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FEC63BC" w14:textId="4B0F7D9A" w:rsidR="00507DD9" w:rsidRPr="006D1595" w:rsidRDefault="000B15DD" w:rsidP="00507DD9">
      <w:pPr>
        <w:pStyle w:val="Title"/>
        <w:rPr>
          <w:rFonts w:asciiTheme="minorHAnsi" w:eastAsiaTheme="minorHAnsi" w:hAnsiTheme="minorHAnsi" w:cstheme="minorBidi"/>
          <w:spacing w:val="0"/>
          <w:sz w:val="34"/>
          <w:szCs w:val="34"/>
        </w:rPr>
      </w:pPr>
      <w:r w:rsidRPr="006D1595">
        <w:rPr>
          <w:sz w:val="34"/>
          <w:szCs w:val="34"/>
        </w:rPr>
        <w:t xml:space="preserve">Towards a Grand Convergence </w:t>
      </w:r>
      <w:r w:rsidR="00507DD9" w:rsidRPr="006D1595">
        <w:rPr>
          <w:sz w:val="34"/>
          <w:szCs w:val="34"/>
        </w:rPr>
        <w:t>for</w:t>
      </w:r>
      <w:r w:rsidRPr="006D1595">
        <w:rPr>
          <w:sz w:val="34"/>
          <w:szCs w:val="34"/>
        </w:rPr>
        <w:t xml:space="preserve"> child survival </w:t>
      </w:r>
      <w:r w:rsidR="00507DD9" w:rsidRPr="006D1595">
        <w:rPr>
          <w:sz w:val="34"/>
          <w:szCs w:val="34"/>
        </w:rPr>
        <w:t>and</w:t>
      </w:r>
      <w:r w:rsidRPr="006D1595">
        <w:rPr>
          <w:sz w:val="34"/>
          <w:szCs w:val="34"/>
        </w:rPr>
        <w:t xml:space="preserve"> health:</w:t>
      </w:r>
      <w:r w:rsidR="00813C6B" w:rsidRPr="006D1595">
        <w:rPr>
          <w:sz w:val="34"/>
          <w:szCs w:val="34"/>
          <w:lang w:val="en-GB"/>
        </w:rPr>
        <w:t xml:space="preserve"> </w:t>
      </w:r>
      <w:r w:rsidRPr="006D1595">
        <w:rPr>
          <w:rFonts w:asciiTheme="minorHAnsi" w:eastAsiaTheme="minorHAnsi" w:hAnsiTheme="minorHAnsi" w:cstheme="minorBidi"/>
          <w:spacing w:val="0"/>
          <w:sz w:val="34"/>
          <w:szCs w:val="34"/>
        </w:rPr>
        <w:t xml:space="preserve"> </w:t>
      </w:r>
    </w:p>
    <w:p w14:paraId="7A58E052" w14:textId="5ABB2466" w:rsidR="00813C6B" w:rsidRPr="00507DD9" w:rsidRDefault="000B15DD" w:rsidP="00507DD9">
      <w:pPr>
        <w:pStyle w:val="Title"/>
        <w:rPr>
          <w:i/>
          <w:sz w:val="26"/>
          <w:szCs w:val="26"/>
          <w:lang w:val="en-GB"/>
        </w:rPr>
      </w:pPr>
      <w:r w:rsidRPr="00507DD9">
        <w:rPr>
          <w:i/>
          <w:sz w:val="26"/>
          <w:szCs w:val="26"/>
        </w:rPr>
        <w:t>A strategic review of options for the future building on lessons learnt from IMNCI</w:t>
      </w:r>
    </w:p>
    <w:p w14:paraId="0B63EB30" w14:textId="77777777" w:rsidR="00287491" w:rsidRPr="00261181" w:rsidRDefault="00287491" w:rsidP="00287491">
      <w:pPr>
        <w:pStyle w:val="BodyText"/>
        <w:ind w:left="0"/>
        <w:rPr>
          <w:sz w:val="24"/>
          <w:lang w:val="en-GB"/>
        </w:rPr>
      </w:pPr>
    </w:p>
    <w:p w14:paraId="763BF171" w14:textId="20F968E4" w:rsidR="004A6FBA" w:rsidRPr="00261181" w:rsidRDefault="00EB1DA6" w:rsidP="00364570">
      <w:pPr>
        <w:pStyle w:val="Heading2"/>
        <w:numPr>
          <w:ilvl w:val="0"/>
          <w:numId w:val="0"/>
        </w:numPr>
        <w:ind w:left="432" w:hanging="432"/>
        <w:rPr>
          <w:lang w:val="en-GB"/>
        </w:rPr>
      </w:pPr>
      <w:bookmarkStart w:id="0" w:name="_Toc448211198"/>
      <w:r w:rsidRPr="00261181">
        <w:rPr>
          <w:lang w:val="en-GB"/>
        </w:rPr>
        <w:t>Abstract</w:t>
      </w:r>
      <w:bookmarkEnd w:id="0"/>
    </w:p>
    <w:p w14:paraId="2139F02C" w14:textId="7970D7D2" w:rsidR="00431857" w:rsidRPr="00261181" w:rsidRDefault="00EB1DA6" w:rsidP="00431857">
      <w:pPr>
        <w:rPr>
          <w:lang w:val="en-GB"/>
        </w:rPr>
      </w:pPr>
      <w:r w:rsidRPr="00261181">
        <w:rPr>
          <w:u w:val="single"/>
          <w:lang w:val="en-GB"/>
        </w:rPr>
        <w:t>Background</w:t>
      </w:r>
      <w:r w:rsidRPr="00261181">
        <w:rPr>
          <w:lang w:val="en-GB"/>
        </w:rPr>
        <w:t>.</w:t>
      </w:r>
      <w:r w:rsidR="00431857" w:rsidRPr="00261181">
        <w:rPr>
          <w:lang w:val="en-GB"/>
        </w:rPr>
        <w:t xml:space="preserve"> WHO and UNICEF launched Integrated Management of Childhood Illness (</w:t>
      </w:r>
      <w:r w:rsidR="00F72E44">
        <w:rPr>
          <w:lang w:val="en-GB"/>
        </w:rPr>
        <w:t>IMCI</w:t>
      </w:r>
      <w:r w:rsidR="00431857" w:rsidRPr="00261181">
        <w:rPr>
          <w:lang w:val="en-GB"/>
        </w:rPr>
        <w:t>) in 1995 as a key strategy for improving child survival</w:t>
      </w:r>
      <w:r w:rsidR="0004269A">
        <w:rPr>
          <w:lang w:val="en-GB"/>
        </w:rPr>
        <w:t>, adding care for newborns under one week of age to become IMNCI</w:t>
      </w:r>
      <w:r w:rsidR="005D6FF9" w:rsidRPr="005D6FF9">
        <w:rPr>
          <w:lang w:val="en-GB"/>
        </w:rPr>
        <w:t xml:space="preserve"> </w:t>
      </w:r>
      <w:r w:rsidR="005D6FF9">
        <w:rPr>
          <w:lang w:val="en-GB"/>
        </w:rPr>
        <w:t>in 2003</w:t>
      </w:r>
      <w:r w:rsidR="00431857" w:rsidRPr="00261181">
        <w:rPr>
          <w:lang w:val="en-GB"/>
        </w:rPr>
        <w:t xml:space="preserve">. </w:t>
      </w:r>
      <w:r w:rsidR="00F72E44">
        <w:rPr>
          <w:lang w:val="en-GB"/>
        </w:rPr>
        <w:t>IMNCI</w:t>
      </w:r>
      <w:r w:rsidR="00431857" w:rsidRPr="00261181">
        <w:rPr>
          <w:lang w:val="en-GB"/>
        </w:rPr>
        <w:t xml:space="preserve"> focuses on major causes of childhood mortality </w:t>
      </w:r>
      <w:r w:rsidR="0004269A">
        <w:rPr>
          <w:lang w:val="en-GB"/>
        </w:rPr>
        <w:t>from birth to 5 years of age</w:t>
      </w:r>
      <w:r w:rsidR="00431857" w:rsidRPr="00261181">
        <w:rPr>
          <w:lang w:val="en-GB"/>
        </w:rPr>
        <w:t xml:space="preserve">.  </w:t>
      </w:r>
      <w:r w:rsidR="0030623E" w:rsidRPr="00261181">
        <w:rPr>
          <w:lang w:val="en-GB"/>
        </w:rPr>
        <w:t>After two decades of implementation</w:t>
      </w:r>
      <w:r w:rsidR="00431857" w:rsidRPr="00261181">
        <w:rPr>
          <w:lang w:val="en-GB"/>
        </w:rPr>
        <w:t xml:space="preserve">, </w:t>
      </w:r>
      <w:r w:rsidR="0030623E">
        <w:rPr>
          <w:lang w:val="en-GB"/>
        </w:rPr>
        <w:t xml:space="preserve">there is a need to understand </w:t>
      </w:r>
      <w:r w:rsidR="0004269A">
        <w:rPr>
          <w:lang w:val="en-GB"/>
        </w:rPr>
        <w:t xml:space="preserve">successes and </w:t>
      </w:r>
      <w:r w:rsidR="0030623E">
        <w:rPr>
          <w:lang w:val="en-GB"/>
        </w:rPr>
        <w:t xml:space="preserve">constraining factors (particularly related to the health system) that have limited IMNCI’s impact, as well as </w:t>
      </w:r>
      <w:r w:rsidR="005D6FF9">
        <w:rPr>
          <w:lang w:val="en-GB"/>
        </w:rPr>
        <w:t xml:space="preserve">to examine </w:t>
      </w:r>
      <w:r w:rsidR="0030623E">
        <w:rPr>
          <w:lang w:val="en-GB"/>
        </w:rPr>
        <w:t xml:space="preserve">the latest </w:t>
      </w:r>
      <w:r w:rsidR="00431857" w:rsidRPr="00261181">
        <w:rPr>
          <w:lang w:val="en-GB"/>
        </w:rPr>
        <w:t>evidence o</w:t>
      </w:r>
      <w:r w:rsidR="0030623E">
        <w:rPr>
          <w:lang w:val="en-GB"/>
        </w:rPr>
        <w:t>n</w:t>
      </w:r>
      <w:r w:rsidR="00431857" w:rsidRPr="00261181">
        <w:rPr>
          <w:lang w:val="en-GB"/>
        </w:rPr>
        <w:t xml:space="preserve"> effective interventions, delivery approaches and technologies to increase access and coverage of essential child health interventions</w:t>
      </w:r>
      <w:r w:rsidR="00441C53" w:rsidRPr="00261181">
        <w:rPr>
          <w:lang w:val="en-GB"/>
        </w:rPr>
        <w:t xml:space="preserve">. There is also need to </w:t>
      </w:r>
      <w:r w:rsidR="0030623E">
        <w:rPr>
          <w:lang w:val="en-GB"/>
        </w:rPr>
        <w:t>position strategies to treat</w:t>
      </w:r>
      <w:r w:rsidR="0004269A">
        <w:rPr>
          <w:lang w:val="en-GB"/>
        </w:rPr>
        <w:t xml:space="preserve">, care for and prevent illness in </w:t>
      </w:r>
      <w:r w:rsidR="0030623E">
        <w:rPr>
          <w:lang w:val="en-GB"/>
        </w:rPr>
        <w:t xml:space="preserve">the sick child within </w:t>
      </w:r>
      <w:r w:rsidR="00441C53" w:rsidRPr="00261181">
        <w:rPr>
          <w:lang w:val="en-GB"/>
        </w:rPr>
        <w:t xml:space="preserve">emerging priorities </w:t>
      </w:r>
      <w:r w:rsidR="005D6FF9">
        <w:rPr>
          <w:lang w:val="en-GB"/>
        </w:rPr>
        <w:t xml:space="preserve">under </w:t>
      </w:r>
      <w:r w:rsidR="00441C53" w:rsidRPr="00261181">
        <w:rPr>
          <w:lang w:val="en-GB"/>
        </w:rPr>
        <w:t xml:space="preserve">the “survive, thrive and transform” global agenda, part of the new </w:t>
      </w:r>
      <w:hyperlink r:id="rId8" w:history="1">
        <w:r w:rsidR="00441C53" w:rsidRPr="00261181">
          <w:rPr>
            <w:rStyle w:val="Hyperlink"/>
            <w:lang w:val="en-GB"/>
          </w:rPr>
          <w:t>Global Strategy for Women’s, Children’s, and Adolescent’s Health 2016-2030</w:t>
        </w:r>
      </w:hyperlink>
      <w:r w:rsidR="00441C53" w:rsidRPr="00261181">
        <w:rPr>
          <w:lang w:val="en-GB"/>
        </w:rPr>
        <w:t xml:space="preserve">.  WHO is conducting a </w:t>
      </w:r>
      <w:r w:rsidR="00B76771" w:rsidRPr="00261181">
        <w:rPr>
          <w:lang w:val="en-GB"/>
        </w:rPr>
        <w:t xml:space="preserve">review </w:t>
      </w:r>
      <w:r w:rsidR="00441C53" w:rsidRPr="00261181">
        <w:rPr>
          <w:lang w:val="en-GB"/>
        </w:rPr>
        <w:t>to provide strategic directions on how to achieve ambitious goal</w:t>
      </w:r>
      <w:r w:rsidR="0030623E">
        <w:rPr>
          <w:lang w:val="en-GB"/>
        </w:rPr>
        <w:t>s</w:t>
      </w:r>
      <w:r w:rsidR="00441C53" w:rsidRPr="00261181">
        <w:rPr>
          <w:lang w:val="en-GB"/>
        </w:rPr>
        <w:t xml:space="preserve"> of ending preventable newborn and child mortality and promoting child health and development.</w:t>
      </w:r>
    </w:p>
    <w:p w14:paraId="4CA8530D" w14:textId="02F82E91" w:rsidR="00EB1DA6" w:rsidRPr="00261181" w:rsidRDefault="00EB1DA6" w:rsidP="00EB1DA6">
      <w:pPr>
        <w:rPr>
          <w:lang w:val="en-GB"/>
        </w:rPr>
      </w:pPr>
      <w:r w:rsidRPr="00261181">
        <w:rPr>
          <w:u w:val="single"/>
          <w:lang w:val="en-GB"/>
        </w:rPr>
        <w:t>Aim</w:t>
      </w:r>
      <w:r w:rsidRPr="00261181">
        <w:rPr>
          <w:lang w:val="en-GB"/>
        </w:rPr>
        <w:t>.</w:t>
      </w:r>
      <w:r w:rsidR="00431857" w:rsidRPr="00261181">
        <w:rPr>
          <w:lang w:val="en-GB"/>
        </w:rPr>
        <w:t xml:space="preserve"> </w:t>
      </w:r>
      <w:r w:rsidR="00441C53" w:rsidRPr="00261181">
        <w:rPr>
          <w:lang w:val="en-GB"/>
        </w:rPr>
        <w:t xml:space="preserve"> </w:t>
      </w:r>
      <w:r w:rsidR="00E425E5" w:rsidRPr="00261181">
        <w:rPr>
          <w:lang w:val="en-GB"/>
        </w:rPr>
        <w:t xml:space="preserve">The Strategic Review will take stock of </w:t>
      </w:r>
      <w:r w:rsidR="00F72E44">
        <w:rPr>
          <w:lang w:val="en-GB"/>
        </w:rPr>
        <w:t>IMNCI</w:t>
      </w:r>
      <w:r w:rsidR="00E425E5" w:rsidRPr="00261181">
        <w:rPr>
          <w:lang w:val="en-GB"/>
        </w:rPr>
        <w:t xml:space="preserve"> implementation and </w:t>
      </w:r>
      <w:r w:rsidR="006D1595">
        <w:rPr>
          <w:lang w:val="en-GB"/>
        </w:rPr>
        <w:t xml:space="preserve">the latest evidence </w:t>
      </w:r>
      <w:r w:rsidR="00E425E5" w:rsidRPr="00261181">
        <w:rPr>
          <w:lang w:val="en-GB"/>
        </w:rPr>
        <w:t>on expand</w:t>
      </w:r>
      <w:r w:rsidR="005D6FF9">
        <w:rPr>
          <w:lang w:val="en-GB"/>
        </w:rPr>
        <w:t>ing</w:t>
      </w:r>
      <w:r w:rsidR="00E425E5" w:rsidRPr="00261181">
        <w:rPr>
          <w:lang w:val="en-GB"/>
        </w:rPr>
        <w:t xml:space="preserve"> coverage of high-quality case management </w:t>
      </w:r>
      <w:r w:rsidR="005D6FF9">
        <w:rPr>
          <w:lang w:val="en-GB"/>
        </w:rPr>
        <w:t xml:space="preserve">for </w:t>
      </w:r>
      <w:r w:rsidR="00E425E5" w:rsidRPr="00261181">
        <w:rPr>
          <w:lang w:val="en-GB"/>
        </w:rPr>
        <w:t xml:space="preserve">sick children, to identify options </w:t>
      </w:r>
      <w:r w:rsidR="005D6FF9">
        <w:rPr>
          <w:lang w:val="en-GB"/>
        </w:rPr>
        <w:t xml:space="preserve">for increasing access to and utilization </w:t>
      </w:r>
      <w:r w:rsidR="00E425E5" w:rsidRPr="00261181">
        <w:rPr>
          <w:lang w:val="en-GB"/>
        </w:rPr>
        <w:t xml:space="preserve">of child health services </w:t>
      </w:r>
      <w:r w:rsidR="005D6FF9">
        <w:rPr>
          <w:lang w:val="en-GB"/>
        </w:rPr>
        <w:t>at country and global levels</w:t>
      </w:r>
      <w:r w:rsidR="00E425E5" w:rsidRPr="00261181">
        <w:rPr>
          <w:lang w:val="en-GB"/>
        </w:rPr>
        <w:t>.</w:t>
      </w:r>
    </w:p>
    <w:p w14:paraId="026EC1AE" w14:textId="252B1A20" w:rsidR="00EB1DA6" w:rsidRPr="00261181" w:rsidRDefault="00EB1DA6" w:rsidP="006D1595">
      <w:pPr>
        <w:tabs>
          <w:tab w:val="center" w:pos="4680"/>
        </w:tabs>
        <w:rPr>
          <w:b/>
          <w:lang w:val="en-GB"/>
        </w:rPr>
      </w:pPr>
      <w:r w:rsidRPr="00261181">
        <w:rPr>
          <w:u w:val="single"/>
          <w:lang w:val="en-GB"/>
        </w:rPr>
        <w:t>Methodology</w:t>
      </w:r>
      <w:r w:rsidRPr="00261181">
        <w:rPr>
          <w:lang w:val="en-GB"/>
        </w:rPr>
        <w:t>.</w:t>
      </w:r>
      <w:r w:rsidR="00441C53" w:rsidRPr="00261181">
        <w:rPr>
          <w:lang w:val="en-GB"/>
        </w:rPr>
        <w:t xml:space="preserve">  </w:t>
      </w:r>
      <w:r w:rsidR="00E425E5" w:rsidRPr="00261181">
        <w:rPr>
          <w:lang w:val="en-GB"/>
        </w:rPr>
        <w:t xml:space="preserve">The review uses qualitative and quantitative methods. An extensive </w:t>
      </w:r>
      <w:r w:rsidR="00C846A8">
        <w:rPr>
          <w:lang w:val="en-GB"/>
        </w:rPr>
        <w:t>d</w:t>
      </w:r>
      <w:r w:rsidR="00E425E5" w:rsidRPr="00261181">
        <w:rPr>
          <w:lang w:val="en-GB"/>
        </w:rPr>
        <w:t xml:space="preserve">esk </w:t>
      </w:r>
      <w:r w:rsidR="00C846A8">
        <w:rPr>
          <w:lang w:val="en-GB"/>
        </w:rPr>
        <w:t>r</w:t>
      </w:r>
      <w:r w:rsidR="00E425E5" w:rsidRPr="00261181">
        <w:rPr>
          <w:lang w:val="en-GB"/>
        </w:rPr>
        <w:t xml:space="preserve">eview will summarize what is known about </w:t>
      </w:r>
      <w:r w:rsidR="00F72E44">
        <w:rPr>
          <w:lang w:val="en-GB"/>
        </w:rPr>
        <w:t>IMNCI</w:t>
      </w:r>
      <w:r w:rsidR="00E425E5" w:rsidRPr="00261181">
        <w:rPr>
          <w:lang w:val="en-GB"/>
        </w:rPr>
        <w:t xml:space="preserve"> implem</w:t>
      </w:r>
      <w:r w:rsidR="00C846A8">
        <w:rPr>
          <w:lang w:val="en-GB"/>
        </w:rPr>
        <w:t>entation</w:t>
      </w:r>
      <w:r w:rsidR="00E425E5" w:rsidRPr="00261181">
        <w:rPr>
          <w:lang w:val="en-GB"/>
        </w:rPr>
        <w:t xml:space="preserve"> and provide a concise but thorough synthesis of developments in knowledge and evidence </w:t>
      </w:r>
      <w:r w:rsidR="00C846A8">
        <w:rPr>
          <w:lang w:val="en-GB"/>
        </w:rPr>
        <w:t xml:space="preserve">on </w:t>
      </w:r>
      <w:r w:rsidR="00E425E5" w:rsidRPr="00261181">
        <w:rPr>
          <w:lang w:val="en-GB"/>
        </w:rPr>
        <w:t>effective case management interventions</w:t>
      </w:r>
      <w:r w:rsidR="00C846A8">
        <w:rPr>
          <w:lang w:val="en-GB"/>
        </w:rPr>
        <w:t xml:space="preserve">. Evidence briefs </w:t>
      </w:r>
      <w:r w:rsidR="00E425E5" w:rsidRPr="00261181">
        <w:rPr>
          <w:lang w:val="en-GB"/>
        </w:rPr>
        <w:t xml:space="preserve">commissioned on topics including assessment and management of major childhood conditions, health worker performance improvement, engaging the private sector, community interventions, </w:t>
      </w:r>
      <w:r w:rsidR="00C846A8">
        <w:rPr>
          <w:lang w:val="en-GB"/>
        </w:rPr>
        <w:t xml:space="preserve">and </w:t>
      </w:r>
      <w:r w:rsidR="00E425E5" w:rsidRPr="00261181">
        <w:rPr>
          <w:lang w:val="en-GB"/>
        </w:rPr>
        <w:t>mHealth and other innovations</w:t>
      </w:r>
      <w:r w:rsidR="00C846A8">
        <w:rPr>
          <w:lang w:val="en-GB"/>
        </w:rPr>
        <w:t xml:space="preserve">, will provide an overview of the </w:t>
      </w:r>
      <w:r w:rsidR="00C846A8" w:rsidRPr="00261181">
        <w:rPr>
          <w:lang w:val="en-GB"/>
        </w:rPr>
        <w:t>state of the art</w:t>
      </w:r>
      <w:r w:rsidR="00C846A8">
        <w:rPr>
          <w:lang w:val="en-GB"/>
        </w:rPr>
        <w:t xml:space="preserve"> in these areas</w:t>
      </w:r>
      <w:r w:rsidR="00E425E5" w:rsidRPr="00261181">
        <w:rPr>
          <w:lang w:val="en-GB"/>
        </w:rPr>
        <w:t xml:space="preserve">. A global implementation survey of </w:t>
      </w:r>
      <w:r w:rsidR="00F72E44">
        <w:rPr>
          <w:lang w:val="en-GB"/>
        </w:rPr>
        <w:t>IMNCI</w:t>
      </w:r>
      <w:r w:rsidR="00E425E5" w:rsidRPr="00261181">
        <w:rPr>
          <w:lang w:val="en-GB"/>
        </w:rPr>
        <w:t xml:space="preserve"> will </w:t>
      </w:r>
      <w:r w:rsidR="00D870FD">
        <w:rPr>
          <w:lang w:val="en-GB"/>
        </w:rPr>
        <w:t>describe</w:t>
      </w:r>
      <w:r w:rsidR="00D870FD" w:rsidRPr="00261181">
        <w:rPr>
          <w:lang w:val="en-GB"/>
        </w:rPr>
        <w:t xml:space="preserve"> </w:t>
      </w:r>
      <w:r w:rsidR="00E425E5" w:rsidRPr="00261181">
        <w:rPr>
          <w:lang w:val="en-GB"/>
        </w:rPr>
        <w:t xml:space="preserve">the extent to </w:t>
      </w:r>
      <w:r w:rsidR="00D870FD">
        <w:rPr>
          <w:lang w:val="en-GB"/>
        </w:rPr>
        <w:t xml:space="preserve">which </w:t>
      </w:r>
      <w:r w:rsidR="00F72E44">
        <w:rPr>
          <w:lang w:val="en-GB"/>
        </w:rPr>
        <w:t>IMNCI</w:t>
      </w:r>
      <w:r w:rsidR="00E425E5" w:rsidRPr="00261181">
        <w:rPr>
          <w:lang w:val="en-GB"/>
        </w:rPr>
        <w:t xml:space="preserve">’s three components have been scaled-up. </w:t>
      </w:r>
      <w:r w:rsidR="00C846A8">
        <w:rPr>
          <w:lang w:val="en-GB"/>
        </w:rPr>
        <w:t>S</w:t>
      </w:r>
      <w:r w:rsidR="00D870FD">
        <w:rPr>
          <w:lang w:val="en-GB"/>
        </w:rPr>
        <w:t>emi-structured</w:t>
      </w:r>
      <w:r w:rsidR="00E425E5" w:rsidRPr="00261181">
        <w:rPr>
          <w:lang w:val="en-GB"/>
        </w:rPr>
        <w:t xml:space="preserve"> interviews with global-level key informants will qualitatively </w:t>
      </w:r>
      <w:r w:rsidR="00D870FD">
        <w:rPr>
          <w:lang w:val="en-GB"/>
        </w:rPr>
        <w:t>describe</w:t>
      </w:r>
      <w:r w:rsidR="00D870FD" w:rsidRPr="00261181">
        <w:rPr>
          <w:lang w:val="en-GB"/>
        </w:rPr>
        <w:t xml:space="preserve"> </w:t>
      </w:r>
      <w:r w:rsidR="00BB2649">
        <w:rPr>
          <w:lang w:val="en-GB"/>
        </w:rPr>
        <w:t>imple</w:t>
      </w:r>
      <w:r w:rsidR="00C846A8">
        <w:rPr>
          <w:lang w:val="en-GB"/>
        </w:rPr>
        <w:t>mentation successes and</w:t>
      </w:r>
      <w:r w:rsidR="00BB2649">
        <w:rPr>
          <w:lang w:val="en-GB"/>
        </w:rPr>
        <w:t xml:space="preserve"> problems with programme management and co-ordination, and </w:t>
      </w:r>
      <w:r w:rsidR="00D870FD">
        <w:rPr>
          <w:lang w:val="en-GB"/>
        </w:rPr>
        <w:t xml:space="preserve">inform </w:t>
      </w:r>
      <w:r w:rsidR="00BB2649">
        <w:rPr>
          <w:lang w:val="en-GB"/>
        </w:rPr>
        <w:t xml:space="preserve">options for </w:t>
      </w:r>
      <w:r w:rsidR="00C846A8">
        <w:rPr>
          <w:lang w:val="en-GB"/>
        </w:rPr>
        <w:t xml:space="preserve">the </w:t>
      </w:r>
      <w:r w:rsidR="00BB2649">
        <w:rPr>
          <w:lang w:val="en-GB"/>
        </w:rPr>
        <w:t>future.</w:t>
      </w:r>
      <w:r w:rsidR="00E425E5" w:rsidRPr="00261181">
        <w:rPr>
          <w:lang w:val="en-GB"/>
        </w:rPr>
        <w:t xml:space="preserve"> Finally, </w:t>
      </w:r>
      <w:r w:rsidR="00280E2F">
        <w:rPr>
          <w:lang w:val="en-GB"/>
        </w:rPr>
        <w:t>c</w:t>
      </w:r>
      <w:r w:rsidR="00280E2F" w:rsidRPr="00261181">
        <w:rPr>
          <w:lang w:val="en-GB"/>
        </w:rPr>
        <w:t xml:space="preserve">ountry </w:t>
      </w:r>
      <w:r w:rsidR="00BB2649">
        <w:rPr>
          <w:lang w:val="en-GB"/>
        </w:rPr>
        <w:t>a</w:t>
      </w:r>
      <w:r w:rsidR="00E425E5" w:rsidRPr="00261181">
        <w:rPr>
          <w:lang w:val="en-GB"/>
        </w:rPr>
        <w:t xml:space="preserve">ssessments will </w:t>
      </w:r>
      <w:r w:rsidR="00C846A8">
        <w:rPr>
          <w:lang w:val="en-GB"/>
        </w:rPr>
        <w:t xml:space="preserve">be done in </w:t>
      </w:r>
      <w:r w:rsidR="00E425E5" w:rsidRPr="00261181">
        <w:rPr>
          <w:lang w:val="en-GB"/>
        </w:rPr>
        <w:t>four focus countries (Ethiopia, Democratic Republic of Cong</w:t>
      </w:r>
      <w:r w:rsidR="00C846A8">
        <w:rPr>
          <w:lang w:val="en-GB"/>
        </w:rPr>
        <w:t>o, Nigeria, India) plus 3-5 additional countries</w:t>
      </w:r>
      <w:r w:rsidR="00E425E5" w:rsidRPr="00261181">
        <w:rPr>
          <w:lang w:val="en-GB"/>
        </w:rPr>
        <w:t xml:space="preserve">, </w:t>
      </w:r>
      <w:r w:rsidR="006D1595" w:rsidRPr="00261181">
        <w:rPr>
          <w:lang w:val="en-GB"/>
        </w:rPr>
        <w:t>provid</w:t>
      </w:r>
      <w:r w:rsidR="00C846A8">
        <w:rPr>
          <w:lang w:val="en-GB"/>
        </w:rPr>
        <w:t>ing</w:t>
      </w:r>
      <w:r w:rsidR="006D1595" w:rsidRPr="00261181">
        <w:rPr>
          <w:lang w:val="en-GB"/>
        </w:rPr>
        <w:t xml:space="preserve"> </w:t>
      </w:r>
      <w:r w:rsidR="00C846A8">
        <w:rPr>
          <w:lang w:val="en-GB"/>
        </w:rPr>
        <w:t xml:space="preserve">insights into implementation of IMNCI and </w:t>
      </w:r>
      <w:r w:rsidR="006D1595" w:rsidRPr="00261181">
        <w:rPr>
          <w:lang w:val="en-GB"/>
        </w:rPr>
        <w:t xml:space="preserve">complementary strategies </w:t>
      </w:r>
      <w:r w:rsidR="00C846A8">
        <w:rPr>
          <w:lang w:val="en-GB"/>
        </w:rPr>
        <w:t xml:space="preserve">for </w:t>
      </w:r>
      <w:r w:rsidR="006D1595" w:rsidRPr="00261181">
        <w:rPr>
          <w:lang w:val="en-GB"/>
        </w:rPr>
        <w:t>address</w:t>
      </w:r>
      <w:r w:rsidR="00C846A8">
        <w:rPr>
          <w:lang w:val="en-GB"/>
        </w:rPr>
        <w:t>ing</w:t>
      </w:r>
      <w:r w:rsidR="006D1595" w:rsidRPr="00261181">
        <w:rPr>
          <w:lang w:val="en-GB"/>
        </w:rPr>
        <w:t xml:space="preserve"> major childhood illnesses, </w:t>
      </w:r>
      <w:r w:rsidR="006D1595">
        <w:rPr>
          <w:lang w:val="en-GB"/>
        </w:rPr>
        <w:t>a</w:t>
      </w:r>
      <w:r w:rsidR="00C846A8">
        <w:rPr>
          <w:lang w:val="en-GB"/>
        </w:rPr>
        <w:t xml:space="preserve">s well as </w:t>
      </w:r>
      <w:r w:rsidR="006D1595" w:rsidRPr="00261181">
        <w:rPr>
          <w:lang w:val="en-GB"/>
        </w:rPr>
        <w:t>innovations and best practices</w:t>
      </w:r>
      <w:r w:rsidR="00C846A8">
        <w:rPr>
          <w:lang w:val="en-GB"/>
        </w:rPr>
        <w:t xml:space="preserve">, via a </w:t>
      </w:r>
      <w:r w:rsidR="00E425E5" w:rsidRPr="00261181">
        <w:rPr>
          <w:lang w:val="en-GB"/>
        </w:rPr>
        <w:t xml:space="preserve">desk review and key informant interviews at national, district and facility levels. </w:t>
      </w:r>
      <w:r w:rsidR="006D1595">
        <w:rPr>
          <w:lang w:val="en-GB"/>
        </w:rPr>
        <w:t xml:space="preserve">All strands of data </w:t>
      </w:r>
      <w:r w:rsidR="00E425E5" w:rsidRPr="00261181">
        <w:rPr>
          <w:lang w:val="en-GB"/>
        </w:rPr>
        <w:t>will feed into a final analysis of opportunities for revitalizing the global child survival agenda to expand coverage of effective interventions for sick children</w:t>
      </w:r>
      <w:r w:rsidR="006D1595">
        <w:rPr>
          <w:lang w:val="en-GB"/>
        </w:rPr>
        <w:t xml:space="preserve">, </w:t>
      </w:r>
      <w:r w:rsidR="00E425E5" w:rsidRPr="00261181">
        <w:rPr>
          <w:lang w:val="en-GB"/>
        </w:rPr>
        <w:t xml:space="preserve">undertaken by </w:t>
      </w:r>
      <w:r w:rsidR="006D1595">
        <w:rPr>
          <w:lang w:val="en-GB"/>
        </w:rPr>
        <w:t xml:space="preserve">an </w:t>
      </w:r>
      <w:r w:rsidR="00E425E5" w:rsidRPr="00261181">
        <w:rPr>
          <w:lang w:val="en-GB"/>
        </w:rPr>
        <w:t>independent expert advisory group</w:t>
      </w:r>
      <w:r w:rsidR="006D1595">
        <w:rPr>
          <w:lang w:val="en-GB"/>
        </w:rPr>
        <w:t>. Pr</w:t>
      </w:r>
      <w:r w:rsidR="00E425E5" w:rsidRPr="00261181">
        <w:rPr>
          <w:lang w:val="en-GB"/>
        </w:rPr>
        <w:t xml:space="preserve">eliminary results and recommendations </w:t>
      </w:r>
      <w:r w:rsidR="00D870FD">
        <w:rPr>
          <w:lang w:val="en-GB"/>
        </w:rPr>
        <w:t xml:space="preserve">will be </w:t>
      </w:r>
      <w:r w:rsidR="00E425E5" w:rsidRPr="00261181">
        <w:rPr>
          <w:lang w:val="en-GB"/>
        </w:rPr>
        <w:t>reviewed at a two-day technical meeting</w:t>
      </w:r>
      <w:r w:rsidR="00BB2649">
        <w:rPr>
          <w:lang w:val="en-GB"/>
        </w:rPr>
        <w:t xml:space="preserve"> </w:t>
      </w:r>
      <w:r w:rsidR="006D1595">
        <w:rPr>
          <w:lang w:val="en-GB"/>
        </w:rPr>
        <w:t xml:space="preserve">of </w:t>
      </w:r>
      <w:r w:rsidR="00BB2649">
        <w:rPr>
          <w:lang w:val="en-GB"/>
        </w:rPr>
        <w:t xml:space="preserve">high level </w:t>
      </w:r>
      <w:r w:rsidR="0091333D">
        <w:rPr>
          <w:lang w:val="en-GB"/>
        </w:rPr>
        <w:t xml:space="preserve">policy and child health </w:t>
      </w:r>
      <w:r w:rsidR="006D1595">
        <w:rPr>
          <w:lang w:val="en-GB"/>
        </w:rPr>
        <w:t>leaders</w:t>
      </w:r>
      <w:r w:rsidR="00BB2649">
        <w:rPr>
          <w:lang w:val="en-GB"/>
        </w:rPr>
        <w:t>.</w:t>
      </w:r>
    </w:p>
    <w:p w14:paraId="015FC410" w14:textId="36499A5F" w:rsidR="001019D7" w:rsidRPr="00261181" w:rsidRDefault="00EB1DA6">
      <w:pPr>
        <w:rPr>
          <w:rFonts w:eastAsiaTheme="majorEastAsia" w:cstheme="majorBidi"/>
          <w:b/>
          <w:bCs/>
          <w:i/>
          <w:iCs/>
          <w:sz w:val="28"/>
          <w:szCs w:val="28"/>
          <w:lang w:val="en-GB"/>
        </w:rPr>
      </w:pPr>
      <w:r w:rsidRPr="00261181">
        <w:rPr>
          <w:u w:val="single"/>
          <w:lang w:val="en-GB"/>
        </w:rPr>
        <w:t>Expected outcomes</w:t>
      </w:r>
      <w:r w:rsidRPr="00261181">
        <w:rPr>
          <w:lang w:val="en-GB"/>
        </w:rPr>
        <w:t>.</w:t>
      </w:r>
      <w:r w:rsidR="00431857" w:rsidRPr="00261181">
        <w:rPr>
          <w:lang w:val="en-GB"/>
        </w:rPr>
        <w:t xml:space="preserve">  Lessons learned from scale-up of </w:t>
      </w:r>
      <w:r w:rsidR="00F72E44">
        <w:rPr>
          <w:lang w:val="en-GB"/>
        </w:rPr>
        <w:t>IMNCI</w:t>
      </w:r>
      <w:r w:rsidR="00431857" w:rsidRPr="00261181">
        <w:rPr>
          <w:lang w:val="en-GB"/>
        </w:rPr>
        <w:t xml:space="preserve"> and </w:t>
      </w:r>
      <w:r w:rsidR="00507DD9">
        <w:rPr>
          <w:lang w:val="en-GB"/>
        </w:rPr>
        <w:t xml:space="preserve">a review of the latest evidence &amp; knowledge on caring for the sick child </w:t>
      </w:r>
      <w:r w:rsidR="00431857" w:rsidRPr="00261181">
        <w:rPr>
          <w:lang w:val="en-GB"/>
        </w:rPr>
        <w:t xml:space="preserve">will guide </w:t>
      </w:r>
      <w:r w:rsidR="00813C6B">
        <w:rPr>
          <w:lang w:val="en-GB"/>
        </w:rPr>
        <w:t xml:space="preserve">recommendations </w:t>
      </w:r>
      <w:r w:rsidR="006D1595">
        <w:rPr>
          <w:lang w:val="en-GB"/>
        </w:rPr>
        <w:t xml:space="preserve">on </w:t>
      </w:r>
      <w:r w:rsidR="00813C6B">
        <w:rPr>
          <w:lang w:val="en-GB"/>
        </w:rPr>
        <w:t>re-energised</w:t>
      </w:r>
      <w:r w:rsidR="00431857" w:rsidRPr="00261181">
        <w:rPr>
          <w:lang w:val="en-GB"/>
        </w:rPr>
        <w:t xml:space="preserve"> approaches </w:t>
      </w:r>
      <w:r w:rsidR="00813C6B">
        <w:rPr>
          <w:lang w:val="en-GB"/>
        </w:rPr>
        <w:t>t</w:t>
      </w:r>
      <w:r w:rsidR="00BC1E11">
        <w:rPr>
          <w:lang w:val="en-GB"/>
        </w:rPr>
        <w:t>o</w:t>
      </w:r>
      <w:r w:rsidR="00431857" w:rsidRPr="00261181">
        <w:rPr>
          <w:lang w:val="en-GB"/>
        </w:rPr>
        <w:t xml:space="preserve"> </w:t>
      </w:r>
      <w:r w:rsidR="00507DD9">
        <w:rPr>
          <w:lang w:val="en-GB"/>
        </w:rPr>
        <w:t>reaching child health goals</w:t>
      </w:r>
      <w:r w:rsidR="006D1595">
        <w:rPr>
          <w:lang w:val="en-GB"/>
        </w:rPr>
        <w:t xml:space="preserve"> by improving </w:t>
      </w:r>
      <w:r w:rsidR="00431857" w:rsidRPr="00261181">
        <w:rPr>
          <w:lang w:val="en-GB"/>
        </w:rPr>
        <w:t>access to and quality of child care at facilit</w:t>
      </w:r>
      <w:r w:rsidR="00BB2649">
        <w:rPr>
          <w:lang w:val="en-GB"/>
        </w:rPr>
        <w:t>ies</w:t>
      </w:r>
      <w:r w:rsidR="00431857" w:rsidRPr="00261181">
        <w:rPr>
          <w:lang w:val="en-GB"/>
        </w:rPr>
        <w:t xml:space="preserve"> and </w:t>
      </w:r>
      <w:r w:rsidR="00BB2649">
        <w:rPr>
          <w:lang w:val="en-GB"/>
        </w:rPr>
        <w:t xml:space="preserve">in </w:t>
      </w:r>
      <w:r w:rsidR="00431857" w:rsidRPr="00261181">
        <w:rPr>
          <w:lang w:val="en-GB"/>
        </w:rPr>
        <w:t>communit</w:t>
      </w:r>
      <w:r w:rsidR="00BB2649">
        <w:rPr>
          <w:lang w:val="en-GB"/>
        </w:rPr>
        <w:t>ies</w:t>
      </w:r>
      <w:r w:rsidR="006D1595">
        <w:rPr>
          <w:lang w:val="en-GB"/>
        </w:rPr>
        <w:t xml:space="preserve">. </w:t>
      </w:r>
      <w:r w:rsidR="00A85370">
        <w:rPr>
          <w:lang w:val="en-GB"/>
        </w:rPr>
        <w:t xml:space="preserve">The report will be presented to the Bill and Melinda Gates Foundation </w:t>
      </w:r>
      <w:r w:rsidR="006D1595">
        <w:rPr>
          <w:lang w:val="en-GB"/>
        </w:rPr>
        <w:t xml:space="preserve">in July </w:t>
      </w:r>
      <w:r w:rsidR="00C846A8">
        <w:rPr>
          <w:lang w:val="en-GB"/>
        </w:rPr>
        <w:t xml:space="preserve">2016 </w:t>
      </w:r>
      <w:r w:rsidR="00A85370">
        <w:rPr>
          <w:lang w:val="en-GB"/>
        </w:rPr>
        <w:t xml:space="preserve">for further </w:t>
      </w:r>
      <w:r w:rsidR="00B6288B" w:rsidRPr="00261181">
        <w:rPr>
          <w:lang w:val="en-GB"/>
        </w:rPr>
        <w:t>discuss</w:t>
      </w:r>
      <w:r w:rsidR="00A85370">
        <w:rPr>
          <w:lang w:val="en-GB"/>
        </w:rPr>
        <w:t>ion</w:t>
      </w:r>
      <w:r w:rsidR="00F72E44">
        <w:rPr>
          <w:lang w:val="en-GB"/>
        </w:rPr>
        <w:t xml:space="preserve"> about taking options forward</w:t>
      </w:r>
      <w:r w:rsidR="00B6288B" w:rsidRPr="00261181">
        <w:rPr>
          <w:lang w:val="en-GB"/>
        </w:rPr>
        <w:t>.</w:t>
      </w:r>
      <w:r w:rsidR="001019D7" w:rsidRPr="00261181">
        <w:rPr>
          <w:lang w:val="en-GB"/>
        </w:rPr>
        <w:br w:type="page"/>
      </w:r>
    </w:p>
    <w:p w14:paraId="4352661F" w14:textId="0EB6441D" w:rsidR="004A6FBA" w:rsidRPr="00261181" w:rsidRDefault="00287491" w:rsidP="0040534C">
      <w:pPr>
        <w:pStyle w:val="Heading2"/>
        <w:numPr>
          <w:ilvl w:val="0"/>
          <w:numId w:val="0"/>
        </w:numPr>
        <w:ind w:left="432"/>
        <w:rPr>
          <w:lang w:val="en-GB"/>
        </w:rPr>
      </w:pPr>
      <w:bookmarkStart w:id="1" w:name="_Toc448211199"/>
      <w:r w:rsidRPr="00261181">
        <w:rPr>
          <w:lang w:val="en-GB"/>
        </w:rPr>
        <w:lastRenderedPageBreak/>
        <w:t>Table of Contents</w:t>
      </w:r>
      <w:bookmarkEnd w:id="1"/>
    </w:p>
    <w:p w14:paraId="03DA93BD" w14:textId="77777777" w:rsidR="005201EF" w:rsidRDefault="003A6938">
      <w:pPr>
        <w:pStyle w:val="TOC2"/>
        <w:tabs>
          <w:tab w:val="right" w:leader="dot" w:pos="9350"/>
        </w:tabs>
        <w:rPr>
          <w:rFonts w:eastAsiaTheme="minorEastAsia"/>
          <w:noProof/>
        </w:rPr>
      </w:pPr>
      <w:r w:rsidRPr="00261181">
        <w:rPr>
          <w:lang w:val="en-GB"/>
        </w:rPr>
        <w:fldChar w:fldCharType="begin"/>
      </w:r>
      <w:r w:rsidRPr="00261181">
        <w:rPr>
          <w:lang w:val="en-GB"/>
        </w:rPr>
        <w:instrText xml:space="preserve"> TOC \o "1-3" \h \z \u </w:instrText>
      </w:r>
      <w:r w:rsidRPr="00261181">
        <w:rPr>
          <w:lang w:val="en-GB"/>
        </w:rPr>
        <w:fldChar w:fldCharType="separate"/>
      </w:r>
      <w:hyperlink w:anchor="_Toc448211198" w:history="1">
        <w:r w:rsidR="005201EF" w:rsidRPr="00BB004E">
          <w:rPr>
            <w:rStyle w:val="Hyperlink"/>
            <w:noProof/>
            <w:lang w:val="en-GB"/>
          </w:rPr>
          <w:t>Abstract</w:t>
        </w:r>
        <w:r w:rsidR="005201EF">
          <w:rPr>
            <w:noProof/>
            <w:webHidden/>
          </w:rPr>
          <w:tab/>
        </w:r>
        <w:r w:rsidR="005201EF">
          <w:rPr>
            <w:noProof/>
            <w:webHidden/>
          </w:rPr>
          <w:fldChar w:fldCharType="begin"/>
        </w:r>
        <w:r w:rsidR="005201EF">
          <w:rPr>
            <w:noProof/>
            <w:webHidden/>
          </w:rPr>
          <w:instrText xml:space="preserve"> PAGEREF _Toc448211198 \h </w:instrText>
        </w:r>
        <w:r w:rsidR="005201EF">
          <w:rPr>
            <w:noProof/>
            <w:webHidden/>
          </w:rPr>
        </w:r>
        <w:r w:rsidR="005201EF">
          <w:rPr>
            <w:noProof/>
            <w:webHidden/>
          </w:rPr>
          <w:fldChar w:fldCharType="separate"/>
        </w:r>
        <w:r w:rsidR="005201EF">
          <w:rPr>
            <w:noProof/>
            <w:webHidden/>
          </w:rPr>
          <w:t>1</w:t>
        </w:r>
        <w:r w:rsidR="005201EF">
          <w:rPr>
            <w:noProof/>
            <w:webHidden/>
          </w:rPr>
          <w:fldChar w:fldCharType="end"/>
        </w:r>
      </w:hyperlink>
    </w:p>
    <w:p w14:paraId="736262DE" w14:textId="77777777" w:rsidR="005201EF" w:rsidRDefault="00581723">
      <w:pPr>
        <w:pStyle w:val="TOC2"/>
        <w:tabs>
          <w:tab w:val="right" w:leader="dot" w:pos="9350"/>
        </w:tabs>
        <w:rPr>
          <w:rFonts w:eastAsiaTheme="minorEastAsia"/>
          <w:noProof/>
        </w:rPr>
      </w:pPr>
      <w:hyperlink w:anchor="_Toc448211199" w:history="1">
        <w:r w:rsidR="005201EF" w:rsidRPr="00BB004E">
          <w:rPr>
            <w:rStyle w:val="Hyperlink"/>
            <w:noProof/>
            <w:lang w:val="en-GB"/>
          </w:rPr>
          <w:t>Table of Contents</w:t>
        </w:r>
        <w:r w:rsidR="005201EF">
          <w:rPr>
            <w:noProof/>
            <w:webHidden/>
          </w:rPr>
          <w:tab/>
        </w:r>
        <w:r w:rsidR="005201EF">
          <w:rPr>
            <w:noProof/>
            <w:webHidden/>
          </w:rPr>
          <w:fldChar w:fldCharType="begin"/>
        </w:r>
        <w:r w:rsidR="005201EF">
          <w:rPr>
            <w:noProof/>
            <w:webHidden/>
          </w:rPr>
          <w:instrText xml:space="preserve"> PAGEREF _Toc448211199 \h </w:instrText>
        </w:r>
        <w:r w:rsidR="005201EF">
          <w:rPr>
            <w:noProof/>
            <w:webHidden/>
          </w:rPr>
        </w:r>
        <w:r w:rsidR="005201EF">
          <w:rPr>
            <w:noProof/>
            <w:webHidden/>
          </w:rPr>
          <w:fldChar w:fldCharType="separate"/>
        </w:r>
        <w:r w:rsidR="005201EF">
          <w:rPr>
            <w:noProof/>
            <w:webHidden/>
          </w:rPr>
          <w:t>2</w:t>
        </w:r>
        <w:r w:rsidR="005201EF">
          <w:rPr>
            <w:noProof/>
            <w:webHidden/>
          </w:rPr>
          <w:fldChar w:fldCharType="end"/>
        </w:r>
      </w:hyperlink>
    </w:p>
    <w:p w14:paraId="2077DB1B" w14:textId="77777777" w:rsidR="005201EF" w:rsidRDefault="00581723">
      <w:pPr>
        <w:pStyle w:val="TOC2"/>
        <w:tabs>
          <w:tab w:val="right" w:leader="dot" w:pos="9350"/>
        </w:tabs>
        <w:rPr>
          <w:rFonts w:eastAsiaTheme="minorEastAsia"/>
          <w:noProof/>
        </w:rPr>
      </w:pPr>
      <w:hyperlink w:anchor="_Toc448211200" w:history="1">
        <w:r w:rsidR="005201EF" w:rsidRPr="00BB004E">
          <w:rPr>
            <w:rStyle w:val="Hyperlink"/>
            <w:noProof/>
            <w:lang w:val="en-GB"/>
          </w:rPr>
          <w:t>List of abbreviations</w:t>
        </w:r>
        <w:r w:rsidR="005201EF">
          <w:rPr>
            <w:noProof/>
            <w:webHidden/>
          </w:rPr>
          <w:tab/>
        </w:r>
        <w:r w:rsidR="005201EF">
          <w:rPr>
            <w:noProof/>
            <w:webHidden/>
          </w:rPr>
          <w:fldChar w:fldCharType="begin"/>
        </w:r>
        <w:r w:rsidR="005201EF">
          <w:rPr>
            <w:noProof/>
            <w:webHidden/>
          </w:rPr>
          <w:instrText xml:space="preserve"> PAGEREF _Toc448211200 \h </w:instrText>
        </w:r>
        <w:r w:rsidR="005201EF">
          <w:rPr>
            <w:noProof/>
            <w:webHidden/>
          </w:rPr>
        </w:r>
        <w:r w:rsidR="005201EF">
          <w:rPr>
            <w:noProof/>
            <w:webHidden/>
          </w:rPr>
          <w:fldChar w:fldCharType="separate"/>
        </w:r>
        <w:r w:rsidR="005201EF">
          <w:rPr>
            <w:noProof/>
            <w:webHidden/>
          </w:rPr>
          <w:t>3</w:t>
        </w:r>
        <w:r w:rsidR="005201EF">
          <w:rPr>
            <w:noProof/>
            <w:webHidden/>
          </w:rPr>
          <w:fldChar w:fldCharType="end"/>
        </w:r>
      </w:hyperlink>
    </w:p>
    <w:p w14:paraId="311D6969" w14:textId="77777777" w:rsidR="005201EF" w:rsidRDefault="00581723">
      <w:pPr>
        <w:pStyle w:val="TOC2"/>
        <w:tabs>
          <w:tab w:val="right" w:leader="dot" w:pos="9350"/>
        </w:tabs>
        <w:rPr>
          <w:rFonts w:eastAsiaTheme="minorEastAsia"/>
          <w:noProof/>
        </w:rPr>
      </w:pPr>
      <w:hyperlink w:anchor="_Toc448211201" w:history="1">
        <w:r w:rsidR="005201EF" w:rsidRPr="00BB004E">
          <w:rPr>
            <w:rStyle w:val="Hyperlink"/>
            <w:noProof/>
            <w:lang w:val="en-GB"/>
          </w:rPr>
          <w:t>List of tables &amp; figures</w:t>
        </w:r>
        <w:r w:rsidR="005201EF">
          <w:rPr>
            <w:noProof/>
            <w:webHidden/>
          </w:rPr>
          <w:tab/>
        </w:r>
        <w:r w:rsidR="005201EF">
          <w:rPr>
            <w:noProof/>
            <w:webHidden/>
          </w:rPr>
          <w:fldChar w:fldCharType="begin"/>
        </w:r>
        <w:r w:rsidR="005201EF">
          <w:rPr>
            <w:noProof/>
            <w:webHidden/>
          </w:rPr>
          <w:instrText xml:space="preserve"> PAGEREF _Toc448211201 \h </w:instrText>
        </w:r>
        <w:r w:rsidR="005201EF">
          <w:rPr>
            <w:noProof/>
            <w:webHidden/>
          </w:rPr>
        </w:r>
        <w:r w:rsidR="005201EF">
          <w:rPr>
            <w:noProof/>
            <w:webHidden/>
          </w:rPr>
          <w:fldChar w:fldCharType="separate"/>
        </w:r>
        <w:r w:rsidR="005201EF">
          <w:rPr>
            <w:noProof/>
            <w:webHidden/>
          </w:rPr>
          <w:t>4</w:t>
        </w:r>
        <w:r w:rsidR="005201EF">
          <w:rPr>
            <w:noProof/>
            <w:webHidden/>
          </w:rPr>
          <w:fldChar w:fldCharType="end"/>
        </w:r>
      </w:hyperlink>
    </w:p>
    <w:p w14:paraId="5061A960" w14:textId="77777777" w:rsidR="005201EF" w:rsidRDefault="00581723">
      <w:pPr>
        <w:pStyle w:val="TOC2"/>
        <w:tabs>
          <w:tab w:val="left" w:pos="660"/>
          <w:tab w:val="right" w:leader="dot" w:pos="9350"/>
        </w:tabs>
        <w:rPr>
          <w:rFonts w:eastAsiaTheme="minorEastAsia"/>
          <w:noProof/>
        </w:rPr>
      </w:pPr>
      <w:hyperlink w:anchor="_Toc448211202" w:history="1">
        <w:r w:rsidR="005201EF" w:rsidRPr="00BB004E">
          <w:rPr>
            <w:rStyle w:val="Hyperlink"/>
            <w:noProof/>
            <w:lang w:val="en-GB"/>
          </w:rPr>
          <w:t>1.</w:t>
        </w:r>
        <w:r w:rsidR="005201EF">
          <w:rPr>
            <w:rFonts w:eastAsiaTheme="minorEastAsia"/>
            <w:noProof/>
          </w:rPr>
          <w:tab/>
        </w:r>
        <w:r w:rsidR="005201EF" w:rsidRPr="00BB004E">
          <w:rPr>
            <w:rStyle w:val="Hyperlink"/>
            <w:noProof/>
            <w:lang w:val="en-GB"/>
          </w:rPr>
          <w:t>INVESTIGATORS</w:t>
        </w:r>
        <w:r w:rsidR="005201EF">
          <w:rPr>
            <w:noProof/>
            <w:webHidden/>
          </w:rPr>
          <w:tab/>
        </w:r>
        <w:r w:rsidR="005201EF">
          <w:rPr>
            <w:noProof/>
            <w:webHidden/>
          </w:rPr>
          <w:fldChar w:fldCharType="begin"/>
        </w:r>
        <w:r w:rsidR="005201EF">
          <w:rPr>
            <w:noProof/>
            <w:webHidden/>
          </w:rPr>
          <w:instrText xml:space="preserve"> PAGEREF _Toc448211202 \h </w:instrText>
        </w:r>
        <w:r w:rsidR="005201EF">
          <w:rPr>
            <w:noProof/>
            <w:webHidden/>
          </w:rPr>
        </w:r>
        <w:r w:rsidR="005201EF">
          <w:rPr>
            <w:noProof/>
            <w:webHidden/>
          </w:rPr>
          <w:fldChar w:fldCharType="separate"/>
        </w:r>
        <w:r w:rsidR="005201EF">
          <w:rPr>
            <w:noProof/>
            <w:webHidden/>
          </w:rPr>
          <w:t>5</w:t>
        </w:r>
        <w:r w:rsidR="005201EF">
          <w:rPr>
            <w:noProof/>
            <w:webHidden/>
          </w:rPr>
          <w:fldChar w:fldCharType="end"/>
        </w:r>
      </w:hyperlink>
    </w:p>
    <w:p w14:paraId="4DABA59C" w14:textId="77777777" w:rsidR="005201EF" w:rsidRDefault="00581723">
      <w:pPr>
        <w:pStyle w:val="TOC2"/>
        <w:tabs>
          <w:tab w:val="left" w:pos="660"/>
          <w:tab w:val="right" w:leader="dot" w:pos="9350"/>
        </w:tabs>
        <w:rPr>
          <w:rFonts w:eastAsiaTheme="minorEastAsia"/>
          <w:noProof/>
        </w:rPr>
      </w:pPr>
      <w:hyperlink w:anchor="_Toc448211203" w:history="1">
        <w:r w:rsidR="005201EF" w:rsidRPr="00BB004E">
          <w:rPr>
            <w:rStyle w:val="Hyperlink"/>
            <w:noProof/>
            <w:lang w:val="en-GB"/>
          </w:rPr>
          <w:t>2.</w:t>
        </w:r>
        <w:r w:rsidR="005201EF">
          <w:rPr>
            <w:rFonts w:eastAsiaTheme="minorEastAsia"/>
            <w:noProof/>
          </w:rPr>
          <w:tab/>
        </w:r>
        <w:r w:rsidR="005201EF" w:rsidRPr="00BB004E">
          <w:rPr>
            <w:rStyle w:val="Hyperlink"/>
            <w:noProof/>
            <w:lang w:val="en-GB"/>
          </w:rPr>
          <w:t>INTRODUCTION</w:t>
        </w:r>
        <w:r w:rsidR="005201EF">
          <w:rPr>
            <w:noProof/>
            <w:webHidden/>
          </w:rPr>
          <w:tab/>
        </w:r>
        <w:r w:rsidR="005201EF">
          <w:rPr>
            <w:noProof/>
            <w:webHidden/>
          </w:rPr>
          <w:fldChar w:fldCharType="begin"/>
        </w:r>
        <w:r w:rsidR="005201EF">
          <w:rPr>
            <w:noProof/>
            <w:webHidden/>
          </w:rPr>
          <w:instrText xml:space="preserve"> PAGEREF _Toc448211203 \h </w:instrText>
        </w:r>
        <w:r w:rsidR="005201EF">
          <w:rPr>
            <w:noProof/>
            <w:webHidden/>
          </w:rPr>
        </w:r>
        <w:r w:rsidR="005201EF">
          <w:rPr>
            <w:noProof/>
            <w:webHidden/>
          </w:rPr>
          <w:fldChar w:fldCharType="separate"/>
        </w:r>
        <w:r w:rsidR="005201EF">
          <w:rPr>
            <w:noProof/>
            <w:webHidden/>
          </w:rPr>
          <w:t>6</w:t>
        </w:r>
        <w:r w:rsidR="005201EF">
          <w:rPr>
            <w:noProof/>
            <w:webHidden/>
          </w:rPr>
          <w:fldChar w:fldCharType="end"/>
        </w:r>
      </w:hyperlink>
    </w:p>
    <w:p w14:paraId="4CFD346D" w14:textId="77777777" w:rsidR="005201EF" w:rsidRDefault="00581723">
      <w:pPr>
        <w:pStyle w:val="TOC3"/>
        <w:tabs>
          <w:tab w:val="right" w:leader="dot" w:pos="9350"/>
        </w:tabs>
        <w:rPr>
          <w:rFonts w:eastAsiaTheme="minorEastAsia"/>
          <w:noProof/>
        </w:rPr>
      </w:pPr>
      <w:hyperlink w:anchor="_Toc448211204" w:history="1">
        <w:r w:rsidR="005201EF" w:rsidRPr="00BB004E">
          <w:rPr>
            <w:rStyle w:val="Hyperlink"/>
            <w:noProof/>
            <w:lang w:val="en-GB"/>
          </w:rPr>
          <w:t>Problem statement</w:t>
        </w:r>
        <w:r w:rsidR="005201EF">
          <w:rPr>
            <w:noProof/>
            <w:webHidden/>
          </w:rPr>
          <w:tab/>
        </w:r>
        <w:r w:rsidR="005201EF">
          <w:rPr>
            <w:noProof/>
            <w:webHidden/>
          </w:rPr>
          <w:fldChar w:fldCharType="begin"/>
        </w:r>
        <w:r w:rsidR="005201EF">
          <w:rPr>
            <w:noProof/>
            <w:webHidden/>
          </w:rPr>
          <w:instrText xml:space="preserve"> PAGEREF _Toc448211204 \h </w:instrText>
        </w:r>
        <w:r w:rsidR="005201EF">
          <w:rPr>
            <w:noProof/>
            <w:webHidden/>
          </w:rPr>
        </w:r>
        <w:r w:rsidR="005201EF">
          <w:rPr>
            <w:noProof/>
            <w:webHidden/>
          </w:rPr>
          <w:fldChar w:fldCharType="separate"/>
        </w:r>
        <w:r w:rsidR="005201EF">
          <w:rPr>
            <w:noProof/>
            <w:webHidden/>
          </w:rPr>
          <w:t>7</w:t>
        </w:r>
        <w:r w:rsidR="005201EF">
          <w:rPr>
            <w:noProof/>
            <w:webHidden/>
          </w:rPr>
          <w:fldChar w:fldCharType="end"/>
        </w:r>
      </w:hyperlink>
    </w:p>
    <w:p w14:paraId="28D122E0" w14:textId="77777777" w:rsidR="005201EF" w:rsidRDefault="00581723">
      <w:pPr>
        <w:pStyle w:val="TOC3"/>
        <w:tabs>
          <w:tab w:val="right" w:leader="dot" w:pos="9350"/>
        </w:tabs>
        <w:rPr>
          <w:rFonts w:eastAsiaTheme="minorEastAsia"/>
          <w:noProof/>
        </w:rPr>
      </w:pPr>
      <w:hyperlink w:anchor="_Toc448211205" w:history="1">
        <w:r w:rsidR="005201EF" w:rsidRPr="00BB004E">
          <w:rPr>
            <w:rStyle w:val="Hyperlink"/>
            <w:noProof/>
            <w:lang w:val="en-GB"/>
          </w:rPr>
          <w:t>Aim</w:t>
        </w:r>
        <w:r w:rsidR="005201EF">
          <w:rPr>
            <w:noProof/>
            <w:webHidden/>
          </w:rPr>
          <w:tab/>
        </w:r>
        <w:r w:rsidR="005201EF">
          <w:rPr>
            <w:noProof/>
            <w:webHidden/>
          </w:rPr>
          <w:fldChar w:fldCharType="begin"/>
        </w:r>
        <w:r w:rsidR="005201EF">
          <w:rPr>
            <w:noProof/>
            <w:webHidden/>
          </w:rPr>
          <w:instrText xml:space="preserve"> PAGEREF _Toc448211205 \h </w:instrText>
        </w:r>
        <w:r w:rsidR="005201EF">
          <w:rPr>
            <w:noProof/>
            <w:webHidden/>
          </w:rPr>
        </w:r>
        <w:r w:rsidR="005201EF">
          <w:rPr>
            <w:noProof/>
            <w:webHidden/>
          </w:rPr>
          <w:fldChar w:fldCharType="separate"/>
        </w:r>
        <w:r w:rsidR="005201EF">
          <w:rPr>
            <w:noProof/>
            <w:webHidden/>
          </w:rPr>
          <w:t>7</w:t>
        </w:r>
        <w:r w:rsidR="005201EF">
          <w:rPr>
            <w:noProof/>
            <w:webHidden/>
          </w:rPr>
          <w:fldChar w:fldCharType="end"/>
        </w:r>
      </w:hyperlink>
    </w:p>
    <w:p w14:paraId="7A33A6B7" w14:textId="77777777" w:rsidR="005201EF" w:rsidRDefault="00581723">
      <w:pPr>
        <w:pStyle w:val="TOC3"/>
        <w:tabs>
          <w:tab w:val="right" w:leader="dot" w:pos="9350"/>
        </w:tabs>
        <w:rPr>
          <w:rFonts w:eastAsiaTheme="minorEastAsia"/>
          <w:noProof/>
        </w:rPr>
      </w:pPr>
      <w:hyperlink w:anchor="_Toc448211206" w:history="1">
        <w:r w:rsidR="005201EF" w:rsidRPr="00BB004E">
          <w:rPr>
            <w:rStyle w:val="Hyperlink"/>
            <w:noProof/>
            <w:lang w:val="en-GB"/>
          </w:rPr>
          <w:t>Specific objectives</w:t>
        </w:r>
        <w:r w:rsidR="005201EF">
          <w:rPr>
            <w:noProof/>
            <w:webHidden/>
          </w:rPr>
          <w:tab/>
        </w:r>
        <w:r w:rsidR="005201EF">
          <w:rPr>
            <w:noProof/>
            <w:webHidden/>
          </w:rPr>
          <w:fldChar w:fldCharType="begin"/>
        </w:r>
        <w:r w:rsidR="005201EF">
          <w:rPr>
            <w:noProof/>
            <w:webHidden/>
          </w:rPr>
          <w:instrText xml:space="preserve"> PAGEREF _Toc448211206 \h </w:instrText>
        </w:r>
        <w:r w:rsidR="005201EF">
          <w:rPr>
            <w:noProof/>
            <w:webHidden/>
          </w:rPr>
        </w:r>
        <w:r w:rsidR="005201EF">
          <w:rPr>
            <w:noProof/>
            <w:webHidden/>
          </w:rPr>
          <w:fldChar w:fldCharType="separate"/>
        </w:r>
        <w:r w:rsidR="005201EF">
          <w:rPr>
            <w:noProof/>
            <w:webHidden/>
          </w:rPr>
          <w:t>7</w:t>
        </w:r>
        <w:r w:rsidR="005201EF">
          <w:rPr>
            <w:noProof/>
            <w:webHidden/>
          </w:rPr>
          <w:fldChar w:fldCharType="end"/>
        </w:r>
      </w:hyperlink>
    </w:p>
    <w:p w14:paraId="2A8FB54A" w14:textId="77777777" w:rsidR="005201EF" w:rsidRDefault="00581723">
      <w:pPr>
        <w:pStyle w:val="TOC2"/>
        <w:tabs>
          <w:tab w:val="left" w:pos="660"/>
          <w:tab w:val="right" w:leader="dot" w:pos="9350"/>
        </w:tabs>
        <w:rPr>
          <w:rFonts w:eastAsiaTheme="minorEastAsia"/>
          <w:noProof/>
        </w:rPr>
      </w:pPr>
      <w:hyperlink w:anchor="_Toc448211207" w:history="1">
        <w:r w:rsidR="005201EF" w:rsidRPr="00BB004E">
          <w:rPr>
            <w:rStyle w:val="Hyperlink"/>
            <w:noProof/>
            <w:lang w:val="en-GB"/>
          </w:rPr>
          <w:t>3.</w:t>
        </w:r>
        <w:r w:rsidR="005201EF">
          <w:rPr>
            <w:rFonts w:eastAsiaTheme="minorEastAsia"/>
            <w:noProof/>
          </w:rPr>
          <w:tab/>
        </w:r>
        <w:r w:rsidR="005201EF" w:rsidRPr="00BB004E">
          <w:rPr>
            <w:rStyle w:val="Hyperlink"/>
            <w:noProof/>
            <w:lang w:val="en-GB"/>
          </w:rPr>
          <w:t>BACKGROUND</w:t>
        </w:r>
        <w:r w:rsidR="005201EF">
          <w:rPr>
            <w:noProof/>
            <w:webHidden/>
          </w:rPr>
          <w:tab/>
        </w:r>
        <w:r w:rsidR="005201EF">
          <w:rPr>
            <w:noProof/>
            <w:webHidden/>
          </w:rPr>
          <w:fldChar w:fldCharType="begin"/>
        </w:r>
        <w:r w:rsidR="005201EF">
          <w:rPr>
            <w:noProof/>
            <w:webHidden/>
          </w:rPr>
          <w:instrText xml:space="preserve"> PAGEREF _Toc448211207 \h </w:instrText>
        </w:r>
        <w:r w:rsidR="005201EF">
          <w:rPr>
            <w:noProof/>
            <w:webHidden/>
          </w:rPr>
        </w:r>
        <w:r w:rsidR="005201EF">
          <w:rPr>
            <w:noProof/>
            <w:webHidden/>
          </w:rPr>
          <w:fldChar w:fldCharType="separate"/>
        </w:r>
        <w:r w:rsidR="005201EF">
          <w:rPr>
            <w:noProof/>
            <w:webHidden/>
          </w:rPr>
          <w:t>8</w:t>
        </w:r>
        <w:r w:rsidR="005201EF">
          <w:rPr>
            <w:noProof/>
            <w:webHidden/>
          </w:rPr>
          <w:fldChar w:fldCharType="end"/>
        </w:r>
      </w:hyperlink>
    </w:p>
    <w:p w14:paraId="662AA6A1" w14:textId="77777777" w:rsidR="005201EF" w:rsidRDefault="00581723">
      <w:pPr>
        <w:pStyle w:val="TOC2"/>
        <w:tabs>
          <w:tab w:val="left" w:pos="660"/>
          <w:tab w:val="right" w:leader="dot" w:pos="9350"/>
        </w:tabs>
        <w:rPr>
          <w:rFonts w:eastAsiaTheme="minorEastAsia"/>
          <w:noProof/>
        </w:rPr>
      </w:pPr>
      <w:hyperlink w:anchor="_Toc448211208" w:history="1">
        <w:r w:rsidR="005201EF" w:rsidRPr="00BB004E">
          <w:rPr>
            <w:rStyle w:val="Hyperlink"/>
            <w:noProof/>
            <w:lang w:val="en-GB"/>
          </w:rPr>
          <w:t>4.</w:t>
        </w:r>
        <w:r w:rsidR="005201EF">
          <w:rPr>
            <w:rFonts w:eastAsiaTheme="minorEastAsia"/>
            <w:noProof/>
          </w:rPr>
          <w:tab/>
        </w:r>
        <w:r w:rsidR="005201EF" w:rsidRPr="00BB004E">
          <w:rPr>
            <w:rStyle w:val="Hyperlink"/>
            <w:noProof/>
            <w:lang w:val="en-GB"/>
          </w:rPr>
          <w:t>STUDY DESIGN</w:t>
        </w:r>
        <w:r w:rsidR="005201EF">
          <w:rPr>
            <w:noProof/>
            <w:webHidden/>
          </w:rPr>
          <w:tab/>
        </w:r>
        <w:r w:rsidR="005201EF">
          <w:rPr>
            <w:noProof/>
            <w:webHidden/>
          </w:rPr>
          <w:fldChar w:fldCharType="begin"/>
        </w:r>
        <w:r w:rsidR="005201EF">
          <w:rPr>
            <w:noProof/>
            <w:webHidden/>
          </w:rPr>
          <w:instrText xml:space="preserve"> PAGEREF _Toc448211208 \h </w:instrText>
        </w:r>
        <w:r w:rsidR="005201EF">
          <w:rPr>
            <w:noProof/>
            <w:webHidden/>
          </w:rPr>
        </w:r>
        <w:r w:rsidR="005201EF">
          <w:rPr>
            <w:noProof/>
            <w:webHidden/>
          </w:rPr>
          <w:fldChar w:fldCharType="separate"/>
        </w:r>
        <w:r w:rsidR="005201EF">
          <w:rPr>
            <w:noProof/>
            <w:webHidden/>
          </w:rPr>
          <w:t>10</w:t>
        </w:r>
        <w:r w:rsidR="005201EF">
          <w:rPr>
            <w:noProof/>
            <w:webHidden/>
          </w:rPr>
          <w:fldChar w:fldCharType="end"/>
        </w:r>
      </w:hyperlink>
    </w:p>
    <w:p w14:paraId="0D476B06" w14:textId="77777777" w:rsidR="005201EF" w:rsidRDefault="00581723">
      <w:pPr>
        <w:pStyle w:val="TOC2"/>
        <w:tabs>
          <w:tab w:val="left" w:pos="660"/>
          <w:tab w:val="right" w:leader="dot" w:pos="9350"/>
        </w:tabs>
        <w:rPr>
          <w:rFonts w:eastAsiaTheme="minorEastAsia"/>
          <w:noProof/>
        </w:rPr>
      </w:pPr>
      <w:hyperlink w:anchor="_Toc448211209" w:history="1">
        <w:r w:rsidR="005201EF" w:rsidRPr="00BB004E">
          <w:rPr>
            <w:rStyle w:val="Hyperlink"/>
            <w:noProof/>
            <w:lang w:val="en-GB"/>
          </w:rPr>
          <w:t>5.</w:t>
        </w:r>
        <w:r w:rsidR="005201EF">
          <w:rPr>
            <w:rFonts w:eastAsiaTheme="minorEastAsia"/>
            <w:noProof/>
          </w:rPr>
          <w:tab/>
        </w:r>
        <w:r w:rsidR="005201EF" w:rsidRPr="00BB004E">
          <w:rPr>
            <w:rStyle w:val="Hyperlink"/>
            <w:noProof/>
            <w:lang w:val="en-GB"/>
          </w:rPr>
          <w:t>PROCEDURE</w:t>
        </w:r>
        <w:r w:rsidR="005201EF">
          <w:rPr>
            <w:noProof/>
            <w:webHidden/>
          </w:rPr>
          <w:tab/>
        </w:r>
        <w:r w:rsidR="005201EF">
          <w:rPr>
            <w:noProof/>
            <w:webHidden/>
          </w:rPr>
          <w:fldChar w:fldCharType="begin"/>
        </w:r>
        <w:r w:rsidR="005201EF">
          <w:rPr>
            <w:noProof/>
            <w:webHidden/>
          </w:rPr>
          <w:instrText xml:space="preserve"> PAGEREF _Toc448211209 \h </w:instrText>
        </w:r>
        <w:r w:rsidR="005201EF">
          <w:rPr>
            <w:noProof/>
            <w:webHidden/>
          </w:rPr>
        </w:r>
        <w:r w:rsidR="005201EF">
          <w:rPr>
            <w:noProof/>
            <w:webHidden/>
          </w:rPr>
          <w:fldChar w:fldCharType="separate"/>
        </w:r>
        <w:r w:rsidR="005201EF">
          <w:rPr>
            <w:noProof/>
            <w:webHidden/>
          </w:rPr>
          <w:t>11</w:t>
        </w:r>
        <w:r w:rsidR="005201EF">
          <w:rPr>
            <w:noProof/>
            <w:webHidden/>
          </w:rPr>
          <w:fldChar w:fldCharType="end"/>
        </w:r>
      </w:hyperlink>
    </w:p>
    <w:p w14:paraId="07E17450" w14:textId="77777777" w:rsidR="005201EF" w:rsidRDefault="00581723">
      <w:pPr>
        <w:pStyle w:val="TOC2"/>
        <w:tabs>
          <w:tab w:val="right" w:leader="dot" w:pos="9350"/>
        </w:tabs>
        <w:rPr>
          <w:rFonts w:eastAsiaTheme="minorEastAsia"/>
          <w:noProof/>
        </w:rPr>
      </w:pPr>
      <w:hyperlink w:anchor="_Toc448211210" w:history="1">
        <w:r w:rsidR="005201EF" w:rsidRPr="00BB004E">
          <w:rPr>
            <w:rStyle w:val="Hyperlink"/>
            <w:noProof/>
            <w:lang w:val="en-GB"/>
          </w:rPr>
          <w:t>5a. Global implementation survey</w:t>
        </w:r>
        <w:r w:rsidR="005201EF">
          <w:rPr>
            <w:noProof/>
            <w:webHidden/>
          </w:rPr>
          <w:tab/>
        </w:r>
        <w:r w:rsidR="005201EF">
          <w:rPr>
            <w:noProof/>
            <w:webHidden/>
          </w:rPr>
          <w:fldChar w:fldCharType="begin"/>
        </w:r>
        <w:r w:rsidR="005201EF">
          <w:rPr>
            <w:noProof/>
            <w:webHidden/>
          </w:rPr>
          <w:instrText xml:space="preserve"> PAGEREF _Toc448211210 \h </w:instrText>
        </w:r>
        <w:r w:rsidR="005201EF">
          <w:rPr>
            <w:noProof/>
            <w:webHidden/>
          </w:rPr>
        </w:r>
        <w:r w:rsidR="005201EF">
          <w:rPr>
            <w:noProof/>
            <w:webHidden/>
          </w:rPr>
          <w:fldChar w:fldCharType="separate"/>
        </w:r>
        <w:r w:rsidR="005201EF">
          <w:rPr>
            <w:noProof/>
            <w:webHidden/>
          </w:rPr>
          <w:t>11</w:t>
        </w:r>
        <w:r w:rsidR="005201EF">
          <w:rPr>
            <w:noProof/>
            <w:webHidden/>
          </w:rPr>
          <w:fldChar w:fldCharType="end"/>
        </w:r>
      </w:hyperlink>
    </w:p>
    <w:p w14:paraId="6F37DE34" w14:textId="77777777" w:rsidR="005201EF" w:rsidRDefault="00581723">
      <w:pPr>
        <w:pStyle w:val="TOC2"/>
        <w:tabs>
          <w:tab w:val="right" w:leader="dot" w:pos="9350"/>
        </w:tabs>
        <w:rPr>
          <w:rFonts w:eastAsiaTheme="minorEastAsia"/>
          <w:noProof/>
        </w:rPr>
      </w:pPr>
      <w:hyperlink w:anchor="_Toc448211211" w:history="1">
        <w:r w:rsidR="005201EF" w:rsidRPr="00BB004E">
          <w:rPr>
            <w:rStyle w:val="Hyperlink"/>
            <w:noProof/>
            <w:lang w:val="en-GB"/>
          </w:rPr>
          <w:t>5b. Desk review</w:t>
        </w:r>
        <w:r w:rsidR="005201EF">
          <w:rPr>
            <w:noProof/>
            <w:webHidden/>
          </w:rPr>
          <w:tab/>
        </w:r>
        <w:r w:rsidR="005201EF">
          <w:rPr>
            <w:noProof/>
            <w:webHidden/>
          </w:rPr>
          <w:fldChar w:fldCharType="begin"/>
        </w:r>
        <w:r w:rsidR="005201EF">
          <w:rPr>
            <w:noProof/>
            <w:webHidden/>
          </w:rPr>
          <w:instrText xml:space="preserve"> PAGEREF _Toc448211211 \h </w:instrText>
        </w:r>
        <w:r w:rsidR="005201EF">
          <w:rPr>
            <w:noProof/>
            <w:webHidden/>
          </w:rPr>
        </w:r>
        <w:r w:rsidR="005201EF">
          <w:rPr>
            <w:noProof/>
            <w:webHidden/>
          </w:rPr>
          <w:fldChar w:fldCharType="separate"/>
        </w:r>
        <w:r w:rsidR="005201EF">
          <w:rPr>
            <w:noProof/>
            <w:webHidden/>
          </w:rPr>
          <w:t>12</w:t>
        </w:r>
        <w:r w:rsidR="005201EF">
          <w:rPr>
            <w:noProof/>
            <w:webHidden/>
          </w:rPr>
          <w:fldChar w:fldCharType="end"/>
        </w:r>
      </w:hyperlink>
    </w:p>
    <w:p w14:paraId="4D54531F" w14:textId="77777777" w:rsidR="005201EF" w:rsidRDefault="00581723">
      <w:pPr>
        <w:pStyle w:val="TOC2"/>
        <w:tabs>
          <w:tab w:val="right" w:leader="dot" w:pos="9350"/>
        </w:tabs>
        <w:rPr>
          <w:rFonts w:eastAsiaTheme="minorEastAsia"/>
          <w:noProof/>
        </w:rPr>
      </w:pPr>
      <w:hyperlink w:anchor="_Toc448211212" w:history="1">
        <w:r w:rsidR="005201EF" w:rsidRPr="00BB004E">
          <w:rPr>
            <w:rStyle w:val="Hyperlink"/>
            <w:noProof/>
            <w:lang w:val="en-GB"/>
          </w:rPr>
          <w:t>5c. Global key informant interviews</w:t>
        </w:r>
        <w:r w:rsidR="005201EF">
          <w:rPr>
            <w:noProof/>
            <w:webHidden/>
          </w:rPr>
          <w:tab/>
        </w:r>
        <w:r w:rsidR="005201EF">
          <w:rPr>
            <w:noProof/>
            <w:webHidden/>
          </w:rPr>
          <w:fldChar w:fldCharType="begin"/>
        </w:r>
        <w:r w:rsidR="005201EF">
          <w:rPr>
            <w:noProof/>
            <w:webHidden/>
          </w:rPr>
          <w:instrText xml:space="preserve"> PAGEREF _Toc448211212 \h </w:instrText>
        </w:r>
        <w:r w:rsidR="005201EF">
          <w:rPr>
            <w:noProof/>
            <w:webHidden/>
          </w:rPr>
        </w:r>
        <w:r w:rsidR="005201EF">
          <w:rPr>
            <w:noProof/>
            <w:webHidden/>
          </w:rPr>
          <w:fldChar w:fldCharType="separate"/>
        </w:r>
        <w:r w:rsidR="005201EF">
          <w:rPr>
            <w:noProof/>
            <w:webHidden/>
          </w:rPr>
          <w:t>17</w:t>
        </w:r>
        <w:r w:rsidR="005201EF">
          <w:rPr>
            <w:noProof/>
            <w:webHidden/>
          </w:rPr>
          <w:fldChar w:fldCharType="end"/>
        </w:r>
      </w:hyperlink>
    </w:p>
    <w:p w14:paraId="3705AB32" w14:textId="77777777" w:rsidR="005201EF" w:rsidRDefault="00581723">
      <w:pPr>
        <w:pStyle w:val="TOC2"/>
        <w:tabs>
          <w:tab w:val="right" w:leader="dot" w:pos="9350"/>
        </w:tabs>
        <w:rPr>
          <w:rFonts w:eastAsiaTheme="minorEastAsia"/>
          <w:noProof/>
        </w:rPr>
      </w:pPr>
      <w:hyperlink w:anchor="_Toc448211213" w:history="1">
        <w:r w:rsidR="005201EF" w:rsidRPr="00BB004E">
          <w:rPr>
            <w:rStyle w:val="Hyperlink"/>
            <w:noProof/>
            <w:lang w:val="en-GB"/>
          </w:rPr>
          <w:t>5d. Country case studies</w:t>
        </w:r>
        <w:r w:rsidR="005201EF">
          <w:rPr>
            <w:noProof/>
            <w:webHidden/>
          </w:rPr>
          <w:tab/>
        </w:r>
        <w:r w:rsidR="005201EF">
          <w:rPr>
            <w:noProof/>
            <w:webHidden/>
          </w:rPr>
          <w:fldChar w:fldCharType="begin"/>
        </w:r>
        <w:r w:rsidR="005201EF">
          <w:rPr>
            <w:noProof/>
            <w:webHidden/>
          </w:rPr>
          <w:instrText xml:space="preserve"> PAGEREF _Toc448211213 \h </w:instrText>
        </w:r>
        <w:r w:rsidR="005201EF">
          <w:rPr>
            <w:noProof/>
            <w:webHidden/>
          </w:rPr>
        </w:r>
        <w:r w:rsidR="005201EF">
          <w:rPr>
            <w:noProof/>
            <w:webHidden/>
          </w:rPr>
          <w:fldChar w:fldCharType="separate"/>
        </w:r>
        <w:r w:rsidR="005201EF">
          <w:rPr>
            <w:noProof/>
            <w:webHidden/>
          </w:rPr>
          <w:t>18</w:t>
        </w:r>
        <w:r w:rsidR="005201EF">
          <w:rPr>
            <w:noProof/>
            <w:webHidden/>
          </w:rPr>
          <w:fldChar w:fldCharType="end"/>
        </w:r>
      </w:hyperlink>
    </w:p>
    <w:p w14:paraId="6F857C52" w14:textId="77777777" w:rsidR="005201EF" w:rsidRDefault="00581723">
      <w:pPr>
        <w:pStyle w:val="TOC3"/>
        <w:tabs>
          <w:tab w:val="right" w:leader="dot" w:pos="9350"/>
        </w:tabs>
        <w:rPr>
          <w:rFonts w:eastAsiaTheme="minorEastAsia"/>
          <w:noProof/>
        </w:rPr>
      </w:pPr>
      <w:hyperlink w:anchor="_Toc448211214" w:history="1">
        <w:r w:rsidR="005201EF" w:rsidRPr="00BB004E">
          <w:rPr>
            <w:rStyle w:val="Hyperlink"/>
            <w:noProof/>
            <w:lang w:val="en-GB"/>
          </w:rPr>
          <w:t>Preparatory phase</w:t>
        </w:r>
        <w:r w:rsidR="005201EF">
          <w:rPr>
            <w:noProof/>
            <w:webHidden/>
          </w:rPr>
          <w:tab/>
        </w:r>
        <w:r w:rsidR="005201EF">
          <w:rPr>
            <w:noProof/>
            <w:webHidden/>
          </w:rPr>
          <w:fldChar w:fldCharType="begin"/>
        </w:r>
        <w:r w:rsidR="005201EF">
          <w:rPr>
            <w:noProof/>
            <w:webHidden/>
          </w:rPr>
          <w:instrText xml:space="preserve"> PAGEREF _Toc448211214 \h </w:instrText>
        </w:r>
        <w:r w:rsidR="005201EF">
          <w:rPr>
            <w:noProof/>
            <w:webHidden/>
          </w:rPr>
        </w:r>
        <w:r w:rsidR="005201EF">
          <w:rPr>
            <w:noProof/>
            <w:webHidden/>
          </w:rPr>
          <w:fldChar w:fldCharType="separate"/>
        </w:r>
        <w:r w:rsidR="005201EF">
          <w:rPr>
            <w:noProof/>
            <w:webHidden/>
          </w:rPr>
          <w:t>18</w:t>
        </w:r>
        <w:r w:rsidR="005201EF">
          <w:rPr>
            <w:noProof/>
            <w:webHidden/>
          </w:rPr>
          <w:fldChar w:fldCharType="end"/>
        </w:r>
      </w:hyperlink>
    </w:p>
    <w:p w14:paraId="6EFF49DA" w14:textId="77777777" w:rsidR="005201EF" w:rsidRDefault="00581723">
      <w:pPr>
        <w:pStyle w:val="TOC3"/>
        <w:tabs>
          <w:tab w:val="right" w:leader="dot" w:pos="9350"/>
        </w:tabs>
        <w:rPr>
          <w:rFonts w:eastAsiaTheme="minorEastAsia"/>
          <w:noProof/>
        </w:rPr>
      </w:pPr>
      <w:hyperlink w:anchor="_Toc448211215" w:history="1">
        <w:r w:rsidR="005201EF" w:rsidRPr="00BB004E">
          <w:rPr>
            <w:rStyle w:val="Hyperlink"/>
            <w:noProof/>
            <w:lang w:val="en-GB"/>
          </w:rPr>
          <w:t>In country data collection</w:t>
        </w:r>
        <w:r w:rsidR="005201EF">
          <w:rPr>
            <w:noProof/>
            <w:webHidden/>
          </w:rPr>
          <w:tab/>
        </w:r>
        <w:r w:rsidR="005201EF">
          <w:rPr>
            <w:noProof/>
            <w:webHidden/>
          </w:rPr>
          <w:fldChar w:fldCharType="begin"/>
        </w:r>
        <w:r w:rsidR="005201EF">
          <w:rPr>
            <w:noProof/>
            <w:webHidden/>
          </w:rPr>
          <w:instrText xml:space="preserve"> PAGEREF _Toc448211215 \h </w:instrText>
        </w:r>
        <w:r w:rsidR="005201EF">
          <w:rPr>
            <w:noProof/>
            <w:webHidden/>
          </w:rPr>
        </w:r>
        <w:r w:rsidR="005201EF">
          <w:rPr>
            <w:noProof/>
            <w:webHidden/>
          </w:rPr>
          <w:fldChar w:fldCharType="separate"/>
        </w:r>
        <w:r w:rsidR="005201EF">
          <w:rPr>
            <w:noProof/>
            <w:webHidden/>
          </w:rPr>
          <w:t>19</w:t>
        </w:r>
        <w:r w:rsidR="005201EF">
          <w:rPr>
            <w:noProof/>
            <w:webHidden/>
          </w:rPr>
          <w:fldChar w:fldCharType="end"/>
        </w:r>
      </w:hyperlink>
    </w:p>
    <w:p w14:paraId="52C117F8" w14:textId="77777777" w:rsidR="005201EF" w:rsidRDefault="00581723">
      <w:pPr>
        <w:pStyle w:val="TOC3"/>
        <w:tabs>
          <w:tab w:val="right" w:leader="dot" w:pos="9350"/>
        </w:tabs>
        <w:rPr>
          <w:rFonts w:eastAsiaTheme="minorEastAsia"/>
          <w:noProof/>
        </w:rPr>
      </w:pPr>
      <w:hyperlink w:anchor="_Toc448211216" w:history="1">
        <w:r w:rsidR="005201EF" w:rsidRPr="00BB004E">
          <w:rPr>
            <w:rStyle w:val="Hyperlink"/>
            <w:noProof/>
            <w:lang w:val="en-GB"/>
          </w:rPr>
          <w:t>Analysis</w:t>
        </w:r>
        <w:r w:rsidR="005201EF">
          <w:rPr>
            <w:noProof/>
            <w:webHidden/>
          </w:rPr>
          <w:tab/>
        </w:r>
        <w:r w:rsidR="005201EF">
          <w:rPr>
            <w:noProof/>
            <w:webHidden/>
          </w:rPr>
          <w:fldChar w:fldCharType="begin"/>
        </w:r>
        <w:r w:rsidR="005201EF">
          <w:rPr>
            <w:noProof/>
            <w:webHidden/>
          </w:rPr>
          <w:instrText xml:space="preserve"> PAGEREF _Toc448211216 \h </w:instrText>
        </w:r>
        <w:r w:rsidR="005201EF">
          <w:rPr>
            <w:noProof/>
            <w:webHidden/>
          </w:rPr>
        </w:r>
        <w:r w:rsidR="005201EF">
          <w:rPr>
            <w:noProof/>
            <w:webHidden/>
          </w:rPr>
          <w:fldChar w:fldCharType="separate"/>
        </w:r>
        <w:r w:rsidR="005201EF">
          <w:rPr>
            <w:noProof/>
            <w:webHidden/>
          </w:rPr>
          <w:t>21</w:t>
        </w:r>
        <w:r w:rsidR="005201EF">
          <w:rPr>
            <w:noProof/>
            <w:webHidden/>
          </w:rPr>
          <w:fldChar w:fldCharType="end"/>
        </w:r>
      </w:hyperlink>
    </w:p>
    <w:p w14:paraId="54C174F6" w14:textId="77777777" w:rsidR="005201EF" w:rsidRDefault="00581723">
      <w:pPr>
        <w:pStyle w:val="TOC2"/>
        <w:tabs>
          <w:tab w:val="right" w:leader="dot" w:pos="9350"/>
        </w:tabs>
        <w:rPr>
          <w:rFonts w:eastAsiaTheme="minorEastAsia"/>
          <w:noProof/>
        </w:rPr>
      </w:pPr>
      <w:hyperlink w:anchor="_Toc448211217" w:history="1">
        <w:r w:rsidR="005201EF" w:rsidRPr="00BB004E">
          <w:rPr>
            <w:rStyle w:val="Hyperlink"/>
            <w:noProof/>
            <w:lang w:val="en-GB"/>
          </w:rPr>
          <w:t>5e. Additional “briefs”</w:t>
        </w:r>
        <w:r w:rsidR="005201EF">
          <w:rPr>
            <w:noProof/>
            <w:webHidden/>
          </w:rPr>
          <w:tab/>
        </w:r>
        <w:r w:rsidR="005201EF">
          <w:rPr>
            <w:noProof/>
            <w:webHidden/>
          </w:rPr>
          <w:fldChar w:fldCharType="begin"/>
        </w:r>
        <w:r w:rsidR="005201EF">
          <w:rPr>
            <w:noProof/>
            <w:webHidden/>
          </w:rPr>
          <w:instrText xml:space="preserve"> PAGEREF _Toc448211217 \h </w:instrText>
        </w:r>
        <w:r w:rsidR="005201EF">
          <w:rPr>
            <w:noProof/>
            <w:webHidden/>
          </w:rPr>
        </w:r>
        <w:r w:rsidR="005201EF">
          <w:rPr>
            <w:noProof/>
            <w:webHidden/>
          </w:rPr>
          <w:fldChar w:fldCharType="separate"/>
        </w:r>
        <w:r w:rsidR="005201EF">
          <w:rPr>
            <w:noProof/>
            <w:webHidden/>
          </w:rPr>
          <w:t>21</w:t>
        </w:r>
        <w:r w:rsidR="005201EF">
          <w:rPr>
            <w:noProof/>
            <w:webHidden/>
          </w:rPr>
          <w:fldChar w:fldCharType="end"/>
        </w:r>
      </w:hyperlink>
    </w:p>
    <w:p w14:paraId="1CB0E27A" w14:textId="77777777" w:rsidR="005201EF" w:rsidRDefault="00581723">
      <w:pPr>
        <w:pStyle w:val="TOC2"/>
        <w:tabs>
          <w:tab w:val="right" w:leader="dot" w:pos="9350"/>
        </w:tabs>
        <w:rPr>
          <w:rFonts w:eastAsiaTheme="minorEastAsia"/>
          <w:noProof/>
        </w:rPr>
      </w:pPr>
      <w:hyperlink w:anchor="_Toc448211218" w:history="1">
        <w:r w:rsidR="005201EF" w:rsidRPr="00BB004E">
          <w:rPr>
            <w:rStyle w:val="Hyperlink"/>
            <w:noProof/>
            <w:lang w:val="en-GB"/>
          </w:rPr>
          <w:t>5f. Quantitative analysis</w:t>
        </w:r>
        <w:r w:rsidR="005201EF">
          <w:rPr>
            <w:noProof/>
            <w:webHidden/>
          </w:rPr>
          <w:tab/>
        </w:r>
        <w:r w:rsidR="005201EF">
          <w:rPr>
            <w:noProof/>
            <w:webHidden/>
          </w:rPr>
          <w:fldChar w:fldCharType="begin"/>
        </w:r>
        <w:r w:rsidR="005201EF">
          <w:rPr>
            <w:noProof/>
            <w:webHidden/>
          </w:rPr>
          <w:instrText xml:space="preserve"> PAGEREF _Toc448211218 \h </w:instrText>
        </w:r>
        <w:r w:rsidR="005201EF">
          <w:rPr>
            <w:noProof/>
            <w:webHidden/>
          </w:rPr>
        </w:r>
        <w:r w:rsidR="005201EF">
          <w:rPr>
            <w:noProof/>
            <w:webHidden/>
          </w:rPr>
          <w:fldChar w:fldCharType="separate"/>
        </w:r>
        <w:r w:rsidR="005201EF">
          <w:rPr>
            <w:noProof/>
            <w:webHidden/>
          </w:rPr>
          <w:t>22</w:t>
        </w:r>
        <w:r w:rsidR="005201EF">
          <w:rPr>
            <w:noProof/>
            <w:webHidden/>
          </w:rPr>
          <w:fldChar w:fldCharType="end"/>
        </w:r>
      </w:hyperlink>
    </w:p>
    <w:p w14:paraId="48ED2562" w14:textId="77777777" w:rsidR="005201EF" w:rsidRDefault="00581723">
      <w:pPr>
        <w:pStyle w:val="TOC2"/>
        <w:tabs>
          <w:tab w:val="left" w:pos="660"/>
          <w:tab w:val="right" w:leader="dot" w:pos="9350"/>
        </w:tabs>
        <w:rPr>
          <w:rFonts w:eastAsiaTheme="minorEastAsia"/>
          <w:noProof/>
        </w:rPr>
      </w:pPr>
      <w:hyperlink w:anchor="_Toc448211219" w:history="1">
        <w:r w:rsidR="005201EF" w:rsidRPr="00BB004E">
          <w:rPr>
            <w:rStyle w:val="Hyperlink"/>
            <w:noProof/>
            <w:lang w:val="en-GB"/>
          </w:rPr>
          <w:t>6.</w:t>
        </w:r>
        <w:r w:rsidR="005201EF">
          <w:rPr>
            <w:rFonts w:eastAsiaTheme="minorEastAsia"/>
            <w:noProof/>
          </w:rPr>
          <w:tab/>
        </w:r>
        <w:r w:rsidR="005201EF" w:rsidRPr="00BB004E">
          <w:rPr>
            <w:rStyle w:val="Hyperlink"/>
            <w:noProof/>
            <w:lang w:val="en-GB"/>
          </w:rPr>
          <w:t>ANALYSIS</w:t>
        </w:r>
        <w:r w:rsidR="005201EF">
          <w:rPr>
            <w:noProof/>
            <w:webHidden/>
          </w:rPr>
          <w:tab/>
        </w:r>
        <w:r w:rsidR="005201EF">
          <w:rPr>
            <w:noProof/>
            <w:webHidden/>
          </w:rPr>
          <w:fldChar w:fldCharType="begin"/>
        </w:r>
        <w:r w:rsidR="005201EF">
          <w:rPr>
            <w:noProof/>
            <w:webHidden/>
          </w:rPr>
          <w:instrText xml:space="preserve"> PAGEREF _Toc448211219 \h </w:instrText>
        </w:r>
        <w:r w:rsidR="005201EF">
          <w:rPr>
            <w:noProof/>
            <w:webHidden/>
          </w:rPr>
        </w:r>
        <w:r w:rsidR="005201EF">
          <w:rPr>
            <w:noProof/>
            <w:webHidden/>
          </w:rPr>
          <w:fldChar w:fldCharType="separate"/>
        </w:r>
        <w:r w:rsidR="005201EF">
          <w:rPr>
            <w:noProof/>
            <w:webHidden/>
          </w:rPr>
          <w:t>23</w:t>
        </w:r>
        <w:r w:rsidR="005201EF">
          <w:rPr>
            <w:noProof/>
            <w:webHidden/>
          </w:rPr>
          <w:fldChar w:fldCharType="end"/>
        </w:r>
      </w:hyperlink>
    </w:p>
    <w:p w14:paraId="4CBFE9E2" w14:textId="77777777" w:rsidR="005201EF" w:rsidRDefault="00581723">
      <w:pPr>
        <w:pStyle w:val="TOC2"/>
        <w:tabs>
          <w:tab w:val="left" w:pos="660"/>
          <w:tab w:val="right" w:leader="dot" w:pos="9350"/>
        </w:tabs>
        <w:rPr>
          <w:rFonts w:eastAsiaTheme="minorEastAsia"/>
          <w:noProof/>
        </w:rPr>
      </w:pPr>
      <w:hyperlink w:anchor="_Toc448211220" w:history="1">
        <w:r w:rsidR="005201EF" w:rsidRPr="00BB004E">
          <w:rPr>
            <w:rStyle w:val="Hyperlink"/>
            <w:noProof/>
            <w:lang w:val="en-GB"/>
          </w:rPr>
          <w:t>7.</w:t>
        </w:r>
        <w:r w:rsidR="005201EF">
          <w:rPr>
            <w:rFonts w:eastAsiaTheme="minorEastAsia"/>
            <w:noProof/>
          </w:rPr>
          <w:tab/>
        </w:r>
        <w:r w:rsidR="005201EF" w:rsidRPr="00BB004E">
          <w:rPr>
            <w:rStyle w:val="Hyperlink"/>
            <w:noProof/>
            <w:lang w:val="en-GB"/>
          </w:rPr>
          <w:t>Ethical review</w:t>
        </w:r>
        <w:r w:rsidR="005201EF">
          <w:rPr>
            <w:noProof/>
            <w:webHidden/>
          </w:rPr>
          <w:tab/>
        </w:r>
        <w:r w:rsidR="005201EF">
          <w:rPr>
            <w:noProof/>
            <w:webHidden/>
          </w:rPr>
          <w:fldChar w:fldCharType="begin"/>
        </w:r>
        <w:r w:rsidR="005201EF">
          <w:rPr>
            <w:noProof/>
            <w:webHidden/>
          </w:rPr>
          <w:instrText xml:space="preserve"> PAGEREF _Toc448211220 \h </w:instrText>
        </w:r>
        <w:r w:rsidR="005201EF">
          <w:rPr>
            <w:noProof/>
            <w:webHidden/>
          </w:rPr>
        </w:r>
        <w:r w:rsidR="005201EF">
          <w:rPr>
            <w:noProof/>
            <w:webHidden/>
          </w:rPr>
          <w:fldChar w:fldCharType="separate"/>
        </w:r>
        <w:r w:rsidR="005201EF">
          <w:rPr>
            <w:noProof/>
            <w:webHidden/>
          </w:rPr>
          <w:t>24</w:t>
        </w:r>
        <w:r w:rsidR="005201EF">
          <w:rPr>
            <w:noProof/>
            <w:webHidden/>
          </w:rPr>
          <w:fldChar w:fldCharType="end"/>
        </w:r>
      </w:hyperlink>
    </w:p>
    <w:p w14:paraId="797C4F4D" w14:textId="77777777" w:rsidR="005201EF" w:rsidRDefault="00581723">
      <w:pPr>
        <w:pStyle w:val="TOC2"/>
        <w:tabs>
          <w:tab w:val="left" w:pos="660"/>
          <w:tab w:val="right" w:leader="dot" w:pos="9350"/>
        </w:tabs>
        <w:rPr>
          <w:rFonts w:eastAsiaTheme="minorEastAsia"/>
          <w:noProof/>
        </w:rPr>
      </w:pPr>
      <w:hyperlink w:anchor="_Toc448211221" w:history="1">
        <w:r w:rsidR="005201EF" w:rsidRPr="00BB004E">
          <w:rPr>
            <w:rStyle w:val="Hyperlink"/>
            <w:noProof/>
            <w:lang w:val="en-GB"/>
          </w:rPr>
          <w:t>8.</w:t>
        </w:r>
        <w:r w:rsidR="005201EF">
          <w:rPr>
            <w:rFonts w:eastAsiaTheme="minorEastAsia"/>
            <w:noProof/>
          </w:rPr>
          <w:tab/>
        </w:r>
        <w:r w:rsidR="005201EF" w:rsidRPr="00BB004E">
          <w:rPr>
            <w:rStyle w:val="Hyperlink"/>
            <w:noProof/>
            <w:lang w:val="en-GB"/>
          </w:rPr>
          <w:t>REFERENCES</w:t>
        </w:r>
        <w:r w:rsidR="005201EF">
          <w:rPr>
            <w:noProof/>
            <w:webHidden/>
          </w:rPr>
          <w:tab/>
        </w:r>
        <w:r w:rsidR="005201EF">
          <w:rPr>
            <w:noProof/>
            <w:webHidden/>
          </w:rPr>
          <w:fldChar w:fldCharType="begin"/>
        </w:r>
        <w:r w:rsidR="005201EF">
          <w:rPr>
            <w:noProof/>
            <w:webHidden/>
          </w:rPr>
          <w:instrText xml:space="preserve"> PAGEREF _Toc448211221 \h </w:instrText>
        </w:r>
        <w:r w:rsidR="005201EF">
          <w:rPr>
            <w:noProof/>
            <w:webHidden/>
          </w:rPr>
        </w:r>
        <w:r w:rsidR="005201EF">
          <w:rPr>
            <w:noProof/>
            <w:webHidden/>
          </w:rPr>
          <w:fldChar w:fldCharType="separate"/>
        </w:r>
        <w:r w:rsidR="005201EF">
          <w:rPr>
            <w:noProof/>
            <w:webHidden/>
          </w:rPr>
          <w:t>25</w:t>
        </w:r>
        <w:r w:rsidR="005201EF">
          <w:rPr>
            <w:noProof/>
            <w:webHidden/>
          </w:rPr>
          <w:fldChar w:fldCharType="end"/>
        </w:r>
      </w:hyperlink>
    </w:p>
    <w:p w14:paraId="30FB32C3" w14:textId="77777777" w:rsidR="005201EF" w:rsidRDefault="00581723">
      <w:pPr>
        <w:pStyle w:val="TOC2"/>
        <w:tabs>
          <w:tab w:val="right" w:leader="dot" w:pos="9350"/>
        </w:tabs>
        <w:rPr>
          <w:rFonts w:eastAsiaTheme="minorEastAsia"/>
          <w:noProof/>
        </w:rPr>
      </w:pPr>
      <w:hyperlink w:anchor="_Toc448211222" w:history="1">
        <w:r w:rsidR="005201EF" w:rsidRPr="00BB004E">
          <w:rPr>
            <w:rStyle w:val="Hyperlink"/>
            <w:noProof/>
            <w:lang w:val="en-GB"/>
          </w:rPr>
          <w:t>ANNEX 1: Timeline of IMNCI</w:t>
        </w:r>
        <w:r w:rsidR="005201EF">
          <w:rPr>
            <w:noProof/>
            <w:webHidden/>
          </w:rPr>
          <w:tab/>
        </w:r>
        <w:r w:rsidR="005201EF">
          <w:rPr>
            <w:noProof/>
            <w:webHidden/>
          </w:rPr>
          <w:fldChar w:fldCharType="begin"/>
        </w:r>
        <w:r w:rsidR="005201EF">
          <w:rPr>
            <w:noProof/>
            <w:webHidden/>
          </w:rPr>
          <w:instrText xml:space="preserve"> PAGEREF _Toc448211222 \h </w:instrText>
        </w:r>
        <w:r w:rsidR="005201EF">
          <w:rPr>
            <w:noProof/>
            <w:webHidden/>
          </w:rPr>
        </w:r>
        <w:r w:rsidR="005201EF">
          <w:rPr>
            <w:noProof/>
            <w:webHidden/>
          </w:rPr>
          <w:fldChar w:fldCharType="separate"/>
        </w:r>
        <w:r w:rsidR="005201EF">
          <w:rPr>
            <w:noProof/>
            <w:webHidden/>
          </w:rPr>
          <w:t>27</w:t>
        </w:r>
        <w:r w:rsidR="005201EF">
          <w:rPr>
            <w:noProof/>
            <w:webHidden/>
          </w:rPr>
          <w:fldChar w:fldCharType="end"/>
        </w:r>
      </w:hyperlink>
    </w:p>
    <w:p w14:paraId="2FD72AFF" w14:textId="77777777" w:rsidR="005201EF" w:rsidRDefault="00581723">
      <w:pPr>
        <w:pStyle w:val="TOC2"/>
        <w:tabs>
          <w:tab w:val="right" w:leader="dot" w:pos="9350"/>
        </w:tabs>
        <w:rPr>
          <w:rFonts w:eastAsiaTheme="minorEastAsia"/>
          <w:noProof/>
        </w:rPr>
      </w:pPr>
      <w:hyperlink w:anchor="_Toc448211223" w:history="1">
        <w:r w:rsidR="005201EF" w:rsidRPr="00BB004E">
          <w:rPr>
            <w:rStyle w:val="Hyperlink"/>
            <w:noProof/>
            <w:lang w:val="en-GB"/>
          </w:rPr>
          <w:t>ANNEX 2: Visual snapshot of IMNCI Strategic Review</w:t>
        </w:r>
        <w:r w:rsidR="005201EF">
          <w:rPr>
            <w:noProof/>
            <w:webHidden/>
          </w:rPr>
          <w:tab/>
        </w:r>
        <w:r w:rsidR="005201EF">
          <w:rPr>
            <w:noProof/>
            <w:webHidden/>
          </w:rPr>
          <w:fldChar w:fldCharType="begin"/>
        </w:r>
        <w:r w:rsidR="005201EF">
          <w:rPr>
            <w:noProof/>
            <w:webHidden/>
          </w:rPr>
          <w:instrText xml:space="preserve"> PAGEREF _Toc448211223 \h </w:instrText>
        </w:r>
        <w:r w:rsidR="005201EF">
          <w:rPr>
            <w:noProof/>
            <w:webHidden/>
          </w:rPr>
        </w:r>
        <w:r w:rsidR="005201EF">
          <w:rPr>
            <w:noProof/>
            <w:webHidden/>
          </w:rPr>
          <w:fldChar w:fldCharType="separate"/>
        </w:r>
        <w:r w:rsidR="005201EF">
          <w:rPr>
            <w:noProof/>
            <w:webHidden/>
          </w:rPr>
          <w:t>28</w:t>
        </w:r>
        <w:r w:rsidR="005201EF">
          <w:rPr>
            <w:noProof/>
            <w:webHidden/>
          </w:rPr>
          <w:fldChar w:fldCharType="end"/>
        </w:r>
      </w:hyperlink>
    </w:p>
    <w:p w14:paraId="6C994F67" w14:textId="77777777" w:rsidR="005201EF" w:rsidRDefault="00581723">
      <w:pPr>
        <w:pStyle w:val="TOC2"/>
        <w:tabs>
          <w:tab w:val="right" w:leader="dot" w:pos="9350"/>
        </w:tabs>
        <w:rPr>
          <w:rFonts w:eastAsiaTheme="minorEastAsia"/>
          <w:noProof/>
        </w:rPr>
      </w:pPr>
      <w:hyperlink w:anchor="_Toc448211224" w:history="1">
        <w:r w:rsidR="005201EF" w:rsidRPr="00BB004E">
          <w:rPr>
            <w:rStyle w:val="Hyperlink"/>
            <w:noProof/>
            <w:lang w:val="en-GB"/>
          </w:rPr>
          <w:t>ANNEX 3: GIS Mapping of disease &amp; IMNCI/iCCM Programming</w:t>
        </w:r>
        <w:r w:rsidR="005201EF">
          <w:rPr>
            <w:noProof/>
            <w:webHidden/>
          </w:rPr>
          <w:tab/>
        </w:r>
        <w:r w:rsidR="005201EF">
          <w:rPr>
            <w:noProof/>
            <w:webHidden/>
          </w:rPr>
          <w:fldChar w:fldCharType="begin"/>
        </w:r>
        <w:r w:rsidR="005201EF">
          <w:rPr>
            <w:noProof/>
            <w:webHidden/>
          </w:rPr>
          <w:instrText xml:space="preserve"> PAGEREF _Toc448211224 \h </w:instrText>
        </w:r>
        <w:r w:rsidR="005201EF">
          <w:rPr>
            <w:noProof/>
            <w:webHidden/>
          </w:rPr>
        </w:r>
        <w:r w:rsidR="005201EF">
          <w:rPr>
            <w:noProof/>
            <w:webHidden/>
          </w:rPr>
          <w:fldChar w:fldCharType="separate"/>
        </w:r>
        <w:r w:rsidR="005201EF">
          <w:rPr>
            <w:noProof/>
            <w:webHidden/>
          </w:rPr>
          <w:t>29</w:t>
        </w:r>
        <w:r w:rsidR="005201EF">
          <w:rPr>
            <w:noProof/>
            <w:webHidden/>
          </w:rPr>
          <w:fldChar w:fldCharType="end"/>
        </w:r>
      </w:hyperlink>
    </w:p>
    <w:p w14:paraId="5088094B" w14:textId="77777777" w:rsidR="005201EF" w:rsidRDefault="00581723">
      <w:pPr>
        <w:pStyle w:val="TOC2"/>
        <w:tabs>
          <w:tab w:val="right" w:leader="dot" w:pos="9350"/>
        </w:tabs>
        <w:rPr>
          <w:rFonts w:eastAsiaTheme="minorEastAsia"/>
          <w:noProof/>
        </w:rPr>
      </w:pPr>
      <w:hyperlink w:anchor="_Toc448211225" w:history="1">
        <w:r w:rsidR="005201EF" w:rsidRPr="00BB004E">
          <w:rPr>
            <w:rStyle w:val="Hyperlink"/>
            <w:noProof/>
            <w:lang w:val="en-GB"/>
          </w:rPr>
          <w:t>ANNEX 4: List of resource persons to be consulted (non-exhaustive)</w:t>
        </w:r>
        <w:r w:rsidR="005201EF">
          <w:rPr>
            <w:noProof/>
            <w:webHidden/>
          </w:rPr>
          <w:tab/>
        </w:r>
        <w:r w:rsidR="005201EF">
          <w:rPr>
            <w:noProof/>
            <w:webHidden/>
          </w:rPr>
          <w:fldChar w:fldCharType="begin"/>
        </w:r>
        <w:r w:rsidR="005201EF">
          <w:rPr>
            <w:noProof/>
            <w:webHidden/>
          </w:rPr>
          <w:instrText xml:space="preserve"> PAGEREF _Toc448211225 \h </w:instrText>
        </w:r>
        <w:r w:rsidR="005201EF">
          <w:rPr>
            <w:noProof/>
            <w:webHidden/>
          </w:rPr>
        </w:r>
        <w:r w:rsidR="005201EF">
          <w:rPr>
            <w:noProof/>
            <w:webHidden/>
          </w:rPr>
          <w:fldChar w:fldCharType="separate"/>
        </w:r>
        <w:r w:rsidR="005201EF">
          <w:rPr>
            <w:noProof/>
            <w:webHidden/>
          </w:rPr>
          <w:t>33</w:t>
        </w:r>
        <w:r w:rsidR="005201EF">
          <w:rPr>
            <w:noProof/>
            <w:webHidden/>
          </w:rPr>
          <w:fldChar w:fldCharType="end"/>
        </w:r>
      </w:hyperlink>
    </w:p>
    <w:p w14:paraId="07014941" w14:textId="4EA655AA" w:rsidR="00CD3005" w:rsidRPr="00261181" w:rsidRDefault="003A6938" w:rsidP="002122A3">
      <w:pPr>
        <w:tabs>
          <w:tab w:val="left" w:pos="0"/>
        </w:tabs>
        <w:spacing w:line="240" w:lineRule="auto"/>
        <w:rPr>
          <w:rFonts w:eastAsiaTheme="majorEastAsia" w:cstheme="majorBidi"/>
          <w:b/>
          <w:bCs/>
          <w:i/>
          <w:iCs/>
          <w:sz w:val="28"/>
          <w:szCs w:val="28"/>
          <w:lang w:val="en-GB"/>
        </w:rPr>
      </w:pPr>
      <w:r w:rsidRPr="00261181">
        <w:rPr>
          <w:color w:val="FFFFFF" w:themeColor="background1"/>
          <w:lang w:val="en-GB"/>
        </w:rPr>
        <w:fldChar w:fldCharType="end"/>
      </w:r>
      <w:r w:rsidR="00CD3005" w:rsidRPr="00261181">
        <w:rPr>
          <w:lang w:val="en-GB"/>
        </w:rPr>
        <w:br w:type="page"/>
      </w:r>
    </w:p>
    <w:p w14:paraId="21A6DCAD" w14:textId="6F90A2BF" w:rsidR="0094701A" w:rsidRPr="00261181" w:rsidRDefault="0094701A" w:rsidP="00104A0E">
      <w:pPr>
        <w:pStyle w:val="Heading2"/>
        <w:numPr>
          <w:ilvl w:val="0"/>
          <w:numId w:val="0"/>
        </w:numPr>
        <w:ind w:left="1440" w:hanging="720"/>
        <w:rPr>
          <w:lang w:val="en-GB"/>
        </w:rPr>
      </w:pPr>
      <w:bookmarkStart w:id="2" w:name="_Toc448211200"/>
      <w:r w:rsidRPr="00261181">
        <w:rPr>
          <w:lang w:val="en-GB"/>
        </w:rPr>
        <w:lastRenderedPageBreak/>
        <w:t>List of abbreviations</w:t>
      </w:r>
      <w:bookmarkEnd w:id="2"/>
    </w:p>
    <w:tbl>
      <w:tblPr>
        <w:tblStyle w:val="TableGrid"/>
        <w:tblW w:w="5000" w:type="pct"/>
        <w:tblBorders>
          <w:top w:val="nil"/>
          <w:left w:val="nil"/>
          <w:bottom w:val="nil"/>
          <w:right w:val="nil"/>
          <w:insideH w:val="nil"/>
          <w:insideV w:val="nil"/>
        </w:tblBorders>
        <w:tblLook w:val="04A0" w:firstRow="1" w:lastRow="0" w:firstColumn="1" w:lastColumn="0" w:noHBand="0" w:noVBand="1"/>
      </w:tblPr>
      <w:tblGrid>
        <w:gridCol w:w="1501"/>
        <w:gridCol w:w="7859"/>
      </w:tblGrid>
      <w:tr w:rsidR="0094701A" w:rsidRPr="00261181" w14:paraId="429353D1" w14:textId="77777777" w:rsidTr="0094701A">
        <w:tc>
          <w:tcPr>
            <w:tcW w:w="802" w:type="pct"/>
          </w:tcPr>
          <w:p w14:paraId="03D28F3A" w14:textId="77777777" w:rsidR="0094701A" w:rsidRPr="00261181" w:rsidRDefault="0094701A" w:rsidP="003053A7">
            <w:pPr>
              <w:pStyle w:val="NoSpacing"/>
              <w:spacing w:before="20" w:after="20"/>
              <w:rPr>
                <w:sz w:val="20"/>
                <w:szCs w:val="20"/>
                <w:lang w:val="en-GB"/>
              </w:rPr>
            </w:pPr>
            <w:r w:rsidRPr="00261181">
              <w:rPr>
                <w:sz w:val="20"/>
                <w:szCs w:val="20"/>
                <w:lang w:val="en-GB"/>
              </w:rPr>
              <w:br w:type="page"/>
              <w:t>ACTs</w:t>
            </w:r>
          </w:p>
        </w:tc>
        <w:tc>
          <w:tcPr>
            <w:tcW w:w="4198" w:type="pct"/>
          </w:tcPr>
          <w:p w14:paraId="3FCD506E" w14:textId="77777777" w:rsidR="0094701A" w:rsidRPr="00261181" w:rsidRDefault="0094701A" w:rsidP="003053A7">
            <w:pPr>
              <w:pStyle w:val="NoSpacing"/>
              <w:spacing w:before="20" w:after="20"/>
              <w:rPr>
                <w:sz w:val="20"/>
                <w:szCs w:val="20"/>
                <w:lang w:val="en-GB"/>
              </w:rPr>
            </w:pPr>
            <w:r w:rsidRPr="00261181">
              <w:rPr>
                <w:sz w:val="20"/>
                <w:szCs w:val="20"/>
                <w:lang w:val="en-GB"/>
              </w:rPr>
              <w:t>Artemisinin Combination Treatments</w:t>
            </w:r>
          </w:p>
        </w:tc>
      </w:tr>
      <w:tr w:rsidR="0094701A" w:rsidRPr="00261181" w14:paraId="37022FF1" w14:textId="77777777" w:rsidTr="0094701A">
        <w:tc>
          <w:tcPr>
            <w:tcW w:w="802" w:type="pct"/>
          </w:tcPr>
          <w:p w14:paraId="29035A2F" w14:textId="77777777" w:rsidR="0094701A" w:rsidRPr="00261181" w:rsidRDefault="0094701A" w:rsidP="003053A7">
            <w:pPr>
              <w:pStyle w:val="NoSpacing"/>
              <w:spacing w:before="20" w:after="20"/>
              <w:rPr>
                <w:sz w:val="20"/>
                <w:szCs w:val="20"/>
                <w:lang w:val="en-GB"/>
              </w:rPr>
            </w:pPr>
            <w:r w:rsidRPr="00261181">
              <w:rPr>
                <w:sz w:val="20"/>
                <w:szCs w:val="20"/>
                <w:lang w:val="en-GB"/>
              </w:rPr>
              <w:t>ANC</w:t>
            </w:r>
          </w:p>
        </w:tc>
        <w:tc>
          <w:tcPr>
            <w:tcW w:w="4198" w:type="pct"/>
          </w:tcPr>
          <w:p w14:paraId="00A78E13" w14:textId="77777777" w:rsidR="0094701A" w:rsidRPr="00261181" w:rsidRDefault="0094701A" w:rsidP="003053A7">
            <w:pPr>
              <w:pStyle w:val="NoSpacing"/>
              <w:spacing w:before="20" w:after="20"/>
              <w:rPr>
                <w:sz w:val="20"/>
                <w:szCs w:val="20"/>
                <w:lang w:val="en-GB"/>
              </w:rPr>
            </w:pPr>
            <w:r w:rsidRPr="00261181">
              <w:rPr>
                <w:sz w:val="20"/>
                <w:szCs w:val="20"/>
                <w:lang w:val="en-GB"/>
              </w:rPr>
              <w:t>Antenatal care</w:t>
            </w:r>
          </w:p>
        </w:tc>
      </w:tr>
      <w:tr w:rsidR="0094701A" w:rsidRPr="00261181" w14:paraId="4CB33068" w14:textId="77777777" w:rsidTr="0094701A">
        <w:tc>
          <w:tcPr>
            <w:tcW w:w="802" w:type="pct"/>
          </w:tcPr>
          <w:p w14:paraId="69F5FD80" w14:textId="77777777" w:rsidR="0094701A" w:rsidRPr="00261181" w:rsidRDefault="0094701A" w:rsidP="003053A7">
            <w:pPr>
              <w:pStyle w:val="NoSpacing"/>
              <w:spacing w:before="20" w:after="20"/>
              <w:rPr>
                <w:sz w:val="20"/>
                <w:szCs w:val="20"/>
                <w:lang w:val="en-GB"/>
              </w:rPr>
            </w:pPr>
            <w:r w:rsidRPr="00261181">
              <w:rPr>
                <w:sz w:val="20"/>
                <w:szCs w:val="20"/>
                <w:lang w:val="en-GB"/>
              </w:rPr>
              <w:t>ARI</w:t>
            </w:r>
          </w:p>
        </w:tc>
        <w:tc>
          <w:tcPr>
            <w:tcW w:w="4198" w:type="pct"/>
          </w:tcPr>
          <w:p w14:paraId="1D0B11B6" w14:textId="77777777" w:rsidR="0094701A" w:rsidRPr="00261181" w:rsidRDefault="0094701A" w:rsidP="003053A7">
            <w:pPr>
              <w:pStyle w:val="NoSpacing"/>
              <w:spacing w:before="20" w:after="20"/>
              <w:rPr>
                <w:sz w:val="20"/>
                <w:szCs w:val="20"/>
                <w:lang w:val="en-GB"/>
              </w:rPr>
            </w:pPr>
            <w:r w:rsidRPr="00261181">
              <w:rPr>
                <w:sz w:val="20"/>
                <w:szCs w:val="20"/>
                <w:lang w:val="en-GB"/>
              </w:rPr>
              <w:t xml:space="preserve">Acute respiratory infections </w:t>
            </w:r>
          </w:p>
        </w:tc>
      </w:tr>
      <w:tr w:rsidR="0094701A" w:rsidRPr="00261181" w14:paraId="61496110" w14:textId="77777777" w:rsidTr="0094701A">
        <w:tc>
          <w:tcPr>
            <w:tcW w:w="802" w:type="pct"/>
          </w:tcPr>
          <w:p w14:paraId="166C2E22" w14:textId="77777777" w:rsidR="0094701A" w:rsidRPr="00261181" w:rsidRDefault="0094701A" w:rsidP="003053A7">
            <w:pPr>
              <w:pStyle w:val="NoSpacing"/>
              <w:spacing w:before="20" w:after="20"/>
              <w:rPr>
                <w:sz w:val="20"/>
                <w:szCs w:val="20"/>
                <w:lang w:val="en-GB"/>
              </w:rPr>
            </w:pPr>
            <w:r w:rsidRPr="00261181">
              <w:rPr>
                <w:sz w:val="20"/>
                <w:szCs w:val="20"/>
                <w:lang w:val="en-GB"/>
              </w:rPr>
              <w:t>BASICS</w:t>
            </w:r>
          </w:p>
        </w:tc>
        <w:tc>
          <w:tcPr>
            <w:tcW w:w="4198" w:type="pct"/>
          </w:tcPr>
          <w:p w14:paraId="4F328C9E" w14:textId="77777777" w:rsidR="0094701A" w:rsidRPr="00261181" w:rsidRDefault="0094701A" w:rsidP="003053A7">
            <w:pPr>
              <w:pStyle w:val="NoSpacing"/>
              <w:spacing w:before="20" w:after="20"/>
              <w:rPr>
                <w:sz w:val="20"/>
                <w:szCs w:val="20"/>
                <w:lang w:val="en-GB"/>
              </w:rPr>
            </w:pPr>
            <w:r w:rsidRPr="00261181">
              <w:rPr>
                <w:sz w:val="20"/>
                <w:szCs w:val="20"/>
                <w:lang w:val="en-GB"/>
              </w:rPr>
              <w:t>Basic Support for Institutionalizing Child Survival (USAID)</w:t>
            </w:r>
          </w:p>
        </w:tc>
      </w:tr>
      <w:tr w:rsidR="0094701A" w:rsidRPr="00261181" w14:paraId="59C5BDE9" w14:textId="77777777" w:rsidTr="0094701A">
        <w:trPr>
          <w:trHeight w:val="296"/>
        </w:trPr>
        <w:tc>
          <w:tcPr>
            <w:tcW w:w="802" w:type="pct"/>
          </w:tcPr>
          <w:p w14:paraId="571D9095" w14:textId="77777777" w:rsidR="0094701A" w:rsidRPr="00261181" w:rsidRDefault="0094701A" w:rsidP="003053A7">
            <w:pPr>
              <w:pStyle w:val="NoSpacing"/>
              <w:spacing w:before="20" w:after="20"/>
              <w:rPr>
                <w:sz w:val="20"/>
                <w:szCs w:val="20"/>
                <w:lang w:val="en-GB"/>
              </w:rPr>
            </w:pPr>
            <w:r w:rsidRPr="00261181">
              <w:rPr>
                <w:sz w:val="20"/>
                <w:szCs w:val="20"/>
                <w:lang w:val="en-GB"/>
              </w:rPr>
              <w:t>CDD</w:t>
            </w:r>
          </w:p>
        </w:tc>
        <w:tc>
          <w:tcPr>
            <w:tcW w:w="4198" w:type="pct"/>
          </w:tcPr>
          <w:p w14:paraId="244081F1" w14:textId="77777777" w:rsidR="0094701A" w:rsidRPr="00261181" w:rsidRDefault="0094701A" w:rsidP="003053A7">
            <w:pPr>
              <w:pStyle w:val="NoSpacing"/>
              <w:spacing w:before="20" w:after="20"/>
              <w:rPr>
                <w:sz w:val="20"/>
                <w:szCs w:val="20"/>
                <w:lang w:val="en-GB"/>
              </w:rPr>
            </w:pPr>
            <w:r w:rsidRPr="00261181">
              <w:rPr>
                <w:sz w:val="20"/>
                <w:szCs w:val="20"/>
                <w:lang w:val="en-GB"/>
              </w:rPr>
              <w:t>Control of diarrheal diseases</w:t>
            </w:r>
          </w:p>
        </w:tc>
      </w:tr>
      <w:tr w:rsidR="0094701A" w:rsidRPr="00261181" w14:paraId="05F684BA" w14:textId="77777777" w:rsidTr="0094701A">
        <w:tc>
          <w:tcPr>
            <w:tcW w:w="802" w:type="pct"/>
          </w:tcPr>
          <w:p w14:paraId="121378CD" w14:textId="77777777" w:rsidR="0094701A" w:rsidRPr="00261181" w:rsidRDefault="0094701A" w:rsidP="003053A7">
            <w:pPr>
              <w:pStyle w:val="NoSpacing"/>
              <w:spacing w:before="20" w:after="20"/>
              <w:rPr>
                <w:sz w:val="20"/>
                <w:szCs w:val="20"/>
                <w:lang w:val="en-GB"/>
              </w:rPr>
            </w:pPr>
            <w:r w:rsidRPr="00261181">
              <w:rPr>
                <w:sz w:val="20"/>
                <w:szCs w:val="20"/>
                <w:lang w:val="en-GB"/>
              </w:rPr>
              <w:t>CHERG</w:t>
            </w:r>
          </w:p>
        </w:tc>
        <w:tc>
          <w:tcPr>
            <w:tcW w:w="4198" w:type="pct"/>
          </w:tcPr>
          <w:p w14:paraId="100E0C32" w14:textId="77777777" w:rsidR="0094701A" w:rsidRPr="00261181" w:rsidRDefault="0094701A" w:rsidP="003053A7">
            <w:pPr>
              <w:pStyle w:val="NoSpacing"/>
              <w:spacing w:before="20" w:after="20"/>
              <w:rPr>
                <w:sz w:val="20"/>
                <w:szCs w:val="20"/>
                <w:lang w:val="en-GB"/>
              </w:rPr>
            </w:pPr>
            <w:r w:rsidRPr="00261181">
              <w:rPr>
                <w:sz w:val="20"/>
                <w:szCs w:val="20"/>
                <w:lang w:val="en-GB"/>
              </w:rPr>
              <w:t>Child Health Epidemiology Research Group</w:t>
            </w:r>
          </w:p>
        </w:tc>
      </w:tr>
      <w:tr w:rsidR="0094701A" w:rsidRPr="00261181" w14:paraId="7858D7AC" w14:textId="77777777" w:rsidTr="0094701A">
        <w:tc>
          <w:tcPr>
            <w:tcW w:w="802" w:type="pct"/>
          </w:tcPr>
          <w:p w14:paraId="5D4E8DA3" w14:textId="77777777" w:rsidR="0094701A" w:rsidRPr="00261181" w:rsidRDefault="0094701A" w:rsidP="003053A7">
            <w:pPr>
              <w:pStyle w:val="NoSpacing"/>
              <w:spacing w:before="20" w:after="20"/>
              <w:rPr>
                <w:sz w:val="20"/>
                <w:szCs w:val="20"/>
                <w:lang w:val="en-GB"/>
              </w:rPr>
            </w:pPr>
            <w:r w:rsidRPr="00261181">
              <w:rPr>
                <w:sz w:val="20"/>
                <w:szCs w:val="20"/>
                <w:lang w:val="en-GB"/>
              </w:rPr>
              <w:t>CHW</w:t>
            </w:r>
          </w:p>
        </w:tc>
        <w:tc>
          <w:tcPr>
            <w:tcW w:w="4198" w:type="pct"/>
          </w:tcPr>
          <w:p w14:paraId="299C9DA7" w14:textId="77777777" w:rsidR="0094701A" w:rsidRPr="00261181" w:rsidRDefault="0094701A" w:rsidP="003053A7">
            <w:pPr>
              <w:pStyle w:val="NoSpacing"/>
              <w:spacing w:before="20" w:after="20"/>
              <w:rPr>
                <w:sz w:val="20"/>
                <w:szCs w:val="20"/>
                <w:lang w:val="en-GB"/>
              </w:rPr>
            </w:pPr>
            <w:r w:rsidRPr="00261181">
              <w:rPr>
                <w:sz w:val="20"/>
                <w:szCs w:val="20"/>
                <w:lang w:val="en-GB"/>
              </w:rPr>
              <w:t>Community Health Worker</w:t>
            </w:r>
          </w:p>
        </w:tc>
      </w:tr>
      <w:tr w:rsidR="0094701A" w:rsidRPr="00261181" w14:paraId="238ACAE2" w14:textId="77777777" w:rsidTr="0094701A">
        <w:tc>
          <w:tcPr>
            <w:tcW w:w="802" w:type="pct"/>
          </w:tcPr>
          <w:p w14:paraId="0356D0AF" w14:textId="29251CF5" w:rsidR="0094701A" w:rsidRPr="00261181" w:rsidRDefault="0094701A" w:rsidP="003053A7">
            <w:pPr>
              <w:pStyle w:val="NoSpacing"/>
              <w:spacing w:before="20" w:after="20"/>
              <w:rPr>
                <w:sz w:val="20"/>
                <w:szCs w:val="20"/>
                <w:lang w:val="en-GB"/>
              </w:rPr>
            </w:pPr>
            <w:r w:rsidRPr="00261181">
              <w:rPr>
                <w:sz w:val="20"/>
                <w:szCs w:val="20"/>
                <w:lang w:val="en-GB"/>
              </w:rPr>
              <w:t>C-</w:t>
            </w:r>
            <w:r w:rsidR="00F72E44">
              <w:rPr>
                <w:sz w:val="20"/>
                <w:szCs w:val="20"/>
                <w:lang w:val="en-GB"/>
              </w:rPr>
              <w:t>IMNCI</w:t>
            </w:r>
          </w:p>
        </w:tc>
        <w:tc>
          <w:tcPr>
            <w:tcW w:w="4198" w:type="pct"/>
          </w:tcPr>
          <w:p w14:paraId="34906BF8" w14:textId="0FD4A58B" w:rsidR="0094701A" w:rsidRPr="00261181" w:rsidRDefault="0094701A" w:rsidP="003053A7">
            <w:pPr>
              <w:pStyle w:val="NoSpacing"/>
              <w:spacing w:before="20" w:after="20"/>
              <w:rPr>
                <w:sz w:val="20"/>
                <w:szCs w:val="20"/>
                <w:lang w:val="en-GB"/>
              </w:rPr>
            </w:pPr>
            <w:r w:rsidRPr="00261181">
              <w:rPr>
                <w:sz w:val="20"/>
                <w:szCs w:val="20"/>
                <w:lang w:val="en-GB"/>
              </w:rPr>
              <w:t xml:space="preserve">Community-level component of </w:t>
            </w:r>
            <w:r w:rsidR="00F72E44">
              <w:rPr>
                <w:sz w:val="20"/>
                <w:szCs w:val="20"/>
                <w:lang w:val="en-GB"/>
              </w:rPr>
              <w:t>IMNCI</w:t>
            </w:r>
            <w:r w:rsidRPr="00261181">
              <w:rPr>
                <w:sz w:val="20"/>
                <w:szCs w:val="20"/>
                <w:lang w:val="en-GB"/>
              </w:rPr>
              <w:t xml:space="preserve"> strategy</w:t>
            </w:r>
          </w:p>
        </w:tc>
      </w:tr>
      <w:tr w:rsidR="0094701A" w:rsidRPr="00261181" w14:paraId="257AD12F" w14:textId="77777777" w:rsidTr="0094701A">
        <w:tc>
          <w:tcPr>
            <w:tcW w:w="802" w:type="pct"/>
          </w:tcPr>
          <w:p w14:paraId="1E960603" w14:textId="77777777" w:rsidR="0094701A" w:rsidRPr="00261181" w:rsidRDefault="0094701A" w:rsidP="003053A7">
            <w:pPr>
              <w:pStyle w:val="NoSpacing"/>
              <w:spacing w:before="20" w:after="20"/>
              <w:rPr>
                <w:sz w:val="20"/>
                <w:szCs w:val="20"/>
                <w:lang w:val="en-GB"/>
              </w:rPr>
            </w:pPr>
            <w:r w:rsidRPr="00261181">
              <w:rPr>
                <w:sz w:val="20"/>
                <w:szCs w:val="20"/>
                <w:lang w:val="en-GB"/>
              </w:rPr>
              <w:t>CI/IHSS</w:t>
            </w:r>
          </w:p>
        </w:tc>
        <w:tc>
          <w:tcPr>
            <w:tcW w:w="4198" w:type="pct"/>
          </w:tcPr>
          <w:p w14:paraId="7C71669F" w14:textId="77777777" w:rsidR="0094701A" w:rsidRPr="00261181" w:rsidRDefault="0094701A" w:rsidP="003053A7">
            <w:pPr>
              <w:pStyle w:val="NoSpacing"/>
              <w:spacing w:before="20" w:after="20"/>
              <w:rPr>
                <w:sz w:val="20"/>
                <w:szCs w:val="20"/>
                <w:lang w:val="en-GB"/>
              </w:rPr>
            </w:pPr>
            <w:r w:rsidRPr="00261181">
              <w:rPr>
                <w:sz w:val="20"/>
                <w:szCs w:val="20"/>
                <w:lang w:val="en-GB"/>
              </w:rPr>
              <w:t>Catalytic Initiative “Integrated Health Systems Strengthening” Program </w:t>
            </w:r>
          </w:p>
        </w:tc>
      </w:tr>
      <w:tr w:rsidR="00B30B2C" w:rsidRPr="00261181" w14:paraId="18943FA1" w14:textId="77777777" w:rsidTr="0094701A">
        <w:tc>
          <w:tcPr>
            <w:tcW w:w="802" w:type="pct"/>
          </w:tcPr>
          <w:p w14:paraId="0F47B818" w14:textId="0A59B385" w:rsidR="00B30B2C" w:rsidRPr="00261181" w:rsidRDefault="00B30B2C" w:rsidP="003053A7">
            <w:pPr>
              <w:pStyle w:val="NoSpacing"/>
              <w:spacing w:before="20" w:after="20"/>
              <w:rPr>
                <w:sz w:val="20"/>
                <w:szCs w:val="20"/>
                <w:lang w:val="en-GB"/>
              </w:rPr>
            </w:pPr>
            <w:r w:rsidRPr="00261181">
              <w:rPr>
                <w:sz w:val="20"/>
                <w:szCs w:val="20"/>
                <w:lang w:val="en-GB"/>
              </w:rPr>
              <w:t>DHMT</w:t>
            </w:r>
          </w:p>
        </w:tc>
        <w:tc>
          <w:tcPr>
            <w:tcW w:w="4198" w:type="pct"/>
          </w:tcPr>
          <w:p w14:paraId="4D6E392D" w14:textId="2E48B95A" w:rsidR="00B30B2C" w:rsidRPr="00261181" w:rsidRDefault="00B30B2C" w:rsidP="003053A7">
            <w:pPr>
              <w:pStyle w:val="NoSpacing"/>
              <w:spacing w:before="20" w:after="20"/>
              <w:rPr>
                <w:sz w:val="20"/>
                <w:szCs w:val="20"/>
                <w:lang w:val="en-GB"/>
              </w:rPr>
            </w:pPr>
            <w:r w:rsidRPr="00261181">
              <w:rPr>
                <w:sz w:val="20"/>
                <w:szCs w:val="20"/>
                <w:lang w:val="en-GB"/>
              </w:rPr>
              <w:t>District Health Management Team</w:t>
            </w:r>
          </w:p>
        </w:tc>
      </w:tr>
      <w:tr w:rsidR="00221A03" w:rsidRPr="00261181" w14:paraId="33274023" w14:textId="77777777" w:rsidTr="0094701A">
        <w:tc>
          <w:tcPr>
            <w:tcW w:w="802" w:type="pct"/>
          </w:tcPr>
          <w:p w14:paraId="799A5BF5" w14:textId="19024473" w:rsidR="00221A03" w:rsidRPr="00261181" w:rsidRDefault="00221A03" w:rsidP="003053A7">
            <w:pPr>
              <w:pStyle w:val="NoSpacing"/>
              <w:spacing w:before="20" w:after="20"/>
              <w:rPr>
                <w:sz w:val="20"/>
                <w:szCs w:val="20"/>
                <w:lang w:val="en-GB"/>
              </w:rPr>
            </w:pPr>
            <w:r w:rsidRPr="00261181">
              <w:rPr>
                <w:sz w:val="20"/>
                <w:szCs w:val="20"/>
                <w:lang w:val="en-GB"/>
              </w:rPr>
              <w:t>DHS</w:t>
            </w:r>
            <w:r w:rsidR="00A80BAD" w:rsidRPr="00261181">
              <w:rPr>
                <w:sz w:val="20"/>
                <w:szCs w:val="20"/>
                <w:lang w:val="en-GB"/>
              </w:rPr>
              <w:t xml:space="preserve"> / MICS</w:t>
            </w:r>
          </w:p>
        </w:tc>
        <w:tc>
          <w:tcPr>
            <w:tcW w:w="4198" w:type="pct"/>
          </w:tcPr>
          <w:p w14:paraId="31C6D006" w14:textId="7351906D" w:rsidR="00221A03" w:rsidRPr="00261181" w:rsidRDefault="00221A03" w:rsidP="003053A7">
            <w:pPr>
              <w:pStyle w:val="NoSpacing"/>
              <w:spacing w:before="20" w:after="20"/>
              <w:rPr>
                <w:sz w:val="20"/>
                <w:szCs w:val="20"/>
                <w:lang w:val="en-GB"/>
              </w:rPr>
            </w:pPr>
            <w:r w:rsidRPr="00261181">
              <w:rPr>
                <w:sz w:val="20"/>
                <w:szCs w:val="20"/>
                <w:lang w:val="en-GB"/>
              </w:rPr>
              <w:t>Demographic and Health Surveys</w:t>
            </w:r>
            <w:r w:rsidR="00A80BAD" w:rsidRPr="00261181">
              <w:rPr>
                <w:sz w:val="20"/>
                <w:szCs w:val="20"/>
                <w:lang w:val="en-GB"/>
              </w:rPr>
              <w:t xml:space="preserve"> / Multiple Indicator Cluster Survey</w:t>
            </w:r>
          </w:p>
        </w:tc>
      </w:tr>
      <w:tr w:rsidR="00B23073" w:rsidRPr="00261181" w14:paraId="3E1454CE" w14:textId="77777777" w:rsidTr="0094701A">
        <w:tc>
          <w:tcPr>
            <w:tcW w:w="802" w:type="pct"/>
          </w:tcPr>
          <w:p w14:paraId="2D4B002C" w14:textId="2D063F73" w:rsidR="00B23073" w:rsidRPr="00261181" w:rsidRDefault="00B23073" w:rsidP="003053A7">
            <w:pPr>
              <w:pStyle w:val="NoSpacing"/>
              <w:spacing w:before="20" w:after="20"/>
              <w:rPr>
                <w:sz w:val="20"/>
                <w:szCs w:val="20"/>
                <w:lang w:val="en-GB"/>
              </w:rPr>
            </w:pPr>
            <w:r w:rsidRPr="00261181">
              <w:rPr>
                <w:sz w:val="20"/>
                <w:szCs w:val="20"/>
                <w:lang w:val="en-GB"/>
              </w:rPr>
              <w:t>DRC</w:t>
            </w:r>
          </w:p>
        </w:tc>
        <w:tc>
          <w:tcPr>
            <w:tcW w:w="4198" w:type="pct"/>
          </w:tcPr>
          <w:p w14:paraId="315251AE" w14:textId="7E349396" w:rsidR="00B23073" w:rsidRPr="00261181" w:rsidRDefault="00B23073" w:rsidP="003053A7">
            <w:pPr>
              <w:pStyle w:val="NoSpacing"/>
              <w:spacing w:before="20" w:after="20"/>
              <w:rPr>
                <w:sz w:val="20"/>
                <w:szCs w:val="20"/>
                <w:lang w:val="en-GB"/>
              </w:rPr>
            </w:pPr>
            <w:r w:rsidRPr="00261181">
              <w:rPr>
                <w:sz w:val="20"/>
                <w:szCs w:val="20"/>
                <w:lang w:val="en-GB"/>
              </w:rPr>
              <w:t>Democratic Republic of Congo</w:t>
            </w:r>
          </w:p>
        </w:tc>
      </w:tr>
      <w:tr w:rsidR="00EE55CC" w:rsidRPr="00261181" w14:paraId="6EAB9807" w14:textId="77777777" w:rsidTr="0094701A">
        <w:tc>
          <w:tcPr>
            <w:tcW w:w="802" w:type="pct"/>
          </w:tcPr>
          <w:p w14:paraId="604AE13B" w14:textId="7FBC339D" w:rsidR="00EE55CC" w:rsidRPr="00261181" w:rsidRDefault="00EE55CC" w:rsidP="003053A7">
            <w:pPr>
              <w:pStyle w:val="NoSpacing"/>
              <w:spacing w:before="20" w:after="20"/>
              <w:rPr>
                <w:sz w:val="20"/>
                <w:szCs w:val="20"/>
                <w:lang w:val="en-GB"/>
              </w:rPr>
            </w:pPr>
            <w:r w:rsidRPr="00261181">
              <w:rPr>
                <w:sz w:val="20"/>
                <w:szCs w:val="20"/>
                <w:lang w:val="en-GB"/>
              </w:rPr>
              <w:t>ENAP</w:t>
            </w:r>
          </w:p>
        </w:tc>
        <w:tc>
          <w:tcPr>
            <w:tcW w:w="4198" w:type="pct"/>
          </w:tcPr>
          <w:p w14:paraId="33AF7F18" w14:textId="22BD1E53" w:rsidR="00EE55CC" w:rsidRPr="00261181" w:rsidRDefault="00EE55CC" w:rsidP="003053A7">
            <w:pPr>
              <w:pStyle w:val="NoSpacing"/>
              <w:spacing w:before="20" w:after="20"/>
              <w:rPr>
                <w:sz w:val="20"/>
                <w:szCs w:val="20"/>
                <w:lang w:val="en-GB"/>
              </w:rPr>
            </w:pPr>
            <w:r w:rsidRPr="00261181">
              <w:rPr>
                <w:sz w:val="20"/>
                <w:szCs w:val="20"/>
                <w:lang w:val="en-GB"/>
              </w:rPr>
              <w:t>Every Newborn Action Plan</w:t>
            </w:r>
          </w:p>
        </w:tc>
      </w:tr>
      <w:tr w:rsidR="0094701A" w:rsidRPr="00261181" w14:paraId="029B49D3" w14:textId="77777777" w:rsidTr="0094701A">
        <w:tc>
          <w:tcPr>
            <w:tcW w:w="802" w:type="pct"/>
          </w:tcPr>
          <w:p w14:paraId="4386C7A4" w14:textId="3BD1E7B5" w:rsidR="0094701A" w:rsidRPr="00261181" w:rsidRDefault="0094701A" w:rsidP="003053A7">
            <w:pPr>
              <w:pStyle w:val="NoSpacing"/>
              <w:spacing w:before="20" w:after="20"/>
              <w:rPr>
                <w:sz w:val="20"/>
                <w:szCs w:val="20"/>
                <w:lang w:val="en-GB"/>
              </w:rPr>
            </w:pPr>
            <w:r w:rsidRPr="00261181">
              <w:rPr>
                <w:sz w:val="20"/>
                <w:szCs w:val="20"/>
                <w:lang w:val="en-GB"/>
              </w:rPr>
              <w:t>GAPP-D</w:t>
            </w:r>
          </w:p>
        </w:tc>
        <w:tc>
          <w:tcPr>
            <w:tcW w:w="4198" w:type="pct"/>
          </w:tcPr>
          <w:p w14:paraId="24A5AAEF" w14:textId="7EB2DC46" w:rsidR="0094701A" w:rsidRPr="00261181" w:rsidRDefault="0094701A" w:rsidP="003053A7">
            <w:pPr>
              <w:pStyle w:val="NoSpacing"/>
              <w:spacing w:before="20" w:after="20"/>
              <w:rPr>
                <w:sz w:val="20"/>
                <w:szCs w:val="20"/>
                <w:lang w:val="en-GB"/>
              </w:rPr>
            </w:pPr>
            <w:r w:rsidRPr="00261181">
              <w:rPr>
                <w:sz w:val="20"/>
                <w:szCs w:val="20"/>
                <w:lang w:val="en-GB"/>
              </w:rPr>
              <w:t>Global Action Plan on Pneumonia and Diarrhea</w:t>
            </w:r>
          </w:p>
        </w:tc>
      </w:tr>
      <w:tr w:rsidR="00E80488" w:rsidRPr="00261181" w14:paraId="4DDA2FB0" w14:textId="77777777" w:rsidTr="0094701A">
        <w:tc>
          <w:tcPr>
            <w:tcW w:w="802" w:type="pct"/>
          </w:tcPr>
          <w:p w14:paraId="0E7DC70C" w14:textId="667C5766" w:rsidR="00E80488" w:rsidRPr="00261181" w:rsidRDefault="00E80488" w:rsidP="003053A7">
            <w:pPr>
              <w:pStyle w:val="NoSpacing"/>
              <w:spacing w:before="20" w:after="20"/>
              <w:rPr>
                <w:sz w:val="20"/>
                <w:szCs w:val="20"/>
                <w:lang w:val="en-GB"/>
              </w:rPr>
            </w:pPr>
            <w:r w:rsidRPr="00261181">
              <w:rPr>
                <w:sz w:val="20"/>
                <w:szCs w:val="20"/>
                <w:lang w:val="en-GB"/>
              </w:rPr>
              <w:t>GAVI</w:t>
            </w:r>
          </w:p>
        </w:tc>
        <w:tc>
          <w:tcPr>
            <w:tcW w:w="4198" w:type="pct"/>
          </w:tcPr>
          <w:p w14:paraId="0A49D76D" w14:textId="6ADF560A" w:rsidR="00E80488" w:rsidRPr="00261181" w:rsidRDefault="00E80488" w:rsidP="003053A7">
            <w:pPr>
              <w:pStyle w:val="NoSpacing"/>
              <w:spacing w:before="20" w:after="20"/>
              <w:rPr>
                <w:sz w:val="20"/>
                <w:szCs w:val="20"/>
                <w:lang w:val="en-GB"/>
              </w:rPr>
            </w:pPr>
            <w:r w:rsidRPr="00261181">
              <w:rPr>
                <w:sz w:val="20"/>
                <w:szCs w:val="20"/>
                <w:lang w:val="en-GB"/>
              </w:rPr>
              <w:t>Global Vaccine Alliance</w:t>
            </w:r>
          </w:p>
        </w:tc>
      </w:tr>
      <w:tr w:rsidR="00EE55CC" w:rsidRPr="00261181" w14:paraId="7B744CCC" w14:textId="77777777" w:rsidTr="0094701A">
        <w:tc>
          <w:tcPr>
            <w:tcW w:w="802" w:type="pct"/>
          </w:tcPr>
          <w:p w14:paraId="1E72FFF9" w14:textId="37B33B5A" w:rsidR="00EE55CC" w:rsidRPr="00261181" w:rsidRDefault="00EE55CC" w:rsidP="003053A7">
            <w:pPr>
              <w:pStyle w:val="NoSpacing"/>
              <w:spacing w:before="20" w:after="20"/>
              <w:rPr>
                <w:sz w:val="20"/>
                <w:szCs w:val="20"/>
                <w:lang w:val="en-GB"/>
              </w:rPr>
            </w:pPr>
            <w:r w:rsidRPr="00261181">
              <w:rPr>
                <w:sz w:val="20"/>
                <w:szCs w:val="20"/>
                <w:lang w:val="en-GB"/>
              </w:rPr>
              <w:t>GIS</w:t>
            </w:r>
          </w:p>
        </w:tc>
        <w:tc>
          <w:tcPr>
            <w:tcW w:w="4198" w:type="pct"/>
          </w:tcPr>
          <w:p w14:paraId="3CD2BB9D" w14:textId="00F09057" w:rsidR="00EE55CC" w:rsidRPr="00261181" w:rsidRDefault="00EE55CC" w:rsidP="003053A7">
            <w:pPr>
              <w:pStyle w:val="NoSpacing"/>
              <w:spacing w:before="20" w:after="20"/>
              <w:rPr>
                <w:sz w:val="20"/>
                <w:szCs w:val="20"/>
                <w:lang w:val="en-GB"/>
              </w:rPr>
            </w:pPr>
            <w:r w:rsidRPr="00261181">
              <w:rPr>
                <w:sz w:val="20"/>
                <w:szCs w:val="20"/>
                <w:lang w:val="en-GB"/>
              </w:rPr>
              <w:t>Geographic Information Systems</w:t>
            </w:r>
          </w:p>
        </w:tc>
      </w:tr>
      <w:tr w:rsidR="00221A03" w:rsidRPr="00261181" w14:paraId="6FA47949" w14:textId="77777777" w:rsidTr="0094701A">
        <w:tc>
          <w:tcPr>
            <w:tcW w:w="802" w:type="pct"/>
          </w:tcPr>
          <w:p w14:paraId="1835BAFC" w14:textId="13CDD085" w:rsidR="00221A03" w:rsidRPr="00261181" w:rsidRDefault="00221A03" w:rsidP="003053A7">
            <w:pPr>
              <w:pStyle w:val="NoSpacing"/>
              <w:spacing w:before="20" w:after="20"/>
              <w:rPr>
                <w:sz w:val="20"/>
                <w:szCs w:val="20"/>
                <w:lang w:val="en-GB"/>
              </w:rPr>
            </w:pPr>
            <w:r w:rsidRPr="00261181">
              <w:rPr>
                <w:sz w:val="20"/>
                <w:szCs w:val="20"/>
                <w:lang w:val="en-GB"/>
              </w:rPr>
              <w:t>HFS</w:t>
            </w:r>
          </w:p>
        </w:tc>
        <w:tc>
          <w:tcPr>
            <w:tcW w:w="4198" w:type="pct"/>
          </w:tcPr>
          <w:p w14:paraId="60531DA0" w14:textId="72C996D4" w:rsidR="00221A03" w:rsidRPr="00261181" w:rsidRDefault="00221A03" w:rsidP="003053A7">
            <w:pPr>
              <w:pStyle w:val="NoSpacing"/>
              <w:spacing w:before="20" w:after="20"/>
              <w:rPr>
                <w:sz w:val="20"/>
                <w:szCs w:val="20"/>
                <w:lang w:val="en-GB"/>
              </w:rPr>
            </w:pPr>
            <w:r w:rsidRPr="00261181">
              <w:rPr>
                <w:sz w:val="20"/>
                <w:szCs w:val="20"/>
                <w:lang w:val="en-GB"/>
              </w:rPr>
              <w:t>Health Facility Surveys (WHO)</w:t>
            </w:r>
          </w:p>
        </w:tc>
      </w:tr>
      <w:tr w:rsidR="00747CFA" w:rsidRPr="00261181" w14:paraId="12AD7082" w14:textId="77777777" w:rsidTr="0094701A">
        <w:tc>
          <w:tcPr>
            <w:tcW w:w="802" w:type="pct"/>
          </w:tcPr>
          <w:p w14:paraId="5D98AEBB" w14:textId="22C1E96B" w:rsidR="00747CFA" w:rsidRPr="00261181" w:rsidRDefault="00747CFA" w:rsidP="003053A7">
            <w:pPr>
              <w:pStyle w:val="NoSpacing"/>
              <w:spacing w:before="20" w:after="20"/>
              <w:rPr>
                <w:sz w:val="20"/>
                <w:szCs w:val="20"/>
                <w:lang w:val="en-GB"/>
              </w:rPr>
            </w:pPr>
            <w:r w:rsidRPr="00261181">
              <w:rPr>
                <w:sz w:val="20"/>
                <w:szCs w:val="20"/>
                <w:lang w:val="en-GB"/>
              </w:rPr>
              <w:t>HMIS</w:t>
            </w:r>
          </w:p>
        </w:tc>
        <w:tc>
          <w:tcPr>
            <w:tcW w:w="4198" w:type="pct"/>
          </w:tcPr>
          <w:p w14:paraId="45741DF1" w14:textId="04247E93" w:rsidR="00747CFA" w:rsidRPr="00261181" w:rsidRDefault="00747CFA" w:rsidP="003053A7">
            <w:pPr>
              <w:pStyle w:val="NoSpacing"/>
              <w:spacing w:before="20" w:after="20"/>
              <w:rPr>
                <w:sz w:val="20"/>
                <w:szCs w:val="20"/>
                <w:lang w:val="en-GB"/>
              </w:rPr>
            </w:pPr>
            <w:r w:rsidRPr="00261181">
              <w:rPr>
                <w:sz w:val="20"/>
                <w:szCs w:val="20"/>
                <w:lang w:val="en-GB"/>
              </w:rPr>
              <w:t>Health Management Information System</w:t>
            </w:r>
          </w:p>
        </w:tc>
      </w:tr>
      <w:tr w:rsidR="0094701A" w:rsidRPr="00261181" w14:paraId="5A9B93A3" w14:textId="77777777" w:rsidTr="0094701A">
        <w:tc>
          <w:tcPr>
            <w:tcW w:w="802" w:type="pct"/>
          </w:tcPr>
          <w:p w14:paraId="1A6BE392" w14:textId="77777777" w:rsidR="0094701A" w:rsidRPr="00261181" w:rsidRDefault="0094701A" w:rsidP="003053A7">
            <w:pPr>
              <w:pStyle w:val="NoSpacing"/>
              <w:spacing w:before="20" w:after="20"/>
              <w:rPr>
                <w:sz w:val="20"/>
                <w:szCs w:val="20"/>
                <w:lang w:val="en-GB"/>
              </w:rPr>
            </w:pPr>
            <w:r w:rsidRPr="00261181">
              <w:rPr>
                <w:sz w:val="20"/>
                <w:szCs w:val="20"/>
                <w:lang w:val="en-GB"/>
              </w:rPr>
              <w:t>HMM</w:t>
            </w:r>
          </w:p>
        </w:tc>
        <w:tc>
          <w:tcPr>
            <w:tcW w:w="4198" w:type="pct"/>
          </w:tcPr>
          <w:p w14:paraId="38060932" w14:textId="77777777" w:rsidR="0094701A" w:rsidRPr="00261181" w:rsidRDefault="0094701A" w:rsidP="003053A7">
            <w:pPr>
              <w:pStyle w:val="NoSpacing"/>
              <w:spacing w:before="20" w:after="20"/>
              <w:rPr>
                <w:sz w:val="20"/>
                <w:szCs w:val="20"/>
                <w:lang w:val="en-GB"/>
              </w:rPr>
            </w:pPr>
            <w:r w:rsidRPr="00261181">
              <w:rPr>
                <w:sz w:val="20"/>
                <w:szCs w:val="20"/>
                <w:lang w:val="en-GB"/>
              </w:rPr>
              <w:t>Home Management of Malaria</w:t>
            </w:r>
          </w:p>
        </w:tc>
      </w:tr>
      <w:tr w:rsidR="00FD2353" w:rsidRPr="00261181" w14:paraId="450BAC5C" w14:textId="77777777" w:rsidTr="0094701A">
        <w:tc>
          <w:tcPr>
            <w:tcW w:w="802" w:type="pct"/>
          </w:tcPr>
          <w:p w14:paraId="3BC89D4E" w14:textId="6BE0143E" w:rsidR="00FD2353" w:rsidRPr="00261181" w:rsidRDefault="00FD2353" w:rsidP="003053A7">
            <w:pPr>
              <w:pStyle w:val="NoSpacing"/>
              <w:spacing w:before="20" w:after="20"/>
              <w:rPr>
                <w:sz w:val="20"/>
                <w:szCs w:val="20"/>
                <w:lang w:val="en-GB"/>
              </w:rPr>
            </w:pPr>
            <w:r w:rsidRPr="00261181">
              <w:rPr>
                <w:sz w:val="20"/>
                <w:szCs w:val="20"/>
                <w:lang w:val="en-GB"/>
              </w:rPr>
              <w:t>ICATT</w:t>
            </w:r>
          </w:p>
        </w:tc>
        <w:tc>
          <w:tcPr>
            <w:tcW w:w="4198" w:type="pct"/>
          </w:tcPr>
          <w:p w14:paraId="1A4786D0" w14:textId="6BDF845C" w:rsidR="00FD2353" w:rsidRPr="00261181" w:rsidRDefault="00F72E44" w:rsidP="003053A7">
            <w:pPr>
              <w:pStyle w:val="NoSpacing"/>
              <w:spacing w:before="20" w:after="20"/>
              <w:rPr>
                <w:sz w:val="20"/>
                <w:szCs w:val="20"/>
                <w:lang w:val="en-GB"/>
              </w:rPr>
            </w:pPr>
            <w:r>
              <w:rPr>
                <w:sz w:val="20"/>
                <w:szCs w:val="20"/>
                <w:lang w:val="en-GB"/>
              </w:rPr>
              <w:t>IMNCI</w:t>
            </w:r>
            <w:r w:rsidR="00806683" w:rsidRPr="00261181">
              <w:rPr>
                <w:sz w:val="20"/>
                <w:szCs w:val="20"/>
                <w:lang w:val="en-GB"/>
              </w:rPr>
              <w:t xml:space="preserve"> Computerized Adaptation and Training Tool</w:t>
            </w:r>
          </w:p>
        </w:tc>
      </w:tr>
      <w:tr w:rsidR="0094701A" w:rsidRPr="00261181" w14:paraId="38F95A09" w14:textId="77777777" w:rsidTr="0094701A">
        <w:tc>
          <w:tcPr>
            <w:tcW w:w="802" w:type="pct"/>
          </w:tcPr>
          <w:p w14:paraId="31A1BA64" w14:textId="77777777" w:rsidR="0094701A" w:rsidRPr="00261181" w:rsidRDefault="0094701A" w:rsidP="003053A7">
            <w:pPr>
              <w:pStyle w:val="NoSpacing"/>
              <w:spacing w:before="20" w:after="20"/>
              <w:rPr>
                <w:sz w:val="20"/>
                <w:szCs w:val="20"/>
                <w:lang w:val="en-GB"/>
              </w:rPr>
            </w:pPr>
            <w:r w:rsidRPr="00261181">
              <w:rPr>
                <w:sz w:val="20"/>
                <w:szCs w:val="20"/>
                <w:lang w:val="en-GB"/>
              </w:rPr>
              <w:t>iCCM</w:t>
            </w:r>
          </w:p>
        </w:tc>
        <w:tc>
          <w:tcPr>
            <w:tcW w:w="4198" w:type="pct"/>
          </w:tcPr>
          <w:p w14:paraId="24785FA1" w14:textId="77777777" w:rsidR="0094701A" w:rsidRPr="00261181" w:rsidRDefault="0094701A" w:rsidP="003053A7">
            <w:pPr>
              <w:pStyle w:val="NoSpacing"/>
              <w:spacing w:before="20" w:after="20"/>
              <w:rPr>
                <w:sz w:val="20"/>
                <w:szCs w:val="20"/>
                <w:lang w:val="en-GB"/>
              </w:rPr>
            </w:pPr>
            <w:r w:rsidRPr="00261181">
              <w:rPr>
                <w:sz w:val="20"/>
                <w:szCs w:val="20"/>
                <w:lang w:val="en-GB"/>
              </w:rPr>
              <w:t>Integrated Community Case Management of Childhood Illnesses</w:t>
            </w:r>
          </w:p>
        </w:tc>
      </w:tr>
      <w:tr w:rsidR="0094701A" w:rsidRPr="00261181" w14:paraId="0B7AFCB4" w14:textId="77777777" w:rsidTr="0094701A">
        <w:tc>
          <w:tcPr>
            <w:tcW w:w="802" w:type="pct"/>
          </w:tcPr>
          <w:p w14:paraId="08042D7C" w14:textId="78E5A678" w:rsidR="0094701A" w:rsidRPr="00261181" w:rsidRDefault="00F72E44" w:rsidP="003053A7">
            <w:pPr>
              <w:pStyle w:val="NoSpacing"/>
              <w:spacing w:before="20" w:after="20"/>
              <w:rPr>
                <w:sz w:val="20"/>
                <w:szCs w:val="20"/>
                <w:lang w:val="en-GB"/>
              </w:rPr>
            </w:pPr>
            <w:r>
              <w:rPr>
                <w:sz w:val="20"/>
                <w:szCs w:val="20"/>
                <w:lang w:val="en-GB"/>
              </w:rPr>
              <w:t>IMNCI</w:t>
            </w:r>
          </w:p>
        </w:tc>
        <w:tc>
          <w:tcPr>
            <w:tcW w:w="4198" w:type="pct"/>
          </w:tcPr>
          <w:p w14:paraId="235192D7" w14:textId="77777777" w:rsidR="0094701A" w:rsidRPr="00261181" w:rsidRDefault="0094701A" w:rsidP="003053A7">
            <w:pPr>
              <w:pStyle w:val="NoSpacing"/>
              <w:spacing w:before="20" w:after="20"/>
              <w:rPr>
                <w:sz w:val="20"/>
                <w:szCs w:val="20"/>
                <w:lang w:val="en-GB"/>
              </w:rPr>
            </w:pPr>
            <w:r w:rsidRPr="00261181">
              <w:rPr>
                <w:sz w:val="20"/>
                <w:szCs w:val="20"/>
                <w:lang w:val="en-GB"/>
              </w:rPr>
              <w:t>Integrated Management of Childhood Illnesses</w:t>
            </w:r>
          </w:p>
        </w:tc>
      </w:tr>
      <w:tr w:rsidR="00B23073" w:rsidRPr="00261181" w14:paraId="3D536D77" w14:textId="77777777" w:rsidTr="0094701A">
        <w:tc>
          <w:tcPr>
            <w:tcW w:w="802" w:type="pct"/>
          </w:tcPr>
          <w:p w14:paraId="5C590940" w14:textId="25CB465E" w:rsidR="00B23073" w:rsidRPr="00261181" w:rsidRDefault="00B23073" w:rsidP="003053A7">
            <w:pPr>
              <w:pStyle w:val="NoSpacing"/>
              <w:spacing w:before="20" w:after="20"/>
              <w:rPr>
                <w:sz w:val="20"/>
                <w:szCs w:val="20"/>
                <w:lang w:val="en-GB"/>
              </w:rPr>
            </w:pPr>
            <w:r w:rsidRPr="00261181">
              <w:rPr>
                <w:sz w:val="20"/>
                <w:szCs w:val="20"/>
                <w:lang w:val="en-GB"/>
              </w:rPr>
              <w:t>IYCF</w:t>
            </w:r>
          </w:p>
        </w:tc>
        <w:tc>
          <w:tcPr>
            <w:tcW w:w="4198" w:type="pct"/>
          </w:tcPr>
          <w:p w14:paraId="5EC4C200" w14:textId="798CB366" w:rsidR="00B23073" w:rsidRPr="00261181" w:rsidRDefault="00B23073" w:rsidP="003053A7">
            <w:pPr>
              <w:pStyle w:val="NoSpacing"/>
              <w:spacing w:before="20" w:after="20"/>
              <w:rPr>
                <w:sz w:val="20"/>
                <w:szCs w:val="20"/>
                <w:lang w:val="en-GB"/>
              </w:rPr>
            </w:pPr>
            <w:r w:rsidRPr="00261181">
              <w:rPr>
                <w:sz w:val="20"/>
                <w:szCs w:val="20"/>
                <w:lang w:val="en-GB"/>
              </w:rPr>
              <w:t>Infant and young child feeding</w:t>
            </w:r>
          </w:p>
        </w:tc>
      </w:tr>
      <w:tr w:rsidR="0094701A" w:rsidRPr="00261181" w14:paraId="6165226A" w14:textId="77777777" w:rsidTr="0094701A">
        <w:tc>
          <w:tcPr>
            <w:tcW w:w="802" w:type="pct"/>
          </w:tcPr>
          <w:p w14:paraId="28B47B89" w14:textId="77777777" w:rsidR="0094701A" w:rsidRPr="00261181" w:rsidRDefault="0094701A" w:rsidP="003053A7">
            <w:pPr>
              <w:pStyle w:val="NoSpacing"/>
              <w:spacing w:before="20" w:after="20"/>
              <w:rPr>
                <w:sz w:val="20"/>
                <w:szCs w:val="20"/>
                <w:lang w:val="en-GB"/>
              </w:rPr>
            </w:pPr>
            <w:r w:rsidRPr="00261181">
              <w:rPr>
                <w:sz w:val="20"/>
                <w:szCs w:val="20"/>
                <w:lang w:val="en-GB"/>
              </w:rPr>
              <w:t>KFP</w:t>
            </w:r>
          </w:p>
        </w:tc>
        <w:tc>
          <w:tcPr>
            <w:tcW w:w="4198" w:type="pct"/>
          </w:tcPr>
          <w:p w14:paraId="2EF3FE07" w14:textId="77777777" w:rsidR="0094701A" w:rsidRPr="00261181" w:rsidRDefault="0094701A" w:rsidP="003053A7">
            <w:pPr>
              <w:pStyle w:val="NoSpacing"/>
              <w:spacing w:before="20" w:after="20"/>
              <w:rPr>
                <w:sz w:val="20"/>
                <w:szCs w:val="20"/>
                <w:lang w:val="en-GB"/>
              </w:rPr>
            </w:pPr>
            <w:r w:rsidRPr="00261181">
              <w:rPr>
                <w:sz w:val="20"/>
                <w:szCs w:val="20"/>
                <w:lang w:val="en-GB"/>
              </w:rPr>
              <w:t>Key Family Practices</w:t>
            </w:r>
          </w:p>
        </w:tc>
      </w:tr>
      <w:tr w:rsidR="0094701A" w:rsidRPr="00261181" w14:paraId="3DF3FE8C" w14:textId="77777777" w:rsidTr="0094701A">
        <w:tc>
          <w:tcPr>
            <w:tcW w:w="802" w:type="pct"/>
          </w:tcPr>
          <w:p w14:paraId="7FE62E78" w14:textId="77777777" w:rsidR="0094701A" w:rsidRPr="00261181" w:rsidRDefault="0094701A" w:rsidP="003053A7">
            <w:pPr>
              <w:pStyle w:val="NoSpacing"/>
              <w:spacing w:before="20" w:after="20"/>
              <w:rPr>
                <w:sz w:val="20"/>
                <w:szCs w:val="20"/>
                <w:lang w:val="en-GB"/>
              </w:rPr>
            </w:pPr>
            <w:r w:rsidRPr="00261181">
              <w:rPr>
                <w:sz w:val="20"/>
                <w:szCs w:val="20"/>
                <w:lang w:val="en-GB"/>
              </w:rPr>
              <w:t>LiST</w:t>
            </w:r>
          </w:p>
        </w:tc>
        <w:tc>
          <w:tcPr>
            <w:tcW w:w="4198" w:type="pct"/>
          </w:tcPr>
          <w:p w14:paraId="3C91BC5D" w14:textId="77777777" w:rsidR="0094701A" w:rsidRPr="00261181" w:rsidRDefault="0094701A" w:rsidP="003053A7">
            <w:pPr>
              <w:pStyle w:val="NoSpacing"/>
              <w:spacing w:before="20" w:after="20"/>
              <w:rPr>
                <w:sz w:val="20"/>
                <w:szCs w:val="20"/>
                <w:lang w:val="en-GB"/>
              </w:rPr>
            </w:pPr>
            <w:r w:rsidRPr="00261181">
              <w:rPr>
                <w:sz w:val="20"/>
                <w:szCs w:val="20"/>
                <w:lang w:val="en-GB"/>
              </w:rPr>
              <w:t>Lives Saved Tool</w:t>
            </w:r>
          </w:p>
        </w:tc>
      </w:tr>
      <w:tr w:rsidR="00806683" w:rsidRPr="00261181" w14:paraId="1E806593" w14:textId="77777777" w:rsidTr="0094701A">
        <w:tc>
          <w:tcPr>
            <w:tcW w:w="802" w:type="pct"/>
          </w:tcPr>
          <w:p w14:paraId="016682CA" w14:textId="71978841" w:rsidR="00806683" w:rsidRPr="00261181" w:rsidRDefault="00806683" w:rsidP="003053A7">
            <w:pPr>
              <w:pStyle w:val="NoSpacing"/>
              <w:spacing w:before="20" w:after="20"/>
              <w:rPr>
                <w:sz w:val="20"/>
                <w:szCs w:val="20"/>
                <w:lang w:val="en-GB"/>
              </w:rPr>
            </w:pPr>
            <w:r w:rsidRPr="00261181">
              <w:rPr>
                <w:sz w:val="20"/>
                <w:szCs w:val="20"/>
                <w:lang w:val="en-GB"/>
              </w:rPr>
              <w:t>LMICs</w:t>
            </w:r>
          </w:p>
        </w:tc>
        <w:tc>
          <w:tcPr>
            <w:tcW w:w="4198" w:type="pct"/>
          </w:tcPr>
          <w:p w14:paraId="54B42871" w14:textId="67E259AF" w:rsidR="00806683" w:rsidRPr="00261181" w:rsidRDefault="00806683" w:rsidP="003053A7">
            <w:pPr>
              <w:pStyle w:val="NoSpacing"/>
              <w:spacing w:before="20" w:after="20"/>
              <w:rPr>
                <w:sz w:val="20"/>
                <w:szCs w:val="20"/>
                <w:lang w:val="en-GB"/>
              </w:rPr>
            </w:pPr>
            <w:r w:rsidRPr="00261181">
              <w:rPr>
                <w:sz w:val="20"/>
                <w:szCs w:val="20"/>
                <w:lang w:val="en-GB"/>
              </w:rPr>
              <w:t>Low- and middle-income countries</w:t>
            </w:r>
          </w:p>
        </w:tc>
      </w:tr>
      <w:tr w:rsidR="00E80488" w:rsidRPr="00261181" w14:paraId="0FE05707" w14:textId="77777777" w:rsidTr="0094701A">
        <w:tc>
          <w:tcPr>
            <w:tcW w:w="802" w:type="pct"/>
          </w:tcPr>
          <w:p w14:paraId="73F4CABC" w14:textId="6D593B23" w:rsidR="00E80488" w:rsidRPr="00261181" w:rsidRDefault="00E80488" w:rsidP="003053A7">
            <w:pPr>
              <w:pStyle w:val="NoSpacing"/>
              <w:spacing w:before="20" w:after="20"/>
              <w:rPr>
                <w:sz w:val="20"/>
                <w:szCs w:val="20"/>
                <w:lang w:val="en-GB"/>
              </w:rPr>
            </w:pPr>
            <w:r w:rsidRPr="00261181">
              <w:rPr>
                <w:sz w:val="20"/>
                <w:szCs w:val="20"/>
                <w:lang w:val="en-GB"/>
              </w:rPr>
              <w:t>MCE</w:t>
            </w:r>
          </w:p>
        </w:tc>
        <w:tc>
          <w:tcPr>
            <w:tcW w:w="4198" w:type="pct"/>
          </w:tcPr>
          <w:p w14:paraId="11128E0E" w14:textId="1D303CE9" w:rsidR="00E80488" w:rsidRPr="00261181" w:rsidRDefault="00F72E44" w:rsidP="003053A7">
            <w:pPr>
              <w:pStyle w:val="NoSpacing"/>
              <w:spacing w:before="20" w:after="20"/>
              <w:rPr>
                <w:sz w:val="20"/>
                <w:szCs w:val="20"/>
                <w:lang w:val="en-GB"/>
              </w:rPr>
            </w:pPr>
            <w:r>
              <w:rPr>
                <w:sz w:val="20"/>
                <w:szCs w:val="20"/>
                <w:lang w:val="en-GB"/>
              </w:rPr>
              <w:t>IMNCI</w:t>
            </w:r>
            <w:r w:rsidR="00E80488" w:rsidRPr="00261181">
              <w:rPr>
                <w:sz w:val="20"/>
                <w:szCs w:val="20"/>
                <w:lang w:val="en-GB"/>
              </w:rPr>
              <w:t xml:space="preserve"> Multi-country evaluation (2004)</w:t>
            </w:r>
          </w:p>
        </w:tc>
      </w:tr>
      <w:tr w:rsidR="0094701A" w:rsidRPr="00261181" w14:paraId="032A81C9" w14:textId="77777777" w:rsidTr="0094701A">
        <w:tc>
          <w:tcPr>
            <w:tcW w:w="802" w:type="pct"/>
          </w:tcPr>
          <w:p w14:paraId="62CC06F4" w14:textId="77777777" w:rsidR="0094701A" w:rsidRPr="00261181" w:rsidRDefault="0094701A" w:rsidP="003053A7">
            <w:pPr>
              <w:pStyle w:val="NoSpacing"/>
              <w:spacing w:before="20" w:after="20"/>
              <w:rPr>
                <w:sz w:val="20"/>
                <w:szCs w:val="20"/>
                <w:lang w:val="en-GB"/>
              </w:rPr>
            </w:pPr>
            <w:r w:rsidRPr="00261181">
              <w:rPr>
                <w:sz w:val="20"/>
                <w:szCs w:val="20"/>
                <w:lang w:val="en-GB"/>
              </w:rPr>
              <w:t>MDGs</w:t>
            </w:r>
          </w:p>
        </w:tc>
        <w:tc>
          <w:tcPr>
            <w:tcW w:w="4198" w:type="pct"/>
          </w:tcPr>
          <w:p w14:paraId="4833B819" w14:textId="77777777" w:rsidR="0094701A" w:rsidRPr="00261181" w:rsidRDefault="0094701A" w:rsidP="003053A7">
            <w:pPr>
              <w:pStyle w:val="NoSpacing"/>
              <w:spacing w:before="20" w:after="20"/>
              <w:rPr>
                <w:sz w:val="20"/>
                <w:szCs w:val="20"/>
                <w:lang w:val="en-GB"/>
              </w:rPr>
            </w:pPr>
            <w:r w:rsidRPr="00261181">
              <w:rPr>
                <w:sz w:val="20"/>
                <w:szCs w:val="20"/>
                <w:lang w:val="en-GB"/>
              </w:rPr>
              <w:t>Millennium Development Goals</w:t>
            </w:r>
          </w:p>
        </w:tc>
      </w:tr>
      <w:tr w:rsidR="0094701A" w:rsidRPr="00261181" w14:paraId="5314E04B" w14:textId="77777777" w:rsidTr="0094701A">
        <w:tc>
          <w:tcPr>
            <w:tcW w:w="802" w:type="pct"/>
          </w:tcPr>
          <w:p w14:paraId="53B935B1" w14:textId="77777777" w:rsidR="0094701A" w:rsidRPr="00261181" w:rsidRDefault="0094701A" w:rsidP="003053A7">
            <w:pPr>
              <w:pStyle w:val="NoSpacing"/>
              <w:spacing w:before="20" w:after="20"/>
              <w:rPr>
                <w:sz w:val="20"/>
                <w:szCs w:val="20"/>
                <w:lang w:val="en-GB"/>
              </w:rPr>
            </w:pPr>
            <w:r w:rsidRPr="00261181">
              <w:rPr>
                <w:sz w:val="20"/>
                <w:szCs w:val="20"/>
                <w:lang w:val="en-GB"/>
              </w:rPr>
              <w:t>NGO</w:t>
            </w:r>
          </w:p>
        </w:tc>
        <w:tc>
          <w:tcPr>
            <w:tcW w:w="4198" w:type="pct"/>
          </w:tcPr>
          <w:p w14:paraId="034D99E0" w14:textId="1B1E9F6F" w:rsidR="0094701A" w:rsidRPr="00261181" w:rsidRDefault="0094701A" w:rsidP="003053A7">
            <w:pPr>
              <w:pStyle w:val="NoSpacing"/>
              <w:spacing w:before="20" w:after="20"/>
              <w:rPr>
                <w:sz w:val="20"/>
                <w:szCs w:val="20"/>
                <w:lang w:val="en-GB"/>
              </w:rPr>
            </w:pPr>
            <w:r w:rsidRPr="00261181">
              <w:rPr>
                <w:sz w:val="20"/>
                <w:szCs w:val="20"/>
                <w:lang w:val="en-GB"/>
              </w:rPr>
              <w:t>Non-Governmental Organization</w:t>
            </w:r>
            <w:r w:rsidR="00A80BAD" w:rsidRPr="00261181">
              <w:rPr>
                <w:sz w:val="20"/>
                <w:szCs w:val="20"/>
                <w:lang w:val="en-GB"/>
              </w:rPr>
              <w:t xml:space="preserve"> </w:t>
            </w:r>
          </w:p>
        </w:tc>
      </w:tr>
      <w:tr w:rsidR="00747CFA" w:rsidRPr="00261181" w14:paraId="79CF5DE8" w14:textId="77777777" w:rsidTr="0094701A">
        <w:tc>
          <w:tcPr>
            <w:tcW w:w="802" w:type="pct"/>
          </w:tcPr>
          <w:p w14:paraId="458DD96B" w14:textId="2352962D" w:rsidR="00747CFA" w:rsidRPr="00261181" w:rsidRDefault="00747CFA" w:rsidP="003053A7">
            <w:pPr>
              <w:pStyle w:val="NoSpacing"/>
              <w:spacing w:before="20" w:after="20"/>
              <w:rPr>
                <w:sz w:val="20"/>
                <w:szCs w:val="20"/>
                <w:lang w:val="en-GB"/>
              </w:rPr>
            </w:pPr>
            <w:r w:rsidRPr="00261181">
              <w:rPr>
                <w:sz w:val="20"/>
                <w:szCs w:val="20"/>
                <w:lang w:val="en-GB"/>
              </w:rPr>
              <w:t>ODA</w:t>
            </w:r>
          </w:p>
        </w:tc>
        <w:tc>
          <w:tcPr>
            <w:tcW w:w="4198" w:type="pct"/>
          </w:tcPr>
          <w:p w14:paraId="6DDAB144" w14:textId="77890A6B" w:rsidR="00747CFA" w:rsidRPr="00261181" w:rsidRDefault="00747CFA" w:rsidP="003053A7">
            <w:pPr>
              <w:pStyle w:val="NoSpacing"/>
              <w:spacing w:before="20" w:after="20"/>
              <w:rPr>
                <w:sz w:val="20"/>
                <w:szCs w:val="20"/>
                <w:lang w:val="en-GB"/>
              </w:rPr>
            </w:pPr>
            <w:r w:rsidRPr="00261181">
              <w:rPr>
                <w:sz w:val="20"/>
                <w:szCs w:val="20"/>
                <w:lang w:val="en-GB"/>
              </w:rPr>
              <w:t>Overseas Development Aid</w:t>
            </w:r>
          </w:p>
        </w:tc>
      </w:tr>
      <w:tr w:rsidR="0094701A" w:rsidRPr="00261181" w14:paraId="258B3698" w14:textId="77777777" w:rsidTr="0094701A">
        <w:tc>
          <w:tcPr>
            <w:tcW w:w="802" w:type="pct"/>
          </w:tcPr>
          <w:p w14:paraId="62ED86BF" w14:textId="77777777" w:rsidR="0094701A" w:rsidRPr="00261181" w:rsidRDefault="0094701A" w:rsidP="003053A7">
            <w:pPr>
              <w:pStyle w:val="NoSpacing"/>
              <w:spacing w:before="20" w:after="20"/>
              <w:rPr>
                <w:sz w:val="20"/>
                <w:szCs w:val="20"/>
                <w:lang w:val="en-GB"/>
              </w:rPr>
            </w:pPr>
            <w:r w:rsidRPr="00261181">
              <w:rPr>
                <w:sz w:val="20"/>
                <w:szCs w:val="20"/>
                <w:lang w:val="en-GB"/>
              </w:rPr>
              <w:t>ORS</w:t>
            </w:r>
          </w:p>
        </w:tc>
        <w:tc>
          <w:tcPr>
            <w:tcW w:w="4198" w:type="pct"/>
          </w:tcPr>
          <w:p w14:paraId="4D5734A3" w14:textId="77777777" w:rsidR="0094701A" w:rsidRPr="00261181" w:rsidRDefault="0094701A" w:rsidP="003053A7">
            <w:pPr>
              <w:pStyle w:val="NoSpacing"/>
              <w:spacing w:before="20" w:after="20"/>
              <w:rPr>
                <w:sz w:val="20"/>
                <w:szCs w:val="20"/>
                <w:lang w:val="en-GB"/>
              </w:rPr>
            </w:pPr>
            <w:r w:rsidRPr="00261181">
              <w:rPr>
                <w:sz w:val="20"/>
                <w:szCs w:val="20"/>
                <w:lang w:val="en-GB"/>
              </w:rPr>
              <w:t>Oral Rehydration Salts</w:t>
            </w:r>
          </w:p>
        </w:tc>
      </w:tr>
      <w:tr w:rsidR="00B23073" w:rsidRPr="00261181" w14:paraId="66CDEE80" w14:textId="77777777" w:rsidTr="0094701A">
        <w:tc>
          <w:tcPr>
            <w:tcW w:w="802" w:type="pct"/>
          </w:tcPr>
          <w:p w14:paraId="32708AF1" w14:textId="05438C8B" w:rsidR="00B23073" w:rsidRPr="00261181" w:rsidRDefault="00B23073" w:rsidP="003053A7">
            <w:pPr>
              <w:pStyle w:val="NoSpacing"/>
              <w:spacing w:before="20" w:after="20"/>
              <w:rPr>
                <w:sz w:val="20"/>
                <w:szCs w:val="20"/>
                <w:lang w:val="en-GB"/>
              </w:rPr>
            </w:pPr>
            <w:r w:rsidRPr="00261181">
              <w:rPr>
                <w:sz w:val="20"/>
                <w:szCs w:val="20"/>
                <w:lang w:val="en-GB"/>
              </w:rPr>
              <w:t>PHC</w:t>
            </w:r>
          </w:p>
        </w:tc>
        <w:tc>
          <w:tcPr>
            <w:tcW w:w="4198" w:type="pct"/>
          </w:tcPr>
          <w:p w14:paraId="228F1965" w14:textId="0B7358D0" w:rsidR="00B23073" w:rsidRPr="00261181" w:rsidRDefault="00B23073" w:rsidP="003053A7">
            <w:pPr>
              <w:pStyle w:val="NoSpacing"/>
              <w:spacing w:before="20" w:after="20"/>
              <w:rPr>
                <w:sz w:val="20"/>
                <w:szCs w:val="20"/>
                <w:lang w:val="en-GB"/>
              </w:rPr>
            </w:pPr>
            <w:r w:rsidRPr="00261181">
              <w:rPr>
                <w:sz w:val="20"/>
                <w:szCs w:val="20"/>
                <w:lang w:val="en-GB"/>
              </w:rPr>
              <w:t>Primary Health Care</w:t>
            </w:r>
          </w:p>
        </w:tc>
      </w:tr>
      <w:tr w:rsidR="0094701A" w:rsidRPr="00261181" w14:paraId="02E2D34D" w14:textId="77777777" w:rsidTr="0094701A">
        <w:tc>
          <w:tcPr>
            <w:tcW w:w="802" w:type="pct"/>
          </w:tcPr>
          <w:p w14:paraId="3B5B5779" w14:textId="77777777" w:rsidR="0094701A" w:rsidRPr="00261181" w:rsidRDefault="0094701A" w:rsidP="003053A7">
            <w:pPr>
              <w:pStyle w:val="NoSpacing"/>
              <w:spacing w:before="20" w:after="20"/>
              <w:rPr>
                <w:sz w:val="20"/>
                <w:szCs w:val="20"/>
                <w:lang w:val="en-GB"/>
              </w:rPr>
            </w:pPr>
            <w:r w:rsidRPr="00261181">
              <w:rPr>
                <w:sz w:val="20"/>
                <w:szCs w:val="20"/>
                <w:lang w:val="en-GB"/>
              </w:rPr>
              <w:t>RAcE</w:t>
            </w:r>
          </w:p>
        </w:tc>
        <w:tc>
          <w:tcPr>
            <w:tcW w:w="4198" w:type="pct"/>
          </w:tcPr>
          <w:p w14:paraId="3A379F30" w14:textId="448AF448" w:rsidR="0094701A" w:rsidRPr="00261181" w:rsidRDefault="0094701A" w:rsidP="003053A7">
            <w:pPr>
              <w:pStyle w:val="NoSpacing"/>
              <w:spacing w:before="20" w:after="20"/>
              <w:rPr>
                <w:sz w:val="20"/>
                <w:szCs w:val="20"/>
                <w:lang w:val="en-GB"/>
              </w:rPr>
            </w:pPr>
            <w:r w:rsidRPr="00261181">
              <w:rPr>
                <w:sz w:val="20"/>
                <w:szCs w:val="20"/>
                <w:lang w:val="en-GB"/>
              </w:rPr>
              <w:t xml:space="preserve">Rapid Access Expansion </w:t>
            </w:r>
            <w:r w:rsidR="003F1DEF" w:rsidRPr="00261181">
              <w:rPr>
                <w:sz w:val="20"/>
                <w:szCs w:val="20"/>
                <w:lang w:val="en-GB"/>
              </w:rPr>
              <w:t>(</w:t>
            </w:r>
            <w:r w:rsidRPr="00261181">
              <w:rPr>
                <w:sz w:val="20"/>
                <w:szCs w:val="20"/>
                <w:lang w:val="en-GB"/>
              </w:rPr>
              <w:t xml:space="preserve">program </w:t>
            </w:r>
            <w:r w:rsidR="006764E2" w:rsidRPr="00261181">
              <w:rPr>
                <w:sz w:val="20"/>
                <w:szCs w:val="20"/>
                <w:lang w:val="en-GB"/>
              </w:rPr>
              <w:t>to support scale-up of iCCM in sub-Saharan Africa</w:t>
            </w:r>
            <w:r w:rsidR="003F1DEF" w:rsidRPr="00261181">
              <w:rPr>
                <w:sz w:val="20"/>
                <w:szCs w:val="20"/>
                <w:lang w:val="en-GB"/>
              </w:rPr>
              <w:t>)</w:t>
            </w:r>
          </w:p>
        </w:tc>
      </w:tr>
      <w:tr w:rsidR="0094701A" w:rsidRPr="00261181" w14:paraId="4B40CF93" w14:textId="77777777" w:rsidTr="0094701A">
        <w:tc>
          <w:tcPr>
            <w:tcW w:w="802" w:type="pct"/>
          </w:tcPr>
          <w:p w14:paraId="52D0E2CD" w14:textId="77777777" w:rsidR="0094701A" w:rsidRPr="00261181" w:rsidRDefault="0094701A" w:rsidP="003053A7">
            <w:pPr>
              <w:pStyle w:val="NoSpacing"/>
              <w:spacing w:before="20" w:after="20"/>
              <w:rPr>
                <w:sz w:val="20"/>
                <w:szCs w:val="20"/>
                <w:lang w:val="en-GB"/>
              </w:rPr>
            </w:pPr>
            <w:r w:rsidRPr="00261181">
              <w:rPr>
                <w:sz w:val="20"/>
                <w:szCs w:val="20"/>
                <w:lang w:val="en-GB"/>
              </w:rPr>
              <w:t>RBM</w:t>
            </w:r>
          </w:p>
        </w:tc>
        <w:tc>
          <w:tcPr>
            <w:tcW w:w="4198" w:type="pct"/>
          </w:tcPr>
          <w:p w14:paraId="3299A44C" w14:textId="77777777" w:rsidR="0094701A" w:rsidRPr="00261181" w:rsidRDefault="0094701A" w:rsidP="003053A7">
            <w:pPr>
              <w:pStyle w:val="NoSpacing"/>
              <w:spacing w:before="20" w:after="20"/>
              <w:rPr>
                <w:sz w:val="20"/>
                <w:szCs w:val="20"/>
                <w:lang w:val="en-GB"/>
              </w:rPr>
            </w:pPr>
            <w:r w:rsidRPr="00261181">
              <w:rPr>
                <w:sz w:val="20"/>
                <w:szCs w:val="20"/>
                <w:lang w:val="en-GB"/>
              </w:rPr>
              <w:t>Roll Back Malaria (WHO)</w:t>
            </w:r>
          </w:p>
        </w:tc>
      </w:tr>
      <w:tr w:rsidR="0094701A" w:rsidRPr="00261181" w14:paraId="256855C7" w14:textId="77777777" w:rsidTr="0094701A">
        <w:tc>
          <w:tcPr>
            <w:tcW w:w="802" w:type="pct"/>
          </w:tcPr>
          <w:p w14:paraId="10681DB0" w14:textId="77777777" w:rsidR="0094701A" w:rsidRPr="00261181" w:rsidRDefault="0094701A" w:rsidP="003053A7">
            <w:pPr>
              <w:pStyle w:val="NoSpacing"/>
              <w:spacing w:before="20" w:after="20"/>
              <w:rPr>
                <w:sz w:val="20"/>
                <w:szCs w:val="20"/>
                <w:lang w:val="en-GB"/>
              </w:rPr>
            </w:pPr>
            <w:r w:rsidRPr="00261181">
              <w:rPr>
                <w:sz w:val="20"/>
                <w:szCs w:val="20"/>
                <w:lang w:val="en-GB"/>
              </w:rPr>
              <w:t>RDT</w:t>
            </w:r>
          </w:p>
        </w:tc>
        <w:tc>
          <w:tcPr>
            <w:tcW w:w="4198" w:type="pct"/>
          </w:tcPr>
          <w:p w14:paraId="05478FE7" w14:textId="77777777" w:rsidR="0094701A" w:rsidRPr="00261181" w:rsidRDefault="0094701A" w:rsidP="003053A7">
            <w:pPr>
              <w:pStyle w:val="NoSpacing"/>
              <w:spacing w:before="20" w:after="20"/>
              <w:rPr>
                <w:sz w:val="20"/>
                <w:szCs w:val="20"/>
                <w:lang w:val="en-GB"/>
              </w:rPr>
            </w:pPr>
            <w:r w:rsidRPr="00261181">
              <w:rPr>
                <w:sz w:val="20"/>
                <w:szCs w:val="20"/>
                <w:lang w:val="en-GB"/>
              </w:rPr>
              <w:t>Rapid Diagnostic Test</w:t>
            </w:r>
          </w:p>
        </w:tc>
      </w:tr>
      <w:tr w:rsidR="00A80BAD" w:rsidRPr="00261181" w14:paraId="6360C5FA" w14:textId="77777777" w:rsidTr="006708EF">
        <w:tc>
          <w:tcPr>
            <w:tcW w:w="802" w:type="pct"/>
          </w:tcPr>
          <w:p w14:paraId="44E2C6D6" w14:textId="6BB55427" w:rsidR="00A80BAD" w:rsidRPr="00261181" w:rsidRDefault="00A80BAD" w:rsidP="003053A7">
            <w:pPr>
              <w:pStyle w:val="NoSpacing"/>
              <w:spacing w:before="20" w:after="20"/>
              <w:rPr>
                <w:sz w:val="20"/>
                <w:szCs w:val="20"/>
                <w:lang w:val="en-GB"/>
              </w:rPr>
            </w:pPr>
            <w:r w:rsidRPr="00261181">
              <w:rPr>
                <w:sz w:val="20"/>
                <w:szCs w:val="20"/>
                <w:lang w:val="en-GB"/>
              </w:rPr>
              <w:t>RMNCAH</w:t>
            </w:r>
          </w:p>
        </w:tc>
        <w:tc>
          <w:tcPr>
            <w:tcW w:w="4198" w:type="pct"/>
          </w:tcPr>
          <w:p w14:paraId="4AF2E5A5" w14:textId="3B4882D8" w:rsidR="00A80BAD" w:rsidRPr="00261181" w:rsidRDefault="00A80BAD" w:rsidP="003053A7">
            <w:pPr>
              <w:pStyle w:val="NoSpacing"/>
              <w:spacing w:before="20" w:after="20"/>
              <w:rPr>
                <w:sz w:val="20"/>
                <w:szCs w:val="20"/>
                <w:lang w:val="en-GB"/>
              </w:rPr>
            </w:pPr>
            <w:r w:rsidRPr="00261181">
              <w:rPr>
                <w:sz w:val="20"/>
                <w:szCs w:val="20"/>
                <w:lang w:val="en-GB"/>
              </w:rPr>
              <w:t>Reproductive Maternal Newborn Child and Adolescent Health</w:t>
            </w:r>
          </w:p>
        </w:tc>
      </w:tr>
      <w:tr w:rsidR="00E80488" w:rsidRPr="00261181" w14:paraId="1271609A" w14:textId="77777777" w:rsidTr="006708EF">
        <w:tc>
          <w:tcPr>
            <w:tcW w:w="802" w:type="pct"/>
          </w:tcPr>
          <w:p w14:paraId="55C1F781" w14:textId="77777777" w:rsidR="00E80488" w:rsidRPr="00261181" w:rsidRDefault="00E80488" w:rsidP="003053A7">
            <w:pPr>
              <w:pStyle w:val="NoSpacing"/>
              <w:spacing w:before="20" w:after="20"/>
              <w:rPr>
                <w:sz w:val="20"/>
                <w:szCs w:val="20"/>
                <w:lang w:val="en-GB"/>
              </w:rPr>
            </w:pPr>
            <w:r w:rsidRPr="00261181">
              <w:rPr>
                <w:sz w:val="20"/>
                <w:szCs w:val="20"/>
                <w:lang w:val="en-GB"/>
              </w:rPr>
              <w:t>SBCC</w:t>
            </w:r>
          </w:p>
        </w:tc>
        <w:tc>
          <w:tcPr>
            <w:tcW w:w="4198" w:type="pct"/>
          </w:tcPr>
          <w:p w14:paraId="0D410534" w14:textId="77777777" w:rsidR="00E80488" w:rsidRPr="00261181" w:rsidRDefault="00E80488" w:rsidP="003053A7">
            <w:pPr>
              <w:pStyle w:val="NoSpacing"/>
              <w:spacing w:before="20" w:after="20"/>
              <w:rPr>
                <w:sz w:val="20"/>
                <w:szCs w:val="20"/>
                <w:lang w:val="en-GB"/>
              </w:rPr>
            </w:pPr>
            <w:r w:rsidRPr="00261181">
              <w:rPr>
                <w:sz w:val="20"/>
                <w:szCs w:val="20"/>
                <w:lang w:val="en-GB"/>
              </w:rPr>
              <w:t>Social Behavior Change Communication</w:t>
            </w:r>
          </w:p>
        </w:tc>
      </w:tr>
      <w:tr w:rsidR="0094701A" w:rsidRPr="00261181" w14:paraId="0957B097" w14:textId="77777777" w:rsidTr="005401DA">
        <w:tc>
          <w:tcPr>
            <w:tcW w:w="802" w:type="pct"/>
          </w:tcPr>
          <w:p w14:paraId="0C7ED9EE" w14:textId="1B329FE5" w:rsidR="0094701A" w:rsidRPr="00261181" w:rsidRDefault="0094701A" w:rsidP="003053A7">
            <w:pPr>
              <w:pStyle w:val="NoSpacing"/>
              <w:spacing w:before="20" w:after="20"/>
              <w:rPr>
                <w:sz w:val="20"/>
                <w:szCs w:val="20"/>
                <w:lang w:val="en-GB"/>
              </w:rPr>
            </w:pPr>
            <w:r w:rsidRPr="00261181">
              <w:rPr>
                <w:sz w:val="20"/>
                <w:szCs w:val="20"/>
                <w:lang w:val="en-GB"/>
              </w:rPr>
              <w:t>SDGs</w:t>
            </w:r>
          </w:p>
        </w:tc>
        <w:tc>
          <w:tcPr>
            <w:tcW w:w="4198" w:type="pct"/>
          </w:tcPr>
          <w:p w14:paraId="797B46CA" w14:textId="4809C1FC" w:rsidR="0094701A" w:rsidRPr="00261181" w:rsidRDefault="0094701A" w:rsidP="003053A7">
            <w:pPr>
              <w:pStyle w:val="NoSpacing"/>
              <w:spacing w:before="20" w:after="20"/>
              <w:rPr>
                <w:sz w:val="20"/>
                <w:szCs w:val="20"/>
                <w:lang w:val="en-GB"/>
              </w:rPr>
            </w:pPr>
            <w:r w:rsidRPr="00261181">
              <w:rPr>
                <w:sz w:val="20"/>
                <w:szCs w:val="20"/>
                <w:lang w:val="en-GB"/>
              </w:rPr>
              <w:t>Sustainable Development Goals</w:t>
            </w:r>
          </w:p>
        </w:tc>
      </w:tr>
      <w:tr w:rsidR="00925119" w:rsidRPr="00261181" w14:paraId="2DC05B4F" w14:textId="77777777" w:rsidTr="0094701A">
        <w:tc>
          <w:tcPr>
            <w:tcW w:w="802" w:type="pct"/>
          </w:tcPr>
          <w:p w14:paraId="5C4194CB" w14:textId="27A32810" w:rsidR="00925119" w:rsidRPr="00261181" w:rsidRDefault="00925119" w:rsidP="003053A7">
            <w:pPr>
              <w:pStyle w:val="NoSpacing"/>
              <w:spacing w:before="20" w:after="20"/>
              <w:rPr>
                <w:sz w:val="20"/>
                <w:szCs w:val="20"/>
                <w:lang w:val="en-GB"/>
              </w:rPr>
            </w:pPr>
            <w:r w:rsidRPr="00261181">
              <w:rPr>
                <w:sz w:val="20"/>
                <w:szCs w:val="20"/>
                <w:lang w:val="en-GB"/>
              </w:rPr>
              <w:t>SPA / SARA</w:t>
            </w:r>
          </w:p>
        </w:tc>
        <w:tc>
          <w:tcPr>
            <w:tcW w:w="4198" w:type="pct"/>
          </w:tcPr>
          <w:p w14:paraId="5AF6163F" w14:textId="41AB0565" w:rsidR="00925119" w:rsidRPr="00261181" w:rsidRDefault="00925119" w:rsidP="003053A7">
            <w:pPr>
              <w:pStyle w:val="NoSpacing"/>
              <w:spacing w:before="20" w:after="20"/>
              <w:rPr>
                <w:sz w:val="20"/>
                <w:szCs w:val="20"/>
                <w:lang w:val="en-GB"/>
              </w:rPr>
            </w:pPr>
            <w:r w:rsidRPr="00261181">
              <w:rPr>
                <w:sz w:val="20"/>
                <w:szCs w:val="20"/>
                <w:lang w:val="en-GB"/>
              </w:rPr>
              <w:t>Service Provision Assessment / Service Availability and Readiness Assessment (WHO)</w:t>
            </w:r>
          </w:p>
        </w:tc>
      </w:tr>
      <w:tr w:rsidR="0094701A" w:rsidRPr="00261181" w14:paraId="12EC005E" w14:textId="77777777" w:rsidTr="0094701A">
        <w:tc>
          <w:tcPr>
            <w:tcW w:w="802" w:type="pct"/>
          </w:tcPr>
          <w:p w14:paraId="7E4DAAD9" w14:textId="77777777" w:rsidR="0094701A" w:rsidRPr="00261181" w:rsidRDefault="0094701A" w:rsidP="003053A7">
            <w:pPr>
              <w:pStyle w:val="NoSpacing"/>
              <w:spacing w:before="20" w:after="20"/>
              <w:rPr>
                <w:sz w:val="20"/>
                <w:szCs w:val="20"/>
                <w:lang w:val="en-GB"/>
              </w:rPr>
            </w:pPr>
            <w:r w:rsidRPr="00261181">
              <w:rPr>
                <w:sz w:val="20"/>
                <w:szCs w:val="20"/>
                <w:lang w:val="en-GB"/>
              </w:rPr>
              <w:t>UNICEF</w:t>
            </w:r>
          </w:p>
        </w:tc>
        <w:tc>
          <w:tcPr>
            <w:tcW w:w="4198" w:type="pct"/>
          </w:tcPr>
          <w:p w14:paraId="04A0410B" w14:textId="77777777" w:rsidR="0094701A" w:rsidRPr="00261181" w:rsidRDefault="0094701A" w:rsidP="003053A7">
            <w:pPr>
              <w:pStyle w:val="NoSpacing"/>
              <w:spacing w:before="20" w:after="20"/>
              <w:rPr>
                <w:sz w:val="20"/>
                <w:szCs w:val="20"/>
                <w:lang w:val="en-GB"/>
              </w:rPr>
            </w:pPr>
            <w:r w:rsidRPr="00261181">
              <w:rPr>
                <w:sz w:val="20"/>
                <w:szCs w:val="20"/>
                <w:lang w:val="en-GB"/>
              </w:rPr>
              <w:t>United Nations Children's Fund</w:t>
            </w:r>
          </w:p>
        </w:tc>
      </w:tr>
      <w:tr w:rsidR="0094701A" w:rsidRPr="00261181" w14:paraId="126BEEBC" w14:textId="77777777" w:rsidTr="0094701A">
        <w:tc>
          <w:tcPr>
            <w:tcW w:w="802" w:type="pct"/>
          </w:tcPr>
          <w:p w14:paraId="02D6C090" w14:textId="77777777" w:rsidR="0094701A" w:rsidRPr="00261181" w:rsidRDefault="0094701A" w:rsidP="003053A7">
            <w:pPr>
              <w:pStyle w:val="NoSpacing"/>
              <w:spacing w:before="20" w:after="20"/>
              <w:rPr>
                <w:sz w:val="20"/>
                <w:szCs w:val="20"/>
                <w:lang w:val="en-GB"/>
              </w:rPr>
            </w:pPr>
            <w:r w:rsidRPr="00261181">
              <w:rPr>
                <w:sz w:val="20"/>
                <w:szCs w:val="20"/>
                <w:lang w:val="en-GB"/>
              </w:rPr>
              <w:t>USAID</w:t>
            </w:r>
          </w:p>
        </w:tc>
        <w:tc>
          <w:tcPr>
            <w:tcW w:w="4198" w:type="pct"/>
          </w:tcPr>
          <w:p w14:paraId="03A60073" w14:textId="77777777" w:rsidR="0094701A" w:rsidRPr="00261181" w:rsidRDefault="0094701A" w:rsidP="003053A7">
            <w:pPr>
              <w:pStyle w:val="NoSpacing"/>
              <w:spacing w:before="20" w:after="20"/>
              <w:rPr>
                <w:sz w:val="20"/>
                <w:szCs w:val="20"/>
                <w:lang w:val="en-GB"/>
              </w:rPr>
            </w:pPr>
            <w:r w:rsidRPr="00261181">
              <w:rPr>
                <w:sz w:val="20"/>
                <w:szCs w:val="20"/>
                <w:lang w:val="en-GB"/>
              </w:rPr>
              <w:t>United States Agency for International Development</w:t>
            </w:r>
          </w:p>
        </w:tc>
      </w:tr>
      <w:tr w:rsidR="0094701A" w:rsidRPr="00261181" w14:paraId="5D590998" w14:textId="77777777" w:rsidTr="0094701A">
        <w:tc>
          <w:tcPr>
            <w:tcW w:w="802" w:type="pct"/>
            <w:tcBorders>
              <w:bottom w:val="single" w:sz="4" w:space="0" w:color="auto"/>
            </w:tcBorders>
          </w:tcPr>
          <w:p w14:paraId="51B25A2F" w14:textId="77777777" w:rsidR="0094701A" w:rsidRPr="00261181" w:rsidRDefault="0094701A" w:rsidP="003053A7">
            <w:pPr>
              <w:pStyle w:val="NoSpacing"/>
              <w:spacing w:before="20" w:after="20"/>
              <w:rPr>
                <w:sz w:val="20"/>
                <w:szCs w:val="20"/>
                <w:lang w:val="en-GB"/>
              </w:rPr>
            </w:pPr>
            <w:r w:rsidRPr="00261181">
              <w:rPr>
                <w:sz w:val="20"/>
                <w:szCs w:val="20"/>
                <w:lang w:val="en-GB"/>
              </w:rPr>
              <w:t>WHO</w:t>
            </w:r>
          </w:p>
        </w:tc>
        <w:tc>
          <w:tcPr>
            <w:tcW w:w="4198" w:type="pct"/>
            <w:tcBorders>
              <w:bottom w:val="single" w:sz="4" w:space="0" w:color="auto"/>
            </w:tcBorders>
          </w:tcPr>
          <w:p w14:paraId="423A9AFF" w14:textId="77777777" w:rsidR="0094701A" w:rsidRPr="00261181" w:rsidRDefault="0094701A" w:rsidP="003053A7">
            <w:pPr>
              <w:pStyle w:val="NoSpacing"/>
              <w:spacing w:before="20" w:after="20"/>
              <w:rPr>
                <w:sz w:val="20"/>
                <w:szCs w:val="20"/>
                <w:lang w:val="en-GB"/>
              </w:rPr>
            </w:pPr>
            <w:r w:rsidRPr="00261181">
              <w:rPr>
                <w:sz w:val="20"/>
                <w:szCs w:val="20"/>
                <w:lang w:val="en-GB"/>
              </w:rPr>
              <w:t>World Health Organization</w:t>
            </w:r>
          </w:p>
        </w:tc>
      </w:tr>
    </w:tbl>
    <w:p w14:paraId="1165768F" w14:textId="77777777" w:rsidR="0094701A" w:rsidRPr="00261181" w:rsidRDefault="0094701A" w:rsidP="0094701A">
      <w:pPr>
        <w:rPr>
          <w:lang w:val="en-GB"/>
        </w:rPr>
      </w:pPr>
    </w:p>
    <w:p w14:paraId="03462E60" w14:textId="3DA7124D" w:rsidR="00104A0E" w:rsidRPr="00261181" w:rsidRDefault="00104A0E" w:rsidP="00104A0E">
      <w:pPr>
        <w:pStyle w:val="Heading2"/>
        <w:numPr>
          <w:ilvl w:val="0"/>
          <w:numId w:val="0"/>
        </w:numPr>
        <w:ind w:left="1440" w:hanging="720"/>
        <w:rPr>
          <w:lang w:val="en-GB"/>
        </w:rPr>
      </w:pPr>
      <w:bookmarkStart w:id="3" w:name="_Toc448211201"/>
      <w:r w:rsidRPr="00261181">
        <w:rPr>
          <w:lang w:val="en-GB"/>
        </w:rPr>
        <w:lastRenderedPageBreak/>
        <w:t>List of tables &amp; figures</w:t>
      </w:r>
      <w:bookmarkEnd w:id="3"/>
    </w:p>
    <w:p w14:paraId="41358F58" w14:textId="77777777" w:rsidR="00104A0E" w:rsidRPr="00261181" w:rsidRDefault="00104A0E" w:rsidP="00AB382B">
      <w:pPr>
        <w:pStyle w:val="NoSpacing"/>
        <w:rPr>
          <w:lang w:val="en-GB"/>
        </w:rPr>
      </w:pPr>
    </w:p>
    <w:p w14:paraId="587E7199" w14:textId="77777777" w:rsidR="00D23D0D" w:rsidRDefault="00104A0E">
      <w:pPr>
        <w:pStyle w:val="TableofFigures"/>
        <w:tabs>
          <w:tab w:val="right" w:leader="dot" w:pos="9350"/>
        </w:tabs>
        <w:rPr>
          <w:rFonts w:eastAsiaTheme="minorEastAsia"/>
          <w:noProof/>
        </w:rPr>
      </w:pPr>
      <w:r w:rsidRPr="00261181">
        <w:rPr>
          <w:lang w:val="en-GB"/>
        </w:rPr>
        <w:fldChar w:fldCharType="begin"/>
      </w:r>
      <w:r w:rsidRPr="00261181">
        <w:rPr>
          <w:lang w:val="en-GB"/>
        </w:rPr>
        <w:instrText xml:space="preserve"> TOC \h \z \c "Figure" </w:instrText>
      </w:r>
      <w:r w:rsidRPr="00261181">
        <w:rPr>
          <w:lang w:val="en-GB"/>
        </w:rPr>
        <w:fldChar w:fldCharType="separate"/>
      </w:r>
      <w:hyperlink w:anchor="_Toc446675984" w:history="1">
        <w:r w:rsidR="00D23D0D" w:rsidRPr="00751654">
          <w:rPr>
            <w:rStyle w:val="Hyperlink"/>
            <w:b/>
            <w:noProof/>
            <w:lang w:val="en-GB"/>
          </w:rPr>
          <w:t>Figure 1</w:t>
        </w:r>
        <w:r w:rsidR="00D23D0D" w:rsidRPr="00751654">
          <w:rPr>
            <w:rStyle w:val="Hyperlink"/>
            <w:noProof/>
            <w:lang w:val="en-GB"/>
          </w:rPr>
          <w:t>. Working definition of IMNCI for the Strategic Review</w:t>
        </w:r>
        <w:r w:rsidR="00D23D0D">
          <w:rPr>
            <w:noProof/>
            <w:webHidden/>
          </w:rPr>
          <w:tab/>
        </w:r>
        <w:r w:rsidR="00D23D0D">
          <w:rPr>
            <w:noProof/>
            <w:webHidden/>
          </w:rPr>
          <w:fldChar w:fldCharType="begin"/>
        </w:r>
        <w:r w:rsidR="00D23D0D">
          <w:rPr>
            <w:noProof/>
            <w:webHidden/>
          </w:rPr>
          <w:instrText xml:space="preserve"> PAGEREF _Toc446675984 \h </w:instrText>
        </w:r>
        <w:r w:rsidR="00D23D0D">
          <w:rPr>
            <w:noProof/>
            <w:webHidden/>
          </w:rPr>
        </w:r>
        <w:r w:rsidR="00D23D0D">
          <w:rPr>
            <w:noProof/>
            <w:webHidden/>
          </w:rPr>
          <w:fldChar w:fldCharType="separate"/>
        </w:r>
        <w:r w:rsidR="00D23D0D">
          <w:rPr>
            <w:noProof/>
            <w:webHidden/>
          </w:rPr>
          <w:t>8</w:t>
        </w:r>
        <w:r w:rsidR="00D23D0D">
          <w:rPr>
            <w:noProof/>
            <w:webHidden/>
          </w:rPr>
          <w:fldChar w:fldCharType="end"/>
        </w:r>
      </w:hyperlink>
    </w:p>
    <w:p w14:paraId="1AF92784" w14:textId="7FE463A6" w:rsidR="00104A0E" w:rsidRPr="00261181" w:rsidRDefault="00104A0E" w:rsidP="00AB382B">
      <w:pPr>
        <w:pStyle w:val="NoSpacing"/>
        <w:rPr>
          <w:lang w:val="en-GB"/>
        </w:rPr>
      </w:pPr>
      <w:r w:rsidRPr="00261181">
        <w:rPr>
          <w:lang w:val="en-GB"/>
        </w:rPr>
        <w:fldChar w:fldCharType="end"/>
      </w:r>
    </w:p>
    <w:p w14:paraId="5448E08B" w14:textId="77777777" w:rsidR="00D23D0D" w:rsidRDefault="00104A0E">
      <w:pPr>
        <w:pStyle w:val="TableofFigures"/>
        <w:tabs>
          <w:tab w:val="right" w:leader="dot" w:pos="9350"/>
        </w:tabs>
        <w:rPr>
          <w:rFonts w:eastAsiaTheme="minorEastAsia"/>
          <w:noProof/>
        </w:rPr>
      </w:pPr>
      <w:r w:rsidRPr="00261181">
        <w:rPr>
          <w:lang w:val="en-GB"/>
        </w:rPr>
        <w:fldChar w:fldCharType="begin"/>
      </w:r>
      <w:r w:rsidRPr="00261181">
        <w:rPr>
          <w:lang w:val="en-GB"/>
        </w:rPr>
        <w:instrText xml:space="preserve"> TOC \h \z \c "Table" </w:instrText>
      </w:r>
      <w:r w:rsidRPr="00261181">
        <w:rPr>
          <w:lang w:val="en-GB"/>
        </w:rPr>
        <w:fldChar w:fldCharType="separate"/>
      </w:r>
      <w:hyperlink w:anchor="_Toc446675985" w:history="1">
        <w:r w:rsidR="00D23D0D" w:rsidRPr="00E02B4D">
          <w:rPr>
            <w:rStyle w:val="Hyperlink"/>
            <w:b/>
            <w:noProof/>
            <w:lang w:val="en-GB"/>
          </w:rPr>
          <w:t>Table 1</w:t>
        </w:r>
        <w:r w:rsidR="00D23D0D" w:rsidRPr="00E02B4D">
          <w:rPr>
            <w:rStyle w:val="Hyperlink"/>
            <w:noProof/>
            <w:lang w:val="en-GB"/>
          </w:rPr>
          <w:t>. Key research questions by topic area</w:t>
        </w:r>
        <w:r w:rsidR="00D23D0D">
          <w:rPr>
            <w:noProof/>
            <w:webHidden/>
          </w:rPr>
          <w:tab/>
        </w:r>
        <w:r w:rsidR="00D23D0D">
          <w:rPr>
            <w:noProof/>
            <w:webHidden/>
          </w:rPr>
          <w:fldChar w:fldCharType="begin"/>
        </w:r>
        <w:r w:rsidR="00D23D0D">
          <w:rPr>
            <w:noProof/>
            <w:webHidden/>
          </w:rPr>
          <w:instrText xml:space="preserve"> PAGEREF _Toc446675985 \h </w:instrText>
        </w:r>
        <w:r w:rsidR="00D23D0D">
          <w:rPr>
            <w:noProof/>
            <w:webHidden/>
          </w:rPr>
        </w:r>
        <w:r w:rsidR="00D23D0D">
          <w:rPr>
            <w:noProof/>
            <w:webHidden/>
          </w:rPr>
          <w:fldChar w:fldCharType="separate"/>
        </w:r>
        <w:r w:rsidR="00D23D0D">
          <w:rPr>
            <w:noProof/>
            <w:webHidden/>
          </w:rPr>
          <w:t>10</w:t>
        </w:r>
        <w:r w:rsidR="00D23D0D">
          <w:rPr>
            <w:noProof/>
            <w:webHidden/>
          </w:rPr>
          <w:fldChar w:fldCharType="end"/>
        </w:r>
      </w:hyperlink>
    </w:p>
    <w:p w14:paraId="0ADB2797" w14:textId="77777777" w:rsidR="00D23D0D" w:rsidRDefault="00581723">
      <w:pPr>
        <w:pStyle w:val="TableofFigures"/>
        <w:tabs>
          <w:tab w:val="right" w:leader="dot" w:pos="9350"/>
        </w:tabs>
        <w:rPr>
          <w:rFonts w:eastAsiaTheme="minorEastAsia"/>
          <w:noProof/>
        </w:rPr>
      </w:pPr>
      <w:hyperlink w:anchor="_Toc446675986" w:history="1">
        <w:r w:rsidR="00D23D0D" w:rsidRPr="00E02B4D">
          <w:rPr>
            <w:rStyle w:val="Hyperlink"/>
            <w:b/>
            <w:noProof/>
            <w:lang w:val="en-GB"/>
          </w:rPr>
          <w:t>Table 2</w:t>
        </w:r>
        <w:r w:rsidR="00D23D0D" w:rsidRPr="00E02B4D">
          <w:rPr>
            <w:rStyle w:val="Hyperlink"/>
            <w:noProof/>
            <w:lang w:val="en-GB"/>
          </w:rPr>
          <w:t>. Components of the Desk Review by Topic Area (T1-T4)</w:t>
        </w:r>
        <w:r w:rsidR="00D23D0D">
          <w:rPr>
            <w:noProof/>
            <w:webHidden/>
          </w:rPr>
          <w:tab/>
        </w:r>
        <w:r w:rsidR="00D23D0D">
          <w:rPr>
            <w:noProof/>
            <w:webHidden/>
          </w:rPr>
          <w:fldChar w:fldCharType="begin"/>
        </w:r>
        <w:r w:rsidR="00D23D0D">
          <w:rPr>
            <w:noProof/>
            <w:webHidden/>
          </w:rPr>
          <w:instrText xml:space="preserve"> PAGEREF _Toc446675986 \h </w:instrText>
        </w:r>
        <w:r w:rsidR="00D23D0D">
          <w:rPr>
            <w:noProof/>
            <w:webHidden/>
          </w:rPr>
        </w:r>
        <w:r w:rsidR="00D23D0D">
          <w:rPr>
            <w:noProof/>
            <w:webHidden/>
          </w:rPr>
          <w:fldChar w:fldCharType="separate"/>
        </w:r>
        <w:r w:rsidR="00D23D0D">
          <w:rPr>
            <w:noProof/>
            <w:webHidden/>
          </w:rPr>
          <w:t>13</w:t>
        </w:r>
        <w:r w:rsidR="00D23D0D">
          <w:rPr>
            <w:noProof/>
            <w:webHidden/>
          </w:rPr>
          <w:fldChar w:fldCharType="end"/>
        </w:r>
      </w:hyperlink>
    </w:p>
    <w:p w14:paraId="148A7F56" w14:textId="77777777" w:rsidR="00D23D0D" w:rsidRDefault="00581723">
      <w:pPr>
        <w:pStyle w:val="TableofFigures"/>
        <w:tabs>
          <w:tab w:val="right" w:leader="dot" w:pos="9350"/>
        </w:tabs>
        <w:rPr>
          <w:rFonts w:eastAsiaTheme="minorEastAsia"/>
          <w:noProof/>
        </w:rPr>
      </w:pPr>
      <w:hyperlink w:anchor="_Toc446675987" w:history="1">
        <w:r w:rsidR="00D23D0D" w:rsidRPr="00E02B4D">
          <w:rPr>
            <w:rStyle w:val="Hyperlink"/>
            <w:b/>
            <w:noProof/>
            <w:lang w:val="en-GB"/>
          </w:rPr>
          <w:t>Table 3</w:t>
        </w:r>
        <w:r w:rsidR="00D23D0D" w:rsidRPr="00E02B4D">
          <w:rPr>
            <w:rStyle w:val="Hyperlink"/>
            <w:noProof/>
            <w:lang w:val="en-GB"/>
          </w:rPr>
          <w:t>. In-country primary data collection</w:t>
        </w:r>
        <w:r w:rsidR="00D23D0D">
          <w:rPr>
            <w:noProof/>
            <w:webHidden/>
          </w:rPr>
          <w:tab/>
        </w:r>
        <w:r w:rsidR="00D23D0D">
          <w:rPr>
            <w:noProof/>
            <w:webHidden/>
          </w:rPr>
          <w:fldChar w:fldCharType="begin"/>
        </w:r>
        <w:r w:rsidR="00D23D0D">
          <w:rPr>
            <w:noProof/>
            <w:webHidden/>
          </w:rPr>
          <w:instrText xml:space="preserve"> PAGEREF _Toc446675987 \h </w:instrText>
        </w:r>
        <w:r w:rsidR="00D23D0D">
          <w:rPr>
            <w:noProof/>
            <w:webHidden/>
          </w:rPr>
        </w:r>
        <w:r w:rsidR="00D23D0D">
          <w:rPr>
            <w:noProof/>
            <w:webHidden/>
          </w:rPr>
          <w:fldChar w:fldCharType="separate"/>
        </w:r>
        <w:r w:rsidR="00D23D0D">
          <w:rPr>
            <w:noProof/>
            <w:webHidden/>
          </w:rPr>
          <w:t>19</w:t>
        </w:r>
        <w:r w:rsidR="00D23D0D">
          <w:rPr>
            <w:noProof/>
            <w:webHidden/>
          </w:rPr>
          <w:fldChar w:fldCharType="end"/>
        </w:r>
      </w:hyperlink>
    </w:p>
    <w:p w14:paraId="2043B18E" w14:textId="77777777" w:rsidR="00D23D0D" w:rsidRDefault="00581723">
      <w:pPr>
        <w:pStyle w:val="TableofFigures"/>
        <w:tabs>
          <w:tab w:val="right" w:leader="dot" w:pos="9350"/>
        </w:tabs>
        <w:rPr>
          <w:rFonts w:eastAsiaTheme="minorEastAsia"/>
          <w:noProof/>
        </w:rPr>
      </w:pPr>
      <w:hyperlink w:anchor="_Toc446675988" w:history="1">
        <w:r w:rsidR="00D23D0D" w:rsidRPr="00E02B4D">
          <w:rPr>
            <w:rStyle w:val="Hyperlink"/>
            <w:b/>
            <w:noProof/>
            <w:lang w:val="en-GB"/>
          </w:rPr>
          <w:t>Table 4</w:t>
        </w:r>
        <w:r w:rsidR="00D23D0D" w:rsidRPr="00E02B4D">
          <w:rPr>
            <w:rStyle w:val="Hyperlink"/>
            <w:noProof/>
            <w:lang w:val="en-GB"/>
          </w:rPr>
          <w:t>. Sources of data available for quantitative analysis</w:t>
        </w:r>
        <w:r w:rsidR="00D23D0D">
          <w:rPr>
            <w:noProof/>
            <w:webHidden/>
          </w:rPr>
          <w:tab/>
        </w:r>
        <w:r w:rsidR="00D23D0D">
          <w:rPr>
            <w:noProof/>
            <w:webHidden/>
          </w:rPr>
          <w:fldChar w:fldCharType="begin"/>
        </w:r>
        <w:r w:rsidR="00D23D0D">
          <w:rPr>
            <w:noProof/>
            <w:webHidden/>
          </w:rPr>
          <w:instrText xml:space="preserve"> PAGEREF _Toc446675988 \h </w:instrText>
        </w:r>
        <w:r w:rsidR="00D23D0D">
          <w:rPr>
            <w:noProof/>
            <w:webHidden/>
          </w:rPr>
        </w:r>
        <w:r w:rsidR="00D23D0D">
          <w:rPr>
            <w:noProof/>
            <w:webHidden/>
          </w:rPr>
          <w:fldChar w:fldCharType="separate"/>
        </w:r>
        <w:r w:rsidR="00D23D0D">
          <w:rPr>
            <w:noProof/>
            <w:webHidden/>
          </w:rPr>
          <w:t>22</w:t>
        </w:r>
        <w:r w:rsidR="00D23D0D">
          <w:rPr>
            <w:noProof/>
            <w:webHidden/>
          </w:rPr>
          <w:fldChar w:fldCharType="end"/>
        </w:r>
      </w:hyperlink>
    </w:p>
    <w:p w14:paraId="5FFF479C" w14:textId="77777777" w:rsidR="00D23D0D" w:rsidRDefault="00581723">
      <w:pPr>
        <w:pStyle w:val="TableofFigures"/>
        <w:tabs>
          <w:tab w:val="right" w:leader="dot" w:pos="9350"/>
        </w:tabs>
        <w:rPr>
          <w:rFonts w:eastAsiaTheme="minorEastAsia"/>
          <w:noProof/>
        </w:rPr>
      </w:pPr>
      <w:hyperlink w:anchor="_Toc446675989" w:history="1">
        <w:r w:rsidR="00D23D0D" w:rsidRPr="00E02B4D">
          <w:rPr>
            <w:rStyle w:val="Hyperlink"/>
            <w:b/>
            <w:noProof/>
          </w:rPr>
          <w:t>Table 5</w:t>
        </w:r>
        <w:r w:rsidR="00D23D0D" w:rsidRPr="00E02B4D">
          <w:rPr>
            <w:rStyle w:val="Hyperlink"/>
            <w:noProof/>
          </w:rPr>
          <w:t>. Data analysis plan</w:t>
        </w:r>
        <w:r w:rsidR="00D23D0D">
          <w:rPr>
            <w:noProof/>
            <w:webHidden/>
          </w:rPr>
          <w:tab/>
        </w:r>
        <w:r w:rsidR="00D23D0D">
          <w:rPr>
            <w:noProof/>
            <w:webHidden/>
          </w:rPr>
          <w:fldChar w:fldCharType="begin"/>
        </w:r>
        <w:r w:rsidR="00D23D0D">
          <w:rPr>
            <w:noProof/>
            <w:webHidden/>
          </w:rPr>
          <w:instrText xml:space="preserve"> PAGEREF _Toc446675989 \h </w:instrText>
        </w:r>
        <w:r w:rsidR="00D23D0D">
          <w:rPr>
            <w:noProof/>
            <w:webHidden/>
          </w:rPr>
        </w:r>
        <w:r w:rsidR="00D23D0D">
          <w:rPr>
            <w:noProof/>
            <w:webHidden/>
          </w:rPr>
          <w:fldChar w:fldCharType="separate"/>
        </w:r>
        <w:r w:rsidR="00D23D0D">
          <w:rPr>
            <w:noProof/>
            <w:webHidden/>
          </w:rPr>
          <w:t>22</w:t>
        </w:r>
        <w:r w:rsidR="00D23D0D">
          <w:rPr>
            <w:noProof/>
            <w:webHidden/>
          </w:rPr>
          <w:fldChar w:fldCharType="end"/>
        </w:r>
      </w:hyperlink>
    </w:p>
    <w:p w14:paraId="5FB404EA" w14:textId="77777777" w:rsidR="00104A0E" w:rsidRPr="00261181" w:rsidRDefault="00104A0E" w:rsidP="00104A0E">
      <w:pPr>
        <w:rPr>
          <w:lang w:val="en-GB"/>
        </w:rPr>
      </w:pPr>
      <w:r w:rsidRPr="00261181">
        <w:rPr>
          <w:lang w:val="en-GB"/>
        </w:rPr>
        <w:fldChar w:fldCharType="end"/>
      </w:r>
    </w:p>
    <w:p w14:paraId="208B4831" w14:textId="69130D7B" w:rsidR="00104A0E" w:rsidRPr="00261181" w:rsidRDefault="00104A0E" w:rsidP="00104A0E">
      <w:pPr>
        <w:rPr>
          <w:lang w:val="en-GB"/>
        </w:rPr>
      </w:pPr>
    </w:p>
    <w:p w14:paraId="6152B999" w14:textId="4D75E724" w:rsidR="00104A0E" w:rsidRPr="00261181" w:rsidRDefault="00104A0E">
      <w:pPr>
        <w:rPr>
          <w:lang w:val="en-GB"/>
        </w:rPr>
      </w:pPr>
      <w:r w:rsidRPr="00261181">
        <w:rPr>
          <w:lang w:val="en-GB"/>
        </w:rPr>
        <w:br w:type="page"/>
      </w:r>
    </w:p>
    <w:p w14:paraId="289A25EB" w14:textId="28814BD0" w:rsidR="006B6D88" w:rsidRPr="00261181" w:rsidRDefault="006B6D88" w:rsidP="00172A01">
      <w:pPr>
        <w:pStyle w:val="Heading2"/>
        <w:rPr>
          <w:lang w:val="en-GB"/>
        </w:rPr>
      </w:pPr>
      <w:bookmarkStart w:id="4" w:name="_Toc448211202"/>
      <w:r w:rsidRPr="00261181">
        <w:rPr>
          <w:lang w:val="en-GB"/>
        </w:rPr>
        <w:lastRenderedPageBreak/>
        <w:t>INVESTIGATORS</w:t>
      </w:r>
      <w:bookmarkEnd w:id="4"/>
    </w:p>
    <w:p w14:paraId="32116CD8" w14:textId="77777777" w:rsidR="006D3DB9" w:rsidRPr="00261181" w:rsidRDefault="006D3DB9" w:rsidP="006D3DB9">
      <w:pPr>
        <w:pStyle w:val="NoSpacing"/>
        <w:rPr>
          <w:lang w:val="en-GB"/>
        </w:rPr>
      </w:pPr>
    </w:p>
    <w:p w14:paraId="637830AE" w14:textId="325EC1F1" w:rsidR="006B6D88" w:rsidRPr="00261181" w:rsidRDefault="00DE1F6C" w:rsidP="006B6D88">
      <w:pPr>
        <w:rPr>
          <w:b/>
          <w:lang w:val="en-GB"/>
        </w:rPr>
      </w:pPr>
      <w:r w:rsidRPr="00261181">
        <w:rPr>
          <w:b/>
          <w:lang w:val="en-GB"/>
        </w:rPr>
        <w:t>Coordinating group</w:t>
      </w:r>
    </w:p>
    <w:p w14:paraId="0042AAB7" w14:textId="2D7B1126" w:rsidR="005401DA" w:rsidRPr="00261181" w:rsidRDefault="005401DA" w:rsidP="00AD4E97">
      <w:pPr>
        <w:pStyle w:val="NoSpacing"/>
        <w:rPr>
          <w:lang w:val="en-GB"/>
        </w:rPr>
      </w:pPr>
      <w:r w:rsidRPr="00261181">
        <w:rPr>
          <w:i/>
          <w:lang w:val="en-GB"/>
        </w:rPr>
        <w:t>Pri</w:t>
      </w:r>
      <w:r w:rsidR="00A101F1" w:rsidRPr="00261181">
        <w:rPr>
          <w:i/>
          <w:lang w:val="en-GB"/>
        </w:rPr>
        <w:t>ncipal</w:t>
      </w:r>
      <w:r w:rsidR="00205DC2" w:rsidRPr="00261181">
        <w:rPr>
          <w:i/>
          <w:lang w:val="en-GB"/>
        </w:rPr>
        <w:t xml:space="preserve"> investigator</w:t>
      </w:r>
      <w:r w:rsidRPr="00261181">
        <w:rPr>
          <w:lang w:val="en-GB"/>
        </w:rPr>
        <w:t xml:space="preserve">: </w:t>
      </w:r>
    </w:p>
    <w:p w14:paraId="0329E250" w14:textId="5B21D4B9" w:rsidR="00AD4E97" w:rsidRPr="00261181" w:rsidRDefault="005401DA" w:rsidP="00AD4E97">
      <w:pPr>
        <w:pStyle w:val="NoSpacing"/>
        <w:rPr>
          <w:lang w:val="en-GB"/>
        </w:rPr>
      </w:pPr>
      <w:r w:rsidRPr="00261181">
        <w:rPr>
          <w:lang w:val="en-GB"/>
        </w:rPr>
        <w:t xml:space="preserve"> </w:t>
      </w:r>
      <w:r w:rsidR="00AD4E97" w:rsidRPr="00261181">
        <w:rPr>
          <w:lang w:val="en-GB"/>
        </w:rPr>
        <w:t>Dr Anthony Costello</w:t>
      </w:r>
      <w:r w:rsidR="004B2758" w:rsidRPr="00261181">
        <w:rPr>
          <w:lang w:val="en-GB"/>
        </w:rPr>
        <w:t xml:space="preserve"> – </w:t>
      </w:r>
      <w:r w:rsidR="00AD4E97" w:rsidRPr="00261181">
        <w:rPr>
          <w:lang w:val="en-GB"/>
        </w:rPr>
        <w:t>Director, Dept</w:t>
      </w:r>
      <w:r w:rsidRPr="00261181">
        <w:rPr>
          <w:lang w:val="en-GB"/>
        </w:rPr>
        <w:t>.</w:t>
      </w:r>
      <w:r w:rsidR="00AD4E97" w:rsidRPr="00261181">
        <w:rPr>
          <w:lang w:val="en-GB"/>
        </w:rPr>
        <w:t xml:space="preserve"> of Maternal, Newborn, Child and Adolescent Health (WHO) </w:t>
      </w:r>
    </w:p>
    <w:p w14:paraId="1219851D" w14:textId="77777777" w:rsidR="00C2582B" w:rsidRPr="00261181" w:rsidRDefault="00C2582B" w:rsidP="00C2582B">
      <w:pPr>
        <w:pStyle w:val="NoSpacing"/>
        <w:rPr>
          <w:lang w:val="en-GB"/>
        </w:rPr>
      </w:pPr>
      <w:r w:rsidRPr="00261181">
        <w:rPr>
          <w:lang w:val="en-GB"/>
        </w:rPr>
        <w:t>Dr Samira Aboubaker – Medical Officer, Policy and Planning (WHO)</w:t>
      </w:r>
    </w:p>
    <w:p w14:paraId="320CF057" w14:textId="1BFDF5A2" w:rsidR="00AD4E97" w:rsidRPr="00261181" w:rsidRDefault="00AD4E97" w:rsidP="00AD4E97">
      <w:pPr>
        <w:pStyle w:val="NoSpacing"/>
        <w:rPr>
          <w:lang w:val="en-GB"/>
        </w:rPr>
      </w:pPr>
      <w:r w:rsidRPr="00261181">
        <w:rPr>
          <w:lang w:val="en-GB"/>
        </w:rPr>
        <w:t>Dr Bernadette Daelmans – Coordinator, Policy, Planning, Programmes (WHO)</w:t>
      </w:r>
    </w:p>
    <w:p w14:paraId="56F9267E" w14:textId="77777777" w:rsidR="00205DC2" w:rsidRPr="00261181" w:rsidRDefault="00205DC2" w:rsidP="00205DC2">
      <w:pPr>
        <w:pStyle w:val="NoSpacing"/>
        <w:rPr>
          <w:lang w:val="en-GB"/>
        </w:rPr>
      </w:pPr>
      <w:r w:rsidRPr="00261181">
        <w:rPr>
          <w:lang w:val="en-GB"/>
        </w:rPr>
        <w:t>Dr Sarah Dalglish – Study Coordinator (Independent)</w:t>
      </w:r>
    </w:p>
    <w:p w14:paraId="416B3CA2" w14:textId="49370281" w:rsidR="007C38D2" w:rsidRPr="00261181" w:rsidRDefault="007C38D2" w:rsidP="00C2582B">
      <w:pPr>
        <w:pStyle w:val="NoSpacing"/>
        <w:rPr>
          <w:lang w:val="en-GB"/>
        </w:rPr>
      </w:pPr>
      <w:r w:rsidRPr="00261181">
        <w:rPr>
          <w:lang w:val="en-GB"/>
        </w:rPr>
        <w:t>Dr Theresa Diaz</w:t>
      </w:r>
      <w:r w:rsidR="002C28FD" w:rsidRPr="00261181">
        <w:rPr>
          <w:lang w:val="en-GB"/>
        </w:rPr>
        <w:t xml:space="preserve"> – </w:t>
      </w:r>
      <w:r w:rsidRPr="00261181">
        <w:rPr>
          <w:lang w:val="en-GB"/>
        </w:rPr>
        <w:t>Chief of Knowledge Management for Implementation Research (Unicef)</w:t>
      </w:r>
    </w:p>
    <w:p w14:paraId="2F468378" w14:textId="2A89EE7D" w:rsidR="00205DC2" w:rsidRPr="00261181" w:rsidRDefault="00205DC2" w:rsidP="00C2582B">
      <w:pPr>
        <w:pStyle w:val="NoSpacing"/>
        <w:rPr>
          <w:lang w:val="en-GB"/>
        </w:rPr>
      </w:pPr>
      <w:r w:rsidRPr="00261181">
        <w:rPr>
          <w:lang w:val="en-GB"/>
        </w:rPr>
        <w:t>Ms Joanna Vogel</w:t>
      </w:r>
      <w:r w:rsidR="002C28FD" w:rsidRPr="00261181">
        <w:rPr>
          <w:lang w:val="en-GB"/>
        </w:rPr>
        <w:t xml:space="preserve"> – </w:t>
      </w:r>
      <w:r w:rsidR="00371B2A" w:rsidRPr="00261181">
        <w:rPr>
          <w:lang w:val="en-GB"/>
        </w:rPr>
        <w:t>Technical Officer, Dept. of Maternal, Newborn, Child and Adolescent Health (WHO)</w:t>
      </w:r>
    </w:p>
    <w:p w14:paraId="5B6BD322" w14:textId="77777777" w:rsidR="005A6021" w:rsidRPr="00261181" w:rsidRDefault="005A6021" w:rsidP="005A6021">
      <w:pPr>
        <w:pStyle w:val="NoSpacing"/>
        <w:rPr>
          <w:lang w:val="en-GB"/>
        </w:rPr>
      </w:pPr>
      <w:r w:rsidRPr="00261181">
        <w:rPr>
          <w:lang w:val="en-GB"/>
        </w:rPr>
        <w:t>Dr Wilson Were – Medical Officer, Policy, Planning and Programmes (WHO)</w:t>
      </w:r>
    </w:p>
    <w:p w14:paraId="3CF62778" w14:textId="425067B2" w:rsidR="0094701A" w:rsidRPr="00261181" w:rsidRDefault="0094701A" w:rsidP="005A6021">
      <w:pPr>
        <w:pStyle w:val="NoSpacing"/>
        <w:rPr>
          <w:lang w:val="en-GB"/>
        </w:rPr>
      </w:pPr>
      <w:r w:rsidRPr="00261181">
        <w:rPr>
          <w:lang w:val="en-GB"/>
        </w:rPr>
        <w:t>Dr Mark Young – Senior Health Specialist (Unicef)</w:t>
      </w:r>
    </w:p>
    <w:p w14:paraId="5EED4F03" w14:textId="77777777" w:rsidR="00DE1F6C" w:rsidRPr="00261181" w:rsidRDefault="00DE1F6C" w:rsidP="00AD4E97">
      <w:pPr>
        <w:pStyle w:val="NoSpacing"/>
        <w:rPr>
          <w:lang w:val="en-GB"/>
        </w:rPr>
      </w:pPr>
    </w:p>
    <w:p w14:paraId="54980C44" w14:textId="28D13334" w:rsidR="006B6D88" w:rsidRPr="00261181" w:rsidRDefault="006B6D88" w:rsidP="006B6D88">
      <w:pPr>
        <w:rPr>
          <w:b/>
          <w:lang w:val="en-GB"/>
        </w:rPr>
      </w:pPr>
      <w:r w:rsidRPr="00261181">
        <w:rPr>
          <w:b/>
          <w:lang w:val="en-GB"/>
        </w:rPr>
        <w:t>Expert advisory group</w:t>
      </w:r>
      <w:r w:rsidR="00B76771" w:rsidRPr="00261181">
        <w:rPr>
          <w:b/>
          <w:lang w:val="en-GB"/>
        </w:rPr>
        <w:t xml:space="preserve"> </w:t>
      </w:r>
    </w:p>
    <w:p w14:paraId="6F8FAEB5" w14:textId="3BEA939A" w:rsidR="00C2582B" w:rsidRPr="00261181" w:rsidRDefault="00C2582B" w:rsidP="00C2582B">
      <w:pPr>
        <w:pStyle w:val="NoSpacing"/>
        <w:rPr>
          <w:lang w:val="en-GB"/>
        </w:rPr>
      </w:pPr>
      <w:r w:rsidRPr="00261181">
        <w:rPr>
          <w:lang w:val="en-GB"/>
        </w:rPr>
        <w:t>Dr Tim Colbourn – Lecturer in Global Health (University College London)</w:t>
      </w:r>
    </w:p>
    <w:p w14:paraId="3EF313AE" w14:textId="77777777" w:rsidR="00C2582B" w:rsidRPr="00261181" w:rsidRDefault="00C2582B" w:rsidP="00C2582B">
      <w:pPr>
        <w:pStyle w:val="NoSpacing"/>
        <w:tabs>
          <w:tab w:val="left" w:pos="1170"/>
        </w:tabs>
        <w:rPr>
          <w:lang w:val="en-GB"/>
        </w:rPr>
      </w:pPr>
      <w:r w:rsidRPr="00261181">
        <w:rPr>
          <w:lang w:val="en-GB"/>
        </w:rPr>
        <w:t>Dr Tanya Doherty – Chief Specialist Scientist, Health Systems (South Africa MRC)</w:t>
      </w:r>
    </w:p>
    <w:p w14:paraId="7F648BAA" w14:textId="77777777" w:rsidR="00F42100" w:rsidRPr="00261181" w:rsidRDefault="00F42100" w:rsidP="00F42100">
      <w:pPr>
        <w:pStyle w:val="NoSpacing"/>
        <w:rPr>
          <w:lang w:val="en-GB"/>
        </w:rPr>
      </w:pPr>
      <w:r w:rsidRPr="00261181">
        <w:rPr>
          <w:lang w:val="en-GB"/>
        </w:rPr>
        <w:t>Dr Liz Mason – Independent consultant</w:t>
      </w:r>
      <w:r w:rsidRPr="00261181">
        <w:rPr>
          <w:lang w:val="en-GB"/>
        </w:rPr>
        <w:tab/>
      </w:r>
    </w:p>
    <w:p w14:paraId="4BA92262" w14:textId="77777777" w:rsidR="00C2582B" w:rsidRPr="00261181" w:rsidRDefault="00C2582B" w:rsidP="00C2582B">
      <w:pPr>
        <w:pStyle w:val="NoSpacing"/>
        <w:rPr>
          <w:lang w:val="en-GB"/>
        </w:rPr>
      </w:pPr>
      <w:r w:rsidRPr="00261181">
        <w:rPr>
          <w:lang w:val="en-GB"/>
        </w:rPr>
        <w:t>Dr John Murray – Independent consultant</w:t>
      </w:r>
    </w:p>
    <w:p w14:paraId="7FF997CA" w14:textId="38537765" w:rsidR="00C2582B" w:rsidRPr="00261181" w:rsidRDefault="0036034F" w:rsidP="00C2582B">
      <w:pPr>
        <w:pStyle w:val="NoSpacing"/>
        <w:rPr>
          <w:lang w:val="en-GB"/>
        </w:rPr>
      </w:pPr>
      <w:r w:rsidRPr="00261181">
        <w:rPr>
          <w:lang w:val="en-GB"/>
        </w:rPr>
        <w:t>Dr Sm</w:t>
      </w:r>
      <w:r w:rsidR="00852462" w:rsidRPr="00261181">
        <w:rPr>
          <w:lang w:val="en-GB"/>
        </w:rPr>
        <w:t>r</w:t>
      </w:r>
      <w:r w:rsidRPr="00261181">
        <w:rPr>
          <w:lang w:val="en-GB"/>
        </w:rPr>
        <w:t>u</w:t>
      </w:r>
      <w:r w:rsidR="00852462" w:rsidRPr="00261181">
        <w:rPr>
          <w:lang w:val="en-GB"/>
        </w:rPr>
        <w:t>t</w:t>
      </w:r>
      <w:r w:rsidR="00C2582B" w:rsidRPr="00261181">
        <w:rPr>
          <w:lang w:val="en-GB"/>
        </w:rPr>
        <w:t>i Patel – Independent consultant</w:t>
      </w:r>
    </w:p>
    <w:p w14:paraId="0BCD6044" w14:textId="60E200F1" w:rsidR="00CF4C2C" w:rsidRPr="00261181" w:rsidRDefault="00CF4C2C" w:rsidP="00CF4C2C">
      <w:pPr>
        <w:pStyle w:val="NoSpacing"/>
        <w:rPr>
          <w:lang w:val="en-GB"/>
        </w:rPr>
      </w:pPr>
      <w:r w:rsidRPr="00261181">
        <w:rPr>
          <w:lang w:val="en-GB"/>
        </w:rPr>
        <w:t xml:space="preserve">Dr </w:t>
      </w:r>
      <w:r w:rsidR="00984DD8" w:rsidRPr="00261181">
        <w:rPr>
          <w:lang w:val="en-GB"/>
        </w:rPr>
        <w:t>Alex</w:t>
      </w:r>
      <w:r w:rsidR="00A6615A" w:rsidRPr="00261181">
        <w:rPr>
          <w:lang w:val="en-GB"/>
        </w:rPr>
        <w:t>ander</w:t>
      </w:r>
      <w:r w:rsidR="00984DD8" w:rsidRPr="00261181">
        <w:rPr>
          <w:lang w:val="en-GB"/>
        </w:rPr>
        <w:t xml:space="preserve"> Row</w:t>
      </w:r>
      <w:r w:rsidR="00605223" w:rsidRPr="00261181">
        <w:rPr>
          <w:lang w:val="en-GB"/>
        </w:rPr>
        <w:t>e</w:t>
      </w:r>
      <w:r w:rsidR="00984DD8" w:rsidRPr="00261181">
        <w:rPr>
          <w:lang w:val="en-GB"/>
        </w:rPr>
        <w:t xml:space="preserve"> – Medical Officer, Malaria Branch (U.S. Centers for Disease Control)</w:t>
      </w:r>
    </w:p>
    <w:p w14:paraId="2B0BC7C9" w14:textId="7E5E41DF" w:rsidR="00984DD8" w:rsidRPr="00261181" w:rsidRDefault="00984DD8" w:rsidP="00CF4C2C">
      <w:pPr>
        <w:pStyle w:val="NoSpacing"/>
        <w:rPr>
          <w:lang w:val="en-GB"/>
        </w:rPr>
      </w:pPr>
      <w:r w:rsidRPr="00261181">
        <w:rPr>
          <w:lang w:val="en-GB"/>
        </w:rPr>
        <w:t xml:space="preserve">Dr Eric Simoes – </w:t>
      </w:r>
      <w:r w:rsidR="00CE0AAB" w:rsidRPr="00261181">
        <w:rPr>
          <w:lang w:val="en-GB"/>
        </w:rPr>
        <w:t xml:space="preserve">Professor of Pediatrics </w:t>
      </w:r>
      <w:r w:rsidRPr="00261181">
        <w:rPr>
          <w:lang w:val="en-GB"/>
        </w:rPr>
        <w:t>(</w:t>
      </w:r>
      <w:r w:rsidR="00CE0AAB" w:rsidRPr="00261181">
        <w:rPr>
          <w:lang w:val="en-GB"/>
        </w:rPr>
        <w:t>University of Colorado</w:t>
      </w:r>
      <w:r w:rsidRPr="00261181">
        <w:rPr>
          <w:lang w:val="en-GB"/>
        </w:rPr>
        <w:t>)</w:t>
      </w:r>
    </w:p>
    <w:p w14:paraId="7E0FDEF0" w14:textId="684E825E" w:rsidR="00CE0AAB" w:rsidRPr="00261181" w:rsidRDefault="00CE0AAB" w:rsidP="00CF4C2C">
      <w:pPr>
        <w:pStyle w:val="NoSpacing"/>
        <w:rPr>
          <w:lang w:val="en-GB"/>
        </w:rPr>
      </w:pPr>
    </w:p>
    <w:p w14:paraId="41E8948C" w14:textId="2D33E085" w:rsidR="00CE0AAB" w:rsidRPr="00261181" w:rsidRDefault="00CE0AAB" w:rsidP="001019D7">
      <w:pPr>
        <w:rPr>
          <w:b/>
          <w:lang w:val="en-GB"/>
        </w:rPr>
      </w:pPr>
      <w:r w:rsidRPr="00261181">
        <w:rPr>
          <w:b/>
          <w:lang w:val="en-GB"/>
        </w:rPr>
        <w:t>Policy advisory group</w:t>
      </w:r>
    </w:p>
    <w:p w14:paraId="2B996113" w14:textId="1C0BE64D" w:rsidR="009C1610" w:rsidRPr="00261181" w:rsidRDefault="009C1610" w:rsidP="00CF4C2C">
      <w:pPr>
        <w:pStyle w:val="NoSpacing"/>
        <w:rPr>
          <w:lang w:val="en-GB"/>
        </w:rPr>
      </w:pPr>
      <w:r w:rsidRPr="00261181">
        <w:rPr>
          <w:lang w:val="en-GB"/>
        </w:rPr>
        <w:t>Dr Maharaj Bhan – former Secretary to the Government of India</w:t>
      </w:r>
    </w:p>
    <w:p w14:paraId="484624C3" w14:textId="127ED6A5" w:rsidR="00545531" w:rsidRPr="00261181" w:rsidRDefault="00545531" w:rsidP="00CF4C2C">
      <w:pPr>
        <w:pStyle w:val="NoSpacing"/>
        <w:rPr>
          <w:lang w:val="en-GB"/>
        </w:rPr>
      </w:pPr>
      <w:r w:rsidRPr="00261181">
        <w:rPr>
          <w:lang w:val="en-GB"/>
        </w:rPr>
        <w:t>Mrs Nnenne Ezeigwe – H</w:t>
      </w:r>
      <w:r w:rsidR="008A4890" w:rsidRPr="00261181">
        <w:rPr>
          <w:lang w:val="en-GB"/>
        </w:rPr>
        <w:t>ead of PHC (Federal Ministry of Health, Nigeria</w:t>
      </w:r>
      <w:r w:rsidRPr="00261181">
        <w:rPr>
          <w:lang w:val="en-GB"/>
        </w:rPr>
        <w:t>)</w:t>
      </w:r>
      <w:r w:rsidR="009C1610" w:rsidRPr="00261181">
        <w:rPr>
          <w:lang w:val="en-GB"/>
        </w:rPr>
        <w:t xml:space="preserve"> (TBC)</w:t>
      </w:r>
    </w:p>
    <w:p w14:paraId="68611D4E" w14:textId="77777777" w:rsidR="00261181" w:rsidRPr="00261181" w:rsidRDefault="00261181" w:rsidP="00261181">
      <w:pPr>
        <w:pStyle w:val="NoSpacing"/>
        <w:rPr>
          <w:lang w:val="en-GB"/>
        </w:rPr>
      </w:pPr>
      <w:r w:rsidRPr="00261181">
        <w:rPr>
          <w:lang w:val="en-GB"/>
        </w:rPr>
        <w:t>Dr Marian Jacobs – Emeritus Professor of Paediatrics and Child Health (University of Cape Town)</w:t>
      </w:r>
    </w:p>
    <w:p w14:paraId="536CAD39" w14:textId="77777777" w:rsidR="009C1610" w:rsidRPr="00261181" w:rsidRDefault="009C1610" w:rsidP="00CF4C2C">
      <w:pPr>
        <w:pStyle w:val="NoSpacing"/>
        <w:rPr>
          <w:lang w:val="en-GB"/>
        </w:rPr>
      </w:pPr>
      <w:r w:rsidRPr="00261181">
        <w:rPr>
          <w:lang w:val="en-GB"/>
        </w:rPr>
        <w:t>Dr Ephrem T. Lemango</w:t>
      </w:r>
      <w:r w:rsidR="00A854CC" w:rsidRPr="00261181">
        <w:rPr>
          <w:lang w:val="en-GB"/>
        </w:rPr>
        <w:t xml:space="preserve"> – </w:t>
      </w:r>
      <w:r w:rsidRPr="00261181">
        <w:rPr>
          <w:lang w:val="en-GB"/>
        </w:rPr>
        <w:t xml:space="preserve">Director, Maternal and Child Health Directorate (FMOH, </w:t>
      </w:r>
      <w:r w:rsidR="00611711" w:rsidRPr="00261181">
        <w:rPr>
          <w:lang w:val="en-GB"/>
        </w:rPr>
        <w:t>Ethiopia)</w:t>
      </w:r>
    </w:p>
    <w:p w14:paraId="35BCC085" w14:textId="0BB72E7F" w:rsidR="00EC1F0E" w:rsidRPr="00261181" w:rsidRDefault="00EC1F0E" w:rsidP="00CF4C2C">
      <w:pPr>
        <w:pStyle w:val="NoSpacing"/>
        <w:rPr>
          <w:lang w:val="en-GB"/>
        </w:rPr>
      </w:pPr>
      <w:r w:rsidRPr="00261181">
        <w:rPr>
          <w:lang w:val="en-GB"/>
        </w:rPr>
        <w:t xml:space="preserve">Dr Michael Merson – </w:t>
      </w:r>
      <w:r w:rsidR="00880F9C" w:rsidRPr="00261181">
        <w:rPr>
          <w:lang w:val="en-GB"/>
        </w:rPr>
        <w:t xml:space="preserve">Professor of Global Health and </w:t>
      </w:r>
      <w:r w:rsidRPr="00261181">
        <w:rPr>
          <w:lang w:val="en-GB"/>
        </w:rPr>
        <w:t>Director (Duke Global Health Institute)</w:t>
      </w:r>
    </w:p>
    <w:p w14:paraId="0EA0C2AD" w14:textId="77777777" w:rsidR="00EE3618" w:rsidRPr="00EE3618" w:rsidRDefault="00EE3618" w:rsidP="00EE3618">
      <w:pPr>
        <w:pStyle w:val="NoSpacing"/>
        <w:rPr>
          <w:lang w:val="en-GB"/>
        </w:rPr>
      </w:pPr>
      <w:r w:rsidRPr="00EE3618">
        <w:rPr>
          <w:lang w:val="en-GB"/>
        </w:rPr>
        <w:t>Dr Joanna Schellenberg – Prof. of Epidemiology &amp; Int’l Health (London School of Trop. Med. &amp; Hygiene)</w:t>
      </w:r>
    </w:p>
    <w:p w14:paraId="2C2DFB5B" w14:textId="0B4F81E7" w:rsidR="00DE0985" w:rsidRPr="00261181" w:rsidRDefault="00DE0985" w:rsidP="00CF4C2C">
      <w:pPr>
        <w:pStyle w:val="NoSpacing"/>
        <w:rPr>
          <w:lang w:val="en-GB"/>
        </w:rPr>
      </w:pPr>
      <w:r w:rsidRPr="00261181">
        <w:rPr>
          <w:lang w:val="en-GB"/>
        </w:rPr>
        <w:t>Senior Policy Advisor</w:t>
      </w:r>
      <w:r w:rsidR="00A854CC" w:rsidRPr="00261181">
        <w:rPr>
          <w:lang w:val="en-GB"/>
        </w:rPr>
        <w:t xml:space="preserve"> – </w:t>
      </w:r>
      <w:r w:rsidR="00611711" w:rsidRPr="00261181">
        <w:rPr>
          <w:lang w:val="en-GB"/>
        </w:rPr>
        <w:t xml:space="preserve">DRC </w:t>
      </w:r>
      <w:r w:rsidR="001019D7" w:rsidRPr="00261181">
        <w:rPr>
          <w:lang w:val="en-GB"/>
        </w:rPr>
        <w:t>(TBA)</w:t>
      </w:r>
    </w:p>
    <w:p w14:paraId="20DAFE9A" w14:textId="77777777" w:rsidR="00C2582B" w:rsidRPr="00261181" w:rsidRDefault="00C2582B">
      <w:pPr>
        <w:rPr>
          <w:lang w:val="en-GB"/>
        </w:rPr>
      </w:pPr>
      <w:r w:rsidRPr="00261181">
        <w:rPr>
          <w:lang w:val="en-GB"/>
        </w:rPr>
        <w:br w:type="page"/>
      </w:r>
    </w:p>
    <w:p w14:paraId="3EEC77FA" w14:textId="3FC4AEA6" w:rsidR="0050265E" w:rsidRPr="00261181" w:rsidRDefault="0050265E" w:rsidP="00172A01">
      <w:pPr>
        <w:pStyle w:val="Heading2"/>
        <w:rPr>
          <w:lang w:val="en-GB"/>
        </w:rPr>
      </w:pPr>
      <w:bookmarkStart w:id="5" w:name="_Toc448211203"/>
      <w:r w:rsidRPr="00261181">
        <w:rPr>
          <w:lang w:val="en-GB"/>
        </w:rPr>
        <w:lastRenderedPageBreak/>
        <w:t>INTRODUCTION</w:t>
      </w:r>
      <w:bookmarkEnd w:id="5"/>
    </w:p>
    <w:p w14:paraId="72607CFB" w14:textId="321FA9B0" w:rsidR="00FE5946" w:rsidRPr="00261181" w:rsidRDefault="00FE5946" w:rsidP="00FE5946">
      <w:pPr>
        <w:rPr>
          <w:lang w:val="en-GB"/>
        </w:rPr>
      </w:pPr>
      <w:r w:rsidRPr="00261181">
        <w:rPr>
          <w:lang w:val="en-GB"/>
        </w:rPr>
        <w:t>In 2015, an estimated 5.9 million children died before reaching their fifth birthday</w:t>
      </w:r>
      <w:r w:rsidR="00862966" w:rsidRPr="00261181">
        <w:rPr>
          <w:lang w:val="en-GB"/>
        </w:rPr>
        <w:t xml:space="preserve"> </w:t>
      </w:r>
      <w:r w:rsidR="00862966" w:rsidRPr="00261181">
        <w:rPr>
          <w:lang w:val="en-GB"/>
        </w:rPr>
        <w:fldChar w:fldCharType="begin"/>
      </w:r>
      <w:r w:rsidR="00862966" w:rsidRPr="00261181">
        <w:rPr>
          <w:lang w:val="en-GB"/>
        </w:rPr>
        <w:instrText xml:space="preserve"> ADDIN EN.CITE &lt;EndNote&gt;&lt;Cite&gt;&lt;Author&gt;IGME&lt;/Author&gt;&lt;Year&gt;2015&lt;/Year&gt;&lt;RecNum&gt;1552&lt;/RecNum&gt;&lt;DisplayText&gt;[1]&lt;/DisplayText&gt;&lt;record&gt;&lt;rec-number&gt;1552&lt;/rec-number&gt;&lt;foreign-keys&gt;&lt;key app="EN" db-id="pterwtev3sfwdretweqpszf9tt29a59azwps"&gt;1552&lt;/key&gt;&lt;/foreign-keys&gt;&lt;ref-type name="Report"&gt;27&lt;/ref-type&gt;&lt;contributors&gt;&lt;authors&gt;&lt;author&gt;IGME&lt;/author&gt;&lt;/authors&gt;&lt;secondary-authors&gt;&lt;author&gt;UN Inter-agency Group for Child Mortality Estimation&lt;/author&gt;&lt;/secondary-authors&gt;&lt;/contributors&gt;&lt;titles&gt;&lt;title&gt;Levels &amp;amp; Trends in Child Mortality&lt;/title&gt;&lt;/titles&gt;&lt;dates&gt;&lt;year&gt;2015&lt;/year&gt;&lt;/dates&gt;&lt;pub-location&gt;New York&lt;/pub-location&gt;&lt;publisher&gt;Unicef, WHO, World Bank Group, United Nations&lt;/publisher&gt;&lt;urls&gt;&lt;/urls&gt;&lt;/record&gt;&lt;/Cite&gt;&lt;/EndNote&gt;</w:instrText>
      </w:r>
      <w:r w:rsidR="00862966" w:rsidRPr="00261181">
        <w:rPr>
          <w:lang w:val="en-GB"/>
        </w:rPr>
        <w:fldChar w:fldCharType="separate"/>
      </w:r>
      <w:r w:rsidR="00862966" w:rsidRPr="00261181">
        <w:rPr>
          <w:lang w:val="en-GB"/>
        </w:rPr>
        <w:t>[</w:t>
      </w:r>
      <w:hyperlink w:anchor="_ENREF_1" w:tooltip="IGME, 2015 #1552" w:history="1">
        <w:r w:rsidR="001A12F1" w:rsidRPr="00261181">
          <w:rPr>
            <w:lang w:val="en-GB"/>
          </w:rPr>
          <w:t>1</w:t>
        </w:r>
      </w:hyperlink>
      <w:r w:rsidR="00862966" w:rsidRPr="00261181">
        <w:rPr>
          <w:lang w:val="en-GB"/>
        </w:rPr>
        <w:t>]</w:t>
      </w:r>
      <w:r w:rsidR="00862966" w:rsidRPr="00261181">
        <w:rPr>
          <w:lang w:val="en-GB"/>
        </w:rPr>
        <w:fldChar w:fldCharType="end"/>
      </w:r>
      <w:r w:rsidRPr="00261181">
        <w:rPr>
          <w:lang w:val="en-GB"/>
        </w:rPr>
        <w:t>. The leading causes of death are preventable newborn conditions and infectious diseases, including preterm birth complications (15%), intrapartum-related complications (11%), pneumonia (15%), diarrhoea (9%) and malaria (7%)</w:t>
      </w:r>
      <w:r w:rsidR="00862966" w:rsidRPr="00261181">
        <w:rPr>
          <w:lang w:val="en-GB"/>
        </w:rPr>
        <w:t xml:space="preserve"> </w:t>
      </w:r>
      <w:r w:rsidR="00862966" w:rsidRPr="00261181">
        <w:rPr>
          <w:lang w:val="en-GB"/>
        </w:rPr>
        <w:fldChar w:fldCharType="begin"/>
      </w:r>
      <w:r w:rsidR="00862966" w:rsidRPr="00261181">
        <w:rPr>
          <w:lang w:val="en-GB"/>
        </w:rPr>
        <w:instrText xml:space="preserve"> ADDIN EN.CITE &lt;EndNote&gt;&lt;Cite&gt;&lt;Author&gt;Were&lt;/Author&gt;&lt;Year&gt;2015&lt;/Year&gt;&lt;RecNum&gt;1551&lt;/RecNum&gt;&lt;DisplayText&gt;[2]&lt;/DisplayText&gt;&lt;record&gt;&lt;rec-number&gt;1551&lt;/rec-number&gt;&lt;foreign-keys&gt;&lt;key app="EN" db-id="pterwtev3sfwdretweqpszf9tt29a59azwps"&gt;1551&lt;/key&gt;&lt;/foreign-keys&gt;&lt;ref-type name="Journal Article"&gt;17&lt;/ref-type&gt;&lt;contributors&gt;&lt;authors&gt;&lt;author&gt;Were, Wilson M&lt;/author&gt;&lt;author&gt;Daelmans, Bernadette&lt;/author&gt;&lt;author&gt;Bhutta, Zulfiqar&lt;/author&gt;&lt;author&gt;Duke, Trevor&lt;/author&gt;&lt;author&gt;Bahl, Rajiv&lt;/author&gt;&lt;author&gt;Boschi-Pinto, Cynthia&lt;/author&gt;&lt;author&gt;Young, Mark&lt;/author&gt;&lt;author&gt;Starbuck, Eric&lt;/author&gt;&lt;author&gt;Bhan, Maharaj K&lt;/author&gt;&lt;/authors&gt;&lt;/contributors&gt;&lt;titles&gt;&lt;title&gt;Children’s health priorities and interventions&lt;/title&gt;&lt;secondary-title&gt;BMJ&lt;/secondary-title&gt;&lt;/titles&gt;&lt;periodical&gt;&lt;full-title&gt;BMJ&lt;/full-title&gt;&lt;/periodical&gt;&lt;volume&gt;351&lt;/volume&gt;&lt;dates&gt;&lt;year&gt;2015&lt;/year&gt;&lt;pub-dates&gt;&lt;date&gt;2015-09-14 14:42:14&lt;/date&gt;&lt;/pub-dates&gt;&lt;/dates&gt;&lt;urls&gt;&lt;related-urls&gt;&lt;url&gt;http://www.bmj.com/content/bmj/351/bmj.h4300.full.pdf&lt;/url&gt;&lt;/related-urls&gt;&lt;/urls&gt;&lt;electronic-resource-num&gt;10.1136/bmj.h4300&lt;/electronic-resource-num&gt;&lt;/record&gt;&lt;/Cite&gt;&lt;/EndNote&gt;</w:instrText>
      </w:r>
      <w:r w:rsidR="00862966" w:rsidRPr="00261181">
        <w:rPr>
          <w:lang w:val="en-GB"/>
        </w:rPr>
        <w:fldChar w:fldCharType="separate"/>
      </w:r>
      <w:r w:rsidR="00862966" w:rsidRPr="00261181">
        <w:rPr>
          <w:lang w:val="en-GB"/>
        </w:rPr>
        <w:t>[</w:t>
      </w:r>
      <w:hyperlink w:anchor="_ENREF_2" w:tooltip="Were, 2015 #1551" w:history="1">
        <w:r w:rsidR="001A12F1" w:rsidRPr="00261181">
          <w:rPr>
            <w:lang w:val="en-GB"/>
          </w:rPr>
          <w:t>2</w:t>
        </w:r>
      </w:hyperlink>
      <w:r w:rsidR="00862966" w:rsidRPr="00261181">
        <w:rPr>
          <w:lang w:val="en-GB"/>
        </w:rPr>
        <w:t>]</w:t>
      </w:r>
      <w:r w:rsidR="00862966" w:rsidRPr="00261181">
        <w:rPr>
          <w:lang w:val="en-GB"/>
        </w:rPr>
        <w:fldChar w:fldCharType="end"/>
      </w:r>
      <w:r w:rsidRPr="00261181">
        <w:rPr>
          <w:lang w:val="en-GB"/>
        </w:rPr>
        <w:t>. In addition, 45 % of all under-five deaths are associated with undernutrition, and more than 80% of newborn deaths are associated with low birth weight. As global child mortality declines from the current rate of 55 per 1000 live births, with epidemiological projections showing inequities likely to persist between and within countries, the global community has agreed to apply its knowledge, tools and resources to end preventable child mortality and achieve a “grand convergence” in child survival within a generation</w:t>
      </w:r>
      <w:r w:rsidR="00862966" w:rsidRPr="00261181">
        <w:rPr>
          <w:lang w:val="en-GB"/>
        </w:rPr>
        <w:t xml:space="preserve"> </w:t>
      </w:r>
      <w:r w:rsidR="00862966" w:rsidRPr="00261181">
        <w:rPr>
          <w:lang w:val="en-GB"/>
        </w:rPr>
        <w:fldChar w:fldCharType="begin"/>
      </w:r>
      <w:r w:rsidR="00862966" w:rsidRPr="00261181">
        <w:rPr>
          <w:lang w:val="en-GB"/>
        </w:rPr>
        <w:instrText xml:space="preserve"> ADDIN EN.CITE &lt;EndNote&gt;&lt;Cite&gt;&lt;Author&gt;Jamison&lt;/Author&gt;&lt;Year&gt;2013&lt;/Year&gt;&lt;RecNum&gt;1536&lt;/RecNum&gt;&lt;DisplayText&gt;[3]&lt;/DisplayText&gt;&lt;record&gt;&lt;rec-number&gt;1536&lt;/rec-number&gt;&lt;foreign-keys&gt;&lt;key app="EN" db-id="pterwtev3sfwdretweqpszf9tt29a59azwps"&gt;1536&lt;/key&gt;&lt;/foreign-keys&gt;&lt;ref-type name="Journal Article"&gt;17&lt;/ref-type&gt;&lt;contributors&gt;&lt;authors&gt;&lt;author&gt;Jamison, Dean T.&lt;/author&gt;&lt;author&gt;Summers, Lawrence H.&lt;/author&gt;&lt;author&gt;Alleyne, George&lt;/author&gt;&lt;author&gt;Arrow, Kenneth J.&lt;/author&gt;&lt;author&gt;Berkley, Seth&lt;/author&gt;&lt;author&gt;Binagwaho, Agnes&lt;/author&gt;&lt;author&gt;Bustreo, Flavia&lt;/author&gt;&lt;author&gt;Evans, David&lt;/author&gt;&lt;author&gt;Feachem, Richard G. A.&lt;/author&gt;&lt;author&gt;Frenk, Julio&lt;/author&gt;&lt;author&gt;Ghosh, Gargee&lt;/author&gt;&lt;author&gt;Goldie, Sue J.&lt;/author&gt;&lt;author&gt;Guo, Yan&lt;/author&gt;&lt;author&gt;Gupta, Sanjeev&lt;/author&gt;&lt;author&gt;Horton, Richard&lt;/author&gt;&lt;author&gt;Kruk, Margaret E.&lt;/author&gt;&lt;author&gt;Mahmoud, Adel&lt;/author&gt;&lt;author&gt;Mohohlo, Linah K.&lt;/author&gt;&lt;author&gt;Ncube, Mthuli&lt;/author&gt;&lt;author&gt;Pablos-Mendez, Ariel&lt;/author&gt;&lt;author&gt;Reddy, K. Srinath&lt;/author&gt;&lt;author&gt;Saxenian, Helen&lt;/author&gt;&lt;author&gt;Soucat, Agnes&lt;/author&gt;&lt;author&gt;Ulltveit-Moe, Karen H.&lt;/author&gt;&lt;author&gt;Yamey, Gavin&lt;/author&gt;&lt;/authors&gt;&lt;/contributors&gt;&lt;titles&gt;&lt;title&gt;Global health 2035: a world converging within a generation&lt;/title&gt;&lt;secondary-title&gt;The Lancet&lt;/secondary-title&gt;&lt;/titles&gt;&lt;periodical&gt;&lt;full-title&gt;The Lancet&lt;/full-title&gt;&lt;/periodical&gt;&lt;pages&gt;1898-1955&lt;/pages&gt;&lt;volume&gt;382&lt;/volume&gt;&lt;number&gt;9908&lt;/number&gt;&lt;dates&gt;&lt;year&gt;2013&lt;/year&gt;&lt;/dates&gt;&lt;publisher&gt;Elsevier&lt;/publisher&gt;&lt;isbn&gt;0140-6736&lt;/isbn&gt;&lt;urls&gt;&lt;related-urls&gt;&lt;url&gt;http://dx.doi.org/10.1016/S0140-6736(13)62105-4&lt;/url&gt;&lt;/related-urls&gt;&lt;/urls&gt;&lt;electronic-resource-num&gt;10.1016/s0140-6736(13)62105-4&lt;/electronic-resource-num&gt;&lt;access-date&gt;2016/03/01&lt;/access-date&gt;&lt;/record&gt;&lt;/Cite&gt;&lt;/EndNote&gt;</w:instrText>
      </w:r>
      <w:r w:rsidR="00862966" w:rsidRPr="00261181">
        <w:rPr>
          <w:lang w:val="en-GB"/>
        </w:rPr>
        <w:fldChar w:fldCharType="separate"/>
      </w:r>
      <w:r w:rsidR="00862966" w:rsidRPr="00261181">
        <w:rPr>
          <w:lang w:val="en-GB"/>
        </w:rPr>
        <w:t>[</w:t>
      </w:r>
      <w:hyperlink w:anchor="_ENREF_3" w:tooltip="Jamison, 2013 #1536" w:history="1">
        <w:r w:rsidR="001A12F1" w:rsidRPr="00261181">
          <w:rPr>
            <w:lang w:val="en-GB"/>
          </w:rPr>
          <w:t>3</w:t>
        </w:r>
      </w:hyperlink>
      <w:r w:rsidR="00862966" w:rsidRPr="00261181">
        <w:rPr>
          <w:lang w:val="en-GB"/>
        </w:rPr>
        <w:t>]</w:t>
      </w:r>
      <w:r w:rsidR="00862966" w:rsidRPr="00261181">
        <w:rPr>
          <w:lang w:val="en-GB"/>
        </w:rPr>
        <w:fldChar w:fldCharType="end"/>
      </w:r>
      <w:r w:rsidRPr="00261181">
        <w:rPr>
          <w:lang w:val="en-GB"/>
        </w:rPr>
        <w:t xml:space="preserve">. Ambitious goals of reducing under-five mortality to 25 or less per 1000 live births and newborn mortality to 12 or less per 1000 by 2030 in all countries were adopted as targets under the health-related Sustainable Development Goal 3 and the </w:t>
      </w:r>
      <w:hyperlink r:id="rId9" w:history="1">
        <w:r w:rsidRPr="00261181">
          <w:rPr>
            <w:rStyle w:val="Hyperlink"/>
            <w:lang w:val="en-GB"/>
          </w:rPr>
          <w:t>Global Strategy for Women’s, Children’s, and Adolescents’ Health 2016-2030</w:t>
        </w:r>
      </w:hyperlink>
      <w:r w:rsidRPr="00261181">
        <w:rPr>
          <w:lang w:val="en-GB"/>
        </w:rPr>
        <w:t xml:space="preserve">. </w:t>
      </w:r>
    </w:p>
    <w:p w14:paraId="7AA7A470" w14:textId="59DDE339" w:rsidR="00FE5946" w:rsidRPr="00261181" w:rsidRDefault="00FE5946" w:rsidP="00FE5946">
      <w:pPr>
        <w:rPr>
          <w:lang w:val="en-GB"/>
        </w:rPr>
      </w:pPr>
      <w:r w:rsidRPr="00261181">
        <w:rPr>
          <w:lang w:val="en-GB"/>
        </w:rPr>
        <w:t>WHO and UNICEF launched Integrated Management of Childhood Illness (</w:t>
      </w:r>
      <w:r w:rsidR="00F72E44">
        <w:rPr>
          <w:lang w:val="en-GB"/>
        </w:rPr>
        <w:t>IMCI</w:t>
      </w:r>
      <w:r w:rsidRPr="00261181">
        <w:rPr>
          <w:lang w:val="en-GB"/>
        </w:rPr>
        <w:t xml:space="preserve">) in 1995 as a key strategy to treat the sick child and improve child survival in countries with the highest burden of child mortality (greater than 40 deaths per 1,000 live births). </w:t>
      </w:r>
      <w:r w:rsidR="009E3E68">
        <w:rPr>
          <w:lang w:val="en-GB"/>
        </w:rPr>
        <w:t>The strategy provided</w:t>
      </w:r>
      <w:r w:rsidRPr="00261181">
        <w:rPr>
          <w:lang w:val="en-GB"/>
        </w:rPr>
        <w:t xml:space="preserve"> guidance on treatment and care for the major causes of childhood mortality, particularly pneumonia, diarrhea, </w:t>
      </w:r>
      <w:r w:rsidR="00557BFD">
        <w:rPr>
          <w:lang w:val="en-GB"/>
        </w:rPr>
        <w:t xml:space="preserve">malaria </w:t>
      </w:r>
      <w:r w:rsidRPr="00261181">
        <w:rPr>
          <w:lang w:val="en-GB"/>
        </w:rPr>
        <w:t xml:space="preserve">and malnutrition, and </w:t>
      </w:r>
      <w:r w:rsidR="009E3E68">
        <w:rPr>
          <w:lang w:val="en-GB"/>
        </w:rPr>
        <w:t>w</w:t>
      </w:r>
      <w:r w:rsidRPr="00261181">
        <w:rPr>
          <w:lang w:val="en-GB"/>
        </w:rPr>
        <w:t xml:space="preserve">as modified in a number of countries to cover sick newborns below 1 week of age </w:t>
      </w:r>
      <w:r w:rsidR="009E3E68">
        <w:rPr>
          <w:lang w:val="en-GB"/>
        </w:rPr>
        <w:t xml:space="preserve">and became </w:t>
      </w:r>
      <w:r w:rsidRPr="00261181">
        <w:rPr>
          <w:lang w:val="en-GB"/>
        </w:rPr>
        <w:t>known as IMNCI</w:t>
      </w:r>
      <w:r w:rsidRPr="00261181">
        <w:rPr>
          <w:vertAlign w:val="superscript"/>
          <w:lang w:val="en-GB"/>
        </w:rPr>
        <w:footnoteReference w:id="1"/>
      </w:r>
      <w:r w:rsidRPr="00261181">
        <w:rPr>
          <w:lang w:val="en-GB"/>
        </w:rPr>
        <w:t xml:space="preserve">. Since the original launch of </w:t>
      </w:r>
      <w:r w:rsidR="00F72E44">
        <w:rPr>
          <w:lang w:val="en-GB"/>
        </w:rPr>
        <w:t>IMNCI</w:t>
      </w:r>
      <w:r w:rsidRPr="00261181">
        <w:rPr>
          <w:lang w:val="en-GB"/>
        </w:rPr>
        <w:t xml:space="preserve">, over 100 countries have implemented some or all of its three components: 1) improving health worker skills, 2) health systems strengthening, and 3) family and community practices. Previous reviews of </w:t>
      </w:r>
      <w:r w:rsidR="00F72E44">
        <w:rPr>
          <w:lang w:val="en-GB"/>
        </w:rPr>
        <w:t>IMNCI</w:t>
      </w:r>
      <w:r w:rsidRPr="00261181">
        <w:rPr>
          <w:lang w:val="en-GB"/>
        </w:rPr>
        <w:t xml:space="preserve"> (notably the 2003 Analytic Review and 2004 Multi-Country Evaluation) found that while the </w:t>
      </w:r>
      <w:r w:rsidR="00F72E44">
        <w:rPr>
          <w:lang w:val="en-GB"/>
        </w:rPr>
        <w:t>IMNCI</w:t>
      </w:r>
      <w:r w:rsidRPr="00261181">
        <w:rPr>
          <w:lang w:val="en-GB"/>
        </w:rPr>
        <w:t xml:space="preserve"> case management guidelines were generally appropriate and effective, implementation and scal</w:t>
      </w:r>
      <w:r w:rsidR="00D870FD">
        <w:rPr>
          <w:lang w:val="en-GB"/>
        </w:rPr>
        <w:t>e</w:t>
      </w:r>
      <w:r w:rsidRPr="00261181">
        <w:rPr>
          <w:lang w:val="en-GB"/>
        </w:rPr>
        <w:t>-up were constrained by health systems factors, limiting the impact and benefits of the strategy</w:t>
      </w:r>
      <w:r w:rsidR="00AE78FA" w:rsidRPr="00261181">
        <w:rPr>
          <w:lang w:val="en-GB"/>
        </w:rPr>
        <w:t xml:space="preserve"> </w:t>
      </w:r>
      <w:r w:rsidR="00AE78FA" w:rsidRPr="00261181">
        <w:rPr>
          <w:lang w:val="en-GB"/>
        </w:rPr>
        <w:fldChar w:fldCharType="begin">
          <w:fldData xml:space="preserve">PEVuZE5vdGU+PENpdGU+PEF1dGhvcj5CcnljZTwvQXV0aG9yPjxZZWFyPjIwMDU8L1llYXI+PFJl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</w:fldData>
        </w:fldChar>
      </w:r>
      <w:r w:rsidR="00AE78FA" w:rsidRPr="00261181">
        <w:rPr>
          <w:lang w:val="en-GB"/>
        </w:rPr>
        <w:instrText xml:space="preserve"> ADDIN EN.CITE </w:instrText>
      </w:r>
      <w:r w:rsidR="00AE78FA" w:rsidRPr="00261181">
        <w:rPr>
          <w:lang w:val="en-GB"/>
        </w:rPr>
        <w:fldChar w:fldCharType="begin">
          <w:fldData xml:space="preserve">PEVuZE5vdGU+PENpdGU+PEF1dGhvcj5CcnljZTwvQXV0aG9yPjxZZWFyPjIwMDU8L1llYXI+PFJl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</w:fldData>
        </w:fldChar>
      </w:r>
      <w:r w:rsidR="00AE78FA" w:rsidRPr="00261181">
        <w:rPr>
          <w:lang w:val="en-GB"/>
        </w:rPr>
        <w:instrText xml:space="preserve"> ADDIN EN.CITE.DATA </w:instrText>
      </w:r>
      <w:r w:rsidR="00AE78FA" w:rsidRPr="00261181">
        <w:rPr>
          <w:lang w:val="en-GB"/>
        </w:rPr>
      </w:r>
      <w:r w:rsidR="00AE78FA" w:rsidRPr="00261181">
        <w:rPr>
          <w:lang w:val="en-GB"/>
        </w:rPr>
        <w:fldChar w:fldCharType="end"/>
      </w:r>
      <w:r w:rsidR="00AE78FA" w:rsidRPr="00261181">
        <w:rPr>
          <w:lang w:val="en-GB"/>
        </w:rPr>
      </w:r>
      <w:r w:rsidR="00AE78FA" w:rsidRPr="00261181">
        <w:rPr>
          <w:lang w:val="en-GB"/>
        </w:rPr>
        <w:fldChar w:fldCharType="separate"/>
      </w:r>
      <w:r w:rsidR="00AE78FA" w:rsidRPr="00261181">
        <w:rPr>
          <w:lang w:val="en-GB"/>
        </w:rPr>
        <w:t>[</w:t>
      </w:r>
      <w:hyperlink w:anchor="_ENREF_4" w:tooltip="Bryce, 2005 #1309" w:history="1">
        <w:r w:rsidR="001A12F1" w:rsidRPr="00261181">
          <w:rPr>
            <w:lang w:val="en-GB"/>
          </w:rPr>
          <w:t>4-6</w:t>
        </w:r>
      </w:hyperlink>
      <w:r w:rsidR="00AE78FA" w:rsidRPr="00261181">
        <w:rPr>
          <w:lang w:val="en-GB"/>
        </w:rPr>
        <w:t>]</w:t>
      </w:r>
      <w:r w:rsidR="00AE78FA" w:rsidRPr="00261181">
        <w:rPr>
          <w:lang w:val="en-GB"/>
        </w:rPr>
        <w:fldChar w:fldCharType="end"/>
      </w:r>
      <w:r w:rsidRPr="00261181">
        <w:rPr>
          <w:lang w:val="en-GB"/>
        </w:rPr>
        <w:t xml:space="preserve">.  </w:t>
      </w:r>
    </w:p>
    <w:p w14:paraId="0C5C5540" w14:textId="708C6C80" w:rsidR="00FE5946" w:rsidRPr="00261181" w:rsidRDefault="00FE5946" w:rsidP="00FE5946">
      <w:pPr>
        <w:rPr>
          <w:lang w:val="en-GB"/>
        </w:rPr>
      </w:pPr>
      <w:r w:rsidRPr="00261181">
        <w:rPr>
          <w:lang w:val="en-GB"/>
        </w:rPr>
        <w:t xml:space="preserve">Since then, evidence of effective interventions, delivery approaches and technologies to increase access and coverage of essential child health interventions has evolved rapidly, and much has been learned about factors of success in child health programming. </w:t>
      </w:r>
      <w:r w:rsidR="00087A1E">
        <w:rPr>
          <w:lang w:val="en-GB"/>
        </w:rPr>
        <w:t xml:space="preserve">Alongside the need to consider </w:t>
      </w:r>
      <w:r w:rsidRPr="00261181">
        <w:rPr>
          <w:lang w:val="en-GB"/>
        </w:rPr>
        <w:t xml:space="preserve">emerging priorities and new developments in the “survive, thrive and transform” global agenda, part of the new </w:t>
      </w:r>
      <w:hyperlink r:id="rId10" w:history="1">
        <w:r w:rsidR="00AE78FA" w:rsidRPr="00261181">
          <w:rPr>
            <w:rStyle w:val="Hyperlink"/>
            <w:lang w:val="en-GB"/>
          </w:rPr>
          <w:t>Global Strategy for Women’s, Children’s, and Adolescents’ Health</w:t>
        </w:r>
      </w:hyperlink>
      <w:r w:rsidR="00087A1E">
        <w:rPr>
          <w:lang w:val="en-GB"/>
        </w:rPr>
        <w:t>,</w:t>
      </w:r>
      <w:r w:rsidRPr="00261181">
        <w:rPr>
          <w:lang w:val="en-GB"/>
        </w:rPr>
        <w:t xml:space="preserve"> </w:t>
      </w:r>
      <w:r w:rsidR="00087A1E">
        <w:rPr>
          <w:lang w:val="en-GB"/>
        </w:rPr>
        <w:t xml:space="preserve">we also </w:t>
      </w:r>
      <w:r w:rsidR="00A85370">
        <w:rPr>
          <w:lang w:val="en-GB"/>
        </w:rPr>
        <w:t xml:space="preserve">need to address the ‘unfinished agenda’ of the MDG targets and learn lessons from why we failed to achieve these survival targets in many countries. </w:t>
      </w:r>
      <w:r w:rsidRPr="00261181">
        <w:rPr>
          <w:lang w:val="en-GB"/>
        </w:rPr>
        <w:t>After two decades of implementation and a succession of updates and new tools, t</w:t>
      </w:r>
      <w:r w:rsidR="00A85370">
        <w:rPr>
          <w:lang w:val="en-GB"/>
        </w:rPr>
        <w:t>he</w:t>
      </w:r>
      <w:r w:rsidRPr="00261181">
        <w:rPr>
          <w:lang w:val="en-GB"/>
        </w:rPr>
        <w:t xml:space="preserve"> </w:t>
      </w:r>
      <w:r w:rsidR="00087A1E">
        <w:rPr>
          <w:lang w:val="en-GB"/>
        </w:rPr>
        <w:t>S</w:t>
      </w:r>
      <w:r w:rsidRPr="00261181">
        <w:rPr>
          <w:lang w:val="en-GB"/>
        </w:rPr>
        <w:t>trateg</w:t>
      </w:r>
      <w:r w:rsidR="00087A1E">
        <w:rPr>
          <w:lang w:val="en-GB"/>
        </w:rPr>
        <w:t>ic</w:t>
      </w:r>
      <w:r w:rsidRPr="00261181">
        <w:rPr>
          <w:lang w:val="en-GB"/>
        </w:rPr>
        <w:t xml:space="preserve"> </w:t>
      </w:r>
      <w:r w:rsidR="00087A1E">
        <w:rPr>
          <w:lang w:val="en-GB"/>
        </w:rPr>
        <w:t>R</w:t>
      </w:r>
      <w:r w:rsidR="00A85370">
        <w:rPr>
          <w:lang w:val="en-GB"/>
        </w:rPr>
        <w:t>eview will help us</w:t>
      </w:r>
      <w:r w:rsidRPr="00261181">
        <w:rPr>
          <w:lang w:val="en-GB"/>
        </w:rPr>
        <w:t xml:space="preserve"> understand </w:t>
      </w:r>
      <w:r w:rsidR="00093EBC">
        <w:rPr>
          <w:lang w:val="en-GB"/>
        </w:rPr>
        <w:t>IMNCI’s</w:t>
      </w:r>
      <w:r w:rsidR="00093EBC" w:rsidRPr="00261181">
        <w:rPr>
          <w:lang w:val="en-GB"/>
        </w:rPr>
        <w:t xml:space="preserve"> </w:t>
      </w:r>
      <w:r w:rsidRPr="00261181">
        <w:rPr>
          <w:lang w:val="en-GB"/>
        </w:rPr>
        <w:t xml:space="preserve">contributions to improving access to and quality of child health care, and </w:t>
      </w:r>
      <w:r w:rsidR="00A85370">
        <w:rPr>
          <w:lang w:val="en-GB"/>
        </w:rPr>
        <w:t xml:space="preserve">how it may be </w:t>
      </w:r>
      <w:r w:rsidRPr="00261181">
        <w:rPr>
          <w:lang w:val="en-GB"/>
        </w:rPr>
        <w:t xml:space="preserve">repositioned to </w:t>
      </w:r>
      <w:r w:rsidR="00A85370">
        <w:rPr>
          <w:lang w:val="en-GB"/>
        </w:rPr>
        <w:t>achieve ambitious survival targets</w:t>
      </w:r>
      <w:r w:rsidRPr="00261181">
        <w:rPr>
          <w:lang w:val="en-GB"/>
        </w:rPr>
        <w:t xml:space="preserve">, </w:t>
      </w:r>
      <w:r w:rsidR="00BC1E11">
        <w:rPr>
          <w:lang w:val="en-GB"/>
        </w:rPr>
        <w:t xml:space="preserve">reach </w:t>
      </w:r>
      <w:r w:rsidRPr="00261181">
        <w:rPr>
          <w:lang w:val="en-GB"/>
        </w:rPr>
        <w:t>high coverage of effective treatment interventions for sick children</w:t>
      </w:r>
      <w:r w:rsidR="00A85370">
        <w:rPr>
          <w:lang w:val="en-GB"/>
        </w:rPr>
        <w:t>, and link communities and clinics in ways that maximise survival and health</w:t>
      </w:r>
      <w:r w:rsidRPr="00261181">
        <w:rPr>
          <w:lang w:val="en-GB"/>
        </w:rPr>
        <w:t>.</w:t>
      </w:r>
    </w:p>
    <w:p w14:paraId="088EEDE2" w14:textId="000B9CD9" w:rsidR="00FE5946" w:rsidRPr="00261181" w:rsidRDefault="00FE5946" w:rsidP="00FE5946">
      <w:pPr>
        <w:rPr>
          <w:lang w:val="en-GB"/>
        </w:rPr>
      </w:pPr>
      <w:r w:rsidRPr="00261181">
        <w:rPr>
          <w:lang w:val="en-GB"/>
        </w:rPr>
        <w:t xml:space="preserve">The Strategic Review brings together an independent expert advisory group with partners including WHO, Unicef, USAID, and the Gates Foundation to conduct a high-level stock-taking exercise to learn from the past and above all inform the future in terms of guidelines, protocols, and delivery approaches to increase access, use and coverage of effective case management of sick children. The review will assess strengths and weaknesses in child survival programme delivery in countries, consider changing </w:t>
      </w:r>
      <w:r w:rsidRPr="00261181">
        <w:rPr>
          <w:lang w:val="en-GB"/>
        </w:rPr>
        <w:lastRenderedPageBreak/>
        <w:t>epidemiology and evidence of effective interventions, capture new ideas and innovations for delivery of quality child health services, and develop recommendation</w:t>
      </w:r>
      <w:r w:rsidR="00424883">
        <w:rPr>
          <w:lang w:val="en-GB"/>
        </w:rPr>
        <w:t>s</w:t>
      </w:r>
      <w:r w:rsidRPr="00261181">
        <w:rPr>
          <w:lang w:val="en-GB"/>
        </w:rPr>
        <w:t xml:space="preserve"> to inform an agenda to energize, strengthen, finance and expand initiatives to increase global coverage and effectiveness to save children’s lives and treat illness.  Findings from the review will provide a stepping-stone towards a broader global programme of work for strengthening newborn and child health services.</w:t>
      </w:r>
    </w:p>
    <w:p w14:paraId="081E8097" w14:textId="5F86A96A" w:rsidR="00431857" w:rsidRPr="00261181" w:rsidRDefault="00431857" w:rsidP="00431857">
      <w:pPr>
        <w:pStyle w:val="Heading3"/>
        <w:rPr>
          <w:lang w:val="en-GB"/>
        </w:rPr>
      </w:pPr>
      <w:bookmarkStart w:id="6" w:name="_Toc448211204"/>
      <w:r w:rsidRPr="00261181">
        <w:rPr>
          <w:lang w:val="en-GB"/>
        </w:rPr>
        <w:t>Problem statement</w:t>
      </w:r>
      <w:bookmarkEnd w:id="6"/>
    </w:p>
    <w:p w14:paraId="7B07E1B9" w14:textId="4A420A91" w:rsidR="00431857" w:rsidRPr="00261181" w:rsidRDefault="00431857" w:rsidP="00287491">
      <w:pPr>
        <w:rPr>
          <w:lang w:val="en-GB"/>
        </w:rPr>
      </w:pPr>
      <w:r w:rsidRPr="00261181">
        <w:rPr>
          <w:lang w:val="en-GB"/>
        </w:rPr>
        <w:t>Since its introduction and the early multi-country evaluation</w:t>
      </w:r>
      <w:r w:rsidR="00287491" w:rsidRPr="00261181">
        <w:rPr>
          <w:lang w:val="en-GB"/>
        </w:rPr>
        <w:t xml:space="preserve"> </w:t>
      </w:r>
      <w:r w:rsidR="00287491" w:rsidRPr="00261181">
        <w:rPr>
          <w:lang w:val="en-GB"/>
        </w:rPr>
        <w:fldChar w:fldCharType="begin"/>
      </w:r>
      <w:r w:rsidR="00862966" w:rsidRPr="00261181">
        <w:rPr>
          <w:lang w:val="en-GB"/>
        </w:rPr>
        <w:instrText xml:space="preserve"> ADDIN EN.CITE &lt;EndNote&gt;&lt;Cite&gt;&lt;Author&gt;Bryce&lt;/Author&gt;&lt;Year&gt;2005&lt;/Year&gt;&lt;RecNum&gt;1309&lt;/RecNum&gt;&lt;DisplayText&gt;[4]&lt;/DisplayText&gt;&lt;record&gt;&lt;rec-number&gt;1309&lt;/rec-number&gt;&lt;foreign-keys&gt;&lt;key app="EN" db-id="pterwtev3sfwdretweqpszf9tt29a59azwps"&gt;1309&lt;/key&gt;&lt;/foreign-keys&gt;&lt;ref-type name="Journal Article"&gt;17&lt;/ref-type&gt;&lt;contributors&gt;&lt;authors&gt;&lt;author&gt;Bryce, J.&lt;/author&gt;&lt;author&gt;Victora, C. G.&lt;/author&gt;&lt;author&gt;Habicht, J. P.&lt;/author&gt;&lt;author&gt;Black, R. E.&lt;/author&gt;&lt;author&gt;Scherpbier, R. W.&lt;/author&gt;&lt;/authors&gt;&lt;/contributors&gt;&lt;auth-address&gt;Department of Child and Adolescent Health and Development, World Health Organization, Via Appia, 1211 Geneva 27, Switzerland.&lt;/auth-address&gt;&lt;titles&gt;&lt;title&gt;Programmatic pathways to child survival: results of a multi-country evaluation of Integrated Management of Childhood Illness&lt;/title&gt;&lt;secondary-title&gt;Health Policy Plan&lt;/secondary-title&gt;&lt;/titles&gt;&lt;periodical&gt;&lt;full-title&gt;Health Policy Plan&lt;/full-title&gt;&lt;/periodical&gt;&lt;pages&gt;i5-i17&lt;/pages&gt;&lt;volume&gt;20 Suppl 1&lt;/volume&gt;&lt;edition&gt;2005/11/25&lt;/edition&gt;&lt;keywords&gt;&lt;keyword&gt;Child Health Services&lt;/keyword&gt;&lt;keyword&gt;Child Nutritional Physiological Phenomena&lt;/keyword&gt;&lt;keyword&gt;*Child Welfare&lt;/keyword&gt;&lt;keyword&gt;Child, Preschool&lt;/keyword&gt;&lt;keyword&gt;Delivery of Health Care, Integrated/*organization &amp;amp; administration&lt;/keyword&gt;&lt;keyword&gt;Developing Countries&lt;/keyword&gt;&lt;keyword&gt;Humans&lt;/keyword&gt;&lt;keyword&gt;Infant&lt;/keyword&gt;&lt;keyword&gt;Infant, Newborn&lt;/keyword&gt;&lt;keyword&gt;Organizational Objectives&lt;/keyword&gt;&lt;keyword&gt;World Health Organization&lt;/keyword&gt;&lt;/keywords&gt;&lt;dates&gt;&lt;year&gt;2005&lt;/year&gt;&lt;pub-dates&gt;&lt;date&gt;Dec&lt;/date&gt;&lt;/pub-dates&gt;&lt;/dates&gt;&lt;isbn&gt;0268-1080 (Print)&amp;#xD;0268-1080 (Linking)&lt;/isbn&gt;&lt;accession-num&gt;16306070&lt;/accession-num&gt;&lt;urls&gt;&lt;related-urls&gt;&lt;url&gt;http://www.ncbi.nlm.nih.gov/pubmed/16306070&lt;/url&gt;&lt;/related-urls&gt;&lt;/urls&gt;&lt;electronic-resource-num&gt;20/suppl_1/i5 [pii]&amp;#xD;10.1093/heapol/czi055&lt;/electronic-resource-num&gt;&lt;language&gt;eng&lt;/language&gt;&lt;/record&gt;&lt;/Cite&gt;&lt;/EndNote&gt;</w:instrText>
      </w:r>
      <w:r w:rsidR="00287491" w:rsidRPr="00261181">
        <w:rPr>
          <w:lang w:val="en-GB"/>
        </w:rPr>
        <w:fldChar w:fldCharType="separate"/>
      </w:r>
      <w:r w:rsidR="00862966" w:rsidRPr="00261181">
        <w:rPr>
          <w:lang w:val="en-GB"/>
        </w:rPr>
        <w:t>[</w:t>
      </w:r>
      <w:hyperlink w:anchor="_ENREF_4" w:tooltip="Bryce, 2005 #1309" w:history="1">
        <w:r w:rsidR="001A12F1" w:rsidRPr="00261181">
          <w:rPr>
            <w:lang w:val="en-GB"/>
          </w:rPr>
          <w:t>4</w:t>
        </w:r>
      </w:hyperlink>
      <w:r w:rsidR="00862966" w:rsidRPr="00261181">
        <w:rPr>
          <w:lang w:val="en-GB"/>
        </w:rPr>
        <w:t>]</w:t>
      </w:r>
      <w:r w:rsidR="00287491" w:rsidRPr="00261181">
        <w:rPr>
          <w:lang w:val="en-GB"/>
        </w:rPr>
        <w:fldChar w:fldCharType="end"/>
      </w:r>
      <w:r w:rsidRPr="00261181">
        <w:rPr>
          <w:lang w:val="en-GB"/>
        </w:rPr>
        <w:t xml:space="preserve">, </w:t>
      </w:r>
      <w:r w:rsidR="00F72E44">
        <w:rPr>
          <w:lang w:val="en-GB"/>
        </w:rPr>
        <w:t>IMNCI</w:t>
      </w:r>
      <w:r w:rsidRPr="00261181">
        <w:rPr>
          <w:lang w:val="en-GB"/>
        </w:rPr>
        <w:t xml:space="preserve"> has been implemented to varying degrees and with variable quality in different geographies. While the strategy was meant to cover activities to strengthen health systems at all levels, in many countries implementation was restricted to health worker training without substantive investments in necessary complementary activities to improve availability of commodities, referral, health information, and community interventions.  </w:t>
      </w:r>
      <w:r w:rsidR="00605223" w:rsidRPr="00261181">
        <w:rPr>
          <w:lang w:val="en-GB"/>
        </w:rPr>
        <w:t>Furthermore, o</w:t>
      </w:r>
      <w:r w:rsidRPr="00261181">
        <w:rPr>
          <w:lang w:val="en-GB"/>
        </w:rPr>
        <w:t xml:space="preserve">ver the past 20 years, there has been significant progress in understanding different components of care </w:t>
      </w:r>
      <w:r w:rsidR="008C6DBC">
        <w:rPr>
          <w:lang w:val="en-GB"/>
        </w:rPr>
        <w:t xml:space="preserve">for the sick child </w:t>
      </w:r>
      <w:r w:rsidRPr="00261181">
        <w:rPr>
          <w:lang w:val="en-GB"/>
        </w:rPr>
        <w:t xml:space="preserve">including on diagnostics, illness classification, treatment recommendations, emphasis on appropriate care of newborns and undernourished children and importantly, integrating and reconciling facility based care with community care, and how to monitor and ensure the quality of country and district programs.  </w:t>
      </w:r>
      <w:r w:rsidR="00A85370">
        <w:rPr>
          <w:lang w:val="en-GB"/>
        </w:rPr>
        <w:t xml:space="preserve">We need to </w:t>
      </w:r>
      <w:r w:rsidR="008C6DBC">
        <w:rPr>
          <w:lang w:val="en-GB"/>
        </w:rPr>
        <w:t xml:space="preserve">combine this knowledge with an understanding of </w:t>
      </w:r>
      <w:r w:rsidR="00A85370">
        <w:rPr>
          <w:lang w:val="en-GB"/>
        </w:rPr>
        <w:t xml:space="preserve">the extent to which </w:t>
      </w:r>
      <w:r w:rsidR="00BC1E11">
        <w:rPr>
          <w:lang w:val="en-GB"/>
        </w:rPr>
        <w:t>p</w:t>
      </w:r>
      <w:r w:rsidR="00A85370">
        <w:rPr>
          <w:lang w:val="en-GB"/>
        </w:rPr>
        <w:t xml:space="preserve">rogramme management failure and poor international coordination may have limited the impact of </w:t>
      </w:r>
      <w:r w:rsidR="00F72E44">
        <w:rPr>
          <w:lang w:val="en-GB"/>
        </w:rPr>
        <w:t>IMNCI</w:t>
      </w:r>
      <w:r w:rsidR="00A85370">
        <w:rPr>
          <w:lang w:val="en-GB"/>
        </w:rPr>
        <w:t>.</w:t>
      </w:r>
    </w:p>
    <w:p w14:paraId="4C06BEC6" w14:textId="58DD61D4" w:rsidR="00431857" w:rsidRPr="00261181" w:rsidRDefault="00431857" w:rsidP="00287491">
      <w:pPr>
        <w:rPr>
          <w:lang w:val="en-GB"/>
        </w:rPr>
      </w:pPr>
      <w:r w:rsidRPr="00261181">
        <w:rPr>
          <w:lang w:val="en-GB"/>
        </w:rPr>
        <w:t xml:space="preserve">There is currently an opportunity and imperative to assess the current state of child health programs to identify areas requiring further support and those which can be leveraged for strengthening primary healthcare systems that are responsive to the needs of newborns and children.  This </w:t>
      </w:r>
      <w:r w:rsidR="00605223" w:rsidRPr="00261181">
        <w:rPr>
          <w:lang w:val="en-GB"/>
        </w:rPr>
        <w:t>review</w:t>
      </w:r>
      <w:r w:rsidRPr="00261181">
        <w:rPr>
          <w:lang w:val="en-GB"/>
        </w:rPr>
        <w:t xml:space="preserve">, </w:t>
      </w:r>
      <w:r w:rsidR="00AA7365" w:rsidRPr="00261181">
        <w:rPr>
          <w:lang w:val="en-GB"/>
        </w:rPr>
        <w:t>t</w:t>
      </w:r>
      <w:r w:rsidRPr="00261181">
        <w:rPr>
          <w:lang w:val="en-GB"/>
        </w:rPr>
        <w:t xml:space="preserve">aking stock of the current state of </w:t>
      </w:r>
      <w:r w:rsidR="00F72E44">
        <w:rPr>
          <w:lang w:val="en-GB"/>
        </w:rPr>
        <w:t>IMNCI</w:t>
      </w:r>
      <w:r w:rsidRPr="00261181">
        <w:rPr>
          <w:lang w:val="en-GB"/>
        </w:rPr>
        <w:t xml:space="preserve"> implementation gl</w:t>
      </w:r>
      <w:r w:rsidR="001A1F28" w:rsidRPr="00261181">
        <w:rPr>
          <w:lang w:val="en-GB"/>
        </w:rPr>
        <w:t xml:space="preserve">obally and in key geographies, </w:t>
      </w:r>
      <w:r w:rsidR="00A85370">
        <w:rPr>
          <w:lang w:val="en-GB"/>
        </w:rPr>
        <w:t xml:space="preserve">aims to </w:t>
      </w:r>
      <w:r w:rsidR="008C6DBC">
        <w:rPr>
          <w:lang w:val="en-GB"/>
        </w:rPr>
        <w:t xml:space="preserve">propose directions in future programming to provide treatment for the sick child and improve </w:t>
      </w:r>
      <w:r w:rsidRPr="00261181">
        <w:rPr>
          <w:lang w:val="en-GB"/>
        </w:rPr>
        <w:t xml:space="preserve">public health approaches </w:t>
      </w:r>
      <w:r w:rsidR="008C6DBC">
        <w:rPr>
          <w:lang w:val="en-GB"/>
        </w:rPr>
        <w:t xml:space="preserve">for </w:t>
      </w:r>
      <w:r w:rsidRPr="00261181">
        <w:rPr>
          <w:lang w:val="en-GB"/>
        </w:rPr>
        <w:t>newborn and child health</w:t>
      </w:r>
      <w:r w:rsidR="0044565D" w:rsidRPr="00261181">
        <w:rPr>
          <w:lang w:val="en-GB"/>
        </w:rPr>
        <w:t xml:space="preserve">. </w:t>
      </w:r>
      <w:r w:rsidR="002046A2" w:rsidRPr="00261181">
        <w:rPr>
          <w:lang w:val="en-GB"/>
        </w:rPr>
        <w:t xml:space="preserve"> </w:t>
      </w:r>
      <w:r w:rsidR="00A85370">
        <w:rPr>
          <w:lang w:val="en-GB"/>
        </w:rPr>
        <w:t>We seek new ideas and</w:t>
      </w:r>
      <w:r w:rsidR="002046A2" w:rsidRPr="00261181">
        <w:rPr>
          <w:lang w:val="en-GB"/>
        </w:rPr>
        <w:t xml:space="preserve"> a consensus among key stakeholders on harmonized implementation approaches and </w:t>
      </w:r>
      <w:r w:rsidR="00A85370">
        <w:rPr>
          <w:lang w:val="en-GB"/>
        </w:rPr>
        <w:t xml:space="preserve">hope to </w:t>
      </w:r>
      <w:r w:rsidR="00424883">
        <w:rPr>
          <w:lang w:val="en-GB"/>
        </w:rPr>
        <w:t>propose</w:t>
      </w:r>
      <w:r w:rsidR="00424883" w:rsidRPr="00261181">
        <w:rPr>
          <w:lang w:val="en-GB"/>
        </w:rPr>
        <w:t xml:space="preserve"> </w:t>
      </w:r>
      <w:r w:rsidR="002046A2" w:rsidRPr="00261181">
        <w:rPr>
          <w:lang w:val="en-GB"/>
        </w:rPr>
        <w:t xml:space="preserve">a unified message on the way forward to policymakers and global and country levels.  </w:t>
      </w:r>
      <w:r w:rsidR="00A85370">
        <w:rPr>
          <w:lang w:val="en-GB"/>
        </w:rPr>
        <w:t xml:space="preserve">Our report will consider options for </w:t>
      </w:r>
      <w:r w:rsidRPr="00261181">
        <w:rPr>
          <w:lang w:val="en-GB"/>
        </w:rPr>
        <w:t xml:space="preserve">the </w:t>
      </w:r>
      <w:r w:rsidR="00A85370">
        <w:rPr>
          <w:lang w:val="en-GB"/>
        </w:rPr>
        <w:t xml:space="preserve">management, </w:t>
      </w:r>
      <w:r w:rsidRPr="00261181">
        <w:rPr>
          <w:lang w:val="en-GB"/>
        </w:rPr>
        <w:t xml:space="preserve">tools and implementation approaches </w:t>
      </w:r>
      <w:r w:rsidR="008C6DBC">
        <w:rPr>
          <w:lang w:val="en-GB"/>
        </w:rPr>
        <w:t xml:space="preserve">of future strategies </w:t>
      </w:r>
      <w:r w:rsidRPr="00261181">
        <w:rPr>
          <w:lang w:val="en-GB"/>
        </w:rPr>
        <w:t>to increase coverage of high quality interventions for newborn</w:t>
      </w:r>
      <w:r w:rsidR="00BC1E11">
        <w:rPr>
          <w:lang w:val="en-GB"/>
        </w:rPr>
        <w:t xml:space="preserve"> infant</w:t>
      </w:r>
      <w:r w:rsidRPr="00261181">
        <w:rPr>
          <w:lang w:val="en-GB"/>
        </w:rPr>
        <w:t>s and children, using multiple delivery platforms and ensuring a continuum of care.</w:t>
      </w:r>
      <w:r w:rsidR="00A6615A" w:rsidRPr="00261181">
        <w:rPr>
          <w:lang w:val="en-GB"/>
        </w:rPr>
        <w:t xml:space="preserve"> </w:t>
      </w:r>
    </w:p>
    <w:p w14:paraId="11DA9C8C" w14:textId="2F81B92D" w:rsidR="0050265E" w:rsidRPr="00261181" w:rsidRDefault="0050265E" w:rsidP="00172A01">
      <w:pPr>
        <w:pStyle w:val="Heading3"/>
        <w:rPr>
          <w:lang w:val="en-GB"/>
        </w:rPr>
      </w:pPr>
      <w:bookmarkStart w:id="7" w:name="_Toc448211205"/>
      <w:r w:rsidRPr="00261181">
        <w:rPr>
          <w:lang w:val="en-GB"/>
        </w:rPr>
        <w:t>A</w:t>
      </w:r>
      <w:r w:rsidR="004A6FBA" w:rsidRPr="00261181">
        <w:rPr>
          <w:lang w:val="en-GB"/>
        </w:rPr>
        <w:t>im</w:t>
      </w:r>
      <w:bookmarkEnd w:id="7"/>
    </w:p>
    <w:p w14:paraId="6687EED7" w14:textId="0EA3F7BB" w:rsidR="00FE5946" w:rsidRPr="00261181" w:rsidRDefault="00C66922" w:rsidP="00FE5946">
      <w:pPr>
        <w:rPr>
          <w:lang w:val="en-GB"/>
        </w:rPr>
      </w:pPr>
      <w:r w:rsidRPr="00261181">
        <w:rPr>
          <w:lang w:val="en-GB"/>
        </w:rPr>
        <w:t xml:space="preserve">The Strategic Review will take stock of </w:t>
      </w:r>
      <w:r>
        <w:rPr>
          <w:lang w:val="en-GB"/>
        </w:rPr>
        <w:t>IMNCI</w:t>
      </w:r>
      <w:r w:rsidRPr="00261181">
        <w:rPr>
          <w:lang w:val="en-GB"/>
        </w:rPr>
        <w:t xml:space="preserve"> implementation and </w:t>
      </w:r>
      <w:r>
        <w:rPr>
          <w:lang w:val="en-GB"/>
        </w:rPr>
        <w:t xml:space="preserve">the latest evidence </w:t>
      </w:r>
      <w:r w:rsidRPr="00261181">
        <w:rPr>
          <w:lang w:val="en-GB"/>
        </w:rPr>
        <w:t xml:space="preserve">on how to expand coverage of high-quality case management of sick children, to identify options to increase access to and </w:t>
      </w:r>
      <w:r>
        <w:rPr>
          <w:lang w:val="en-GB"/>
        </w:rPr>
        <w:t xml:space="preserve">use </w:t>
      </w:r>
      <w:r w:rsidRPr="00261181">
        <w:rPr>
          <w:lang w:val="en-GB"/>
        </w:rPr>
        <w:t>of child health services in high-mortality countries</w:t>
      </w:r>
      <w:r>
        <w:rPr>
          <w:lang w:val="en-GB"/>
        </w:rPr>
        <w:t xml:space="preserve"> and position these in the global agenda</w:t>
      </w:r>
      <w:r w:rsidRPr="00261181">
        <w:rPr>
          <w:lang w:val="en-GB"/>
        </w:rPr>
        <w:t>.</w:t>
      </w:r>
      <w:r w:rsidR="00FE5946" w:rsidRPr="00261181">
        <w:rPr>
          <w:lang w:val="en-GB"/>
        </w:rPr>
        <w:t xml:space="preserve">  </w:t>
      </w:r>
    </w:p>
    <w:p w14:paraId="4B249318" w14:textId="105E4DCE" w:rsidR="004A6FBA" w:rsidRPr="00261181" w:rsidRDefault="0050265E" w:rsidP="00172A01">
      <w:pPr>
        <w:pStyle w:val="Heading3"/>
        <w:rPr>
          <w:lang w:val="en-GB"/>
        </w:rPr>
      </w:pPr>
      <w:bookmarkStart w:id="8" w:name="_Toc448211206"/>
      <w:r w:rsidRPr="00261181">
        <w:rPr>
          <w:lang w:val="en-GB"/>
        </w:rPr>
        <w:t>S</w:t>
      </w:r>
      <w:r w:rsidR="004A6FBA" w:rsidRPr="00261181">
        <w:rPr>
          <w:lang w:val="en-GB"/>
        </w:rPr>
        <w:t>pecific objectives</w:t>
      </w:r>
      <w:bookmarkEnd w:id="8"/>
    </w:p>
    <w:p w14:paraId="5752C136" w14:textId="09A3B63F" w:rsidR="00FE5946" w:rsidRPr="00261181" w:rsidRDefault="00FE5946" w:rsidP="00FE5946">
      <w:pPr>
        <w:rPr>
          <w:lang w:val="en-GB"/>
        </w:rPr>
      </w:pPr>
      <w:r w:rsidRPr="00261181">
        <w:rPr>
          <w:lang w:val="en-GB"/>
        </w:rPr>
        <w:t xml:space="preserve">The specific objectives of the </w:t>
      </w:r>
      <w:r w:rsidR="00C66922">
        <w:rPr>
          <w:lang w:val="en-GB"/>
        </w:rPr>
        <w:t>S</w:t>
      </w:r>
      <w:r w:rsidRPr="00261181">
        <w:rPr>
          <w:lang w:val="en-GB"/>
        </w:rPr>
        <w:t xml:space="preserve">trategic </w:t>
      </w:r>
      <w:r w:rsidR="00C66922">
        <w:rPr>
          <w:lang w:val="en-GB"/>
        </w:rPr>
        <w:t>R</w:t>
      </w:r>
      <w:r w:rsidRPr="00261181">
        <w:rPr>
          <w:lang w:val="en-GB"/>
        </w:rPr>
        <w:t xml:space="preserve">eview are to: </w:t>
      </w:r>
    </w:p>
    <w:p w14:paraId="714B776C" w14:textId="263DD5EF" w:rsidR="00B71E6E" w:rsidRDefault="00FE5946" w:rsidP="00B71E6E">
      <w:pPr>
        <w:ind w:left="450"/>
        <w:rPr>
          <w:lang w:val="en-GB"/>
        </w:rPr>
      </w:pPr>
      <w:r w:rsidRPr="00261181">
        <w:rPr>
          <w:lang w:val="en-GB"/>
        </w:rPr>
        <w:t xml:space="preserve">1.  Assess how widely and effectively facility and community-based </w:t>
      </w:r>
      <w:r w:rsidR="00F72E44">
        <w:rPr>
          <w:lang w:val="en-GB"/>
        </w:rPr>
        <w:t>IMNCI</w:t>
      </w:r>
      <w:r w:rsidRPr="00261181">
        <w:rPr>
          <w:lang w:val="en-GB"/>
        </w:rPr>
        <w:t xml:space="preserve"> was implemented between 1995 and 2015 using both quantitative and qualitative methods</w:t>
      </w:r>
      <w:r w:rsidR="00E54A4D">
        <w:rPr>
          <w:lang w:val="en-GB"/>
        </w:rPr>
        <w:t xml:space="preserve">, and </w:t>
      </w:r>
      <w:r w:rsidR="00B71E6E">
        <w:rPr>
          <w:lang w:val="en-GB"/>
        </w:rPr>
        <w:t>d</w:t>
      </w:r>
      <w:r w:rsidRPr="00261181">
        <w:rPr>
          <w:lang w:val="en-GB"/>
        </w:rPr>
        <w:t xml:space="preserve">escribe leadership, policy, program and systems characteristics of countries that successfully implemented </w:t>
      </w:r>
      <w:r w:rsidR="00F72E44">
        <w:rPr>
          <w:lang w:val="en-GB"/>
        </w:rPr>
        <w:t>IMNCI</w:t>
      </w:r>
      <w:r w:rsidR="00B71E6E">
        <w:rPr>
          <w:lang w:val="en-GB"/>
        </w:rPr>
        <w:t>.</w:t>
      </w:r>
    </w:p>
    <w:p w14:paraId="37DC0ECF" w14:textId="6463D94B" w:rsidR="00FE5946" w:rsidRPr="00261181" w:rsidRDefault="00B71E6E" w:rsidP="00B71E6E">
      <w:pPr>
        <w:ind w:left="450"/>
        <w:rPr>
          <w:lang w:val="en-GB"/>
        </w:rPr>
      </w:pPr>
      <w:r>
        <w:rPr>
          <w:lang w:val="en-GB"/>
        </w:rPr>
        <w:t xml:space="preserve">2. Review the </w:t>
      </w:r>
      <w:r w:rsidR="00424883">
        <w:rPr>
          <w:lang w:val="en-GB"/>
        </w:rPr>
        <w:t xml:space="preserve">evidence on </w:t>
      </w:r>
      <w:r>
        <w:rPr>
          <w:lang w:val="en-GB"/>
        </w:rPr>
        <w:t xml:space="preserve">state of the art in caring for the sick child and options for new interventions, diagnostics, algorithms, treatments and communication tools that might be used to improve </w:t>
      </w:r>
      <w:r w:rsidR="00C66922">
        <w:rPr>
          <w:lang w:val="en-GB"/>
        </w:rPr>
        <w:t xml:space="preserve">child </w:t>
      </w:r>
      <w:r w:rsidR="00B258DB">
        <w:rPr>
          <w:lang w:val="en-GB"/>
        </w:rPr>
        <w:t xml:space="preserve">survival &amp; </w:t>
      </w:r>
      <w:r w:rsidR="00C66922">
        <w:rPr>
          <w:lang w:val="en-GB"/>
        </w:rPr>
        <w:t>health programming</w:t>
      </w:r>
      <w:r>
        <w:rPr>
          <w:lang w:val="en-GB"/>
        </w:rPr>
        <w:t>.</w:t>
      </w:r>
    </w:p>
    <w:p w14:paraId="1030FF88" w14:textId="1B0C094F" w:rsidR="00FE5946" w:rsidRPr="00261181" w:rsidRDefault="00FE5946" w:rsidP="00FE5946">
      <w:pPr>
        <w:ind w:left="450"/>
        <w:rPr>
          <w:lang w:val="en-GB"/>
        </w:rPr>
      </w:pPr>
      <w:r w:rsidRPr="00261181">
        <w:rPr>
          <w:lang w:val="en-GB"/>
        </w:rPr>
        <w:lastRenderedPageBreak/>
        <w:t xml:space="preserve">3.  Identify options for </w:t>
      </w:r>
      <w:r w:rsidR="00B71E6E">
        <w:rPr>
          <w:lang w:val="en-GB"/>
        </w:rPr>
        <w:t>change</w:t>
      </w:r>
      <w:r w:rsidR="00C66922">
        <w:rPr>
          <w:lang w:val="en-GB"/>
        </w:rPr>
        <w:t xml:space="preserve"> at the national level: </w:t>
      </w:r>
      <w:r w:rsidR="00B71E6E">
        <w:rPr>
          <w:lang w:val="en-GB"/>
        </w:rPr>
        <w:t xml:space="preserve">new ways to </w:t>
      </w:r>
      <w:r w:rsidRPr="00261181">
        <w:rPr>
          <w:lang w:val="en-GB"/>
        </w:rPr>
        <w:t>increas</w:t>
      </w:r>
      <w:r w:rsidR="00B71E6E">
        <w:rPr>
          <w:lang w:val="en-GB"/>
        </w:rPr>
        <w:t>e</w:t>
      </w:r>
      <w:r w:rsidRPr="00261181">
        <w:rPr>
          <w:lang w:val="en-GB"/>
        </w:rPr>
        <w:t xml:space="preserve"> access, utilization and coverage of effective child health service</w:t>
      </w:r>
      <w:r w:rsidR="00BA13BD">
        <w:rPr>
          <w:lang w:val="en-GB"/>
        </w:rPr>
        <w:t>s</w:t>
      </w:r>
      <w:r w:rsidR="00B71E6E">
        <w:rPr>
          <w:lang w:val="en-GB"/>
        </w:rPr>
        <w:t xml:space="preserve"> through better coordination of international initiatives, programme management, supervision, training, monitoring and evaluation and use of mobile communications.</w:t>
      </w:r>
    </w:p>
    <w:p w14:paraId="3AA3C3A1" w14:textId="2420B5E2" w:rsidR="0050265E" w:rsidRPr="00261181" w:rsidRDefault="00FE5946" w:rsidP="00FE5946">
      <w:pPr>
        <w:ind w:left="450"/>
        <w:rPr>
          <w:lang w:val="en-GB"/>
        </w:rPr>
      </w:pPr>
      <w:r w:rsidRPr="00261181">
        <w:rPr>
          <w:lang w:val="en-GB"/>
        </w:rPr>
        <w:t xml:space="preserve">4. </w:t>
      </w:r>
      <w:r w:rsidR="00B71E6E">
        <w:rPr>
          <w:lang w:val="en-GB"/>
        </w:rPr>
        <w:t xml:space="preserve">Identify options for repositioning </w:t>
      </w:r>
      <w:r w:rsidR="00F72E44">
        <w:rPr>
          <w:lang w:val="en-GB"/>
        </w:rPr>
        <w:t>IMNCI</w:t>
      </w:r>
      <w:r w:rsidR="00B71E6E">
        <w:rPr>
          <w:lang w:val="en-GB"/>
        </w:rPr>
        <w:t xml:space="preserve"> within the global agenda: integration</w:t>
      </w:r>
      <w:r w:rsidRPr="00261181">
        <w:rPr>
          <w:lang w:val="en-GB"/>
        </w:rPr>
        <w:t xml:space="preserve"> </w:t>
      </w:r>
      <w:r w:rsidR="00B71E6E">
        <w:rPr>
          <w:lang w:val="en-GB"/>
        </w:rPr>
        <w:t xml:space="preserve">with </w:t>
      </w:r>
      <w:r w:rsidRPr="00261181">
        <w:rPr>
          <w:lang w:val="en-GB"/>
        </w:rPr>
        <w:t>routine newborn, infant and child health programs</w:t>
      </w:r>
      <w:r w:rsidR="00B71E6E">
        <w:rPr>
          <w:lang w:val="en-GB"/>
        </w:rPr>
        <w:t xml:space="preserve">, links with other global initiatives linked with child survival, branding, and how to attract new investment for </w:t>
      </w:r>
      <w:r w:rsidRPr="00261181">
        <w:rPr>
          <w:lang w:val="en-GB"/>
        </w:rPr>
        <w:t>global child survival programming over the next 15 years.</w:t>
      </w:r>
    </w:p>
    <w:p w14:paraId="07144192" w14:textId="77777777" w:rsidR="002046A2" w:rsidRPr="00261181" w:rsidRDefault="002046A2" w:rsidP="0068027F">
      <w:pPr>
        <w:pStyle w:val="NoSpacing"/>
        <w:rPr>
          <w:lang w:val="en-GB"/>
        </w:rPr>
      </w:pPr>
    </w:p>
    <w:p w14:paraId="335BB637" w14:textId="3F53D09B" w:rsidR="00FD3D37" w:rsidRPr="00261181" w:rsidRDefault="00FD3D37" w:rsidP="00FD3D37">
      <w:pPr>
        <w:pStyle w:val="Heading2"/>
        <w:rPr>
          <w:lang w:val="en-GB"/>
        </w:rPr>
      </w:pPr>
      <w:bookmarkStart w:id="9" w:name="_Toc448211207"/>
      <w:r w:rsidRPr="00261181">
        <w:rPr>
          <w:lang w:val="en-GB"/>
        </w:rPr>
        <w:t>BACKGROUND</w:t>
      </w:r>
      <w:bookmarkEnd w:id="9"/>
      <w:r w:rsidRPr="00261181">
        <w:rPr>
          <w:lang w:val="en-GB"/>
        </w:rPr>
        <w:t xml:space="preserve"> </w:t>
      </w:r>
    </w:p>
    <w:p w14:paraId="643FEB1F" w14:textId="7EC6C54B" w:rsidR="00CF6E2A" w:rsidRPr="00261181" w:rsidRDefault="00CF6E2A" w:rsidP="00CF6E2A">
      <w:pPr>
        <w:rPr>
          <w:lang w:val="en-GB"/>
        </w:rPr>
      </w:pPr>
      <w:r w:rsidRPr="00261181">
        <w:rPr>
          <w:lang w:val="en-GB"/>
        </w:rPr>
        <w:t xml:space="preserve">Introduced by WHO and Unicef in 1995, </w:t>
      </w:r>
      <w:r w:rsidR="00DD5EB0" w:rsidRPr="00261181">
        <w:rPr>
          <w:lang w:val="en-GB"/>
        </w:rPr>
        <w:t>Integrated Management of Childhood Illness (</w:t>
      </w:r>
      <w:r w:rsidR="00F72E44">
        <w:rPr>
          <w:lang w:val="en-GB"/>
        </w:rPr>
        <w:t>IMNCI</w:t>
      </w:r>
      <w:r w:rsidR="00DD5EB0" w:rsidRPr="00261181">
        <w:rPr>
          <w:lang w:val="en-GB"/>
        </w:rPr>
        <w:t>) is a strategy for improving child health and development</w:t>
      </w:r>
      <w:r w:rsidR="005401DA" w:rsidRPr="00261181">
        <w:rPr>
          <w:lang w:val="en-GB"/>
        </w:rPr>
        <w:t xml:space="preserve"> by providing treatment and preventive care at facility and community levels</w:t>
      </w:r>
      <w:r w:rsidR="00DD5EB0" w:rsidRPr="00261181">
        <w:rPr>
          <w:lang w:val="en-GB"/>
        </w:rPr>
        <w:t xml:space="preserve">.  </w:t>
      </w:r>
      <w:r w:rsidR="00F72E44">
        <w:rPr>
          <w:lang w:val="en-GB"/>
        </w:rPr>
        <w:t>IMNCI</w:t>
      </w:r>
      <w:r w:rsidR="00DD5EB0" w:rsidRPr="00261181">
        <w:rPr>
          <w:lang w:val="en-GB"/>
        </w:rPr>
        <w:t xml:space="preserve"> has 3 components: 1) Improving </w:t>
      </w:r>
      <w:r w:rsidR="00FE5946" w:rsidRPr="00261181">
        <w:rPr>
          <w:lang w:val="en-GB"/>
        </w:rPr>
        <w:t>health worker practices</w:t>
      </w:r>
      <w:r w:rsidR="00DD5EB0" w:rsidRPr="00261181">
        <w:rPr>
          <w:lang w:val="en-GB"/>
        </w:rPr>
        <w:t xml:space="preserve"> through in- and pre-service training and reinforcement of correct performance using standard evidence-based case-management guidelines; 2) Improving health system supports for child health service delivery, including the availability of drugs, effective supervision, and the use of monitoring and health information system data; 3) Strengthening family practices for child health and development by encouraging the development and implementation of community-and household-based interventions.</w:t>
      </w:r>
      <w:r w:rsidR="005401DA" w:rsidRPr="00261181">
        <w:rPr>
          <w:lang w:val="en-GB"/>
        </w:rPr>
        <w:t xml:space="preserve"> </w:t>
      </w:r>
      <w:r w:rsidRPr="00261181">
        <w:rPr>
          <w:lang w:val="en-GB"/>
        </w:rPr>
        <w:t>(</w:t>
      </w:r>
      <w:r w:rsidR="005401DA" w:rsidRPr="00261181">
        <w:rPr>
          <w:lang w:val="en-GB"/>
        </w:rPr>
        <w:t xml:space="preserve">The iCCM strategy is an extension of </w:t>
      </w:r>
      <w:r w:rsidR="00F72E44">
        <w:rPr>
          <w:lang w:val="en-GB"/>
        </w:rPr>
        <w:t>IMNCI</w:t>
      </w:r>
      <w:r w:rsidR="005401DA" w:rsidRPr="00261181">
        <w:rPr>
          <w:lang w:val="en-GB"/>
        </w:rPr>
        <w:t xml:space="preserve"> case management guidelines from the facility to the community level and thus includes activities falling under all three components.</w:t>
      </w:r>
      <w:r w:rsidRPr="00261181">
        <w:rPr>
          <w:lang w:val="en-GB"/>
        </w:rPr>
        <w:t xml:space="preserve">) </w:t>
      </w:r>
    </w:p>
    <w:p w14:paraId="16AAFB80" w14:textId="2A8BCB27" w:rsidR="00515D9B" w:rsidRPr="00261181" w:rsidRDefault="00515D9B" w:rsidP="00515D9B">
      <w:pPr>
        <w:pStyle w:val="Caption"/>
        <w:rPr>
          <w:lang w:val="en-GB"/>
        </w:rPr>
      </w:pPr>
      <w:bookmarkStart w:id="10" w:name="_Toc446675984"/>
      <w:r w:rsidRPr="00261181">
        <w:rPr>
          <w:b/>
          <w:lang w:val="en-GB"/>
        </w:rPr>
        <w:t xml:space="preserve">Figure </w:t>
      </w:r>
      <w:r w:rsidRPr="00261181">
        <w:rPr>
          <w:b/>
          <w:lang w:val="en-GB"/>
        </w:rPr>
        <w:fldChar w:fldCharType="begin"/>
      </w:r>
      <w:r w:rsidRPr="00261181">
        <w:rPr>
          <w:b/>
          <w:lang w:val="en-GB"/>
        </w:rPr>
        <w:instrText xml:space="preserve"> SEQ Figure \* ARABIC </w:instrText>
      </w:r>
      <w:r w:rsidRPr="00261181">
        <w:rPr>
          <w:b/>
          <w:lang w:val="en-GB"/>
        </w:rPr>
        <w:fldChar w:fldCharType="separate"/>
      </w:r>
      <w:r w:rsidRPr="00261181">
        <w:rPr>
          <w:b/>
          <w:lang w:val="en-GB"/>
        </w:rPr>
        <w:t>1</w:t>
      </w:r>
      <w:r w:rsidRPr="00261181">
        <w:rPr>
          <w:b/>
          <w:lang w:val="en-GB"/>
        </w:rPr>
        <w:fldChar w:fldCharType="end"/>
      </w:r>
      <w:r w:rsidRPr="00261181">
        <w:rPr>
          <w:lang w:val="en-GB"/>
        </w:rPr>
        <w:t xml:space="preserve">. Working definition of </w:t>
      </w:r>
      <w:r w:rsidR="00F72E44">
        <w:rPr>
          <w:lang w:val="en-GB"/>
        </w:rPr>
        <w:t>IMNCI</w:t>
      </w:r>
      <w:r w:rsidRPr="00261181">
        <w:rPr>
          <w:lang w:val="en-GB"/>
        </w:rPr>
        <w:t xml:space="preserve"> for the Strategic Review</w:t>
      </w:r>
      <w:bookmarkEnd w:id="10"/>
    </w:p>
    <w:tbl>
      <w:tblPr>
        <w:tblStyle w:val="TableGrid"/>
        <w:tblW w:w="0" w:type="auto"/>
        <w:tblCellMar>
          <w:top w:w="29" w:type="dxa"/>
          <w:left w:w="115" w:type="dxa"/>
          <w:bottom w:w="29" w:type="dxa"/>
          <w:right w:w="115" w:type="dxa"/>
        </w:tblCellMar>
        <w:tblLook w:val="04A0" w:firstRow="1" w:lastRow="0" w:firstColumn="1" w:lastColumn="0" w:noHBand="0" w:noVBand="1"/>
      </w:tblPr>
      <w:tblGrid>
        <w:gridCol w:w="9350"/>
      </w:tblGrid>
      <w:tr w:rsidR="00515D9B" w:rsidRPr="00261181" w14:paraId="75BB12D4" w14:textId="77777777" w:rsidTr="006708EF">
        <w:tc>
          <w:tcPr>
            <w:tcW w:w="9576" w:type="dxa"/>
          </w:tcPr>
          <w:p w14:paraId="42E86C06" w14:textId="77777777" w:rsidR="00A50838" w:rsidRPr="00A50838" w:rsidRDefault="00A50838" w:rsidP="00A50838">
            <w:pPr>
              <w:spacing w:after="60" w:line="259" w:lineRule="auto"/>
              <w:rPr>
                <w:lang w:val="en-GB"/>
              </w:rPr>
            </w:pPr>
            <w:r w:rsidRPr="00A50838">
              <w:rPr>
                <w:b/>
                <w:lang w:val="en-GB"/>
              </w:rPr>
              <w:t>IMNCI</w:t>
            </w:r>
            <w:r w:rsidRPr="00A50838">
              <w:rPr>
                <w:lang w:val="en-GB"/>
              </w:rPr>
              <w:t xml:space="preserve"> is a strategy to </w:t>
            </w:r>
            <w:r w:rsidRPr="00A50838">
              <w:rPr>
                <w:u w:val="single"/>
                <w:lang w:val="en-GB"/>
              </w:rPr>
              <w:t>treat, care for and prevent illness</w:t>
            </w:r>
            <w:r w:rsidRPr="00A50838">
              <w:rPr>
                <w:lang w:val="en-GB"/>
              </w:rPr>
              <w:t xml:space="preserve"> in </w:t>
            </w:r>
            <w:r w:rsidRPr="00A50838">
              <w:rPr>
                <w:u w:val="single"/>
                <w:lang w:val="en-GB"/>
              </w:rPr>
              <w:t>sick children and newborns</w:t>
            </w:r>
            <w:r w:rsidRPr="00A50838">
              <w:rPr>
                <w:lang w:val="en-GB"/>
              </w:rPr>
              <w:t xml:space="preserve"> in </w:t>
            </w:r>
            <w:r w:rsidRPr="00A50838">
              <w:rPr>
                <w:u w:val="single"/>
                <w:lang w:val="en-GB"/>
              </w:rPr>
              <w:t>primary health care services</w:t>
            </w:r>
            <w:r w:rsidRPr="00A50838">
              <w:rPr>
                <w:u w:val="single"/>
                <w:vertAlign w:val="superscript"/>
                <w:lang w:val="en-GB"/>
              </w:rPr>
              <w:t>1</w:t>
            </w:r>
            <w:r w:rsidRPr="00A50838">
              <w:rPr>
                <w:lang w:val="en-GB"/>
              </w:rPr>
              <w:t>:</w:t>
            </w:r>
          </w:p>
          <w:p w14:paraId="6984FFD6" w14:textId="77777777" w:rsidR="00A50838" w:rsidRPr="00A50838" w:rsidRDefault="00A50838" w:rsidP="00A50838">
            <w:pPr>
              <w:numPr>
                <w:ilvl w:val="1"/>
                <w:numId w:val="5"/>
              </w:numPr>
              <w:spacing w:after="60"/>
              <w:ind w:left="630"/>
              <w:rPr>
                <w:lang w:val="en-GB"/>
              </w:rPr>
            </w:pPr>
            <w:r w:rsidRPr="00A50838">
              <w:rPr>
                <w:i/>
                <w:lang w:val="en-GB"/>
              </w:rPr>
              <w:t>Improving health worker practices</w:t>
            </w:r>
            <w:r w:rsidRPr="00A50838">
              <w:rPr>
                <w:lang w:val="en-GB"/>
              </w:rPr>
              <w:t xml:space="preserve"> – training courses (pre-service, in service, additional training) in integrated algorithms for health workers at each level of the primary health care unit; </w:t>
            </w:r>
          </w:p>
          <w:p w14:paraId="2E57B6E5" w14:textId="77777777" w:rsidR="00A50838" w:rsidRPr="00A50838" w:rsidRDefault="00A50838" w:rsidP="00A50838">
            <w:pPr>
              <w:numPr>
                <w:ilvl w:val="1"/>
                <w:numId w:val="5"/>
              </w:numPr>
              <w:spacing w:after="60"/>
              <w:ind w:left="630"/>
              <w:rPr>
                <w:lang w:val="en-GB"/>
              </w:rPr>
            </w:pPr>
            <w:r w:rsidRPr="00A50838">
              <w:rPr>
                <w:i/>
                <w:lang w:val="en-GB"/>
              </w:rPr>
              <w:t>Health systems strengthening</w:t>
            </w:r>
            <w:r w:rsidRPr="00A50838">
              <w:rPr>
                <w:lang w:val="en-GB"/>
              </w:rPr>
              <w:t xml:space="preserve"> – program planning &amp; management, ensuring essential medicines and supplies, supervision, supportive policies;</w:t>
            </w:r>
          </w:p>
          <w:p w14:paraId="76103638" w14:textId="77777777" w:rsidR="00A50838" w:rsidRPr="00A50838" w:rsidRDefault="00A50838" w:rsidP="00A50838">
            <w:pPr>
              <w:numPr>
                <w:ilvl w:val="1"/>
                <w:numId w:val="5"/>
              </w:numPr>
              <w:spacing w:after="60"/>
              <w:ind w:left="630"/>
              <w:rPr>
                <w:lang w:val="en-GB"/>
              </w:rPr>
            </w:pPr>
            <w:r w:rsidRPr="00A50838">
              <w:rPr>
                <w:i/>
                <w:lang w:val="en-GB"/>
              </w:rPr>
              <w:t>Family &amp; community practices</w:t>
            </w:r>
            <w:r w:rsidRPr="00A50838">
              <w:rPr>
                <w:lang w:val="en-GB"/>
              </w:rPr>
              <w:t xml:space="preserve"> – counseling on key family practices, community participation activities.</w:t>
            </w:r>
          </w:p>
          <w:p w14:paraId="2F30946E" w14:textId="66FD0A09" w:rsidR="007342C5" w:rsidRPr="00261181" w:rsidRDefault="00A50838" w:rsidP="00A50838">
            <w:pPr>
              <w:spacing w:after="60"/>
              <w:rPr>
                <w:lang w:val="en-GB"/>
              </w:rPr>
            </w:pPr>
            <w:r w:rsidRPr="00A50838">
              <w:rPr>
                <w:lang w:val="en-GB"/>
              </w:rPr>
              <w:t xml:space="preserve">1 </w:t>
            </w:r>
            <w:r w:rsidRPr="00A50838">
              <w:rPr>
                <w:i/>
                <w:lang w:val="en-GB"/>
              </w:rPr>
              <w:t>Primary health care services</w:t>
            </w:r>
            <w:r w:rsidRPr="00A50838">
              <w:rPr>
                <w:lang w:val="en-GB"/>
              </w:rPr>
              <w:t xml:space="preserve"> are provided at first-level facilities and first-level referral facilities and at community level. Community case management of childhood illness (</w:t>
            </w:r>
            <w:r w:rsidRPr="00A50838">
              <w:rPr>
                <w:b/>
                <w:lang w:val="en-GB"/>
              </w:rPr>
              <w:t>CCM</w:t>
            </w:r>
            <w:r w:rsidRPr="00A50838">
              <w:rPr>
                <w:lang w:val="en-GB"/>
              </w:rPr>
              <w:t xml:space="preserve"> or </w:t>
            </w:r>
            <w:r w:rsidRPr="00A50838">
              <w:rPr>
                <w:b/>
                <w:lang w:val="en-GB"/>
              </w:rPr>
              <w:t>iCCM</w:t>
            </w:r>
            <w:r w:rsidRPr="00A50838">
              <w:rPr>
                <w:lang w:val="en-GB"/>
              </w:rPr>
              <w:t>) activities fall under this definition and are included in analyses under the Strategic Review.</w:t>
            </w:r>
          </w:p>
        </w:tc>
      </w:tr>
    </w:tbl>
    <w:p w14:paraId="24CE4B2C" w14:textId="77777777" w:rsidR="00515D9B" w:rsidRPr="00261181" w:rsidRDefault="00515D9B" w:rsidP="002333F7">
      <w:pPr>
        <w:pStyle w:val="NoSpacing"/>
        <w:rPr>
          <w:lang w:val="en-GB"/>
        </w:rPr>
      </w:pPr>
    </w:p>
    <w:p w14:paraId="30E5134E" w14:textId="35C00B94" w:rsidR="00CF6E2A" w:rsidRPr="00261181" w:rsidRDefault="00F72E44" w:rsidP="00DD5EB0">
      <w:pPr>
        <w:rPr>
          <w:lang w:val="en-GB"/>
        </w:rPr>
      </w:pPr>
      <w:r>
        <w:rPr>
          <w:lang w:val="en-GB"/>
        </w:rPr>
        <w:t>IMNCI</w:t>
      </w:r>
      <w:r w:rsidR="00DD5EB0" w:rsidRPr="00261181">
        <w:rPr>
          <w:lang w:val="en-GB"/>
        </w:rPr>
        <w:t xml:space="preserve"> began with a set of case-management guidelines for sick children seen in first-level health facilities</w:t>
      </w:r>
      <w:r w:rsidR="00CF6E2A" w:rsidRPr="00261181">
        <w:rPr>
          <w:lang w:val="en-GB"/>
        </w:rPr>
        <w:t xml:space="preserve"> (see </w:t>
      </w:r>
      <w:r w:rsidR="00CF6E2A" w:rsidRPr="00261181">
        <w:rPr>
          <w:b/>
          <w:lang w:val="en-GB"/>
        </w:rPr>
        <w:t>Annex 1</w:t>
      </w:r>
      <w:r w:rsidR="00CF6E2A" w:rsidRPr="00261181">
        <w:rPr>
          <w:lang w:val="en-GB"/>
        </w:rPr>
        <w:t xml:space="preserve"> for a timeline of </w:t>
      </w:r>
      <w:r>
        <w:rPr>
          <w:lang w:val="en-GB"/>
        </w:rPr>
        <w:t>IMNCI</w:t>
      </w:r>
      <w:r w:rsidR="00CF6E2A" w:rsidRPr="00261181">
        <w:rPr>
          <w:lang w:val="en-GB"/>
        </w:rPr>
        <w:t>’s evolution as a strategy since its debut)</w:t>
      </w:r>
      <w:r w:rsidR="00DD5EB0" w:rsidRPr="00261181">
        <w:rPr>
          <w:lang w:val="en-GB"/>
        </w:rPr>
        <w:t xml:space="preserve">.  Over time, the strategy expanded to include a range of guidelines and interventions addressing health systems support for </w:t>
      </w:r>
      <w:r w:rsidR="00CF6E2A" w:rsidRPr="00261181">
        <w:rPr>
          <w:lang w:val="en-GB"/>
        </w:rPr>
        <w:t xml:space="preserve">program management, practice, </w:t>
      </w:r>
      <w:r w:rsidR="00DD5EB0" w:rsidRPr="00261181">
        <w:rPr>
          <w:lang w:val="en-GB"/>
        </w:rPr>
        <w:t>referral care</w:t>
      </w:r>
      <w:r w:rsidR="00CF6E2A" w:rsidRPr="00261181">
        <w:rPr>
          <w:lang w:val="en-GB"/>
        </w:rPr>
        <w:t>,</w:t>
      </w:r>
      <w:r w:rsidR="00DD5EB0" w:rsidRPr="00261181">
        <w:rPr>
          <w:lang w:val="en-GB"/>
        </w:rPr>
        <w:t xml:space="preserve"> and child health needs at household and community levels</w:t>
      </w:r>
      <w:r w:rsidR="00CF6E2A" w:rsidRPr="00261181">
        <w:rPr>
          <w:lang w:val="en-GB"/>
        </w:rPr>
        <w:t xml:space="preserve">. In 1998 WHO and UNICEF added a component to </w:t>
      </w:r>
      <w:r>
        <w:rPr>
          <w:lang w:val="en-GB"/>
        </w:rPr>
        <w:t>IMNCI</w:t>
      </w:r>
      <w:r w:rsidR="00CF6E2A" w:rsidRPr="00261181">
        <w:rPr>
          <w:lang w:val="en-GB"/>
        </w:rPr>
        <w:t xml:space="preserve"> called “Family and Community Health Practices” </w:t>
      </w:r>
      <w:r w:rsidR="00CF6E2A" w:rsidRPr="00261181">
        <w:rPr>
          <w:lang w:val="en-GB"/>
        </w:rPr>
        <w:fldChar w:fldCharType="begin"/>
      </w:r>
      <w:r w:rsidR="00AE78FA" w:rsidRPr="00261181">
        <w:rPr>
          <w:lang w:val="en-GB"/>
        </w:rPr>
        <w:instrText xml:space="preserve"> ADDIN EN.CITE &lt;EndNote&gt;&lt;Cite&gt;&lt;Author&gt;Child_Health_Division&lt;/Author&gt;&lt;Year&gt;1998&lt;/Year&gt;&lt;RecNum&gt;1311&lt;/RecNum&gt;&lt;DisplayText&gt;[7]&lt;/DisplayText&gt;&lt;record&gt;&lt;rec-number&gt;1311&lt;/rec-number&gt;&lt;foreign-keys&gt;&lt;key app="EN" db-id="pterwtev3sfwdretweqpszf9tt29a59azwps"&gt;1311&lt;/key&gt;&lt;/foreign-keys&gt;&lt;ref-type name="Report"&gt;27&lt;/ref-type&gt;&lt;contributors&gt;&lt;authors&gt;&lt;author&gt;Child_Health_Division&lt;/author&gt;&lt;/authors&gt;&lt;/contributors&gt;&lt;titles&gt;&lt;title&gt;Improving family and community practices: A component of the IMCI strategy&lt;/title&gt;&lt;secondary-title&gt;WHO/CHD/98.18&lt;/secondary-title&gt;&lt;/titles&gt;&lt;dates&gt;&lt;year&gt;1998&lt;/year&gt;&lt;/dates&gt;&lt;pub-location&gt;Geneva&lt;/pub-location&gt;&lt;publisher&gt;WHO&lt;/publisher&gt;&lt;urls&gt;&lt;/urls&gt;&lt;/record&gt;&lt;/Cite&gt;&lt;/EndNote&gt;</w:instrText>
      </w:r>
      <w:r w:rsidR="00CF6E2A" w:rsidRPr="00261181">
        <w:rPr>
          <w:lang w:val="en-GB"/>
        </w:rPr>
        <w:fldChar w:fldCharType="separate"/>
      </w:r>
      <w:r w:rsidR="00AE78FA" w:rsidRPr="00261181">
        <w:rPr>
          <w:lang w:val="en-GB"/>
        </w:rPr>
        <w:t>[</w:t>
      </w:r>
      <w:hyperlink w:anchor="_ENREF_7" w:tooltip="Child_Health_Division, 1998 #1311" w:history="1">
        <w:r w:rsidR="001A12F1" w:rsidRPr="00261181">
          <w:rPr>
            <w:lang w:val="en-GB"/>
          </w:rPr>
          <w:t>7</w:t>
        </w:r>
      </w:hyperlink>
      <w:r w:rsidR="00AE78FA" w:rsidRPr="00261181">
        <w:rPr>
          <w:lang w:val="en-GB"/>
        </w:rPr>
        <w:t>]</w:t>
      </w:r>
      <w:r w:rsidR="00CF6E2A" w:rsidRPr="00261181">
        <w:rPr>
          <w:lang w:val="en-GB"/>
        </w:rPr>
        <w:fldChar w:fldCharType="end"/>
      </w:r>
      <w:r w:rsidR="00CF6E2A" w:rsidRPr="00261181">
        <w:rPr>
          <w:lang w:val="en-GB"/>
        </w:rPr>
        <w:t xml:space="preserve"> – which evolved to become Community </w:t>
      </w:r>
      <w:r>
        <w:rPr>
          <w:lang w:val="en-GB"/>
        </w:rPr>
        <w:t>IMNCI</w:t>
      </w:r>
      <w:r w:rsidR="00CF6E2A" w:rsidRPr="00261181">
        <w:rPr>
          <w:lang w:val="en-GB"/>
        </w:rPr>
        <w:t xml:space="preserve"> or C-</w:t>
      </w:r>
      <w:r>
        <w:rPr>
          <w:lang w:val="en-GB"/>
        </w:rPr>
        <w:t>IMNCI</w:t>
      </w:r>
      <w:r w:rsidR="00CF6E2A" w:rsidRPr="00261181">
        <w:rPr>
          <w:lang w:val="en-GB"/>
        </w:rPr>
        <w:t xml:space="preserve"> </w:t>
      </w:r>
      <w:r w:rsidR="00CF6E2A" w:rsidRPr="00261181">
        <w:rPr>
          <w:lang w:val="en-GB"/>
        </w:rPr>
        <w:fldChar w:fldCharType="begin"/>
      </w:r>
      <w:r w:rsidR="00AE78FA" w:rsidRPr="00261181">
        <w:rPr>
          <w:lang w:val="en-GB"/>
        </w:rPr>
        <w:instrText xml:space="preserve"> ADDIN EN.CITE &lt;EndNote&gt;&lt;Cite&gt;&lt;Author&gt;CORE_Group&lt;/Author&gt;&lt;Year&gt;n.d.&lt;/Year&gt;&lt;RecNum&gt;1313&lt;/RecNum&gt;&lt;DisplayText&gt;[8]&lt;/DisplayText&gt;&lt;record&gt;&lt;rec-number&gt;1313&lt;/rec-number&gt;&lt;foreign-keys&gt;&lt;key app="EN" db-id="pterwtev3sfwdretweqpszf9tt29a59azwps"&gt;1313&lt;/key&gt;&lt;/foreign-keys&gt;&lt;ref-type name="Report"&gt;27&lt;/ref-type&gt;&lt;contributors&gt;&lt;authors&gt;&lt;author&gt;CORE_Group&lt;/author&gt;&lt;/authors&gt;&lt;/contributors&gt;&lt;titles&gt;&lt;title&gt;Household and Community IMCI: A Summary Document&lt;/title&gt;&lt;/titles&gt;&lt;dates&gt;&lt;year&gt;n.d.&lt;/year&gt;&lt;/dates&gt;&lt;urls&gt;&lt;related-urls&gt;&lt;url&gt;http://www.coregroup.org/storage/documents/Workingpapers/Community_IMCI_Background_Doc.pdf&lt;/url&gt;&lt;/related-urls&gt;&lt;/urls&gt;&lt;/record&gt;&lt;/Cite&gt;&lt;/EndNote&gt;</w:instrText>
      </w:r>
      <w:r w:rsidR="00CF6E2A" w:rsidRPr="00261181">
        <w:rPr>
          <w:lang w:val="en-GB"/>
        </w:rPr>
        <w:fldChar w:fldCharType="separate"/>
      </w:r>
      <w:r w:rsidR="00AE78FA" w:rsidRPr="00261181">
        <w:rPr>
          <w:lang w:val="en-GB"/>
        </w:rPr>
        <w:t>[</w:t>
      </w:r>
      <w:hyperlink w:anchor="_ENREF_8" w:tooltip="CORE_Group, n.d. #1313" w:history="1">
        <w:r w:rsidR="001A12F1" w:rsidRPr="00261181">
          <w:rPr>
            <w:lang w:val="en-GB"/>
          </w:rPr>
          <w:t>8</w:t>
        </w:r>
      </w:hyperlink>
      <w:r w:rsidR="00AE78FA" w:rsidRPr="00261181">
        <w:rPr>
          <w:lang w:val="en-GB"/>
        </w:rPr>
        <w:t>]</w:t>
      </w:r>
      <w:r w:rsidR="00CF6E2A" w:rsidRPr="00261181">
        <w:rPr>
          <w:lang w:val="en-GB"/>
        </w:rPr>
        <w:fldChar w:fldCharType="end"/>
      </w:r>
      <w:r w:rsidR="00CF6E2A" w:rsidRPr="00261181">
        <w:rPr>
          <w:lang w:val="en-GB"/>
        </w:rPr>
        <w:t>. C-</w:t>
      </w:r>
      <w:r>
        <w:rPr>
          <w:lang w:val="en-GB"/>
        </w:rPr>
        <w:t>IMNCI</w:t>
      </w:r>
      <w:r w:rsidR="00CF6E2A" w:rsidRPr="00261181">
        <w:rPr>
          <w:lang w:val="en-GB"/>
        </w:rPr>
        <w:t xml:space="preserve"> supports clinical </w:t>
      </w:r>
      <w:r>
        <w:rPr>
          <w:lang w:val="en-GB"/>
        </w:rPr>
        <w:t>IMNCI</w:t>
      </w:r>
      <w:r w:rsidR="00CF6E2A" w:rsidRPr="00261181">
        <w:rPr>
          <w:lang w:val="en-GB"/>
        </w:rPr>
        <w:t xml:space="preserve"> by empowering communities at a household level to develop healthy and safe practices to protect the health of children under 5 years of age. </w:t>
      </w:r>
      <w:r w:rsidR="00FD2353" w:rsidRPr="00261181">
        <w:rPr>
          <w:lang w:val="en-GB"/>
        </w:rPr>
        <w:t>C-</w:t>
      </w:r>
      <w:r>
        <w:rPr>
          <w:lang w:val="en-GB"/>
        </w:rPr>
        <w:t>IMNCI</w:t>
      </w:r>
      <w:r w:rsidR="00CF6E2A" w:rsidRPr="00261181">
        <w:rPr>
          <w:lang w:val="en-GB"/>
        </w:rPr>
        <w:t xml:space="preserve"> also links community to the facility for </w:t>
      </w:r>
      <w:r w:rsidR="00CF6E2A" w:rsidRPr="00261181">
        <w:rPr>
          <w:lang w:val="en-GB"/>
        </w:rPr>
        <w:lastRenderedPageBreak/>
        <w:t>speedy and accurate referrals, clarifying the roles and responsibilities of both th</w:t>
      </w:r>
      <w:r w:rsidR="00FD2353" w:rsidRPr="00261181">
        <w:rPr>
          <w:lang w:val="en-GB"/>
        </w:rPr>
        <w:t>e community and the facilities.</w:t>
      </w:r>
    </w:p>
    <w:p w14:paraId="3B76BD96" w14:textId="23890B1A" w:rsidR="00DD5EB0" w:rsidRPr="00261181" w:rsidRDefault="00DD5EB0" w:rsidP="00DD5EB0">
      <w:pPr>
        <w:rPr>
          <w:lang w:val="en-GB"/>
        </w:rPr>
      </w:pPr>
      <w:r w:rsidRPr="00261181">
        <w:rPr>
          <w:lang w:val="en-GB"/>
        </w:rPr>
        <w:t xml:space="preserve">The </w:t>
      </w:r>
      <w:r w:rsidR="00F72E44">
        <w:rPr>
          <w:lang w:val="en-GB"/>
        </w:rPr>
        <w:t>IMNCI</w:t>
      </w:r>
      <w:r w:rsidRPr="00261181">
        <w:rPr>
          <w:lang w:val="en-GB"/>
        </w:rPr>
        <w:t xml:space="preserve"> case-management guidelines were initially designed to include interventions targeting countries with an infant mortality of 40/1000 or greater</w:t>
      </w:r>
      <w:r w:rsidR="00A854CC" w:rsidRPr="00261181">
        <w:rPr>
          <w:lang w:val="en-GB"/>
        </w:rPr>
        <w:t xml:space="preserve">, focusing </w:t>
      </w:r>
      <w:r w:rsidRPr="00261181">
        <w:rPr>
          <w:lang w:val="en-GB"/>
        </w:rPr>
        <w:t>on the most important causes of child mortality (pneumonia, diarrhea, malari</w:t>
      </w:r>
      <w:r w:rsidR="00A854CC" w:rsidRPr="00261181">
        <w:rPr>
          <w:lang w:val="en-GB"/>
        </w:rPr>
        <w:t xml:space="preserve">a </w:t>
      </w:r>
      <w:r w:rsidRPr="00261181">
        <w:rPr>
          <w:lang w:val="en-GB"/>
        </w:rPr>
        <w:t xml:space="preserve">where endemic, measles, undernutrition).  They were locally adapted based on local epidemiology and in some settings sections on infant and young child feeding, (IYCF), HIV and common causes of fever were added.  </w:t>
      </w:r>
      <w:r w:rsidR="00120BAF" w:rsidRPr="00261181">
        <w:rPr>
          <w:lang w:val="en-GB"/>
        </w:rPr>
        <w:t>Adaptation was also conducted to take into account health system characteristics and culture.</w:t>
      </w:r>
      <w:r w:rsidR="00CF6E2A" w:rsidRPr="00261181">
        <w:rPr>
          <w:lang w:val="en-GB"/>
        </w:rPr>
        <w:t xml:space="preserve"> </w:t>
      </w:r>
      <w:r w:rsidRPr="00261181">
        <w:rPr>
          <w:lang w:val="en-GB"/>
        </w:rPr>
        <w:t xml:space="preserve">Management of sick newborns (young infants) was added </w:t>
      </w:r>
      <w:r w:rsidR="00120BAF" w:rsidRPr="00261181">
        <w:rPr>
          <w:lang w:val="en-GB"/>
        </w:rPr>
        <w:t xml:space="preserve">to generic guidelines </w:t>
      </w:r>
      <w:r w:rsidRPr="00261181">
        <w:rPr>
          <w:lang w:val="en-GB"/>
        </w:rPr>
        <w:t>in 2003 –reflecting an increasing proportion of U5 deaths in the newborn period in most countries</w:t>
      </w:r>
      <w:r w:rsidR="00364C2B" w:rsidRPr="00261181">
        <w:rPr>
          <w:lang w:val="en-GB"/>
        </w:rPr>
        <w:t xml:space="preserve">; shortened training was also </w:t>
      </w:r>
      <w:r w:rsidR="005401DA" w:rsidRPr="00261181">
        <w:rPr>
          <w:lang w:val="en-GB"/>
        </w:rPr>
        <w:t xml:space="preserve">adopted by countries in response to perceived costs in terms of time and resources </w:t>
      </w:r>
      <w:r w:rsidR="005F7736" w:rsidRPr="00261181">
        <w:rPr>
          <w:lang w:val="en-GB"/>
        </w:rPr>
        <w:fldChar w:fldCharType="begin"/>
      </w:r>
      <w:r w:rsidR="00AE78FA" w:rsidRPr="00261181">
        <w:rPr>
          <w:lang w:val="en-GB"/>
        </w:rPr>
        <w:instrText xml:space="preserve"> ADDIN EN.CITE &lt;EndNote&gt;&lt;Cite&gt;&lt;Author&gt;Rowe&lt;/Author&gt;&lt;Year&gt;2011&lt;/Year&gt;&lt;RecNum&gt;1323&lt;/RecNum&gt;&lt;DisplayText&gt;[9]&lt;/DisplayText&gt;&lt;record&gt;&lt;rec-number&gt;1323&lt;/rec-number&gt;&lt;foreign-keys&gt;&lt;key app="EN" db-id="pterwtev3sfwdretweqpszf9tt29a59azwps"&gt;1323&lt;/key&gt;&lt;/foreign-keys&gt;&lt;ref-type name="Journal Article"&gt;17&lt;/ref-type&gt;&lt;contributors&gt;&lt;authors&gt;&lt;author&gt;Rowe, Alexander K&lt;/author&gt;&lt;author&gt;Rowe, Samantha Y&lt;/author&gt;&lt;author&gt;Holloway, Kathleen A&lt;/author&gt;&lt;author&gt;Ivanovska, Verica&lt;/author&gt;&lt;author&gt;Muhe, Lulu&lt;/author&gt;&lt;author&gt;Lambrechts, Thierry&lt;/author&gt;&lt;/authors&gt;&lt;/contributors&gt;&lt;titles&gt;&lt;title&gt;Does shortening the training on Integrated Management of Childhood Illness guidelines reduce its effectiveness? A systematic review&lt;/title&gt;&lt;secondary-title&gt;Health Policy and Planning&lt;/secondary-title&gt;&lt;/titles&gt;&lt;periodical&gt;&lt;full-title&gt;Health Policy and Planning&lt;/full-title&gt;&lt;/periodical&gt;&lt;dates&gt;&lt;year&gt;2011&lt;/year&gt;&lt;pub-dates&gt;&lt;date&gt;April 23, 2011&lt;/date&gt;&lt;/pub-dates&gt;&lt;/dates&gt;&lt;urls&gt;&lt;related-urls&gt;&lt;url&gt;http://heapol.oxfordjournals.org/content/early/2011/04/22/heapol.czr033.abstract&lt;/url&gt;&lt;/related-urls&gt;&lt;/urls&gt;&lt;electronic-resource-num&gt;10.1093/heapol/czr033&lt;/electronic-resource-num&gt;&lt;/record&gt;&lt;/Cite&gt;&lt;/EndNote&gt;</w:instrText>
      </w:r>
      <w:r w:rsidR="005F7736" w:rsidRPr="00261181">
        <w:rPr>
          <w:lang w:val="en-GB"/>
        </w:rPr>
        <w:fldChar w:fldCharType="separate"/>
      </w:r>
      <w:r w:rsidR="00AE78FA" w:rsidRPr="00261181">
        <w:rPr>
          <w:lang w:val="en-GB"/>
        </w:rPr>
        <w:t>[</w:t>
      </w:r>
      <w:hyperlink w:anchor="_ENREF_9" w:tooltip="Rowe, 2011 #1323" w:history="1">
        <w:r w:rsidR="001A12F1" w:rsidRPr="00261181">
          <w:rPr>
            <w:lang w:val="en-GB"/>
          </w:rPr>
          <w:t>9</w:t>
        </w:r>
      </w:hyperlink>
      <w:r w:rsidR="00AE78FA" w:rsidRPr="00261181">
        <w:rPr>
          <w:lang w:val="en-GB"/>
        </w:rPr>
        <w:t>]</w:t>
      </w:r>
      <w:r w:rsidR="005F7736" w:rsidRPr="00261181">
        <w:rPr>
          <w:lang w:val="en-GB"/>
        </w:rPr>
        <w:fldChar w:fldCharType="end"/>
      </w:r>
      <w:r w:rsidRPr="00261181">
        <w:rPr>
          <w:lang w:val="en-GB"/>
        </w:rPr>
        <w:t xml:space="preserve">.  </w:t>
      </w:r>
    </w:p>
    <w:p w14:paraId="5F175AB2" w14:textId="3FFEE991" w:rsidR="00DD5EB0" w:rsidRPr="00261181" w:rsidRDefault="00CF6E2A" w:rsidP="00DD5EB0">
      <w:pPr>
        <w:rPr>
          <w:lang w:val="en-GB"/>
        </w:rPr>
      </w:pPr>
      <w:r w:rsidRPr="00261181">
        <w:rPr>
          <w:lang w:val="en-GB"/>
        </w:rPr>
        <w:t xml:space="preserve">The </w:t>
      </w:r>
      <w:r w:rsidR="00F72E44">
        <w:rPr>
          <w:lang w:val="en-GB"/>
        </w:rPr>
        <w:t>IMNCI</w:t>
      </w:r>
      <w:r w:rsidRPr="00261181">
        <w:rPr>
          <w:lang w:val="en-GB"/>
        </w:rPr>
        <w:t xml:space="preserve"> strategy was implemented in Tanzania, Uganda and a handful of other countries starting in 1995 and was introduced in more than 100 countries by the turn of the century. </w:t>
      </w:r>
      <w:r w:rsidR="00DD5EB0" w:rsidRPr="00261181">
        <w:rPr>
          <w:lang w:val="en-GB"/>
        </w:rPr>
        <w:t xml:space="preserve">The </w:t>
      </w:r>
      <w:r w:rsidR="00E24BFB" w:rsidRPr="00261181">
        <w:rPr>
          <w:lang w:val="en-GB"/>
        </w:rPr>
        <w:t>m</w:t>
      </w:r>
      <w:r w:rsidR="00DD5EB0" w:rsidRPr="00261181">
        <w:rPr>
          <w:lang w:val="en-GB"/>
        </w:rPr>
        <w:t xml:space="preserve">ulti-country evaluation of </w:t>
      </w:r>
      <w:r w:rsidR="00F72E44">
        <w:rPr>
          <w:lang w:val="en-GB"/>
        </w:rPr>
        <w:t>IMNCI</w:t>
      </w:r>
      <w:r w:rsidR="00DD5EB0" w:rsidRPr="00261181">
        <w:rPr>
          <w:lang w:val="en-GB"/>
        </w:rPr>
        <w:t xml:space="preserve"> (MCE) (2005) demonstrated the strategy </w:t>
      </w:r>
      <w:r w:rsidR="00F33C02" w:rsidRPr="00261181">
        <w:rPr>
          <w:lang w:val="en-GB"/>
        </w:rPr>
        <w:t xml:space="preserve">could </w:t>
      </w:r>
      <w:r w:rsidR="00DD5EB0" w:rsidRPr="00261181">
        <w:rPr>
          <w:lang w:val="en-GB"/>
        </w:rPr>
        <w:t>effective</w:t>
      </w:r>
      <w:r w:rsidR="00F33C02" w:rsidRPr="00261181">
        <w:rPr>
          <w:lang w:val="en-GB"/>
        </w:rPr>
        <w:t>ly</w:t>
      </w:r>
      <w:r w:rsidR="00DD5EB0" w:rsidRPr="00261181">
        <w:rPr>
          <w:lang w:val="en-GB"/>
        </w:rPr>
        <w:t xml:space="preserve"> </w:t>
      </w:r>
      <w:r w:rsidR="00F33C02" w:rsidRPr="00261181">
        <w:rPr>
          <w:lang w:val="en-GB"/>
        </w:rPr>
        <w:t xml:space="preserve">improve </w:t>
      </w:r>
      <w:r w:rsidR="00DD5EB0" w:rsidRPr="00261181">
        <w:rPr>
          <w:lang w:val="en-GB"/>
        </w:rPr>
        <w:t>quality of child care and reduc</w:t>
      </w:r>
      <w:r w:rsidR="00424883">
        <w:rPr>
          <w:lang w:val="en-GB"/>
        </w:rPr>
        <w:t>e</w:t>
      </w:r>
      <w:r w:rsidR="00DD5EB0" w:rsidRPr="00261181">
        <w:rPr>
          <w:lang w:val="en-GB"/>
        </w:rPr>
        <w:t xml:space="preserve"> child mortality </w:t>
      </w:r>
      <w:r w:rsidR="00F33C02" w:rsidRPr="00261181">
        <w:rPr>
          <w:lang w:val="en-GB"/>
        </w:rPr>
        <w:t xml:space="preserve">when </w:t>
      </w:r>
      <w:r w:rsidR="00DD5EB0" w:rsidRPr="00261181">
        <w:rPr>
          <w:lang w:val="en-GB"/>
        </w:rPr>
        <w:t xml:space="preserve">three components of </w:t>
      </w:r>
      <w:r w:rsidR="00F72E44">
        <w:rPr>
          <w:lang w:val="en-GB"/>
        </w:rPr>
        <w:t>IMNCI</w:t>
      </w:r>
      <w:r w:rsidR="00DD5EB0" w:rsidRPr="00261181">
        <w:rPr>
          <w:lang w:val="en-GB"/>
        </w:rPr>
        <w:t xml:space="preserve"> were introduced concurrently and adequately</w:t>
      </w:r>
      <w:r w:rsidR="00F33C02" w:rsidRPr="00261181">
        <w:rPr>
          <w:lang w:val="en-GB"/>
        </w:rPr>
        <w:t>; however difficulties in scaling-up were observed in all but one of five countries (Tanzania)</w:t>
      </w:r>
      <w:r w:rsidR="004D0597" w:rsidRPr="00261181">
        <w:rPr>
          <w:lang w:val="en-GB"/>
        </w:rPr>
        <w:t xml:space="preserve"> </w:t>
      </w:r>
      <w:r w:rsidR="00AA7D6B" w:rsidRPr="00261181">
        <w:rPr>
          <w:lang w:val="en-GB"/>
        </w:rPr>
        <w:fldChar w:fldCharType="begin">
          <w:fldData xml:space="preserve">PEVuZE5vdGU+PENpdGU+PEF1dGhvcj5CcnljZTwvQXV0aG9yPjxZZWFyPjIwMDQ8L1llYXI+PFJl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==
</w:fldData>
        </w:fldChar>
      </w:r>
      <w:r w:rsidR="00AE78FA" w:rsidRPr="00261181">
        <w:rPr>
          <w:lang w:val="en-GB"/>
        </w:rPr>
        <w:instrText xml:space="preserve"> ADDIN EN.CITE </w:instrText>
      </w:r>
      <w:r w:rsidR="00AE78FA" w:rsidRPr="00261181">
        <w:rPr>
          <w:lang w:val="en-GB"/>
        </w:rPr>
        <w:fldChar w:fldCharType="begin">
          <w:fldData xml:space="preserve">PEVuZE5vdGU+PENpdGU+PEF1dGhvcj5CcnljZTwvQXV0aG9yPjxZZWFyPjIwMDQ8L1llYXI+PFJl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==
</w:fldData>
        </w:fldChar>
      </w:r>
      <w:r w:rsidR="00AE78FA" w:rsidRPr="00261181">
        <w:rPr>
          <w:lang w:val="en-GB"/>
        </w:rPr>
        <w:instrText xml:space="preserve"> ADDIN EN.CITE.DATA </w:instrText>
      </w:r>
      <w:r w:rsidR="00AE78FA" w:rsidRPr="00261181">
        <w:rPr>
          <w:lang w:val="en-GB"/>
        </w:rPr>
      </w:r>
      <w:r w:rsidR="00AE78FA" w:rsidRPr="00261181">
        <w:rPr>
          <w:lang w:val="en-GB"/>
        </w:rPr>
        <w:fldChar w:fldCharType="end"/>
      </w:r>
      <w:r w:rsidR="00AA7D6B" w:rsidRPr="00261181">
        <w:rPr>
          <w:lang w:val="en-GB"/>
        </w:rPr>
      </w:r>
      <w:r w:rsidR="00AA7D6B" w:rsidRPr="00261181">
        <w:rPr>
          <w:lang w:val="en-GB"/>
        </w:rPr>
        <w:fldChar w:fldCharType="separate"/>
      </w:r>
      <w:r w:rsidR="00AE78FA" w:rsidRPr="00261181">
        <w:rPr>
          <w:lang w:val="en-GB"/>
        </w:rPr>
        <w:t>[</w:t>
      </w:r>
      <w:hyperlink w:anchor="_ENREF_5" w:tooltip="Bryce, 2004 #1310" w:history="1">
        <w:r w:rsidR="001A12F1" w:rsidRPr="00261181">
          <w:rPr>
            <w:lang w:val="en-GB"/>
          </w:rPr>
          <w:t>5</w:t>
        </w:r>
      </w:hyperlink>
      <w:r w:rsidR="00AE78FA" w:rsidRPr="00261181">
        <w:rPr>
          <w:lang w:val="en-GB"/>
        </w:rPr>
        <w:t>]</w:t>
      </w:r>
      <w:r w:rsidR="00AA7D6B" w:rsidRPr="00261181">
        <w:rPr>
          <w:lang w:val="en-GB"/>
        </w:rPr>
        <w:fldChar w:fldCharType="end"/>
      </w:r>
      <w:r w:rsidR="00DD5EB0" w:rsidRPr="00261181">
        <w:rPr>
          <w:lang w:val="en-GB"/>
        </w:rPr>
        <w:t>.  In settings where this could not be achieved,</w:t>
      </w:r>
      <w:r w:rsidR="005F05CA" w:rsidRPr="00261181">
        <w:rPr>
          <w:lang w:val="en-GB"/>
        </w:rPr>
        <w:t xml:space="preserve"> </w:t>
      </w:r>
      <w:r w:rsidR="00F72E44">
        <w:rPr>
          <w:lang w:val="en-GB"/>
        </w:rPr>
        <w:t>IMNCI</w:t>
      </w:r>
      <w:r w:rsidR="005F05CA" w:rsidRPr="00261181">
        <w:rPr>
          <w:lang w:val="en-GB"/>
        </w:rPr>
        <w:t xml:space="preserve"> was still found to </w:t>
      </w:r>
      <w:r w:rsidR="00F33C02" w:rsidRPr="00261181">
        <w:rPr>
          <w:lang w:val="en-GB"/>
        </w:rPr>
        <w:t xml:space="preserve">improve </w:t>
      </w:r>
      <w:r w:rsidR="005F05CA" w:rsidRPr="00261181">
        <w:rPr>
          <w:lang w:val="en-GB"/>
        </w:rPr>
        <w:t>quality of care, often at a lower cost</w:t>
      </w:r>
      <w:r w:rsidR="00F33C02" w:rsidRPr="00261181">
        <w:rPr>
          <w:lang w:val="en-GB"/>
        </w:rPr>
        <w:t xml:space="preserve">; in </w:t>
      </w:r>
      <w:r w:rsidR="0021367F" w:rsidRPr="00261181">
        <w:rPr>
          <w:lang w:val="en-GB"/>
        </w:rPr>
        <w:t xml:space="preserve">Bangladesh </w:t>
      </w:r>
      <w:r w:rsidR="00F33C02" w:rsidRPr="00261181">
        <w:rPr>
          <w:lang w:val="en-GB"/>
        </w:rPr>
        <w:t xml:space="preserve">there was </w:t>
      </w:r>
      <w:r w:rsidR="0021367F" w:rsidRPr="00261181">
        <w:rPr>
          <w:lang w:val="en-GB"/>
        </w:rPr>
        <w:t xml:space="preserve">a non-statistically significant reduction in child mortality.  </w:t>
      </w:r>
      <w:r w:rsidR="00DD5EB0" w:rsidRPr="00261181">
        <w:rPr>
          <w:lang w:val="en-GB"/>
        </w:rPr>
        <w:t xml:space="preserve">Study sites </w:t>
      </w:r>
      <w:r w:rsidR="00F33C02" w:rsidRPr="00261181">
        <w:rPr>
          <w:lang w:val="en-GB"/>
        </w:rPr>
        <w:t xml:space="preserve">that </w:t>
      </w:r>
      <w:r w:rsidR="00DD5EB0" w:rsidRPr="00261181">
        <w:rPr>
          <w:lang w:val="en-GB"/>
        </w:rPr>
        <w:t xml:space="preserve">demonstrated effectiveness focused on a few implementation districts receiving varying levels of external support.  </w:t>
      </w:r>
      <w:r w:rsidR="0021367F" w:rsidRPr="00261181">
        <w:rPr>
          <w:lang w:val="en-GB"/>
        </w:rPr>
        <w:t xml:space="preserve">Data from Egypt suggest that close to national implementation has been achieved </w:t>
      </w:r>
      <w:r w:rsidR="00F33C02" w:rsidRPr="00261181">
        <w:rPr>
          <w:lang w:val="en-GB"/>
        </w:rPr>
        <w:t xml:space="preserve">and </w:t>
      </w:r>
      <w:r w:rsidR="00F72E44">
        <w:rPr>
          <w:lang w:val="en-GB"/>
        </w:rPr>
        <w:t>IMNCI</w:t>
      </w:r>
      <w:r w:rsidR="0021367F" w:rsidRPr="00261181">
        <w:rPr>
          <w:lang w:val="en-GB"/>
        </w:rPr>
        <w:t xml:space="preserve"> implementation was associated with a doubling in the annual rate of under-five mortality reduction </w:t>
      </w:r>
      <w:r w:rsidR="00F33C02" w:rsidRPr="00261181">
        <w:rPr>
          <w:lang w:val="en-GB"/>
        </w:rPr>
        <w:t xml:space="preserve">(3.3% before compared with 6.3% after </w:t>
      </w:r>
      <w:r w:rsidR="00F72E44">
        <w:rPr>
          <w:lang w:val="en-GB"/>
        </w:rPr>
        <w:t>IMNCI</w:t>
      </w:r>
      <w:r w:rsidR="00F33C02" w:rsidRPr="00261181">
        <w:rPr>
          <w:lang w:val="en-GB"/>
        </w:rPr>
        <w:t xml:space="preserve"> implementation)</w:t>
      </w:r>
      <w:r w:rsidR="003A1C8A" w:rsidRPr="00261181">
        <w:rPr>
          <w:lang w:val="en-GB"/>
        </w:rPr>
        <w:t xml:space="preserve"> </w:t>
      </w:r>
      <w:r w:rsidR="00287491" w:rsidRPr="00261181">
        <w:rPr>
          <w:lang w:val="en-GB"/>
        </w:rPr>
        <w:fldChar w:fldCharType="begin"/>
      </w:r>
      <w:r w:rsidR="00AE78FA" w:rsidRPr="00261181">
        <w:rPr>
          <w:lang w:val="en-GB"/>
        </w:rPr>
        <w:instrText xml:space="preserve"> ADDIN EN.CITE &lt;EndNote&gt;&lt;Cite&gt;&lt;Author&gt;Rakha&lt;/Author&gt;&lt;Year&gt;2013&lt;/Year&gt;&lt;RecNum&gt;1333&lt;/RecNum&gt;&lt;DisplayText&gt;[10]&lt;/DisplayText&gt;&lt;record&gt;&lt;rec-number&gt;1333&lt;/rec-number&gt;&lt;foreign-keys&gt;&lt;key app="EN" db-id="pterwtev3sfwdretweqpszf9tt29a59azwps"&gt;1333&lt;/key&gt;&lt;/foreign-keys&gt;&lt;ref-type name="Journal Article"&gt;17&lt;/ref-type&gt;&lt;contributors&gt;&lt;authors&gt;&lt;author&gt;Rakha, Mona Ali&lt;/author&gt;&lt;author&gt;Abdelmoneim, Ahmed-Nagaty Mohamed&lt;/author&gt;&lt;author&gt;Farhoud, Suzanne&lt;/author&gt;&lt;author&gt;Pièche, Sergio&lt;/author&gt;&lt;author&gt;Cousens, Simon&lt;/author&gt;&lt;author&gt;Daelmans, Bernadette&lt;/author&gt;&lt;author&gt;Bahl, Rajiv&lt;/author&gt;&lt;/authors&gt;&lt;/contributors&gt;&lt;titles&gt;&lt;title&gt;Does implementation of the IMCI strategy have an impact on child mortality? A retrospective analysis of routine data from Egypt&lt;/title&gt;&lt;secondary-title&gt;BMJ Open&lt;/secondary-title&gt;&lt;/titles&gt;&lt;periodical&gt;&lt;full-title&gt;BMJ Open&lt;/full-title&gt;&lt;/periodical&gt;&lt;volume&gt;3&lt;/volume&gt;&lt;number&gt;1&lt;/number&gt;&lt;dates&gt;&lt;year&gt;2013&lt;/year&gt;&lt;pub-dates&gt;&lt;date&gt;January 1, 2013&lt;/date&gt;&lt;/pub-dates&gt;&lt;/dates&gt;&lt;urls&gt;&lt;related-urls&gt;&lt;url&gt;http://bmjopen.bmj.com/content/3/1/e001852.abstract&lt;/url&gt;&lt;/related-urls&gt;&lt;/urls&gt;&lt;electronic-resource-num&gt;10.1136/bmjopen-2012-001852&lt;/electronic-resource-num&gt;&lt;/record&gt;&lt;/Cite&gt;&lt;/EndNote&gt;</w:instrText>
      </w:r>
      <w:r w:rsidR="00287491" w:rsidRPr="00261181">
        <w:rPr>
          <w:lang w:val="en-GB"/>
        </w:rPr>
        <w:fldChar w:fldCharType="separate"/>
      </w:r>
      <w:r w:rsidR="00AE78FA" w:rsidRPr="00261181">
        <w:rPr>
          <w:lang w:val="en-GB"/>
        </w:rPr>
        <w:t>[</w:t>
      </w:r>
      <w:hyperlink w:anchor="_ENREF_10" w:tooltip="Rakha, 2013 #1333" w:history="1">
        <w:r w:rsidR="001A12F1" w:rsidRPr="00261181">
          <w:rPr>
            <w:lang w:val="en-GB"/>
          </w:rPr>
          <w:t>10</w:t>
        </w:r>
      </w:hyperlink>
      <w:r w:rsidR="00AE78FA" w:rsidRPr="00261181">
        <w:rPr>
          <w:lang w:val="en-GB"/>
        </w:rPr>
        <w:t>]</w:t>
      </w:r>
      <w:r w:rsidR="00287491" w:rsidRPr="00261181">
        <w:rPr>
          <w:lang w:val="en-GB"/>
        </w:rPr>
        <w:fldChar w:fldCharType="end"/>
      </w:r>
      <w:r w:rsidR="00DD5EB0" w:rsidRPr="00261181">
        <w:rPr>
          <w:lang w:val="en-GB"/>
        </w:rPr>
        <w:t>.</w:t>
      </w:r>
      <w:r w:rsidR="006E14D0" w:rsidRPr="00261181">
        <w:rPr>
          <w:lang w:val="en-GB"/>
        </w:rPr>
        <w:t xml:space="preserve">  A quasi-experimental study in Benin (2011) found that </w:t>
      </w:r>
      <w:r w:rsidR="00F72E44">
        <w:rPr>
          <w:lang w:val="en-GB"/>
        </w:rPr>
        <w:t>IMNCI</w:t>
      </w:r>
      <w:r w:rsidR="006E14D0" w:rsidRPr="00261181">
        <w:rPr>
          <w:lang w:val="en-GB"/>
        </w:rPr>
        <w:t xml:space="preserve"> was significantly associated with a 14.1% reduction in early childhood (age &lt; about 30 months) mortality </w:t>
      </w:r>
      <w:r w:rsidR="006E14D0" w:rsidRPr="00261181">
        <w:rPr>
          <w:lang w:val="en-GB"/>
        </w:rPr>
        <w:fldChar w:fldCharType="begin"/>
      </w:r>
      <w:r w:rsidR="00AE78FA" w:rsidRPr="00261181">
        <w:rPr>
          <w:lang w:val="en-GB"/>
        </w:rPr>
        <w:instrText xml:space="preserve"> ADDIN EN.CITE &lt;EndNote&gt;&lt;Cite&gt;&lt;Author&gt;Rowe&lt;/Author&gt;&lt;Year&gt;2011&lt;/Year&gt;&lt;RecNum&gt;1347&lt;/RecNum&gt;&lt;DisplayText&gt;[11]&lt;/DisplayText&gt;&lt;record&gt;&lt;rec-number&gt;1347&lt;/rec-number&gt;&lt;foreign-keys&gt;&lt;key app="EN" db-id="pterwtev3sfwdretweqpszf9tt29a59azwps"&gt;1347&lt;/key&gt;&lt;/foreign-keys&gt;&lt;ref-type name="Journal Article"&gt;17&lt;/ref-type&gt;&lt;contributors&gt;&lt;authors&gt;&lt;author&gt;Rowe, Alexander K.&lt;/author&gt;&lt;author&gt;Onikpo, Faustin&lt;/author&gt;&lt;author&gt;Lama, Marcel&lt;/author&gt;&lt;author&gt;Osterholt, Dawn M.&lt;/author&gt;&lt;author&gt;Deming, Michael S.&lt;/author&gt;&lt;/authors&gt;&lt;/contributors&gt;&lt;titles&gt;&lt;title&gt;Impact of a Malaria-Control Project in Benin That Included the Integrated Management of Childhood Illness Strategy&lt;/title&gt;&lt;secondary-title&gt;American Journal of Public Health&lt;/secondary-title&gt;&lt;/titles&gt;&lt;periodical&gt;&lt;full-title&gt;American Journal of Public Health&lt;/full-title&gt;&lt;/periodical&gt;&lt;pages&gt;2333-2341&lt;/pages&gt;&lt;volume&gt;101&lt;/volume&gt;&lt;number&gt;12&lt;/number&gt;&lt;dates&gt;&lt;year&gt;2011&lt;/year&gt;&lt;pub-dates&gt;&lt;date&gt;2011/12/01&lt;/date&gt;&lt;/pub-dates&gt;&lt;/dates&gt;&lt;publisher&gt;American Public Health Association&lt;/publisher&gt;&lt;isbn&gt;0090-0036&lt;/isbn&gt;&lt;urls&gt;&lt;related-urls&gt;&lt;url&gt;http://dx.doi.org/10.2105/AJPH.2010.300068&lt;/url&gt;&lt;/related-urls&gt;&lt;/urls&gt;&lt;electronic-resource-num&gt;10.2105/ajph.2010.300068&lt;/electronic-resource-num&gt;&lt;access-date&gt;2016/01/22&lt;/access-date&gt;&lt;/record&gt;&lt;/Cite&gt;&lt;/EndNote&gt;</w:instrText>
      </w:r>
      <w:r w:rsidR="006E14D0" w:rsidRPr="00261181">
        <w:rPr>
          <w:lang w:val="en-GB"/>
        </w:rPr>
        <w:fldChar w:fldCharType="separate"/>
      </w:r>
      <w:r w:rsidR="00AE78FA" w:rsidRPr="00261181">
        <w:rPr>
          <w:lang w:val="en-GB"/>
        </w:rPr>
        <w:t>[</w:t>
      </w:r>
      <w:hyperlink w:anchor="_ENREF_11" w:tooltip="Rowe, 2011 #1347" w:history="1">
        <w:r w:rsidR="001A12F1" w:rsidRPr="00261181">
          <w:rPr>
            <w:lang w:val="en-GB"/>
          </w:rPr>
          <w:t>11</w:t>
        </w:r>
      </w:hyperlink>
      <w:r w:rsidR="00AE78FA" w:rsidRPr="00261181">
        <w:rPr>
          <w:lang w:val="en-GB"/>
        </w:rPr>
        <w:t>]</w:t>
      </w:r>
      <w:r w:rsidR="006E14D0" w:rsidRPr="00261181">
        <w:rPr>
          <w:lang w:val="en-GB"/>
        </w:rPr>
        <w:fldChar w:fldCharType="end"/>
      </w:r>
      <w:r w:rsidR="006E14D0" w:rsidRPr="00261181">
        <w:rPr>
          <w:lang w:val="en-GB"/>
        </w:rPr>
        <w:t>.</w:t>
      </w:r>
    </w:p>
    <w:p w14:paraId="796B5AB6" w14:textId="11F8234B" w:rsidR="00DD5EB0" w:rsidRPr="00261181" w:rsidRDefault="00DD5EB0" w:rsidP="00DD5EB0">
      <w:pPr>
        <w:rPr>
          <w:lang w:val="en-GB"/>
        </w:rPr>
      </w:pPr>
      <w:r w:rsidRPr="00261181">
        <w:rPr>
          <w:lang w:val="en-GB"/>
        </w:rPr>
        <w:t xml:space="preserve">Evaluation data from the MCE and an analytic review of </w:t>
      </w:r>
      <w:r w:rsidR="00F72E44">
        <w:rPr>
          <w:lang w:val="en-GB"/>
        </w:rPr>
        <w:t>IMNCI</w:t>
      </w:r>
      <w:r w:rsidRPr="00261181">
        <w:rPr>
          <w:lang w:val="en-GB"/>
        </w:rPr>
        <w:t xml:space="preserve"> found that 7-10 years after introduction of </w:t>
      </w:r>
      <w:r w:rsidR="00F72E44">
        <w:rPr>
          <w:lang w:val="en-GB"/>
        </w:rPr>
        <w:t>IMNCI</w:t>
      </w:r>
      <w:r w:rsidRPr="00261181">
        <w:rPr>
          <w:lang w:val="en-GB"/>
        </w:rPr>
        <w:t xml:space="preserve">, training coverage was low, most implementation had focused only on HW training and not on systems and community components, and that there were several barriers to full introduction, including lack of political support and integration with routine </w:t>
      </w:r>
      <w:r w:rsidR="00E80488" w:rsidRPr="00261181">
        <w:rPr>
          <w:lang w:val="en-GB"/>
        </w:rPr>
        <w:t>maternal and child health</w:t>
      </w:r>
      <w:r w:rsidRPr="00261181">
        <w:rPr>
          <w:lang w:val="en-GB"/>
        </w:rPr>
        <w:t xml:space="preserve"> policies and strategies, lack of designated financing, cost, requirement for a large and competent network of facilitators, and systems gaps at all levels</w:t>
      </w:r>
      <w:r w:rsidR="004D0597" w:rsidRPr="00261181">
        <w:rPr>
          <w:lang w:val="en-GB"/>
        </w:rPr>
        <w:t xml:space="preserve"> </w:t>
      </w:r>
      <w:r w:rsidR="00AA7D6B" w:rsidRPr="00261181">
        <w:rPr>
          <w:lang w:val="en-GB"/>
        </w:rPr>
        <w:fldChar w:fldCharType="begin"/>
      </w:r>
      <w:r w:rsidR="00AE78FA" w:rsidRPr="00261181">
        <w:rPr>
          <w:lang w:val="en-GB"/>
        </w:rPr>
        <w:instrText xml:space="preserve"> ADDIN EN.CITE &lt;EndNote&gt;&lt;Cite&gt;&lt;Author&gt;WHO&lt;/Author&gt;&lt;Year&gt;2003&lt;/Year&gt;&lt;RecNum&gt;1329&lt;/RecNum&gt;&lt;DisplayText&gt;[6]&lt;/DisplayText&gt;&lt;record&gt;&lt;rec-number&gt;1329&lt;/rec-number&gt;&lt;foreign-keys&gt;&lt;key app="EN" db-id="pterwtev3sfwdretweqpszf9tt29a59azwps"&gt;1329&lt;/key&gt;&lt;/foreign-keys&gt;&lt;ref-type name="Report"&gt;27&lt;/ref-type&gt;&lt;contributors&gt;&lt;authors&gt;&lt;author&gt;WHO&lt;/author&gt;&lt;author&gt;UNICEF&lt;/author&gt;&lt;author&gt;DFID&lt;/author&gt;&lt;author&gt;USAID&lt;/author&gt;&lt;/authors&gt;&lt;/contributors&gt;&lt;titles&gt;&lt;title&gt;The Analytic Review of Integrated Management of Childhood Illness Strategy&lt;/title&gt;&lt;/titles&gt;&lt;dates&gt;&lt;year&gt;2003&lt;/year&gt;&lt;pub-dates&gt;&lt;date&gt;November 2003&lt;/date&gt;&lt;/pub-dates&gt;&lt;/dates&gt;&lt;pub-location&gt;Geneva&lt;/pub-location&gt;&lt;publisher&gt;WHO&lt;/publisher&gt;&lt;urls&gt;&lt;/urls&gt;&lt;/record&gt;&lt;/Cite&gt;&lt;/EndNote&gt;</w:instrText>
      </w:r>
      <w:r w:rsidR="00AA7D6B" w:rsidRPr="00261181">
        <w:rPr>
          <w:lang w:val="en-GB"/>
        </w:rPr>
        <w:fldChar w:fldCharType="separate"/>
      </w:r>
      <w:r w:rsidR="00AE78FA" w:rsidRPr="00261181">
        <w:rPr>
          <w:lang w:val="en-GB"/>
        </w:rPr>
        <w:t>[</w:t>
      </w:r>
      <w:hyperlink w:anchor="_ENREF_6" w:tooltip="WHO, 2003 #1329" w:history="1">
        <w:r w:rsidR="001A12F1" w:rsidRPr="00261181">
          <w:rPr>
            <w:lang w:val="en-GB"/>
          </w:rPr>
          <w:t>6</w:t>
        </w:r>
      </w:hyperlink>
      <w:r w:rsidR="00AE78FA" w:rsidRPr="00261181">
        <w:rPr>
          <w:lang w:val="en-GB"/>
        </w:rPr>
        <w:t>]</w:t>
      </w:r>
      <w:r w:rsidR="00AA7D6B" w:rsidRPr="00261181">
        <w:rPr>
          <w:lang w:val="en-GB"/>
        </w:rPr>
        <w:fldChar w:fldCharType="end"/>
      </w:r>
      <w:r w:rsidRPr="00261181">
        <w:rPr>
          <w:lang w:val="en-GB"/>
        </w:rPr>
        <w:t>.</w:t>
      </w:r>
    </w:p>
    <w:p w14:paraId="7663A329" w14:textId="35E7D3D5" w:rsidR="001238B3" w:rsidRPr="00261181" w:rsidRDefault="003C2EBF" w:rsidP="00DD5EB0">
      <w:pPr>
        <w:rPr>
          <w:lang w:val="en-GB"/>
        </w:rPr>
      </w:pPr>
      <w:r w:rsidRPr="00261181">
        <w:rPr>
          <w:lang w:val="en-GB"/>
        </w:rPr>
        <w:t xml:space="preserve">Studies have demonstrated </w:t>
      </w:r>
      <w:r w:rsidR="001238B3" w:rsidRPr="00261181">
        <w:rPr>
          <w:lang w:val="en-GB"/>
        </w:rPr>
        <w:t xml:space="preserve">that health </w:t>
      </w:r>
      <w:r w:rsidR="00AE2539">
        <w:rPr>
          <w:lang w:val="en-GB"/>
        </w:rPr>
        <w:t xml:space="preserve">worker </w:t>
      </w:r>
      <w:r w:rsidR="001238B3" w:rsidRPr="00261181">
        <w:rPr>
          <w:lang w:val="en-GB"/>
        </w:rPr>
        <w:t xml:space="preserve">performance can be improved by </w:t>
      </w:r>
      <w:r w:rsidR="00F72E44">
        <w:rPr>
          <w:lang w:val="en-GB"/>
        </w:rPr>
        <w:t>IMNCI</w:t>
      </w:r>
      <w:r w:rsidR="001238B3" w:rsidRPr="00261181">
        <w:rPr>
          <w:lang w:val="en-GB"/>
        </w:rPr>
        <w:t xml:space="preserve"> training</w:t>
      </w:r>
      <w:r w:rsidR="002B1CA8" w:rsidRPr="00261181">
        <w:rPr>
          <w:lang w:val="en-GB"/>
        </w:rPr>
        <w:t xml:space="preserve"> </w:t>
      </w:r>
      <w:r w:rsidR="002B1CA8" w:rsidRPr="00261181">
        <w:rPr>
          <w:lang w:val="en-GB"/>
        </w:rPr>
        <w:fldChar w:fldCharType="begin"/>
      </w:r>
      <w:r w:rsidR="00862966" w:rsidRPr="00261181">
        <w:rPr>
          <w:lang w:val="en-GB"/>
        </w:rPr>
        <w:instrText xml:space="preserve"> ADDIN EN.CITE &lt;EndNote&gt;&lt;Cite&gt;&lt;Author&gt;Nguyen&lt;/Author&gt;&lt;Year&gt;2013&lt;/Year&gt;&lt;RecNum&gt;1357&lt;/RecNum&gt;&lt;DisplayText&gt;[12]&lt;/DisplayText&gt;&lt;record&gt;&lt;rec-number&gt;1357&lt;/rec-number&gt;&lt;foreign-keys&gt;&lt;key app="EN" db-id="pterwtev3sfwdretweqpszf9tt29a59azwps"&gt;1357&lt;/key&gt;&lt;/foreign-keys&gt;&lt;ref-type name="Journal Article"&gt;17&lt;/ref-type&gt;&lt;contributors&gt;&lt;authors&gt;&lt;author&gt;Nguyen, Duyen Thi Kim&lt;/author&gt;&lt;author&gt;Leung, Karen K.&lt;/author&gt;&lt;author&gt;McIntyre, Lynn&lt;/author&gt;&lt;author&gt;Ghali, William A.&lt;/author&gt;&lt;author&gt;Sauve, Reg&lt;/author&gt;&lt;/authors&gt;&lt;/contributors&gt;&lt;titles&gt;&lt;title&gt;Does Integrated Management of Childhood Illness (IMCI) Training Improve the Skills of Health Workers? A Systematic Review and Meta-Analysis&lt;/title&gt;&lt;secondary-title&gt;PLoS ONE&lt;/secondary-title&gt;&lt;/titles&gt;&lt;periodical&gt;&lt;full-title&gt;PLoS ONE&lt;/full-title&gt;&lt;/periodical&gt;&lt;pages&gt;e66030&lt;/pages&gt;&lt;volume&gt;8&lt;/volume&gt;&lt;number&gt;6&lt;/number&gt;&lt;dates&gt;&lt;year&gt;2013&lt;/year&gt;&lt;/dates&gt;&lt;publisher&gt;Public Library of Science&lt;/publisher&gt;&lt;urls&gt;&lt;related-urls&gt;&lt;url&gt;http://dx.doi.org/10.1371%2Fjournal.pone.0066030&lt;/url&gt;&lt;/related-urls&gt;&lt;/urls&gt;&lt;electronic-resource-num&gt;10.1371/journal.pone.0066030&lt;/electronic-resource-num&gt;&lt;/record&gt;&lt;/Cite&gt;&lt;/EndNote&gt;</w:instrText>
      </w:r>
      <w:r w:rsidR="002B1CA8" w:rsidRPr="00261181">
        <w:rPr>
          <w:lang w:val="en-GB"/>
        </w:rPr>
        <w:fldChar w:fldCharType="separate"/>
      </w:r>
      <w:r w:rsidR="00862966" w:rsidRPr="00261181">
        <w:rPr>
          <w:lang w:val="en-GB"/>
        </w:rPr>
        <w:t>[</w:t>
      </w:r>
      <w:hyperlink w:anchor="_ENREF_12" w:tooltip="Nguyen, 2013 #1357" w:history="1">
        <w:r w:rsidR="001A12F1" w:rsidRPr="00261181">
          <w:rPr>
            <w:lang w:val="en-GB"/>
          </w:rPr>
          <w:t>12</w:t>
        </w:r>
      </w:hyperlink>
      <w:r w:rsidR="00862966" w:rsidRPr="00261181">
        <w:rPr>
          <w:lang w:val="en-GB"/>
        </w:rPr>
        <w:t>]</w:t>
      </w:r>
      <w:r w:rsidR="002B1CA8" w:rsidRPr="00261181">
        <w:rPr>
          <w:lang w:val="en-GB"/>
        </w:rPr>
        <w:fldChar w:fldCharType="end"/>
      </w:r>
      <w:r w:rsidR="001238B3" w:rsidRPr="00261181">
        <w:rPr>
          <w:lang w:val="en-GB"/>
        </w:rPr>
        <w:t xml:space="preserve">.  However, immediate post-training assessments show that </w:t>
      </w:r>
      <w:r w:rsidR="00F72E44">
        <w:rPr>
          <w:lang w:val="en-GB"/>
        </w:rPr>
        <w:t>IMNCI</w:t>
      </w:r>
      <w:r w:rsidR="001238B3" w:rsidRPr="00261181">
        <w:rPr>
          <w:lang w:val="en-GB"/>
        </w:rPr>
        <w:t xml:space="preserve"> trained health workers typically do not perform correctly about 34% of the time</w:t>
      </w:r>
      <w:r w:rsidR="008F1D7C" w:rsidRPr="00261181">
        <w:rPr>
          <w:lang w:val="en-GB"/>
        </w:rPr>
        <w:t xml:space="preserve"> </w:t>
      </w:r>
      <w:r w:rsidR="008F1D7C" w:rsidRPr="00261181">
        <w:rPr>
          <w:lang w:val="en-GB"/>
        </w:rPr>
        <w:fldChar w:fldCharType="begin"/>
      </w:r>
      <w:r w:rsidR="00AE78FA" w:rsidRPr="00261181">
        <w:rPr>
          <w:lang w:val="en-GB"/>
        </w:rPr>
        <w:instrText xml:space="preserve"> ADDIN EN.CITE &lt;EndNote&gt;&lt;Cite&gt;&lt;Author&gt;Rowe&lt;/Author&gt;&lt;Year&gt;2011&lt;/Year&gt;&lt;RecNum&gt;1323&lt;/RecNum&gt;&lt;DisplayText&gt;[9]&lt;/DisplayText&gt;&lt;record&gt;&lt;rec-number&gt;1323&lt;/rec-number&gt;&lt;foreign-keys&gt;&lt;key app="EN" db-id="pterwtev3sfwdretweqpszf9tt29a59azwps"&gt;1323&lt;/key&gt;&lt;/foreign-keys&gt;&lt;ref-type name="Journal Article"&gt;17&lt;/ref-type&gt;&lt;contributors&gt;&lt;authors&gt;&lt;author&gt;Rowe, Alexander K&lt;/author&gt;&lt;author&gt;Rowe, Samantha Y&lt;/author&gt;&lt;author&gt;Holloway, Kathleen A&lt;/author&gt;&lt;author&gt;Ivanovska, Verica&lt;/author&gt;&lt;author&gt;Muhe, Lulu&lt;/author&gt;&lt;author&gt;Lambrechts, Thierry&lt;/author&gt;&lt;/authors&gt;&lt;/contributors&gt;&lt;titles&gt;&lt;title&gt;Does shortening the training on Integrated Management of Childhood Illness guidelines reduce its effectiveness? A systematic review&lt;/title&gt;&lt;secondary-title&gt;Health Policy and Planning&lt;/secondary-title&gt;&lt;/titles&gt;&lt;periodical&gt;&lt;full-title&gt;Health Policy and Planning&lt;/full-title&gt;&lt;/periodical&gt;&lt;dates&gt;&lt;year&gt;2011&lt;/year&gt;&lt;pub-dates&gt;&lt;date&gt;April 23, 2011&lt;/date&gt;&lt;/pub-dates&gt;&lt;/dates&gt;&lt;urls&gt;&lt;related-urls&gt;&lt;url&gt;http://heapol.oxfordjournals.org/content/early/2011/04/22/heapol.czr033.abstract&lt;/url&gt;&lt;/related-urls&gt;&lt;/urls&gt;&lt;electronic-resource-num&gt;10.1093/heapol/czr033&lt;/electronic-resource-num&gt;&lt;/record&gt;&lt;/Cite&gt;&lt;/EndNote&gt;</w:instrText>
      </w:r>
      <w:r w:rsidR="008F1D7C" w:rsidRPr="00261181">
        <w:rPr>
          <w:lang w:val="en-GB"/>
        </w:rPr>
        <w:fldChar w:fldCharType="separate"/>
      </w:r>
      <w:r w:rsidR="00AE78FA" w:rsidRPr="00261181">
        <w:rPr>
          <w:lang w:val="en-GB"/>
        </w:rPr>
        <w:t>[</w:t>
      </w:r>
      <w:hyperlink w:anchor="_ENREF_9" w:tooltip="Rowe, 2011 #1323" w:history="1">
        <w:r w:rsidR="001A12F1" w:rsidRPr="00261181">
          <w:rPr>
            <w:lang w:val="en-GB"/>
          </w:rPr>
          <w:t>9</w:t>
        </w:r>
      </w:hyperlink>
      <w:r w:rsidR="00AE78FA" w:rsidRPr="00261181">
        <w:rPr>
          <w:lang w:val="en-GB"/>
        </w:rPr>
        <w:t>]</w:t>
      </w:r>
      <w:r w:rsidR="008F1D7C" w:rsidRPr="00261181">
        <w:rPr>
          <w:lang w:val="en-GB"/>
        </w:rPr>
        <w:fldChar w:fldCharType="end"/>
      </w:r>
      <w:r w:rsidR="001238B3" w:rsidRPr="00261181">
        <w:rPr>
          <w:lang w:val="en-GB"/>
        </w:rPr>
        <w:t xml:space="preserve">.  </w:t>
      </w:r>
      <w:r w:rsidR="00F72E44">
        <w:rPr>
          <w:lang w:val="en-GB"/>
        </w:rPr>
        <w:t>IMNCI</w:t>
      </w:r>
      <w:r w:rsidR="001238B3" w:rsidRPr="00261181">
        <w:rPr>
          <w:lang w:val="en-GB"/>
        </w:rPr>
        <w:t xml:space="preserve"> facility survey data from implementing countries often show a highly mixed picture.  Activities have focused on alternative methods of shorter </w:t>
      </w:r>
      <w:r w:rsidR="00F72E44">
        <w:rPr>
          <w:lang w:val="en-GB"/>
        </w:rPr>
        <w:t>IMNCI</w:t>
      </w:r>
      <w:r w:rsidR="001238B3" w:rsidRPr="00261181">
        <w:rPr>
          <w:lang w:val="en-GB"/>
        </w:rPr>
        <w:t xml:space="preserve"> training, computerized training (ICATT) and distance learning approaches – to reduce cost, time burden and increase flexibility.  Regardless of training method, it is recognized that follow-up after training, observations of practice and problem solving is essential for maintaining quality.  The MCE and other reviews highlight that staff deployment and retention policies are critical to achieving adequate coverage with trained staff.</w:t>
      </w:r>
    </w:p>
    <w:p w14:paraId="71997497" w14:textId="31533A91" w:rsidR="00E24BFB" w:rsidRPr="00261181" w:rsidRDefault="00E24BFB" w:rsidP="00E24BFB">
      <w:pPr>
        <w:rPr>
          <w:lang w:val="en-GB"/>
        </w:rPr>
      </w:pPr>
      <w:r w:rsidRPr="00261181">
        <w:rPr>
          <w:lang w:val="en-GB"/>
        </w:rPr>
        <w:t>In the late 2000s integrated community case management (iCCM)</w:t>
      </w:r>
      <w:r w:rsidRPr="00261181" w:rsidDel="003638CC">
        <w:rPr>
          <w:lang w:val="en-GB"/>
        </w:rPr>
        <w:t xml:space="preserve"> </w:t>
      </w:r>
      <w:r w:rsidRPr="00261181">
        <w:rPr>
          <w:lang w:val="en-GB"/>
        </w:rPr>
        <w:t xml:space="preserve">– intended as a community-based adaptation and extension of </w:t>
      </w:r>
      <w:r w:rsidR="00F72E44">
        <w:rPr>
          <w:lang w:val="en-GB"/>
        </w:rPr>
        <w:t>IMNCI</w:t>
      </w:r>
      <w:r w:rsidRPr="00261181">
        <w:rPr>
          <w:lang w:val="en-GB"/>
        </w:rPr>
        <w:t xml:space="preserve"> – was </w:t>
      </w:r>
      <w:r w:rsidR="00AE2539">
        <w:rPr>
          <w:lang w:val="en-GB"/>
        </w:rPr>
        <w:t>endorsed</w:t>
      </w:r>
      <w:r w:rsidR="00AE2539" w:rsidRPr="00261181">
        <w:rPr>
          <w:lang w:val="en-GB"/>
        </w:rPr>
        <w:t xml:space="preserve"> </w:t>
      </w:r>
      <w:r w:rsidRPr="00261181">
        <w:rPr>
          <w:lang w:val="en-GB"/>
        </w:rPr>
        <w:t xml:space="preserve">as an equity-focused strategy to train, supply, and supervise community health workers (CHWs) to diagnose and treat diarrhea, malaria, and pneumonia </w:t>
      </w:r>
      <w:r w:rsidRPr="00261181">
        <w:rPr>
          <w:lang w:val="en-GB"/>
        </w:rPr>
        <w:lastRenderedPageBreak/>
        <w:t>among children 2-59 months in communities where access to facility-based health services is poor</w:t>
      </w:r>
      <w:r w:rsidR="00FD2353" w:rsidRPr="00261181">
        <w:rPr>
          <w:lang w:val="en-GB"/>
        </w:rPr>
        <w:t xml:space="preserve"> </w:t>
      </w:r>
      <w:r w:rsidR="00806683" w:rsidRPr="00261181">
        <w:rPr>
          <w:lang w:val="en-GB"/>
        </w:rPr>
        <w:fldChar w:fldCharType="begin"/>
      </w:r>
      <w:r w:rsidR="00862966" w:rsidRPr="00261181">
        <w:rPr>
          <w:lang w:val="en-GB"/>
        </w:rPr>
        <w:instrText xml:space="preserve"> ADDIN EN.CITE &lt;EndNote&gt;&lt;Cite&gt;&lt;Author&gt;WHO/UNICEF&lt;/Author&gt;&lt;Year&gt;2012&lt;/Year&gt;&lt;RecNum&gt;1344&lt;/RecNum&gt;&lt;DisplayText&gt;[13, 14]&lt;/DisplayText&gt;&lt;record&gt;&lt;rec-number&gt;1344&lt;/rec-number&gt;&lt;foreign-keys&gt;&lt;key app="EN" db-id="pterwtev3sfwdretweqpszf9tt29a59azwps"&gt;1344&lt;/key&gt;&lt;/foreign-keys&gt;&lt;ref-type name="Generic"&gt;13&lt;/ref-type&gt;&lt;contributors&gt;&lt;authors&gt;&lt;author&gt;WHO/UNICEF&lt;/author&gt;&lt;/authors&gt;&lt;/contributors&gt;&lt;titles&gt;&lt;title&gt;Joint Statement: Integrated Community Case Management (iCCM)&lt;/title&gt;&lt;/titles&gt;&lt;dates&gt;&lt;year&gt;2012&lt;/year&gt;&lt;pub-dates&gt;&lt;date&gt;June 2012&lt;/date&gt;&lt;/pub-dates&gt;&lt;/dates&gt;&lt;pub-location&gt;Geneva and New York&lt;/pub-location&gt;&lt;publisher&gt;WHO/UNICEF&lt;/publisher&gt;&lt;urls&gt;&lt;/urls&gt;&lt;/record&gt;&lt;/Cite&gt;&lt;Cite&gt;&lt;Author&gt;Young&lt;/Author&gt;&lt;Year&gt;2012&lt;/Year&gt;&lt;RecNum&gt;1508&lt;/RecNum&gt;&lt;record&gt;&lt;rec-number&gt;1508&lt;/rec-number&gt;&lt;foreign-keys&gt;&lt;key app="EN" db-id="pterwtev3sfwdretweqpszf9tt29a59azwps"&gt;1508&lt;/key&gt;&lt;/foreign-keys&gt;&lt;ref-type name="Journal Article"&gt;17&lt;/ref-type&gt;&lt;contributors&gt;&lt;authors&gt;&lt;author&gt;Young, Mark&lt;/author&gt;&lt;author&gt;Wolfheim, Cathy&lt;/author&gt;&lt;author&gt;Marsh, David R.&lt;/author&gt;&lt;author&gt;Hammamy, Diaa&lt;/author&gt;&lt;/authors&gt;&lt;/contributors&gt;&lt;titles&gt;&lt;title&gt;World Health Organization/United Nations Children&amp;apos;s Fund Joint Statement on Integrated Community Case Management: An Equity-Focused Strategy to Improve Access to Essential Treatment Services for Children&lt;/title&gt;&lt;secondary-title&gt;The American Journal of Tropical Medicine and Hygiene&lt;/secondary-title&gt;&lt;/titles&gt;&lt;periodical&gt;&lt;full-title&gt;The American Journal of Tropical Medicine and Hygiene&lt;/full-title&gt;&lt;/periodical&gt;&lt;pages&gt;6-10&lt;/pages&gt;&lt;volume&gt;87&lt;/volume&gt;&lt;number&gt;5 Suppl&lt;/number&gt;&lt;dates&gt;&lt;year&gt;2012&lt;/year&gt;&lt;pub-dates&gt;&lt;date&gt;November 7, 2012&lt;/date&gt;&lt;/pub-dates&gt;&lt;/dates&gt;&lt;urls&gt;&lt;related-urls&gt;&lt;url&gt;http://www.ajtmh.org/content/87/5_Suppl/6.abstract&lt;/url&gt;&lt;/related-urls&gt;&lt;/urls&gt;&lt;electronic-resource-num&gt;10.4269/ajtmh.2012.12-0221&lt;/electronic-resource-num&gt;&lt;/record&gt;&lt;/Cite&gt;&lt;/EndNote&gt;</w:instrText>
      </w:r>
      <w:r w:rsidR="00806683" w:rsidRPr="00261181">
        <w:rPr>
          <w:lang w:val="en-GB"/>
        </w:rPr>
        <w:fldChar w:fldCharType="separate"/>
      </w:r>
      <w:r w:rsidR="00862966" w:rsidRPr="00261181">
        <w:rPr>
          <w:lang w:val="en-GB"/>
        </w:rPr>
        <w:t>[</w:t>
      </w:r>
      <w:hyperlink w:anchor="_ENREF_13" w:tooltip="WHO/UNICEF, 2012 #1344" w:history="1">
        <w:r w:rsidR="001A12F1" w:rsidRPr="00261181">
          <w:rPr>
            <w:lang w:val="en-GB"/>
          </w:rPr>
          <w:t>13</w:t>
        </w:r>
      </w:hyperlink>
      <w:r w:rsidR="00862966" w:rsidRPr="00261181">
        <w:rPr>
          <w:lang w:val="en-GB"/>
        </w:rPr>
        <w:t xml:space="preserve">, </w:t>
      </w:r>
      <w:hyperlink w:anchor="_ENREF_14" w:tooltip="Young, 2012 #1508" w:history="1">
        <w:r w:rsidR="001A12F1" w:rsidRPr="00261181">
          <w:rPr>
            <w:lang w:val="en-GB"/>
          </w:rPr>
          <w:t>14</w:t>
        </w:r>
      </w:hyperlink>
      <w:r w:rsidR="00862966" w:rsidRPr="00261181">
        <w:rPr>
          <w:lang w:val="en-GB"/>
        </w:rPr>
        <w:t>]</w:t>
      </w:r>
      <w:r w:rsidR="00806683" w:rsidRPr="00261181">
        <w:rPr>
          <w:lang w:val="en-GB"/>
        </w:rPr>
        <w:fldChar w:fldCharType="end"/>
      </w:r>
      <w:r w:rsidRPr="00261181">
        <w:rPr>
          <w:lang w:val="en-GB"/>
        </w:rPr>
        <w:t xml:space="preserve">. In many countries iCCM grew out of community case management (CCM) for malaria by CHWs to include diarrhea and pneumonia in an effort to assess and treat the sick child more holistically and deliver integrated curative services at community level. Low- and middle-income countries (LMICs), including those in Africa and southeast Asia, have increasingly adopted iCCM </w:t>
      </w:r>
      <w:r w:rsidR="00806683" w:rsidRPr="00261181">
        <w:rPr>
          <w:lang w:val="en-GB"/>
        </w:rPr>
        <w:t>and similar strategies</w:t>
      </w:r>
      <w:r w:rsidR="006F2563" w:rsidRPr="00261181">
        <w:rPr>
          <w:lang w:val="en-GB"/>
        </w:rPr>
        <w:t xml:space="preserve"> </w:t>
      </w:r>
      <w:r w:rsidR="006F2563" w:rsidRPr="00261181">
        <w:rPr>
          <w:lang w:val="en-GB"/>
        </w:rPr>
        <w:fldChar w:fldCharType="begin"/>
      </w:r>
      <w:r w:rsidR="00862966" w:rsidRPr="00261181">
        <w:rPr>
          <w:lang w:val="en-GB"/>
        </w:rPr>
        <w:instrText xml:space="preserve"> ADDIN EN.CITE &lt;EndNote&gt;&lt;Cite&gt;&lt;Author&gt;Rasanathan&lt;/Author&gt;&lt;Year&gt;2014&lt;/Year&gt;&lt;RecNum&gt;1501&lt;/RecNum&gt;&lt;DisplayText&gt;[15]&lt;/DisplayText&gt;&lt;record&gt;&lt;rec-number&gt;1501&lt;/rec-number&gt;&lt;foreign-keys&gt;&lt;key app="EN" db-id="pterwtev3sfwdretweqpszf9tt29a59azwps"&gt;1501&lt;/key&gt;&lt;/foreign-keys&gt;&lt;ref-type name="Journal Article"&gt;17&lt;/ref-type&gt;&lt;contributors&gt;&lt;authors&gt;&lt;author&gt;Rasanathan, Kumanan&lt;/author&gt;&lt;author&gt;Muñiz, Maria&lt;/author&gt;&lt;author&gt;Bakshi, Salina&lt;/author&gt;&lt;author&gt;Kumar, Meghan&lt;/author&gt;&lt;author&gt;Solano, Agnes&lt;/author&gt;&lt;author&gt;Kariuki, Wanjiku&lt;/author&gt;&lt;author&gt;George, Asha&lt;/author&gt;&lt;author&gt;Sylla, Mariame&lt;/author&gt;&lt;author&gt;Nefdt, Rory&lt;/author&gt;&lt;author&gt;Young, Mark&lt;/author&gt;&lt;author&gt;Diaz, Theresa&lt;/author&gt;&lt;/authors&gt;&lt;/contributors&gt;&lt;titles&gt;&lt;title&gt;Community case management of childhood illness in sub–Saharan Africa – findings from a cross–sectional survey on policy and implementation&lt;/title&gt;&lt;secondary-title&gt;Journal of Global Health&lt;/secondary-title&gt;&lt;/titles&gt;&lt;periodical&gt;&lt;full-title&gt;Journal of Global Health&lt;/full-title&gt;&lt;/periodical&gt;&lt;pages&gt;020401&lt;/pages&gt;&lt;volume&gt;4&lt;/volume&gt;&lt;number&gt;2&lt;/number&gt;&lt;dates&gt;&lt;year&gt;2014&lt;/year&gt;&lt;/dates&gt;&lt;publisher&gt;Edinburgh University Global Health Society&lt;/publisher&gt;&lt;isbn&gt;2047-2978&amp;#xD;2047-2986&lt;/isbn&gt;&lt;accession-num&gt;PMC4267096&lt;/accession-num&gt;&lt;urls&gt;&lt;related-urls&gt;&lt;url&gt;http://www.ncbi.nlm.nih.gov/pmc/articles/PMC4267096/&lt;/url&gt;&lt;/related-urls&gt;&lt;/urls&gt;&lt;electronic-resource-num&gt;10.7189/jogh.04.020401&lt;/electronic-resource-num&gt;&lt;remote-database-name&gt;Pmc&lt;/remote-database-name&gt;&lt;/record&gt;&lt;/Cite&gt;&lt;/EndNote&gt;</w:instrText>
      </w:r>
      <w:r w:rsidR="006F2563" w:rsidRPr="00261181">
        <w:rPr>
          <w:lang w:val="en-GB"/>
        </w:rPr>
        <w:fldChar w:fldCharType="separate"/>
      </w:r>
      <w:r w:rsidR="00862966" w:rsidRPr="00261181">
        <w:rPr>
          <w:lang w:val="en-GB"/>
        </w:rPr>
        <w:t>[</w:t>
      </w:r>
      <w:hyperlink w:anchor="_ENREF_15" w:tooltip="Rasanathan, 2014 #1501" w:history="1">
        <w:r w:rsidR="001A12F1" w:rsidRPr="00261181">
          <w:rPr>
            <w:lang w:val="en-GB"/>
          </w:rPr>
          <w:t>15</w:t>
        </w:r>
      </w:hyperlink>
      <w:r w:rsidR="00862966" w:rsidRPr="00261181">
        <w:rPr>
          <w:lang w:val="en-GB"/>
        </w:rPr>
        <w:t>]</w:t>
      </w:r>
      <w:r w:rsidR="006F2563" w:rsidRPr="00261181">
        <w:rPr>
          <w:lang w:val="en-GB"/>
        </w:rPr>
        <w:fldChar w:fldCharType="end"/>
      </w:r>
      <w:r w:rsidRPr="00261181">
        <w:rPr>
          <w:lang w:val="en-GB"/>
        </w:rPr>
        <w:t xml:space="preserve">. </w:t>
      </w:r>
    </w:p>
    <w:p w14:paraId="42703FE9" w14:textId="338A5F73" w:rsidR="00B50335" w:rsidRPr="00261181" w:rsidRDefault="00B51660" w:rsidP="00172A01">
      <w:pPr>
        <w:pStyle w:val="Heading2"/>
        <w:rPr>
          <w:lang w:val="en-GB"/>
        </w:rPr>
      </w:pPr>
      <w:bookmarkStart w:id="11" w:name="_Toc448211208"/>
      <w:r w:rsidRPr="00261181">
        <w:rPr>
          <w:lang w:val="en-GB"/>
        </w:rPr>
        <w:t>STUDY DESIGN</w:t>
      </w:r>
      <w:bookmarkEnd w:id="11"/>
    </w:p>
    <w:p w14:paraId="70268275" w14:textId="5727944A" w:rsidR="00843E78" w:rsidRPr="00261181" w:rsidRDefault="00843E78" w:rsidP="00843E78">
      <w:pPr>
        <w:rPr>
          <w:lang w:val="en-GB"/>
        </w:rPr>
      </w:pPr>
      <w:r w:rsidRPr="00261181">
        <w:rPr>
          <w:lang w:val="en-GB"/>
        </w:rPr>
        <w:t xml:space="preserve">The </w:t>
      </w:r>
      <w:r w:rsidR="004062AB" w:rsidRPr="00261181">
        <w:rPr>
          <w:lang w:val="en-GB"/>
        </w:rPr>
        <w:t>Strategic R</w:t>
      </w:r>
      <w:r w:rsidR="00A34E32" w:rsidRPr="00261181">
        <w:rPr>
          <w:lang w:val="en-GB"/>
        </w:rPr>
        <w:t xml:space="preserve">eview </w:t>
      </w:r>
      <w:r w:rsidRPr="00261181">
        <w:rPr>
          <w:lang w:val="en-GB"/>
        </w:rPr>
        <w:t xml:space="preserve">will </w:t>
      </w:r>
      <w:r w:rsidR="004062AB" w:rsidRPr="00261181">
        <w:rPr>
          <w:lang w:val="en-GB"/>
        </w:rPr>
        <w:t xml:space="preserve">use both qualitative and quantitative methods to </w:t>
      </w:r>
      <w:r w:rsidRPr="00261181">
        <w:rPr>
          <w:lang w:val="en-GB"/>
        </w:rPr>
        <w:t>address the following research questions</w:t>
      </w:r>
      <w:r w:rsidR="00A85164" w:rsidRPr="00261181">
        <w:rPr>
          <w:lang w:val="en-GB"/>
        </w:rPr>
        <w:t xml:space="preserve">, regrouped into </w:t>
      </w:r>
      <w:r w:rsidR="00FE5946" w:rsidRPr="00261181">
        <w:rPr>
          <w:lang w:val="en-GB"/>
        </w:rPr>
        <w:t xml:space="preserve">four </w:t>
      </w:r>
      <w:r w:rsidR="00A85164" w:rsidRPr="00261181">
        <w:rPr>
          <w:lang w:val="en-GB"/>
        </w:rPr>
        <w:t>topic areas (</w:t>
      </w:r>
      <w:r w:rsidR="00970C5B" w:rsidRPr="00261181">
        <w:rPr>
          <w:b/>
          <w:lang w:val="en-GB"/>
        </w:rPr>
        <w:t>Table 1</w:t>
      </w:r>
      <w:r w:rsidR="00A85164" w:rsidRPr="00261181">
        <w:rPr>
          <w:lang w:val="en-GB"/>
        </w:rPr>
        <w:t>)</w:t>
      </w:r>
      <w:r w:rsidR="004062AB" w:rsidRPr="00261181">
        <w:rPr>
          <w:lang w:val="en-GB"/>
        </w:rPr>
        <w:t>:</w:t>
      </w:r>
    </w:p>
    <w:p w14:paraId="377F30EE" w14:textId="15FCB1E1" w:rsidR="006B03FB" w:rsidRPr="00261181" w:rsidRDefault="006B03FB" w:rsidP="006B03FB">
      <w:pPr>
        <w:pStyle w:val="Caption"/>
        <w:rPr>
          <w:lang w:val="en-GB"/>
        </w:rPr>
      </w:pPr>
      <w:bookmarkStart w:id="12" w:name="_Toc446675985"/>
      <w:r w:rsidRPr="00261181">
        <w:rPr>
          <w:b/>
          <w:lang w:val="en-GB"/>
        </w:rPr>
        <w:t xml:space="preserve">Table </w:t>
      </w:r>
      <w:r w:rsidRPr="00261181">
        <w:rPr>
          <w:b/>
          <w:lang w:val="en-GB"/>
        </w:rPr>
        <w:fldChar w:fldCharType="begin"/>
      </w:r>
      <w:r w:rsidRPr="00261181">
        <w:rPr>
          <w:b/>
          <w:lang w:val="en-GB"/>
        </w:rPr>
        <w:instrText xml:space="preserve"> SEQ Table \* ARABIC </w:instrText>
      </w:r>
      <w:r w:rsidRPr="00261181">
        <w:rPr>
          <w:b/>
          <w:lang w:val="en-GB"/>
        </w:rPr>
        <w:fldChar w:fldCharType="separate"/>
      </w:r>
      <w:r w:rsidR="00532BC2">
        <w:rPr>
          <w:b/>
          <w:noProof/>
          <w:lang w:val="en-GB"/>
        </w:rPr>
        <w:t>1</w:t>
      </w:r>
      <w:r w:rsidRPr="00261181">
        <w:rPr>
          <w:b/>
          <w:lang w:val="en-GB"/>
        </w:rPr>
        <w:fldChar w:fldCharType="end"/>
      </w:r>
      <w:r w:rsidRPr="00261181">
        <w:rPr>
          <w:lang w:val="en-GB"/>
        </w:rPr>
        <w:t>. Key research questions by topic area</w:t>
      </w:r>
      <w:bookmarkEnd w:id="12"/>
    </w:p>
    <w:tbl>
      <w:tblPr>
        <w:tblStyle w:val="TableGrid"/>
        <w:tblW w:w="8815" w:type="dxa"/>
        <w:tblLook w:val="04A0" w:firstRow="1" w:lastRow="0" w:firstColumn="1" w:lastColumn="0" w:noHBand="0" w:noVBand="1"/>
      </w:tblPr>
      <w:tblGrid>
        <w:gridCol w:w="1818"/>
        <w:gridCol w:w="6997"/>
      </w:tblGrid>
      <w:tr w:rsidR="00FE5946" w:rsidRPr="00261181" w14:paraId="53EC53D8" w14:textId="77777777" w:rsidTr="006B03FB">
        <w:tc>
          <w:tcPr>
            <w:tcW w:w="1818" w:type="dxa"/>
          </w:tcPr>
          <w:p w14:paraId="45F5B71B" w14:textId="77777777" w:rsidR="00FE5946" w:rsidRPr="00261181" w:rsidRDefault="00FE5946" w:rsidP="006B03FB">
            <w:pPr>
              <w:rPr>
                <w:b/>
                <w:sz w:val="20"/>
                <w:lang w:val="en-GB"/>
              </w:rPr>
            </w:pPr>
            <w:r w:rsidRPr="00261181">
              <w:rPr>
                <w:b/>
                <w:sz w:val="20"/>
                <w:lang w:val="en-GB"/>
              </w:rPr>
              <w:t>Topic area</w:t>
            </w:r>
          </w:p>
        </w:tc>
        <w:tc>
          <w:tcPr>
            <w:tcW w:w="6997" w:type="dxa"/>
          </w:tcPr>
          <w:p w14:paraId="7E7E721A" w14:textId="77777777" w:rsidR="00FE5946" w:rsidRPr="00261181" w:rsidRDefault="00FE5946" w:rsidP="006B03FB">
            <w:pPr>
              <w:rPr>
                <w:b/>
                <w:sz w:val="20"/>
                <w:lang w:val="en-GB"/>
              </w:rPr>
            </w:pPr>
            <w:r w:rsidRPr="00261181">
              <w:rPr>
                <w:b/>
                <w:sz w:val="20"/>
                <w:lang w:val="en-GB"/>
              </w:rPr>
              <w:t>Key research questions</w:t>
            </w:r>
          </w:p>
        </w:tc>
      </w:tr>
      <w:tr w:rsidR="00FE5946" w:rsidRPr="00261181" w14:paraId="2B1264E8" w14:textId="77777777" w:rsidTr="006B03FB">
        <w:tc>
          <w:tcPr>
            <w:tcW w:w="1818" w:type="dxa"/>
          </w:tcPr>
          <w:p w14:paraId="2C595DD0" w14:textId="22C2C224" w:rsidR="00FE5946" w:rsidRPr="00DC1B3D" w:rsidRDefault="00FE5946" w:rsidP="00FB274B">
            <w:pPr>
              <w:rPr>
                <w:sz w:val="20"/>
                <w:lang w:val="fr-FR"/>
              </w:rPr>
            </w:pPr>
            <w:r w:rsidRPr="00DC1B3D">
              <w:rPr>
                <w:sz w:val="20"/>
                <w:lang w:val="fr-FR"/>
              </w:rPr>
              <w:t xml:space="preserve">T1. </w:t>
            </w:r>
            <w:r w:rsidR="00F72E44">
              <w:rPr>
                <w:sz w:val="20"/>
                <w:lang w:val="fr-FR"/>
              </w:rPr>
              <w:t>IMNCI</w:t>
            </w:r>
            <w:r w:rsidR="00FB274B" w:rsidRPr="00DC1B3D">
              <w:rPr>
                <w:sz w:val="20"/>
                <w:lang w:val="fr-FR"/>
              </w:rPr>
              <w:t xml:space="preserve"> implementation 20 years on</w:t>
            </w:r>
          </w:p>
        </w:tc>
        <w:tc>
          <w:tcPr>
            <w:tcW w:w="6997" w:type="dxa"/>
          </w:tcPr>
          <w:p w14:paraId="397F7229" w14:textId="249E9ED8" w:rsidR="006B03FB" w:rsidRDefault="006B03FB" w:rsidP="00645FAA">
            <w:pPr>
              <w:pStyle w:val="ListParagraph"/>
              <w:numPr>
                <w:ilvl w:val="0"/>
                <w:numId w:val="3"/>
              </w:numPr>
              <w:ind w:left="162" w:hanging="180"/>
              <w:rPr>
                <w:sz w:val="20"/>
                <w:lang w:val="en-GB"/>
              </w:rPr>
            </w:pPr>
            <w:r w:rsidRPr="00261181">
              <w:rPr>
                <w:sz w:val="20"/>
                <w:lang w:val="en-GB"/>
              </w:rPr>
              <w:t xml:space="preserve">How have countries used </w:t>
            </w:r>
            <w:r w:rsidR="00F72E44">
              <w:rPr>
                <w:sz w:val="20"/>
                <w:lang w:val="en-GB"/>
              </w:rPr>
              <w:t>IMNCI</w:t>
            </w:r>
            <w:r w:rsidRPr="00261181">
              <w:rPr>
                <w:sz w:val="20"/>
                <w:lang w:val="en-GB"/>
              </w:rPr>
              <w:t xml:space="preserve"> to improve policies, programmes and services?</w:t>
            </w:r>
          </w:p>
          <w:p w14:paraId="05637BA1" w14:textId="37D7E8CB" w:rsidR="000F0CE8" w:rsidRPr="00261181" w:rsidRDefault="000F0CE8" w:rsidP="00645FAA">
            <w:pPr>
              <w:pStyle w:val="ListParagraph"/>
              <w:numPr>
                <w:ilvl w:val="0"/>
                <w:numId w:val="3"/>
              </w:numPr>
              <w:ind w:left="162" w:hanging="180"/>
              <w:rPr>
                <w:sz w:val="20"/>
                <w:lang w:val="en-GB"/>
              </w:rPr>
            </w:pPr>
            <w:r w:rsidRPr="000F0CE8">
              <w:rPr>
                <w:sz w:val="20"/>
              </w:rPr>
              <w:t>What can be said about its impact and effectiveness based on the scholarly literature?</w:t>
            </w:r>
          </w:p>
          <w:p w14:paraId="694B67AF" w14:textId="77777777" w:rsidR="006B03FB" w:rsidRPr="00261181" w:rsidRDefault="006B03FB" w:rsidP="00645FAA">
            <w:pPr>
              <w:pStyle w:val="ListParagraph"/>
              <w:numPr>
                <w:ilvl w:val="0"/>
                <w:numId w:val="3"/>
              </w:numPr>
              <w:ind w:left="162" w:hanging="180"/>
              <w:rPr>
                <w:sz w:val="20"/>
                <w:lang w:val="en-GB"/>
              </w:rPr>
            </w:pPr>
            <w:r w:rsidRPr="00261181">
              <w:rPr>
                <w:sz w:val="20"/>
                <w:lang w:val="en-GB"/>
              </w:rPr>
              <w:t>What are stakeholder opinions about its strengths and weaknesses?</w:t>
            </w:r>
          </w:p>
          <w:p w14:paraId="0CD587C8" w14:textId="77777777" w:rsidR="006B03FB" w:rsidRPr="00261181" w:rsidRDefault="006B03FB" w:rsidP="00645FAA">
            <w:pPr>
              <w:pStyle w:val="ListParagraph"/>
              <w:numPr>
                <w:ilvl w:val="0"/>
                <w:numId w:val="3"/>
              </w:numPr>
              <w:ind w:left="162" w:hanging="180"/>
              <w:rPr>
                <w:sz w:val="20"/>
                <w:lang w:val="en-GB"/>
              </w:rPr>
            </w:pPr>
            <w:r w:rsidRPr="00261181">
              <w:rPr>
                <w:sz w:val="20"/>
                <w:lang w:val="en-GB"/>
              </w:rPr>
              <w:t xml:space="preserve">What lessons have been learnt about scale-up, monitoring and impact? </w:t>
            </w:r>
          </w:p>
          <w:p w14:paraId="76C6CA03" w14:textId="74408E0C" w:rsidR="006B03FB" w:rsidRPr="00261181" w:rsidRDefault="006B03FB" w:rsidP="00645FAA">
            <w:pPr>
              <w:pStyle w:val="ListParagraph"/>
              <w:numPr>
                <w:ilvl w:val="0"/>
                <w:numId w:val="3"/>
              </w:numPr>
              <w:ind w:left="162" w:hanging="180"/>
              <w:rPr>
                <w:sz w:val="20"/>
                <w:lang w:val="en-GB"/>
              </w:rPr>
            </w:pPr>
            <w:r w:rsidRPr="00261181">
              <w:rPr>
                <w:sz w:val="20"/>
                <w:lang w:val="en-GB"/>
              </w:rPr>
              <w:t xml:space="preserve">Where has </w:t>
            </w:r>
            <w:r w:rsidR="00F72E44">
              <w:rPr>
                <w:sz w:val="20"/>
                <w:lang w:val="en-GB"/>
              </w:rPr>
              <w:t>IMNCI</w:t>
            </w:r>
            <w:r w:rsidRPr="00261181">
              <w:rPr>
                <w:sz w:val="20"/>
                <w:lang w:val="en-GB"/>
              </w:rPr>
              <w:t xml:space="preserve"> thrived and why?</w:t>
            </w:r>
          </w:p>
          <w:p w14:paraId="3F75F3AF" w14:textId="4340C46F" w:rsidR="00FE5946" w:rsidRPr="00261181" w:rsidRDefault="00FB274B" w:rsidP="00645FAA">
            <w:pPr>
              <w:pStyle w:val="ListParagraph"/>
              <w:numPr>
                <w:ilvl w:val="0"/>
                <w:numId w:val="3"/>
              </w:numPr>
              <w:ind w:left="162" w:hanging="180"/>
              <w:rPr>
                <w:sz w:val="20"/>
                <w:lang w:val="en-GB"/>
              </w:rPr>
            </w:pPr>
            <w:r w:rsidRPr="00261181">
              <w:rPr>
                <w:sz w:val="20"/>
                <w:lang w:val="en-GB"/>
              </w:rPr>
              <w:t>What other strategies have been used to increase access and coverage of treatment interventions for childhood illness?</w:t>
            </w:r>
          </w:p>
        </w:tc>
      </w:tr>
      <w:tr w:rsidR="00FE5946" w:rsidRPr="00261181" w14:paraId="60ECFFB0" w14:textId="77777777" w:rsidTr="006B03FB">
        <w:tc>
          <w:tcPr>
            <w:tcW w:w="1818" w:type="dxa"/>
          </w:tcPr>
          <w:p w14:paraId="7BB5D412" w14:textId="572B7983" w:rsidR="00FE5946" w:rsidRPr="00261181" w:rsidRDefault="00FB274B" w:rsidP="006B03FB">
            <w:pPr>
              <w:rPr>
                <w:sz w:val="20"/>
                <w:lang w:val="en-GB"/>
              </w:rPr>
            </w:pPr>
            <w:r w:rsidRPr="00261181">
              <w:rPr>
                <w:sz w:val="20"/>
                <w:lang w:val="en-GB"/>
              </w:rPr>
              <w:t>T2. State of the art in caring for the sick child</w:t>
            </w:r>
          </w:p>
        </w:tc>
        <w:tc>
          <w:tcPr>
            <w:tcW w:w="6997" w:type="dxa"/>
          </w:tcPr>
          <w:p w14:paraId="2C5867E2" w14:textId="77777777" w:rsidR="006B03FB" w:rsidRPr="00261181" w:rsidRDefault="006B03FB" w:rsidP="00645FAA">
            <w:pPr>
              <w:pStyle w:val="ListParagraph"/>
              <w:numPr>
                <w:ilvl w:val="0"/>
                <w:numId w:val="3"/>
              </w:numPr>
              <w:ind w:left="162" w:hanging="180"/>
              <w:rPr>
                <w:sz w:val="20"/>
                <w:lang w:val="en-GB"/>
              </w:rPr>
            </w:pPr>
            <w:r w:rsidRPr="00261181">
              <w:rPr>
                <w:sz w:val="20"/>
                <w:lang w:val="en-GB"/>
              </w:rPr>
              <w:t>What effective interventions and delivery approaches at different levels of the health system could improve management of childhood illness?</w:t>
            </w:r>
          </w:p>
          <w:p w14:paraId="569609B0" w14:textId="77777777" w:rsidR="006B03FB" w:rsidRPr="00261181" w:rsidRDefault="006B03FB" w:rsidP="00645FAA">
            <w:pPr>
              <w:pStyle w:val="ListParagraph"/>
              <w:numPr>
                <w:ilvl w:val="0"/>
                <w:numId w:val="3"/>
              </w:numPr>
              <w:ind w:left="162" w:hanging="180"/>
              <w:rPr>
                <w:sz w:val="20"/>
                <w:lang w:val="en-GB"/>
              </w:rPr>
            </w:pPr>
            <w:r w:rsidRPr="00261181">
              <w:rPr>
                <w:sz w:val="20"/>
                <w:lang w:val="en-GB"/>
              </w:rPr>
              <w:t>Which new diagnostics, algorithms and treatments could improve the management of childhood illness?</w:t>
            </w:r>
          </w:p>
          <w:p w14:paraId="54FE94CE" w14:textId="77777777" w:rsidR="006B03FB" w:rsidRPr="00261181" w:rsidRDefault="006B03FB" w:rsidP="00645FAA">
            <w:pPr>
              <w:pStyle w:val="ListParagraph"/>
              <w:numPr>
                <w:ilvl w:val="0"/>
                <w:numId w:val="3"/>
              </w:numPr>
              <w:ind w:left="162" w:hanging="180"/>
              <w:rPr>
                <w:sz w:val="20"/>
                <w:lang w:val="en-GB"/>
              </w:rPr>
            </w:pPr>
            <w:r w:rsidRPr="00261181">
              <w:rPr>
                <w:sz w:val="20"/>
                <w:lang w:val="en-GB"/>
              </w:rPr>
              <w:t>Which delivery strategies could improve care and prevention of childhood illness at facility and community levels?</w:t>
            </w:r>
          </w:p>
          <w:p w14:paraId="6F9C1ED3" w14:textId="77777777" w:rsidR="00FE5946" w:rsidRDefault="006B03FB" w:rsidP="00645FAA">
            <w:pPr>
              <w:pStyle w:val="ListParagraph"/>
              <w:numPr>
                <w:ilvl w:val="0"/>
                <w:numId w:val="3"/>
              </w:numPr>
              <w:ind w:left="162" w:hanging="180"/>
              <w:rPr>
                <w:sz w:val="20"/>
                <w:lang w:val="en-GB"/>
              </w:rPr>
            </w:pPr>
            <w:r w:rsidRPr="00261181">
              <w:rPr>
                <w:sz w:val="20"/>
                <w:lang w:val="en-GB"/>
              </w:rPr>
              <w:t xml:space="preserve">How can mHealth </w:t>
            </w:r>
            <w:r w:rsidR="00B24BF4">
              <w:rPr>
                <w:sz w:val="20"/>
                <w:lang w:val="en-GB"/>
              </w:rPr>
              <w:t xml:space="preserve">and other innovations </w:t>
            </w:r>
            <w:r w:rsidRPr="00261181">
              <w:rPr>
                <w:sz w:val="20"/>
                <w:lang w:val="en-GB"/>
              </w:rPr>
              <w:t>be used more effectively to increase access to and coverage of effective treatment interventions?</w:t>
            </w:r>
          </w:p>
          <w:p w14:paraId="4E8BB6B4" w14:textId="4E7439A3" w:rsidR="00B24BF4" w:rsidRPr="00261181" w:rsidRDefault="00B24BF4" w:rsidP="00645FAA">
            <w:pPr>
              <w:pStyle w:val="ListParagraph"/>
              <w:numPr>
                <w:ilvl w:val="0"/>
                <w:numId w:val="3"/>
              </w:numPr>
              <w:ind w:left="162" w:hanging="180"/>
              <w:rPr>
                <w:sz w:val="20"/>
                <w:lang w:val="en-GB"/>
              </w:rPr>
            </w:pPr>
            <w:r w:rsidRPr="00B24BF4">
              <w:rPr>
                <w:sz w:val="20"/>
              </w:rPr>
              <w:t>What can be learned from other program areas about the above issues?</w:t>
            </w:r>
          </w:p>
        </w:tc>
      </w:tr>
      <w:tr w:rsidR="00F7684C" w:rsidRPr="00261181" w14:paraId="516351FC" w14:textId="77777777" w:rsidTr="006B03FB">
        <w:tc>
          <w:tcPr>
            <w:tcW w:w="1818" w:type="dxa"/>
          </w:tcPr>
          <w:p w14:paraId="3BB349A8" w14:textId="4DD3D30E" w:rsidR="00F7684C" w:rsidRPr="00261181" w:rsidRDefault="00F7684C" w:rsidP="007A40F6">
            <w:pPr>
              <w:rPr>
                <w:sz w:val="20"/>
                <w:lang w:val="en-GB"/>
              </w:rPr>
            </w:pPr>
            <w:r w:rsidRPr="00261181">
              <w:rPr>
                <w:sz w:val="20"/>
                <w:lang w:val="en-GB"/>
              </w:rPr>
              <w:t xml:space="preserve">T3. Options for </w:t>
            </w:r>
            <w:r w:rsidR="007A40F6">
              <w:rPr>
                <w:sz w:val="20"/>
                <w:lang w:val="en-GB"/>
              </w:rPr>
              <w:t xml:space="preserve">child </w:t>
            </w:r>
            <w:r w:rsidR="00A53382">
              <w:rPr>
                <w:sz w:val="20"/>
                <w:lang w:val="en-GB"/>
              </w:rPr>
              <w:t xml:space="preserve">survival &amp; </w:t>
            </w:r>
            <w:r w:rsidR="007A40F6">
              <w:rPr>
                <w:sz w:val="20"/>
                <w:lang w:val="en-GB"/>
              </w:rPr>
              <w:t>health programming in countries</w:t>
            </w:r>
          </w:p>
        </w:tc>
        <w:tc>
          <w:tcPr>
            <w:tcW w:w="6997" w:type="dxa"/>
          </w:tcPr>
          <w:p w14:paraId="64DA9FD5" w14:textId="497DC6AC" w:rsidR="006B03FB" w:rsidRPr="00261181" w:rsidRDefault="006B03FB" w:rsidP="00645FAA">
            <w:pPr>
              <w:pStyle w:val="ListParagraph"/>
              <w:numPr>
                <w:ilvl w:val="0"/>
                <w:numId w:val="3"/>
              </w:numPr>
              <w:ind w:left="162" w:hanging="180"/>
              <w:rPr>
                <w:sz w:val="20"/>
                <w:lang w:val="en-GB"/>
              </w:rPr>
            </w:pPr>
            <w:r w:rsidRPr="00261181">
              <w:rPr>
                <w:sz w:val="20"/>
                <w:lang w:val="en-GB"/>
              </w:rPr>
              <w:t>What are gaps in coverage of high-impact child health interventions in terms of access, quality of care, and utilization at community, facility and health system levels?</w:t>
            </w:r>
          </w:p>
          <w:p w14:paraId="323299C1" w14:textId="3E41BA26" w:rsidR="006B03FB" w:rsidRPr="00261181" w:rsidRDefault="006B03FB" w:rsidP="00645FAA">
            <w:pPr>
              <w:pStyle w:val="ListParagraph"/>
              <w:numPr>
                <w:ilvl w:val="0"/>
                <w:numId w:val="3"/>
              </w:numPr>
              <w:ind w:left="162" w:hanging="180"/>
              <w:rPr>
                <w:sz w:val="20"/>
                <w:lang w:val="en-GB"/>
              </w:rPr>
            </w:pPr>
            <w:r w:rsidRPr="00261181">
              <w:rPr>
                <w:sz w:val="20"/>
                <w:lang w:val="en-GB"/>
              </w:rPr>
              <w:t xml:space="preserve">How </w:t>
            </w:r>
            <w:r w:rsidR="0080488F">
              <w:rPr>
                <w:sz w:val="20"/>
                <w:lang w:val="en-GB"/>
              </w:rPr>
              <w:t xml:space="preserve">should child health strategies </w:t>
            </w:r>
            <w:r w:rsidRPr="00261181">
              <w:rPr>
                <w:sz w:val="20"/>
                <w:lang w:val="en-GB"/>
              </w:rPr>
              <w:t>adapt to changing epidemiology?</w:t>
            </w:r>
          </w:p>
          <w:p w14:paraId="1437A343" w14:textId="77777777" w:rsidR="006B03FB" w:rsidRPr="00261181" w:rsidRDefault="006B03FB" w:rsidP="00645FAA">
            <w:pPr>
              <w:pStyle w:val="ListParagraph"/>
              <w:numPr>
                <w:ilvl w:val="0"/>
                <w:numId w:val="3"/>
              </w:numPr>
              <w:ind w:left="162" w:hanging="180"/>
              <w:rPr>
                <w:sz w:val="20"/>
                <w:lang w:val="en-GB"/>
              </w:rPr>
            </w:pPr>
            <w:r w:rsidRPr="00261181">
              <w:rPr>
                <w:sz w:val="20"/>
                <w:lang w:val="en-GB"/>
              </w:rPr>
              <w:t>How to improve district implementation?</w:t>
            </w:r>
          </w:p>
          <w:p w14:paraId="357EF424" w14:textId="6894D9E9" w:rsidR="006B03FB" w:rsidRPr="00261181" w:rsidRDefault="00B24BF4" w:rsidP="00645FAA">
            <w:pPr>
              <w:pStyle w:val="ListParagraph"/>
              <w:numPr>
                <w:ilvl w:val="0"/>
                <w:numId w:val="3"/>
              </w:numPr>
              <w:ind w:left="162" w:hanging="180"/>
              <w:rPr>
                <w:sz w:val="20"/>
                <w:lang w:val="en-GB"/>
              </w:rPr>
            </w:pPr>
            <w:r w:rsidRPr="00B24BF4">
              <w:rPr>
                <w:sz w:val="20"/>
              </w:rPr>
              <w:t xml:space="preserve">How to improve health worker practices via training, supervision and other strategies? </w:t>
            </w:r>
            <w:r w:rsidR="006B03FB" w:rsidRPr="00261181">
              <w:rPr>
                <w:sz w:val="20"/>
                <w:lang w:val="en-GB"/>
              </w:rPr>
              <w:t xml:space="preserve"> </w:t>
            </w:r>
          </w:p>
          <w:p w14:paraId="6268E8C3" w14:textId="77777777" w:rsidR="006B03FB" w:rsidRPr="00261181" w:rsidRDefault="006B03FB" w:rsidP="00645FAA">
            <w:pPr>
              <w:pStyle w:val="ListParagraph"/>
              <w:numPr>
                <w:ilvl w:val="0"/>
                <w:numId w:val="3"/>
              </w:numPr>
              <w:ind w:left="162" w:hanging="180"/>
              <w:rPr>
                <w:sz w:val="20"/>
                <w:lang w:val="en-GB"/>
              </w:rPr>
            </w:pPr>
            <w:r w:rsidRPr="00261181">
              <w:rPr>
                <w:sz w:val="20"/>
                <w:lang w:val="en-GB"/>
              </w:rPr>
              <w:t>How to strengthen key components of the health system?</w:t>
            </w:r>
          </w:p>
          <w:p w14:paraId="681D917D" w14:textId="7A8F232F" w:rsidR="00F7684C" w:rsidRPr="00261181" w:rsidRDefault="006B03FB" w:rsidP="0080488F">
            <w:pPr>
              <w:pStyle w:val="ListParagraph"/>
              <w:numPr>
                <w:ilvl w:val="0"/>
                <w:numId w:val="3"/>
              </w:numPr>
              <w:ind w:left="162" w:hanging="180"/>
              <w:rPr>
                <w:sz w:val="20"/>
                <w:lang w:val="en-GB"/>
              </w:rPr>
            </w:pPr>
            <w:r w:rsidRPr="00261181">
              <w:rPr>
                <w:sz w:val="20"/>
                <w:lang w:val="en-GB"/>
              </w:rPr>
              <w:t>How to link facility and community treatment and prevention? Should treatment and prevention interventions be separated?</w:t>
            </w:r>
          </w:p>
        </w:tc>
      </w:tr>
      <w:tr w:rsidR="00F7684C" w:rsidRPr="00261181" w14:paraId="464A2C9B" w14:textId="77777777" w:rsidTr="006B03FB">
        <w:tc>
          <w:tcPr>
            <w:tcW w:w="1818" w:type="dxa"/>
          </w:tcPr>
          <w:p w14:paraId="4839516E" w14:textId="5C8E2DD0" w:rsidR="00F7684C" w:rsidRPr="00261181" w:rsidRDefault="00F7684C" w:rsidP="0080488F">
            <w:pPr>
              <w:rPr>
                <w:sz w:val="20"/>
                <w:lang w:val="en-GB"/>
              </w:rPr>
            </w:pPr>
            <w:r w:rsidRPr="00261181">
              <w:rPr>
                <w:sz w:val="20"/>
                <w:lang w:val="en-GB"/>
              </w:rPr>
              <w:t xml:space="preserve">T4. Options for positioning </w:t>
            </w:r>
            <w:r w:rsidR="0080488F">
              <w:rPr>
                <w:sz w:val="20"/>
                <w:lang w:val="en-GB"/>
              </w:rPr>
              <w:t xml:space="preserve">child health strategies </w:t>
            </w:r>
            <w:r w:rsidRPr="00261181">
              <w:rPr>
                <w:sz w:val="20"/>
                <w:lang w:val="en-GB"/>
              </w:rPr>
              <w:t>in the global agenda</w:t>
            </w:r>
          </w:p>
        </w:tc>
        <w:tc>
          <w:tcPr>
            <w:tcW w:w="6997" w:type="dxa"/>
          </w:tcPr>
          <w:p w14:paraId="1E93C52B" w14:textId="77777777" w:rsidR="00B24BF4" w:rsidRDefault="006B03FB" w:rsidP="00B24BF4">
            <w:pPr>
              <w:pStyle w:val="ListParagraph"/>
              <w:numPr>
                <w:ilvl w:val="0"/>
                <w:numId w:val="3"/>
              </w:numPr>
              <w:ind w:left="162" w:hanging="180"/>
              <w:rPr>
                <w:sz w:val="20"/>
                <w:lang w:val="en-GB"/>
              </w:rPr>
            </w:pPr>
            <w:r w:rsidRPr="00261181">
              <w:rPr>
                <w:sz w:val="20"/>
                <w:lang w:val="en-GB"/>
              </w:rPr>
              <w:t>How can partners co-ordinate more effectively for country implementation?</w:t>
            </w:r>
          </w:p>
          <w:p w14:paraId="7458F8BE" w14:textId="6A6DB790" w:rsidR="00B24BF4" w:rsidRPr="0080488F" w:rsidRDefault="00B24BF4" w:rsidP="00B24BF4">
            <w:pPr>
              <w:pStyle w:val="ListParagraph"/>
              <w:numPr>
                <w:ilvl w:val="0"/>
                <w:numId w:val="3"/>
              </w:numPr>
              <w:ind w:left="162" w:hanging="180"/>
              <w:rPr>
                <w:sz w:val="20"/>
                <w:lang w:val="en-GB"/>
              </w:rPr>
            </w:pPr>
            <w:r w:rsidRPr="00B24BF4">
              <w:rPr>
                <w:sz w:val="20"/>
                <w:szCs w:val="20"/>
              </w:rPr>
              <w:t xml:space="preserve">How can </w:t>
            </w:r>
            <w:r w:rsidR="0080488F">
              <w:rPr>
                <w:sz w:val="20"/>
                <w:szCs w:val="20"/>
              </w:rPr>
              <w:t xml:space="preserve">global child health strategies </w:t>
            </w:r>
            <w:r w:rsidRPr="00B24BF4">
              <w:rPr>
                <w:sz w:val="20"/>
                <w:szCs w:val="20"/>
              </w:rPr>
              <w:t xml:space="preserve">be </w:t>
            </w:r>
            <w:r w:rsidR="0080488F">
              <w:rPr>
                <w:sz w:val="20"/>
                <w:szCs w:val="20"/>
              </w:rPr>
              <w:t xml:space="preserve">best tailored for country-level needs? How can they be </w:t>
            </w:r>
            <w:r w:rsidRPr="00B24BF4">
              <w:rPr>
                <w:sz w:val="20"/>
                <w:szCs w:val="20"/>
              </w:rPr>
              <w:t>communicated more effectively to governments &amp; donors?</w:t>
            </w:r>
          </w:p>
          <w:p w14:paraId="54C2187D" w14:textId="144B7DAC" w:rsidR="006B03FB" w:rsidRPr="0080488F" w:rsidRDefault="00B24BF4" w:rsidP="00B24BF4">
            <w:pPr>
              <w:pStyle w:val="ListParagraph"/>
              <w:numPr>
                <w:ilvl w:val="0"/>
                <w:numId w:val="3"/>
              </w:numPr>
              <w:ind w:left="162" w:hanging="180"/>
              <w:rPr>
                <w:sz w:val="20"/>
                <w:lang w:val="en-GB"/>
              </w:rPr>
            </w:pPr>
            <w:r>
              <w:rPr>
                <w:sz w:val="20"/>
                <w:szCs w:val="20"/>
              </w:rPr>
              <w:t>H</w:t>
            </w:r>
            <w:r w:rsidRPr="00226A40">
              <w:rPr>
                <w:sz w:val="20"/>
                <w:szCs w:val="20"/>
              </w:rPr>
              <w:t>ow can the global community support countries to effectively scale-up child health interventions</w:t>
            </w:r>
            <w:r>
              <w:rPr>
                <w:sz w:val="20"/>
                <w:szCs w:val="20"/>
              </w:rPr>
              <w:t>?</w:t>
            </w:r>
          </w:p>
          <w:p w14:paraId="056EAE6E" w14:textId="77777777" w:rsidR="0080488F" w:rsidRPr="00261181" w:rsidRDefault="0080488F" w:rsidP="0080488F">
            <w:pPr>
              <w:pStyle w:val="ListParagraph"/>
              <w:numPr>
                <w:ilvl w:val="0"/>
                <w:numId w:val="3"/>
              </w:numPr>
              <w:ind w:left="162" w:hanging="180"/>
              <w:rPr>
                <w:sz w:val="20"/>
                <w:lang w:val="en-GB"/>
              </w:rPr>
            </w:pPr>
            <w:r w:rsidRPr="00261181">
              <w:rPr>
                <w:sz w:val="20"/>
                <w:lang w:val="en-GB"/>
              </w:rPr>
              <w:t xml:space="preserve">Should </w:t>
            </w:r>
            <w:r>
              <w:rPr>
                <w:sz w:val="20"/>
                <w:lang w:val="en-GB"/>
              </w:rPr>
              <w:t>IMNCI</w:t>
            </w:r>
            <w:r w:rsidRPr="00261181">
              <w:rPr>
                <w:sz w:val="20"/>
                <w:lang w:val="en-GB"/>
              </w:rPr>
              <w:t xml:space="preserve"> be re-branded?</w:t>
            </w:r>
          </w:p>
          <w:p w14:paraId="59F5D070" w14:textId="3532575E" w:rsidR="00F7684C" w:rsidRPr="00261181" w:rsidRDefault="00F7684C" w:rsidP="00645FAA">
            <w:pPr>
              <w:pStyle w:val="ListParagraph"/>
              <w:numPr>
                <w:ilvl w:val="0"/>
                <w:numId w:val="3"/>
              </w:numPr>
              <w:ind w:left="162" w:hanging="180"/>
              <w:rPr>
                <w:sz w:val="20"/>
                <w:lang w:val="en-GB"/>
              </w:rPr>
            </w:pPr>
            <w:r w:rsidRPr="00261181">
              <w:rPr>
                <w:sz w:val="20"/>
                <w:lang w:val="en-GB"/>
              </w:rPr>
              <w:t>How to attract sustainable domestic and donor investment?</w:t>
            </w:r>
          </w:p>
        </w:tc>
      </w:tr>
    </w:tbl>
    <w:p w14:paraId="5276BE9F" w14:textId="77323E8E" w:rsidR="00FE5946" w:rsidRPr="00261181" w:rsidRDefault="00FE5946" w:rsidP="00843E78">
      <w:pPr>
        <w:rPr>
          <w:lang w:val="en-GB"/>
        </w:rPr>
      </w:pPr>
    </w:p>
    <w:p w14:paraId="1F611FC9" w14:textId="01762CAC" w:rsidR="007D201F" w:rsidRPr="00261181" w:rsidRDefault="007D201F" w:rsidP="007D201F">
      <w:pPr>
        <w:pStyle w:val="Heading2"/>
        <w:rPr>
          <w:lang w:val="en-GB"/>
        </w:rPr>
      </w:pPr>
      <w:bookmarkStart w:id="13" w:name="_Toc448211209"/>
      <w:r w:rsidRPr="00261181">
        <w:rPr>
          <w:lang w:val="en-GB"/>
        </w:rPr>
        <w:lastRenderedPageBreak/>
        <w:t>PROCEDURE</w:t>
      </w:r>
      <w:bookmarkEnd w:id="13"/>
    </w:p>
    <w:p w14:paraId="2CDCFADD" w14:textId="36F4CCE6" w:rsidR="001A086A" w:rsidRPr="00261181" w:rsidRDefault="006B6BC3" w:rsidP="005311D9">
      <w:pPr>
        <w:rPr>
          <w:lang w:val="en-GB"/>
        </w:rPr>
      </w:pPr>
      <w:r w:rsidRPr="00261181">
        <w:rPr>
          <w:lang w:val="en-GB"/>
        </w:rPr>
        <w:t>F</w:t>
      </w:r>
      <w:r w:rsidR="00A34E32" w:rsidRPr="00261181">
        <w:rPr>
          <w:lang w:val="en-GB"/>
        </w:rPr>
        <w:t>ollowing an initial planning phase in late 2015 and early 2016</w:t>
      </w:r>
      <w:r w:rsidR="001A086A" w:rsidRPr="00261181">
        <w:rPr>
          <w:lang w:val="en-GB"/>
        </w:rPr>
        <w:t>, activities will begin in March and conclude in early July with a technical review of the draft report</w:t>
      </w:r>
      <w:r w:rsidR="00A34E32" w:rsidRPr="00261181">
        <w:rPr>
          <w:lang w:val="en-GB"/>
        </w:rPr>
        <w:t xml:space="preserve">.  </w:t>
      </w:r>
      <w:r w:rsidR="005311D9" w:rsidRPr="00261181">
        <w:rPr>
          <w:lang w:val="en-GB"/>
        </w:rPr>
        <w:t xml:space="preserve">The review uses both qualitative and quantitative methods. </w:t>
      </w:r>
      <w:r w:rsidR="001A086A" w:rsidRPr="00261181">
        <w:rPr>
          <w:lang w:val="en-GB"/>
        </w:rPr>
        <w:t xml:space="preserve">An extensive Desk Review will summarize what is known about </w:t>
      </w:r>
      <w:r w:rsidR="00F72E44">
        <w:rPr>
          <w:lang w:val="en-GB"/>
        </w:rPr>
        <w:t>IMNCI</w:t>
      </w:r>
      <w:r w:rsidR="001A086A" w:rsidRPr="00261181">
        <w:rPr>
          <w:lang w:val="en-GB"/>
        </w:rPr>
        <w:t xml:space="preserve"> implementation, and provide a concise but thorough synthesis of developments in knowledge and evidence about effective case management interventions, with </w:t>
      </w:r>
      <w:r w:rsidR="00AE2539">
        <w:rPr>
          <w:lang w:val="en-GB"/>
        </w:rPr>
        <w:t>evidence briefs</w:t>
      </w:r>
      <w:r w:rsidR="001A086A" w:rsidRPr="00261181">
        <w:rPr>
          <w:lang w:val="en-GB"/>
        </w:rPr>
        <w:t xml:space="preserve"> commissioned on topics including state of the art evidence on assessment and management of major childhood conditions, health worker performance improvement, engaging the private sector, community interventions, and mHealth and other innovations. A global implementation survey of </w:t>
      </w:r>
      <w:r w:rsidR="00F72E44">
        <w:rPr>
          <w:lang w:val="en-GB"/>
        </w:rPr>
        <w:t>IMNCI</w:t>
      </w:r>
      <w:r w:rsidR="001A086A" w:rsidRPr="00261181">
        <w:rPr>
          <w:lang w:val="en-GB"/>
        </w:rPr>
        <w:t xml:space="preserve"> will be used to show the extent to</w:t>
      </w:r>
      <w:r w:rsidR="00AE2539">
        <w:rPr>
          <w:lang w:val="en-GB"/>
        </w:rPr>
        <w:t xml:space="preserve"> which</w:t>
      </w:r>
      <w:r w:rsidR="001A086A" w:rsidRPr="00261181">
        <w:rPr>
          <w:lang w:val="en-GB"/>
        </w:rPr>
        <w:t xml:space="preserve"> </w:t>
      </w:r>
      <w:r w:rsidR="00F72E44">
        <w:rPr>
          <w:lang w:val="en-GB"/>
        </w:rPr>
        <w:t>IMNCI</w:t>
      </w:r>
      <w:r w:rsidR="001A086A" w:rsidRPr="00261181">
        <w:rPr>
          <w:lang w:val="en-GB"/>
        </w:rPr>
        <w:t>’s three components have been adopted and scaled-up. Next, in-depth interviews with global-level key informants will qualitatively inform both these topics (</w:t>
      </w:r>
      <w:r w:rsidR="00F72E44">
        <w:rPr>
          <w:lang w:val="en-GB"/>
        </w:rPr>
        <w:t>IMNCI</w:t>
      </w:r>
      <w:r w:rsidR="001A086A" w:rsidRPr="00261181">
        <w:rPr>
          <w:lang w:val="en-GB"/>
        </w:rPr>
        <w:t xml:space="preserve"> implementation and knowledge about effective care for the sick child). Finally, Country Assessments will include case studies from four focus countries (Ethiopia, Democratic Republic of Congo, Nigeria, India), as well as an additional 2-3 countries to be determined, to highlight issues such as useful innovations, effective program planning, or </w:t>
      </w:r>
      <w:r w:rsidR="009E3E68">
        <w:rPr>
          <w:lang w:val="en-GB"/>
        </w:rPr>
        <w:t xml:space="preserve">any </w:t>
      </w:r>
      <w:r w:rsidR="001A086A" w:rsidRPr="00261181">
        <w:rPr>
          <w:lang w:val="en-GB"/>
        </w:rPr>
        <w:t xml:space="preserve">positive impacts </w:t>
      </w:r>
      <w:r w:rsidR="009E3E68">
        <w:rPr>
          <w:lang w:val="en-GB"/>
        </w:rPr>
        <w:t xml:space="preserve">across the health sector or </w:t>
      </w:r>
      <w:r w:rsidR="001A086A" w:rsidRPr="00261181">
        <w:rPr>
          <w:lang w:val="en-GB"/>
        </w:rPr>
        <w:t>in other program areas</w:t>
      </w:r>
      <w:r w:rsidR="009E3E68">
        <w:rPr>
          <w:lang w:val="en-GB"/>
        </w:rPr>
        <w:t xml:space="preserve"> beyond child health</w:t>
      </w:r>
      <w:r w:rsidR="001A086A" w:rsidRPr="00261181">
        <w:rPr>
          <w:lang w:val="en-GB"/>
        </w:rPr>
        <w:t xml:space="preserve">. Methods include an extensive in-country desk review and key informant interviews at national, district and facility levels. These case studies will provide data on the benefits of </w:t>
      </w:r>
      <w:r w:rsidR="00F72E44">
        <w:rPr>
          <w:lang w:val="en-GB"/>
        </w:rPr>
        <w:t>IMNCI</w:t>
      </w:r>
      <w:r w:rsidR="001A086A" w:rsidRPr="00261181">
        <w:rPr>
          <w:lang w:val="en-GB"/>
        </w:rPr>
        <w:t>, barriers and facilitators to implementation and scaling up, complementary strategies used to address major childhood illnesses, innovations and best practices, and will be conducted in collaboration with local public health research institutes.</w:t>
      </w:r>
    </w:p>
    <w:p w14:paraId="49C7F466" w14:textId="496CA948" w:rsidR="004A035A" w:rsidRPr="00261181" w:rsidRDefault="004A035A" w:rsidP="00843E78">
      <w:pPr>
        <w:rPr>
          <w:lang w:val="en-GB"/>
        </w:rPr>
      </w:pPr>
      <w:r w:rsidRPr="00261181">
        <w:rPr>
          <w:lang w:val="en-GB"/>
        </w:rPr>
        <w:t xml:space="preserve">A </w:t>
      </w:r>
      <w:r w:rsidR="005311D9" w:rsidRPr="00261181">
        <w:rPr>
          <w:lang w:val="en-GB"/>
        </w:rPr>
        <w:t xml:space="preserve">Visual Snapshot of </w:t>
      </w:r>
      <w:r w:rsidR="000230AE" w:rsidRPr="00261181">
        <w:rPr>
          <w:lang w:val="en-GB"/>
        </w:rPr>
        <w:t>the procedure and timing of the Strategic R</w:t>
      </w:r>
      <w:r w:rsidR="000956EF" w:rsidRPr="00261181">
        <w:rPr>
          <w:lang w:val="en-GB"/>
        </w:rPr>
        <w:t xml:space="preserve">eview </w:t>
      </w:r>
      <w:r w:rsidRPr="00261181">
        <w:rPr>
          <w:lang w:val="en-GB"/>
        </w:rPr>
        <w:t xml:space="preserve">is available in </w:t>
      </w:r>
      <w:r w:rsidRPr="00261181">
        <w:rPr>
          <w:b/>
          <w:lang w:val="en-GB"/>
        </w:rPr>
        <w:t xml:space="preserve">Annex </w:t>
      </w:r>
      <w:r w:rsidR="000956EF" w:rsidRPr="00261181">
        <w:rPr>
          <w:b/>
          <w:lang w:val="en-GB"/>
        </w:rPr>
        <w:t>2</w:t>
      </w:r>
      <w:r w:rsidRPr="00261181">
        <w:rPr>
          <w:lang w:val="en-GB"/>
        </w:rPr>
        <w:t xml:space="preserve">, </w:t>
      </w:r>
      <w:r w:rsidR="0085054D" w:rsidRPr="00261181">
        <w:rPr>
          <w:lang w:val="en-GB"/>
        </w:rPr>
        <w:t xml:space="preserve">and </w:t>
      </w:r>
      <w:r w:rsidRPr="00261181">
        <w:rPr>
          <w:lang w:val="en-GB"/>
        </w:rPr>
        <w:t xml:space="preserve">will be updated </w:t>
      </w:r>
      <w:r w:rsidR="000956EF" w:rsidRPr="00261181">
        <w:rPr>
          <w:lang w:val="en-GB"/>
        </w:rPr>
        <w:t>as work proceeds</w:t>
      </w:r>
      <w:r w:rsidRPr="00261181">
        <w:rPr>
          <w:lang w:val="en-GB"/>
        </w:rPr>
        <w:t>.</w:t>
      </w:r>
    </w:p>
    <w:p w14:paraId="05E8A6ED" w14:textId="45F49A66" w:rsidR="0050265E" w:rsidRPr="00261181" w:rsidRDefault="00691CF1" w:rsidP="00AD05BD">
      <w:pPr>
        <w:pStyle w:val="Heading2"/>
        <w:numPr>
          <w:ilvl w:val="0"/>
          <w:numId w:val="0"/>
        </w:numPr>
        <w:rPr>
          <w:lang w:val="en-GB"/>
        </w:rPr>
      </w:pPr>
      <w:bookmarkStart w:id="14" w:name="_Toc448211210"/>
      <w:r w:rsidRPr="00261181">
        <w:rPr>
          <w:lang w:val="en-GB"/>
        </w:rPr>
        <w:t>5</w:t>
      </w:r>
      <w:r w:rsidR="00BB461C" w:rsidRPr="00261181">
        <w:rPr>
          <w:lang w:val="en-GB"/>
        </w:rPr>
        <w:t xml:space="preserve">a. </w:t>
      </w:r>
      <w:r w:rsidR="00AA6CA3" w:rsidRPr="00261181">
        <w:rPr>
          <w:lang w:val="en-GB"/>
        </w:rPr>
        <w:t>Global implementation survey</w:t>
      </w:r>
      <w:bookmarkEnd w:id="14"/>
    </w:p>
    <w:tbl>
      <w:tblPr>
        <w:tblStyle w:val="TableGrid"/>
        <w:tblW w:w="5000" w:type="pct"/>
        <w:tblLook w:val="04A0" w:firstRow="1" w:lastRow="0" w:firstColumn="1" w:lastColumn="0" w:noHBand="0" w:noVBand="1"/>
      </w:tblPr>
      <w:tblGrid>
        <w:gridCol w:w="3357"/>
        <w:gridCol w:w="2111"/>
        <w:gridCol w:w="2723"/>
        <w:gridCol w:w="1159"/>
      </w:tblGrid>
      <w:tr w:rsidR="009060B6" w:rsidRPr="00261181" w14:paraId="51F39401" w14:textId="77777777" w:rsidTr="00261181">
        <w:trPr>
          <w:trHeight w:val="432"/>
          <w:tblHeader/>
        </w:trPr>
        <w:tc>
          <w:tcPr>
            <w:tcW w:w="1795" w:type="pct"/>
            <w:shd w:val="clear" w:color="auto" w:fill="D9D9D9" w:themeFill="background1" w:themeFillShade="D9"/>
            <w:vAlign w:val="center"/>
          </w:tcPr>
          <w:p w14:paraId="3846EA6D" w14:textId="023F273F" w:rsidR="009060B6" w:rsidRPr="00261181" w:rsidRDefault="009060B6" w:rsidP="009060B6">
            <w:pPr>
              <w:rPr>
                <w:b/>
                <w:lang w:val="en-GB"/>
              </w:rPr>
            </w:pPr>
            <w:r w:rsidRPr="00261181">
              <w:rPr>
                <w:b/>
                <w:lang w:val="en-GB"/>
              </w:rPr>
              <w:t>Description</w:t>
            </w:r>
          </w:p>
        </w:tc>
        <w:tc>
          <w:tcPr>
            <w:tcW w:w="1129" w:type="pct"/>
            <w:shd w:val="clear" w:color="auto" w:fill="D9D9D9" w:themeFill="background1" w:themeFillShade="D9"/>
            <w:vAlign w:val="center"/>
          </w:tcPr>
          <w:p w14:paraId="139C31E4" w14:textId="477C7FEC" w:rsidR="009060B6" w:rsidRPr="00261181" w:rsidRDefault="009060B6" w:rsidP="009060B6">
            <w:pPr>
              <w:rPr>
                <w:b/>
                <w:lang w:val="en-GB"/>
              </w:rPr>
            </w:pPr>
            <w:r w:rsidRPr="00261181">
              <w:rPr>
                <w:b/>
                <w:lang w:val="en-GB"/>
              </w:rPr>
              <w:t>Topic areas</w:t>
            </w:r>
            <w:r>
              <w:rPr>
                <w:b/>
                <w:lang w:val="en-GB"/>
              </w:rPr>
              <w:t xml:space="preserve"> addressed</w:t>
            </w:r>
          </w:p>
        </w:tc>
        <w:tc>
          <w:tcPr>
            <w:tcW w:w="1456" w:type="pct"/>
            <w:shd w:val="clear" w:color="auto" w:fill="D9D9D9" w:themeFill="background1" w:themeFillShade="D9"/>
            <w:vAlign w:val="center"/>
          </w:tcPr>
          <w:p w14:paraId="409BCA78" w14:textId="77777777" w:rsidR="009060B6" w:rsidRPr="00261181" w:rsidRDefault="009060B6" w:rsidP="009060B6">
            <w:pPr>
              <w:rPr>
                <w:b/>
                <w:lang w:val="en-GB"/>
              </w:rPr>
            </w:pPr>
            <w:r w:rsidRPr="00261181">
              <w:rPr>
                <w:b/>
                <w:lang w:val="en-GB"/>
              </w:rPr>
              <w:t xml:space="preserve">Key deadlines &amp; </w:t>
            </w:r>
          </w:p>
          <w:p w14:paraId="6A32A695" w14:textId="0284ED99" w:rsidR="009060B6" w:rsidRPr="00261181" w:rsidRDefault="009060B6" w:rsidP="009060B6">
            <w:pPr>
              <w:rPr>
                <w:b/>
                <w:lang w:val="en-GB"/>
              </w:rPr>
            </w:pPr>
            <w:r w:rsidRPr="00261181">
              <w:rPr>
                <w:b/>
                <w:lang w:val="en-GB"/>
              </w:rPr>
              <w:t>Links to other activities</w:t>
            </w:r>
          </w:p>
        </w:tc>
        <w:tc>
          <w:tcPr>
            <w:tcW w:w="620" w:type="pct"/>
            <w:shd w:val="clear" w:color="auto" w:fill="D9D9D9" w:themeFill="background1" w:themeFillShade="D9"/>
            <w:vAlign w:val="center"/>
          </w:tcPr>
          <w:p w14:paraId="342D8928" w14:textId="26B10E22" w:rsidR="009060B6" w:rsidRPr="00261181" w:rsidRDefault="009060B6" w:rsidP="009060B6">
            <w:pPr>
              <w:rPr>
                <w:b/>
                <w:lang w:val="en-GB"/>
              </w:rPr>
            </w:pPr>
            <w:r w:rsidRPr="00261181">
              <w:rPr>
                <w:b/>
                <w:lang w:val="en-GB"/>
              </w:rPr>
              <w:t xml:space="preserve">Respons. </w:t>
            </w:r>
          </w:p>
        </w:tc>
      </w:tr>
      <w:tr w:rsidR="00FE73BE" w:rsidRPr="00261181" w14:paraId="5D5487CF" w14:textId="77777777" w:rsidTr="00261181">
        <w:tc>
          <w:tcPr>
            <w:tcW w:w="1795" w:type="pct"/>
          </w:tcPr>
          <w:p w14:paraId="4FEB5D1C" w14:textId="1749B235" w:rsidR="00FE73BE" w:rsidRPr="00261181" w:rsidRDefault="00261181" w:rsidP="00261181">
            <w:pPr>
              <w:tabs>
                <w:tab w:val="num" w:pos="2160"/>
              </w:tabs>
              <w:rPr>
                <w:lang w:val="en-GB"/>
              </w:rPr>
            </w:pPr>
            <w:r w:rsidRPr="00261181">
              <w:rPr>
                <w:lang w:val="en-GB"/>
              </w:rPr>
              <w:t xml:space="preserve">Structured survey targeting 75 Countdown countries, administered through WHO &amp; Unicef, on implementation of </w:t>
            </w:r>
            <w:r w:rsidR="00F72E44">
              <w:rPr>
                <w:lang w:val="en-GB"/>
              </w:rPr>
              <w:t>IMNCI</w:t>
            </w:r>
            <w:r w:rsidRPr="00261181">
              <w:rPr>
                <w:lang w:val="en-GB"/>
              </w:rPr>
              <w:t xml:space="preserve"> and other child health strategies</w:t>
            </w:r>
          </w:p>
        </w:tc>
        <w:tc>
          <w:tcPr>
            <w:tcW w:w="1129" w:type="pct"/>
          </w:tcPr>
          <w:p w14:paraId="5F1C9E85" w14:textId="01466390" w:rsidR="00261181" w:rsidRPr="002E7A84" w:rsidRDefault="00261181" w:rsidP="00D15CB9">
            <w:pPr>
              <w:rPr>
                <w:lang w:val="fr-FR"/>
              </w:rPr>
            </w:pPr>
            <w:r w:rsidRPr="002E7A84">
              <w:rPr>
                <w:lang w:val="fr-FR"/>
              </w:rPr>
              <w:t>T1 (</w:t>
            </w:r>
            <w:r w:rsidR="00F72E44">
              <w:rPr>
                <w:lang w:val="fr-FR"/>
              </w:rPr>
              <w:t>IMNCI</w:t>
            </w:r>
            <w:r w:rsidRPr="002E7A84">
              <w:rPr>
                <w:lang w:val="fr-FR"/>
              </w:rPr>
              <w:t xml:space="preserve"> implementation 20 years on)</w:t>
            </w:r>
          </w:p>
        </w:tc>
        <w:tc>
          <w:tcPr>
            <w:tcW w:w="1456" w:type="pct"/>
          </w:tcPr>
          <w:p w14:paraId="13742494" w14:textId="77777777" w:rsidR="00FE73BE" w:rsidRPr="00261181" w:rsidRDefault="00261181" w:rsidP="00D15CB9">
            <w:pPr>
              <w:rPr>
                <w:lang w:val="en-GB"/>
              </w:rPr>
            </w:pPr>
            <w:r w:rsidRPr="00261181">
              <w:rPr>
                <w:lang w:val="en-GB"/>
              </w:rPr>
              <w:t>- Survey goes out 21 April, responses received within 1 month</w:t>
            </w:r>
          </w:p>
          <w:p w14:paraId="67FA2D1B" w14:textId="3343304F" w:rsidR="00261181" w:rsidRPr="00261181" w:rsidRDefault="00261181" w:rsidP="00261181">
            <w:pPr>
              <w:rPr>
                <w:lang w:val="en-GB"/>
              </w:rPr>
            </w:pPr>
            <w:r w:rsidRPr="00261181">
              <w:rPr>
                <w:lang w:val="en-GB"/>
              </w:rPr>
              <w:t>- In 4 focus countries, survey led by national consultant to feed into data collection</w:t>
            </w:r>
          </w:p>
        </w:tc>
        <w:tc>
          <w:tcPr>
            <w:tcW w:w="620" w:type="pct"/>
          </w:tcPr>
          <w:p w14:paraId="03A14805" w14:textId="7177FC20" w:rsidR="00FE73BE" w:rsidRPr="00261181" w:rsidRDefault="00852B2B" w:rsidP="00261181">
            <w:pPr>
              <w:rPr>
                <w:lang w:val="en-GB"/>
              </w:rPr>
            </w:pPr>
            <w:r w:rsidRPr="00261181">
              <w:rPr>
                <w:lang w:val="en-GB"/>
              </w:rPr>
              <w:t xml:space="preserve">Samira &amp; Cynthia </w:t>
            </w:r>
          </w:p>
        </w:tc>
      </w:tr>
    </w:tbl>
    <w:p w14:paraId="5F56971A" w14:textId="306892CB" w:rsidR="00FE73BE" w:rsidRPr="00261181" w:rsidRDefault="00FE73BE" w:rsidP="00261181">
      <w:pPr>
        <w:pStyle w:val="NoSpacing"/>
        <w:rPr>
          <w:lang w:val="en-GB"/>
        </w:rPr>
      </w:pPr>
    </w:p>
    <w:p w14:paraId="63F3299B" w14:textId="3E460832" w:rsidR="00AA6CA3" w:rsidRPr="00261181" w:rsidRDefault="00AA6CA3" w:rsidP="00AA6CA3">
      <w:pPr>
        <w:rPr>
          <w:lang w:val="en-GB"/>
        </w:rPr>
      </w:pPr>
      <w:r w:rsidRPr="00261181">
        <w:rPr>
          <w:lang w:val="en-GB"/>
        </w:rPr>
        <w:t xml:space="preserve">The global implementation survey, to be administered by WHO and Unicef regional offices, will provide a holistic view of </w:t>
      </w:r>
      <w:r w:rsidR="00F72E44">
        <w:rPr>
          <w:lang w:val="en-GB"/>
        </w:rPr>
        <w:t>IMNCI</w:t>
      </w:r>
      <w:r w:rsidRPr="00261181">
        <w:rPr>
          <w:lang w:val="en-GB"/>
        </w:rPr>
        <w:t xml:space="preserve"> implementation worldwide, with the objective of providing relevant data for T</w:t>
      </w:r>
      <w:r w:rsidR="00852B2B" w:rsidRPr="00261181">
        <w:rPr>
          <w:lang w:val="en-GB"/>
        </w:rPr>
        <w:t>1</w:t>
      </w:r>
      <w:r w:rsidRPr="00261181">
        <w:rPr>
          <w:lang w:val="en-GB"/>
        </w:rPr>
        <w:t xml:space="preserve"> (</w:t>
      </w:r>
      <w:r w:rsidR="00F72E44">
        <w:rPr>
          <w:lang w:val="en-GB"/>
        </w:rPr>
        <w:t>IMNCI</w:t>
      </w:r>
      <w:r w:rsidR="00852B2B" w:rsidRPr="00261181">
        <w:rPr>
          <w:lang w:val="en-GB"/>
        </w:rPr>
        <w:t xml:space="preserve"> 20 years on</w:t>
      </w:r>
      <w:r w:rsidRPr="00261181">
        <w:rPr>
          <w:lang w:val="en-GB"/>
        </w:rPr>
        <w:t>).  Given the need to administer the survey quickly and abstract results to feed into other aspects of the Strategic Review, notably the country case studies, the survey will be necessarily short, concise and include mainly close-ended questions, though these will extend to non-</w:t>
      </w:r>
      <w:r w:rsidR="00F72E44">
        <w:rPr>
          <w:lang w:val="en-GB"/>
        </w:rPr>
        <w:t>IMNCI</w:t>
      </w:r>
      <w:r w:rsidRPr="00261181">
        <w:rPr>
          <w:lang w:val="en-GB"/>
        </w:rPr>
        <w:t xml:space="preserve"> aspects of child health policy and programming, including those outside the public sector. </w:t>
      </w:r>
      <w:r w:rsidR="00662AB4">
        <w:rPr>
          <w:lang w:val="en-GB"/>
        </w:rPr>
        <w:t xml:space="preserve">Prepared in Excel format to make data extraction easy subsequently, the survey may </w:t>
      </w:r>
      <w:r w:rsidRPr="00261181">
        <w:rPr>
          <w:lang w:val="en-GB"/>
        </w:rPr>
        <w:t>be pre-populated with data provided in other surveys (e.g the MNCAH policy survey, HFS) and will apply learnings from the Unicef experience of administering the iCCM survey.</w:t>
      </w:r>
    </w:p>
    <w:p w14:paraId="029013D3" w14:textId="62A3A426" w:rsidR="00AA6CA3" w:rsidRPr="00261181" w:rsidRDefault="001D478E" w:rsidP="00AA6CA3">
      <w:pPr>
        <w:rPr>
          <w:lang w:val="en-GB"/>
        </w:rPr>
      </w:pPr>
      <w:r>
        <w:rPr>
          <w:lang w:val="en-GB"/>
        </w:rPr>
        <w:lastRenderedPageBreak/>
        <w:t xml:space="preserve">Topics covered by the survey will include: </w:t>
      </w:r>
      <w:r w:rsidRPr="00261181">
        <w:rPr>
          <w:lang w:val="en-GB"/>
        </w:rPr>
        <w:t xml:space="preserve">1) child health policies, 2) use &amp; updating of </w:t>
      </w:r>
      <w:r>
        <w:rPr>
          <w:lang w:val="en-GB"/>
        </w:rPr>
        <w:t>IMNCI</w:t>
      </w:r>
      <w:r w:rsidRPr="00261181">
        <w:rPr>
          <w:lang w:val="en-GB"/>
        </w:rPr>
        <w:t xml:space="preserve"> guidelines, 3) community case management of newborns and children, 4) activities to promote quality of care and health systems strengthening, 5) innovations, and 6) organization of work at the national level.</w:t>
      </w:r>
      <w:r>
        <w:rPr>
          <w:lang w:val="en-GB"/>
        </w:rPr>
        <w:t xml:space="preserve">  On the basis of this information, s</w:t>
      </w:r>
      <w:r w:rsidR="00AA6CA3" w:rsidRPr="00261181">
        <w:rPr>
          <w:lang w:val="en-GB"/>
        </w:rPr>
        <w:t>pecific research questions to be addressed by the survey include:</w:t>
      </w:r>
    </w:p>
    <w:p w14:paraId="0363EF72" w14:textId="77777777" w:rsidR="001D478E" w:rsidRPr="00261181" w:rsidRDefault="001D478E" w:rsidP="001D478E">
      <w:pPr>
        <w:pStyle w:val="ListParagraph"/>
        <w:numPr>
          <w:ilvl w:val="0"/>
          <w:numId w:val="3"/>
        </w:numPr>
        <w:rPr>
          <w:lang w:val="en-GB"/>
        </w:rPr>
      </w:pPr>
      <w:r>
        <w:rPr>
          <w:lang w:val="en-GB"/>
        </w:rPr>
        <w:t>What strategies are used to treat and care for the sick child?</w:t>
      </w:r>
    </w:p>
    <w:p w14:paraId="3881587F" w14:textId="7940ED03" w:rsidR="00D32C7F" w:rsidRPr="00223A98" w:rsidRDefault="00D32C7F" w:rsidP="005250F8">
      <w:pPr>
        <w:pStyle w:val="ListParagraph"/>
        <w:numPr>
          <w:ilvl w:val="0"/>
          <w:numId w:val="3"/>
        </w:numPr>
        <w:rPr>
          <w:lang w:val="en-GB"/>
        </w:rPr>
      </w:pPr>
      <w:r w:rsidRPr="00223A98">
        <w:rPr>
          <w:lang w:val="en-GB"/>
        </w:rPr>
        <w:t xml:space="preserve">To what extent have the three components of </w:t>
      </w:r>
      <w:r w:rsidR="00F72E44">
        <w:rPr>
          <w:lang w:val="en-GB"/>
        </w:rPr>
        <w:t>IMNCI</w:t>
      </w:r>
      <w:r w:rsidRPr="00223A98">
        <w:rPr>
          <w:lang w:val="en-GB"/>
        </w:rPr>
        <w:t xml:space="preserve"> been implemented at scale at facility and community levels in low and middle income countries (LMICs)?   </w:t>
      </w:r>
    </w:p>
    <w:p w14:paraId="5C1AC203" w14:textId="62BFD1AC" w:rsidR="00852B2B" w:rsidRDefault="00852B2B" w:rsidP="00852B2B">
      <w:pPr>
        <w:pStyle w:val="ListParagraph"/>
        <w:numPr>
          <w:ilvl w:val="0"/>
          <w:numId w:val="3"/>
        </w:numPr>
        <w:rPr>
          <w:lang w:val="en-GB"/>
        </w:rPr>
      </w:pPr>
      <w:r w:rsidRPr="00261181">
        <w:rPr>
          <w:lang w:val="en-GB"/>
        </w:rPr>
        <w:t xml:space="preserve">How are activities under </w:t>
      </w:r>
      <w:r w:rsidR="00F72E44">
        <w:rPr>
          <w:lang w:val="en-GB"/>
        </w:rPr>
        <w:t>IMNCI</w:t>
      </w:r>
      <w:r w:rsidRPr="00261181">
        <w:rPr>
          <w:lang w:val="en-GB"/>
        </w:rPr>
        <w:t xml:space="preserve"> organized within the health system? What sources of financing and investment are most important and how are these coordinated?</w:t>
      </w:r>
    </w:p>
    <w:p w14:paraId="1A06BFFE" w14:textId="1000397C" w:rsidR="00D32C7F" w:rsidRPr="00261181" w:rsidRDefault="00D32C7F" w:rsidP="00645FAA">
      <w:pPr>
        <w:pStyle w:val="ListParagraph"/>
        <w:numPr>
          <w:ilvl w:val="0"/>
          <w:numId w:val="3"/>
        </w:numPr>
        <w:rPr>
          <w:lang w:val="en-GB"/>
        </w:rPr>
      </w:pPr>
      <w:r w:rsidRPr="00261181">
        <w:rPr>
          <w:lang w:val="en-GB"/>
        </w:rPr>
        <w:t>What specific barriers to implementation are most widely experienced?</w:t>
      </w:r>
    </w:p>
    <w:p w14:paraId="0991E4E8" w14:textId="3DD1D845" w:rsidR="00852B2B" w:rsidRPr="00261181" w:rsidRDefault="00852B2B" w:rsidP="00645FAA">
      <w:pPr>
        <w:pStyle w:val="ListParagraph"/>
        <w:numPr>
          <w:ilvl w:val="0"/>
          <w:numId w:val="3"/>
        </w:numPr>
        <w:rPr>
          <w:lang w:val="en-GB"/>
        </w:rPr>
      </w:pPr>
      <w:r w:rsidRPr="00261181">
        <w:rPr>
          <w:lang w:val="en-GB"/>
        </w:rPr>
        <w:t xml:space="preserve">What useful innovations in treatment of the sick child can be identified?  </w:t>
      </w:r>
    </w:p>
    <w:p w14:paraId="09CBE486" w14:textId="0D08B396" w:rsidR="0012332D" w:rsidRPr="00261181" w:rsidRDefault="00AA6CA3" w:rsidP="00AA6CA3">
      <w:pPr>
        <w:rPr>
          <w:lang w:val="en-GB"/>
        </w:rPr>
      </w:pPr>
      <w:r w:rsidRPr="00261181">
        <w:rPr>
          <w:lang w:val="en-GB"/>
        </w:rPr>
        <w:t xml:space="preserve">A first version of a structured survey instrument </w:t>
      </w:r>
      <w:r w:rsidR="00852B2B" w:rsidRPr="00261181">
        <w:rPr>
          <w:lang w:val="en-GB"/>
        </w:rPr>
        <w:t xml:space="preserve">is being </w:t>
      </w:r>
      <w:r w:rsidRPr="00261181">
        <w:rPr>
          <w:lang w:val="en-GB"/>
        </w:rPr>
        <w:t xml:space="preserve">refined </w:t>
      </w:r>
      <w:r w:rsidR="00D32C7F" w:rsidRPr="00261181">
        <w:rPr>
          <w:lang w:val="en-GB"/>
        </w:rPr>
        <w:t xml:space="preserve">by </w:t>
      </w:r>
      <w:r w:rsidRPr="00261181">
        <w:rPr>
          <w:lang w:val="en-GB"/>
        </w:rPr>
        <w:t>study coordinators</w:t>
      </w:r>
      <w:r w:rsidR="00D32C7F" w:rsidRPr="00261181">
        <w:rPr>
          <w:lang w:val="en-GB"/>
        </w:rPr>
        <w:t xml:space="preserve"> and </w:t>
      </w:r>
      <w:r w:rsidR="00852B2B" w:rsidRPr="00261181">
        <w:rPr>
          <w:lang w:val="en-GB"/>
        </w:rPr>
        <w:t xml:space="preserve">will then </w:t>
      </w:r>
      <w:r w:rsidRPr="00261181">
        <w:rPr>
          <w:lang w:val="en-GB"/>
        </w:rPr>
        <w:t>be tested by staff at WHO and Unicef HQ to ensure it can be completed in the allotted time and produce intelligible and useful results</w:t>
      </w:r>
      <w:r w:rsidR="00D32C7F" w:rsidRPr="00261181">
        <w:rPr>
          <w:lang w:val="en-GB"/>
        </w:rPr>
        <w:t xml:space="preserve">. </w:t>
      </w:r>
      <w:r w:rsidR="0012332D" w:rsidRPr="00261181">
        <w:rPr>
          <w:lang w:val="en-GB"/>
        </w:rPr>
        <w:t xml:space="preserve"> </w:t>
      </w:r>
    </w:p>
    <w:p w14:paraId="7A8F3BB9" w14:textId="4C950F1D" w:rsidR="00AA6CA3" w:rsidRPr="00261181" w:rsidRDefault="00AA6CA3" w:rsidP="00AA6CA3">
      <w:pPr>
        <w:rPr>
          <w:lang w:val="en-GB"/>
        </w:rPr>
      </w:pPr>
      <w:r w:rsidRPr="00261181">
        <w:rPr>
          <w:lang w:val="en-GB"/>
        </w:rPr>
        <w:t xml:space="preserve">The final version of the survey (in </w:t>
      </w:r>
      <w:r w:rsidR="00D32C7F" w:rsidRPr="00261181">
        <w:rPr>
          <w:lang w:val="en-GB"/>
        </w:rPr>
        <w:t>all U.N. languages</w:t>
      </w:r>
      <w:r w:rsidRPr="00261181">
        <w:rPr>
          <w:lang w:val="en-GB"/>
        </w:rPr>
        <w:t xml:space="preserve">) will be filled out by an in-country </w:t>
      </w:r>
      <w:r w:rsidR="00852B2B" w:rsidRPr="00261181">
        <w:rPr>
          <w:lang w:val="en-GB"/>
        </w:rPr>
        <w:t xml:space="preserve">team </w:t>
      </w:r>
      <w:r w:rsidRPr="00261181">
        <w:rPr>
          <w:lang w:val="en-GB"/>
        </w:rPr>
        <w:t>consisting of representatives from MOH and WHO and Unicef country offices. Follow-up will be handled by WHO and Unicef regional offices, with final collection of completed surveys and analysis to take place at WHO and Unicef HQ with input from regional advisers.</w:t>
      </w:r>
      <w:r w:rsidR="00852B2B" w:rsidRPr="00261181">
        <w:rPr>
          <w:lang w:val="en-GB"/>
        </w:rPr>
        <w:t xml:space="preserve">  </w:t>
      </w:r>
      <w:r w:rsidR="00B44B12" w:rsidRPr="00261181">
        <w:rPr>
          <w:lang w:val="en-GB"/>
        </w:rPr>
        <w:t xml:space="preserve">Analysis of the data will focus on 1) levels </w:t>
      </w:r>
      <w:r w:rsidR="004D3909" w:rsidRPr="00261181">
        <w:rPr>
          <w:lang w:val="en-GB"/>
        </w:rPr>
        <w:t xml:space="preserve">of </w:t>
      </w:r>
      <w:r w:rsidR="00B44B12" w:rsidRPr="00261181">
        <w:rPr>
          <w:lang w:val="en-GB"/>
        </w:rPr>
        <w:t>implementation</w:t>
      </w:r>
      <w:r w:rsidR="004D3909" w:rsidRPr="00261181">
        <w:rPr>
          <w:lang w:val="en-GB"/>
        </w:rPr>
        <w:t xml:space="preserve"> across countries and regions</w:t>
      </w:r>
      <w:r w:rsidR="00B44B12" w:rsidRPr="00261181">
        <w:rPr>
          <w:lang w:val="en-GB"/>
        </w:rPr>
        <w:t>, 2) identification of potentially useful adaptations and innovations, 3) barriers and opportunities in expanding care fo</w:t>
      </w:r>
      <w:r w:rsidR="00E367EC" w:rsidRPr="00261181">
        <w:rPr>
          <w:lang w:val="en-GB"/>
        </w:rPr>
        <w:t xml:space="preserve">r the sick child in countries. These analyses will be complemented by specific analyses on iCCM by Unicef. Results will show “what’s happening with </w:t>
      </w:r>
      <w:r w:rsidR="00F72E44">
        <w:rPr>
          <w:lang w:val="en-GB"/>
        </w:rPr>
        <w:t>IMNCI</w:t>
      </w:r>
      <w:r w:rsidR="00E367EC" w:rsidRPr="00261181">
        <w:rPr>
          <w:lang w:val="en-GB"/>
        </w:rPr>
        <w:t xml:space="preserve">” and include simple syntheses of data presented in a user-friendly way. </w:t>
      </w:r>
    </w:p>
    <w:p w14:paraId="06F280F2" w14:textId="0AC22067" w:rsidR="00AA6CA3" w:rsidRDefault="00691CF1" w:rsidP="00AD05BD">
      <w:pPr>
        <w:pStyle w:val="Heading2"/>
        <w:numPr>
          <w:ilvl w:val="0"/>
          <w:numId w:val="0"/>
        </w:numPr>
        <w:rPr>
          <w:lang w:val="en-GB"/>
        </w:rPr>
      </w:pPr>
      <w:bookmarkStart w:id="15" w:name="_Toc448211211"/>
      <w:r w:rsidRPr="00261181">
        <w:rPr>
          <w:lang w:val="en-GB"/>
        </w:rPr>
        <w:t>5</w:t>
      </w:r>
      <w:r w:rsidR="00AA6CA3" w:rsidRPr="00261181">
        <w:rPr>
          <w:lang w:val="en-GB"/>
        </w:rPr>
        <w:t xml:space="preserve">b. </w:t>
      </w:r>
      <w:r w:rsidR="00834D92" w:rsidRPr="00261181">
        <w:rPr>
          <w:lang w:val="en-GB"/>
        </w:rPr>
        <w:t>Desk review</w:t>
      </w:r>
      <w:bookmarkEnd w:id="15"/>
    </w:p>
    <w:tbl>
      <w:tblPr>
        <w:tblStyle w:val="TableGrid"/>
        <w:tblW w:w="5000" w:type="pct"/>
        <w:tblLook w:val="04A0" w:firstRow="1" w:lastRow="0" w:firstColumn="1" w:lastColumn="0" w:noHBand="0" w:noVBand="1"/>
      </w:tblPr>
      <w:tblGrid>
        <w:gridCol w:w="3357"/>
        <w:gridCol w:w="2111"/>
        <w:gridCol w:w="2723"/>
        <w:gridCol w:w="1159"/>
      </w:tblGrid>
      <w:tr w:rsidR="009060B6" w:rsidRPr="00261181" w14:paraId="090257C7" w14:textId="77777777" w:rsidTr="005250F8">
        <w:trPr>
          <w:trHeight w:val="432"/>
          <w:tblHeader/>
        </w:trPr>
        <w:tc>
          <w:tcPr>
            <w:tcW w:w="1795" w:type="pct"/>
            <w:shd w:val="clear" w:color="auto" w:fill="D9D9D9" w:themeFill="background1" w:themeFillShade="D9"/>
            <w:vAlign w:val="center"/>
          </w:tcPr>
          <w:p w14:paraId="3114D9C7" w14:textId="77777777" w:rsidR="009060B6" w:rsidRPr="00261181" w:rsidRDefault="009060B6" w:rsidP="009060B6">
            <w:pPr>
              <w:rPr>
                <w:b/>
                <w:lang w:val="en-GB"/>
              </w:rPr>
            </w:pPr>
            <w:r w:rsidRPr="00261181">
              <w:rPr>
                <w:b/>
                <w:lang w:val="en-GB"/>
              </w:rPr>
              <w:t>Description</w:t>
            </w:r>
          </w:p>
        </w:tc>
        <w:tc>
          <w:tcPr>
            <w:tcW w:w="1129" w:type="pct"/>
            <w:shd w:val="clear" w:color="auto" w:fill="D9D9D9" w:themeFill="background1" w:themeFillShade="D9"/>
            <w:vAlign w:val="center"/>
          </w:tcPr>
          <w:p w14:paraId="07F365C9" w14:textId="2FD6F768" w:rsidR="009060B6" w:rsidRPr="00261181" w:rsidRDefault="009060B6" w:rsidP="009060B6">
            <w:pPr>
              <w:rPr>
                <w:b/>
                <w:lang w:val="en-GB"/>
              </w:rPr>
            </w:pPr>
            <w:r w:rsidRPr="00261181">
              <w:rPr>
                <w:b/>
                <w:lang w:val="en-GB"/>
              </w:rPr>
              <w:t>Topic areas</w:t>
            </w:r>
            <w:r>
              <w:rPr>
                <w:b/>
                <w:lang w:val="en-GB"/>
              </w:rPr>
              <w:t xml:space="preserve"> addressed</w:t>
            </w:r>
          </w:p>
        </w:tc>
        <w:tc>
          <w:tcPr>
            <w:tcW w:w="1456" w:type="pct"/>
            <w:shd w:val="clear" w:color="auto" w:fill="D9D9D9" w:themeFill="background1" w:themeFillShade="D9"/>
            <w:vAlign w:val="center"/>
          </w:tcPr>
          <w:p w14:paraId="1F94963B" w14:textId="77777777" w:rsidR="009060B6" w:rsidRPr="00261181" w:rsidRDefault="009060B6" w:rsidP="009060B6">
            <w:pPr>
              <w:rPr>
                <w:b/>
                <w:lang w:val="en-GB"/>
              </w:rPr>
            </w:pPr>
            <w:r w:rsidRPr="00261181">
              <w:rPr>
                <w:b/>
                <w:lang w:val="en-GB"/>
              </w:rPr>
              <w:t xml:space="preserve">Key deadlines &amp; </w:t>
            </w:r>
          </w:p>
          <w:p w14:paraId="2254107B" w14:textId="77777777" w:rsidR="009060B6" w:rsidRPr="00261181" w:rsidRDefault="009060B6" w:rsidP="009060B6">
            <w:pPr>
              <w:rPr>
                <w:b/>
                <w:lang w:val="en-GB"/>
              </w:rPr>
            </w:pPr>
            <w:r w:rsidRPr="00261181">
              <w:rPr>
                <w:b/>
                <w:lang w:val="en-GB"/>
              </w:rPr>
              <w:t>Links to other activities</w:t>
            </w:r>
          </w:p>
        </w:tc>
        <w:tc>
          <w:tcPr>
            <w:tcW w:w="620" w:type="pct"/>
            <w:shd w:val="clear" w:color="auto" w:fill="D9D9D9" w:themeFill="background1" w:themeFillShade="D9"/>
            <w:vAlign w:val="center"/>
          </w:tcPr>
          <w:p w14:paraId="0E08F742" w14:textId="77777777" w:rsidR="009060B6" w:rsidRPr="00261181" w:rsidRDefault="009060B6" w:rsidP="009060B6">
            <w:pPr>
              <w:rPr>
                <w:b/>
                <w:lang w:val="en-GB"/>
              </w:rPr>
            </w:pPr>
            <w:r w:rsidRPr="00261181">
              <w:rPr>
                <w:b/>
                <w:lang w:val="en-GB"/>
              </w:rPr>
              <w:t xml:space="preserve">Respons. </w:t>
            </w:r>
          </w:p>
        </w:tc>
      </w:tr>
      <w:tr w:rsidR="002E7A84" w:rsidRPr="00261181" w14:paraId="47570A6E" w14:textId="77777777" w:rsidTr="005250F8">
        <w:tc>
          <w:tcPr>
            <w:tcW w:w="1795" w:type="pct"/>
          </w:tcPr>
          <w:p w14:paraId="135807F1" w14:textId="0D719917" w:rsidR="002E7A84" w:rsidRDefault="002E7A84" w:rsidP="002E7A84">
            <w:pPr>
              <w:tabs>
                <w:tab w:val="num" w:pos="2160"/>
              </w:tabs>
              <w:rPr>
                <w:lang w:val="en-GB"/>
              </w:rPr>
            </w:pPr>
            <w:r>
              <w:rPr>
                <w:lang w:val="en-GB"/>
              </w:rPr>
              <w:t xml:space="preserve">- Extensive review of existing evidence and knowledge on </w:t>
            </w:r>
            <w:r w:rsidR="00F72E44">
              <w:rPr>
                <w:lang w:val="en-GB"/>
              </w:rPr>
              <w:t>IMNCI</w:t>
            </w:r>
            <w:r>
              <w:rPr>
                <w:lang w:val="en-GB"/>
              </w:rPr>
              <w:t xml:space="preserve"> and caring for the sick child</w:t>
            </w:r>
          </w:p>
          <w:p w14:paraId="39EE14A2" w14:textId="50E594AC" w:rsidR="002E7A84" w:rsidRPr="00261181" w:rsidRDefault="002E7A84" w:rsidP="002E7A84">
            <w:pPr>
              <w:tabs>
                <w:tab w:val="num" w:pos="2160"/>
              </w:tabs>
              <w:rPr>
                <w:lang w:val="en-GB"/>
              </w:rPr>
            </w:pPr>
            <w:r>
              <w:rPr>
                <w:lang w:val="en-GB"/>
              </w:rPr>
              <w:t>- Reviews build on each other and b</w:t>
            </w:r>
            <w:r w:rsidR="00AF24BB">
              <w:rPr>
                <w:lang w:val="en-GB"/>
              </w:rPr>
              <w:t>ecome progressively more pre</w:t>
            </w:r>
            <w:r>
              <w:rPr>
                <w:lang w:val="en-GB"/>
              </w:rPr>
              <w:t xml:space="preserve">scriptive </w:t>
            </w:r>
          </w:p>
        </w:tc>
        <w:tc>
          <w:tcPr>
            <w:tcW w:w="1129" w:type="pct"/>
          </w:tcPr>
          <w:p w14:paraId="7D9A4C30" w14:textId="25F6133E" w:rsidR="002E7A84" w:rsidRPr="002E7A84" w:rsidRDefault="002E7A84" w:rsidP="002E7A84">
            <w:r>
              <w:rPr>
                <w:lang w:val="fr-FR"/>
              </w:rPr>
              <w:t>All topic areas</w:t>
            </w:r>
          </w:p>
        </w:tc>
        <w:tc>
          <w:tcPr>
            <w:tcW w:w="1456" w:type="pct"/>
          </w:tcPr>
          <w:p w14:paraId="2369B644" w14:textId="7DBBB70D" w:rsidR="002E7A84" w:rsidRPr="00261181" w:rsidRDefault="002E7A84" w:rsidP="005250F8">
            <w:pPr>
              <w:rPr>
                <w:lang w:val="en-GB"/>
              </w:rPr>
            </w:pPr>
            <w:r w:rsidRPr="00261181">
              <w:rPr>
                <w:lang w:val="en-GB"/>
              </w:rPr>
              <w:t xml:space="preserve">- </w:t>
            </w:r>
            <w:r w:rsidR="008E6345">
              <w:rPr>
                <w:lang w:val="en-GB"/>
              </w:rPr>
              <w:t>Staggered data collection and analysis as detailed in Table 2</w:t>
            </w:r>
          </w:p>
          <w:p w14:paraId="298206AD" w14:textId="3BFFF1E7" w:rsidR="002E7A84" w:rsidRPr="00261181" w:rsidRDefault="002E7A84" w:rsidP="008E6345">
            <w:pPr>
              <w:rPr>
                <w:lang w:val="en-GB"/>
              </w:rPr>
            </w:pPr>
            <w:r w:rsidRPr="00261181">
              <w:rPr>
                <w:lang w:val="en-GB"/>
              </w:rPr>
              <w:t xml:space="preserve">- </w:t>
            </w:r>
            <w:r w:rsidR="008E6345">
              <w:rPr>
                <w:lang w:val="en-GB"/>
              </w:rPr>
              <w:t>Reviews addressing T1-T2 to be commissioned earlier, followed those for T3-4</w:t>
            </w:r>
          </w:p>
        </w:tc>
        <w:tc>
          <w:tcPr>
            <w:tcW w:w="620" w:type="pct"/>
          </w:tcPr>
          <w:p w14:paraId="7C46E89F" w14:textId="10E61206" w:rsidR="002E7A84" w:rsidRPr="00261181" w:rsidRDefault="002E7A84" w:rsidP="002E7A84">
            <w:pPr>
              <w:rPr>
                <w:lang w:val="en-GB"/>
              </w:rPr>
            </w:pPr>
            <w:r>
              <w:rPr>
                <w:lang w:val="en-GB"/>
              </w:rPr>
              <w:t>Sarah</w:t>
            </w:r>
            <w:r w:rsidRPr="00261181">
              <w:rPr>
                <w:lang w:val="en-GB"/>
              </w:rPr>
              <w:t xml:space="preserve"> &amp; </w:t>
            </w:r>
            <w:r>
              <w:rPr>
                <w:lang w:val="en-GB"/>
              </w:rPr>
              <w:t>Joanna</w:t>
            </w:r>
            <w:r w:rsidRPr="00261181">
              <w:rPr>
                <w:lang w:val="en-GB"/>
              </w:rPr>
              <w:t xml:space="preserve"> </w:t>
            </w:r>
          </w:p>
        </w:tc>
      </w:tr>
    </w:tbl>
    <w:p w14:paraId="713802BD" w14:textId="77777777" w:rsidR="002E7A84" w:rsidRPr="00261181" w:rsidRDefault="002E7A84" w:rsidP="002E7A84">
      <w:pPr>
        <w:pStyle w:val="NoSpacing"/>
        <w:rPr>
          <w:lang w:val="en-GB"/>
        </w:rPr>
      </w:pPr>
    </w:p>
    <w:p w14:paraId="4F15AB11" w14:textId="4DE4C540" w:rsidR="00052BE7" w:rsidRPr="00261181" w:rsidRDefault="00AA6CA3" w:rsidP="00AA6CA3">
      <w:pPr>
        <w:rPr>
          <w:lang w:val="en-GB"/>
        </w:rPr>
      </w:pPr>
      <w:r w:rsidRPr="00261181">
        <w:rPr>
          <w:lang w:val="en-GB"/>
        </w:rPr>
        <w:t xml:space="preserve">Literature and document reviews will inform all topic areas, providing an overview about what is already known about </w:t>
      </w:r>
      <w:r w:rsidR="00F72E44">
        <w:rPr>
          <w:lang w:val="en-GB"/>
        </w:rPr>
        <w:t>IMNCI</w:t>
      </w:r>
      <w:r w:rsidRPr="00261181">
        <w:rPr>
          <w:lang w:val="en-GB"/>
        </w:rPr>
        <w:t xml:space="preserve"> and its place in the child health landscape, and </w:t>
      </w:r>
      <w:r w:rsidR="001D478E">
        <w:rPr>
          <w:lang w:val="en-GB"/>
        </w:rPr>
        <w:t xml:space="preserve">with </w:t>
      </w:r>
      <w:r w:rsidRPr="00261181">
        <w:rPr>
          <w:lang w:val="en-GB"/>
        </w:rPr>
        <w:t xml:space="preserve">in-depth </w:t>
      </w:r>
      <w:r w:rsidR="001D478E">
        <w:rPr>
          <w:lang w:val="en-GB"/>
        </w:rPr>
        <w:t xml:space="preserve">reviews </w:t>
      </w:r>
      <w:r w:rsidRPr="00261181">
        <w:rPr>
          <w:lang w:val="en-GB"/>
        </w:rPr>
        <w:t xml:space="preserve">on issues of specific interest for the future of </w:t>
      </w:r>
      <w:r w:rsidR="00F72E44">
        <w:rPr>
          <w:lang w:val="en-GB"/>
        </w:rPr>
        <w:t>IMNCI</w:t>
      </w:r>
      <w:r w:rsidRPr="00261181">
        <w:rPr>
          <w:lang w:val="en-GB"/>
        </w:rPr>
        <w:t>.</w:t>
      </w:r>
      <w:r w:rsidR="00824325" w:rsidRPr="00261181">
        <w:rPr>
          <w:lang w:val="en-GB"/>
        </w:rPr>
        <w:t xml:space="preserve">  </w:t>
      </w:r>
      <w:r w:rsidRPr="00261181">
        <w:rPr>
          <w:lang w:val="en-GB"/>
        </w:rPr>
        <w:t xml:space="preserve">Key research questions to be addressed </w:t>
      </w:r>
      <w:r w:rsidR="00824325" w:rsidRPr="00261181">
        <w:rPr>
          <w:lang w:val="en-GB"/>
        </w:rPr>
        <w:t xml:space="preserve">in the desk </w:t>
      </w:r>
      <w:r w:rsidRPr="00261181">
        <w:rPr>
          <w:lang w:val="en-GB"/>
        </w:rPr>
        <w:t>review</w:t>
      </w:r>
      <w:r w:rsidR="00824325" w:rsidRPr="00261181">
        <w:rPr>
          <w:lang w:val="en-GB"/>
        </w:rPr>
        <w:t xml:space="preserve">, as well </w:t>
      </w:r>
      <w:r w:rsidR="00B3452C">
        <w:rPr>
          <w:lang w:val="en-GB"/>
        </w:rPr>
        <w:t xml:space="preserve">as </w:t>
      </w:r>
      <w:r w:rsidR="00824325" w:rsidRPr="00261181">
        <w:rPr>
          <w:lang w:val="en-GB"/>
        </w:rPr>
        <w:t xml:space="preserve">details about included information and responsible parties are detailed in </w:t>
      </w:r>
      <w:r w:rsidR="00C25AD7" w:rsidRPr="00261181">
        <w:rPr>
          <w:b/>
          <w:lang w:val="en-GB"/>
        </w:rPr>
        <w:t>Table 2</w:t>
      </w:r>
      <w:r w:rsidR="00B56D55" w:rsidRPr="00261181">
        <w:rPr>
          <w:lang w:val="en-GB"/>
        </w:rPr>
        <w:t>, in roughly chronological order</w:t>
      </w:r>
      <w:r w:rsidR="00824325" w:rsidRPr="00261181">
        <w:rPr>
          <w:lang w:val="en-GB"/>
        </w:rPr>
        <w:t>.</w:t>
      </w:r>
      <w:r w:rsidR="00B56D55" w:rsidRPr="00261181">
        <w:rPr>
          <w:lang w:val="en-GB"/>
        </w:rPr>
        <w:t xml:space="preserve"> </w:t>
      </w:r>
      <w:r w:rsidR="00052BE7" w:rsidRPr="00261181">
        <w:rPr>
          <w:lang w:val="en-GB"/>
        </w:rPr>
        <w:t xml:space="preserve">In a process that is already underway, questions will be addressed by examining documents related to </w:t>
      </w:r>
      <w:r w:rsidR="00F72E44">
        <w:rPr>
          <w:lang w:val="en-GB"/>
        </w:rPr>
        <w:t>IMNCI</w:t>
      </w:r>
      <w:r w:rsidR="00052BE7" w:rsidRPr="00261181">
        <w:rPr>
          <w:lang w:val="en-GB"/>
        </w:rPr>
        <w:t xml:space="preserve"> published by WHO, countries and partners, studies from the scientific literature and relevant operational and implementation research, as well as available databases on child health, coverage and evidence on health worker performance, among others.  </w:t>
      </w:r>
      <w:r w:rsidR="00B56D55" w:rsidRPr="00261181">
        <w:rPr>
          <w:lang w:val="en-GB"/>
        </w:rPr>
        <w:t xml:space="preserve">In addition to the </w:t>
      </w:r>
      <w:r w:rsidR="00FE73BE" w:rsidRPr="00261181">
        <w:rPr>
          <w:lang w:val="en-GB"/>
        </w:rPr>
        <w:t>reviews described below</w:t>
      </w:r>
      <w:r w:rsidR="00B56D55" w:rsidRPr="00261181">
        <w:rPr>
          <w:lang w:val="en-GB"/>
        </w:rPr>
        <w:t>,</w:t>
      </w:r>
      <w:r w:rsidR="00FE73BE" w:rsidRPr="00261181">
        <w:rPr>
          <w:lang w:val="en-GB"/>
        </w:rPr>
        <w:t xml:space="preserve"> further reviews may be commissioned as research advances and new areas of inquiry are pursued.</w:t>
      </w:r>
    </w:p>
    <w:p w14:paraId="0D507E59" w14:textId="77777777" w:rsidR="00052BE7" w:rsidRPr="00261181" w:rsidRDefault="00052BE7" w:rsidP="00AA6CA3">
      <w:pPr>
        <w:rPr>
          <w:lang w:val="en-GB"/>
        </w:rPr>
        <w:sectPr w:rsidR="00052BE7" w:rsidRPr="00261181">
          <w:headerReference w:type="default" r:id="rId11"/>
          <w:footerReference w:type="default" r:id="rId12"/>
          <w:pgSz w:w="12240" w:h="15840"/>
          <w:pgMar w:top="1440" w:right="1440" w:bottom="1440" w:left="1440" w:header="720" w:footer="720" w:gutter="0"/>
          <w:cols w:space="720"/>
          <w:docGrid w:linePitch="360"/>
        </w:sectPr>
      </w:pPr>
    </w:p>
    <w:p w14:paraId="650CF115" w14:textId="1D703954" w:rsidR="00AA6CA3" w:rsidRPr="00261181" w:rsidRDefault="00AA6CA3" w:rsidP="00AA6CA3">
      <w:pPr>
        <w:pStyle w:val="Caption"/>
        <w:rPr>
          <w:lang w:val="en-GB"/>
        </w:rPr>
      </w:pPr>
      <w:bookmarkStart w:id="16" w:name="_Toc446675986"/>
      <w:r w:rsidRPr="00261181">
        <w:rPr>
          <w:b/>
          <w:lang w:val="en-GB"/>
        </w:rPr>
        <w:lastRenderedPageBreak/>
        <w:t xml:space="preserve">Table </w:t>
      </w:r>
      <w:r w:rsidRPr="00261181">
        <w:rPr>
          <w:b/>
          <w:lang w:val="en-GB"/>
        </w:rPr>
        <w:fldChar w:fldCharType="begin"/>
      </w:r>
      <w:r w:rsidRPr="00261181">
        <w:rPr>
          <w:b/>
          <w:lang w:val="en-GB"/>
        </w:rPr>
        <w:instrText xml:space="preserve"> SEQ Table \* ARABIC </w:instrText>
      </w:r>
      <w:r w:rsidRPr="00261181">
        <w:rPr>
          <w:b/>
          <w:lang w:val="en-GB"/>
        </w:rPr>
        <w:fldChar w:fldCharType="separate"/>
      </w:r>
      <w:r w:rsidR="00532BC2">
        <w:rPr>
          <w:b/>
          <w:noProof/>
          <w:lang w:val="en-GB"/>
        </w:rPr>
        <w:t>2</w:t>
      </w:r>
      <w:r w:rsidRPr="00261181">
        <w:rPr>
          <w:b/>
          <w:lang w:val="en-GB"/>
        </w:rPr>
        <w:fldChar w:fldCharType="end"/>
      </w:r>
      <w:r w:rsidRPr="00261181">
        <w:rPr>
          <w:lang w:val="en-GB"/>
        </w:rPr>
        <w:t xml:space="preserve">. </w:t>
      </w:r>
      <w:r w:rsidR="00824325" w:rsidRPr="00261181">
        <w:rPr>
          <w:lang w:val="en-GB"/>
        </w:rPr>
        <w:t xml:space="preserve">Components of </w:t>
      </w:r>
      <w:r w:rsidRPr="00261181">
        <w:rPr>
          <w:lang w:val="en-GB"/>
        </w:rPr>
        <w:t>the Desk Review</w:t>
      </w:r>
      <w:r w:rsidR="00036EBD" w:rsidRPr="00261181">
        <w:rPr>
          <w:lang w:val="en-GB"/>
        </w:rPr>
        <w:t xml:space="preserve"> by Topic Area</w:t>
      </w:r>
      <w:r w:rsidR="0070103B" w:rsidRPr="00261181">
        <w:rPr>
          <w:lang w:val="en-GB"/>
        </w:rPr>
        <w:t xml:space="preserve"> (T1-T4)</w:t>
      </w:r>
      <w:bookmarkEnd w:id="16"/>
    </w:p>
    <w:tbl>
      <w:tblPr>
        <w:tblStyle w:val="TableGrid"/>
        <w:tblW w:w="5000" w:type="pct"/>
        <w:tblLook w:val="04A0" w:firstRow="1" w:lastRow="0" w:firstColumn="1" w:lastColumn="0" w:noHBand="0" w:noVBand="1"/>
      </w:tblPr>
      <w:tblGrid>
        <w:gridCol w:w="2052"/>
        <w:gridCol w:w="5395"/>
        <w:gridCol w:w="3408"/>
        <w:gridCol w:w="2095"/>
      </w:tblGrid>
      <w:tr w:rsidR="00AA6CA3" w:rsidRPr="00261181" w14:paraId="5535A7B0" w14:textId="77777777" w:rsidTr="00A20E47">
        <w:trPr>
          <w:trHeight w:val="432"/>
          <w:tblHeader/>
        </w:trPr>
        <w:tc>
          <w:tcPr>
            <w:tcW w:w="792" w:type="pct"/>
            <w:shd w:val="clear" w:color="auto" w:fill="D9D9D9" w:themeFill="background1" w:themeFillShade="D9"/>
            <w:vAlign w:val="center"/>
          </w:tcPr>
          <w:p w14:paraId="3C89A7AB" w14:textId="7A955EDF" w:rsidR="00AA6CA3" w:rsidRPr="00261181" w:rsidRDefault="00D37089" w:rsidP="00123F09">
            <w:pPr>
              <w:rPr>
                <w:b/>
                <w:lang w:val="en-GB"/>
              </w:rPr>
            </w:pPr>
            <w:r w:rsidRPr="00261181">
              <w:rPr>
                <w:b/>
                <w:lang w:val="en-GB"/>
              </w:rPr>
              <w:t>C</w:t>
            </w:r>
            <w:r w:rsidR="00824325" w:rsidRPr="00261181">
              <w:rPr>
                <w:b/>
                <w:lang w:val="en-GB"/>
              </w:rPr>
              <w:t>omponent</w:t>
            </w:r>
          </w:p>
        </w:tc>
        <w:tc>
          <w:tcPr>
            <w:tcW w:w="2083" w:type="pct"/>
            <w:shd w:val="clear" w:color="auto" w:fill="D9D9D9" w:themeFill="background1" w:themeFillShade="D9"/>
            <w:vAlign w:val="center"/>
          </w:tcPr>
          <w:p w14:paraId="07F21A53" w14:textId="59100006" w:rsidR="00AA6CA3" w:rsidRPr="00261181" w:rsidRDefault="000676D3" w:rsidP="00123F09">
            <w:pPr>
              <w:rPr>
                <w:b/>
                <w:lang w:val="en-GB"/>
              </w:rPr>
            </w:pPr>
            <w:r w:rsidRPr="00261181">
              <w:rPr>
                <w:b/>
                <w:lang w:val="en-GB"/>
              </w:rPr>
              <w:t>Inputs</w:t>
            </w:r>
          </w:p>
        </w:tc>
        <w:tc>
          <w:tcPr>
            <w:tcW w:w="1316" w:type="pct"/>
            <w:shd w:val="clear" w:color="auto" w:fill="D9D9D9" w:themeFill="background1" w:themeFillShade="D9"/>
            <w:vAlign w:val="center"/>
          </w:tcPr>
          <w:p w14:paraId="6DE89567" w14:textId="40ACB46B" w:rsidR="00AA6CA3" w:rsidRPr="00261181" w:rsidRDefault="001860AE" w:rsidP="00FD41BD">
            <w:pPr>
              <w:rPr>
                <w:b/>
                <w:lang w:val="en-GB"/>
              </w:rPr>
            </w:pPr>
            <w:r w:rsidRPr="00261181">
              <w:rPr>
                <w:b/>
                <w:lang w:val="en-GB"/>
              </w:rPr>
              <w:t xml:space="preserve">Research question(s) </w:t>
            </w:r>
            <w:r w:rsidR="00FD41BD" w:rsidRPr="00261181">
              <w:rPr>
                <w:b/>
                <w:lang w:val="en-GB"/>
              </w:rPr>
              <w:t>/ purpose</w:t>
            </w:r>
          </w:p>
        </w:tc>
        <w:tc>
          <w:tcPr>
            <w:tcW w:w="809" w:type="pct"/>
            <w:shd w:val="clear" w:color="auto" w:fill="D9D9D9" w:themeFill="background1" w:themeFillShade="D9"/>
            <w:vAlign w:val="center"/>
          </w:tcPr>
          <w:p w14:paraId="0EB8738D" w14:textId="6DCBCB15" w:rsidR="00AA6CA3" w:rsidRPr="00261181" w:rsidRDefault="00AA6CA3" w:rsidP="00D37089">
            <w:pPr>
              <w:rPr>
                <w:b/>
                <w:lang w:val="en-GB"/>
              </w:rPr>
            </w:pPr>
            <w:r w:rsidRPr="00261181">
              <w:rPr>
                <w:b/>
                <w:lang w:val="en-GB"/>
              </w:rPr>
              <w:t>Respons</w:t>
            </w:r>
            <w:r w:rsidR="00D37089" w:rsidRPr="00261181">
              <w:rPr>
                <w:b/>
                <w:lang w:val="en-GB"/>
              </w:rPr>
              <w:t>.</w:t>
            </w:r>
            <w:r w:rsidRPr="00261181">
              <w:rPr>
                <w:b/>
                <w:lang w:val="en-GB"/>
              </w:rPr>
              <w:t xml:space="preserve"> (timing)</w:t>
            </w:r>
          </w:p>
        </w:tc>
      </w:tr>
      <w:tr w:rsidR="00AA6CA3" w:rsidRPr="00ED0CCD" w14:paraId="666E21EC" w14:textId="77777777" w:rsidTr="00C817B6">
        <w:tc>
          <w:tcPr>
            <w:tcW w:w="5000" w:type="pct"/>
            <w:gridSpan w:val="4"/>
            <w:shd w:val="clear" w:color="auto" w:fill="F2F2F2" w:themeFill="background1" w:themeFillShade="F2"/>
          </w:tcPr>
          <w:p w14:paraId="066EDF03" w14:textId="709BF98E" w:rsidR="00AA6CA3" w:rsidRPr="00DC1B3D" w:rsidRDefault="00AA6CA3" w:rsidP="003C3354">
            <w:pPr>
              <w:rPr>
                <w:b/>
                <w:lang w:val="fr-FR"/>
              </w:rPr>
            </w:pPr>
            <w:r w:rsidRPr="00DC1B3D">
              <w:rPr>
                <w:b/>
                <w:lang w:val="fr-FR"/>
              </w:rPr>
              <w:t xml:space="preserve">   </w:t>
            </w:r>
            <w:r w:rsidR="001860AE" w:rsidRPr="00DC1B3D">
              <w:rPr>
                <w:b/>
                <w:lang w:val="fr-FR"/>
              </w:rPr>
              <w:t>T1</w:t>
            </w:r>
            <w:r w:rsidR="003C3354" w:rsidRPr="00DC1B3D">
              <w:rPr>
                <w:b/>
                <w:lang w:val="fr-FR"/>
              </w:rPr>
              <w:t>.</w:t>
            </w:r>
            <w:r w:rsidRPr="00DC1B3D">
              <w:rPr>
                <w:b/>
                <w:lang w:val="fr-FR"/>
              </w:rPr>
              <w:t xml:space="preserve"> </w:t>
            </w:r>
            <w:r w:rsidR="00F72E44">
              <w:rPr>
                <w:b/>
                <w:lang w:val="fr-FR"/>
              </w:rPr>
              <w:t>IMNCI</w:t>
            </w:r>
            <w:r w:rsidR="001C131A" w:rsidRPr="00DC1B3D">
              <w:rPr>
                <w:b/>
                <w:lang w:val="fr-FR"/>
              </w:rPr>
              <w:t xml:space="preserve"> implementation 20 years on</w:t>
            </w:r>
          </w:p>
        </w:tc>
      </w:tr>
      <w:tr w:rsidR="00AA6CA3" w:rsidRPr="00261181" w14:paraId="5FA71B03" w14:textId="77777777" w:rsidTr="000848A1">
        <w:tc>
          <w:tcPr>
            <w:tcW w:w="792" w:type="pct"/>
            <w:shd w:val="clear" w:color="auto" w:fill="auto"/>
          </w:tcPr>
          <w:p w14:paraId="2A183E8A" w14:textId="2AC1B23A" w:rsidR="00AA6CA3" w:rsidRPr="00261181" w:rsidRDefault="001A525C" w:rsidP="00D37089">
            <w:pPr>
              <w:pStyle w:val="ListParagraph"/>
              <w:numPr>
                <w:ilvl w:val="3"/>
                <w:numId w:val="1"/>
              </w:numPr>
              <w:tabs>
                <w:tab w:val="clear" w:pos="2880"/>
                <w:tab w:val="num" w:pos="360"/>
                <w:tab w:val="num" w:pos="2340"/>
              </w:tabs>
              <w:ind w:left="360" w:hanging="360"/>
              <w:rPr>
                <w:lang w:val="en-GB"/>
              </w:rPr>
            </w:pPr>
            <w:r w:rsidRPr="00261181">
              <w:rPr>
                <w:lang w:val="en-GB"/>
              </w:rPr>
              <w:t>Evolution</w:t>
            </w:r>
            <w:r w:rsidR="00AA6CA3" w:rsidRPr="00261181">
              <w:rPr>
                <w:lang w:val="en-GB"/>
              </w:rPr>
              <w:t xml:space="preserve"> of </w:t>
            </w:r>
            <w:r w:rsidR="00F72E44">
              <w:rPr>
                <w:lang w:val="en-GB"/>
              </w:rPr>
              <w:t>IMNCI</w:t>
            </w:r>
            <w:r w:rsidR="00AA6CA3" w:rsidRPr="00261181">
              <w:rPr>
                <w:lang w:val="en-GB"/>
              </w:rPr>
              <w:t xml:space="preserve"> </w:t>
            </w:r>
          </w:p>
        </w:tc>
        <w:tc>
          <w:tcPr>
            <w:tcW w:w="2083" w:type="pct"/>
            <w:shd w:val="clear" w:color="auto" w:fill="auto"/>
          </w:tcPr>
          <w:p w14:paraId="7F240BDF" w14:textId="77777777" w:rsidR="00AA6CA3" w:rsidRPr="00261181" w:rsidRDefault="00AA6CA3" w:rsidP="00123F09">
            <w:pPr>
              <w:rPr>
                <w:lang w:val="en-GB"/>
              </w:rPr>
            </w:pPr>
            <w:r w:rsidRPr="00261181">
              <w:rPr>
                <w:lang w:val="en-GB"/>
              </w:rPr>
              <w:t>- Global policy documents (guidelines, recommendations, strategies)</w:t>
            </w:r>
          </w:p>
          <w:p w14:paraId="0187C598" w14:textId="6A87E2D0" w:rsidR="00AA6CA3" w:rsidRPr="00261181" w:rsidRDefault="00AA6CA3" w:rsidP="00123F09">
            <w:pPr>
              <w:rPr>
                <w:lang w:val="en-GB"/>
              </w:rPr>
            </w:pPr>
            <w:r w:rsidRPr="00261181">
              <w:rPr>
                <w:lang w:val="en-GB"/>
              </w:rPr>
              <w:t xml:space="preserve">- Reports and reviews of </w:t>
            </w:r>
            <w:r w:rsidR="00F72E44">
              <w:rPr>
                <w:lang w:val="en-GB"/>
              </w:rPr>
              <w:t>IMNCI</w:t>
            </w:r>
            <w:r w:rsidRPr="00261181">
              <w:rPr>
                <w:lang w:val="en-GB"/>
              </w:rPr>
              <w:t xml:space="preserve"> found in academic </w:t>
            </w:r>
            <w:r w:rsidR="00333CC4">
              <w:rPr>
                <w:lang w:val="en-GB"/>
              </w:rPr>
              <w:t xml:space="preserve">and grey </w:t>
            </w:r>
            <w:r w:rsidRPr="00261181">
              <w:rPr>
                <w:lang w:val="en-GB"/>
              </w:rPr>
              <w:t>literature</w:t>
            </w:r>
          </w:p>
        </w:tc>
        <w:tc>
          <w:tcPr>
            <w:tcW w:w="1316" w:type="pct"/>
            <w:shd w:val="clear" w:color="auto" w:fill="auto"/>
          </w:tcPr>
          <w:p w14:paraId="50B40387" w14:textId="1B53710E" w:rsidR="00AA6CA3" w:rsidRPr="00261181" w:rsidRDefault="00AA6CA3" w:rsidP="001D478E">
            <w:pPr>
              <w:rPr>
                <w:lang w:val="en-GB"/>
              </w:rPr>
            </w:pPr>
            <w:r w:rsidRPr="00261181">
              <w:rPr>
                <w:lang w:val="en-GB"/>
              </w:rPr>
              <w:t xml:space="preserve">- Will </w:t>
            </w:r>
            <w:r w:rsidR="00AB5042" w:rsidRPr="00261181">
              <w:rPr>
                <w:lang w:val="en-GB"/>
              </w:rPr>
              <w:t xml:space="preserve">provide </w:t>
            </w:r>
            <w:r w:rsidR="0008185F" w:rsidRPr="00261181">
              <w:rPr>
                <w:lang w:val="en-GB"/>
              </w:rPr>
              <w:t xml:space="preserve">1) </w:t>
            </w:r>
            <w:r w:rsidR="00AB5042" w:rsidRPr="00261181">
              <w:rPr>
                <w:lang w:val="en-GB"/>
              </w:rPr>
              <w:t>a narrative description of the evolution of IM</w:t>
            </w:r>
            <w:r w:rsidR="00333CC4">
              <w:rPr>
                <w:lang w:val="en-GB"/>
              </w:rPr>
              <w:t>NC</w:t>
            </w:r>
            <w:r w:rsidR="00AB5042" w:rsidRPr="00261181">
              <w:rPr>
                <w:lang w:val="en-GB"/>
              </w:rPr>
              <w:t>I</w:t>
            </w:r>
            <w:r w:rsidR="0008185F" w:rsidRPr="00261181">
              <w:rPr>
                <w:lang w:val="en-GB"/>
              </w:rPr>
              <w:t xml:space="preserve"> and 2) timeline of key documents &amp; implementation milestones</w:t>
            </w:r>
            <w:r w:rsidR="00D82A04" w:rsidRPr="00261181">
              <w:rPr>
                <w:lang w:val="en-GB"/>
              </w:rPr>
              <w:t xml:space="preserve">, and 3) inform the </w:t>
            </w:r>
            <w:r w:rsidR="001D478E">
              <w:rPr>
                <w:lang w:val="en-GB"/>
              </w:rPr>
              <w:t xml:space="preserve">operational </w:t>
            </w:r>
            <w:r w:rsidR="00D82A04" w:rsidRPr="00261181">
              <w:rPr>
                <w:lang w:val="en-GB"/>
              </w:rPr>
              <w:t xml:space="preserve">definition of </w:t>
            </w:r>
            <w:r w:rsidR="00F72E44">
              <w:rPr>
                <w:lang w:val="en-GB"/>
              </w:rPr>
              <w:t>IMNCI</w:t>
            </w:r>
          </w:p>
        </w:tc>
        <w:tc>
          <w:tcPr>
            <w:tcW w:w="809" w:type="pct"/>
            <w:shd w:val="clear" w:color="auto" w:fill="auto"/>
          </w:tcPr>
          <w:p w14:paraId="24F82B70" w14:textId="4A432C23" w:rsidR="00AA6CA3" w:rsidRPr="00261181" w:rsidRDefault="003A76D4" w:rsidP="00123F09">
            <w:pPr>
              <w:rPr>
                <w:lang w:val="en-GB"/>
              </w:rPr>
            </w:pPr>
            <w:r w:rsidRPr="00261181">
              <w:rPr>
                <w:lang w:val="en-GB"/>
              </w:rPr>
              <w:t>Cathy W.</w:t>
            </w:r>
            <w:r w:rsidR="00AA6CA3" w:rsidRPr="00261181">
              <w:rPr>
                <w:lang w:val="en-GB"/>
              </w:rPr>
              <w:t xml:space="preserve"> (ongoing)</w:t>
            </w:r>
          </w:p>
        </w:tc>
      </w:tr>
      <w:tr w:rsidR="00AA6CA3" w:rsidRPr="00261181" w14:paraId="58418C7E" w14:textId="77777777" w:rsidTr="000848A1">
        <w:tc>
          <w:tcPr>
            <w:tcW w:w="792" w:type="pct"/>
            <w:shd w:val="clear" w:color="auto" w:fill="auto"/>
          </w:tcPr>
          <w:p w14:paraId="16AEF305" w14:textId="257662BD" w:rsidR="00AA6CA3" w:rsidRPr="00261181" w:rsidRDefault="00F72E44" w:rsidP="00645FAA">
            <w:pPr>
              <w:pStyle w:val="ListParagraph"/>
              <w:numPr>
                <w:ilvl w:val="2"/>
                <w:numId w:val="1"/>
              </w:numPr>
              <w:tabs>
                <w:tab w:val="num" w:pos="360"/>
              </w:tabs>
              <w:ind w:left="360" w:hanging="360"/>
              <w:rPr>
                <w:lang w:val="en-GB"/>
              </w:rPr>
            </w:pPr>
            <w:r>
              <w:rPr>
                <w:lang w:val="en-GB"/>
              </w:rPr>
              <w:t>IMNCI</w:t>
            </w:r>
            <w:r w:rsidR="00541438" w:rsidRPr="00261181">
              <w:rPr>
                <w:lang w:val="en-GB"/>
              </w:rPr>
              <w:t xml:space="preserve"> implementation and impact</w:t>
            </w:r>
          </w:p>
        </w:tc>
        <w:tc>
          <w:tcPr>
            <w:tcW w:w="2083" w:type="pct"/>
            <w:shd w:val="clear" w:color="auto" w:fill="auto"/>
          </w:tcPr>
          <w:p w14:paraId="4E21C9F9" w14:textId="49B6B6FD" w:rsidR="00541438" w:rsidRPr="00261181" w:rsidRDefault="00541438" w:rsidP="00123F09">
            <w:pPr>
              <w:rPr>
                <w:lang w:val="en-GB"/>
              </w:rPr>
            </w:pPr>
            <w:r w:rsidRPr="00261181">
              <w:rPr>
                <w:lang w:val="en-GB"/>
              </w:rPr>
              <w:t xml:space="preserve">- Overview of literature on </w:t>
            </w:r>
            <w:r w:rsidR="00F72E44">
              <w:rPr>
                <w:lang w:val="en-GB"/>
              </w:rPr>
              <w:t>IMNCI</w:t>
            </w:r>
            <w:r w:rsidR="00C817B6" w:rsidRPr="00261181">
              <w:rPr>
                <w:lang w:val="en-GB"/>
              </w:rPr>
              <w:t>,</w:t>
            </w:r>
            <w:r w:rsidRPr="00261181">
              <w:rPr>
                <w:lang w:val="en-GB"/>
              </w:rPr>
              <w:t xml:space="preserve"> iCCM (2006-2016)</w:t>
            </w:r>
            <w:r w:rsidR="001134CD" w:rsidRPr="00261181">
              <w:rPr>
                <w:lang w:val="en-GB"/>
              </w:rPr>
              <w:t xml:space="preserve"> (Sarah)</w:t>
            </w:r>
          </w:p>
          <w:p w14:paraId="50ADB340" w14:textId="0196F755" w:rsidR="00AA6CA3" w:rsidRPr="00261181" w:rsidRDefault="00AA6CA3" w:rsidP="00123F09">
            <w:pPr>
              <w:rPr>
                <w:lang w:val="en-GB"/>
              </w:rPr>
            </w:pPr>
            <w:r w:rsidRPr="00261181">
              <w:rPr>
                <w:lang w:val="en-GB"/>
              </w:rPr>
              <w:t xml:space="preserve">- Findings from </w:t>
            </w:r>
            <w:r w:rsidR="00F72E44">
              <w:rPr>
                <w:lang w:val="en-GB"/>
              </w:rPr>
              <w:t>IMNCI</w:t>
            </w:r>
            <w:r w:rsidRPr="00261181">
              <w:rPr>
                <w:lang w:val="en-GB"/>
              </w:rPr>
              <w:t xml:space="preserve"> Cochrane review (</w:t>
            </w:r>
            <w:r w:rsidR="001134CD" w:rsidRPr="00261181">
              <w:rPr>
                <w:lang w:val="en-GB"/>
              </w:rPr>
              <w:t xml:space="preserve">available </w:t>
            </w:r>
            <w:r w:rsidRPr="00261181">
              <w:rPr>
                <w:lang w:val="en-GB"/>
              </w:rPr>
              <w:t>soon)</w:t>
            </w:r>
          </w:p>
          <w:p w14:paraId="32C26D13" w14:textId="593583F7" w:rsidR="00AA6CA3" w:rsidRPr="00261181" w:rsidRDefault="00AA6CA3" w:rsidP="00123F09">
            <w:pPr>
              <w:rPr>
                <w:lang w:val="en-GB"/>
              </w:rPr>
            </w:pPr>
            <w:r w:rsidRPr="00261181">
              <w:rPr>
                <w:lang w:val="en-GB"/>
              </w:rPr>
              <w:t xml:space="preserve">- Summary of findings on </w:t>
            </w:r>
            <w:r w:rsidR="00F72E44">
              <w:rPr>
                <w:lang w:val="en-GB"/>
              </w:rPr>
              <w:t>IMNCI</w:t>
            </w:r>
            <w:r w:rsidRPr="00261181">
              <w:rPr>
                <w:lang w:val="en-GB"/>
              </w:rPr>
              <w:t xml:space="preserve"> </w:t>
            </w:r>
            <w:r w:rsidR="00333CC4">
              <w:rPr>
                <w:lang w:val="en-GB"/>
              </w:rPr>
              <w:t xml:space="preserve">from </w:t>
            </w:r>
            <w:r w:rsidRPr="00261181">
              <w:rPr>
                <w:lang w:val="en-GB"/>
              </w:rPr>
              <w:t>in-depth country case studies from Countdown</w:t>
            </w:r>
            <w:r w:rsidR="001134CD" w:rsidRPr="00261181">
              <w:rPr>
                <w:lang w:val="en-GB"/>
              </w:rPr>
              <w:t xml:space="preserve"> (Tim)</w:t>
            </w:r>
          </w:p>
          <w:p w14:paraId="67DF4F09" w14:textId="1CEC3194" w:rsidR="00AA6CA3" w:rsidRPr="00261181" w:rsidRDefault="00AA6CA3" w:rsidP="00123F09">
            <w:pPr>
              <w:rPr>
                <w:lang w:val="en-GB"/>
              </w:rPr>
            </w:pPr>
            <w:r w:rsidRPr="00261181">
              <w:rPr>
                <w:lang w:val="en-GB"/>
              </w:rPr>
              <w:t>- Summary of main findings from research specifically on iCCM (</w:t>
            </w:r>
            <w:r w:rsidR="001134CD" w:rsidRPr="00261181">
              <w:rPr>
                <w:lang w:val="en-GB"/>
              </w:rPr>
              <w:t>Nick O. and Sarah</w:t>
            </w:r>
            <w:r w:rsidRPr="00261181">
              <w:rPr>
                <w:lang w:val="en-GB"/>
              </w:rPr>
              <w:t>)</w:t>
            </w:r>
          </w:p>
          <w:p w14:paraId="6BEE7E3E" w14:textId="4D373D98" w:rsidR="00AA6CA3" w:rsidRPr="00261181" w:rsidRDefault="00AA6CA3" w:rsidP="00123F09">
            <w:pPr>
              <w:rPr>
                <w:lang w:val="en-GB"/>
              </w:rPr>
            </w:pPr>
            <w:r w:rsidRPr="00261181">
              <w:rPr>
                <w:lang w:val="en-GB"/>
              </w:rPr>
              <w:t>- External evaluation of Catalytic Initiative in 6 countries: summary of findings</w:t>
            </w:r>
            <w:r w:rsidR="001134CD" w:rsidRPr="00261181">
              <w:rPr>
                <w:lang w:val="en-GB"/>
              </w:rPr>
              <w:t xml:space="preserve"> (Tanya)</w:t>
            </w:r>
          </w:p>
          <w:p w14:paraId="66E2A255" w14:textId="77777777" w:rsidR="00AA6CA3" w:rsidRPr="00261181" w:rsidRDefault="00AA6CA3" w:rsidP="00123F09">
            <w:pPr>
              <w:rPr>
                <w:lang w:val="en-GB"/>
              </w:rPr>
            </w:pPr>
            <w:r w:rsidRPr="00261181">
              <w:rPr>
                <w:lang w:val="en-GB"/>
              </w:rPr>
              <w:t>- Findings from iCCM evidence symposium (Ghana, March 2014), other evidence since symposium</w:t>
            </w:r>
            <w:r w:rsidR="001134CD" w:rsidRPr="00261181">
              <w:rPr>
                <w:lang w:val="en-GB"/>
              </w:rPr>
              <w:t xml:space="preserve"> (Unicef)</w:t>
            </w:r>
          </w:p>
          <w:p w14:paraId="0F827B00" w14:textId="0597EA41" w:rsidR="00123F09" w:rsidRPr="00261181" w:rsidRDefault="00123F09" w:rsidP="00B1250E">
            <w:pPr>
              <w:rPr>
                <w:lang w:val="en-GB"/>
              </w:rPr>
            </w:pPr>
            <w:r w:rsidRPr="00261181">
              <w:rPr>
                <w:lang w:val="en-GB"/>
              </w:rPr>
              <w:t xml:space="preserve">- </w:t>
            </w:r>
            <w:r w:rsidR="00F72E44">
              <w:rPr>
                <w:lang w:val="en-GB"/>
              </w:rPr>
              <w:t>IMNCI</w:t>
            </w:r>
            <w:r w:rsidRPr="00261181">
              <w:rPr>
                <w:lang w:val="en-GB"/>
              </w:rPr>
              <w:t xml:space="preserve"> Health systems review</w:t>
            </w:r>
            <w:r w:rsidR="00B1250E" w:rsidRPr="00261181">
              <w:rPr>
                <w:lang w:val="en-GB"/>
              </w:rPr>
              <w:t xml:space="preserve"> on Impact of </w:t>
            </w:r>
            <w:r w:rsidR="00F72E44">
              <w:rPr>
                <w:lang w:val="en-GB"/>
              </w:rPr>
              <w:t>IMNCI</w:t>
            </w:r>
            <w:r w:rsidR="00B1250E" w:rsidRPr="00261181">
              <w:rPr>
                <w:lang w:val="en-GB"/>
              </w:rPr>
              <w:t xml:space="preserve"> on health systems, QOC, etc. (Smruti)</w:t>
            </w:r>
          </w:p>
        </w:tc>
        <w:tc>
          <w:tcPr>
            <w:tcW w:w="1316" w:type="pct"/>
            <w:shd w:val="clear" w:color="auto" w:fill="auto"/>
          </w:tcPr>
          <w:p w14:paraId="58FBDC14" w14:textId="300262D5" w:rsidR="00855F17" w:rsidRPr="00261181" w:rsidRDefault="00855F17" w:rsidP="00123F09">
            <w:pPr>
              <w:rPr>
                <w:lang w:val="en-GB"/>
              </w:rPr>
            </w:pPr>
            <w:r w:rsidRPr="00261181">
              <w:rPr>
                <w:lang w:val="en-GB"/>
              </w:rPr>
              <w:t xml:space="preserve">- How have countries used </w:t>
            </w:r>
            <w:r w:rsidR="00F72E44">
              <w:rPr>
                <w:lang w:val="en-GB"/>
              </w:rPr>
              <w:t>IMNCI</w:t>
            </w:r>
            <w:r w:rsidRPr="00261181">
              <w:rPr>
                <w:lang w:val="en-GB"/>
              </w:rPr>
              <w:t xml:space="preserve"> to improve policies, programmes and services?</w:t>
            </w:r>
          </w:p>
          <w:p w14:paraId="760230EC" w14:textId="52F61C0E" w:rsidR="00855F17" w:rsidRPr="00261181" w:rsidRDefault="00855F17" w:rsidP="00855F17">
            <w:pPr>
              <w:rPr>
                <w:lang w:val="en-GB"/>
              </w:rPr>
            </w:pPr>
            <w:r w:rsidRPr="00261181">
              <w:rPr>
                <w:lang w:val="en-GB"/>
              </w:rPr>
              <w:t xml:space="preserve">- What lessons have been learnt about scale-up, monitoring and impact? </w:t>
            </w:r>
          </w:p>
          <w:p w14:paraId="460B486E" w14:textId="66964717" w:rsidR="00AA6CA3" w:rsidRPr="00261181" w:rsidRDefault="00855F17" w:rsidP="00855F17">
            <w:pPr>
              <w:rPr>
                <w:lang w:val="en-GB"/>
              </w:rPr>
            </w:pPr>
            <w:r w:rsidRPr="00261181">
              <w:rPr>
                <w:lang w:val="en-GB"/>
              </w:rPr>
              <w:t xml:space="preserve">- Where has </w:t>
            </w:r>
            <w:r w:rsidR="00F72E44">
              <w:rPr>
                <w:lang w:val="en-GB"/>
              </w:rPr>
              <w:t>IMNCI</w:t>
            </w:r>
            <w:r w:rsidRPr="00261181">
              <w:rPr>
                <w:lang w:val="en-GB"/>
              </w:rPr>
              <w:t xml:space="preserve"> thrived and why?</w:t>
            </w:r>
          </w:p>
        </w:tc>
        <w:tc>
          <w:tcPr>
            <w:tcW w:w="809" w:type="pct"/>
            <w:shd w:val="clear" w:color="auto" w:fill="auto"/>
          </w:tcPr>
          <w:p w14:paraId="325D0DBF" w14:textId="45995BA5" w:rsidR="001134CD" w:rsidRPr="00261181" w:rsidRDefault="0003304D" w:rsidP="001134CD">
            <w:pPr>
              <w:rPr>
                <w:lang w:val="en-GB"/>
              </w:rPr>
            </w:pPr>
            <w:r>
              <w:rPr>
                <w:lang w:val="en-GB"/>
              </w:rPr>
              <w:t xml:space="preserve">WHO consultant </w:t>
            </w:r>
            <w:r w:rsidR="003C7EF1" w:rsidRPr="00261181">
              <w:rPr>
                <w:lang w:val="en-GB"/>
              </w:rPr>
              <w:t>(</w:t>
            </w:r>
            <w:r>
              <w:rPr>
                <w:lang w:val="en-GB"/>
              </w:rPr>
              <w:t>ongoing</w:t>
            </w:r>
            <w:r w:rsidR="003C7EF1" w:rsidRPr="00261181">
              <w:rPr>
                <w:lang w:val="en-GB"/>
              </w:rPr>
              <w:t>)</w:t>
            </w:r>
          </w:p>
          <w:p w14:paraId="39E66F1D" w14:textId="2C36BBE1" w:rsidR="001134CD" w:rsidRPr="00261181" w:rsidRDefault="001134CD" w:rsidP="00123F09">
            <w:pPr>
              <w:rPr>
                <w:lang w:val="en-GB"/>
              </w:rPr>
            </w:pPr>
          </w:p>
        </w:tc>
      </w:tr>
      <w:tr w:rsidR="00AA6CA3" w:rsidRPr="00261181" w14:paraId="50FCEE7E" w14:textId="77777777" w:rsidTr="000848A1">
        <w:tc>
          <w:tcPr>
            <w:tcW w:w="792" w:type="pct"/>
            <w:shd w:val="clear" w:color="auto" w:fill="auto"/>
          </w:tcPr>
          <w:p w14:paraId="6FB23CF2" w14:textId="2E3222A9" w:rsidR="00AA6CA3" w:rsidRPr="00261181" w:rsidRDefault="00AA6CA3" w:rsidP="00645FAA">
            <w:pPr>
              <w:pStyle w:val="ListParagraph"/>
              <w:numPr>
                <w:ilvl w:val="2"/>
                <w:numId w:val="1"/>
              </w:numPr>
              <w:tabs>
                <w:tab w:val="num" w:pos="360"/>
              </w:tabs>
              <w:ind w:left="360" w:hanging="360"/>
              <w:rPr>
                <w:lang w:val="en-GB"/>
              </w:rPr>
            </w:pPr>
            <w:r w:rsidRPr="00261181">
              <w:rPr>
                <w:lang w:val="en-GB"/>
              </w:rPr>
              <w:t xml:space="preserve">Country adaptations </w:t>
            </w:r>
            <w:r w:rsidR="005E28D8" w:rsidRPr="00261181">
              <w:rPr>
                <w:lang w:val="en-GB"/>
              </w:rPr>
              <w:t>of</w:t>
            </w:r>
            <w:r w:rsidRPr="00261181">
              <w:rPr>
                <w:lang w:val="en-GB"/>
              </w:rPr>
              <w:t xml:space="preserve"> </w:t>
            </w:r>
            <w:r w:rsidR="00F72E44">
              <w:rPr>
                <w:lang w:val="en-GB"/>
              </w:rPr>
              <w:t>IMNCI</w:t>
            </w:r>
          </w:p>
          <w:p w14:paraId="15A321C4" w14:textId="39038FCD" w:rsidR="00C1615E" w:rsidRPr="00261181" w:rsidRDefault="00C1615E" w:rsidP="004A3107">
            <w:pPr>
              <w:rPr>
                <w:lang w:val="en-GB"/>
              </w:rPr>
            </w:pPr>
          </w:p>
        </w:tc>
        <w:tc>
          <w:tcPr>
            <w:tcW w:w="2083" w:type="pct"/>
            <w:shd w:val="clear" w:color="auto" w:fill="auto"/>
          </w:tcPr>
          <w:p w14:paraId="3D301824" w14:textId="5468770C" w:rsidR="004A3107" w:rsidRPr="00261181" w:rsidRDefault="004A3107" w:rsidP="00123F09">
            <w:pPr>
              <w:rPr>
                <w:lang w:val="en-GB"/>
              </w:rPr>
            </w:pPr>
            <w:r w:rsidRPr="00261181">
              <w:rPr>
                <w:lang w:val="en-GB"/>
              </w:rPr>
              <w:t xml:space="preserve">- Adaptations to </w:t>
            </w:r>
            <w:r w:rsidR="00F72E44">
              <w:rPr>
                <w:lang w:val="en-GB"/>
              </w:rPr>
              <w:t>IMNCI</w:t>
            </w:r>
            <w:r w:rsidRPr="00261181">
              <w:rPr>
                <w:lang w:val="en-GB"/>
              </w:rPr>
              <w:t xml:space="preserve"> tools &amp; strategies by country and regional actors identified via the global implementation survey</w:t>
            </w:r>
          </w:p>
          <w:p w14:paraId="2E532316" w14:textId="36FFCB89" w:rsidR="00AB5042" w:rsidRPr="00261181" w:rsidRDefault="00AA6CA3" w:rsidP="004A3107">
            <w:pPr>
              <w:rPr>
                <w:lang w:val="en-GB"/>
              </w:rPr>
            </w:pPr>
            <w:r w:rsidRPr="00261181">
              <w:rPr>
                <w:lang w:val="en-GB"/>
              </w:rPr>
              <w:t xml:space="preserve">- </w:t>
            </w:r>
            <w:r w:rsidR="004A3107" w:rsidRPr="00261181">
              <w:rPr>
                <w:lang w:val="en-GB"/>
              </w:rPr>
              <w:t>A</w:t>
            </w:r>
            <w:r w:rsidRPr="00261181">
              <w:rPr>
                <w:lang w:val="en-GB"/>
              </w:rPr>
              <w:t xml:space="preserve">daptations </w:t>
            </w:r>
            <w:r w:rsidR="004A3107" w:rsidRPr="00261181">
              <w:rPr>
                <w:lang w:val="en-GB"/>
              </w:rPr>
              <w:t xml:space="preserve">are narrated and categorized in a summary </w:t>
            </w:r>
          </w:p>
        </w:tc>
        <w:tc>
          <w:tcPr>
            <w:tcW w:w="1316" w:type="pct"/>
            <w:shd w:val="clear" w:color="auto" w:fill="auto"/>
          </w:tcPr>
          <w:p w14:paraId="773FC3DD" w14:textId="46ABF667" w:rsidR="005E28D8" w:rsidRPr="00261181" w:rsidRDefault="000D437B" w:rsidP="00123F09">
            <w:pPr>
              <w:rPr>
                <w:lang w:val="en-GB"/>
              </w:rPr>
            </w:pPr>
            <w:r w:rsidRPr="00261181">
              <w:rPr>
                <w:lang w:val="en-GB"/>
              </w:rPr>
              <w:t xml:space="preserve">- How have countries used </w:t>
            </w:r>
            <w:r w:rsidR="00F72E44">
              <w:rPr>
                <w:lang w:val="en-GB"/>
              </w:rPr>
              <w:t>IMNCI</w:t>
            </w:r>
            <w:r w:rsidRPr="00261181">
              <w:rPr>
                <w:lang w:val="en-GB"/>
              </w:rPr>
              <w:t xml:space="preserve"> to improve policies, programmes and services?</w:t>
            </w:r>
          </w:p>
          <w:p w14:paraId="31AE742D" w14:textId="4E18AE99" w:rsidR="00AA6CA3" w:rsidRPr="00261181" w:rsidRDefault="00AA6CA3" w:rsidP="000D437B">
            <w:pPr>
              <w:rPr>
                <w:lang w:val="en-GB"/>
              </w:rPr>
            </w:pPr>
            <w:r w:rsidRPr="00261181">
              <w:rPr>
                <w:lang w:val="en-GB"/>
              </w:rPr>
              <w:t xml:space="preserve">- </w:t>
            </w:r>
            <w:r w:rsidR="00AB5042" w:rsidRPr="00261181">
              <w:rPr>
                <w:lang w:val="en-GB"/>
              </w:rPr>
              <w:t xml:space="preserve">Will feed into </w:t>
            </w:r>
            <w:r w:rsidR="000D437B" w:rsidRPr="00261181">
              <w:rPr>
                <w:lang w:val="en-GB"/>
              </w:rPr>
              <w:t xml:space="preserve">concept note on </w:t>
            </w:r>
            <w:r w:rsidR="00AB5042" w:rsidRPr="00261181">
              <w:rPr>
                <w:lang w:val="en-GB"/>
              </w:rPr>
              <w:t xml:space="preserve">how to change </w:t>
            </w:r>
            <w:r w:rsidR="00F72E44">
              <w:rPr>
                <w:lang w:val="en-GB"/>
              </w:rPr>
              <w:t>IMNCI</w:t>
            </w:r>
            <w:r w:rsidR="000D437B" w:rsidRPr="00261181">
              <w:rPr>
                <w:lang w:val="en-GB"/>
              </w:rPr>
              <w:t xml:space="preserve"> algorithm</w:t>
            </w:r>
          </w:p>
        </w:tc>
        <w:tc>
          <w:tcPr>
            <w:tcW w:w="809" w:type="pct"/>
            <w:shd w:val="clear" w:color="auto" w:fill="auto"/>
          </w:tcPr>
          <w:p w14:paraId="0CAB9E85" w14:textId="31B41BBD" w:rsidR="00AA6CA3" w:rsidRPr="00261181" w:rsidRDefault="00AA6CA3" w:rsidP="00123F09">
            <w:pPr>
              <w:rPr>
                <w:lang w:val="en-GB"/>
              </w:rPr>
            </w:pPr>
            <w:r w:rsidRPr="00261181">
              <w:rPr>
                <w:lang w:val="en-GB"/>
              </w:rPr>
              <w:t xml:space="preserve">WHO consultant </w:t>
            </w:r>
            <w:r w:rsidR="008C3FC9" w:rsidRPr="00261181">
              <w:rPr>
                <w:lang w:val="en-GB"/>
              </w:rPr>
              <w:t xml:space="preserve">- </w:t>
            </w:r>
            <w:r w:rsidRPr="00261181">
              <w:rPr>
                <w:lang w:val="en-GB"/>
              </w:rPr>
              <w:t>Eva (</w:t>
            </w:r>
            <w:r w:rsidR="008C3FC9" w:rsidRPr="00261181">
              <w:rPr>
                <w:lang w:val="en-GB"/>
              </w:rPr>
              <w:t>early May</w:t>
            </w:r>
            <w:r w:rsidRPr="00261181">
              <w:rPr>
                <w:lang w:val="en-GB"/>
              </w:rPr>
              <w:t>)</w:t>
            </w:r>
          </w:p>
          <w:p w14:paraId="0211583F" w14:textId="77777777" w:rsidR="00AA6CA3" w:rsidRPr="00261181" w:rsidRDefault="00AA6CA3" w:rsidP="00123F09">
            <w:pPr>
              <w:rPr>
                <w:lang w:val="en-GB"/>
              </w:rPr>
            </w:pPr>
          </w:p>
          <w:p w14:paraId="6E731BC3" w14:textId="77777777" w:rsidR="00AA6CA3" w:rsidRPr="00261181" w:rsidRDefault="00AA6CA3" w:rsidP="00123F09">
            <w:pPr>
              <w:rPr>
                <w:lang w:val="en-GB"/>
              </w:rPr>
            </w:pPr>
          </w:p>
        </w:tc>
      </w:tr>
      <w:tr w:rsidR="00D5167E" w:rsidRPr="00261181" w14:paraId="0D8E690D" w14:textId="77777777" w:rsidTr="000848A1">
        <w:tc>
          <w:tcPr>
            <w:tcW w:w="5000" w:type="pct"/>
            <w:gridSpan w:val="4"/>
            <w:shd w:val="clear" w:color="auto" w:fill="auto"/>
          </w:tcPr>
          <w:p w14:paraId="76DCBEBE" w14:textId="4F945A0D" w:rsidR="00D5167E" w:rsidRPr="00261181" w:rsidRDefault="003C3354" w:rsidP="003C3354">
            <w:pPr>
              <w:tabs>
                <w:tab w:val="left" w:pos="4853"/>
              </w:tabs>
              <w:rPr>
                <w:b/>
                <w:i/>
                <w:lang w:val="en-GB"/>
              </w:rPr>
            </w:pPr>
            <w:r w:rsidRPr="00261181">
              <w:rPr>
                <w:b/>
                <w:i/>
                <w:lang w:val="en-GB"/>
              </w:rPr>
              <w:t xml:space="preserve">   </w:t>
            </w:r>
            <w:r w:rsidR="00D5167E" w:rsidRPr="00261181">
              <w:rPr>
                <w:b/>
                <w:i/>
                <w:lang w:val="en-GB"/>
              </w:rPr>
              <w:t>T</w:t>
            </w:r>
            <w:r w:rsidR="00400148" w:rsidRPr="00261181">
              <w:rPr>
                <w:b/>
                <w:i/>
                <w:lang w:val="en-GB"/>
              </w:rPr>
              <w:t>2</w:t>
            </w:r>
            <w:r w:rsidRPr="00261181">
              <w:rPr>
                <w:b/>
                <w:i/>
                <w:lang w:val="en-GB"/>
              </w:rPr>
              <w:t>.</w:t>
            </w:r>
            <w:r w:rsidR="00D5167E" w:rsidRPr="00261181">
              <w:rPr>
                <w:b/>
                <w:i/>
                <w:lang w:val="en-GB"/>
              </w:rPr>
              <w:t xml:space="preserve"> </w:t>
            </w:r>
            <w:r w:rsidR="00400148" w:rsidRPr="00261181">
              <w:rPr>
                <w:b/>
                <w:i/>
                <w:lang w:val="en-GB"/>
              </w:rPr>
              <w:t>State of the art in caring for the sick child</w:t>
            </w:r>
            <w:r w:rsidRPr="00261181">
              <w:rPr>
                <w:b/>
                <w:i/>
                <w:lang w:val="en-GB"/>
              </w:rPr>
              <w:tab/>
            </w:r>
          </w:p>
        </w:tc>
      </w:tr>
      <w:tr w:rsidR="00847193" w:rsidRPr="00261181" w14:paraId="2DCBBF46" w14:textId="77777777" w:rsidTr="000848A1">
        <w:tc>
          <w:tcPr>
            <w:tcW w:w="792" w:type="pct"/>
            <w:shd w:val="clear" w:color="auto" w:fill="auto"/>
          </w:tcPr>
          <w:p w14:paraId="5D0947B9" w14:textId="0D9D8836" w:rsidR="00D1620F" w:rsidRPr="001E24AA" w:rsidRDefault="00847193" w:rsidP="001E24AA">
            <w:pPr>
              <w:pStyle w:val="ListParagraph"/>
              <w:numPr>
                <w:ilvl w:val="2"/>
                <w:numId w:val="1"/>
              </w:numPr>
              <w:tabs>
                <w:tab w:val="num" w:pos="360"/>
              </w:tabs>
              <w:ind w:left="360" w:hanging="360"/>
              <w:rPr>
                <w:lang w:val="en-GB"/>
              </w:rPr>
            </w:pPr>
            <w:r w:rsidRPr="00261181">
              <w:rPr>
                <w:lang w:val="en-GB"/>
              </w:rPr>
              <w:t xml:space="preserve">Innovations </w:t>
            </w:r>
            <w:r w:rsidR="00A03EE5" w:rsidRPr="00261181">
              <w:rPr>
                <w:lang w:val="en-GB"/>
              </w:rPr>
              <w:t xml:space="preserve">in </w:t>
            </w:r>
            <w:r w:rsidR="001E24AA">
              <w:rPr>
                <w:lang w:val="en-GB"/>
              </w:rPr>
              <w:t>diagnostic &amp; treatment guidelines</w:t>
            </w:r>
          </w:p>
        </w:tc>
        <w:tc>
          <w:tcPr>
            <w:tcW w:w="2083" w:type="pct"/>
            <w:shd w:val="clear" w:color="auto" w:fill="auto"/>
          </w:tcPr>
          <w:p w14:paraId="48115A99" w14:textId="4663B100" w:rsidR="00847193" w:rsidRPr="00261181" w:rsidRDefault="00CC04E6" w:rsidP="00CC04E6">
            <w:pPr>
              <w:rPr>
                <w:lang w:val="en-GB"/>
              </w:rPr>
            </w:pPr>
            <w:r w:rsidRPr="00261181">
              <w:rPr>
                <w:lang w:val="en-GB"/>
              </w:rPr>
              <w:t xml:space="preserve">- </w:t>
            </w:r>
            <w:r w:rsidR="00D34385" w:rsidRPr="00261181">
              <w:rPr>
                <w:lang w:val="en-GB"/>
              </w:rPr>
              <w:t xml:space="preserve">Relevant innovations to be identified via </w:t>
            </w:r>
            <w:r w:rsidR="00A03EE5" w:rsidRPr="00261181">
              <w:rPr>
                <w:lang w:val="en-GB"/>
              </w:rPr>
              <w:t xml:space="preserve">key informant interviews and ideas from expert advisers </w:t>
            </w:r>
          </w:p>
          <w:p w14:paraId="54333953" w14:textId="2ADC1219" w:rsidR="00CC04E6" w:rsidRPr="00261181" w:rsidRDefault="00A03EE5" w:rsidP="001E24AA">
            <w:pPr>
              <w:rPr>
                <w:lang w:val="en-GB"/>
              </w:rPr>
            </w:pPr>
            <w:r w:rsidRPr="00261181">
              <w:rPr>
                <w:lang w:val="en-GB"/>
              </w:rPr>
              <w:t xml:space="preserve">- </w:t>
            </w:r>
            <w:r w:rsidR="00D34385" w:rsidRPr="00261181">
              <w:rPr>
                <w:lang w:val="en-GB"/>
              </w:rPr>
              <w:t>Present a</w:t>
            </w:r>
            <w:r w:rsidRPr="00261181">
              <w:rPr>
                <w:lang w:val="en-GB"/>
              </w:rPr>
              <w:t xml:space="preserve"> review of the evidence on the feasibility and potential effective</w:t>
            </w:r>
            <w:r w:rsidR="001E24AA">
              <w:rPr>
                <w:lang w:val="en-GB"/>
              </w:rPr>
              <w:t>ness of selected interventions and their relevance for IMNCI</w:t>
            </w:r>
          </w:p>
        </w:tc>
        <w:tc>
          <w:tcPr>
            <w:tcW w:w="1316" w:type="pct"/>
            <w:shd w:val="clear" w:color="auto" w:fill="auto"/>
          </w:tcPr>
          <w:p w14:paraId="7A098EBE" w14:textId="77777777" w:rsidR="00847193" w:rsidRPr="00261181" w:rsidRDefault="009D0F79" w:rsidP="009D0F79">
            <w:pPr>
              <w:rPr>
                <w:lang w:val="en-GB"/>
              </w:rPr>
            </w:pPr>
            <w:r w:rsidRPr="00261181">
              <w:rPr>
                <w:lang w:val="en-GB"/>
              </w:rPr>
              <w:t>- Which new diagnostics, algorithms and treatments could improve the m</w:t>
            </w:r>
            <w:r w:rsidR="00D1620F" w:rsidRPr="00261181">
              <w:rPr>
                <w:lang w:val="en-GB"/>
              </w:rPr>
              <w:t>anagement of childhood illness?</w:t>
            </w:r>
          </w:p>
          <w:p w14:paraId="4C2B0882" w14:textId="005334D0" w:rsidR="00A03EE5" w:rsidRPr="00261181" w:rsidRDefault="00A03EE5" w:rsidP="009D0F79">
            <w:pPr>
              <w:rPr>
                <w:lang w:val="en-GB"/>
              </w:rPr>
            </w:pPr>
          </w:p>
        </w:tc>
        <w:tc>
          <w:tcPr>
            <w:tcW w:w="808" w:type="pct"/>
            <w:shd w:val="clear" w:color="auto" w:fill="auto"/>
          </w:tcPr>
          <w:p w14:paraId="149185EE" w14:textId="398C2F6E" w:rsidR="00847193" w:rsidRPr="00261181" w:rsidRDefault="0003304D" w:rsidP="003D01A1">
            <w:pPr>
              <w:rPr>
                <w:lang w:val="en-GB"/>
              </w:rPr>
            </w:pPr>
            <w:r>
              <w:rPr>
                <w:lang w:val="en-GB"/>
              </w:rPr>
              <w:t>Need to identify consultant</w:t>
            </w:r>
            <w:r w:rsidR="001E24AA">
              <w:rPr>
                <w:lang w:val="en-GB"/>
              </w:rPr>
              <w:t xml:space="preserve"> </w:t>
            </w:r>
            <w:r>
              <w:rPr>
                <w:lang w:val="en-GB"/>
              </w:rPr>
              <w:t>(</w:t>
            </w:r>
            <w:r w:rsidR="007B5A98">
              <w:rPr>
                <w:lang w:val="en-GB"/>
              </w:rPr>
              <w:t>Eric McCollum of JHU has been suggested</w:t>
            </w:r>
            <w:r>
              <w:rPr>
                <w:lang w:val="en-GB"/>
              </w:rPr>
              <w:t xml:space="preserve">) </w:t>
            </w:r>
          </w:p>
        </w:tc>
      </w:tr>
      <w:tr w:rsidR="001E24AA" w:rsidRPr="00261181" w14:paraId="258BBB8F" w14:textId="77777777" w:rsidTr="000848A1">
        <w:tc>
          <w:tcPr>
            <w:tcW w:w="792" w:type="pct"/>
            <w:shd w:val="clear" w:color="auto" w:fill="auto"/>
          </w:tcPr>
          <w:p w14:paraId="58CE99D3" w14:textId="667B11FE" w:rsidR="001E24AA" w:rsidRPr="00261181" w:rsidRDefault="001E24AA" w:rsidP="00183568">
            <w:pPr>
              <w:pStyle w:val="ListParagraph"/>
              <w:numPr>
                <w:ilvl w:val="2"/>
                <w:numId w:val="1"/>
              </w:numPr>
              <w:tabs>
                <w:tab w:val="num" w:pos="360"/>
              </w:tabs>
              <w:ind w:left="360" w:hanging="360"/>
              <w:rPr>
                <w:lang w:val="en-GB"/>
              </w:rPr>
            </w:pPr>
            <w:r>
              <w:rPr>
                <w:lang w:val="en-GB"/>
              </w:rPr>
              <w:lastRenderedPageBreak/>
              <w:t>Innovations in service delivery</w:t>
            </w:r>
          </w:p>
        </w:tc>
        <w:tc>
          <w:tcPr>
            <w:tcW w:w="2083" w:type="pct"/>
            <w:shd w:val="clear" w:color="auto" w:fill="auto"/>
          </w:tcPr>
          <w:p w14:paraId="08F008D9" w14:textId="682A1AC2" w:rsidR="001E24AA" w:rsidRDefault="001E24AA" w:rsidP="005869A9">
            <w:pPr>
              <w:rPr>
                <w:lang w:val="en-GB"/>
              </w:rPr>
            </w:pPr>
            <w:r w:rsidRPr="00261181">
              <w:rPr>
                <w:lang w:val="en-GB"/>
              </w:rPr>
              <w:t xml:space="preserve">- </w:t>
            </w:r>
            <w:r w:rsidR="008D581C">
              <w:rPr>
                <w:lang w:val="en-GB"/>
              </w:rPr>
              <w:t xml:space="preserve">A </w:t>
            </w:r>
            <w:r w:rsidR="001D478E">
              <w:rPr>
                <w:lang w:val="en-GB"/>
              </w:rPr>
              <w:t xml:space="preserve">synthetic </w:t>
            </w:r>
            <w:r w:rsidR="008D581C">
              <w:rPr>
                <w:lang w:val="en-GB"/>
              </w:rPr>
              <w:t>review of what is being done in terms of new forms of service delivery for child health and survival that are not currently incorporated into IMNCI</w:t>
            </w:r>
          </w:p>
          <w:p w14:paraId="72C13DC0" w14:textId="38F368C3" w:rsidR="00183568" w:rsidRDefault="00183568" w:rsidP="005869A9">
            <w:pPr>
              <w:rPr>
                <w:lang w:val="en-GB"/>
              </w:rPr>
            </w:pPr>
            <w:r>
              <w:rPr>
                <w:lang w:val="en-GB"/>
              </w:rPr>
              <w:t>- What is known about health worker performance improvement strategies (Alex’s database)</w:t>
            </w:r>
          </w:p>
          <w:p w14:paraId="71E5F52A" w14:textId="649C27B9" w:rsidR="00183568" w:rsidRPr="00261181" w:rsidRDefault="00183568" w:rsidP="005869A9">
            <w:pPr>
              <w:rPr>
                <w:lang w:val="en-GB"/>
              </w:rPr>
            </w:pPr>
            <w:r>
              <w:rPr>
                <w:lang w:val="en-GB"/>
              </w:rPr>
              <w:t>- O</w:t>
            </w:r>
            <w:r w:rsidRPr="00183568">
              <w:rPr>
                <w:lang w:val="en-GB"/>
              </w:rPr>
              <w:t>ther approaches to promote quality of care</w:t>
            </w:r>
          </w:p>
          <w:p w14:paraId="7B903476" w14:textId="77777777" w:rsidR="001E24AA" w:rsidRPr="00261181" w:rsidRDefault="001E24AA" w:rsidP="005869A9">
            <w:pPr>
              <w:rPr>
                <w:lang w:val="en-GB"/>
              </w:rPr>
            </w:pPr>
            <w:r w:rsidRPr="00261181">
              <w:rPr>
                <w:lang w:val="en-GB"/>
              </w:rPr>
              <w:t xml:space="preserve">- Discuss relevance for future </w:t>
            </w:r>
            <w:r>
              <w:rPr>
                <w:lang w:val="en-GB"/>
              </w:rPr>
              <w:t>IMNCI</w:t>
            </w:r>
          </w:p>
        </w:tc>
        <w:tc>
          <w:tcPr>
            <w:tcW w:w="1316" w:type="pct"/>
            <w:shd w:val="clear" w:color="auto" w:fill="auto"/>
          </w:tcPr>
          <w:p w14:paraId="66398595" w14:textId="77777777" w:rsidR="001E24AA" w:rsidRPr="00261181" w:rsidRDefault="001E24AA" w:rsidP="005869A9">
            <w:pPr>
              <w:rPr>
                <w:lang w:val="en-GB"/>
              </w:rPr>
            </w:pPr>
            <w:r w:rsidRPr="00261181">
              <w:rPr>
                <w:lang w:val="en-GB"/>
              </w:rPr>
              <w:t>- What effective interventions at different levels of the health system can improve access, quality, utilization and coverage of management of childhood illness?</w:t>
            </w:r>
          </w:p>
        </w:tc>
        <w:tc>
          <w:tcPr>
            <w:tcW w:w="808" w:type="pct"/>
            <w:shd w:val="clear" w:color="auto" w:fill="auto"/>
          </w:tcPr>
          <w:p w14:paraId="47C68290" w14:textId="0B9B4EFE" w:rsidR="001E24AA" w:rsidRPr="00261181" w:rsidRDefault="00DF4575" w:rsidP="00DF4575">
            <w:pPr>
              <w:rPr>
                <w:lang w:val="en-GB"/>
              </w:rPr>
            </w:pPr>
            <w:r>
              <w:rPr>
                <w:lang w:val="en-GB"/>
              </w:rPr>
              <w:t xml:space="preserve">Have asked Winnie Yip, waiting for a response </w:t>
            </w:r>
            <w:r w:rsidR="00183568">
              <w:rPr>
                <w:lang w:val="en-GB"/>
              </w:rPr>
              <w:t>(in collab. With Alex Rowe’s team)</w:t>
            </w:r>
          </w:p>
        </w:tc>
      </w:tr>
      <w:tr w:rsidR="00927E5E" w:rsidRPr="00261181" w14:paraId="0FDE1D7F" w14:textId="77777777" w:rsidTr="000848A1">
        <w:tc>
          <w:tcPr>
            <w:tcW w:w="792" w:type="pct"/>
            <w:shd w:val="clear" w:color="auto" w:fill="auto"/>
          </w:tcPr>
          <w:p w14:paraId="642F1B79" w14:textId="738E2486" w:rsidR="00927E5E" w:rsidRPr="00261181" w:rsidRDefault="00927E5E" w:rsidP="00645FAA">
            <w:pPr>
              <w:pStyle w:val="ListParagraph"/>
              <w:numPr>
                <w:ilvl w:val="2"/>
                <w:numId w:val="1"/>
              </w:numPr>
              <w:tabs>
                <w:tab w:val="num" w:pos="360"/>
              </w:tabs>
              <w:ind w:left="360" w:hanging="360"/>
              <w:rPr>
                <w:lang w:val="en-GB"/>
              </w:rPr>
            </w:pPr>
            <w:r w:rsidRPr="00261181">
              <w:rPr>
                <w:lang w:val="en-GB"/>
              </w:rPr>
              <w:t>mHealth innovations</w:t>
            </w:r>
          </w:p>
        </w:tc>
        <w:tc>
          <w:tcPr>
            <w:tcW w:w="2083" w:type="pct"/>
            <w:shd w:val="clear" w:color="auto" w:fill="auto"/>
          </w:tcPr>
          <w:p w14:paraId="5A7E1CA5" w14:textId="77777777" w:rsidR="00914FAE" w:rsidRPr="00261181" w:rsidRDefault="00927E5E" w:rsidP="00D1620F">
            <w:pPr>
              <w:rPr>
                <w:lang w:val="en-GB"/>
              </w:rPr>
            </w:pPr>
            <w:r w:rsidRPr="00261181">
              <w:rPr>
                <w:lang w:val="en-GB"/>
              </w:rPr>
              <w:t xml:space="preserve">- </w:t>
            </w:r>
            <w:r w:rsidR="00D1620F" w:rsidRPr="00261181">
              <w:rPr>
                <w:lang w:val="en-GB"/>
              </w:rPr>
              <w:t>Alex’s database</w:t>
            </w:r>
          </w:p>
          <w:p w14:paraId="107C28F3" w14:textId="77777777" w:rsidR="00914FAE" w:rsidRPr="00261181" w:rsidRDefault="00914FAE" w:rsidP="00D1620F">
            <w:pPr>
              <w:rPr>
                <w:lang w:val="en-GB"/>
              </w:rPr>
            </w:pPr>
            <w:r w:rsidRPr="00261181">
              <w:rPr>
                <w:lang w:val="en-GB"/>
              </w:rPr>
              <w:t xml:space="preserve">- </w:t>
            </w:r>
            <w:r w:rsidR="00D1620F" w:rsidRPr="00261181">
              <w:rPr>
                <w:lang w:val="en-GB"/>
              </w:rPr>
              <w:t>WHO databases</w:t>
            </w:r>
          </w:p>
          <w:p w14:paraId="41B555DC" w14:textId="77777777" w:rsidR="00927E5E" w:rsidRPr="00261181" w:rsidRDefault="00914FAE" w:rsidP="00D1620F">
            <w:pPr>
              <w:rPr>
                <w:lang w:val="en-GB"/>
              </w:rPr>
            </w:pPr>
            <w:r w:rsidRPr="00261181">
              <w:rPr>
                <w:lang w:val="en-GB"/>
              </w:rPr>
              <w:t xml:space="preserve">- </w:t>
            </w:r>
            <w:r w:rsidR="00D1620F" w:rsidRPr="00261181">
              <w:rPr>
                <w:lang w:val="en-GB"/>
              </w:rPr>
              <w:t>UNICEF mHealth review</w:t>
            </w:r>
            <w:r w:rsidRPr="00261181">
              <w:rPr>
                <w:lang w:val="en-GB"/>
              </w:rPr>
              <w:t xml:space="preserve"> (</w:t>
            </w:r>
            <w:r w:rsidR="00D1620F" w:rsidRPr="00261181">
              <w:rPr>
                <w:lang w:val="en-GB"/>
              </w:rPr>
              <w:t>Maeghan Orton</w:t>
            </w:r>
            <w:r w:rsidRPr="00261181">
              <w:rPr>
                <w:lang w:val="en-GB"/>
              </w:rPr>
              <w:t>)</w:t>
            </w:r>
          </w:p>
          <w:p w14:paraId="7E3DCF4A" w14:textId="64ABBB3A" w:rsidR="00914FAE" w:rsidRPr="00261181" w:rsidRDefault="00914FAE" w:rsidP="00D1620F">
            <w:pPr>
              <w:rPr>
                <w:lang w:val="en-GB"/>
              </w:rPr>
            </w:pPr>
            <w:r w:rsidRPr="00261181">
              <w:rPr>
                <w:lang w:val="en-GB"/>
              </w:rPr>
              <w:t>- Scholarly literature</w:t>
            </w:r>
          </w:p>
        </w:tc>
        <w:tc>
          <w:tcPr>
            <w:tcW w:w="1316" w:type="pct"/>
            <w:shd w:val="clear" w:color="auto" w:fill="auto"/>
          </w:tcPr>
          <w:p w14:paraId="24463E06" w14:textId="22C6403A" w:rsidR="00927E5E" w:rsidRPr="00261181" w:rsidRDefault="00D1620F" w:rsidP="00F503C0">
            <w:pPr>
              <w:rPr>
                <w:lang w:val="en-GB"/>
              </w:rPr>
            </w:pPr>
            <w:r w:rsidRPr="00261181">
              <w:rPr>
                <w:lang w:val="en-GB"/>
              </w:rPr>
              <w:t>- How can mHealth be used more effectively to increase access to and coverage of effective treatment interventions?</w:t>
            </w:r>
          </w:p>
        </w:tc>
        <w:tc>
          <w:tcPr>
            <w:tcW w:w="809" w:type="pct"/>
            <w:shd w:val="clear" w:color="auto" w:fill="auto"/>
          </w:tcPr>
          <w:p w14:paraId="35C634A3" w14:textId="4A1D46E6" w:rsidR="00927E5E" w:rsidRPr="00261181" w:rsidRDefault="00DF4575" w:rsidP="00123F09">
            <w:pPr>
              <w:rPr>
                <w:lang w:val="en-GB"/>
              </w:rPr>
            </w:pPr>
            <w:r>
              <w:rPr>
                <w:lang w:val="en-GB"/>
              </w:rPr>
              <w:t>Have asked Alain Labrique</w:t>
            </w:r>
            <w:r w:rsidR="00986C65" w:rsidRPr="00261181">
              <w:rPr>
                <w:lang w:val="en-GB"/>
              </w:rPr>
              <w:t xml:space="preserve"> (April)</w:t>
            </w:r>
          </w:p>
        </w:tc>
      </w:tr>
      <w:tr w:rsidR="00847193" w:rsidRPr="00261181" w14:paraId="4CCA93AF" w14:textId="77777777" w:rsidTr="000848A1">
        <w:tc>
          <w:tcPr>
            <w:tcW w:w="792" w:type="pct"/>
            <w:shd w:val="clear" w:color="auto" w:fill="auto"/>
          </w:tcPr>
          <w:p w14:paraId="0AC325AD" w14:textId="77777777" w:rsidR="00847193" w:rsidRPr="00261181" w:rsidRDefault="00847193" w:rsidP="00645FAA">
            <w:pPr>
              <w:pStyle w:val="ListParagraph"/>
              <w:numPr>
                <w:ilvl w:val="2"/>
                <w:numId w:val="1"/>
              </w:numPr>
              <w:tabs>
                <w:tab w:val="num" w:pos="360"/>
              </w:tabs>
              <w:ind w:left="360" w:hanging="360"/>
              <w:rPr>
                <w:lang w:val="en-GB"/>
              </w:rPr>
            </w:pPr>
            <w:r w:rsidRPr="00261181">
              <w:rPr>
                <w:lang w:val="en-GB"/>
              </w:rPr>
              <w:t>Linkage with private sector</w:t>
            </w:r>
          </w:p>
        </w:tc>
        <w:tc>
          <w:tcPr>
            <w:tcW w:w="2083" w:type="pct"/>
            <w:shd w:val="clear" w:color="auto" w:fill="auto"/>
          </w:tcPr>
          <w:p w14:paraId="7B891C42" w14:textId="77777777" w:rsidR="00847193" w:rsidRPr="00261181" w:rsidRDefault="00847193" w:rsidP="00123F09">
            <w:pPr>
              <w:rPr>
                <w:lang w:val="en-GB"/>
              </w:rPr>
            </w:pPr>
            <w:r w:rsidRPr="00261181">
              <w:rPr>
                <w:lang w:val="en-GB"/>
              </w:rPr>
              <w:t>- Overview of role of private sector in child health &amp; promising linkages with private actors for planning, service delivery, follow up, etc</w:t>
            </w:r>
          </w:p>
          <w:p w14:paraId="560E1BF1" w14:textId="77777777" w:rsidR="00847193" w:rsidRPr="00261181" w:rsidRDefault="00847193" w:rsidP="00123F09">
            <w:pPr>
              <w:rPr>
                <w:lang w:val="en-GB"/>
              </w:rPr>
            </w:pPr>
            <w:r w:rsidRPr="00261181">
              <w:rPr>
                <w:lang w:val="en-GB"/>
              </w:rPr>
              <w:t>- Evidence of what influences the private sector</w:t>
            </w:r>
          </w:p>
        </w:tc>
        <w:tc>
          <w:tcPr>
            <w:tcW w:w="1316" w:type="pct"/>
            <w:shd w:val="clear" w:color="auto" w:fill="auto"/>
          </w:tcPr>
          <w:p w14:paraId="7652D213" w14:textId="7EEB89A1" w:rsidR="00847193" w:rsidRPr="00261181" w:rsidRDefault="00F503C0" w:rsidP="00FE73BE">
            <w:pPr>
              <w:rPr>
                <w:lang w:val="en-GB"/>
              </w:rPr>
            </w:pPr>
            <w:r w:rsidRPr="00261181">
              <w:rPr>
                <w:lang w:val="en-GB"/>
              </w:rPr>
              <w:t>- Which delivery strategies could improve care and prevention of childhood illness at facility and community levels?</w:t>
            </w:r>
          </w:p>
        </w:tc>
        <w:tc>
          <w:tcPr>
            <w:tcW w:w="809" w:type="pct"/>
            <w:shd w:val="clear" w:color="auto" w:fill="auto"/>
          </w:tcPr>
          <w:p w14:paraId="07BBDAEE" w14:textId="3268F513" w:rsidR="00847193" w:rsidRPr="00261181" w:rsidRDefault="00847193" w:rsidP="00123F09">
            <w:pPr>
              <w:rPr>
                <w:lang w:val="en-GB"/>
              </w:rPr>
            </w:pPr>
            <w:r w:rsidRPr="00261181">
              <w:rPr>
                <w:lang w:val="en-GB"/>
              </w:rPr>
              <w:t xml:space="preserve">Farouk Jiwa </w:t>
            </w:r>
            <w:r w:rsidR="00CC04E6" w:rsidRPr="00261181">
              <w:rPr>
                <w:lang w:val="en-GB"/>
              </w:rPr>
              <w:t>of</w:t>
            </w:r>
            <w:r w:rsidRPr="00261181">
              <w:rPr>
                <w:lang w:val="en-GB"/>
              </w:rPr>
              <w:t xml:space="preserve"> Merck</w:t>
            </w:r>
            <w:r w:rsidR="00CC04E6" w:rsidRPr="00261181">
              <w:rPr>
                <w:lang w:val="en-GB"/>
              </w:rPr>
              <w:t xml:space="preserve">? </w:t>
            </w:r>
            <w:r w:rsidR="001D570F" w:rsidRPr="00261181">
              <w:rPr>
                <w:lang w:val="en-GB"/>
              </w:rPr>
              <w:t>(ask Jon</w:t>
            </w:r>
            <w:r w:rsidR="00CB2550" w:rsidRPr="00261181">
              <w:rPr>
                <w:lang w:val="en-GB"/>
              </w:rPr>
              <w:t>)</w:t>
            </w:r>
          </w:p>
        </w:tc>
      </w:tr>
      <w:tr w:rsidR="00AA6CA3" w:rsidRPr="00261181" w14:paraId="70ECEFFA" w14:textId="77777777" w:rsidTr="000848A1">
        <w:tc>
          <w:tcPr>
            <w:tcW w:w="5000" w:type="pct"/>
            <w:gridSpan w:val="4"/>
            <w:shd w:val="clear" w:color="auto" w:fill="auto"/>
          </w:tcPr>
          <w:p w14:paraId="44364474" w14:textId="6D04E1EF" w:rsidR="00AA6CA3" w:rsidRPr="00261181" w:rsidRDefault="003C3354" w:rsidP="003C3354">
            <w:pPr>
              <w:rPr>
                <w:b/>
                <w:lang w:val="en-GB"/>
              </w:rPr>
            </w:pPr>
            <w:r w:rsidRPr="00261181">
              <w:rPr>
                <w:b/>
                <w:lang w:val="en-GB"/>
              </w:rPr>
              <w:t xml:space="preserve">   </w:t>
            </w:r>
            <w:r w:rsidR="00D5167E" w:rsidRPr="00261181">
              <w:rPr>
                <w:b/>
                <w:lang w:val="en-GB"/>
              </w:rPr>
              <w:t>T3</w:t>
            </w:r>
            <w:r w:rsidRPr="00261181">
              <w:rPr>
                <w:b/>
                <w:lang w:val="en-GB"/>
              </w:rPr>
              <w:t>.</w:t>
            </w:r>
            <w:r w:rsidR="00D312D0" w:rsidRPr="00261181">
              <w:rPr>
                <w:b/>
                <w:lang w:val="en-GB"/>
              </w:rPr>
              <w:t xml:space="preserve"> Options for changing </w:t>
            </w:r>
            <w:r w:rsidR="00F72E44">
              <w:rPr>
                <w:b/>
                <w:lang w:val="en-GB"/>
              </w:rPr>
              <w:t>IMNCI</w:t>
            </w:r>
          </w:p>
        </w:tc>
      </w:tr>
      <w:tr w:rsidR="00315C89" w:rsidRPr="00261181" w14:paraId="30245A77" w14:textId="77777777" w:rsidTr="000848A1">
        <w:tc>
          <w:tcPr>
            <w:tcW w:w="792" w:type="pct"/>
            <w:shd w:val="clear" w:color="auto" w:fill="auto"/>
          </w:tcPr>
          <w:p w14:paraId="592AB62C" w14:textId="6F5C8CD3" w:rsidR="00315C89" w:rsidRPr="00261181" w:rsidRDefault="00315C89" w:rsidP="00645FAA">
            <w:pPr>
              <w:pStyle w:val="ListParagraph"/>
              <w:numPr>
                <w:ilvl w:val="2"/>
                <w:numId w:val="1"/>
              </w:numPr>
              <w:tabs>
                <w:tab w:val="num" w:pos="360"/>
              </w:tabs>
              <w:ind w:left="360" w:hanging="360"/>
              <w:rPr>
                <w:lang w:val="en-GB"/>
              </w:rPr>
            </w:pPr>
            <w:r w:rsidRPr="00261181">
              <w:rPr>
                <w:lang w:val="en-GB"/>
              </w:rPr>
              <w:t xml:space="preserve">Adapting </w:t>
            </w:r>
            <w:r w:rsidR="00F72E44">
              <w:rPr>
                <w:lang w:val="en-GB"/>
              </w:rPr>
              <w:t>IMNCI</w:t>
            </w:r>
            <w:r w:rsidRPr="00261181">
              <w:rPr>
                <w:lang w:val="en-GB"/>
              </w:rPr>
              <w:t xml:space="preserve"> to changing epidemiology</w:t>
            </w:r>
          </w:p>
        </w:tc>
        <w:tc>
          <w:tcPr>
            <w:tcW w:w="2083" w:type="pct"/>
            <w:shd w:val="clear" w:color="auto" w:fill="auto"/>
          </w:tcPr>
          <w:p w14:paraId="569B9AD6" w14:textId="15C227F8" w:rsidR="00315C89" w:rsidRPr="00261181" w:rsidRDefault="00315C89" w:rsidP="00D15CB9">
            <w:pPr>
              <w:rPr>
                <w:lang w:val="en-GB"/>
              </w:rPr>
            </w:pPr>
            <w:r w:rsidRPr="00261181">
              <w:rPr>
                <w:lang w:val="en-GB"/>
              </w:rPr>
              <w:t xml:space="preserve">- Analytical piece based on </w:t>
            </w:r>
            <w:r w:rsidR="005869A9">
              <w:rPr>
                <w:lang w:val="en-GB"/>
              </w:rPr>
              <w:t xml:space="preserve">1) </w:t>
            </w:r>
            <w:r w:rsidR="005869A9" w:rsidRPr="005869A9">
              <w:rPr>
                <w:lang w:val="en-GB"/>
              </w:rPr>
              <w:t>epidemiological projections</w:t>
            </w:r>
            <w:r w:rsidR="005869A9">
              <w:rPr>
                <w:lang w:val="en-GB"/>
              </w:rPr>
              <w:t xml:space="preserve">, 2) innovations in </w:t>
            </w:r>
            <w:r w:rsidR="00CA2717">
              <w:rPr>
                <w:lang w:val="en-GB"/>
              </w:rPr>
              <w:t xml:space="preserve">prevention, </w:t>
            </w:r>
            <w:r w:rsidR="005869A9">
              <w:rPr>
                <w:lang w:val="en-GB"/>
              </w:rPr>
              <w:t xml:space="preserve">diagnosis and treatment, and #) </w:t>
            </w:r>
            <w:r w:rsidRPr="00261181">
              <w:rPr>
                <w:lang w:val="en-GB"/>
              </w:rPr>
              <w:t xml:space="preserve">country adaptations (discussed in item #3 above) &amp; </w:t>
            </w:r>
          </w:p>
          <w:p w14:paraId="2A8FF051" w14:textId="77777777" w:rsidR="00315C89" w:rsidRPr="00261181" w:rsidRDefault="00315C89" w:rsidP="00D15CB9">
            <w:pPr>
              <w:rPr>
                <w:lang w:val="en-GB"/>
              </w:rPr>
            </w:pPr>
            <w:r w:rsidRPr="00261181">
              <w:rPr>
                <w:lang w:val="en-GB"/>
              </w:rPr>
              <w:t>- Will draw on knowledge from various expert advisers &amp; Gates teams e.g. on antibiotics for high-risk diarrhoea, etc.</w:t>
            </w:r>
          </w:p>
          <w:p w14:paraId="6F030E77" w14:textId="35954F83" w:rsidR="00315C89" w:rsidRPr="00261181" w:rsidRDefault="00315C89" w:rsidP="00D15CB9">
            <w:pPr>
              <w:rPr>
                <w:lang w:val="en-GB"/>
              </w:rPr>
            </w:pPr>
            <w:r w:rsidRPr="00261181">
              <w:rPr>
                <w:lang w:val="en-GB"/>
              </w:rPr>
              <w:t xml:space="preserve">- Will consider how to create a flexible algorithm </w:t>
            </w:r>
            <w:r w:rsidR="009E335E" w:rsidRPr="00261181">
              <w:rPr>
                <w:lang w:val="en-GB"/>
              </w:rPr>
              <w:t xml:space="preserve">(or multiple algorithms) </w:t>
            </w:r>
            <w:r w:rsidRPr="00261181">
              <w:rPr>
                <w:lang w:val="en-GB"/>
              </w:rPr>
              <w:t xml:space="preserve">for worldwide use, and </w:t>
            </w:r>
            <w:r w:rsidR="009E335E" w:rsidRPr="00261181">
              <w:rPr>
                <w:lang w:val="en-GB"/>
              </w:rPr>
              <w:t xml:space="preserve">future </w:t>
            </w:r>
            <w:r w:rsidRPr="00261181">
              <w:rPr>
                <w:lang w:val="en-GB"/>
              </w:rPr>
              <w:t>processes for adaptation</w:t>
            </w:r>
          </w:p>
        </w:tc>
        <w:tc>
          <w:tcPr>
            <w:tcW w:w="1316" w:type="pct"/>
            <w:shd w:val="clear" w:color="auto" w:fill="auto"/>
          </w:tcPr>
          <w:p w14:paraId="634EF087" w14:textId="4C93765C" w:rsidR="00315C89" w:rsidRPr="00261181" w:rsidRDefault="00315C89" w:rsidP="00D15CB9">
            <w:pPr>
              <w:rPr>
                <w:lang w:val="en-GB"/>
              </w:rPr>
            </w:pPr>
            <w:r w:rsidRPr="00261181">
              <w:rPr>
                <w:lang w:val="en-GB"/>
              </w:rPr>
              <w:t xml:space="preserve">- How can </w:t>
            </w:r>
            <w:r w:rsidR="00F72E44">
              <w:rPr>
                <w:lang w:val="en-GB"/>
              </w:rPr>
              <w:t>IMNCI</w:t>
            </w:r>
            <w:r w:rsidRPr="00261181">
              <w:rPr>
                <w:lang w:val="en-GB"/>
              </w:rPr>
              <w:t xml:space="preserve"> adapt to changing epidemiology?</w:t>
            </w:r>
          </w:p>
        </w:tc>
        <w:tc>
          <w:tcPr>
            <w:tcW w:w="809" w:type="pct"/>
            <w:shd w:val="clear" w:color="auto" w:fill="auto"/>
          </w:tcPr>
          <w:p w14:paraId="666E4A46" w14:textId="1B0DCDBA" w:rsidR="00315C89" w:rsidRPr="00261181" w:rsidRDefault="00315C89" w:rsidP="00D15CB9">
            <w:pPr>
              <w:rPr>
                <w:lang w:val="en-GB"/>
              </w:rPr>
            </w:pPr>
            <w:r w:rsidRPr="00261181">
              <w:rPr>
                <w:lang w:val="en-GB"/>
              </w:rPr>
              <w:t>Sandy Gove &amp; Eric Simoes</w:t>
            </w:r>
            <w:r w:rsidR="00EE00E9" w:rsidRPr="00261181">
              <w:rPr>
                <w:lang w:val="en-GB"/>
              </w:rPr>
              <w:t xml:space="preserve"> (TBC)</w:t>
            </w:r>
            <w:r w:rsidRPr="00261181">
              <w:rPr>
                <w:lang w:val="en-GB"/>
              </w:rPr>
              <w:t xml:space="preserve"> (May)</w:t>
            </w:r>
          </w:p>
        </w:tc>
      </w:tr>
      <w:tr w:rsidR="00A20E47" w:rsidRPr="00261181" w14:paraId="457AA3E6" w14:textId="77777777" w:rsidTr="000848A1">
        <w:tc>
          <w:tcPr>
            <w:tcW w:w="792" w:type="pct"/>
            <w:shd w:val="clear" w:color="auto" w:fill="auto"/>
          </w:tcPr>
          <w:p w14:paraId="4CBF41DB" w14:textId="77777777" w:rsidR="00A20E47" w:rsidRPr="00261181" w:rsidRDefault="00A20E47" w:rsidP="00645FAA">
            <w:pPr>
              <w:pStyle w:val="ListParagraph"/>
              <w:numPr>
                <w:ilvl w:val="2"/>
                <w:numId w:val="1"/>
              </w:numPr>
              <w:tabs>
                <w:tab w:val="num" w:pos="360"/>
              </w:tabs>
              <w:ind w:left="360" w:hanging="360"/>
              <w:rPr>
                <w:lang w:val="en-GB"/>
              </w:rPr>
            </w:pPr>
            <w:r w:rsidRPr="00261181">
              <w:rPr>
                <w:lang w:val="en-GB"/>
              </w:rPr>
              <w:t>Options for real-time monitoring &amp; interface w/ DHIS2</w:t>
            </w:r>
          </w:p>
        </w:tc>
        <w:tc>
          <w:tcPr>
            <w:tcW w:w="2083" w:type="pct"/>
            <w:shd w:val="clear" w:color="auto" w:fill="auto"/>
          </w:tcPr>
          <w:p w14:paraId="0D7DA932" w14:textId="77777777" w:rsidR="00A20E47" w:rsidRPr="00261181" w:rsidRDefault="00A20E47" w:rsidP="00A20E47">
            <w:pPr>
              <w:rPr>
                <w:lang w:val="en-GB"/>
              </w:rPr>
            </w:pPr>
            <w:r w:rsidRPr="00261181">
              <w:rPr>
                <w:lang w:val="en-GB"/>
              </w:rPr>
              <w:t>- DHIS-2 publication from sub-group of Global Collaborative</w:t>
            </w:r>
          </w:p>
          <w:p w14:paraId="59C6C3C0" w14:textId="77777777" w:rsidR="00A20E47" w:rsidRPr="00261181" w:rsidRDefault="00A20E47" w:rsidP="00A20E47">
            <w:pPr>
              <w:rPr>
                <w:lang w:val="en-GB"/>
              </w:rPr>
            </w:pPr>
            <w:r w:rsidRPr="00261181">
              <w:rPr>
                <w:lang w:val="en-GB"/>
              </w:rPr>
              <w:t xml:space="preserve">- Informants from USAID, Oslo group to discuss forthcoming think piece on future of DHIS2 </w:t>
            </w:r>
          </w:p>
          <w:p w14:paraId="0B34D4D2" w14:textId="77777777" w:rsidR="00A20E47" w:rsidRDefault="00A20E47" w:rsidP="00A20E47">
            <w:pPr>
              <w:rPr>
                <w:lang w:val="en-GB"/>
              </w:rPr>
            </w:pPr>
            <w:r w:rsidRPr="00261181">
              <w:rPr>
                <w:lang w:val="en-GB"/>
              </w:rPr>
              <w:t xml:space="preserve">- Think piece on how future monitoring of </w:t>
            </w:r>
            <w:r w:rsidR="00F72E44">
              <w:rPr>
                <w:lang w:val="en-GB"/>
              </w:rPr>
              <w:t>IMNCI</w:t>
            </w:r>
            <w:r w:rsidRPr="00261181">
              <w:rPr>
                <w:lang w:val="en-GB"/>
              </w:rPr>
              <w:t xml:space="preserve"> could work with these and other monitoring platforms</w:t>
            </w:r>
          </w:p>
          <w:p w14:paraId="04D5408D" w14:textId="77777777" w:rsidR="00C80939" w:rsidRPr="00261181" w:rsidRDefault="00C80939" w:rsidP="00C80939">
            <w:pPr>
              <w:rPr>
                <w:lang w:val="en-GB"/>
              </w:rPr>
            </w:pPr>
            <w:r w:rsidRPr="00261181">
              <w:rPr>
                <w:lang w:val="en-GB"/>
              </w:rPr>
              <w:lastRenderedPageBreak/>
              <w:t>- Will draw on ongoing WHO processes for selecting RMNCAH indicators</w:t>
            </w:r>
          </w:p>
          <w:p w14:paraId="07BF0B67" w14:textId="041A26E9" w:rsidR="00C80939" w:rsidRPr="00261181" w:rsidRDefault="00C80939" w:rsidP="00C80939">
            <w:pPr>
              <w:rPr>
                <w:lang w:val="en-GB"/>
              </w:rPr>
            </w:pPr>
            <w:r w:rsidRPr="00261181">
              <w:rPr>
                <w:lang w:val="en-GB"/>
              </w:rPr>
              <w:t xml:space="preserve">- Will look at indicators relevant to </w:t>
            </w:r>
            <w:r>
              <w:rPr>
                <w:lang w:val="en-GB"/>
              </w:rPr>
              <w:t>IMNCI</w:t>
            </w:r>
            <w:r w:rsidRPr="00261181">
              <w:rPr>
                <w:lang w:val="en-GB"/>
              </w:rPr>
              <w:t xml:space="preserve"> and child health more broadly, including systems inputs, process, etc.</w:t>
            </w:r>
          </w:p>
        </w:tc>
        <w:tc>
          <w:tcPr>
            <w:tcW w:w="1316" w:type="pct"/>
            <w:shd w:val="clear" w:color="auto" w:fill="auto"/>
          </w:tcPr>
          <w:p w14:paraId="7720A515" w14:textId="6F3AC040" w:rsidR="00A20E47" w:rsidRPr="00261181" w:rsidRDefault="00A20E47" w:rsidP="00A20E47">
            <w:pPr>
              <w:rPr>
                <w:lang w:val="en-GB"/>
              </w:rPr>
            </w:pPr>
            <w:r w:rsidRPr="00261181">
              <w:rPr>
                <w:lang w:val="en-GB"/>
              </w:rPr>
              <w:lastRenderedPageBreak/>
              <w:t xml:space="preserve">- How to link </w:t>
            </w:r>
            <w:r w:rsidR="00F72E44">
              <w:rPr>
                <w:lang w:val="en-GB"/>
              </w:rPr>
              <w:t>IMNCI</w:t>
            </w:r>
            <w:r w:rsidRPr="00261181">
              <w:rPr>
                <w:lang w:val="en-GB"/>
              </w:rPr>
              <w:t xml:space="preserve"> with routine child health programming in the longer term?</w:t>
            </w:r>
          </w:p>
          <w:p w14:paraId="472514C8" w14:textId="4F377860" w:rsidR="00A20E47" w:rsidRPr="00261181" w:rsidRDefault="00A20E47" w:rsidP="00A20E47">
            <w:pPr>
              <w:rPr>
                <w:lang w:val="en-GB"/>
              </w:rPr>
            </w:pPr>
            <w:r w:rsidRPr="00261181">
              <w:rPr>
                <w:lang w:val="en-GB"/>
              </w:rPr>
              <w:t>- How to strengthen key components of the health system?</w:t>
            </w:r>
          </w:p>
        </w:tc>
        <w:tc>
          <w:tcPr>
            <w:tcW w:w="809" w:type="pct"/>
            <w:shd w:val="clear" w:color="auto" w:fill="auto"/>
          </w:tcPr>
          <w:p w14:paraId="5189FDFA" w14:textId="77777777" w:rsidR="00A20E47" w:rsidRPr="00261181" w:rsidRDefault="00A20E47" w:rsidP="00A20E47">
            <w:pPr>
              <w:rPr>
                <w:lang w:val="en-GB"/>
              </w:rPr>
            </w:pPr>
            <w:r w:rsidRPr="00261181">
              <w:rPr>
                <w:lang w:val="en-GB"/>
              </w:rPr>
              <w:t>Expert adviser / policy adviser TBD</w:t>
            </w:r>
          </w:p>
          <w:p w14:paraId="35E130AB" w14:textId="77777777" w:rsidR="00A20E47" w:rsidRPr="00261181" w:rsidRDefault="00A20E47" w:rsidP="00A20E47">
            <w:pPr>
              <w:rPr>
                <w:lang w:val="en-GB"/>
              </w:rPr>
            </w:pPr>
          </w:p>
          <w:p w14:paraId="26F5F9BE" w14:textId="1B14E997" w:rsidR="00A20E47" w:rsidRPr="00261181" w:rsidRDefault="00A20E47" w:rsidP="00A20E47">
            <w:pPr>
              <w:rPr>
                <w:lang w:val="en-GB"/>
              </w:rPr>
            </w:pPr>
            <w:r w:rsidRPr="00261181">
              <w:rPr>
                <w:lang w:val="en-GB"/>
              </w:rPr>
              <w:t xml:space="preserve"> </w:t>
            </w:r>
          </w:p>
        </w:tc>
      </w:tr>
      <w:tr w:rsidR="00AA6CA3" w:rsidRPr="00261181" w14:paraId="00A24936" w14:textId="77777777" w:rsidTr="000848A1">
        <w:tc>
          <w:tcPr>
            <w:tcW w:w="792" w:type="pct"/>
            <w:shd w:val="clear" w:color="auto" w:fill="auto"/>
          </w:tcPr>
          <w:p w14:paraId="7D755FCB" w14:textId="3BEE579A" w:rsidR="00AA6CA3" w:rsidRPr="00261181" w:rsidRDefault="00AA6CA3" w:rsidP="00645FAA">
            <w:pPr>
              <w:pStyle w:val="ListParagraph"/>
              <w:numPr>
                <w:ilvl w:val="2"/>
                <w:numId w:val="1"/>
              </w:numPr>
              <w:tabs>
                <w:tab w:val="num" w:pos="360"/>
              </w:tabs>
              <w:ind w:left="360" w:hanging="360"/>
              <w:rPr>
                <w:lang w:val="en-GB"/>
              </w:rPr>
            </w:pPr>
            <w:r w:rsidRPr="00261181">
              <w:rPr>
                <w:lang w:val="en-GB"/>
              </w:rPr>
              <w:t xml:space="preserve">Rethinking </w:t>
            </w:r>
            <w:r w:rsidR="00F72E44">
              <w:rPr>
                <w:lang w:val="en-GB"/>
              </w:rPr>
              <w:t>IMNCI</w:t>
            </w:r>
            <w:r w:rsidRPr="00261181">
              <w:rPr>
                <w:lang w:val="en-GB"/>
              </w:rPr>
              <w:t>’s 3</w:t>
            </w:r>
            <w:r w:rsidRPr="00261181">
              <w:rPr>
                <w:vertAlign w:val="superscript"/>
                <w:lang w:val="en-GB"/>
              </w:rPr>
              <w:t>rd</w:t>
            </w:r>
            <w:r w:rsidRPr="00261181">
              <w:rPr>
                <w:lang w:val="en-GB"/>
              </w:rPr>
              <w:t xml:space="preserve"> component (family / community practices) </w:t>
            </w:r>
          </w:p>
        </w:tc>
        <w:tc>
          <w:tcPr>
            <w:tcW w:w="2083" w:type="pct"/>
            <w:shd w:val="clear" w:color="auto" w:fill="auto"/>
          </w:tcPr>
          <w:p w14:paraId="1AE8D746" w14:textId="41A38EA1" w:rsidR="00AA6CA3" w:rsidRDefault="00AA6CA3" w:rsidP="00123F09">
            <w:pPr>
              <w:rPr>
                <w:lang w:val="en-GB"/>
              </w:rPr>
            </w:pPr>
            <w:r w:rsidRPr="00261181">
              <w:rPr>
                <w:lang w:val="en-GB"/>
              </w:rPr>
              <w:t>- Examine options for expanding / reconfiguring 3</w:t>
            </w:r>
            <w:r w:rsidRPr="00261181">
              <w:rPr>
                <w:vertAlign w:val="superscript"/>
                <w:lang w:val="en-GB"/>
              </w:rPr>
              <w:t>rd</w:t>
            </w:r>
            <w:r w:rsidRPr="00261181">
              <w:rPr>
                <w:lang w:val="en-GB"/>
              </w:rPr>
              <w:t xml:space="preserve"> component of </w:t>
            </w:r>
            <w:r w:rsidR="00F72E44">
              <w:rPr>
                <w:lang w:val="en-GB"/>
              </w:rPr>
              <w:t>IMNCI</w:t>
            </w:r>
            <w:r w:rsidRPr="00261181">
              <w:rPr>
                <w:lang w:val="en-GB"/>
              </w:rPr>
              <w:t xml:space="preserve"> (family/community practices)</w:t>
            </w:r>
          </w:p>
          <w:p w14:paraId="3E001E3E" w14:textId="32517C37" w:rsidR="00CA2717" w:rsidRDefault="001D478E" w:rsidP="00123F09">
            <w:pPr>
              <w:rPr>
                <w:lang w:val="en-GB"/>
              </w:rPr>
            </w:pPr>
            <w:r>
              <w:rPr>
                <w:lang w:val="en-GB"/>
              </w:rPr>
              <w:t xml:space="preserve">- </w:t>
            </w:r>
            <w:r w:rsidR="00CA2717">
              <w:rPr>
                <w:lang w:val="en-GB"/>
              </w:rPr>
              <w:t>Examine issues of sustainability in community delivery platforms for child health</w:t>
            </w:r>
          </w:p>
          <w:p w14:paraId="47DFC361" w14:textId="6698D9E6" w:rsidR="009569CE" w:rsidRPr="00261181" w:rsidRDefault="009569CE" w:rsidP="00123F09">
            <w:pPr>
              <w:rPr>
                <w:lang w:val="en-GB"/>
              </w:rPr>
            </w:pPr>
            <w:r>
              <w:rPr>
                <w:lang w:val="en-GB"/>
              </w:rPr>
              <w:t>- Will consider innovations in service delivery (e.g. the home as a place of care</w:t>
            </w:r>
            <w:r w:rsidR="005869A9">
              <w:rPr>
                <w:lang w:val="en-GB"/>
              </w:rPr>
              <w:t xml:space="preserve">, </w:t>
            </w:r>
            <w:r w:rsidR="005869A9" w:rsidRPr="005869A9">
              <w:rPr>
                <w:lang w:val="en-GB"/>
              </w:rPr>
              <w:t>Annie Portela’s recent review of Community interventions</w:t>
            </w:r>
            <w:r>
              <w:rPr>
                <w:lang w:val="en-GB"/>
              </w:rPr>
              <w:t>)</w:t>
            </w:r>
            <w:r w:rsidR="005869A9">
              <w:rPr>
                <w:lang w:val="en-GB"/>
              </w:rPr>
              <w:t xml:space="preserve"> &amp; r</w:t>
            </w:r>
            <w:r w:rsidR="005869A9" w:rsidRPr="005869A9">
              <w:rPr>
                <w:lang w:val="en-GB"/>
              </w:rPr>
              <w:t>eview barriers to care-seeking (e.g. Unicef’s study in Ethiopia)</w:t>
            </w:r>
          </w:p>
          <w:p w14:paraId="5686BB16" w14:textId="2BECFC96" w:rsidR="00164D90" w:rsidRPr="00261181" w:rsidRDefault="00AA6CA3" w:rsidP="005869A9">
            <w:pPr>
              <w:rPr>
                <w:lang w:val="en-GB"/>
              </w:rPr>
            </w:pPr>
            <w:r w:rsidRPr="00261181">
              <w:rPr>
                <w:lang w:val="en-GB"/>
              </w:rPr>
              <w:t xml:space="preserve">- Draw on WHO expert group on SBCC, work by Unicef &amp; USAID, WHO process of community actions for RMNCAH, latest on community participation </w:t>
            </w:r>
            <w:r w:rsidR="00ED567D">
              <w:rPr>
                <w:lang w:val="en-GB"/>
              </w:rPr>
              <w:t>(self-help groups, Indian studies)</w:t>
            </w:r>
          </w:p>
        </w:tc>
        <w:tc>
          <w:tcPr>
            <w:tcW w:w="1316" w:type="pct"/>
            <w:shd w:val="clear" w:color="auto" w:fill="auto"/>
          </w:tcPr>
          <w:p w14:paraId="0F615ECB" w14:textId="3AA38E9B" w:rsidR="00820855" w:rsidRPr="00261181" w:rsidRDefault="00820855" w:rsidP="007B63FD">
            <w:pPr>
              <w:rPr>
                <w:lang w:val="en-GB"/>
              </w:rPr>
            </w:pPr>
            <w:r w:rsidRPr="00261181">
              <w:rPr>
                <w:lang w:val="en-GB"/>
              </w:rPr>
              <w:t xml:space="preserve">- How to link </w:t>
            </w:r>
            <w:r w:rsidR="00F72E44">
              <w:rPr>
                <w:lang w:val="en-GB"/>
              </w:rPr>
              <w:t>IMNCI</w:t>
            </w:r>
            <w:r w:rsidRPr="00261181">
              <w:rPr>
                <w:lang w:val="en-GB"/>
              </w:rPr>
              <w:t xml:space="preserve"> with routine child health programming in the longer term?</w:t>
            </w:r>
          </w:p>
          <w:p w14:paraId="256A7904" w14:textId="77777777" w:rsidR="008E6345" w:rsidRDefault="007B63FD" w:rsidP="007B63FD">
            <w:pPr>
              <w:rPr>
                <w:lang w:val="en-GB"/>
              </w:rPr>
            </w:pPr>
            <w:r w:rsidRPr="00261181">
              <w:rPr>
                <w:lang w:val="en-GB"/>
              </w:rPr>
              <w:t xml:space="preserve">- How to link facility and community treatment (iCCM) and prevention? </w:t>
            </w:r>
          </w:p>
          <w:p w14:paraId="09C42851" w14:textId="2F17ECA5" w:rsidR="00AA6CA3" w:rsidRPr="00261181" w:rsidRDefault="008E6345" w:rsidP="007B63FD">
            <w:pPr>
              <w:rPr>
                <w:lang w:val="en-GB"/>
              </w:rPr>
            </w:pPr>
            <w:r>
              <w:rPr>
                <w:lang w:val="en-GB"/>
              </w:rPr>
              <w:t xml:space="preserve">- </w:t>
            </w:r>
            <w:r w:rsidR="007B63FD" w:rsidRPr="00261181">
              <w:rPr>
                <w:lang w:val="en-GB"/>
              </w:rPr>
              <w:t>Should treatment and prevention interventions be separated?</w:t>
            </w:r>
          </w:p>
        </w:tc>
        <w:tc>
          <w:tcPr>
            <w:tcW w:w="809" w:type="pct"/>
            <w:shd w:val="clear" w:color="auto" w:fill="auto"/>
          </w:tcPr>
          <w:p w14:paraId="454B5F6D" w14:textId="7B17077E" w:rsidR="00AA6CA3" w:rsidRPr="00261181" w:rsidRDefault="00A62AB7" w:rsidP="00123F09">
            <w:pPr>
              <w:rPr>
                <w:lang w:val="en-GB"/>
              </w:rPr>
            </w:pPr>
            <w:r>
              <w:rPr>
                <w:lang w:val="en-GB"/>
              </w:rPr>
              <w:t>Helen Smith, Henry Perry, David Sanders, George Pariyo?</w:t>
            </w:r>
          </w:p>
          <w:p w14:paraId="7798B4AE" w14:textId="77777777" w:rsidR="00AA6CA3" w:rsidRPr="00261181" w:rsidRDefault="00AA6CA3" w:rsidP="00123F09">
            <w:pPr>
              <w:rPr>
                <w:lang w:val="en-GB"/>
              </w:rPr>
            </w:pPr>
          </w:p>
          <w:p w14:paraId="2CD19DDF" w14:textId="06C89FB4" w:rsidR="00AA6CA3" w:rsidRPr="00261181" w:rsidRDefault="00AA6CA3" w:rsidP="00123F09">
            <w:pPr>
              <w:rPr>
                <w:lang w:val="en-GB"/>
              </w:rPr>
            </w:pPr>
            <w:r w:rsidRPr="00261181">
              <w:rPr>
                <w:lang w:val="en-GB"/>
              </w:rPr>
              <w:t xml:space="preserve"> </w:t>
            </w:r>
          </w:p>
        </w:tc>
      </w:tr>
      <w:tr w:rsidR="00A933AE" w:rsidRPr="00261181" w14:paraId="77C59603" w14:textId="77777777" w:rsidTr="00A20E47">
        <w:tc>
          <w:tcPr>
            <w:tcW w:w="792" w:type="pct"/>
          </w:tcPr>
          <w:p w14:paraId="78E5A735" w14:textId="77777777" w:rsidR="00A933AE" w:rsidRPr="00261181" w:rsidRDefault="00A933AE" w:rsidP="00645FAA">
            <w:pPr>
              <w:pStyle w:val="ListParagraph"/>
              <w:numPr>
                <w:ilvl w:val="2"/>
                <w:numId w:val="1"/>
              </w:numPr>
              <w:tabs>
                <w:tab w:val="num" w:pos="360"/>
              </w:tabs>
              <w:ind w:left="360" w:hanging="360"/>
              <w:rPr>
                <w:lang w:val="en-GB"/>
              </w:rPr>
            </w:pPr>
            <w:r w:rsidRPr="00261181">
              <w:rPr>
                <w:lang w:val="en-GB"/>
              </w:rPr>
              <w:t>Review of child health tools for humanitarian settings</w:t>
            </w:r>
          </w:p>
        </w:tc>
        <w:tc>
          <w:tcPr>
            <w:tcW w:w="2083" w:type="pct"/>
          </w:tcPr>
          <w:p w14:paraId="1D4C9FAE" w14:textId="77777777" w:rsidR="00A933AE" w:rsidRPr="00261181" w:rsidRDefault="00A933AE" w:rsidP="00D15CB9">
            <w:pPr>
              <w:rPr>
                <w:lang w:val="en-GB"/>
              </w:rPr>
            </w:pPr>
            <w:r w:rsidRPr="00261181">
              <w:rPr>
                <w:lang w:val="en-GB"/>
              </w:rPr>
              <w:t>- Listing and summary description of available tools for child health in emergency / humanitarian settings</w:t>
            </w:r>
          </w:p>
        </w:tc>
        <w:tc>
          <w:tcPr>
            <w:tcW w:w="1316" w:type="pct"/>
          </w:tcPr>
          <w:p w14:paraId="438FEA91" w14:textId="2FA29B2A" w:rsidR="00A933AE" w:rsidRPr="00261181" w:rsidRDefault="00A933AE" w:rsidP="00A933AE">
            <w:pPr>
              <w:rPr>
                <w:lang w:val="en-GB"/>
              </w:rPr>
            </w:pPr>
            <w:r w:rsidRPr="00261181">
              <w:rPr>
                <w:lang w:val="en-GB"/>
              </w:rPr>
              <w:t xml:space="preserve">- Will establish existence of or need for </w:t>
            </w:r>
            <w:r w:rsidR="00F72E44">
              <w:rPr>
                <w:lang w:val="en-GB"/>
              </w:rPr>
              <w:t>IMNCI</w:t>
            </w:r>
            <w:r w:rsidRPr="00261181">
              <w:rPr>
                <w:lang w:val="en-GB"/>
              </w:rPr>
              <w:t xml:space="preserve"> tools for these settings and suggest policy directions</w:t>
            </w:r>
          </w:p>
        </w:tc>
        <w:tc>
          <w:tcPr>
            <w:tcW w:w="809" w:type="pct"/>
          </w:tcPr>
          <w:p w14:paraId="032684E9" w14:textId="77777777" w:rsidR="00A933AE" w:rsidRPr="00261181" w:rsidRDefault="00A933AE" w:rsidP="00D15CB9">
            <w:pPr>
              <w:rPr>
                <w:lang w:val="en-GB"/>
              </w:rPr>
            </w:pPr>
            <w:r w:rsidRPr="00261181">
              <w:rPr>
                <w:lang w:val="en-GB"/>
              </w:rPr>
              <w:t>Mark Young with Cynthia Boschi-Pinto (March)</w:t>
            </w:r>
          </w:p>
        </w:tc>
      </w:tr>
      <w:tr w:rsidR="003C3354" w:rsidRPr="00261181" w14:paraId="1B319CC1" w14:textId="77777777" w:rsidTr="00315C89">
        <w:tc>
          <w:tcPr>
            <w:tcW w:w="5000" w:type="pct"/>
            <w:gridSpan w:val="4"/>
            <w:shd w:val="clear" w:color="auto" w:fill="F2F2F2" w:themeFill="background1" w:themeFillShade="F2"/>
          </w:tcPr>
          <w:p w14:paraId="36274292" w14:textId="0C275F58" w:rsidR="003C3354" w:rsidRPr="00261181" w:rsidRDefault="003C3354" w:rsidP="0069088A">
            <w:pPr>
              <w:rPr>
                <w:b/>
                <w:i/>
                <w:lang w:val="en-GB"/>
              </w:rPr>
            </w:pPr>
            <w:r w:rsidRPr="00261181">
              <w:rPr>
                <w:b/>
                <w:i/>
                <w:lang w:val="en-GB"/>
              </w:rPr>
              <w:t xml:space="preserve">   T4. Options for positioning </w:t>
            </w:r>
            <w:r w:rsidR="00F72E44">
              <w:rPr>
                <w:b/>
                <w:i/>
                <w:lang w:val="en-GB"/>
              </w:rPr>
              <w:t>IMNCI</w:t>
            </w:r>
            <w:r w:rsidRPr="00261181">
              <w:rPr>
                <w:b/>
                <w:i/>
                <w:lang w:val="en-GB"/>
              </w:rPr>
              <w:t xml:space="preserve"> in the global agenda</w:t>
            </w:r>
          </w:p>
        </w:tc>
      </w:tr>
      <w:tr w:rsidR="00663E86" w:rsidRPr="00261181" w14:paraId="6B9A7F0E" w14:textId="77777777" w:rsidTr="00A20E47">
        <w:tc>
          <w:tcPr>
            <w:tcW w:w="792" w:type="pct"/>
          </w:tcPr>
          <w:p w14:paraId="5B3F4362" w14:textId="77777777" w:rsidR="00663E86" w:rsidRPr="00261181" w:rsidRDefault="00663E86" w:rsidP="00645FAA">
            <w:pPr>
              <w:pStyle w:val="ListParagraph"/>
              <w:numPr>
                <w:ilvl w:val="2"/>
                <w:numId w:val="1"/>
              </w:numPr>
              <w:tabs>
                <w:tab w:val="num" w:pos="360"/>
              </w:tabs>
              <w:ind w:left="360" w:hanging="360"/>
              <w:rPr>
                <w:lang w:val="en-GB"/>
              </w:rPr>
            </w:pPr>
            <w:r w:rsidRPr="00261181">
              <w:rPr>
                <w:lang w:val="en-GB"/>
              </w:rPr>
              <w:t xml:space="preserve">Global child health leadership mapping </w:t>
            </w:r>
          </w:p>
        </w:tc>
        <w:tc>
          <w:tcPr>
            <w:tcW w:w="2083" w:type="pct"/>
          </w:tcPr>
          <w:p w14:paraId="2508E3E4" w14:textId="77777777" w:rsidR="00663E86" w:rsidRPr="00261181" w:rsidRDefault="00663E86" w:rsidP="00123F09">
            <w:pPr>
              <w:rPr>
                <w:lang w:val="en-GB"/>
              </w:rPr>
            </w:pPr>
            <w:r w:rsidRPr="00261181">
              <w:rPr>
                <w:lang w:val="en-GB"/>
              </w:rPr>
              <w:t>- Based on Interviews with ~30 key informants in global child health</w:t>
            </w:r>
          </w:p>
          <w:p w14:paraId="611B5AC6" w14:textId="77777777" w:rsidR="00663E86" w:rsidRPr="00261181" w:rsidRDefault="00663E86" w:rsidP="00123F09">
            <w:pPr>
              <w:rPr>
                <w:lang w:val="en-GB"/>
              </w:rPr>
            </w:pPr>
            <w:r w:rsidRPr="00261181">
              <w:rPr>
                <w:lang w:val="en-GB"/>
              </w:rPr>
              <w:t>- Includes framing of child health, perceptions of effectiveness of interventions, future priorities</w:t>
            </w:r>
          </w:p>
        </w:tc>
        <w:tc>
          <w:tcPr>
            <w:tcW w:w="1316" w:type="pct"/>
          </w:tcPr>
          <w:p w14:paraId="226F2DCD" w14:textId="77777777" w:rsidR="00924241" w:rsidRPr="00261181" w:rsidRDefault="00924241" w:rsidP="00924241">
            <w:pPr>
              <w:rPr>
                <w:lang w:val="en-GB"/>
              </w:rPr>
            </w:pPr>
            <w:r w:rsidRPr="00261181">
              <w:rPr>
                <w:lang w:val="en-GB"/>
              </w:rPr>
              <w:t>- How can partners co-ordinate more effectively for country implementation?</w:t>
            </w:r>
          </w:p>
          <w:p w14:paraId="5F8B4F22" w14:textId="4D73DAD0" w:rsidR="00924241" w:rsidRPr="00261181" w:rsidRDefault="001A6812" w:rsidP="0069088A">
            <w:pPr>
              <w:rPr>
                <w:lang w:val="en-GB"/>
              </w:rPr>
            </w:pPr>
            <w:r w:rsidRPr="00261181">
              <w:rPr>
                <w:lang w:val="en-GB"/>
              </w:rPr>
              <w:t>- How to attract sustainable domestic and donor investment?</w:t>
            </w:r>
          </w:p>
        </w:tc>
        <w:tc>
          <w:tcPr>
            <w:tcW w:w="809" w:type="pct"/>
          </w:tcPr>
          <w:p w14:paraId="7E67B512" w14:textId="430D5E43" w:rsidR="00663E86" w:rsidRPr="00261181" w:rsidRDefault="00663E86" w:rsidP="00847193">
            <w:pPr>
              <w:rPr>
                <w:lang w:val="en-GB"/>
              </w:rPr>
            </w:pPr>
            <w:r w:rsidRPr="00261181">
              <w:rPr>
                <w:lang w:val="en-GB"/>
              </w:rPr>
              <w:t>USAID (</w:t>
            </w:r>
            <w:r w:rsidR="00847193" w:rsidRPr="00261181">
              <w:rPr>
                <w:lang w:val="en-GB"/>
              </w:rPr>
              <w:t>M. Taylor</w:t>
            </w:r>
            <w:r w:rsidRPr="00261181">
              <w:rPr>
                <w:lang w:val="en-GB"/>
              </w:rPr>
              <w:t xml:space="preserve">), </w:t>
            </w:r>
            <w:r w:rsidR="00847193" w:rsidRPr="00261181">
              <w:rPr>
                <w:lang w:val="en-GB"/>
              </w:rPr>
              <w:t xml:space="preserve">draft version </w:t>
            </w:r>
            <w:r w:rsidRPr="00261181">
              <w:rPr>
                <w:lang w:val="en-GB"/>
              </w:rPr>
              <w:t xml:space="preserve">available </w:t>
            </w:r>
          </w:p>
        </w:tc>
      </w:tr>
      <w:tr w:rsidR="00847193" w:rsidRPr="00261181" w14:paraId="485C7F11" w14:textId="77777777" w:rsidTr="00A20E47">
        <w:tc>
          <w:tcPr>
            <w:tcW w:w="792" w:type="pct"/>
          </w:tcPr>
          <w:p w14:paraId="64906BDF" w14:textId="30AE3FEC" w:rsidR="00847193" w:rsidRPr="00261181" w:rsidRDefault="00847193" w:rsidP="00296B64">
            <w:pPr>
              <w:pStyle w:val="ListParagraph"/>
              <w:numPr>
                <w:ilvl w:val="2"/>
                <w:numId w:val="1"/>
              </w:numPr>
              <w:tabs>
                <w:tab w:val="num" w:pos="360"/>
              </w:tabs>
              <w:ind w:left="360" w:hanging="360"/>
              <w:rPr>
                <w:lang w:val="en-GB"/>
              </w:rPr>
            </w:pPr>
            <w:r w:rsidRPr="00261181">
              <w:rPr>
                <w:lang w:val="en-GB"/>
              </w:rPr>
              <w:t xml:space="preserve">Investment analysis of </w:t>
            </w:r>
            <w:r w:rsidR="00F72E44">
              <w:rPr>
                <w:lang w:val="en-GB"/>
              </w:rPr>
              <w:t>IMNCI</w:t>
            </w:r>
            <w:r w:rsidRPr="00261181">
              <w:rPr>
                <w:lang w:val="en-GB"/>
              </w:rPr>
              <w:t xml:space="preserve"> </w:t>
            </w:r>
            <w:r w:rsidR="00296B64" w:rsidRPr="00261181">
              <w:rPr>
                <w:lang w:val="en-GB"/>
              </w:rPr>
              <w:t>/</w:t>
            </w:r>
            <w:r w:rsidRPr="00261181">
              <w:rPr>
                <w:lang w:val="en-GB"/>
              </w:rPr>
              <w:t xml:space="preserve"> iCCM</w:t>
            </w:r>
          </w:p>
        </w:tc>
        <w:tc>
          <w:tcPr>
            <w:tcW w:w="2083" w:type="pct"/>
          </w:tcPr>
          <w:p w14:paraId="138743A0" w14:textId="27D71CE6" w:rsidR="00847193" w:rsidRPr="00261181" w:rsidRDefault="00847193" w:rsidP="00123F09">
            <w:pPr>
              <w:rPr>
                <w:lang w:val="en-GB"/>
              </w:rPr>
            </w:pPr>
            <w:r w:rsidRPr="00261181">
              <w:rPr>
                <w:lang w:val="en-GB"/>
              </w:rPr>
              <w:t xml:space="preserve">- </w:t>
            </w:r>
            <w:r w:rsidR="0069088A" w:rsidRPr="00261181">
              <w:rPr>
                <w:lang w:val="en-GB"/>
              </w:rPr>
              <w:t xml:space="preserve">What is known about cost &amp; financing </w:t>
            </w:r>
            <w:r w:rsidRPr="00261181">
              <w:rPr>
                <w:lang w:val="en-GB"/>
              </w:rPr>
              <w:t xml:space="preserve">of </w:t>
            </w:r>
            <w:r w:rsidR="00F72E44">
              <w:rPr>
                <w:lang w:val="en-GB"/>
              </w:rPr>
              <w:t>IMNCI</w:t>
            </w:r>
            <w:r w:rsidRPr="00261181">
              <w:rPr>
                <w:lang w:val="en-GB"/>
              </w:rPr>
              <w:t xml:space="preserve"> &amp; iCCM as an intervention in specific countries, including focus countries, using WB &amp; Global Fund portfolio analysis</w:t>
            </w:r>
          </w:p>
          <w:p w14:paraId="67A8F977" w14:textId="12AFC278" w:rsidR="0069088A" w:rsidRPr="00261181" w:rsidRDefault="0069088A" w:rsidP="00123F09">
            <w:pPr>
              <w:rPr>
                <w:lang w:val="en-GB"/>
              </w:rPr>
            </w:pPr>
            <w:r w:rsidRPr="00261181">
              <w:rPr>
                <w:lang w:val="en-GB"/>
              </w:rPr>
              <w:t>- Link w</w:t>
            </w:r>
            <w:r w:rsidR="005869A9">
              <w:rPr>
                <w:lang w:val="en-GB"/>
              </w:rPr>
              <w:t>/</w:t>
            </w:r>
            <w:r w:rsidRPr="00261181">
              <w:rPr>
                <w:lang w:val="en-GB"/>
              </w:rPr>
              <w:t xml:space="preserve"> Collins (MSH) &amp; J</w:t>
            </w:r>
            <w:r w:rsidR="005869A9">
              <w:rPr>
                <w:lang w:val="en-GB"/>
              </w:rPr>
              <w:t>.</w:t>
            </w:r>
            <w:r w:rsidRPr="00261181">
              <w:rPr>
                <w:lang w:val="en-GB"/>
              </w:rPr>
              <w:t xml:space="preserve"> Tanner (WB)</w:t>
            </w:r>
            <w:r w:rsidR="005869A9">
              <w:rPr>
                <w:lang w:val="en-GB"/>
              </w:rPr>
              <w:t xml:space="preserve"> </w:t>
            </w:r>
            <w:r w:rsidRPr="00261181">
              <w:rPr>
                <w:lang w:val="en-GB"/>
              </w:rPr>
              <w:t>to focus question</w:t>
            </w:r>
          </w:p>
          <w:p w14:paraId="72EEDACD" w14:textId="5B017B39" w:rsidR="00847193" w:rsidRPr="00261181" w:rsidRDefault="0069088A" w:rsidP="0069088A">
            <w:pPr>
              <w:rPr>
                <w:lang w:val="en-GB"/>
              </w:rPr>
            </w:pPr>
            <w:r w:rsidRPr="00261181">
              <w:rPr>
                <w:lang w:val="en-GB"/>
              </w:rPr>
              <w:t>- Look at streams of funding, needs vs. available funds</w:t>
            </w:r>
          </w:p>
        </w:tc>
        <w:tc>
          <w:tcPr>
            <w:tcW w:w="1316" w:type="pct"/>
          </w:tcPr>
          <w:p w14:paraId="3551D0FB" w14:textId="77777777" w:rsidR="007B08ED" w:rsidRPr="00261181" w:rsidRDefault="007B08ED" w:rsidP="00123F09">
            <w:pPr>
              <w:rPr>
                <w:lang w:val="en-GB"/>
              </w:rPr>
            </w:pPr>
            <w:r w:rsidRPr="00261181">
              <w:rPr>
                <w:lang w:val="en-GB"/>
              </w:rPr>
              <w:t>- How to attract sustainable domestic and donor investment?</w:t>
            </w:r>
          </w:p>
          <w:p w14:paraId="504CEFB2" w14:textId="2A24CA8C" w:rsidR="007B08ED" w:rsidRPr="00261181" w:rsidRDefault="007B08ED" w:rsidP="00CA0B07">
            <w:pPr>
              <w:spacing w:after="160" w:line="259" w:lineRule="auto"/>
              <w:rPr>
                <w:lang w:val="en-GB"/>
              </w:rPr>
            </w:pPr>
            <w:r w:rsidRPr="00261181">
              <w:rPr>
                <w:lang w:val="en-GB"/>
              </w:rPr>
              <w:t>- How can partners co-ordinate more effectively for</w:t>
            </w:r>
            <w:r w:rsidR="00CA0B07" w:rsidRPr="00261181">
              <w:rPr>
                <w:lang w:val="en-GB"/>
              </w:rPr>
              <w:t xml:space="preserve"> country implementation?</w:t>
            </w:r>
          </w:p>
        </w:tc>
        <w:tc>
          <w:tcPr>
            <w:tcW w:w="809" w:type="pct"/>
          </w:tcPr>
          <w:p w14:paraId="4121CA59" w14:textId="44EE4E10" w:rsidR="00847193" w:rsidRPr="00261181" w:rsidRDefault="0069088A" w:rsidP="00123F09">
            <w:pPr>
              <w:rPr>
                <w:lang w:val="en-GB"/>
              </w:rPr>
            </w:pPr>
            <w:r w:rsidRPr="00261181">
              <w:rPr>
                <w:lang w:val="en-GB"/>
              </w:rPr>
              <w:t>Expert adviser TBD</w:t>
            </w:r>
            <w:r w:rsidR="00847193" w:rsidRPr="00261181">
              <w:rPr>
                <w:lang w:val="en-GB"/>
              </w:rPr>
              <w:t xml:space="preserve"> (</w:t>
            </w:r>
            <w:r w:rsidRPr="00261181">
              <w:rPr>
                <w:lang w:val="en-GB"/>
              </w:rPr>
              <w:t>April</w:t>
            </w:r>
            <w:r w:rsidR="00847193" w:rsidRPr="00261181">
              <w:rPr>
                <w:lang w:val="en-GB"/>
              </w:rPr>
              <w:t>)</w:t>
            </w:r>
          </w:p>
        </w:tc>
      </w:tr>
    </w:tbl>
    <w:p w14:paraId="33E75A9F" w14:textId="77777777" w:rsidR="00C817B6" w:rsidRPr="00261181" w:rsidRDefault="00C817B6" w:rsidP="00AA6CA3">
      <w:pPr>
        <w:pStyle w:val="NoSpacing"/>
        <w:rPr>
          <w:lang w:val="en-GB"/>
        </w:rPr>
        <w:sectPr w:rsidR="00C817B6" w:rsidRPr="00261181" w:rsidSect="00C817B6">
          <w:pgSz w:w="15840" w:h="12240" w:orient="landscape"/>
          <w:pgMar w:top="1440" w:right="1440" w:bottom="1440" w:left="1440" w:header="720" w:footer="720" w:gutter="0"/>
          <w:cols w:space="720"/>
          <w:docGrid w:linePitch="360"/>
        </w:sectPr>
      </w:pPr>
    </w:p>
    <w:p w14:paraId="434D685D" w14:textId="434B3636" w:rsidR="00AA6CA3" w:rsidRPr="00261181" w:rsidRDefault="00691CF1" w:rsidP="00AD05BD">
      <w:pPr>
        <w:pStyle w:val="Heading2"/>
        <w:numPr>
          <w:ilvl w:val="0"/>
          <w:numId w:val="0"/>
        </w:numPr>
        <w:rPr>
          <w:lang w:val="en-GB"/>
        </w:rPr>
      </w:pPr>
      <w:bookmarkStart w:id="17" w:name="_Toc448211212"/>
      <w:r w:rsidRPr="00261181">
        <w:rPr>
          <w:lang w:val="en-GB"/>
        </w:rPr>
        <w:lastRenderedPageBreak/>
        <w:t>5</w:t>
      </w:r>
      <w:r w:rsidR="00AA6CA3" w:rsidRPr="00261181">
        <w:rPr>
          <w:lang w:val="en-GB"/>
        </w:rPr>
        <w:t>c. Global key informant interviews</w:t>
      </w:r>
      <w:bookmarkEnd w:id="17"/>
    </w:p>
    <w:tbl>
      <w:tblPr>
        <w:tblStyle w:val="TableGrid"/>
        <w:tblW w:w="5000" w:type="pct"/>
        <w:tblLook w:val="04A0" w:firstRow="1" w:lastRow="0" w:firstColumn="1" w:lastColumn="0" w:noHBand="0" w:noVBand="1"/>
      </w:tblPr>
      <w:tblGrid>
        <w:gridCol w:w="3357"/>
        <w:gridCol w:w="2111"/>
        <w:gridCol w:w="2723"/>
        <w:gridCol w:w="1159"/>
      </w:tblGrid>
      <w:tr w:rsidR="009060B6" w:rsidRPr="00261181" w14:paraId="556D3429" w14:textId="77777777" w:rsidTr="005250F8">
        <w:trPr>
          <w:trHeight w:val="432"/>
          <w:tblHeader/>
        </w:trPr>
        <w:tc>
          <w:tcPr>
            <w:tcW w:w="1795" w:type="pct"/>
            <w:shd w:val="clear" w:color="auto" w:fill="D9D9D9" w:themeFill="background1" w:themeFillShade="D9"/>
            <w:vAlign w:val="center"/>
          </w:tcPr>
          <w:p w14:paraId="46C26DF5" w14:textId="77777777" w:rsidR="009060B6" w:rsidRPr="00261181" w:rsidRDefault="009060B6" w:rsidP="009060B6">
            <w:pPr>
              <w:rPr>
                <w:b/>
                <w:lang w:val="en-GB"/>
              </w:rPr>
            </w:pPr>
            <w:r w:rsidRPr="00261181">
              <w:rPr>
                <w:b/>
                <w:lang w:val="en-GB"/>
              </w:rPr>
              <w:t>Description</w:t>
            </w:r>
          </w:p>
        </w:tc>
        <w:tc>
          <w:tcPr>
            <w:tcW w:w="1129" w:type="pct"/>
            <w:shd w:val="clear" w:color="auto" w:fill="D9D9D9" w:themeFill="background1" w:themeFillShade="D9"/>
            <w:vAlign w:val="center"/>
          </w:tcPr>
          <w:p w14:paraId="2C013981" w14:textId="11DAEB89" w:rsidR="009060B6" w:rsidRPr="00261181" w:rsidRDefault="009060B6" w:rsidP="009060B6">
            <w:pPr>
              <w:rPr>
                <w:b/>
                <w:lang w:val="en-GB"/>
              </w:rPr>
            </w:pPr>
            <w:r w:rsidRPr="00261181">
              <w:rPr>
                <w:b/>
                <w:lang w:val="en-GB"/>
              </w:rPr>
              <w:t>Topic areas</w:t>
            </w:r>
            <w:r>
              <w:rPr>
                <w:b/>
                <w:lang w:val="en-GB"/>
              </w:rPr>
              <w:t xml:space="preserve"> addressed</w:t>
            </w:r>
          </w:p>
        </w:tc>
        <w:tc>
          <w:tcPr>
            <w:tcW w:w="1456" w:type="pct"/>
            <w:shd w:val="clear" w:color="auto" w:fill="D9D9D9" w:themeFill="background1" w:themeFillShade="D9"/>
            <w:vAlign w:val="center"/>
          </w:tcPr>
          <w:p w14:paraId="4607DA1D" w14:textId="77777777" w:rsidR="009060B6" w:rsidRPr="00261181" w:rsidRDefault="009060B6" w:rsidP="009060B6">
            <w:pPr>
              <w:rPr>
                <w:b/>
                <w:lang w:val="en-GB"/>
              </w:rPr>
            </w:pPr>
            <w:r w:rsidRPr="00261181">
              <w:rPr>
                <w:b/>
                <w:lang w:val="en-GB"/>
              </w:rPr>
              <w:t xml:space="preserve">Key deadlines &amp; </w:t>
            </w:r>
          </w:p>
          <w:p w14:paraId="3647529E" w14:textId="77777777" w:rsidR="009060B6" w:rsidRPr="00261181" w:rsidRDefault="009060B6" w:rsidP="009060B6">
            <w:pPr>
              <w:rPr>
                <w:b/>
                <w:lang w:val="en-GB"/>
              </w:rPr>
            </w:pPr>
            <w:r w:rsidRPr="00261181">
              <w:rPr>
                <w:b/>
                <w:lang w:val="en-GB"/>
              </w:rPr>
              <w:t>Links to other activities</w:t>
            </w:r>
          </w:p>
        </w:tc>
        <w:tc>
          <w:tcPr>
            <w:tcW w:w="620" w:type="pct"/>
            <w:shd w:val="clear" w:color="auto" w:fill="D9D9D9" w:themeFill="background1" w:themeFillShade="D9"/>
            <w:vAlign w:val="center"/>
          </w:tcPr>
          <w:p w14:paraId="69394732" w14:textId="77777777" w:rsidR="009060B6" w:rsidRPr="00261181" w:rsidRDefault="009060B6" w:rsidP="009060B6">
            <w:pPr>
              <w:rPr>
                <w:b/>
                <w:lang w:val="en-GB"/>
              </w:rPr>
            </w:pPr>
            <w:r w:rsidRPr="00261181">
              <w:rPr>
                <w:b/>
                <w:lang w:val="en-GB"/>
              </w:rPr>
              <w:t xml:space="preserve">Respons. </w:t>
            </w:r>
          </w:p>
        </w:tc>
      </w:tr>
      <w:tr w:rsidR="00223A98" w:rsidRPr="00261181" w14:paraId="58370AE1" w14:textId="77777777" w:rsidTr="005250F8">
        <w:tc>
          <w:tcPr>
            <w:tcW w:w="1795" w:type="pct"/>
          </w:tcPr>
          <w:p w14:paraId="43187E9F" w14:textId="3D8771D9" w:rsidR="00223A98" w:rsidRPr="00261181" w:rsidRDefault="00223A98" w:rsidP="00CA2717">
            <w:pPr>
              <w:tabs>
                <w:tab w:val="num" w:pos="2160"/>
              </w:tabs>
              <w:rPr>
                <w:lang w:val="en-GB"/>
              </w:rPr>
            </w:pPr>
            <w:r>
              <w:rPr>
                <w:lang w:val="en-GB"/>
              </w:rPr>
              <w:t xml:space="preserve">A small number (N=15-20) of </w:t>
            </w:r>
            <w:r w:rsidR="00CA2717">
              <w:rPr>
                <w:lang w:val="en-GB"/>
              </w:rPr>
              <w:t>semi-structured</w:t>
            </w:r>
            <w:r>
              <w:rPr>
                <w:lang w:val="en-GB"/>
              </w:rPr>
              <w:t xml:space="preserve"> interviews with carefully selected key informants in global child health</w:t>
            </w:r>
          </w:p>
        </w:tc>
        <w:tc>
          <w:tcPr>
            <w:tcW w:w="1129" w:type="pct"/>
          </w:tcPr>
          <w:p w14:paraId="1DBE710E" w14:textId="77777777" w:rsidR="00223A98" w:rsidRPr="002E7A84" w:rsidRDefault="00223A98" w:rsidP="005250F8">
            <w:r>
              <w:rPr>
                <w:lang w:val="fr-FR"/>
              </w:rPr>
              <w:t>All topic areas</w:t>
            </w:r>
          </w:p>
        </w:tc>
        <w:tc>
          <w:tcPr>
            <w:tcW w:w="1456" w:type="pct"/>
          </w:tcPr>
          <w:p w14:paraId="2E03F104" w14:textId="7A7D0D64" w:rsidR="00223A98" w:rsidRPr="00261181" w:rsidRDefault="00223A98" w:rsidP="005250F8">
            <w:pPr>
              <w:rPr>
                <w:lang w:val="en-GB"/>
              </w:rPr>
            </w:pPr>
            <w:r w:rsidRPr="00261181">
              <w:rPr>
                <w:lang w:val="en-GB"/>
              </w:rPr>
              <w:t xml:space="preserve">- </w:t>
            </w:r>
            <w:r w:rsidR="006A1808">
              <w:rPr>
                <w:lang w:val="en-GB"/>
              </w:rPr>
              <w:t>Interviews to occur March-April</w:t>
            </w:r>
          </w:p>
          <w:p w14:paraId="6841F281" w14:textId="709CF516" w:rsidR="00223A98" w:rsidRPr="00261181" w:rsidRDefault="00223A98" w:rsidP="006A1808">
            <w:pPr>
              <w:rPr>
                <w:lang w:val="en-GB"/>
              </w:rPr>
            </w:pPr>
            <w:r w:rsidRPr="00261181">
              <w:rPr>
                <w:lang w:val="en-GB"/>
              </w:rPr>
              <w:t xml:space="preserve">- </w:t>
            </w:r>
            <w:r w:rsidR="006A1808">
              <w:rPr>
                <w:lang w:val="en-GB"/>
              </w:rPr>
              <w:t>Interviews m</w:t>
            </w:r>
            <w:r>
              <w:rPr>
                <w:lang w:val="en-GB"/>
              </w:rPr>
              <w:t xml:space="preserve">ay uncover additional topics </w:t>
            </w:r>
            <w:r w:rsidR="006A1808">
              <w:rPr>
                <w:lang w:val="en-GB"/>
              </w:rPr>
              <w:t xml:space="preserve">for study under </w:t>
            </w:r>
            <w:r>
              <w:rPr>
                <w:lang w:val="en-GB"/>
              </w:rPr>
              <w:t>the Desk Review</w:t>
            </w:r>
          </w:p>
        </w:tc>
        <w:tc>
          <w:tcPr>
            <w:tcW w:w="620" w:type="pct"/>
          </w:tcPr>
          <w:p w14:paraId="450126B7" w14:textId="77777777" w:rsidR="00223A98" w:rsidRPr="00261181" w:rsidRDefault="00223A98" w:rsidP="005250F8">
            <w:pPr>
              <w:rPr>
                <w:lang w:val="en-GB"/>
              </w:rPr>
            </w:pPr>
            <w:r>
              <w:rPr>
                <w:lang w:val="en-GB"/>
              </w:rPr>
              <w:t>Sarah</w:t>
            </w:r>
            <w:r w:rsidRPr="00261181">
              <w:rPr>
                <w:lang w:val="en-GB"/>
              </w:rPr>
              <w:t xml:space="preserve"> &amp; </w:t>
            </w:r>
            <w:r>
              <w:rPr>
                <w:lang w:val="en-GB"/>
              </w:rPr>
              <w:t>Joanna</w:t>
            </w:r>
            <w:r w:rsidRPr="00261181">
              <w:rPr>
                <w:lang w:val="en-GB"/>
              </w:rPr>
              <w:t xml:space="preserve"> </w:t>
            </w:r>
          </w:p>
        </w:tc>
      </w:tr>
    </w:tbl>
    <w:p w14:paraId="52A92FC1" w14:textId="77777777" w:rsidR="00223A98" w:rsidRPr="00261181" w:rsidRDefault="00223A98" w:rsidP="00223A98">
      <w:pPr>
        <w:pStyle w:val="NoSpacing"/>
        <w:rPr>
          <w:lang w:val="en-GB"/>
        </w:rPr>
      </w:pPr>
    </w:p>
    <w:p w14:paraId="350A9616" w14:textId="54841E86" w:rsidR="00AA6CA3" w:rsidRPr="00261181" w:rsidRDefault="00AA6CA3" w:rsidP="00AA6CA3">
      <w:pPr>
        <w:rPr>
          <w:lang w:val="en-GB"/>
        </w:rPr>
      </w:pPr>
      <w:r w:rsidRPr="00261181">
        <w:rPr>
          <w:lang w:val="en-GB"/>
        </w:rPr>
        <w:t xml:space="preserve">The purpose of key informant interviews will be to better understand what has been working well and to identify key challenges in implementing high quality integrated </w:t>
      </w:r>
      <w:r w:rsidR="00CA2717">
        <w:rPr>
          <w:lang w:val="en-GB"/>
        </w:rPr>
        <w:t xml:space="preserve">prevention and </w:t>
      </w:r>
      <w:r w:rsidRPr="00261181">
        <w:rPr>
          <w:lang w:val="en-GB"/>
        </w:rPr>
        <w:t xml:space="preserve">treatment protocols, </w:t>
      </w:r>
      <w:r w:rsidR="004657E0" w:rsidRPr="00261181">
        <w:rPr>
          <w:lang w:val="en-GB"/>
        </w:rPr>
        <w:t xml:space="preserve">as well as identify </w:t>
      </w:r>
      <w:r w:rsidRPr="00261181">
        <w:rPr>
          <w:lang w:val="en-GB"/>
        </w:rPr>
        <w:t xml:space="preserve">strategic opportunities for </w:t>
      </w:r>
      <w:r w:rsidR="004657E0" w:rsidRPr="00261181">
        <w:rPr>
          <w:lang w:val="en-GB"/>
        </w:rPr>
        <w:t xml:space="preserve">changing </w:t>
      </w:r>
      <w:r w:rsidR="00F72E44">
        <w:rPr>
          <w:lang w:val="en-GB"/>
        </w:rPr>
        <w:t>IMNCI</w:t>
      </w:r>
      <w:r w:rsidRPr="00261181">
        <w:rPr>
          <w:lang w:val="en-GB"/>
        </w:rPr>
        <w:t xml:space="preserve"> </w:t>
      </w:r>
      <w:r w:rsidR="004657E0" w:rsidRPr="00261181">
        <w:rPr>
          <w:lang w:val="en-GB"/>
        </w:rPr>
        <w:t>and positioning it in the global agenda (T1-T4)</w:t>
      </w:r>
      <w:r w:rsidRPr="00261181">
        <w:rPr>
          <w:lang w:val="en-GB"/>
        </w:rPr>
        <w:t xml:space="preserve">.  Interviews will elicit information to address </w:t>
      </w:r>
      <w:r w:rsidR="00FF065A" w:rsidRPr="00261181">
        <w:rPr>
          <w:lang w:val="en-GB"/>
        </w:rPr>
        <w:t xml:space="preserve">some of </w:t>
      </w:r>
      <w:r w:rsidRPr="00261181">
        <w:rPr>
          <w:lang w:val="en-GB"/>
        </w:rPr>
        <w:t>the following research questions:</w:t>
      </w:r>
    </w:p>
    <w:p w14:paraId="6A9816B5" w14:textId="3957B23F" w:rsidR="00FF065A" w:rsidRPr="004F1B1A" w:rsidRDefault="00FF065A" w:rsidP="004F1B1A">
      <w:pPr>
        <w:pStyle w:val="ListParagraph"/>
        <w:numPr>
          <w:ilvl w:val="0"/>
          <w:numId w:val="25"/>
        </w:numPr>
        <w:rPr>
          <w:lang w:val="en-GB"/>
        </w:rPr>
      </w:pPr>
      <w:r w:rsidRPr="004F1B1A">
        <w:rPr>
          <w:lang w:val="en-GB"/>
        </w:rPr>
        <w:t>What effective interventions at different levels of the health system can improve access, quality, utilization and coverage of management of childhood illness?</w:t>
      </w:r>
    </w:p>
    <w:p w14:paraId="6CE8CB8D" w14:textId="77777777" w:rsidR="004F1B1A" w:rsidRPr="004F1B1A" w:rsidRDefault="00FF065A" w:rsidP="004F1B1A">
      <w:pPr>
        <w:pStyle w:val="ListParagraph"/>
        <w:numPr>
          <w:ilvl w:val="0"/>
          <w:numId w:val="25"/>
        </w:numPr>
        <w:rPr>
          <w:lang w:val="en-GB"/>
        </w:rPr>
      </w:pPr>
      <w:r w:rsidRPr="004F1B1A">
        <w:rPr>
          <w:lang w:val="en-GB"/>
        </w:rPr>
        <w:t>Which delivery strategies could improve care and prevention of childhood illness at facility and community levels?</w:t>
      </w:r>
    </w:p>
    <w:p w14:paraId="06CE894D" w14:textId="39D5DB2E" w:rsidR="00F72E44" w:rsidRPr="004F1B1A" w:rsidRDefault="00F72E44" w:rsidP="004F1B1A">
      <w:pPr>
        <w:pStyle w:val="ListParagraph"/>
        <w:numPr>
          <w:ilvl w:val="0"/>
          <w:numId w:val="25"/>
        </w:numPr>
        <w:rPr>
          <w:lang w:val="en-GB"/>
        </w:rPr>
      </w:pPr>
      <w:r w:rsidRPr="004F1B1A">
        <w:rPr>
          <w:lang w:val="en-GB"/>
        </w:rPr>
        <w:t>How might national programme management and monitoring be improved?</w:t>
      </w:r>
    </w:p>
    <w:p w14:paraId="635D47E9" w14:textId="48A430DE" w:rsidR="00AA6CA3" w:rsidRPr="004F1B1A" w:rsidRDefault="00FF065A" w:rsidP="006571A4">
      <w:pPr>
        <w:pStyle w:val="ListParagraph"/>
        <w:numPr>
          <w:ilvl w:val="0"/>
          <w:numId w:val="25"/>
        </w:numPr>
        <w:rPr>
          <w:lang w:val="en-GB"/>
        </w:rPr>
      </w:pPr>
      <w:r w:rsidRPr="004F1B1A">
        <w:rPr>
          <w:lang w:val="en-GB"/>
        </w:rPr>
        <w:t xml:space="preserve">How could </w:t>
      </w:r>
      <w:r w:rsidR="004F1B1A">
        <w:rPr>
          <w:lang w:val="en-GB"/>
        </w:rPr>
        <w:t xml:space="preserve">current global child survival and health strategies </w:t>
      </w:r>
      <w:r w:rsidRPr="004F1B1A">
        <w:rPr>
          <w:lang w:val="en-GB"/>
        </w:rPr>
        <w:t xml:space="preserve">better address newborn and child health needs in high burden countries? In terms of content, delivery strategy, innovations, financing? </w:t>
      </w:r>
      <w:r w:rsidR="00DC1B3D" w:rsidRPr="004F1B1A">
        <w:rPr>
          <w:lang w:val="en-GB"/>
        </w:rPr>
        <w:t>What lessons can be learned from other health programs relevant to child health (TB, immunizations, HIV/AIDS, etc.)?</w:t>
      </w:r>
    </w:p>
    <w:p w14:paraId="0C9CACA2" w14:textId="09B129C6" w:rsidR="00AA6CA3" w:rsidRPr="00261181" w:rsidRDefault="00AA6CA3" w:rsidP="00AA6CA3">
      <w:pPr>
        <w:rPr>
          <w:lang w:val="en-GB"/>
        </w:rPr>
      </w:pPr>
      <w:r w:rsidRPr="00261181">
        <w:rPr>
          <w:lang w:val="en-GB"/>
        </w:rPr>
        <w:t xml:space="preserve">A semi-structured interview guide will be elaborated to be used during interviews with a selective list of key informants (N≈20) knowledgeable about </w:t>
      </w:r>
      <w:r w:rsidR="00C719EF" w:rsidRPr="00261181">
        <w:rPr>
          <w:lang w:val="en-GB"/>
        </w:rPr>
        <w:t>child health</w:t>
      </w:r>
      <w:r w:rsidR="003D753C">
        <w:rPr>
          <w:lang w:val="en-GB"/>
        </w:rPr>
        <w:t xml:space="preserve"> interventions broadly or specific areas relevant to the Strategic Review</w:t>
      </w:r>
      <w:r w:rsidRPr="00261181">
        <w:rPr>
          <w:lang w:val="en-GB"/>
        </w:rPr>
        <w:t>.  Interviews lasting approximately 45 minutes will be conducted in person or by telephone with global-level stakeholders including technical officials and experienced program officers working at major international agencies, bilateral aid agencies, NGOs, private foundations and other donors, and academic/research organizations. Stakeholders will have knowledge about global programming for child survival broadly speaking; specific pathologies including malaria, pneumonia, diarrh</w:t>
      </w:r>
      <w:r w:rsidR="00B32724">
        <w:rPr>
          <w:lang w:val="en-GB"/>
        </w:rPr>
        <w:t>o</w:t>
      </w:r>
      <w:r w:rsidRPr="00261181">
        <w:rPr>
          <w:lang w:val="en-GB"/>
        </w:rPr>
        <w:t>ea; newborn care; or related areas such as nutrition, health systems, and community-level approaches. Names of potential informants are in the process of being identified, and may draw on the UNICEF health strategy review and other relevant sources.</w:t>
      </w:r>
      <w:r w:rsidR="00C719EF" w:rsidRPr="00261181">
        <w:rPr>
          <w:lang w:val="en-GB"/>
        </w:rPr>
        <w:t xml:space="preserve">  The goal will be to speak to a small number of informants who are highly qualified to provide informed analysis of global child health and the past, current and future role of </w:t>
      </w:r>
      <w:r w:rsidR="00F72E44">
        <w:rPr>
          <w:lang w:val="en-GB"/>
        </w:rPr>
        <w:t>IMNCI</w:t>
      </w:r>
      <w:r w:rsidR="00C719EF" w:rsidRPr="00261181">
        <w:rPr>
          <w:lang w:val="en-GB"/>
        </w:rPr>
        <w:t>.</w:t>
      </w:r>
    </w:p>
    <w:p w14:paraId="31235F45" w14:textId="71978769" w:rsidR="00AA6CA3" w:rsidRPr="00261181" w:rsidRDefault="00AA6CA3" w:rsidP="00AA6CA3">
      <w:pPr>
        <w:rPr>
          <w:lang w:val="en-GB"/>
        </w:rPr>
      </w:pPr>
      <w:r w:rsidRPr="00261181">
        <w:rPr>
          <w:lang w:val="en-GB"/>
        </w:rPr>
        <w:t>Reflecting the large number of research questions and topic areas to be covered, the interview guide will be modular, enabling interviewers to focus on questions where the informant has greatest knowledge and experience.  These interviews will be recorded and transcribed verbatim by a third-party transcription service and verified for accuracy by the study coordinator; however given the short timeline for the review, data collectors will also take notes and provide a comprehensive aide-memoire of each interview.</w:t>
      </w:r>
    </w:p>
    <w:p w14:paraId="0BA998E5" w14:textId="34AA8A55" w:rsidR="00AA6CA3" w:rsidRPr="00261181" w:rsidRDefault="00691CF1" w:rsidP="00AD05BD">
      <w:pPr>
        <w:pStyle w:val="Heading2"/>
        <w:numPr>
          <w:ilvl w:val="0"/>
          <w:numId w:val="0"/>
        </w:numPr>
        <w:rPr>
          <w:lang w:val="en-GB"/>
        </w:rPr>
      </w:pPr>
      <w:bookmarkStart w:id="18" w:name="_Toc448211213"/>
      <w:r w:rsidRPr="00261181">
        <w:rPr>
          <w:lang w:val="en-GB"/>
        </w:rPr>
        <w:lastRenderedPageBreak/>
        <w:t>5</w:t>
      </w:r>
      <w:r w:rsidR="00AA6CA3" w:rsidRPr="00261181">
        <w:rPr>
          <w:lang w:val="en-GB"/>
        </w:rPr>
        <w:t>d. Country case studies</w:t>
      </w:r>
      <w:bookmarkEnd w:id="18"/>
    </w:p>
    <w:tbl>
      <w:tblPr>
        <w:tblStyle w:val="TableGrid"/>
        <w:tblW w:w="5000" w:type="pct"/>
        <w:tblLook w:val="04A0" w:firstRow="1" w:lastRow="0" w:firstColumn="1" w:lastColumn="0" w:noHBand="0" w:noVBand="1"/>
      </w:tblPr>
      <w:tblGrid>
        <w:gridCol w:w="3357"/>
        <w:gridCol w:w="2111"/>
        <w:gridCol w:w="2723"/>
        <w:gridCol w:w="1159"/>
      </w:tblGrid>
      <w:tr w:rsidR="00223A98" w:rsidRPr="00261181" w14:paraId="6A5E7AE9" w14:textId="77777777" w:rsidTr="005250F8">
        <w:trPr>
          <w:trHeight w:val="432"/>
          <w:tblHeader/>
        </w:trPr>
        <w:tc>
          <w:tcPr>
            <w:tcW w:w="1795" w:type="pct"/>
            <w:shd w:val="clear" w:color="auto" w:fill="D9D9D9" w:themeFill="background1" w:themeFillShade="D9"/>
            <w:vAlign w:val="center"/>
          </w:tcPr>
          <w:p w14:paraId="142D9818" w14:textId="77777777" w:rsidR="00223A98" w:rsidRPr="00261181" w:rsidRDefault="00223A98" w:rsidP="005250F8">
            <w:pPr>
              <w:rPr>
                <w:b/>
                <w:lang w:val="en-GB"/>
              </w:rPr>
            </w:pPr>
            <w:r w:rsidRPr="00261181">
              <w:rPr>
                <w:b/>
                <w:lang w:val="en-GB"/>
              </w:rPr>
              <w:t>Description</w:t>
            </w:r>
          </w:p>
        </w:tc>
        <w:tc>
          <w:tcPr>
            <w:tcW w:w="1129" w:type="pct"/>
            <w:shd w:val="clear" w:color="auto" w:fill="D9D9D9" w:themeFill="background1" w:themeFillShade="D9"/>
            <w:vAlign w:val="center"/>
          </w:tcPr>
          <w:p w14:paraId="34309521" w14:textId="02248E8C" w:rsidR="00223A98" w:rsidRPr="00261181" w:rsidRDefault="00223A98" w:rsidP="00B32724">
            <w:pPr>
              <w:rPr>
                <w:b/>
                <w:lang w:val="en-GB"/>
              </w:rPr>
            </w:pPr>
            <w:r w:rsidRPr="00261181">
              <w:rPr>
                <w:b/>
                <w:lang w:val="en-GB"/>
              </w:rPr>
              <w:t>Topic areas</w:t>
            </w:r>
            <w:r w:rsidR="009060B6">
              <w:rPr>
                <w:b/>
                <w:lang w:val="en-GB"/>
              </w:rPr>
              <w:t xml:space="preserve"> addressed</w:t>
            </w:r>
          </w:p>
        </w:tc>
        <w:tc>
          <w:tcPr>
            <w:tcW w:w="1456" w:type="pct"/>
            <w:shd w:val="clear" w:color="auto" w:fill="D9D9D9" w:themeFill="background1" w:themeFillShade="D9"/>
            <w:vAlign w:val="center"/>
          </w:tcPr>
          <w:p w14:paraId="46D5E69C" w14:textId="77777777" w:rsidR="00223A98" w:rsidRPr="00261181" w:rsidRDefault="00223A98" w:rsidP="005250F8">
            <w:pPr>
              <w:rPr>
                <w:b/>
                <w:lang w:val="en-GB"/>
              </w:rPr>
            </w:pPr>
            <w:r w:rsidRPr="00261181">
              <w:rPr>
                <w:b/>
                <w:lang w:val="en-GB"/>
              </w:rPr>
              <w:t xml:space="preserve">Key deadlines &amp; </w:t>
            </w:r>
          </w:p>
          <w:p w14:paraId="16FCBD6D" w14:textId="77777777" w:rsidR="00223A98" w:rsidRPr="00261181" w:rsidRDefault="00223A98" w:rsidP="005250F8">
            <w:pPr>
              <w:rPr>
                <w:b/>
                <w:lang w:val="en-GB"/>
              </w:rPr>
            </w:pPr>
            <w:r w:rsidRPr="00261181">
              <w:rPr>
                <w:b/>
                <w:lang w:val="en-GB"/>
              </w:rPr>
              <w:t>Links to other activities</w:t>
            </w:r>
          </w:p>
        </w:tc>
        <w:tc>
          <w:tcPr>
            <w:tcW w:w="620" w:type="pct"/>
            <w:shd w:val="clear" w:color="auto" w:fill="D9D9D9" w:themeFill="background1" w:themeFillShade="D9"/>
            <w:vAlign w:val="center"/>
          </w:tcPr>
          <w:p w14:paraId="78FBAE66" w14:textId="77777777" w:rsidR="00223A98" w:rsidRPr="00261181" w:rsidRDefault="00223A98" w:rsidP="005250F8">
            <w:pPr>
              <w:rPr>
                <w:b/>
                <w:lang w:val="en-GB"/>
              </w:rPr>
            </w:pPr>
            <w:r w:rsidRPr="00261181">
              <w:rPr>
                <w:b/>
                <w:lang w:val="en-GB"/>
              </w:rPr>
              <w:t xml:space="preserve">Respons. </w:t>
            </w:r>
          </w:p>
        </w:tc>
      </w:tr>
      <w:tr w:rsidR="00223A98" w:rsidRPr="00261181" w14:paraId="697D8E6F" w14:textId="77777777" w:rsidTr="005250F8">
        <w:tc>
          <w:tcPr>
            <w:tcW w:w="1795" w:type="pct"/>
          </w:tcPr>
          <w:p w14:paraId="5D5D9F4B" w14:textId="0ED0D3FA" w:rsidR="009060B6" w:rsidRDefault="009060B6" w:rsidP="005250F8">
            <w:pPr>
              <w:tabs>
                <w:tab w:val="num" w:pos="2160"/>
              </w:tabs>
              <w:rPr>
                <w:lang w:val="en-GB"/>
              </w:rPr>
            </w:pPr>
            <w:r>
              <w:rPr>
                <w:lang w:val="en-GB"/>
              </w:rPr>
              <w:t xml:space="preserve">- </w:t>
            </w:r>
            <w:r w:rsidR="00B32724">
              <w:rPr>
                <w:lang w:val="en-GB"/>
              </w:rPr>
              <w:t xml:space="preserve">Rapid, high-level assessments of </w:t>
            </w:r>
            <w:r w:rsidR="00F72E44">
              <w:rPr>
                <w:lang w:val="en-GB"/>
              </w:rPr>
              <w:t>IMNCI</w:t>
            </w:r>
            <w:r w:rsidR="00B32724">
              <w:rPr>
                <w:lang w:val="en-GB"/>
              </w:rPr>
              <w:t xml:space="preserve"> implementation</w:t>
            </w:r>
            <w:r>
              <w:rPr>
                <w:lang w:val="en-GB"/>
              </w:rPr>
              <w:t xml:space="preserve"> &amp; opportunities to improve treatment of the sick child</w:t>
            </w:r>
          </w:p>
          <w:p w14:paraId="5E4713E8" w14:textId="7A7904E2" w:rsidR="00223A98" w:rsidRPr="00261181" w:rsidRDefault="009060B6" w:rsidP="009060B6">
            <w:pPr>
              <w:tabs>
                <w:tab w:val="num" w:pos="2160"/>
              </w:tabs>
              <w:rPr>
                <w:lang w:val="en-GB"/>
              </w:rPr>
            </w:pPr>
            <w:r>
              <w:rPr>
                <w:lang w:val="en-GB"/>
              </w:rPr>
              <w:t xml:space="preserve">- Includes </w:t>
            </w:r>
            <w:r w:rsidR="00B32724">
              <w:rPr>
                <w:lang w:val="en-GB"/>
              </w:rPr>
              <w:t>4 focus countries and additional countries TBD</w:t>
            </w:r>
          </w:p>
        </w:tc>
        <w:tc>
          <w:tcPr>
            <w:tcW w:w="1129" w:type="pct"/>
          </w:tcPr>
          <w:p w14:paraId="747307D5" w14:textId="7C60E8AC" w:rsidR="00223A98" w:rsidRDefault="00B32724" w:rsidP="005250F8">
            <w:pPr>
              <w:rPr>
                <w:lang w:val="fr-FR"/>
              </w:rPr>
            </w:pPr>
            <w:r>
              <w:rPr>
                <w:lang w:val="fr-FR"/>
              </w:rPr>
              <w:t>- T1 (</w:t>
            </w:r>
            <w:r w:rsidR="00F72E44">
              <w:rPr>
                <w:lang w:val="fr-FR"/>
              </w:rPr>
              <w:t>IMNCI</w:t>
            </w:r>
            <w:r>
              <w:rPr>
                <w:lang w:val="fr-FR"/>
              </w:rPr>
              <w:t xml:space="preserve"> implementation 20 years on)</w:t>
            </w:r>
          </w:p>
          <w:p w14:paraId="67D38604" w14:textId="2CCAF9EF" w:rsidR="00B32724" w:rsidRPr="00B32724" w:rsidRDefault="00B32724" w:rsidP="005250F8">
            <w:r w:rsidRPr="00B32724">
              <w:t xml:space="preserve">- T3 (Options for changing </w:t>
            </w:r>
            <w:r w:rsidR="00F72E44">
              <w:t>IMNCI</w:t>
            </w:r>
            <w:r w:rsidRPr="00B32724">
              <w:t>)</w:t>
            </w:r>
          </w:p>
        </w:tc>
        <w:tc>
          <w:tcPr>
            <w:tcW w:w="1456" w:type="pct"/>
          </w:tcPr>
          <w:p w14:paraId="38C94662" w14:textId="7707E9A4" w:rsidR="00223A98" w:rsidRPr="00261181" w:rsidRDefault="00223A98" w:rsidP="005250F8">
            <w:pPr>
              <w:rPr>
                <w:lang w:val="en-GB"/>
              </w:rPr>
            </w:pPr>
            <w:r w:rsidRPr="00261181">
              <w:rPr>
                <w:lang w:val="en-GB"/>
              </w:rPr>
              <w:t xml:space="preserve">- </w:t>
            </w:r>
            <w:r w:rsidR="00B32724">
              <w:rPr>
                <w:lang w:val="en-GB"/>
              </w:rPr>
              <w:t>Staggered case studies begin early April</w:t>
            </w:r>
          </w:p>
          <w:p w14:paraId="1C9DEBE7" w14:textId="3454EF11" w:rsidR="00223A98" w:rsidRPr="00261181" w:rsidRDefault="00223A98" w:rsidP="00245A53">
            <w:pPr>
              <w:rPr>
                <w:lang w:val="en-GB"/>
              </w:rPr>
            </w:pPr>
            <w:r w:rsidRPr="00261181">
              <w:rPr>
                <w:lang w:val="en-GB"/>
              </w:rPr>
              <w:t xml:space="preserve">- </w:t>
            </w:r>
            <w:r w:rsidR="00245A53">
              <w:rPr>
                <w:lang w:val="en-GB"/>
              </w:rPr>
              <w:t>Will build on global implementation study, other quant. findings</w:t>
            </w:r>
          </w:p>
        </w:tc>
        <w:tc>
          <w:tcPr>
            <w:tcW w:w="620" w:type="pct"/>
          </w:tcPr>
          <w:p w14:paraId="716FCFA3" w14:textId="77777777" w:rsidR="00223A98" w:rsidRPr="00261181" w:rsidRDefault="00223A98" w:rsidP="005250F8">
            <w:pPr>
              <w:rPr>
                <w:lang w:val="en-GB"/>
              </w:rPr>
            </w:pPr>
            <w:r>
              <w:rPr>
                <w:lang w:val="en-GB"/>
              </w:rPr>
              <w:t>Sarah</w:t>
            </w:r>
            <w:r w:rsidRPr="00261181">
              <w:rPr>
                <w:lang w:val="en-GB"/>
              </w:rPr>
              <w:t xml:space="preserve"> &amp; </w:t>
            </w:r>
            <w:r>
              <w:rPr>
                <w:lang w:val="en-GB"/>
              </w:rPr>
              <w:t>Joanna</w:t>
            </w:r>
            <w:r w:rsidRPr="00261181">
              <w:rPr>
                <w:lang w:val="en-GB"/>
              </w:rPr>
              <w:t xml:space="preserve"> </w:t>
            </w:r>
          </w:p>
        </w:tc>
      </w:tr>
    </w:tbl>
    <w:p w14:paraId="10CE19A9" w14:textId="7C00595B" w:rsidR="00223A98" w:rsidRPr="00261181" w:rsidRDefault="00223A98" w:rsidP="00223A98">
      <w:pPr>
        <w:pStyle w:val="NoSpacing"/>
        <w:rPr>
          <w:lang w:val="en-GB"/>
        </w:rPr>
      </w:pPr>
    </w:p>
    <w:p w14:paraId="0F7F367A" w14:textId="1839B6D4" w:rsidR="00AA6CA3" w:rsidRPr="00261181" w:rsidRDefault="003D753C" w:rsidP="00AA6CA3">
      <w:pPr>
        <w:rPr>
          <w:lang w:val="en-GB"/>
        </w:rPr>
      </w:pPr>
      <w:r>
        <w:rPr>
          <w:lang w:val="en-GB"/>
        </w:rPr>
        <w:t xml:space="preserve">The main purpose of these </w:t>
      </w:r>
      <w:r w:rsidR="00AA6CA3" w:rsidRPr="00261181">
        <w:rPr>
          <w:lang w:val="en-GB"/>
        </w:rPr>
        <w:t>rapid assessment</w:t>
      </w:r>
      <w:r>
        <w:rPr>
          <w:lang w:val="en-GB"/>
        </w:rPr>
        <w:t>s</w:t>
      </w:r>
      <w:r w:rsidR="00AA6CA3" w:rsidRPr="00261181">
        <w:rPr>
          <w:lang w:val="en-GB"/>
        </w:rPr>
        <w:t xml:space="preserve"> </w:t>
      </w:r>
      <w:r>
        <w:rPr>
          <w:lang w:val="en-GB"/>
        </w:rPr>
        <w:t xml:space="preserve">will be to understand health systems barriers in the implementation of </w:t>
      </w:r>
      <w:r w:rsidR="00F72E44">
        <w:rPr>
          <w:lang w:val="en-GB"/>
        </w:rPr>
        <w:t>IMNCI</w:t>
      </w:r>
      <w:r w:rsidR="00D17890" w:rsidRPr="00261181">
        <w:rPr>
          <w:lang w:val="en-GB"/>
        </w:rPr>
        <w:t xml:space="preserve"> </w:t>
      </w:r>
      <w:r>
        <w:rPr>
          <w:lang w:val="en-GB"/>
        </w:rPr>
        <w:t xml:space="preserve">and to appraise </w:t>
      </w:r>
      <w:r w:rsidR="00D17890" w:rsidRPr="00261181">
        <w:rPr>
          <w:lang w:val="en-GB"/>
        </w:rPr>
        <w:t>barriers and opportunities for improving quality, access, coverage and utilization of child health services</w:t>
      </w:r>
      <w:r>
        <w:rPr>
          <w:lang w:val="en-GB"/>
        </w:rPr>
        <w:t xml:space="preserve">.  These assessments will </w:t>
      </w:r>
      <w:r w:rsidR="00AA6CA3" w:rsidRPr="00261181">
        <w:rPr>
          <w:lang w:val="en-GB"/>
        </w:rPr>
        <w:t>be conducted in four key geographies:  1) Ethiopia, 2) Democratic Republic of Congo (DRC), 3) Nigeria and 4) India (state</w:t>
      </w:r>
      <w:r w:rsidR="00D17890" w:rsidRPr="00261181">
        <w:rPr>
          <w:lang w:val="en-GB"/>
        </w:rPr>
        <w:t>s of Uttar Pradesh and Bihar). A</w:t>
      </w:r>
      <w:r w:rsidR="00AA6CA3" w:rsidRPr="00261181">
        <w:rPr>
          <w:lang w:val="en-GB"/>
        </w:rPr>
        <w:t xml:space="preserve">n additional </w:t>
      </w:r>
      <w:r w:rsidR="00690904" w:rsidRPr="00261181">
        <w:rPr>
          <w:lang w:val="en-GB"/>
        </w:rPr>
        <w:t>2</w:t>
      </w:r>
      <w:r w:rsidR="00AA6CA3" w:rsidRPr="00261181">
        <w:rPr>
          <w:lang w:val="en-GB"/>
        </w:rPr>
        <w:t>-</w:t>
      </w:r>
      <w:r w:rsidR="00690904" w:rsidRPr="00261181">
        <w:rPr>
          <w:lang w:val="en-GB"/>
        </w:rPr>
        <w:t>3</w:t>
      </w:r>
      <w:r w:rsidR="00AA6CA3" w:rsidRPr="00261181">
        <w:rPr>
          <w:lang w:val="en-GB"/>
        </w:rPr>
        <w:t xml:space="preserve"> case studies will be selected by WHO regional offices on criteria related to implementat</w:t>
      </w:r>
      <w:r w:rsidR="00D17890" w:rsidRPr="00261181">
        <w:rPr>
          <w:lang w:val="en-GB"/>
        </w:rPr>
        <w:t xml:space="preserve">ion, scaling up or innovation. </w:t>
      </w:r>
      <w:r w:rsidR="00690904" w:rsidRPr="00261181">
        <w:rPr>
          <w:lang w:val="en-GB"/>
        </w:rPr>
        <w:t>Country case studies will be staggered to the extent possible to allow for course adjustment as necessary.</w:t>
      </w:r>
      <w:r>
        <w:rPr>
          <w:lang w:val="en-GB"/>
        </w:rPr>
        <w:t xml:space="preserve"> </w:t>
      </w:r>
      <w:r w:rsidR="00AA6CA3" w:rsidRPr="00261181">
        <w:rPr>
          <w:lang w:val="en-GB"/>
        </w:rPr>
        <w:t xml:space="preserve">The rapid assessments will </w:t>
      </w:r>
      <w:r>
        <w:rPr>
          <w:lang w:val="en-GB"/>
        </w:rPr>
        <w:t xml:space="preserve">provide </w:t>
      </w:r>
      <w:r w:rsidR="00AA6CA3" w:rsidRPr="00261181">
        <w:rPr>
          <w:lang w:val="en-GB"/>
        </w:rPr>
        <w:t>a granular understanding of implementation dynamics at the national level</w:t>
      </w:r>
      <w:r w:rsidR="00690904" w:rsidRPr="00261181">
        <w:rPr>
          <w:lang w:val="en-GB"/>
        </w:rPr>
        <w:t xml:space="preserve"> (T1)</w:t>
      </w:r>
      <w:r w:rsidR="006E542F" w:rsidRPr="00261181">
        <w:rPr>
          <w:lang w:val="en-GB"/>
        </w:rPr>
        <w:t xml:space="preserve"> </w:t>
      </w:r>
      <w:r w:rsidR="00AA6CA3" w:rsidRPr="00261181">
        <w:rPr>
          <w:lang w:val="en-GB"/>
        </w:rPr>
        <w:t xml:space="preserve">and identify and understand relevant innovations and best practices that could be extended, generalized or built upon in future iterations of </w:t>
      </w:r>
      <w:r w:rsidR="00F72E44">
        <w:rPr>
          <w:lang w:val="en-GB"/>
        </w:rPr>
        <w:t>IMNCI</w:t>
      </w:r>
      <w:r w:rsidR="00AA6CA3" w:rsidRPr="00261181">
        <w:rPr>
          <w:lang w:val="en-GB"/>
        </w:rPr>
        <w:t xml:space="preserve"> (T</w:t>
      </w:r>
      <w:r w:rsidR="00690904" w:rsidRPr="00261181">
        <w:rPr>
          <w:lang w:val="en-GB"/>
        </w:rPr>
        <w:t>3</w:t>
      </w:r>
      <w:r w:rsidR="00AA6CA3" w:rsidRPr="00261181">
        <w:rPr>
          <w:lang w:val="en-GB"/>
        </w:rPr>
        <w:t xml:space="preserve">). </w:t>
      </w:r>
    </w:p>
    <w:p w14:paraId="38763D79" w14:textId="7F10CDA6" w:rsidR="0027030B" w:rsidRPr="00261181" w:rsidRDefault="0027030B" w:rsidP="00AA6CA3">
      <w:pPr>
        <w:rPr>
          <w:lang w:val="en-GB"/>
        </w:rPr>
      </w:pPr>
      <w:r w:rsidRPr="00261181">
        <w:rPr>
          <w:lang w:val="en-GB"/>
        </w:rPr>
        <w:t>Preparatory activities will be carried out by a national consultant, along with focal points at WHO and Unicef country offices, over 1-2 weeks beginning in early April.</w:t>
      </w:r>
      <w:r w:rsidR="008B0D23" w:rsidRPr="00261181">
        <w:rPr>
          <w:lang w:val="en-GB"/>
        </w:rPr>
        <w:t xml:space="preserve"> An international consultant familiar with the Strategic Review will arrive for 5</w:t>
      </w:r>
      <w:r w:rsidR="004B0E89">
        <w:rPr>
          <w:lang w:val="en-GB"/>
        </w:rPr>
        <w:t>-10</w:t>
      </w:r>
      <w:r w:rsidR="008B0D23" w:rsidRPr="00261181">
        <w:rPr>
          <w:lang w:val="en-GB"/>
        </w:rPr>
        <w:t xml:space="preserve"> days of in-country data collection (mainly interviews at national</w:t>
      </w:r>
      <w:r w:rsidR="004B0E89">
        <w:rPr>
          <w:lang w:val="en-GB"/>
        </w:rPr>
        <w:t xml:space="preserve"> and</w:t>
      </w:r>
      <w:r w:rsidR="008B0D23" w:rsidRPr="00261181">
        <w:rPr>
          <w:lang w:val="en-GB"/>
        </w:rPr>
        <w:t xml:space="preserve"> district levels). The national and international consultant will collaborate on completing predefined report sections so as to debrief with WHO and Unicef foca</w:t>
      </w:r>
      <w:r w:rsidR="00552650" w:rsidRPr="00261181">
        <w:rPr>
          <w:lang w:val="en-GB"/>
        </w:rPr>
        <w:t xml:space="preserve">l points at the end of the week, after which the report will be finalized by the international consultant. </w:t>
      </w:r>
      <w:r w:rsidRPr="00261181">
        <w:rPr>
          <w:lang w:val="en-GB"/>
        </w:rPr>
        <w:t xml:space="preserve"> </w:t>
      </w:r>
    </w:p>
    <w:p w14:paraId="4611A752" w14:textId="100E0730" w:rsidR="001C3EDA" w:rsidRPr="00261181" w:rsidRDefault="004B0E89" w:rsidP="001C3EDA">
      <w:pPr>
        <w:pStyle w:val="Heading3"/>
        <w:rPr>
          <w:lang w:val="en-GB"/>
        </w:rPr>
      </w:pPr>
      <w:bookmarkStart w:id="19" w:name="_Toc448211214"/>
      <w:r>
        <w:rPr>
          <w:lang w:val="en-GB"/>
        </w:rPr>
        <w:t>Preparatory phase</w:t>
      </w:r>
      <w:bookmarkEnd w:id="19"/>
    </w:p>
    <w:p w14:paraId="285276E7" w14:textId="63D40296" w:rsidR="005A0E34" w:rsidRPr="00261181" w:rsidRDefault="005A0E34" w:rsidP="001C3EDA">
      <w:pPr>
        <w:rPr>
          <w:lang w:val="en-GB"/>
        </w:rPr>
      </w:pPr>
      <w:r w:rsidRPr="00261181">
        <w:rPr>
          <w:lang w:val="en-GB"/>
        </w:rPr>
        <w:t xml:space="preserve">Initial preparatory tasks for the national consultant </w:t>
      </w:r>
      <w:r w:rsidR="00D85BEB" w:rsidRPr="00261181">
        <w:rPr>
          <w:lang w:val="en-GB"/>
        </w:rPr>
        <w:t xml:space="preserve">and WHO and Unicef focal points </w:t>
      </w:r>
      <w:r w:rsidRPr="00261181">
        <w:rPr>
          <w:lang w:val="en-GB"/>
        </w:rPr>
        <w:t>include the following:</w:t>
      </w:r>
    </w:p>
    <w:p w14:paraId="18343B4D" w14:textId="3FD410D1" w:rsidR="005A0E34" w:rsidRPr="00261181" w:rsidRDefault="005A0E34" w:rsidP="005A0E34">
      <w:pPr>
        <w:pStyle w:val="ListParagraph"/>
        <w:numPr>
          <w:ilvl w:val="0"/>
          <w:numId w:val="17"/>
        </w:numPr>
        <w:rPr>
          <w:lang w:val="en-GB"/>
        </w:rPr>
      </w:pPr>
      <w:r w:rsidRPr="00261181">
        <w:rPr>
          <w:lang w:val="en-GB"/>
        </w:rPr>
        <w:t>Coordinate the completion of the global implementation survey with targeted collaborators at WHO, Unicef and MOH</w:t>
      </w:r>
    </w:p>
    <w:p w14:paraId="39D551E9" w14:textId="6D93CA94" w:rsidR="005A0E34" w:rsidRPr="00261181" w:rsidRDefault="005A0E34" w:rsidP="005A0E34">
      <w:pPr>
        <w:pStyle w:val="ListParagraph"/>
        <w:numPr>
          <w:ilvl w:val="0"/>
          <w:numId w:val="17"/>
        </w:numPr>
        <w:rPr>
          <w:lang w:val="en-GB"/>
        </w:rPr>
      </w:pPr>
      <w:r w:rsidRPr="00261181">
        <w:rPr>
          <w:lang w:val="en-GB"/>
        </w:rPr>
        <w:t xml:space="preserve">Complete a structured desk review of relevant information on </w:t>
      </w:r>
      <w:r w:rsidR="00F72E44">
        <w:rPr>
          <w:lang w:val="en-GB"/>
        </w:rPr>
        <w:t>IMNCI</w:t>
      </w:r>
      <w:r w:rsidRPr="00261181">
        <w:rPr>
          <w:lang w:val="en-GB"/>
        </w:rPr>
        <w:t xml:space="preserve"> and child health in country</w:t>
      </w:r>
    </w:p>
    <w:p w14:paraId="12CD2BE8" w14:textId="34CBCC1B" w:rsidR="004B0E89" w:rsidRPr="004B0E89" w:rsidRDefault="005A0E34" w:rsidP="006571A4">
      <w:pPr>
        <w:pStyle w:val="ListParagraph"/>
        <w:numPr>
          <w:ilvl w:val="0"/>
          <w:numId w:val="17"/>
        </w:numPr>
        <w:rPr>
          <w:lang w:val="en-GB"/>
        </w:rPr>
      </w:pPr>
      <w:r w:rsidRPr="004B0E89">
        <w:rPr>
          <w:lang w:val="en-GB"/>
        </w:rPr>
        <w:t xml:space="preserve">Prepare a </w:t>
      </w:r>
      <w:r w:rsidR="004B0E89" w:rsidRPr="004B0E89">
        <w:rPr>
          <w:lang w:val="en-GB"/>
        </w:rPr>
        <w:t xml:space="preserve">stakeholder mapping leading to </w:t>
      </w:r>
      <w:r w:rsidRPr="004B0E89">
        <w:rPr>
          <w:lang w:val="en-GB"/>
        </w:rPr>
        <w:t>list of interviewees and make appointments with country key informants &amp; district health management teams</w:t>
      </w:r>
    </w:p>
    <w:p w14:paraId="0961E4E1" w14:textId="7DBC0895" w:rsidR="004B0E89" w:rsidRDefault="004B0E89" w:rsidP="004B0E89">
      <w:pPr>
        <w:rPr>
          <w:rFonts w:cstheme="minorHAnsi"/>
          <w:lang w:val="en-GB"/>
        </w:rPr>
      </w:pPr>
      <w:r>
        <w:rPr>
          <w:rFonts w:cstheme="minorHAnsi"/>
          <w:lang w:val="en-GB"/>
        </w:rPr>
        <w:t xml:space="preserve">The first important task for the national consultant will be to complete the global implementation survey (see section </w:t>
      </w:r>
      <w:r w:rsidRPr="004B0E89">
        <w:rPr>
          <w:rFonts w:cstheme="minorHAnsi"/>
          <w:b/>
          <w:lang w:val="en-GB"/>
        </w:rPr>
        <w:t>5a</w:t>
      </w:r>
      <w:r>
        <w:rPr>
          <w:rFonts w:cstheme="minorHAnsi"/>
          <w:lang w:val="en-GB"/>
        </w:rPr>
        <w:t xml:space="preserve"> above), so as to quickly gain a broad overview of IMNCI implementation in country and identify key issues for further analysis.</w:t>
      </w:r>
    </w:p>
    <w:p w14:paraId="1572EA0B" w14:textId="7C0D1B21" w:rsidR="004B0E89" w:rsidRPr="004B0E89" w:rsidRDefault="004B0E89" w:rsidP="004B0E89">
      <w:pPr>
        <w:rPr>
          <w:lang w:val="en-GB"/>
        </w:rPr>
      </w:pPr>
      <w:r>
        <w:rPr>
          <w:rFonts w:cstheme="minorHAnsi"/>
          <w:lang w:val="en-GB"/>
        </w:rPr>
        <w:t xml:space="preserve">Next, </w:t>
      </w:r>
      <w:r w:rsidRPr="004B0E89">
        <w:rPr>
          <w:rFonts w:cstheme="minorHAnsi"/>
          <w:lang w:val="en-GB"/>
        </w:rPr>
        <w:t xml:space="preserve">a country-specific desk review will be undertaken by the national consultant. Sources of data that could be included in the desk review include: </w:t>
      </w:r>
      <w:r w:rsidRPr="004B0E89">
        <w:rPr>
          <w:lang w:val="en-GB"/>
        </w:rPr>
        <w:t xml:space="preserve">ODA database, government expenditure data, Global Fund and GAVI proposals/reports, Health Facility Surveys, MNCAH policy survey, SARA/SPA, DHIS2, HMIS, RMNCAH scorecards, DHS mapping of coverage / care-seeking /mortality / morbidity. A draft synthesis </w:t>
      </w:r>
      <w:r w:rsidRPr="004B0E89">
        <w:rPr>
          <w:lang w:val="en-GB"/>
        </w:rPr>
        <w:lastRenderedPageBreak/>
        <w:t xml:space="preserve">of desk review findings should be available to the country lead prior to the data collection in order to probe further regarding desk review findings. This will include a dashboard of health systems &amp; policy indicators, as well as coverage, similar to those used under Countdown to 2015 </w:t>
      </w:r>
      <w:r w:rsidRPr="004B0E89">
        <w:rPr>
          <w:lang w:val="en-GB"/>
        </w:rPr>
        <w:fldChar w:fldCharType="begin"/>
      </w:r>
      <w:r w:rsidRPr="004B0E89">
        <w:rPr>
          <w:lang w:val="en-GB"/>
        </w:rPr>
        <w:instrText xml:space="preserve"> ADDIN EN.CITE &lt;EndNote&gt;&lt;Cite&gt;&lt;Author&gt;Unicef&lt;/Author&gt;&lt;Year&gt;2015&lt;/Year&gt;&lt;RecNum&gt;1553&lt;/RecNum&gt;&lt;DisplayText&gt;[16]&lt;/DisplayText&gt;&lt;record&gt;&lt;rec-number&gt;1553&lt;/rec-number&gt;&lt;foreign-keys&gt;&lt;key app="EN" db-id="pterwtev3sfwdretweqpszf9tt29a59azwps"&gt;1553&lt;/key&gt;&lt;/foreign-keys&gt;&lt;ref-type name="Report"&gt;27&lt;/ref-type&gt;&lt;contributors&gt;&lt;authors&gt;&lt;author&gt;Unicef&lt;/author&gt;&lt;author&gt;WHO&lt;/author&gt;&lt;/authors&gt;&lt;/contributors&gt;&lt;titles&gt;&lt;title&gt;A Decade of Tracking Progress for Maternal, Newborn and Child Survival: The 2015 Report&lt;/title&gt;&lt;/titles&gt;&lt;dates&gt;&lt;year&gt;2015&lt;/year&gt;&lt;/dates&gt;&lt;pub-location&gt;Geneva&lt;/pub-location&gt;&lt;publisher&gt;WHO&lt;/publisher&gt;&lt;urls&gt;&lt;related-urls&gt;&lt;url&gt;http://www.countdown2015mnch.org/documents/2015Report/Countdown_to_2015_final_report.pdf&lt;/url&gt;&lt;/related-urls&gt;&lt;/urls&gt;&lt;/record&gt;&lt;/Cite&gt;&lt;/EndNote&gt;</w:instrText>
      </w:r>
      <w:r w:rsidRPr="004B0E89">
        <w:rPr>
          <w:lang w:val="en-GB"/>
        </w:rPr>
        <w:fldChar w:fldCharType="separate"/>
      </w:r>
      <w:r w:rsidRPr="004B0E89">
        <w:rPr>
          <w:lang w:val="en-GB"/>
        </w:rPr>
        <w:t>[</w:t>
      </w:r>
      <w:hyperlink w:anchor="_ENREF_16" w:tooltip="Unicef, 2015 #1553" w:history="1">
        <w:r w:rsidRPr="004B0E89">
          <w:rPr>
            <w:lang w:val="en-GB"/>
          </w:rPr>
          <w:t>16</w:t>
        </w:r>
      </w:hyperlink>
      <w:r w:rsidRPr="004B0E89">
        <w:rPr>
          <w:lang w:val="en-GB"/>
        </w:rPr>
        <w:t>]</w:t>
      </w:r>
      <w:r w:rsidRPr="004B0E89">
        <w:rPr>
          <w:lang w:val="en-GB"/>
        </w:rPr>
        <w:fldChar w:fldCharType="end"/>
      </w:r>
      <w:r w:rsidRPr="004B0E89">
        <w:rPr>
          <w:lang w:val="en-GB"/>
        </w:rPr>
        <w:t>.</w:t>
      </w:r>
    </w:p>
    <w:p w14:paraId="6FA07F1A" w14:textId="38D2FEDF" w:rsidR="004B0E89" w:rsidRDefault="007B5A98" w:rsidP="004B0E89">
      <w:pPr>
        <w:rPr>
          <w:rFonts w:cstheme="minorHAnsi"/>
          <w:lang w:val="en-GB"/>
        </w:rPr>
      </w:pPr>
      <w:r>
        <w:rPr>
          <w:lang w:val="en-GB"/>
        </w:rPr>
        <w:t>W</w:t>
      </w:r>
      <w:r w:rsidR="005A0E34" w:rsidRPr="00261181">
        <w:rPr>
          <w:lang w:val="en-GB"/>
        </w:rPr>
        <w:t>hen preparing the list of key informants, t</w:t>
      </w:r>
      <w:r w:rsidR="001C3EDA" w:rsidRPr="00261181">
        <w:rPr>
          <w:lang w:val="en-GB"/>
        </w:rPr>
        <w:t xml:space="preserve">he </w:t>
      </w:r>
      <w:r w:rsidR="005A0E34" w:rsidRPr="00261181">
        <w:rPr>
          <w:lang w:val="en-GB"/>
        </w:rPr>
        <w:t xml:space="preserve">national consultant will </w:t>
      </w:r>
      <w:r w:rsidR="003D753C">
        <w:rPr>
          <w:lang w:val="en-GB"/>
        </w:rPr>
        <w:t xml:space="preserve">work </w:t>
      </w:r>
      <w:r w:rsidR="005A0E34" w:rsidRPr="00261181">
        <w:rPr>
          <w:lang w:val="en-GB"/>
        </w:rPr>
        <w:t xml:space="preserve">with </w:t>
      </w:r>
      <w:r w:rsidR="001C3EDA" w:rsidRPr="00261181">
        <w:rPr>
          <w:lang w:val="en-GB"/>
        </w:rPr>
        <w:t>WHO and UNICEF country offices</w:t>
      </w:r>
      <w:r w:rsidR="005A0E34" w:rsidRPr="00261181">
        <w:rPr>
          <w:lang w:val="en-GB"/>
        </w:rPr>
        <w:t xml:space="preserve">, giving </w:t>
      </w:r>
      <w:r w:rsidR="001C3EDA" w:rsidRPr="00261181">
        <w:rPr>
          <w:rFonts w:cstheme="minorHAnsi"/>
          <w:lang w:val="en-GB"/>
        </w:rPr>
        <w:t xml:space="preserve">consideration to gaining as wide a range of opinion </w:t>
      </w:r>
      <w:r w:rsidR="005A0E34" w:rsidRPr="00261181">
        <w:rPr>
          <w:rFonts w:cstheme="minorHAnsi"/>
          <w:lang w:val="en-GB"/>
        </w:rPr>
        <w:t>and experience</w:t>
      </w:r>
      <w:r w:rsidR="001C3EDA" w:rsidRPr="00261181">
        <w:rPr>
          <w:rFonts w:cstheme="minorHAnsi"/>
          <w:lang w:val="en-GB"/>
        </w:rPr>
        <w:t xml:space="preserve">. </w:t>
      </w:r>
      <w:r w:rsidR="005A0E34" w:rsidRPr="00261181">
        <w:rPr>
          <w:rFonts w:cstheme="minorHAnsi"/>
          <w:lang w:val="en-GB"/>
        </w:rPr>
        <w:t>K</w:t>
      </w:r>
      <w:r w:rsidR="001C3EDA" w:rsidRPr="00261181">
        <w:rPr>
          <w:rFonts w:cstheme="minorHAnsi"/>
          <w:lang w:val="en-GB"/>
        </w:rPr>
        <w:t xml:space="preserve">ey informants may not currently be working </w:t>
      </w:r>
      <w:r w:rsidR="005A0E34" w:rsidRPr="00261181">
        <w:rPr>
          <w:rFonts w:cstheme="minorHAnsi"/>
          <w:lang w:val="en-GB"/>
        </w:rPr>
        <w:t xml:space="preserve">on </w:t>
      </w:r>
      <w:r w:rsidR="00F72E44">
        <w:rPr>
          <w:rFonts w:cstheme="minorHAnsi"/>
          <w:lang w:val="en-GB"/>
        </w:rPr>
        <w:t>IMNCI</w:t>
      </w:r>
      <w:r w:rsidR="001C3EDA" w:rsidRPr="00261181">
        <w:rPr>
          <w:rFonts w:cstheme="minorHAnsi"/>
          <w:lang w:val="en-GB"/>
        </w:rPr>
        <w:t xml:space="preserve"> </w:t>
      </w:r>
      <w:r w:rsidR="005A0E34" w:rsidRPr="00261181">
        <w:rPr>
          <w:rFonts w:cstheme="minorHAnsi"/>
          <w:lang w:val="en-GB"/>
        </w:rPr>
        <w:t xml:space="preserve">or iCCM </w:t>
      </w:r>
      <w:r w:rsidR="001C3EDA" w:rsidRPr="00261181">
        <w:rPr>
          <w:rFonts w:cstheme="minorHAnsi"/>
          <w:lang w:val="en-GB"/>
        </w:rPr>
        <w:t xml:space="preserve">but may have played an important role in the past. </w:t>
      </w:r>
      <w:r w:rsidR="005A0E34" w:rsidRPr="00261181">
        <w:rPr>
          <w:rFonts w:cstheme="minorHAnsi"/>
          <w:lang w:val="en-GB"/>
        </w:rPr>
        <w:t>I</w:t>
      </w:r>
      <w:r w:rsidR="001C3EDA" w:rsidRPr="00261181">
        <w:rPr>
          <w:rFonts w:cstheme="minorHAnsi"/>
          <w:lang w:val="en-GB"/>
        </w:rPr>
        <w:t>nterview</w:t>
      </w:r>
      <w:r w:rsidR="005A0E34" w:rsidRPr="00261181">
        <w:rPr>
          <w:rFonts w:cstheme="minorHAnsi"/>
          <w:lang w:val="en-GB"/>
        </w:rPr>
        <w:t>s</w:t>
      </w:r>
      <w:r w:rsidR="001C3EDA" w:rsidRPr="00261181">
        <w:rPr>
          <w:rFonts w:cstheme="minorHAnsi"/>
          <w:lang w:val="en-GB"/>
        </w:rPr>
        <w:t xml:space="preserve"> will be conducted by </w:t>
      </w:r>
      <w:r w:rsidR="005A0E34" w:rsidRPr="00261181">
        <w:rPr>
          <w:rFonts w:cstheme="minorHAnsi"/>
          <w:lang w:val="en-GB"/>
        </w:rPr>
        <w:t>the international consultant along with the national consultant</w:t>
      </w:r>
      <w:r w:rsidR="001C3EDA" w:rsidRPr="00261181">
        <w:rPr>
          <w:rFonts w:cstheme="minorHAnsi"/>
          <w:lang w:val="en-GB"/>
        </w:rPr>
        <w:t>.  Where necessary, the services o</w:t>
      </w:r>
      <w:r w:rsidR="005A0E34" w:rsidRPr="00261181">
        <w:rPr>
          <w:rFonts w:cstheme="minorHAnsi"/>
          <w:lang w:val="en-GB"/>
        </w:rPr>
        <w:t xml:space="preserve">f an interpreter will be used. </w:t>
      </w:r>
      <w:r>
        <w:rPr>
          <w:rFonts w:cstheme="minorHAnsi"/>
          <w:lang w:val="en-GB"/>
        </w:rPr>
        <w:t xml:space="preserve"> </w:t>
      </w:r>
      <w:r w:rsidR="004B0E89" w:rsidRPr="00261181">
        <w:rPr>
          <w:rFonts w:cstheme="minorHAnsi"/>
          <w:lang w:val="en-GB"/>
        </w:rPr>
        <w:t>In preparation for the country data collection adaptations may be required to the interview guides including translation into French for the DRC visit.</w:t>
      </w:r>
    </w:p>
    <w:p w14:paraId="118875E0" w14:textId="46A82BEA" w:rsidR="007B5A98" w:rsidRPr="00261181" w:rsidRDefault="007B5A98" w:rsidP="004B0E89">
      <w:pPr>
        <w:rPr>
          <w:rFonts w:cstheme="minorHAnsi"/>
          <w:lang w:val="en-GB"/>
        </w:rPr>
      </w:pPr>
      <w:r>
        <w:rPr>
          <w:rFonts w:cstheme="minorHAnsi"/>
          <w:lang w:val="en-GB"/>
        </w:rPr>
        <w:t>Finally, before the international consultant arrives in country, the national consultant will organize a debriefing session with stakeholders at WHO, Unicef and MOH</w:t>
      </w:r>
      <w:r w:rsidR="001D478E">
        <w:rPr>
          <w:rFonts w:cstheme="minorHAnsi"/>
          <w:lang w:val="en-GB"/>
        </w:rPr>
        <w:t xml:space="preserve"> to take place at the end of the in-country data collection period</w:t>
      </w:r>
      <w:r>
        <w:rPr>
          <w:rFonts w:cstheme="minorHAnsi"/>
          <w:lang w:val="en-GB"/>
        </w:rPr>
        <w:t>, at which preliminary results will be presented for validation and comments taken into account in the final version of the country report.</w:t>
      </w:r>
    </w:p>
    <w:p w14:paraId="553EA35D" w14:textId="1F5B7D9F" w:rsidR="004B0E89" w:rsidRPr="00261181" w:rsidRDefault="004B0E89" w:rsidP="004B0E89">
      <w:pPr>
        <w:pStyle w:val="Heading3"/>
        <w:rPr>
          <w:lang w:val="en-GB"/>
        </w:rPr>
      </w:pPr>
      <w:bookmarkStart w:id="20" w:name="_Toc448211215"/>
      <w:r>
        <w:rPr>
          <w:lang w:val="en-GB"/>
        </w:rPr>
        <w:t>In country data collection</w:t>
      </w:r>
      <w:bookmarkEnd w:id="20"/>
    </w:p>
    <w:p w14:paraId="533E0C8E" w14:textId="376409AA" w:rsidR="001C3EDA" w:rsidRPr="00261181" w:rsidRDefault="001C3EDA" w:rsidP="001C3EDA">
      <w:pPr>
        <w:rPr>
          <w:lang w:val="en-GB"/>
        </w:rPr>
      </w:pPr>
      <w:r w:rsidRPr="00261181">
        <w:rPr>
          <w:rFonts w:cstheme="minorHAnsi"/>
          <w:lang w:val="en-GB"/>
        </w:rPr>
        <w:t xml:space="preserve">In-country data collection will take place over </w:t>
      </w:r>
      <w:r w:rsidR="001D478E">
        <w:rPr>
          <w:rFonts w:cstheme="minorHAnsi"/>
          <w:lang w:val="en-GB"/>
        </w:rPr>
        <w:t>8</w:t>
      </w:r>
      <w:r w:rsidR="004B0E89">
        <w:rPr>
          <w:rFonts w:cstheme="minorHAnsi"/>
          <w:lang w:val="en-GB"/>
        </w:rPr>
        <w:t>-10</w:t>
      </w:r>
      <w:r w:rsidRPr="00261181">
        <w:rPr>
          <w:rFonts w:cstheme="minorHAnsi"/>
          <w:lang w:val="en-GB"/>
        </w:rPr>
        <w:t xml:space="preserve"> working days </w:t>
      </w:r>
      <w:r w:rsidR="004B0E89">
        <w:rPr>
          <w:rFonts w:cstheme="minorHAnsi"/>
          <w:lang w:val="en-GB"/>
        </w:rPr>
        <w:t xml:space="preserve">starting </w:t>
      </w:r>
      <w:r w:rsidRPr="00261181">
        <w:rPr>
          <w:rFonts w:cstheme="minorHAnsi"/>
          <w:lang w:val="en-GB"/>
        </w:rPr>
        <w:t xml:space="preserve">in the country capital, to interview senior Ministry of Health staff, multi-lateral and bi-lateral organisations, academic institutions, researchers and where appropriate non-governmental organisations. </w:t>
      </w:r>
      <w:r w:rsidR="005A0E34" w:rsidRPr="00261181">
        <w:rPr>
          <w:rFonts w:cstheme="minorHAnsi"/>
          <w:lang w:val="en-GB"/>
        </w:rPr>
        <w:t xml:space="preserve">Remaining days </w:t>
      </w:r>
      <w:r w:rsidRPr="00261181">
        <w:rPr>
          <w:rFonts w:cstheme="minorHAnsi"/>
          <w:lang w:val="en-GB"/>
        </w:rPr>
        <w:t xml:space="preserve">will be spent visiting districts </w:t>
      </w:r>
      <w:r w:rsidR="005A0E34" w:rsidRPr="00261181">
        <w:rPr>
          <w:rFonts w:cstheme="minorHAnsi"/>
          <w:lang w:val="en-GB"/>
        </w:rPr>
        <w:t xml:space="preserve">for </w:t>
      </w:r>
      <w:r w:rsidR="00C3035F">
        <w:rPr>
          <w:rFonts w:cstheme="minorHAnsi"/>
          <w:lang w:val="en-GB"/>
        </w:rPr>
        <w:t>focus</w:t>
      </w:r>
      <w:r w:rsidR="00C3035F" w:rsidRPr="00261181">
        <w:rPr>
          <w:rFonts w:cstheme="minorHAnsi"/>
          <w:lang w:val="en-GB"/>
        </w:rPr>
        <w:t xml:space="preserve"> </w:t>
      </w:r>
      <w:r w:rsidR="005A0E34" w:rsidRPr="00261181">
        <w:rPr>
          <w:rFonts w:cstheme="minorHAnsi"/>
          <w:lang w:val="en-GB"/>
        </w:rPr>
        <w:t>group interview</w:t>
      </w:r>
      <w:r w:rsidR="00C3035F">
        <w:rPr>
          <w:rFonts w:cstheme="minorHAnsi"/>
          <w:lang w:val="en-GB"/>
        </w:rPr>
        <w:t>s</w:t>
      </w:r>
      <w:r w:rsidR="005A0E34" w:rsidRPr="00261181">
        <w:rPr>
          <w:rFonts w:cstheme="minorHAnsi"/>
          <w:lang w:val="en-GB"/>
        </w:rPr>
        <w:t xml:space="preserve"> </w:t>
      </w:r>
      <w:r w:rsidR="00E44A5E" w:rsidRPr="00261181">
        <w:rPr>
          <w:rFonts w:cstheme="minorHAnsi"/>
          <w:lang w:val="en-GB"/>
        </w:rPr>
        <w:t xml:space="preserve">with </w:t>
      </w:r>
      <w:r w:rsidRPr="00261181">
        <w:rPr>
          <w:rFonts w:cstheme="minorHAnsi"/>
          <w:lang w:val="en-GB"/>
        </w:rPr>
        <w:t>district management teams and visits to first-level facilities</w:t>
      </w:r>
      <w:r w:rsidR="004B0E89">
        <w:rPr>
          <w:rFonts w:cstheme="minorHAnsi"/>
          <w:lang w:val="en-GB"/>
        </w:rPr>
        <w:t xml:space="preserve"> (alternatively facility staff may be brought to the district level for interviews)</w:t>
      </w:r>
      <w:r w:rsidRPr="00261181">
        <w:rPr>
          <w:rFonts w:cstheme="minorHAnsi"/>
          <w:lang w:val="en-GB"/>
        </w:rPr>
        <w:t xml:space="preserve">. </w:t>
      </w:r>
      <w:r w:rsidR="0020137E" w:rsidRPr="00261181">
        <w:rPr>
          <w:rFonts w:cstheme="minorHAnsi"/>
          <w:lang w:val="en-GB"/>
        </w:rPr>
        <w:t xml:space="preserve">To the extent possible, </w:t>
      </w:r>
      <w:r w:rsidRPr="00261181">
        <w:rPr>
          <w:rFonts w:cstheme="minorHAnsi"/>
          <w:lang w:val="en-GB"/>
        </w:rPr>
        <w:t>depending on distances, road infrastructure and travel time</w:t>
      </w:r>
      <w:r w:rsidR="0020137E" w:rsidRPr="00261181">
        <w:rPr>
          <w:rFonts w:cstheme="minorHAnsi"/>
          <w:lang w:val="en-GB"/>
        </w:rPr>
        <w:t>, c</w:t>
      </w:r>
      <w:r w:rsidRPr="00261181">
        <w:rPr>
          <w:rFonts w:cstheme="minorHAnsi"/>
          <w:lang w:val="en-GB"/>
        </w:rPr>
        <w:t>onsideration will be given to including districts that are rural/ hard to reach as well as more urban districts. Furthermore selection of districts will be informed by the desk review which may have identified districts as having implemented</w:t>
      </w:r>
      <w:r w:rsidRPr="00261181">
        <w:rPr>
          <w:lang w:val="en-GB"/>
        </w:rPr>
        <w:t xml:space="preserve"> potentially generalizable innovations. Particular attention will be paid to capacity building and skills reinforcement models, team-building, management capabilities, incentives, </w:t>
      </w:r>
      <w:r w:rsidR="00C3035F">
        <w:rPr>
          <w:lang w:val="en-GB"/>
        </w:rPr>
        <w:t xml:space="preserve">innovations in community service delivery, </w:t>
      </w:r>
      <w:r w:rsidRPr="00261181">
        <w:rPr>
          <w:lang w:val="en-GB"/>
        </w:rPr>
        <w:t>monitoring and audit processes.</w:t>
      </w:r>
    </w:p>
    <w:p w14:paraId="01CE9099" w14:textId="04C391E2" w:rsidR="001C3EDA" w:rsidRPr="00261181" w:rsidRDefault="001C3EDA" w:rsidP="00AE29F8">
      <w:pPr>
        <w:rPr>
          <w:lang w:val="en-GB"/>
        </w:rPr>
      </w:pPr>
      <w:r w:rsidRPr="00261181">
        <w:rPr>
          <w:lang w:val="en-GB"/>
        </w:rPr>
        <w:t xml:space="preserve">The in-country data collection will consist of </w:t>
      </w:r>
      <w:r w:rsidR="00AE29F8" w:rsidRPr="00261181">
        <w:rPr>
          <w:lang w:val="en-GB"/>
        </w:rPr>
        <w:t>a small number (N</w:t>
      </w:r>
      <w:r w:rsidR="004B0E89">
        <w:rPr>
          <w:lang w:val="en-GB"/>
        </w:rPr>
        <w:t>≈</w:t>
      </w:r>
      <w:r w:rsidR="00AE29F8" w:rsidRPr="00261181">
        <w:rPr>
          <w:lang w:val="en-GB"/>
        </w:rPr>
        <w:t xml:space="preserve">10) carefully selected </w:t>
      </w:r>
      <w:r w:rsidRPr="00261181">
        <w:rPr>
          <w:lang w:val="en-GB"/>
        </w:rPr>
        <w:t>key informant interviews at national</w:t>
      </w:r>
      <w:r w:rsidR="001D478E">
        <w:rPr>
          <w:lang w:val="en-GB"/>
        </w:rPr>
        <w:t xml:space="preserve"> level with a smaller number of FGDs at </w:t>
      </w:r>
      <w:r w:rsidRPr="00261181">
        <w:rPr>
          <w:lang w:val="en-GB"/>
        </w:rPr>
        <w:t xml:space="preserve">district and facility levels. </w:t>
      </w:r>
      <w:r w:rsidR="00AE29F8" w:rsidRPr="00261181">
        <w:rPr>
          <w:lang w:val="en-GB"/>
        </w:rPr>
        <w:t xml:space="preserve">Interviews will focus on probing further on what has been learned during the desk review and </w:t>
      </w:r>
      <w:r w:rsidR="000F45D8" w:rsidRPr="00261181">
        <w:rPr>
          <w:lang w:val="en-GB"/>
        </w:rPr>
        <w:t>responses to the global implementation survey</w:t>
      </w:r>
      <w:r w:rsidR="00AE29F8" w:rsidRPr="00261181">
        <w:rPr>
          <w:lang w:val="en-GB"/>
        </w:rPr>
        <w:t>,</w:t>
      </w:r>
      <w:r w:rsidR="000F45D8" w:rsidRPr="00261181">
        <w:rPr>
          <w:lang w:val="en-GB"/>
        </w:rPr>
        <w:t xml:space="preserve"> to clarify responses or seek further detail.</w:t>
      </w:r>
      <w:r w:rsidR="00AE29F8" w:rsidRPr="00261181">
        <w:rPr>
          <w:lang w:val="en-GB"/>
        </w:rPr>
        <w:t xml:space="preserve"> A single modular semi-structured interview guide</w:t>
      </w:r>
      <w:r w:rsidRPr="00261181">
        <w:rPr>
          <w:lang w:val="en-GB"/>
        </w:rPr>
        <w:t xml:space="preserve"> will be developed around key theme areas which will guide the questions within each area</w:t>
      </w:r>
      <w:r w:rsidR="00AE29F8" w:rsidRPr="00261181">
        <w:rPr>
          <w:lang w:val="en-GB"/>
        </w:rPr>
        <w:t>, with different modules addressed to different informants according to knowledge and expertise</w:t>
      </w:r>
      <w:r w:rsidRPr="00261181">
        <w:rPr>
          <w:lang w:val="en-GB"/>
        </w:rPr>
        <w:t>:</w:t>
      </w:r>
    </w:p>
    <w:p w14:paraId="6C8DF7A6" w14:textId="77777777" w:rsidR="001C3EDA" w:rsidRPr="00261181" w:rsidRDefault="001C3EDA" w:rsidP="00645FAA">
      <w:pPr>
        <w:numPr>
          <w:ilvl w:val="0"/>
          <w:numId w:val="4"/>
        </w:numPr>
        <w:contextualSpacing/>
        <w:rPr>
          <w:lang w:val="en-GB"/>
        </w:rPr>
      </w:pPr>
      <w:r w:rsidRPr="00261181">
        <w:rPr>
          <w:lang w:val="en-GB"/>
        </w:rPr>
        <w:t xml:space="preserve">Governance and Policy </w:t>
      </w:r>
    </w:p>
    <w:p w14:paraId="1D6292BF" w14:textId="0AD2EED8" w:rsidR="001C3EDA" w:rsidRPr="00261181" w:rsidRDefault="00F72E44" w:rsidP="00645FAA">
      <w:pPr>
        <w:numPr>
          <w:ilvl w:val="1"/>
          <w:numId w:val="4"/>
        </w:numPr>
        <w:contextualSpacing/>
        <w:rPr>
          <w:lang w:val="en-GB"/>
        </w:rPr>
      </w:pPr>
      <w:r>
        <w:rPr>
          <w:lang w:val="en-GB"/>
        </w:rPr>
        <w:t>IMNCI</w:t>
      </w:r>
      <w:r w:rsidR="001C3EDA" w:rsidRPr="00261181">
        <w:rPr>
          <w:lang w:val="en-GB"/>
        </w:rPr>
        <w:t xml:space="preserve"> included in child health strategy? (probing questions to include IMNCI in National ENAP)</w:t>
      </w:r>
    </w:p>
    <w:p w14:paraId="69A4621B" w14:textId="59218E76" w:rsidR="001C3EDA" w:rsidRPr="00261181" w:rsidRDefault="001C3EDA" w:rsidP="00645FAA">
      <w:pPr>
        <w:numPr>
          <w:ilvl w:val="1"/>
          <w:numId w:val="4"/>
        </w:numPr>
        <w:contextualSpacing/>
        <w:rPr>
          <w:lang w:val="en-GB"/>
        </w:rPr>
      </w:pPr>
      <w:r w:rsidRPr="00261181">
        <w:rPr>
          <w:lang w:val="en-GB"/>
        </w:rPr>
        <w:t xml:space="preserve">National </w:t>
      </w:r>
      <w:r w:rsidR="00F72E44">
        <w:rPr>
          <w:lang w:val="en-GB"/>
        </w:rPr>
        <w:t>IMNCI</w:t>
      </w:r>
      <w:r w:rsidRPr="00261181">
        <w:rPr>
          <w:lang w:val="en-GB"/>
        </w:rPr>
        <w:t xml:space="preserve"> working group?</w:t>
      </w:r>
    </w:p>
    <w:p w14:paraId="625492E7" w14:textId="77633555" w:rsidR="001C3EDA" w:rsidRPr="00261181" w:rsidRDefault="001C3EDA" w:rsidP="00645FAA">
      <w:pPr>
        <w:numPr>
          <w:ilvl w:val="1"/>
          <w:numId w:val="4"/>
        </w:numPr>
        <w:contextualSpacing/>
        <w:rPr>
          <w:lang w:val="en-GB"/>
        </w:rPr>
      </w:pPr>
      <w:r w:rsidRPr="00261181">
        <w:rPr>
          <w:lang w:val="en-GB"/>
        </w:rPr>
        <w:t xml:space="preserve">Financing for </w:t>
      </w:r>
      <w:r w:rsidR="00F72E44">
        <w:rPr>
          <w:lang w:val="en-GB"/>
        </w:rPr>
        <w:t>IMNCI</w:t>
      </w:r>
    </w:p>
    <w:p w14:paraId="619493BD" w14:textId="77777777" w:rsidR="001C3EDA" w:rsidRPr="00261181" w:rsidRDefault="001C3EDA" w:rsidP="00645FAA">
      <w:pPr>
        <w:numPr>
          <w:ilvl w:val="1"/>
          <w:numId w:val="4"/>
        </w:numPr>
        <w:contextualSpacing/>
        <w:rPr>
          <w:lang w:val="en-GB"/>
        </w:rPr>
      </w:pPr>
      <w:r w:rsidRPr="00261181">
        <w:rPr>
          <w:lang w:val="en-GB"/>
        </w:rPr>
        <w:t>In service and pre service training</w:t>
      </w:r>
    </w:p>
    <w:p w14:paraId="1BF4A21D" w14:textId="77777777" w:rsidR="001C3EDA" w:rsidRPr="00261181" w:rsidRDefault="001C3EDA" w:rsidP="00645FAA">
      <w:pPr>
        <w:numPr>
          <w:ilvl w:val="1"/>
          <w:numId w:val="4"/>
        </w:numPr>
        <w:contextualSpacing/>
        <w:rPr>
          <w:lang w:val="en-GB"/>
        </w:rPr>
      </w:pPr>
      <w:r w:rsidRPr="00261181">
        <w:rPr>
          <w:lang w:val="en-GB"/>
        </w:rPr>
        <w:t>Programme management for child health</w:t>
      </w:r>
    </w:p>
    <w:p w14:paraId="12FBEDF5" w14:textId="3401F05F" w:rsidR="001C3EDA" w:rsidRPr="00261181" w:rsidRDefault="001C3EDA" w:rsidP="00645FAA">
      <w:pPr>
        <w:numPr>
          <w:ilvl w:val="1"/>
          <w:numId w:val="4"/>
        </w:numPr>
        <w:contextualSpacing/>
        <w:rPr>
          <w:lang w:val="en-GB"/>
        </w:rPr>
      </w:pPr>
      <w:r w:rsidRPr="00261181">
        <w:rPr>
          <w:lang w:val="en-GB"/>
        </w:rPr>
        <w:t xml:space="preserve">HMIS and </w:t>
      </w:r>
      <w:r w:rsidR="00F72E44">
        <w:rPr>
          <w:lang w:val="en-GB"/>
        </w:rPr>
        <w:t>IMNCI</w:t>
      </w:r>
    </w:p>
    <w:p w14:paraId="65E4850D" w14:textId="77777777" w:rsidR="001C3EDA" w:rsidRPr="00261181" w:rsidRDefault="001C3EDA" w:rsidP="00645FAA">
      <w:pPr>
        <w:numPr>
          <w:ilvl w:val="0"/>
          <w:numId w:val="4"/>
        </w:numPr>
        <w:contextualSpacing/>
        <w:rPr>
          <w:lang w:val="en-GB"/>
        </w:rPr>
      </w:pPr>
      <w:r w:rsidRPr="00261181">
        <w:rPr>
          <w:lang w:val="en-GB"/>
        </w:rPr>
        <w:t>Health systems</w:t>
      </w:r>
    </w:p>
    <w:p w14:paraId="0AD134A5" w14:textId="496F34F8" w:rsidR="001C3EDA" w:rsidRPr="00261181" w:rsidRDefault="00F72E44" w:rsidP="00645FAA">
      <w:pPr>
        <w:numPr>
          <w:ilvl w:val="1"/>
          <w:numId w:val="4"/>
        </w:numPr>
        <w:contextualSpacing/>
        <w:rPr>
          <w:lang w:val="en-GB"/>
        </w:rPr>
      </w:pPr>
      <w:r>
        <w:rPr>
          <w:lang w:val="en-GB"/>
        </w:rPr>
        <w:lastRenderedPageBreak/>
        <w:t>IMNCI</w:t>
      </w:r>
      <w:r w:rsidR="001C3EDA" w:rsidRPr="00261181">
        <w:rPr>
          <w:lang w:val="en-GB"/>
        </w:rPr>
        <w:t xml:space="preserve"> medicines included in National Drugs list</w:t>
      </w:r>
    </w:p>
    <w:p w14:paraId="16DD4728" w14:textId="77777777" w:rsidR="001C3EDA" w:rsidRPr="00261181" w:rsidRDefault="001C3EDA" w:rsidP="00645FAA">
      <w:pPr>
        <w:numPr>
          <w:ilvl w:val="1"/>
          <w:numId w:val="4"/>
        </w:numPr>
        <w:contextualSpacing/>
        <w:rPr>
          <w:lang w:val="en-GB"/>
        </w:rPr>
      </w:pPr>
      <w:r w:rsidRPr="00261181">
        <w:rPr>
          <w:lang w:val="en-GB"/>
        </w:rPr>
        <w:t>Stock outs</w:t>
      </w:r>
    </w:p>
    <w:p w14:paraId="41FF7943" w14:textId="77777777" w:rsidR="001C3EDA" w:rsidRPr="00261181" w:rsidRDefault="001C3EDA" w:rsidP="00645FAA">
      <w:pPr>
        <w:numPr>
          <w:ilvl w:val="1"/>
          <w:numId w:val="4"/>
        </w:numPr>
        <w:contextualSpacing/>
        <w:rPr>
          <w:lang w:val="en-GB"/>
        </w:rPr>
      </w:pPr>
      <w:r w:rsidRPr="00261181">
        <w:rPr>
          <w:lang w:val="en-GB"/>
        </w:rPr>
        <w:t>Referral pathways</w:t>
      </w:r>
    </w:p>
    <w:p w14:paraId="00DBCDDE" w14:textId="77777777" w:rsidR="001C3EDA" w:rsidRPr="00261181" w:rsidRDefault="001C3EDA" w:rsidP="00645FAA">
      <w:pPr>
        <w:numPr>
          <w:ilvl w:val="1"/>
          <w:numId w:val="4"/>
        </w:numPr>
        <w:contextualSpacing/>
        <w:rPr>
          <w:lang w:val="en-GB"/>
        </w:rPr>
      </w:pPr>
      <w:r w:rsidRPr="00261181">
        <w:rPr>
          <w:lang w:val="en-GB"/>
        </w:rPr>
        <w:t>Supportive Supervision</w:t>
      </w:r>
    </w:p>
    <w:p w14:paraId="0B757EEA" w14:textId="77777777" w:rsidR="001C3EDA" w:rsidRPr="00261181" w:rsidRDefault="001C3EDA" w:rsidP="00645FAA">
      <w:pPr>
        <w:numPr>
          <w:ilvl w:val="1"/>
          <w:numId w:val="4"/>
        </w:numPr>
        <w:contextualSpacing/>
        <w:rPr>
          <w:lang w:val="en-GB"/>
        </w:rPr>
      </w:pPr>
      <w:r w:rsidRPr="00261181">
        <w:rPr>
          <w:lang w:val="en-GB"/>
        </w:rPr>
        <w:t>Training, in-service and pre-service</w:t>
      </w:r>
    </w:p>
    <w:p w14:paraId="35929281" w14:textId="77777777" w:rsidR="001C3EDA" w:rsidRPr="00261181" w:rsidRDefault="001C3EDA" w:rsidP="00645FAA">
      <w:pPr>
        <w:numPr>
          <w:ilvl w:val="1"/>
          <w:numId w:val="4"/>
        </w:numPr>
        <w:contextualSpacing/>
        <w:rPr>
          <w:lang w:val="en-GB"/>
        </w:rPr>
      </w:pPr>
      <w:r w:rsidRPr="00261181">
        <w:rPr>
          <w:lang w:val="en-GB"/>
        </w:rPr>
        <w:t>Monitoring and Evaluation</w:t>
      </w:r>
    </w:p>
    <w:p w14:paraId="530B2662" w14:textId="77777777" w:rsidR="001C3EDA" w:rsidRPr="00261181" w:rsidRDefault="001C3EDA" w:rsidP="00645FAA">
      <w:pPr>
        <w:numPr>
          <w:ilvl w:val="0"/>
          <w:numId w:val="4"/>
        </w:numPr>
        <w:contextualSpacing/>
        <w:rPr>
          <w:lang w:val="en-GB"/>
        </w:rPr>
      </w:pPr>
      <w:r w:rsidRPr="00261181">
        <w:rPr>
          <w:lang w:val="en-GB"/>
        </w:rPr>
        <w:t>Case management</w:t>
      </w:r>
    </w:p>
    <w:p w14:paraId="6DCC52B8" w14:textId="77777777" w:rsidR="001C3EDA" w:rsidRPr="00261181" w:rsidRDefault="001C3EDA" w:rsidP="00645FAA">
      <w:pPr>
        <w:numPr>
          <w:ilvl w:val="1"/>
          <w:numId w:val="4"/>
        </w:numPr>
        <w:contextualSpacing/>
        <w:rPr>
          <w:lang w:val="en-GB"/>
        </w:rPr>
      </w:pPr>
      <w:r w:rsidRPr="00261181">
        <w:rPr>
          <w:lang w:val="en-GB"/>
        </w:rPr>
        <w:t>Protocol adaptations</w:t>
      </w:r>
    </w:p>
    <w:p w14:paraId="528E43DF" w14:textId="77777777" w:rsidR="001C3EDA" w:rsidRPr="00261181" w:rsidRDefault="001C3EDA" w:rsidP="00645FAA">
      <w:pPr>
        <w:numPr>
          <w:ilvl w:val="1"/>
          <w:numId w:val="4"/>
        </w:numPr>
        <w:contextualSpacing/>
        <w:rPr>
          <w:lang w:val="en-GB"/>
        </w:rPr>
      </w:pPr>
      <w:r w:rsidRPr="00261181">
        <w:rPr>
          <w:lang w:val="en-GB"/>
        </w:rPr>
        <w:t>Training adaptations</w:t>
      </w:r>
    </w:p>
    <w:p w14:paraId="36CE928F" w14:textId="77777777" w:rsidR="001C3EDA" w:rsidRPr="00261181" w:rsidRDefault="001C3EDA" w:rsidP="00645FAA">
      <w:pPr>
        <w:numPr>
          <w:ilvl w:val="1"/>
          <w:numId w:val="4"/>
        </w:numPr>
        <w:contextualSpacing/>
        <w:rPr>
          <w:lang w:val="en-GB"/>
        </w:rPr>
      </w:pPr>
      <w:r w:rsidRPr="00261181">
        <w:rPr>
          <w:lang w:val="en-GB"/>
        </w:rPr>
        <w:t>Innovations</w:t>
      </w:r>
    </w:p>
    <w:p w14:paraId="2DD95BE8" w14:textId="77777777" w:rsidR="001C3EDA" w:rsidRPr="00DC1B3D" w:rsidRDefault="001C3EDA" w:rsidP="00645FAA">
      <w:pPr>
        <w:numPr>
          <w:ilvl w:val="1"/>
          <w:numId w:val="4"/>
        </w:numPr>
        <w:contextualSpacing/>
        <w:rPr>
          <w:lang w:val="fr-FR"/>
        </w:rPr>
      </w:pPr>
      <w:r w:rsidRPr="00DC1B3D">
        <w:rPr>
          <w:lang w:val="fr-FR"/>
        </w:rPr>
        <w:t>Integration (HIV/Immunisations/tuberculosis etc)</w:t>
      </w:r>
    </w:p>
    <w:p w14:paraId="06A79299" w14:textId="77777777" w:rsidR="001C3EDA" w:rsidRPr="00261181" w:rsidRDefault="001C3EDA" w:rsidP="00645FAA">
      <w:pPr>
        <w:numPr>
          <w:ilvl w:val="0"/>
          <w:numId w:val="4"/>
        </w:numPr>
        <w:contextualSpacing/>
        <w:rPr>
          <w:lang w:val="en-GB"/>
        </w:rPr>
      </w:pPr>
      <w:r w:rsidRPr="00261181">
        <w:rPr>
          <w:lang w:val="en-GB"/>
        </w:rPr>
        <w:t>Community component/iCCM</w:t>
      </w:r>
    </w:p>
    <w:p w14:paraId="65AFBDB7" w14:textId="4A4FDA5F" w:rsidR="001C3EDA" w:rsidRPr="00261181" w:rsidRDefault="001C3EDA" w:rsidP="00645FAA">
      <w:pPr>
        <w:numPr>
          <w:ilvl w:val="1"/>
          <w:numId w:val="4"/>
        </w:numPr>
        <w:contextualSpacing/>
        <w:rPr>
          <w:lang w:val="en-GB"/>
        </w:rPr>
      </w:pPr>
      <w:r w:rsidRPr="00261181">
        <w:rPr>
          <w:lang w:val="en-GB"/>
        </w:rPr>
        <w:t xml:space="preserve">iCCM as central to or separate from </w:t>
      </w:r>
      <w:r w:rsidR="00F72E44">
        <w:rPr>
          <w:lang w:val="en-GB"/>
        </w:rPr>
        <w:t>IMNCI</w:t>
      </w:r>
    </w:p>
    <w:p w14:paraId="220DEFEC" w14:textId="77777777" w:rsidR="001C3EDA" w:rsidRPr="00261181" w:rsidRDefault="001C3EDA" w:rsidP="00645FAA">
      <w:pPr>
        <w:numPr>
          <w:ilvl w:val="1"/>
          <w:numId w:val="4"/>
        </w:numPr>
        <w:contextualSpacing/>
        <w:rPr>
          <w:lang w:val="en-GB"/>
        </w:rPr>
      </w:pPr>
      <w:r w:rsidRPr="00261181">
        <w:rPr>
          <w:lang w:val="en-GB"/>
        </w:rPr>
        <w:t>Community package</w:t>
      </w:r>
    </w:p>
    <w:p w14:paraId="0BB9ED6E" w14:textId="77777777" w:rsidR="001C3EDA" w:rsidRPr="00261181" w:rsidRDefault="001C3EDA" w:rsidP="00645FAA">
      <w:pPr>
        <w:numPr>
          <w:ilvl w:val="0"/>
          <w:numId w:val="4"/>
        </w:numPr>
        <w:contextualSpacing/>
        <w:rPr>
          <w:lang w:val="en-GB"/>
        </w:rPr>
      </w:pPr>
      <w:r w:rsidRPr="00261181">
        <w:rPr>
          <w:lang w:val="en-GB"/>
        </w:rPr>
        <w:t>Forward looking questions: could include:</w:t>
      </w:r>
    </w:p>
    <w:p w14:paraId="76D64D61" w14:textId="747944E7" w:rsidR="001C3EDA" w:rsidRPr="00261181" w:rsidRDefault="001C3EDA" w:rsidP="00645FAA">
      <w:pPr>
        <w:numPr>
          <w:ilvl w:val="1"/>
          <w:numId w:val="4"/>
        </w:numPr>
        <w:contextualSpacing/>
        <w:rPr>
          <w:lang w:val="en-GB"/>
        </w:rPr>
      </w:pPr>
      <w:r w:rsidRPr="00261181">
        <w:rPr>
          <w:lang w:val="en-GB"/>
        </w:rPr>
        <w:t xml:space="preserve">What would you do differently in the implementation of </w:t>
      </w:r>
      <w:r w:rsidR="00F72E44">
        <w:rPr>
          <w:lang w:val="en-GB"/>
        </w:rPr>
        <w:t>IMNCI</w:t>
      </w:r>
      <w:r w:rsidRPr="00261181">
        <w:rPr>
          <w:lang w:val="en-GB"/>
        </w:rPr>
        <w:t>?</w:t>
      </w:r>
    </w:p>
    <w:p w14:paraId="166379D4" w14:textId="6B553C50" w:rsidR="001C3EDA" w:rsidRPr="00261181" w:rsidRDefault="001C3EDA" w:rsidP="00645FAA">
      <w:pPr>
        <w:numPr>
          <w:ilvl w:val="1"/>
          <w:numId w:val="4"/>
        </w:numPr>
        <w:contextualSpacing/>
        <w:rPr>
          <w:lang w:val="en-GB"/>
        </w:rPr>
      </w:pPr>
      <w:r w:rsidRPr="00261181">
        <w:rPr>
          <w:lang w:val="en-GB"/>
        </w:rPr>
        <w:t xml:space="preserve">What lessons have you learnt from </w:t>
      </w:r>
      <w:r w:rsidR="00F72E44">
        <w:rPr>
          <w:lang w:val="en-GB"/>
        </w:rPr>
        <w:t>IMNCI</w:t>
      </w:r>
      <w:r w:rsidRPr="00261181">
        <w:rPr>
          <w:lang w:val="en-GB"/>
        </w:rPr>
        <w:t xml:space="preserve"> implementation to date?</w:t>
      </w:r>
    </w:p>
    <w:p w14:paraId="01456999" w14:textId="77777777" w:rsidR="001C3EDA" w:rsidRPr="00261181" w:rsidRDefault="001C3EDA" w:rsidP="00645FAA">
      <w:pPr>
        <w:numPr>
          <w:ilvl w:val="1"/>
          <w:numId w:val="4"/>
        </w:numPr>
        <w:contextualSpacing/>
        <w:rPr>
          <w:lang w:val="en-GB"/>
        </w:rPr>
      </w:pPr>
      <w:r w:rsidRPr="00261181">
        <w:rPr>
          <w:lang w:val="en-GB"/>
        </w:rPr>
        <w:t>How is the country addressing the changing epidemiology in child health?</w:t>
      </w:r>
    </w:p>
    <w:p w14:paraId="5EF0D32B" w14:textId="77777777" w:rsidR="001C3EDA" w:rsidRPr="00261181" w:rsidRDefault="001C3EDA" w:rsidP="00645FAA">
      <w:pPr>
        <w:numPr>
          <w:ilvl w:val="1"/>
          <w:numId w:val="4"/>
        </w:numPr>
        <w:contextualSpacing/>
        <w:rPr>
          <w:lang w:val="en-GB"/>
        </w:rPr>
      </w:pPr>
      <w:r w:rsidRPr="00261181">
        <w:rPr>
          <w:lang w:val="en-GB"/>
        </w:rPr>
        <w:t>How are regional differences (in epidemiology, service implementation) within your country being addressed?</w:t>
      </w:r>
    </w:p>
    <w:p w14:paraId="57E2087D" w14:textId="77777777" w:rsidR="001C3EDA" w:rsidRPr="00261181" w:rsidRDefault="001C3EDA" w:rsidP="00645FAA">
      <w:pPr>
        <w:numPr>
          <w:ilvl w:val="1"/>
          <w:numId w:val="4"/>
        </w:numPr>
        <w:contextualSpacing/>
        <w:rPr>
          <w:lang w:val="en-GB"/>
        </w:rPr>
      </w:pPr>
      <w:r w:rsidRPr="00261181">
        <w:rPr>
          <w:lang w:val="en-GB"/>
        </w:rPr>
        <w:t>What do you think your future priorities in child health will be?</w:t>
      </w:r>
    </w:p>
    <w:p w14:paraId="156C8FFC" w14:textId="77777777" w:rsidR="001C3EDA" w:rsidRPr="00261181" w:rsidRDefault="001C3EDA" w:rsidP="001C3EDA">
      <w:pPr>
        <w:ind w:left="1440"/>
        <w:contextualSpacing/>
        <w:rPr>
          <w:lang w:val="en-GB"/>
        </w:rPr>
      </w:pPr>
    </w:p>
    <w:p w14:paraId="776C008A" w14:textId="4C3E0F6F" w:rsidR="001C3EDA" w:rsidRPr="00261181" w:rsidRDefault="00A177C9" w:rsidP="001C3EDA">
      <w:pPr>
        <w:rPr>
          <w:lang w:val="en-GB"/>
        </w:rPr>
      </w:pPr>
      <w:r w:rsidRPr="00261181">
        <w:rPr>
          <w:lang w:val="en-GB"/>
        </w:rPr>
        <w:t>K</w:t>
      </w:r>
      <w:r w:rsidR="001C3EDA" w:rsidRPr="00261181">
        <w:rPr>
          <w:lang w:val="en-GB"/>
        </w:rPr>
        <w:t>ey informants</w:t>
      </w:r>
      <w:r w:rsidR="00DA4134" w:rsidRPr="00261181">
        <w:rPr>
          <w:lang w:val="en-GB"/>
        </w:rPr>
        <w:t xml:space="preserve"> groups </w:t>
      </w:r>
      <w:r w:rsidR="001C3EDA" w:rsidRPr="00261181">
        <w:rPr>
          <w:lang w:val="en-GB"/>
        </w:rPr>
        <w:t>and focus topics are outlined in the table below</w:t>
      </w:r>
      <w:r w:rsidR="00DA4134" w:rsidRPr="00261181">
        <w:rPr>
          <w:lang w:val="en-GB"/>
        </w:rPr>
        <w:t xml:space="preserve"> (</w:t>
      </w:r>
      <w:r w:rsidR="00DA4134" w:rsidRPr="00261181">
        <w:rPr>
          <w:b/>
          <w:lang w:val="en-GB"/>
        </w:rPr>
        <w:t>Table 3</w:t>
      </w:r>
      <w:r w:rsidR="00DA4134" w:rsidRPr="00261181">
        <w:rPr>
          <w:lang w:val="en-GB"/>
        </w:rPr>
        <w:t>):</w:t>
      </w:r>
    </w:p>
    <w:p w14:paraId="055DADB4" w14:textId="77777777" w:rsidR="001C3EDA" w:rsidRPr="00261181" w:rsidRDefault="001C3EDA" w:rsidP="001C3EDA">
      <w:pPr>
        <w:pStyle w:val="Caption"/>
        <w:rPr>
          <w:lang w:val="en-GB"/>
        </w:rPr>
      </w:pPr>
      <w:bookmarkStart w:id="21" w:name="_Toc446675987"/>
      <w:r w:rsidRPr="00261181">
        <w:rPr>
          <w:b/>
          <w:lang w:val="en-GB"/>
        </w:rPr>
        <w:t xml:space="preserve">Table </w:t>
      </w:r>
      <w:r w:rsidRPr="00261181">
        <w:rPr>
          <w:b/>
          <w:lang w:val="en-GB"/>
        </w:rPr>
        <w:fldChar w:fldCharType="begin"/>
      </w:r>
      <w:r w:rsidRPr="00261181">
        <w:rPr>
          <w:b/>
          <w:lang w:val="en-GB"/>
        </w:rPr>
        <w:instrText xml:space="preserve"> SEQ Table \* ARABIC </w:instrText>
      </w:r>
      <w:r w:rsidRPr="00261181">
        <w:rPr>
          <w:b/>
          <w:lang w:val="en-GB"/>
        </w:rPr>
        <w:fldChar w:fldCharType="separate"/>
      </w:r>
      <w:r w:rsidR="00532BC2">
        <w:rPr>
          <w:b/>
          <w:noProof/>
          <w:lang w:val="en-GB"/>
        </w:rPr>
        <w:t>3</w:t>
      </w:r>
      <w:r w:rsidRPr="00261181">
        <w:rPr>
          <w:b/>
          <w:lang w:val="en-GB"/>
        </w:rPr>
        <w:fldChar w:fldCharType="end"/>
      </w:r>
      <w:r w:rsidRPr="00261181">
        <w:rPr>
          <w:lang w:val="en-GB"/>
        </w:rPr>
        <w:t>. In-country primary data collection</w:t>
      </w:r>
      <w:bookmarkEnd w:id="21"/>
    </w:p>
    <w:tbl>
      <w:tblPr>
        <w:tblStyle w:val="TableGrid1"/>
        <w:tblW w:w="0" w:type="auto"/>
        <w:tblLook w:val="04A0" w:firstRow="1" w:lastRow="0" w:firstColumn="1" w:lastColumn="0" w:noHBand="0" w:noVBand="1"/>
      </w:tblPr>
      <w:tblGrid>
        <w:gridCol w:w="1638"/>
        <w:gridCol w:w="2250"/>
        <w:gridCol w:w="5462"/>
      </w:tblGrid>
      <w:tr w:rsidR="001C3EDA" w:rsidRPr="00261181" w14:paraId="454F8E94" w14:textId="77777777" w:rsidTr="00DA4134">
        <w:trPr>
          <w:trHeight w:val="584"/>
        </w:trPr>
        <w:tc>
          <w:tcPr>
            <w:tcW w:w="1638" w:type="dxa"/>
          </w:tcPr>
          <w:p w14:paraId="75DD7C1F" w14:textId="0ACCB9FC" w:rsidR="001C3EDA" w:rsidRPr="00261181" w:rsidRDefault="00DA4134" w:rsidP="00123F09">
            <w:pPr>
              <w:spacing w:after="160" w:line="259" w:lineRule="auto"/>
              <w:rPr>
                <w:b/>
                <w:sz w:val="20"/>
                <w:szCs w:val="20"/>
                <w:lang w:val="en-GB"/>
              </w:rPr>
            </w:pPr>
            <w:r w:rsidRPr="00261181">
              <w:rPr>
                <w:b/>
                <w:sz w:val="20"/>
                <w:szCs w:val="20"/>
                <w:lang w:val="en-GB"/>
              </w:rPr>
              <w:t>Key informant group</w:t>
            </w:r>
          </w:p>
        </w:tc>
        <w:tc>
          <w:tcPr>
            <w:tcW w:w="2250" w:type="dxa"/>
          </w:tcPr>
          <w:p w14:paraId="4CEFB822" w14:textId="77777777" w:rsidR="001C3EDA" w:rsidRPr="00261181" w:rsidRDefault="001C3EDA" w:rsidP="00123F09">
            <w:pPr>
              <w:spacing w:after="160" w:line="259" w:lineRule="auto"/>
              <w:rPr>
                <w:b/>
                <w:sz w:val="20"/>
                <w:szCs w:val="20"/>
                <w:lang w:val="en-GB"/>
              </w:rPr>
            </w:pPr>
            <w:r w:rsidRPr="00261181">
              <w:rPr>
                <w:b/>
                <w:sz w:val="20"/>
                <w:szCs w:val="20"/>
                <w:lang w:val="en-GB"/>
              </w:rPr>
              <w:t>Population</w:t>
            </w:r>
          </w:p>
        </w:tc>
        <w:tc>
          <w:tcPr>
            <w:tcW w:w="5462" w:type="dxa"/>
          </w:tcPr>
          <w:p w14:paraId="2377C865" w14:textId="10C9056E" w:rsidR="001C3EDA" w:rsidRPr="00261181" w:rsidRDefault="00293297" w:rsidP="00123F09">
            <w:pPr>
              <w:spacing w:after="160" w:line="259" w:lineRule="auto"/>
              <w:rPr>
                <w:b/>
                <w:sz w:val="20"/>
                <w:szCs w:val="20"/>
                <w:lang w:val="en-GB"/>
              </w:rPr>
            </w:pPr>
            <w:r>
              <w:rPr>
                <w:b/>
                <w:sz w:val="20"/>
                <w:szCs w:val="20"/>
                <w:lang w:val="en-GB"/>
              </w:rPr>
              <w:t>Topics</w:t>
            </w:r>
          </w:p>
        </w:tc>
      </w:tr>
      <w:tr w:rsidR="001C3EDA" w:rsidRPr="00261181" w14:paraId="3F9E1A7E" w14:textId="77777777" w:rsidTr="00123F09">
        <w:trPr>
          <w:trHeight w:val="1296"/>
        </w:trPr>
        <w:tc>
          <w:tcPr>
            <w:tcW w:w="1638" w:type="dxa"/>
          </w:tcPr>
          <w:p w14:paraId="40B5F1B1" w14:textId="4A6679A2" w:rsidR="001C3EDA" w:rsidRPr="00261181" w:rsidRDefault="001C3EDA" w:rsidP="00123F09">
            <w:pPr>
              <w:spacing w:line="259" w:lineRule="auto"/>
              <w:rPr>
                <w:sz w:val="20"/>
                <w:szCs w:val="20"/>
                <w:lang w:val="en-GB"/>
              </w:rPr>
            </w:pPr>
            <w:r w:rsidRPr="00261181">
              <w:rPr>
                <w:sz w:val="20"/>
                <w:szCs w:val="20"/>
                <w:lang w:val="en-GB"/>
              </w:rPr>
              <w:t>National key informant interviews (N=</w:t>
            </w:r>
            <w:r w:rsidR="004B0E89">
              <w:rPr>
                <w:sz w:val="20"/>
                <w:szCs w:val="20"/>
                <w:lang w:val="en-GB"/>
              </w:rPr>
              <w:t>8</w:t>
            </w:r>
            <w:r w:rsidRPr="00261181">
              <w:rPr>
                <w:sz w:val="20"/>
                <w:szCs w:val="20"/>
                <w:lang w:val="en-GB"/>
              </w:rPr>
              <w:t>-</w:t>
            </w:r>
            <w:r w:rsidR="004B0E89">
              <w:rPr>
                <w:sz w:val="20"/>
                <w:szCs w:val="20"/>
                <w:lang w:val="en-GB"/>
              </w:rPr>
              <w:t>10</w:t>
            </w:r>
            <w:r w:rsidRPr="00261181">
              <w:rPr>
                <w:sz w:val="20"/>
                <w:szCs w:val="20"/>
                <w:lang w:val="en-GB"/>
              </w:rPr>
              <w:t xml:space="preserve"> per country) </w:t>
            </w:r>
          </w:p>
          <w:p w14:paraId="1F05E6D9" w14:textId="77777777" w:rsidR="001C3EDA" w:rsidRPr="00261181" w:rsidRDefault="001C3EDA" w:rsidP="00123F09">
            <w:pPr>
              <w:spacing w:line="259" w:lineRule="auto"/>
              <w:rPr>
                <w:sz w:val="20"/>
                <w:szCs w:val="20"/>
                <w:lang w:val="en-GB"/>
              </w:rPr>
            </w:pPr>
          </w:p>
          <w:p w14:paraId="4075DA9D" w14:textId="77777777" w:rsidR="001C3EDA" w:rsidRPr="00261181" w:rsidRDefault="001C3EDA" w:rsidP="00123F09">
            <w:pPr>
              <w:spacing w:line="259" w:lineRule="auto"/>
              <w:rPr>
                <w:sz w:val="20"/>
                <w:szCs w:val="20"/>
                <w:lang w:val="en-GB"/>
              </w:rPr>
            </w:pPr>
          </w:p>
          <w:p w14:paraId="04509354" w14:textId="77777777" w:rsidR="001C3EDA" w:rsidRPr="00261181" w:rsidRDefault="001C3EDA" w:rsidP="00123F09">
            <w:pPr>
              <w:spacing w:line="259" w:lineRule="auto"/>
              <w:rPr>
                <w:sz w:val="20"/>
                <w:szCs w:val="20"/>
                <w:lang w:val="en-GB"/>
              </w:rPr>
            </w:pPr>
          </w:p>
          <w:p w14:paraId="2230AC46" w14:textId="77777777" w:rsidR="001C3EDA" w:rsidRPr="00261181" w:rsidRDefault="001C3EDA" w:rsidP="00123F09">
            <w:pPr>
              <w:spacing w:line="259" w:lineRule="auto"/>
              <w:rPr>
                <w:sz w:val="20"/>
                <w:szCs w:val="20"/>
                <w:lang w:val="en-GB"/>
              </w:rPr>
            </w:pPr>
          </w:p>
        </w:tc>
        <w:tc>
          <w:tcPr>
            <w:tcW w:w="2250" w:type="dxa"/>
          </w:tcPr>
          <w:p w14:paraId="32311ADB" w14:textId="159C1275" w:rsidR="00A177C9" w:rsidRPr="00261181" w:rsidRDefault="00A177C9" w:rsidP="00123F09">
            <w:pPr>
              <w:spacing w:line="259" w:lineRule="auto"/>
              <w:rPr>
                <w:sz w:val="20"/>
                <w:szCs w:val="20"/>
                <w:lang w:val="en-GB"/>
              </w:rPr>
            </w:pPr>
            <w:r w:rsidRPr="00261181">
              <w:rPr>
                <w:sz w:val="20"/>
                <w:szCs w:val="20"/>
                <w:lang w:val="en-GB"/>
              </w:rPr>
              <w:t xml:space="preserve">Respondents </w:t>
            </w:r>
            <w:r w:rsidR="001A1976" w:rsidRPr="00261181">
              <w:rPr>
                <w:sz w:val="20"/>
                <w:szCs w:val="20"/>
                <w:lang w:val="en-GB"/>
              </w:rPr>
              <w:t>will be selected from institutions including</w:t>
            </w:r>
            <w:r w:rsidRPr="00261181">
              <w:rPr>
                <w:sz w:val="20"/>
                <w:szCs w:val="20"/>
                <w:lang w:val="en-GB"/>
              </w:rPr>
              <w:t>:</w:t>
            </w:r>
          </w:p>
          <w:p w14:paraId="20E01A41" w14:textId="77777777" w:rsidR="00A177C9" w:rsidRPr="00261181" w:rsidRDefault="00A177C9" w:rsidP="00123F09">
            <w:pPr>
              <w:spacing w:line="259" w:lineRule="auto"/>
              <w:rPr>
                <w:sz w:val="20"/>
                <w:szCs w:val="20"/>
                <w:lang w:val="en-GB"/>
              </w:rPr>
            </w:pPr>
          </w:p>
          <w:p w14:paraId="404DBA18" w14:textId="7AE2AE38" w:rsidR="001C3EDA" w:rsidRPr="00261181" w:rsidRDefault="001A1976" w:rsidP="00123F09">
            <w:pPr>
              <w:spacing w:line="259" w:lineRule="auto"/>
              <w:rPr>
                <w:sz w:val="20"/>
                <w:szCs w:val="20"/>
                <w:lang w:val="en-GB"/>
              </w:rPr>
            </w:pPr>
            <w:r w:rsidRPr="00261181">
              <w:rPr>
                <w:sz w:val="20"/>
                <w:szCs w:val="20"/>
                <w:lang w:val="en-GB"/>
              </w:rPr>
              <w:t>National Ministry,</w:t>
            </w:r>
          </w:p>
          <w:p w14:paraId="00E8FB32" w14:textId="77777777" w:rsidR="001C3EDA" w:rsidRPr="00261181" w:rsidRDefault="001C3EDA" w:rsidP="00123F09">
            <w:pPr>
              <w:spacing w:line="259" w:lineRule="auto"/>
              <w:rPr>
                <w:sz w:val="20"/>
                <w:szCs w:val="20"/>
                <w:lang w:val="en-GB"/>
              </w:rPr>
            </w:pPr>
            <w:r w:rsidRPr="00261181">
              <w:rPr>
                <w:sz w:val="20"/>
                <w:szCs w:val="20"/>
                <w:lang w:val="en-GB"/>
              </w:rPr>
              <w:t>Development partners, including UN agencies, bilaterals and NGOs</w:t>
            </w:r>
          </w:p>
          <w:p w14:paraId="04F963CA" w14:textId="77777777" w:rsidR="001C3EDA" w:rsidRPr="00261181" w:rsidRDefault="001C3EDA" w:rsidP="00123F09">
            <w:pPr>
              <w:spacing w:line="259" w:lineRule="auto"/>
              <w:rPr>
                <w:sz w:val="20"/>
                <w:szCs w:val="20"/>
                <w:lang w:val="en-GB"/>
              </w:rPr>
            </w:pPr>
            <w:r w:rsidRPr="00261181">
              <w:rPr>
                <w:sz w:val="20"/>
                <w:szCs w:val="20"/>
                <w:lang w:val="en-GB"/>
              </w:rPr>
              <w:t>Professional associations</w:t>
            </w:r>
          </w:p>
          <w:p w14:paraId="6E75FFD1" w14:textId="77777777" w:rsidR="001C3EDA" w:rsidRPr="00261181" w:rsidRDefault="001C3EDA" w:rsidP="00123F09">
            <w:pPr>
              <w:spacing w:line="259" w:lineRule="auto"/>
              <w:rPr>
                <w:sz w:val="20"/>
                <w:szCs w:val="20"/>
                <w:lang w:val="en-GB"/>
              </w:rPr>
            </w:pPr>
            <w:r w:rsidRPr="00261181">
              <w:rPr>
                <w:sz w:val="20"/>
                <w:szCs w:val="20"/>
                <w:lang w:val="en-GB"/>
              </w:rPr>
              <w:t>Academic training institutions</w:t>
            </w:r>
          </w:p>
          <w:p w14:paraId="3FE3EC8B" w14:textId="77777777" w:rsidR="001C3EDA" w:rsidRPr="00261181" w:rsidRDefault="001C3EDA" w:rsidP="00123F09">
            <w:pPr>
              <w:spacing w:line="259" w:lineRule="auto"/>
              <w:rPr>
                <w:sz w:val="20"/>
                <w:szCs w:val="20"/>
                <w:lang w:val="en-GB"/>
              </w:rPr>
            </w:pPr>
            <w:r w:rsidRPr="00261181">
              <w:rPr>
                <w:sz w:val="20"/>
                <w:szCs w:val="20"/>
                <w:lang w:val="en-GB"/>
              </w:rPr>
              <w:t xml:space="preserve">Researchers </w:t>
            </w:r>
          </w:p>
          <w:p w14:paraId="590CD242" w14:textId="77777777" w:rsidR="001C3EDA" w:rsidRPr="00261181" w:rsidRDefault="001C3EDA" w:rsidP="00123F09">
            <w:pPr>
              <w:spacing w:line="259" w:lineRule="auto"/>
              <w:rPr>
                <w:sz w:val="20"/>
                <w:szCs w:val="20"/>
                <w:lang w:val="en-GB"/>
              </w:rPr>
            </w:pPr>
            <w:r w:rsidRPr="00261181">
              <w:rPr>
                <w:sz w:val="20"/>
                <w:szCs w:val="20"/>
                <w:lang w:val="en-GB"/>
              </w:rPr>
              <w:t>Community groups and organizations (NGOs)</w:t>
            </w:r>
          </w:p>
          <w:p w14:paraId="25F67594" w14:textId="03935A0B" w:rsidR="00A177C9" w:rsidRPr="00261181" w:rsidRDefault="00A177C9" w:rsidP="00123F09">
            <w:pPr>
              <w:spacing w:line="259" w:lineRule="auto"/>
              <w:rPr>
                <w:sz w:val="20"/>
                <w:szCs w:val="20"/>
                <w:lang w:val="en-GB"/>
              </w:rPr>
            </w:pPr>
          </w:p>
        </w:tc>
        <w:tc>
          <w:tcPr>
            <w:tcW w:w="5462" w:type="dxa"/>
            <w:shd w:val="clear" w:color="auto" w:fill="auto"/>
          </w:tcPr>
          <w:p w14:paraId="7B096383" w14:textId="3FF7C691" w:rsidR="001C3EDA" w:rsidRPr="00261181" w:rsidRDefault="001C3EDA" w:rsidP="00645FAA">
            <w:pPr>
              <w:numPr>
                <w:ilvl w:val="0"/>
                <w:numId w:val="2"/>
              </w:numPr>
              <w:spacing w:line="259" w:lineRule="auto"/>
              <w:rPr>
                <w:sz w:val="20"/>
                <w:szCs w:val="20"/>
                <w:lang w:val="en-GB"/>
              </w:rPr>
            </w:pPr>
            <w:r w:rsidRPr="00261181">
              <w:rPr>
                <w:sz w:val="20"/>
                <w:szCs w:val="20"/>
                <w:lang w:val="en-GB"/>
              </w:rPr>
              <w:t xml:space="preserve">Extent of and Limitations to </w:t>
            </w:r>
            <w:r w:rsidR="00F72E44">
              <w:rPr>
                <w:sz w:val="20"/>
                <w:szCs w:val="20"/>
                <w:lang w:val="en-GB"/>
              </w:rPr>
              <w:t>IMNCI</w:t>
            </w:r>
            <w:r w:rsidRPr="00261181">
              <w:rPr>
                <w:sz w:val="20"/>
                <w:szCs w:val="20"/>
                <w:lang w:val="en-GB"/>
              </w:rPr>
              <w:t xml:space="preserve"> implementation </w:t>
            </w:r>
          </w:p>
          <w:p w14:paraId="323B93FF" w14:textId="77777777" w:rsidR="001C3EDA" w:rsidRPr="00261181" w:rsidRDefault="001C3EDA" w:rsidP="00645FAA">
            <w:pPr>
              <w:numPr>
                <w:ilvl w:val="0"/>
                <w:numId w:val="2"/>
              </w:numPr>
              <w:spacing w:line="259" w:lineRule="auto"/>
              <w:rPr>
                <w:sz w:val="20"/>
                <w:szCs w:val="20"/>
                <w:lang w:val="en-GB"/>
              </w:rPr>
            </w:pPr>
            <w:r w:rsidRPr="00261181">
              <w:rPr>
                <w:sz w:val="20"/>
                <w:szCs w:val="20"/>
                <w:lang w:val="en-GB"/>
              </w:rPr>
              <w:t>Explanations for observed utilization and coverage; and inputs that have contributed to observed change</w:t>
            </w:r>
          </w:p>
          <w:p w14:paraId="32A97DC5" w14:textId="1F898C1C" w:rsidR="001C3EDA" w:rsidRPr="00261181" w:rsidRDefault="001C3EDA" w:rsidP="00645FAA">
            <w:pPr>
              <w:numPr>
                <w:ilvl w:val="0"/>
                <w:numId w:val="2"/>
              </w:numPr>
              <w:spacing w:line="259" w:lineRule="auto"/>
              <w:rPr>
                <w:sz w:val="20"/>
                <w:szCs w:val="20"/>
                <w:lang w:val="en-GB"/>
              </w:rPr>
            </w:pPr>
            <w:r w:rsidRPr="00261181">
              <w:rPr>
                <w:sz w:val="20"/>
                <w:szCs w:val="20"/>
                <w:lang w:val="en-GB"/>
              </w:rPr>
              <w:t xml:space="preserve">Systems issues behind observed </w:t>
            </w:r>
            <w:r w:rsidR="00F72E44">
              <w:rPr>
                <w:sz w:val="20"/>
                <w:szCs w:val="20"/>
                <w:lang w:val="en-GB"/>
              </w:rPr>
              <w:t>IMNCI</w:t>
            </w:r>
            <w:r w:rsidRPr="00261181">
              <w:rPr>
                <w:sz w:val="20"/>
                <w:szCs w:val="20"/>
                <w:lang w:val="en-GB"/>
              </w:rPr>
              <w:t xml:space="preserve"> quality</w:t>
            </w:r>
          </w:p>
          <w:p w14:paraId="2B4ACA21" w14:textId="77777777" w:rsidR="001C3EDA" w:rsidRPr="00261181" w:rsidRDefault="001C3EDA" w:rsidP="00645FAA">
            <w:pPr>
              <w:numPr>
                <w:ilvl w:val="0"/>
                <w:numId w:val="2"/>
              </w:numPr>
              <w:spacing w:line="259" w:lineRule="auto"/>
              <w:rPr>
                <w:sz w:val="20"/>
                <w:szCs w:val="20"/>
                <w:lang w:val="en-GB"/>
              </w:rPr>
            </w:pPr>
            <w:r w:rsidRPr="00261181">
              <w:rPr>
                <w:sz w:val="20"/>
                <w:szCs w:val="20"/>
                <w:lang w:val="en-GB"/>
              </w:rPr>
              <w:t>Involvement of the private sector</w:t>
            </w:r>
          </w:p>
          <w:p w14:paraId="6F392C7A" w14:textId="77777777" w:rsidR="001C3EDA" w:rsidRPr="00261181" w:rsidRDefault="001C3EDA" w:rsidP="00645FAA">
            <w:pPr>
              <w:numPr>
                <w:ilvl w:val="0"/>
                <w:numId w:val="2"/>
              </w:numPr>
              <w:spacing w:line="259" w:lineRule="auto"/>
              <w:rPr>
                <w:sz w:val="20"/>
                <w:szCs w:val="20"/>
                <w:lang w:val="en-GB"/>
              </w:rPr>
            </w:pPr>
            <w:r w:rsidRPr="00261181">
              <w:rPr>
                <w:sz w:val="20"/>
                <w:szCs w:val="20"/>
                <w:lang w:val="en-GB"/>
              </w:rPr>
              <w:t>Organizational &amp; management issues affecting sustainability &amp; scaling up</w:t>
            </w:r>
          </w:p>
          <w:p w14:paraId="7F6C3203" w14:textId="77777777" w:rsidR="001C3EDA" w:rsidRPr="00261181" w:rsidRDefault="001C3EDA" w:rsidP="00645FAA">
            <w:pPr>
              <w:numPr>
                <w:ilvl w:val="0"/>
                <w:numId w:val="2"/>
              </w:numPr>
              <w:spacing w:line="259" w:lineRule="auto"/>
              <w:rPr>
                <w:sz w:val="20"/>
                <w:szCs w:val="20"/>
                <w:lang w:val="en-GB"/>
              </w:rPr>
            </w:pPr>
            <w:r w:rsidRPr="00261181">
              <w:rPr>
                <w:sz w:val="20"/>
                <w:szCs w:val="20"/>
                <w:lang w:val="en-GB"/>
              </w:rPr>
              <w:t>Local perceptions about program feasibility, links with other integrated programming</w:t>
            </w:r>
          </w:p>
          <w:p w14:paraId="74C79A4B" w14:textId="77777777" w:rsidR="001C3EDA" w:rsidRPr="00261181" w:rsidRDefault="001C3EDA" w:rsidP="00645FAA">
            <w:pPr>
              <w:numPr>
                <w:ilvl w:val="0"/>
                <w:numId w:val="2"/>
              </w:numPr>
              <w:spacing w:line="259" w:lineRule="auto"/>
              <w:rPr>
                <w:sz w:val="20"/>
                <w:szCs w:val="20"/>
                <w:lang w:val="en-GB"/>
              </w:rPr>
            </w:pPr>
            <w:r w:rsidRPr="00261181">
              <w:rPr>
                <w:sz w:val="20"/>
                <w:szCs w:val="20"/>
                <w:lang w:val="en-GB"/>
              </w:rPr>
              <w:t>Strategies to improve and expand child health programming</w:t>
            </w:r>
          </w:p>
          <w:p w14:paraId="28771D2B" w14:textId="77777777" w:rsidR="001C3EDA" w:rsidRPr="00261181" w:rsidRDefault="001C3EDA" w:rsidP="00645FAA">
            <w:pPr>
              <w:numPr>
                <w:ilvl w:val="0"/>
                <w:numId w:val="2"/>
              </w:numPr>
              <w:spacing w:line="259" w:lineRule="auto"/>
              <w:rPr>
                <w:sz w:val="20"/>
                <w:szCs w:val="20"/>
                <w:lang w:val="en-GB"/>
              </w:rPr>
            </w:pPr>
            <w:r w:rsidRPr="00261181">
              <w:rPr>
                <w:sz w:val="20"/>
                <w:szCs w:val="20"/>
                <w:lang w:val="en-GB"/>
              </w:rPr>
              <w:t>Relative role of pre-service and in-service training</w:t>
            </w:r>
          </w:p>
          <w:p w14:paraId="7CA6C014" w14:textId="77777777" w:rsidR="001C3EDA" w:rsidRPr="00261181" w:rsidRDefault="001C3EDA" w:rsidP="00645FAA">
            <w:pPr>
              <w:numPr>
                <w:ilvl w:val="0"/>
                <w:numId w:val="2"/>
              </w:numPr>
              <w:spacing w:line="259" w:lineRule="auto"/>
              <w:rPr>
                <w:sz w:val="20"/>
                <w:szCs w:val="20"/>
                <w:lang w:val="en-GB"/>
              </w:rPr>
            </w:pPr>
            <w:r w:rsidRPr="00261181">
              <w:rPr>
                <w:sz w:val="20"/>
                <w:szCs w:val="20"/>
                <w:lang w:val="en-GB"/>
              </w:rPr>
              <w:t>Integration successes and challenges</w:t>
            </w:r>
          </w:p>
          <w:p w14:paraId="2423A7B8" w14:textId="77777777" w:rsidR="001C3EDA" w:rsidRPr="00261181" w:rsidRDefault="001C3EDA" w:rsidP="00645FAA">
            <w:pPr>
              <w:numPr>
                <w:ilvl w:val="0"/>
                <w:numId w:val="2"/>
              </w:numPr>
              <w:spacing w:line="259" w:lineRule="auto"/>
              <w:rPr>
                <w:sz w:val="20"/>
                <w:szCs w:val="20"/>
                <w:lang w:val="en-GB"/>
              </w:rPr>
            </w:pPr>
            <w:r w:rsidRPr="00261181">
              <w:rPr>
                <w:sz w:val="20"/>
                <w:szCs w:val="20"/>
                <w:lang w:val="en-GB"/>
              </w:rPr>
              <w:t>Priorities for the future</w:t>
            </w:r>
          </w:p>
          <w:p w14:paraId="06E5F96A" w14:textId="1EC6D15E" w:rsidR="001C3EDA" w:rsidRPr="00261181" w:rsidRDefault="00293297" w:rsidP="00645FAA">
            <w:pPr>
              <w:numPr>
                <w:ilvl w:val="0"/>
                <w:numId w:val="2"/>
              </w:numPr>
              <w:spacing w:line="259" w:lineRule="auto"/>
              <w:rPr>
                <w:sz w:val="20"/>
                <w:szCs w:val="20"/>
                <w:lang w:val="en-GB"/>
              </w:rPr>
            </w:pPr>
            <w:r>
              <w:rPr>
                <w:sz w:val="20"/>
                <w:szCs w:val="20"/>
                <w:lang w:val="en-GB"/>
              </w:rPr>
              <w:t>Inputs for s</w:t>
            </w:r>
            <w:r w:rsidR="001C3EDA" w:rsidRPr="00261181">
              <w:rPr>
                <w:sz w:val="20"/>
                <w:szCs w:val="20"/>
                <w:lang w:val="en-GB"/>
              </w:rPr>
              <w:t>takeholder mapping</w:t>
            </w:r>
          </w:p>
        </w:tc>
      </w:tr>
      <w:tr w:rsidR="001C3EDA" w:rsidRPr="00261181" w14:paraId="00BBD4E7" w14:textId="77777777" w:rsidTr="00123F09">
        <w:trPr>
          <w:trHeight w:val="1034"/>
        </w:trPr>
        <w:tc>
          <w:tcPr>
            <w:tcW w:w="1638" w:type="dxa"/>
          </w:tcPr>
          <w:p w14:paraId="2F6B3C73" w14:textId="154CC5D6" w:rsidR="001C3EDA" w:rsidRPr="00261181" w:rsidRDefault="001A1976" w:rsidP="00123F09">
            <w:pPr>
              <w:spacing w:line="259" w:lineRule="auto"/>
              <w:rPr>
                <w:sz w:val="20"/>
                <w:szCs w:val="20"/>
                <w:lang w:val="en-GB"/>
              </w:rPr>
            </w:pPr>
            <w:r w:rsidRPr="00261181">
              <w:rPr>
                <w:sz w:val="20"/>
                <w:szCs w:val="20"/>
                <w:lang w:val="en-GB"/>
              </w:rPr>
              <w:t xml:space="preserve">Group interview </w:t>
            </w:r>
            <w:r w:rsidR="001C3EDA" w:rsidRPr="00261181">
              <w:rPr>
                <w:sz w:val="20"/>
                <w:szCs w:val="20"/>
                <w:lang w:val="en-GB"/>
              </w:rPr>
              <w:t xml:space="preserve">with district management </w:t>
            </w:r>
            <w:r w:rsidR="001C3EDA" w:rsidRPr="00261181">
              <w:rPr>
                <w:sz w:val="20"/>
                <w:szCs w:val="20"/>
                <w:lang w:val="en-GB"/>
              </w:rPr>
              <w:lastRenderedPageBreak/>
              <w:t>teams</w:t>
            </w:r>
            <w:r w:rsidR="001C3EDA" w:rsidRPr="00261181" w:rsidDel="00E85C98">
              <w:rPr>
                <w:sz w:val="20"/>
                <w:szCs w:val="20"/>
                <w:lang w:val="en-GB"/>
              </w:rPr>
              <w:t xml:space="preserve"> </w:t>
            </w:r>
            <w:r w:rsidR="001C3EDA" w:rsidRPr="00261181">
              <w:rPr>
                <w:sz w:val="20"/>
                <w:szCs w:val="20"/>
                <w:lang w:val="en-GB"/>
              </w:rPr>
              <w:t>(N=1-2 per country)</w:t>
            </w:r>
          </w:p>
          <w:p w14:paraId="3FFAD81A" w14:textId="77777777" w:rsidR="001C3EDA" w:rsidRPr="00261181" w:rsidRDefault="001C3EDA" w:rsidP="00123F09">
            <w:pPr>
              <w:spacing w:line="259" w:lineRule="auto"/>
              <w:rPr>
                <w:sz w:val="20"/>
                <w:szCs w:val="20"/>
                <w:lang w:val="en-GB"/>
              </w:rPr>
            </w:pPr>
          </w:p>
        </w:tc>
        <w:tc>
          <w:tcPr>
            <w:tcW w:w="2250" w:type="dxa"/>
          </w:tcPr>
          <w:p w14:paraId="15412C7F" w14:textId="77777777" w:rsidR="001C3EDA" w:rsidRPr="00261181" w:rsidRDefault="001C3EDA" w:rsidP="00123F09">
            <w:pPr>
              <w:spacing w:line="259" w:lineRule="auto"/>
              <w:rPr>
                <w:sz w:val="20"/>
                <w:szCs w:val="20"/>
                <w:lang w:val="en-GB"/>
              </w:rPr>
            </w:pPr>
            <w:r w:rsidRPr="00261181">
              <w:rPr>
                <w:sz w:val="20"/>
                <w:szCs w:val="20"/>
                <w:lang w:val="en-GB"/>
              </w:rPr>
              <w:lastRenderedPageBreak/>
              <w:t xml:space="preserve">District management teams (NB. In some countries DHMT and District Hospital are </w:t>
            </w:r>
            <w:r w:rsidRPr="00261181">
              <w:rPr>
                <w:sz w:val="20"/>
                <w:szCs w:val="20"/>
                <w:lang w:val="en-GB"/>
              </w:rPr>
              <w:lastRenderedPageBreak/>
              <w:t>separate, in this case both should be consulted)</w:t>
            </w:r>
          </w:p>
        </w:tc>
        <w:tc>
          <w:tcPr>
            <w:tcW w:w="5462" w:type="dxa"/>
          </w:tcPr>
          <w:p w14:paraId="0054CFD2" w14:textId="77777777" w:rsidR="001C3EDA" w:rsidRPr="00261181" w:rsidRDefault="001C3EDA" w:rsidP="00645FAA">
            <w:pPr>
              <w:numPr>
                <w:ilvl w:val="0"/>
                <w:numId w:val="2"/>
              </w:numPr>
              <w:spacing w:line="259" w:lineRule="auto"/>
              <w:rPr>
                <w:sz w:val="20"/>
                <w:szCs w:val="20"/>
                <w:lang w:val="en-GB"/>
              </w:rPr>
            </w:pPr>
            <w:r w:rsidRPr="00261181">
              <w:rPr>
                <w:sz w:val="20"/>
                <w:szCs w:val="20"/>
                <w:lang w:val="en-GB"/>
              </w:rPr>
              <w:lastRenderedPageBreak/>
              <w:t>Policy, systems and program characteristics affecting scaling-up (including budgetary and coordination)</w:t>
            </w:r>
          </w:p>
          <w:p w14:paraId="50B549EF" w14:textId="35D86C85" w:rsidR="001C3EDA" w:rsidRPr="00261181" w:rsidRDefault="001C3EDA" w:rsidP="00645FAA">
            <w:pPr>
              <w:numPr>
                <w:ilvl w:val="0"/>
                <w:numId w:val="2"/>
              </w:numPr>
              <w:spacing w:line="259" w:lineRule="auto"/>
              <w:rPr>
                <w:sz w:val="20"/>
                <w:szCs w:val="20"/>
                <w:lang w:val="en-GB"/>
              </w:rPr>
            </w:pPr>
            <w:r w:rsidRPr="00261181">
              <w:rPr>
                <w:sz w:val="20"/>
                <w:szCs w:val="20"/>
                <w:lang w:val="en-GB"/>
              </w:rPr>
              <w:t xml:space="preserve">Assessment of coverage &amp; system readiness to provide care under </w:t>
            </w:r>
            <w:r w:rsidR="00F72E44">
              <w:rPr>
                <w:sz w:val="20"/>
                <w:szCs w:val="20"/>
                <w:lang w:val="en-GB"/>
              </w:rPr>
              <w:t>IMNCI</w:t>
            </w:r>
            <w:r w:rsidRPr="00261181">
              <w:rPr>
                <w:sz w:val="20"/>
                <w:szCs w:val="20"/>
                <w:lang w:val="en-GB"/>
              </w:rPr>
              <w:t xml:space="preserve"> strategy (3 components, </w:t>
            </w:r>
            <w:r w:rsidR="00F72E44">
              <w:rPr>
                <w:sz w:val="20"/>
                <w:szCs w:val="20"/>
                <w:lang w:val="en-GB"/>
              </w:rPr>
              <w:t>IMNCI</w:t>
            </w:r>
            <w:r w:rsidRPr="00261181">
              <w:rPr>
                <w:sz w:val="20"/>
                <w:szCs w:val="20"/>
                <w:lang w:val="en-GB"/>
              </w:rPr>
              <w:t>/iCCM linkages)</w:t>
            </w:r>
          </w:p>
          <w:p w14:paraId="55E23AD4" w14:textId="77777777" w:rsidR="001C3EDA" w:rsidRPr="00261181" w:rsidRDefault="001C3EDA" w:rsidP="00645FAA">
            <w:pPr>
              <w:numPr>
                <w:ilvl w:val="0"/>
                <w:numId w:val="2"/>
              </w:numPr>
              <w:spacing w:line="259" w:lineRule="auto"/>
              <w:rPr>
                <w:sz w:val="20"/>
                <w:szCs w:val="20"/>
                <w:lang w:val="en-GB"/>
              </w:rPr>
            </w:pPr>
            <w:r w:rsidRPr="00261181">
              <w:rPr>
                <w:sz w:val="20"/>
                <w:szCs w:val="20"/>
                <w:lang w:val="en-GB"/>
              </w:rPr>
              <w:lastRenderedPageBreak/>
              <w:t>Analysis of adaptations &amp; innovations (newborn component)</w:t>
            </w:r>
          </w:p>
          <w:p w14:paraId="62F7B98B" w14:textId="77777777" w:rsidR="001C3EDA" w:rsidRPr="00261181" w:rsidRDefault="001C3EDA" w:rsidP="00645FAA">
            <w:pPr>
              <w:numPr>
                <w:ilvl w:val="0"/>
                <w:numId w:val="2"/>
              </w:numPr>
              <w:spacing w:line="259" w:lineRule="auto"/>
              <w:rPr>
                <w:sz w:val="20"/>
                <w:szCs w:val="20"/>
                <w:lang w:val="en-GB"/>
              </w:rPr>
            </w:pPr>
            <w:r w:rsidRPr="00261181">
              <w:rPr>
                <w:sz w:val="20"/>
                <w:szCs w:val="20"/>
                <w:lang w:val="en-GB"/>
              </w:rPr>
              <w:t>Identification of gaps</w:t>
            </w:r>
          </w:p>
          <w:p w14:paraId="5496043A" w14:textId="77777777" w:rsidR="001C3EDA" w:rsidRPr="00261181" w:rsidRDefault="001C3EDA" w:rsidP="00645FAA">
            <w:pPr>
              <w:numPr>
                <w:ilvl w:val="0"/>
                <w:numId w:val="2"/>
              </w:numPr>
              <w:spacing w:line="259" w:lineRule="auto"/>
              <w:rPr>
                <w:sz w:val="20"/>
                <w:szCs w:val="20"/>
                <w:lang w:val="en-GB"/>
              </w:rPr>
            </w:pPr>
            <w:r w:rsidRPr="00261181">
              <w:rPr>
                <w:sz w:val="20"/>
                <w:szCs w:val="20"/>
                <w:lang w:val="en-GB"/>
              </w:rPr>
              <w:t>Strategies for supportive supervision</w:t>
            </w:r>
          </w:p>
          <w:p w14:paraId="1A2D1325" w14:textId="77777777" w:rsidR="001C3EDA" w:rsidRPr="00261181" w:rsidRDefault="001C3EDA" w:rsidP="00645FAA">
            <w:pPr>
              <w:numPr>
                <w:ilvl w:val="0"/>
                <w:numId w:val="2"/>
              </w:numPr>
              <w:spacing w:line="259" w:lineRule="auto"/>
              <w:rPr>
                <w:sz w:val="20"/>
                <w:szCs w:val="20"/>
                <w:lang w:val="en-GB"/>
              </w:rPr>
            </w:pPr>
            <w:r w:rsidRPr="00261181">
              <w:rPr>
                <w:sz w:val="20"/>
                <w:szCs w:val="20"/>
                <w:lang w:val="en-GB"/>
              </w:rPr>
              <w:t>Programme Management</w:t>
            </w:r>
          </w:p>
          <w:p w14:paraId="4E441F66" w14:textId="77777777" w:rsidR="001C3EDA" w:rsidRPr="00261181" w:rsidRDefault="001C3EDA" w:rsidP="00645FAA">
            <w:pPr>
              <w:numPr>
                <w:ilvl w:val="0"/>
                <w:numId w:val="2"/>
              </w:numPr>
              <w:spacing w:line="259" w:lineRule="auto"/>
              <w:rPr>
                <w:sz w:val="20"/>
                <w:szCs w:val="20"/>
                <w:lang w:val="en-GB"/>
              </w:rPr>
            </w:pPr>
            <w:r w:rsidRPr="00261181">
              <w:rPr>
                <w:sz w:val="20"/>
                <w:szCs w:val="20"/>
                <w:lang w:val="en-GB"/>
              </w:rPr>
              <w:t>How monitoring is done (HMIS, separate forms etc)</w:t>
            </w:r>
          </w:p>
          <w:p w14:paraId="2675654C" w14:textId="77777777" w:rsidR="001C3EDA" w:rsidRPr="00261181" w:rsidRDefault="001C3EDA" w:rsidP="00645FAA">
            <w:pPr>
              <w:numPr>
                <w:ilvl w:val="0"/>
                <w:numId w:val="2"/>
              </w:numPr>
              <w:spacing w:line="259" w:lineRule="auto"/>
              <w:rPr>
                <w:sz w:val="20"/>
                <w:szCs w:val="20"/>
                <w:lang w:val="en-GB"/>
              </w:rPr>
            </w:pPr>
            <w:r w:rsidRPr="00261181">
              <w:rPr>
                <w:sz w:val="20"/>
                <w:szCs w:val="20"/>
                <w:lang w:val="en-GB"/>
              </w:rPr>
              <w:t>Proposals for future improvement</w:t>
            </w:r>
          </w:p>
        </w:tc>
      </w:tr>
      <w:tr w:rsidR="001C3EDA" w:rsidRPr="00261181" w14:paraId="19C7A661" w14:textId="77777777" w:rsidTr="00123F09">
        <w:trPr>
          <w:trHeight w:val="288"/>
        </w:trPr>
        <w:tc>
          <w:tcPr>
            <w:tcW w:w="1638" w:type="dxa"/>
          </w:tcPr>
          <w:p w14:paraId="40E34F8D" w14:textId="3B4A0738" w:rsidR="001C3EDA" w:rsidRPr="00261181" w:rsidRDefault="001C3EDA" w:rsidP="001A1976">
            <w:pPr>
              <w:spacing w:line="259" w:lineRule="auto"/>
              <w:rPr>
                <w:sz w:val="20"/>
                <w:szCs w:val="20"/>
                <w:lang w:val="en-GB"/>
              </w:rPr>
            </w:pPr>
            <w:r w:rsidRPr="00261181">
              <w:rPr>
                <w:sz w:val="20"/>
                <w:szCs w:val="20"/>
                <w:lang w:val="en-GB"/>
              </w:rPr>
              <w:lastRenderedPageBreak/>
              <w:t>Facility-level key informant interviews</w:t>
            </w:r>
            <w:r w:rsidR="00C3035F">
              <w:rPr>
                <w:sz w:val="20"/>
                <w:szCs w:val="20"/>
                <w:lang w:val="en-GB"/>
              </w:rPr>
              <w:t xml:space="preserve"> or FGDs</w:t>
            </w:r>
            <w:r w:rsidRPr="00261181">
              <w:rPr>
                <w:sz w:val="20"/>
                <w:szCs w:val="20"/>
                <w:lang w:val="en-GB"/>
              </w:rPr>
              <w:t xml:space="preserve"> (N=</w:t>
            </w:r>
            <w:r w:rsidR="001A1976" w:rsidRPr="00261181">
              <w:rPr>
                <w:sz w:val="20"/>
                <w:szCs w:val="20"/>
                <w:lang w:val="en-GB"/>
              </w:rPr>
              <w:t>2</w:t>
            </w:r>
            <w:r w:rsidRPr="00261181">
              <w:rPr>
                <w:sz w:val="20"/>
                <w:szCs w:val="20"/>
                <w:lang w:val="en-GB"/>
              </w:rPr>
              <w:t>-</w:t>
            </w:r>
            <w:r w:rsidR="001A1976" w:rsidRPr="00261181">
              <w:rPr>
                <w:sz w:val="20"/>
                <w:szCs w:val="20"/>
                <w:lang w:val="en-GB"/>
              </w:rPr>
              <w:t>3</w:t>
            </w:r>
            <w:r w:rsidRPr="00261181">
              <w:rPr>
                <w:sz w:val="20"/>
                <w:szCs w:val="20"/>
                <w:lang w:val="en-GB"/>
              </w:rPr>
              <w:t xml:space="preserve"> per country) </w:t>
            </w:r>
          </w:p>
        </w:tc>
        <w:tc>
          <w:tcPr>
            <w:tcW w:w="2250" w:type="dxa"/>
          </w:tcPr>
          <w:p w14:paraId="6B6F9F73" w14:textId="77777777" w:rsidR="001C3EDA" w:rsidRPr="00261181" w:rsidRDefault="001C3EDA" w:rsidP="00123F09">
            <w:pPr>
              <w:spacing w:line="259" w:lineRule="auto"/>
              <w:rPr>
                <w:sz w:val="20"/>
                <w:szCs w:val="20"/>
                <w:lang w:val="en-GB"/>
              </w:rPr>
            </w:pPr>
            <w:r w:rsidRPr="00261181">
              <w:rPr>
                <w:sz w:val="20"/>
                <w:szCs w:val="20"/>
                <w:lang w:val="en-GB"/>
              </w:rPr>
              <w:t>Child health providers at first level facilities and with CHWs when appropriate</w:t>
            </w:r>
          </w:p>
        </w:tc>
        <w:tc>
          <w:tcPr>
            <w:tcW w:w="5462" w:type="dxa"/>
          </w:tcPr>
          <w:p w14:paraId="3444F22B" w14:textId="4AC80235" w:rsidR="001C3EDA" w:rsidRPr="00261181" w:rsidRDefault="001C3EDA" w:rsidP="00645FAA">
            <w:pPr>
              <w:numPr>
                <w:ilvl w:val="0"/>
                <w:numId w:val="2"/>
              </w:numPr>
              <w:spacing w:line="259" w:lineRule="auto"/>
              <w:rPr>
                <w:sz w:val="20"/>
                <w:szCs w:val="20"/>
                <w:lang w:val="en-GB"/>
              </w:rPr>
            </w:pPr>
            <w:r w:rsidRPr="00261181">
              <w:rPr>
                <w:sz w:val="20"/>
                <w:szCs w:val="20"/>
                <w:lang w:val="en-GB"/>
              </w:rPr>
              <w:t xml:space="preserve">Appreciation of </w:t>
            </w:r>
            <w:r w:rsidR="00F72E44">
              <w:rPr>
                <w:sz w:val="20"/>
                <w:szCs w:val="20"/>
                <w:lang w:val="en-GB"/>
              </w:rPr>
              <w:t>IMNCI</w:t>
            </w:r>
            <w:r w:rsidRPr="00261181">
              <w:rPr>
                <w:sz w:val="20"/>
                <w:szCs w:val="20"/>
                <w:lang w:val="en-GB"/>
              </w:rPr>
              <w:t xml:space="preserve"> training and supervision issues</w:t>
            </w:r>
          </w:p>
          <w:p w14:paraId="540B2AF8" w14:textId="77777777" w:rsidR="001C3EDA" w:rsidRPr="00261181" w:rsidRDefault="001C3EDA" w:rsidP="00645FAA">
            <w:pPr>
              <w:numPr>
                <w:ilvl w:val="0"/>
                <w:numId w:val="2"/>
              </w:numPr>
              <w:spacing w:line="259" w:lineRule="auto"/>
              <w:rPr>
                <w:sz w:val="20"/>
                <w:szCs w:val="20"/>
                <w:lang w:val="en-GB"/>
              </w:rPr>
            </w:pPr>
            <w:r w:rsidRPr="00261181">
              <w:rPr>
                <w:sz w:val="20"/>
                <w:szCs w:val="20"/>
                <w:lang w:val="en-GB"/>
              </w:rPr>
              <w:t>Implementation barriers at the operational level (medicines, referral etc)</w:t>
            </w:r>
          </w:p>
          <w:p w14:paraId="4B7C53A5" w14:textId="77777777" w:rsidR="001C3EDA" w:rsidRPr="00261181" w:rsidRDefault="001C3EDA" w:rsidP="00645FAA">
            <w:pPr>
              <w:numPr>
                <w:ilvl w:val="0"/>
                <w:numId w:val="2"/>
              </w:numPr>
              <w:spacing w:line="259" w:lineRule="auto"/>
              <w:rPr>
                <w:sz w:val="20"/>
                <w:szCs w:val="20"/>
                <w:lang w:val="en-GB"/>
              </w:rPr>
            </w:pPr>
            <w:r w:rsidRPr="00261181">
              <w:rPr>
                <w:sz w:val="20"/>
                <w:szCs w:val="20"/>
                <w:lang w:val="en-GB"/>
              </w:rPr>
              <w:t xml:space="preserve">Integration </w:t>
            </w:r>
          </w:p>
          <w:p w14:paraId="7BA1BBD3" w14:textId="77777777" w:rsidR="001C3EDA" w:rsidRPr="00261181" w:rsidRDefault="001C3EDA" w:rsidP="00645FAA">
            <w:pPr>
              <w:numPr>
                <w:ilvl w:val="0"/>
                <w:numId w:val="2"/>
              </w:numPr>
              <w:spacing w:line="259" w:lineRule="auto"/>
              <w:rPr>
                <w:sz w:val="20"/>
                <w:szCs w:val="20"/>
                <w:lang w:val="en-GB"/>
              </w:rPr>
            </w:pPr>
            <w:r w:rsidRPr="00261181">
              <w:rPr>
                <w:sz w:val="20"/>
                <w:szCs w:val="20"/>
                <w:lang w:val="en-GB"/>
              </w:rPr>
              <w:t>Community component &amp; iCCM delivery</w:t>
            </w:r>
          </w:p>
          <w:p w14:paraId="06AF9A85" w14:textId="77777777" w:rsidR="001C3EDA" w:rsidRPr="00261181" w:rsidRDefault="001C3EDA" w:rsidP="00645FAA">
            <w:pPr>
              <w:numPr>
                <w:ilvl w:val="0"/>
                <w:numId w:val="2"/>
              </w:numPr>
              <w:spacing w:line="259" w:lineRule="auto"/>
              <w:rPr>
                <w:sz w:val="20"/>
                <w:szCs w:val="20"/>
                <w:lang w:val="en-GB"/>
              </w:rPr>
            </w:pPr>
            <w:r w:rsidRPr="00261181">
              <w:rPr>
                <w:sz w:val="20"/>
                <w:szCs w:val="20"/>
                <w:lang w:val="en-GB"/>
              </w:rPr>
              <w:t>Proposals for future improvement</w:t>
            </w:r>
          </w:p>
        </w:tc>
      </w:tr>
    </w:tbl>
    <w:p w14:paraId="1B468459" w14:textId="77777777" w:rsidR="001C3EDA" w:rsidRPr="00261181" w:rsidRDefault="001C3EDA" w:rsidP="001C3EDA">
      <w:pPr>
        <w:spacing w:after="0" w:line="240" w:lineRule="auto"/>
        <w:rPr>
          <w:lang w:val="en-GB"/>
        </w:rPr>
      </w:pPr>
    </w:p>
    <w:p w14:paraId="2E526AC4" w14:textId="03905F88" w:rsidR="00104A0E" w:rsidRPr="00261181" w:rsidRDefault="00CB3A72" w:rsidP="00104A0E">
      <w:pPr>
        <w:pStyle w:val="Heading3"/>
        <w:rPr>
          <w:lang w:val="en-GB"/>
        </w:rPr>
      </w:pPr>
      <w:bookmarkStart w:id="22" w:name="_Toc448211216"/>
      <w:r w:rsidRPr="00261181">
        <w:rPr>
          <w:lang w:val="en-GB"/>
        </w:rPr>
        <w:t>A</w:t>
      </w:r>
      <w:r w:rsidR="00104A0E" w:rsidRPr="00261181">
        <w:rPr>
          <w:lang w:val="en-GB"/>
        </w:rPr>
        <w:t>nalysis</w:t>
      </w:r>
      <w:bookmarkEnd w:id="22"/>
    </w:p>
    <w:p w14:paraId="2AD6B580" w14:textId="76098790" w:rsidR="00104A0E" w:rsidRPr="00261181" w:rsidRDefault="00A81596" w:rsidP="00A81596">
      <w:pPr>
        <w:rPr>
          <w:lang w:val="en-GB"/>
        </w:rPr>
      </w:pPr>
      <w:r w:rsidRPr="00261181">
        <w:rPr>
          <w:lang w:val="en-GB"/>
        </w:rPr>
        <w:t xml:space="preserve">Data analysis will proceed iteratively concurrent with data collection, particularly via discussions between the national consultant, WHO and Unicef focal points and the international consultant. During key informant interviews and focus groups notes will be taken by one of the interviewers while the other leads the interview. Following the field work the interview notes will be read and key response outcomes either entered into a database as quantitative variables or as quotes cut and pasted into the data entry screen. The output will include frequencies, patterns of responses and key quotes in a format that can be discussed at meetings during an iterative and collaborative data analysis process.  Similarly, data from literature and document reviews will be abstracted into a standardized coding form to systematically keep track of key findings and themes. </w:t>
      </w:r>
      <w:r w:rsidR="00E2335C" w:rsidRPr="00261181">
        <w:rPr>
          <w:lang w:val="en-GB"/>
        </w:rPr>
        <w:t>Country data collection will conclude with a de-brief session where the initial impressions are presented and clarifications sought from WHO/UNICEF country leads.</w:t>
      </w:r>
      <w:r w:rsidRPr="00261181">
        <w:rPr>
          <w:lang w:val="en-GB"/>
        </w:rPr>
        <w:t xml:space="preserve">  Following in-country data collection, themes will be refined and the report finalized. If possible given timelines, one or more of the country case studies will be selected for a more in-depth political analysis, as p</w:t>
      </w:r>
      <w:r w:rsidR="00104A0E" w:rsidRPr="00261181">
        <w:rPr>
          <w:lang w:val="en-GB"/>
        </w:rPr>
        <w:t xml:space="preserve">olitical characteristics of states have been shown to influence child health policies and outcomes in sub-Saharan Africa and </w:t>
      </w:r>
      <w:r w:rsidR="001A12F1" w:rsidRPr="00261181">
        <w:rPr>
          <w:lang w:val="en-GB"/>
        </w:rPr>
        <w:t xml:space="preserve">other LMICs </w:t>
      </w:r>
      <w:r w:rsidR="00104A0E" w:rsidRPr="00261181">
        <w:rPr>
          <w:rFonts w:ascii="Calibri" w:eastAsia="Cambria" w:hAnsi="Calibri" w:cs="Times New Roman"/>
          <w:szCs w:val="24"/>
          <w:lang w:val="en-GB" w:bidi="en-US"/>
        </w:rPr>
        <w:fldChar w:fldCharType="begin">
          <w:fldData xml:space="preserve">PEVuZE5vdGU+PENpdGU+PEF1dGhvcj5CdXNlPC9BdXRob3I+PFllYXI+MjAwOTwvWWVhcj48UmVj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</w:fldData>
        </w:fldChar>
      </w:r>
      <w:r w:rsidR="00DA4134" w:rsidRPr="00261181">
        <w:rPr>
          <w:rFonts w:ascii="Calibri" w:eastAsia="Cambria" w:hAnsi="Calibri" w:cs="Times New Roman"/>
          <w:szCs w:val="24"/>
          <w:lang w:val="en-GB" w:bidi="en-US"/>
        </w:rPr>
        <w:instrText xml:space="preserve"> ADDIN EN.CITE </w:instrText>
      </w:r>
      <w:r w:rsidR="00DA4134" w:rsidRPr="00261181">
        <w:rPr>
          <w:rFonts w:ascii="Calibri" w:eastAsia="Cambria" w:hAnsi="Calibri" w:cs="Times New Roman"/>
          <w:szCs w:val="24"/>
          <w:lang w:val="en-GB" w:bidi="en-US"/>
        </w:rPr>
        <w:fldChar w:fldCharType="begin">
          <w:fldData xml:space="preserve">PEVuZE5vdGU+PENpdGU+PEF1dGhvcj5CdXNlPC9BdXRob3I+PFllYXI+MjAwOTwvWWVhcj48UmVj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</w:fldData>
        </w:fldChar>
      </w:r>
      <w:r w:rsidR="00DA4134" w:rsidRPr="00261181">
        <w:rPr>
          <w:rFonts w:ascii="Calibri" w:eastAsia="Cambria" w:hAnsi="Calibri" w:cs="Times New Roman"/>
          <w:szCs w:val="24"/>
          <w:lang w:val="en-GB" w:bidi="en-US"/>
        </w:rPr>
        <w:instrText xml:space="preserve"> ADDIN EN.CITE.DATA </w:instrText>
      </w:r>
      <w:r w:rsidR="00DA4134" w:rsidRPr="00261181">
        <w:rPr>
          <w:rFonts w:ascii="Calibri" w:eastAsia="Cambria" w:hAnsi="Calibri" w:cs="Times New Roman"/>
          <w:szCs w:val="24"/>
          <w:lang w:val="en-GB" w:bidi="en-US"/>
        </w:rPr>
      </w:r>
      <w:r w:rsidR="00DA4134" w:rsidRPr="00261181">
        <w:rPr>
          <w:rFonts w:ascii="Calibri" w:eastAsia="Cambria" w:hAnsi="Calibri" w:cs="Times New Roman"/>
          <w:szCs w:val="24"/>
          <w:lang w:val="en-GB" w:bidi="en-US"/>
        </w:rPr>
        <w:fldChar w:fldCharType="end"/>
      </w:r>
      <w:r w:rsidR="00104A0E" w:rsidRPr="00261181">
        <w:rPr>
          <w:rFonts w:ascii="Calibri" w:eastAsia="Cambria" w:hAnsi="Calibri" w:cs="Times New Roman"/>
          <w:szCs w:val="24"/>
          <w:lang w:val="en-GB" w:bidi="en-US"/>
        </w:rPr>
      </w:r>
      <w:r w:rsidR="00104A0E" w:rsidRPr="00261181">
        <w:rPr>
          <w:rFonts w:ascii="Calibri" w:eastAsia="Cambria" w:hAnsi="Calibri" w:cs="Times New Roman"/>
          <w:szCs w:val="24"/>
          <w:lang w:val="en-GB" w:bidi="en-US"/>
        </w:rPr>
        <w:fldChar w:fldCharType="separate"/>
      </w:r>
      <w:r w:rsidR="00DA4134" w:rsidRPr="00261181">
        <w:rPr>
          <w:rFonts w:ascii="Calibri" w:eastAsia="Cambria" w:hAnsi="Calibri" w:cs="Times New Roman"/>
          <w:szCs w:val="24"/>
          <w:lang w:val="en-GB" w:bidi="en-US"/>
        </w:rPr>
        <w:t>[</w:t>
      </w:r>
      <w:hyperlink w:anchor="_ENREF_17" w:tooltip="Buse, 2009 #1462" w:history="1">
        <w:r w:rsidR="001A12F1" w:rsidRPr="00261181">
          <w:rPr>
            <w:rFonts w:ascii="Calibri" w:eastAsia="Cambria" w:hAnsi="Calibri" w:cs="Times New Roman"/>
            <w:szCs w:val="24"/>
            <w:lang w:val="en-GB" w:bidi="en-US"/>
          </w:rPr>
          <w:t>17-19</w:t>
        </w:r>
      </w:hyperlink>
      <w:r w:rsidR="00DA4134" w:rsidRPr="00261181">
        <w:rPr>
          <w:rFonts w:ascii="Calibri" w:eastAsia="Cambria" w:hAnsi="Calibri" w:cs="Times New Roman"/>
          <w:szCs w:val="24"/>
          <w:lang w:val="en-GB" w:bidi="en-US"/>
        </w:rPr>
        <w:t>]</w:t>
      </w:r>
      <w:r w:rsidR="00104A0E" w:rsidRPr="00261181">
        <w:rPr>
          <w:rFonts w:ascii="Calibri" w:eastAsia="Cambria" w:hAnsi="Calibri" w:cs="Times New Roman"/>
          <w:szCs w:val="24"/>
          <w:lang w:val="en-GB" w:bidi="en-US"/>
        </w:rPr>
        <w:fldChar w:fldCharType="end"/>
      </w:r>
      <w:r w:rsidR="00104A0E" w:rsidRPr="00261181">
        <w:rPr>
          <w:lang w:val="en-GB"/>
        </w:rPr>
        <w:t>.  Various frameworks are available to study political and economic determinants of development outcomes</w:t>
      </w:r>
      <w:r w:rsidRPr="00261181">
        <w:rPr>
          <w:lang w:val="en-GB"/>
        </w:rPr>
        <w:t>; we will use a problem-</w:t>
      </w:r>
      <w:r w:rsidR="00293297" w:rsidRPr="00261181">
        <w:rPr>
          <w:lang w:val="en-GB"/>
        </w:rPr>
        <w:t>centred</w:t>
      </w:r>
      <w:r w:rsidRPr="00261181">
        <w:rPr>
          <w:lang w:val="en-GB"/>
        </w:rPr>
        <w:t xml:space="preserve"> approach, focusing on practical barriers and facilitators to </w:t>
      </w:r>
      <w:r w:rsidR="00F72E44">
        <w:rPr>
          <w:lang w:val="en-GB"/>
        </w:rPr>
        <w:t>IMNCI</w:t>
      </w:r>
      <w:r w:rsidRPr="00261181">
        <w:rPr>
          <w:lang w:val="en-GB"/>
        </w:rPr>
        <w:t xml:space="preserve"> implementation and child health efforts more broadly</w:t>
      </w:r>
      <w:r w:rsidR="00104A0E" w:rsidRPr="00261181">
        <w:rPr>
          <w:lang w:val="en-GB"/>
        </w:rPr>
        <w:t xml:space="preserve"> </w:t>
      </w:r>
      <w:r w:rsidR="00104A0E" w:rsidRPr="00261181">
        <w:rPr>
          <w:rFonts w:ascii="Calibri" w:eastAsia="Cambria" w:hAnsi="Calibri" w:cs="Times New Roman"/>
          <w:szCs w:val="24"/>
          <w:lang w:val="en-GB" w:bidi="en-US"/>
        </w:rPr>
        <w:fldChar w:fldCharType="begin"/>
      </w:r>
      <w:r w:rsidR="001A12F1" w:rsidRPr="00261181">
        <w:rPr>
          <w:rFonts w:ascii="Calibri" w:eastAsia="Cambria" w:hAnsi="Calibri" w:cs="Times New Roman"/>
          <w:szCs w:val="24"/>
          <w:lang w:val="en-GB" w:bidi="en-US"/>
        </w:rPr>
        <w:instrText xml:space="preserve"> ADDIN EN.CITE &lt;EndNote&gt;&lt;Cite&gt;&lt;Author&gt;Hudson&lt;/Author&gt;&lt;Year&gt;2014&lt;/Year&gt;&lt;RecNum&gt;1465&lt;/RecNum&gt;&lt;DisplayText&gt;[20]&lt;/DisplayText&gt;&lt;record&gt;&lt;rec-number&gt;1465&lt;/rec-number&gt;&lt;foreign-keys&gt;&lt;key app="EN" db-id="pterwtev3sfwdretweqpszf9tt29a59azwps"&gt;1465&lt;/key&gt;&lt;/foreign-keys&gt;&lt;ref-type name="Report"&gt;27&lt;/ref-type&gt;&lt;contributors&gt;&lt;authors&gt;&lt;author&gt;Hudson, David&lt;/author&gt;&lt;author&gt;Leftwich, Adrian&lt;/author&gt;&lt;/authors&gt;&lt;/contributors&gt;&lt;titles&gt;&lt;title&gt;From Political Economy to Political Analysis&lt;/title&gt;&lt;secondary-title&gt;Developmental Leadership Program&lt;/secondary-title&gt;&lt;/titles&gt;&lt;volume&gt;25&lt;/volume&gt;&lt;dates&gt;&lt;year&gt;2014&lt;/year&gt;&lt;/dates&gt;&lt;pub-location&gt;Birmingham&lt;/pub-location&gt;&lt;publisher&gt;University of Birmingham&lt;/publisher&gt;&lt;urls&gt;&lt;related-urls&gt;&lt;url&gt;http://publications.dlprog.org/From%20Political%20Economy%20to%20Political%20Analysis.pdf&lt;/url&gt;&lt;/related-urls&gt;&lt;/urls&gt;&lt;/record&gt;&lt;/Cite&gt;&lt;/EndNote&gt;</w:instrText>
      </w:r>
      <w:r w:rsidR="00104A0E" w:rsidRPr="00261181">
        <w:rPr>
          <w:rFonts w:ascii="Calibri" w:eastAsia="Cambria" w:hAnsi="Calibri" w:cs="Times New Roman"/>
          <w:szCs w:val="24"/>
          <w:lang w:val="en-GB" w:bidi="en-US"/>
        </w:rPr>
        <w:fldChar w:fldCharType="separate"/>
      </w:r>
      <w:r w:rsidR="001A12F1" w:rsidRPr="00261181">
        <w:rPr>
          <w:rFonts w:ascii="Calibri" w:eastAsia="Cambria" w:hAnsi="Calibri" w:cs="Times New Roman"/>
          <w:szCs w:val="24"/>
          <w:lang w:val="en-GB" w:bidi="en-US"/>
        </w:rPr>
        <w:t>[</w:t>
      </w:r>
      <w:hyperlink w:anchor="_ENREF_20" w:tooltip="Hudson, 2014 #1465" w:history="1">
        <w:r w:rsidR="001A12F1" w:rsidRPr="00261181">
          <w:rPr>
            <w:rFonts w:ascii="Calibri" w:eastAsia="Cambria" w:hAnsi="Calibri" w:cs="Times New Roman"/>
            <w:szCs w:val="24"/>
            <w:lang w:val="en-GB" w:bidi="en-US"/>
          </w:rPr>
          <w:t>20</w:t>
        </w:r>
      </w:hyperlink>
      <w:r w:rsidR="001A12F1" w:rsidRPr="00261181">
        <w:rPr>
          <w:rFonts w:ascii="Calibri" w:eastAsia="Cambria" w:hAnsi="Calibri" w:cs="Times New Roman"/>
          <w:szCs w:val="24"/>
          <w:lang w:val="en-GB" w:bidi="en-US"/>
        </w:rPr>
        <w:t>]</w:t>
      </w:r>
      <w:r w:rsidR="00104A0E" w:rsidRPr="00261181">
        <w:rPr>
          <w:rFonts w:ascii="Calibri" w:eastAsia="Cambria" w:hAnsi="Calibri" w:cs="Times New Roman"/>
          <w:szCs w:val="24"/>
          <w:lang w:val="en-GB" w:bidi="en-US"/>
        </w:rPr>
        <w:fldChar w:fldCharType="end"/>
      </w:r>
      <w:r w:rsidR="00104A0E" w:rsidRPr="00261181">
        <w:rPr>
          <w:lang w:val="en-GB"/>
        </w:rPr>
        <w:t xml:space="preserve">. Data will be gleaned from key informant interviews and the global implementation survey on 1) </w:t>
      </w:r>
      <w:r w:rsidRPr="00261181">
        <w:rPr>
          <w:lang w:val="en-GB"/>
        </w:rPr>
        <w:t xml:space="preserve">key </w:t>
      </w:r>
      <w:r w:rsidR="00104A0E" w:rsidRPr="00261181">
        <w:rPr>
          <w:lang w:val="en-GB"/>
        </w:rPr>
        <w:t>stakeholders and their interests, constraints and relationships, 2) available financing for child health (from MOH and donors), and 3) institutional context.</w:t>
      </w:r>
      <w:r w:rsidR="00247F5F" w:rsidRPr="00261181">
        <w:rPr>
          <w:lang w:val="en-GB"/>
        </w:rPr>
        <w:t xml:space="preserve"> </w:t>
      </w:r>
    </w:p>
    <w:p w14:paraId="60B72A16" w14:textId="75585558" w:rsidR="00AA6CA3" w:rsidRPr="00261181" w:rsidRDefault="00691CF1" w:rsidP="001C3EDA">
      <w:pPr>
        <w:pStyle w:val="Heading2"/>
        <w:numPr>
          <w:ilvl w:val="0"/>
          <w:numId w:val="0"/>
        </w:numPr>
        <w:rPr>
          <w:lang w:val="en-GB"/>
        </w:rPr>
      </w:pPr>
      <w:bookmarkStart w:id="23" w:name="_Toc448211217"/>
      <w:r w:rsidRPr="00261181">
        <w:rPr>
          <w:lang w:val="en-GB"/>
        </w:rPr>
        <w:t>5</w:t>
      </w:r>
      <w:r w:rsidR="001C3EDA" w:rsidRPr="00261181">
        <w:rPr>
          <w:lang w:val="en-GB"/>
        </w:rPr>
        <w:t xml:space="preserve">e. </w:t>
      </w:r>
      <w:r w:rsidR="00AA6CA3" w:rsidRPr="00261181">
        <w:rPr>
          <w:lang w:val="en-GB"/>
        </w:rPr>
        <w:t>Additional “briefs”</w:t>
      </w:r>
      <w:bookmarkEnd w:id="23"/>
    </w:p>
    <w:tbl>
      <w:tblPr>
        <w:tblStyle w:val="TableGrid"/>
        <w:tblW w:w="5000" w:type="pct"/>
        <w:tblLook w:val="04A0" w:firstRow="1" w:lastRow="0" w:firstColumn="1" w:lastColumn="0" w:noHBand="0" w:noVBand="1"/>
      </w:tblPr>
      <w:tblGrid>
        <w:gridCol w:w="3357"/>
        <w:gridCol w:w="2111"/>
        <w:gridCol w:w="2723"/>
        <w:gridCol w:w="1159"/>
      </w:tblGrid>
      <w:tr w:rsidR="000A0F69" w:rsidRPr="00261181" w14:paraId="3BC9E165" w14:textId="77777777" w:rsidTr="005250F8">
        <w:trPr>
          <w:trHeight w:val="432"/>
          <w:tblHeader/>
        </w:trPr>
        <w:tc>
          <w:tcPr>
            <w:tcW w:w="1795" w:type="pct"/>
            <w:shd w:val="clear" w:color="auto" w:fill="D9D9D9" w:themeFill="background1" w:themeFillShade="D9"/>
            <w:vAlign w:val="center"/>
          </w:tcPr>
          <w:p w14:paraId="5C4BD9FC" w14:textId="77777777" w:rsidR="000A0F69" w:rsidRPr="00261181" w:rsidRDefault="000A0F69" w:rsidP="000A0F69">
            <w:pPr>
              <w:rPr>
                <w:b/>
                <w:lang w:val="en-GB"/>
              </w:rPr>
            </w:pPr>
            <w:r w:rsidRPr="00261181">
              <w:rPr>
                <w:b/>
                <w:lang w:val="en-GB"/>
              </w:rPr>
              <w:t>Description</w:t>
            </w:r>
          </w:p>
        </w:tc>
        <w:tc>
          <w:tcPr>
            <w:tcW w:w="1129" w:type="pct"/>
            <w:shd w:val="clear" w:color="auto" w:fill="D9D9D9" w:themeFill="background1" w:themeFillShade="D9"/>
            <w:vAlign w:val="center"/>
          </w:tcPr>
          <w:p w14:paraId="64F68BB6" w14:textId="161B65ED" w:rsidR="000A0F69" w:rsidRPr="00261181" w:rsidRDefault="000A0F69" w:rsidP="000A0F69">
            <w:pPr>
              <w:rPr>
                <w:b/>
                <w:lang w:val="en-GB"/>
              </w:rPr>
            </w:pPr>
            <w:r w:rsidRPr="00261181">
              <w:rPr>
                <w:b/>
                <w:lang w:val="en-GB"/>
              </w:rPr>
              <w:t>Topic areas</w:t>
            </w:r>
            <w:r>
              <w:rPr>
                <w:b/>
                <w:lang w:val="en-GB"/>
              </w:rPr>
              <w:t xml:space="preserve"> addressed</w:t>
            </w:r>
          </w:p>
        </w:tc>
        <w:tc>
          <w:tcPr>
            <w:tcW w:w="1456" w:type="pct"/>
            <w:shd w:val="clear" w:color="auto" w:fill="D9D9D9" w:themeFill="background1" w:themeFillShade="D9"/>
            <w:vAlign w:val="center"/>
          </w:tcPr>
          <w:p w14:paraId="615AA5EC" w14:textId="77777777" w:rsidR="000A0F69" w:rsidRPr="00261181" w:rsidRDefault="000A0F69" w:rsidP="000A0F69">
            <w:pPr>
              <w:rPr>
                <w:b/>
                <w:lang w:val="en-GB"/>
              </w:rPr>
            </w:pPr>
            <w:r w:rsidRPr="00261181">
              <w:rPr>
                <w:b/>
                <w:lang w:val="en-GB"/>
              </w:rPr>
              <w:t xml:space="preserve">Key deadlines &amp; </w:t>
            </w:r>
          </w:p>
          <w:p w14:paraId="6D9C42A5" w14:textId="77777777" w:rsidR="000A0F69" w:rsidRPr="00261181" w:rsidRDefault="000A0F69" w:rsidP="000A0F69">
            <w:pPr>
              <w:rPr>
                <w:b/>
                <w:lang w:val="en-GB"/>
              </w:rPr>
            </w:pPr>
            <w:r w:rsidRPr="00261181">
              <w:rPr>
                <w:b/>
                <w:lang w:val="en-GB"/>
              </w:rPr>
              <w:t>Links to other activities</w:t>
            </w:r>
          </w:p>
        </w:tc>
        <w:tc>
          <w:tcPr>
            <w:tcW w:w="620" w:type="pct"/>
            <w:shd w:val="clear" w:color="auto" w:fill="D9D9D9" w:themeFill="background1" w:themeFillShade="D9"/>
            <w:vAlign w:val="center"/>
          </w:tcPr>
          <w:p w14:paraId="1EB5B412" w14:textId="77777777" w:rsidR="000A0F69" w:rsidRPr="00261181" w:rsidRDefault="000A0F69" w:rsidP="000A0F69">
            <w:pPr>
              <w:rPr>
                <w:b/>
                <w:lang w:val="en-GB"/>
              </w:rPr>
            </w:pPr>
            <w:r w:rsidRPr="00261181">
              <w:rPr>
                <w:b/>
                <w:lang w:val="en-GB"/>
              </w:rPr>
              <w:t xml:space="preserve">Respons. </w:t>
            </w:r>
          </w:p>
        </w:tc>
      </w:tr>
      <w:tr w:rsidR="00223A98" w:rsidRPr="00261181" w14:paraId="27EFBBD2" w14:textId="77777777" w:rsidTr="005250F8">
        <w:tc>
          <w:tcPr>
            <w:tcW w:w="1795" w:type="pct"/>
          </w:tcPr>
          <w:p w14:paraId="74362BE6" w14:textId="66A2971F" w:rsidR="00223A98" w:rsidRPr="00261181" w:rsidRDefault="000A0F69" w:rsidP="00E74567">
            <w:pPr>
              <w:tabs>
                <w:tab w:val="num" w:pos="2160"/>
              </w:tabs>
              <w:rPr>
                <w:lang w:val="en-GB"/>
              </w:rPr>
            </w:pPr>
            <w:r>
              <w:rPr>
                <w:lang w:val="en-GB"/>
              </w:rPr>
              <w:t xml:space="preserve">Short (600-word) case studies of useful adaptations or applications of </w:t>
            </w:r>
            <w:r w:rsidR="00F72E44">
              <w:rPr>
                <w:lang w:val="en-GB"/>
              </w:rPr>
              <w:t>IMNCI</w:t>
            </w:r>
            <w:r>
              <w:rPr>
                <w:lang w:val="en-GB"/>
              </w:rPr>
              <w:t xml:space="preserve">, or other </w:t>
            </w:r>
            <w:r w:rsidR="00E74567">
              <w:rPr>
                <w:lang w:val="en-GB"/>
              </w:rPr>
              <w:t xml:space="preserve">relevant </w:t>
            </w:r>
            <w:r>
              <w:rPr>
                <w:lang w:val="en-GB"/>
              </w:rPr>
              <w:t xml:space="preserve">innovations </w:t>
            </w:r>
            <w:r w:rsidR="00E74567">
              <w:rPr>
                <w:lang w:val="en-GB"/>
              </w:rPr>
              <w:t xml:space="preserve">in </w:t>
            </w:r>
            <w:r>
              <w:rPr>
                <w:lang w:val="en-GB"/>
              </w:rPr>
              <w:t>providing treatment for the sick child</w:t>
            </w:r>
          </w:p>
        </w:tc>
        <w:tc>
          <w:tcPr>
            <w:tcW w:w="1129" w:type="pct"/>
          </w:tcPr>
          <w:p w14:paraId="51580869" w14:textId="068C6B30" w:rsidR="000A0F69" w:rsidRDefault="00C744F6" w:rsidP="005250F8">
            <w:r>
              <w:t xml:space="preserve">- </w:t>
            </w:r>
            <w:r w:rsidR="000A0F69">
              <w:t>T1 (</w:t>
            </w:r>
            <w:r w:rsidR="00F72E44">
              <w:t>IMNCI</w:t>
            </w:r>
            <w:r w:rsidR="000A0F69">
              <w:t xml:space="preserve"> implementation)</w:t>
            </w:r>
          </w:p>
          <w:p w14:paraId="5D3F0CF1" w14:textId="53F8CBA1" w:rsidR="00223A98" w:rsidRPr="002E7A84" w:rsidRDefault="00C744F6" w:rsidP="005250F8">
            <w:r>
              <w:t xml:space="preserve">- </w:t>
            </w:r>
            <w:r w:rsidR="000A0F69" w:rsidRPr="000A0F69">
              <w:t xml:space="preserve">T3 (Options of changing </w:t>
            </w:r>
            <w:r w:rsidR="00F72E44">
              <w:t>IMNCI</w:t>
            </w:r>
            <w:r w:rsidR="000A0F69" w:rsidRPr="000A0F69">
              <w:t>)</w:t>
            </w:r>
          </w:p>
        </w:tc>
        <w:tc>
          <w:tcPr>
            <w:tcW w:w="1456" w:type="pct"/>
          </w:tcPr>
          <w:p w14:paraId="56E05317" w14:textId="1F7969DC" w:rsidR="00223A98" w:rsidRPr="00261181" w:rsidRDefault="00223A98" w:rsidP="005250F8">
            <w:pPr>
              <w:rPr>
                <w:lang w:val="en-GB"/>
              </w:rPr>
            </w:pPr>
            <w:r w:rsidRPr="00261181">
              <w:rPr>
                <w:lang w:val="en-GB"/>
              </w:rPr>
              <w:t xml:space="preserve">- </w:t>
            </w:r>
            <w:r w:rsidR="000A0F69">
              <w:rPr>
                <w:lang w:val="en-GB"/>
              </w:rPr>
              <w:t>Used to spark thinking about best practices and opportunities</w:t>
            </w:r>
          </w:p>
          <w:p w14:paraId="76E07584" w14:textId="030FD3C1" w:rsidR="00223A98" w:rsidRPr="00261181" w:rsidRDefault="00223A98" w:rsidP="00C94DFD">
            <w:pPr>
              <w:rPr>
                <w:lang w:val="en-GB"/>
              </w:rPr>
            </w:pPr>
            <w:r w:rsidRPr="00261181">
              <w:rPr>
                <w:lang w:val="en-GB"/>
              </w:rPr>
              <w:t xml:space="preserve">- </w:t>
            </w:r>
            <w:r w:rsidR="000A0F69">
              <w:rPr>
                <w:lang w:val="en-GB"/>
              </w:rPr>
              <w:t xml:space="preserve">May be used to fill </w:t>
            </w:r>
            <w:r w:rsidR="00C94DFD">
              <w:rPr>
                <w:lang w:val="en-GB"/>
              </w:rPr>
              <w:t xml:space="preserve">in </w:t>
            </w:r>
            <w:r w:rsidR="000A0F69">
              <w:rPr>
                <w:lang w:val="en-GB"/>
              </w:rPr>
              <w:t>gaps in data collection</w:t>
            </w:r>
          </w:p>
        </w:tc>
        <w:tc>
          <w:tcPr>
            <w:tcW w:w="620" w:type="pct"/>
          </w:tcPr>
          <w:p w14:paraId="1C0932D4" w14:textId="77777777" w:rsidR="00223A98" w:rsidRPr="00261181" w:rsidRDefault="00223A98" w:rsidP="005250F8">
            <w:pPr>
              <w:rPr>
                <w:lang w:val="en-GB"/>
              </w:rPr>
            </w:pPr>
            <w:r>
              <w:rPr>
                <w:lang w:val="en-GB"/>
              </w:rPr>
              <w:t>Sarah</w:t>
            </w:r>
            <w:r w:rsidRPr="00261181">
              <w:rPr>
                <w:lang w:val="en-GB"/>
              </w:rPr>
              <w:t xml:space="preserve"> &amp; </w:t>
            </w:r>
            <w:r>
              <w:rPr>
                <w:lang w:val="en-GB"/>
              </w:rPr>
              <w:t>Joanna</w:t>
            </w:r>
            <w:r w:rsidRPr="00261181">
              <w:rPr>
                <w:lang w:val="en-GB"/>
              </w:rPr>
              <w:t xml:space="preserve"> </w:t>
            </w:r>
          </w:p>
        </w:tc>
      </w:tr>
    </w:tbl>
    <w:p w14:paraId="330521BC" w14:textId="77777777" w:rsidR="00223A98" w:rsidRPr="00261181" w:rsidRDefault="00223A98" w:rsidP="00223A98">
      <w:pPr>
        <w:pStyle w:val="NoSpacing"/>
        <w:rPr>
          <w:lang w:val="en-GB"/>
        </w:rPr>
      </w:pPr>
    </w:p>
    <w:p w14:paraId="6DD670F8" w14:textId="241C08AF" w:rsidR="00AA6CA3" w:rsidRPr="00261181" w:rsidRDefault="00AA6CA3" w:rsidP="00AA6CA3">
      <w:pPr>
        <w:rPr>
          <w:lang w:val="en-GB"/>
        </w:rPr>
      </w:pPr>
      <w:r w:rsidRPr="00261181">
        <w:rPr>
          <w:lang w:val="en-GB"/>
        </w:rPr>
        <w:t xml:space="preserve">In addition to the in-depth case studies above, WHO </w:t>
      </w:r>
      <w:r w:rsidR="00A7591D" w:rsidRPr="00261181">
        <w:rPr>
          <w:lang w:val="en-GB"/>
        </w:rPr>
        <w:t>R</w:t>
      </w:r>
      <w:r w:rsidRPr="00261181">
        <w:rPr>
          <w:lang w:val="en-GB"/>
        </w:rPr>
        <w:t xml:space="preserve">egional </w:t>
      </w:r>
      <w:r w:rsidR="00A7591D" w:rsidRPr="00261181">
        <w:rPr>
          <w:lang w:val="en-GB"/>
        </w:rPr>
        <w:t>O</w:t>
      </w:r>
      <w:r w:rsidRPr="00261181">
        <w:rPr>
          <w:lang w:val="en-GB"/>
        </w:rPr>
        <w:t xml:space="preserve">ffices will produce short “briefs” (600 words) on notable aspects </w:t>
      </w:r>
      <w:r w:rsidR="00A7591D" w:rsidRPr="00261181">
        <w:rPr>
          <w:lang w:val="en-GB"/>
        </w:rPr>
        <w:t xml:space="preserve">on </w:t>
      </w:r>
      <w:r w:rsidR="00F72E44">
        <w:rPr>
          <w:lang w:val="en-GB"/>
        </w:rPr>
        <w:t>IMNCI</w:t>
      </w:r>
      <w:r w:rsidR="00A7591D" w:rsidRPr="00261181">
        <w:rPr>
          <w:lang w:val="en-GB"/>
        </w:rPr>
        <w:t xml:space="preserve"> or other child health programming </w:t>
      </w:r>
      <w:r w:rsidRPr="00261181">
        <w:rPr>
          <w:lang w:val="en-GB"/>
        </w:rPr>
        <w:t xml:space="preserve">that </w:t>
      </w:r>
      <w:r w:rsidR="00A7591D" w:rsidRPr="00261181">
        <w:rPr>
          <w:lang w:val="en-GB"/>
        </w:rPr>
        <w:t xml:space="preserve">could be </w:t>
      </w:r>
      <w:r w:rsidRPr="00261181">
        <w:rPr>
          <w:lang w:val="en-GB"/>
        </w:rPr>
        <w:t xml:space="preserve">pertinent to the </w:t>
      </w:r>
      <w:r w:rsidRPr="00261181">
        <w:rPr>
          <w:lang w:val="en-GB"/>
        </w:rPr>
        <w:lastRenderedPageBreak/>
        <w:t xml:space="preserve">goal of making </w:t>
      </w:r>
      <w:r w:rsidR="00F72E44">
        <w:rPr>
          <w:lang w:val="en-GB"/>
        </w:rPr>
        <w:t>IMNCI</w:t>
      </w:r>
      <w:r w:rsidRPr="00261181">
        <w:rPr>
          <w:lang w:val="en-GB"/>
        </w:rPr>
        <w:t xml:space="preserve"> “fit for purpose</w:t>
      </w:r>
      <w:r w:rsidR="00A7591D" w:rsidRPr="00261181">
        <w:rPr>
          <w:lang w:val="en-GB"/>
        </w:rPr>
        <w:t>,</w:t>
      </w:r>
      <w:r w:rsidRPr="00261181">
        <w:rPr>
          <w:lang w:val="en-GB"/>
        </w:rPr>
        <w:t>”</w:t>
      </w:r>
      <w:r w:rsidR="00A7591D" w:rsidRPr="00261181">
        <w:rPr>
          <w:lang w:val="en-GB"/>
        </w:rPr>
        <w:t xml:space="preserve"> as defined by Regional Offices.</w:t>
      </w:r>
      <w:r w:rsidRPr="00261181">
        <w:rPr>
          <w:lang w:val="en-GB"/>
        </w:rPr>
        <w:t xml:space="preserve"> </w:t>
      </w:r>
      <w:r w:rsidR="00A7591D" w:rsidRPr="00261181">
        <w:rPr>
          <w:lang w:val="en-GB"/>
        </w:rPr>
        <w:t xml:space="preserve">These briefs may </w:t>
      </w:r>
      <w:r w:rsidRPr="00261181">
        <w:rPr>
          <w:lang w:val="en-GB"/>
        </w:rPr>
        <w:t xml:space="preserve">1) </w:t>
      </w:r>
      <w:r w:rsidR="00A7591D" w:rsidRPr="00261181">
        <w:rPr>
          <w:lang w:val="en-GB"/>
        </w:rPr>
        <w:t xml:space="preserve">highlight </w:t>
      </w:r>
      <w:r w:rsidRPr="00261181">
        <w:rPr>
          <w:lang w:val="en-GB"/>
        </w:rPr>
        <w:t xml:space="preserve">aspects of implementation not found in focus countries, 2) </w:t>
      </w:r>
      <w:r w:rsidR="00A7591D" w:rsidRPr="00261181">
        <w:rPr>
          <w:lang w:val="en-GB"/>
        </w:rPr>
        <w:t xml:space="preserve">describe </w:t>
      </w:r>
      <w:r w:rsidRPr="00261181">
        <w:rPr>
          <w:lang w:val="en-GB"/>
        </w:rPr>
        <w:t xml:space="preserve">innovations </w:t>
      </w:r>
      <w:r w:rsidR="00A7591D" w:rsidRPr="00261181">
        <w:rPr>
          <w:lang w:val="en-GB"/>
        </w:rPr>
        <w:t xml:space="preserve">or successes in child health that </w:t>
      </w:r>
      <w:r w:rsidRPr="00261181">
        <w:rPr>
          <w:lang w:val="en-GB"/>
        </w:rPr>
        <w:t xml:space="preserve">bring light to how </w:t>
      </w:r>
      <w:r w:rsidR="00F72E44">
        <w:rPr>
          <w:lang w:val="en-GB"/>
        </w:rPr>
        <w:t>IMNCI</w:t>
      </w:r>
      <w:r w:rsidRPr="00261181">
        <w:rPr>
          <w:lang w:val="en-GB"/>
        </w:rPr>
        <w:t xml:space="preserve"> can be </w:t>
      </w:r>
      <w:r w:rsidR="00A7591D" w:rsidRPr="00261181">
        <w:rPr>
          <w:lang w:val="en-GB"/>
        </w:rPr>
        <w:t xml:space="preserve">improved. Potential topics might include adaptation of </w:t>
      </w:r>
      <w:r w:rsidR="00F72E44">
        <w:rPr>
          <w:lang w:val="en-GB"/>
        </w:rPr>
        <w:t>IMNCI</w:t>
      </w:r>
      <w:r w:rsidRPr="00261181">
        <w:rPr>
          <w:lang w:val="en-GB"/>
        </w:rPr>
        <w:t xml:space="preserve"> for emergencies including Ebola, the use of technological innovations to promote or support </w:t>
      </w:r>
      <w:r w:rsidR="00F72E44">
        <w:rPr>
          <w:lang w:val="en-GB"/>
        </w:rPr>
        <w:t>IMNCI</w:t>
      </w:r>
      <w:r w:rsidR="00A7591D" w:rsidRPr="00261181">
        <w:rPr>
          <w:lang w:val="en-GB"/>
        </w:rPr>
        <w:t xml:space="preserve"> or other child health programs</w:t>
      </w:r>
      <w:r w:rsidRPr="00261181">
        <w:rPr>
          <w:lang w:val="en-GB"/>
        </w:rPr>
        <w:t xml:space="preserve">, or strong progress of particular components of </w:t>
      </w:r>
      <w:r w:rsidR="00F72E44">
        <w:rPr>
          <w:lang w:val="en-GB"/>
        </w:rPr>
        <w:t>IMNCI</w:t>
      </w:r>
      <w:r w:rsidRPr="00261181">
        <w:rPr>
          <w:lang w:val="en-GB"/>
        </w:rPr>
        <w:t xml:space="preserve"> (such as the community component). These cases studies will contribute to T</w:t>
      </w:r>
      <w:r w:rsidR="001F2551" w:rsidRPr="00261181">
        <w:rPr>
          <w:lang w:val="en-GB"/>
        </w:rPr>
        <w:t>1</w:t>
      </w:r>
      <w:r w:rsidRPr="00261181">
        <w:rPr>
          <w:lang w:val="en-GB"/>
        </w:rPr>
        <w:t>-T</w:t>
      </w:r>
      <w:r w:rsidR="001F2551" w:rsidRPr="00261181">
        <w:rPr>
          <w:lang w:val="en-GB"/>
        </w:rPr>
        <w:t>3</w:t>
      </w:r>
      <w:r w:rsidRPr="00261181">
        <w:rPr>
          <w:lang w:val="en-GB"/>
        </w:rPr>
        <w:t xml:space="preserve"> by identifying the potential for </w:t>
      </w:r>
      <w:r w:rsidR="00F72E44">
        <w:rPr>
          <w:lang w:val="en-GB"/>
        </w:rPr>
        <w:t>IMNCI</w:t>
      </w:r>
      <w:r w:rsidRPr="00261181">
        <w:rPr>
          <w:lang w:val="en-GB"/>
        </w:rPr>
        <w:t xml:space="preserve"> to achieve successful systems and health outcomes and the conditions under which this is likely to be fulfilled.  </w:t>
      </w:r>
    </w:p>
    <w:p w14:paraId="56B8D846" w14:textId="77777777" w:rsidR="00AA6CA3" w:rsidRPr="00261181" w:rsidRDefault="00AA6CA3" w:rsidP="00AA6CA3">
      <w:pPr>
        <w:rPr>
          <w:lang w:val="en-GB"/>
        </w:rPr>
      </w:pPr>
      <w:r w:rsidRPr="00261181">
        <w:rPr>
          <w:lang w:val="en-GB"/>
        </w:rPr>
        <w:t>Specific research questions meant to be addressed by additional case studies include:</w:t>
      </w:r>
    </w:p>
    <w:p w14:paraId="0C4DCAC7" w14:textId="5457BCAD" w:rsidR="00AA6CA3" w:rsidRPr="00261181" w:rsidRDefault="00AA6CA3" w:rsidP="00645FAA">
      <w:pPr>
        <w:numPr>
          <w:ilvl w:val="0"/>
          <w:numId w:val="2"/>
        </w:numPr>
        <w:contextualSpacing/>
        <w:rPr>
          <w:lang w:val="en-GB"/>
        </w:rPr>
      </w:pPr>
      <w:r w:rsidRPr="00261181">
        <w:rPr>
          <w:lang w:val="en-GB"/>
        </w:rPr>
        <w:t xml:space="preserve">What </w:t>
      </w:r>
      <w:r w:rsidR="00F72E44">
        <w:rPr>
          <w:lang w:val="en-GB"/>
        </w:rPr>
        <w:t>we</w:t>
      </w:r>
      <w:r w:rsidRPr="00261181">
        <w:rPr>
          <w:lang w:val="en-GB"/>
        </w:rPr>
        <w:t xml:space="preserve">re </w:t>
      </w:r>
      <w:r w:rsidR="00F72E44">
        <w:rPr>
          <w:lang w:val="en-GB"/>
        </w:rPr>
        <w:t xml:space="preserve">the </w:t>
      </w:r>
      <w:r w:rsidRPr="00261181">
        <w:rPr>
          <w:lang w:val="en-GB"/>
        </w:rPr>
        <w:t xml:space="preserve">policy, systems and program characteristics in </w:t>
      </w:r>
      <w:r w:rsidR="00F72E44">
        <w:rPr>
          <w:lang w:val="en-GB"/>
        </w:rPr>
        <w:t>countries where</w:t>
      </w:r>
      <w:r w:rsidR="00F72E44" w:rsidRPr="00261181">
        <w:rPr>
          <w:lang w:val="en-GB"/>
        </w:rPr>
        <w:t xml:space="preserve"> </w:t>
      </w:r>
      <w:r w:rsidR="00F72E44">
        <w:rPr>
          <w:lang w:val="en-GB"/>
        </w:rPr>
        <w:t>IMNCI</w:t>
      </w:r>
      <w:r w:rsidRPr="00261181">
        <w:rPr>
          <w:lang w:val="en-GB"/>
        </w:rPr>
        <w:t xml:space="preserve"> </w:t>
      </w:r>
      <w:r w:rsidR="00F72E44">
        <w:rPr>
          <w:lang w:val="en-GB"/>
        </w:rPr>
        <w:t>was</w:t>
      </w:r>
      <w:r w:rsidRPr="00261181">
        <w:rPr>
          <w:lang w:val="en-GB"/>
        </w:rPr>
        <w:t xml:space="preserve"> successfully scaled up and ha</w:t>
      </w:r>
      <w:r w:rsidR="00F72E44">
        <w:rPr>
          <w:lang w:val="en-GB"/>
        </w:rPr>
        <w:t>d</w:t>
      </w:r>
      <w:r w:rsidRPr="00261181">
        <w:rPr>
          <w:lang w:val="en-GB"/>
        </w:rPr>
        <w:t xml:space="preserve"> a positive impact on child health outcomes?  </w:t>
      </w:r>
    </w:p>
    <w:p w14:paraId="1F68E380" w14:textId="44EE2259" w:rsidR="00AA6CA3" w:rsidRPr="00261181" w:rsidRDefault="00AA6CA3" w:rsidP="00645FAA">
      <w:pPr>
        <w:numPr>
          <w:ilvl w:val="0"/>
          <w:numId w:val="2"/>
        </w:numPr>
        <w:contextualSpacing/>
        <w:rPr>
          <w:lang w:val="en-GB"/>
        </w:rPr>
      </w:pPr>
      <w:r w:rsidRPr="00261181">
        <w:rPr>
          <w:lang w:val="en-GB"/>
        </w:rPr>
        <w:t xml:space="preserve">What should the role of </w:t>
      </w:r>
      <w:r w:rsidR="00F72E44">
        <w:rPr>
          <w:lang w:val="en-GB"/>
        </w:rPr>
        <w:t>IMNCI</w:t>
      </w:r>
      <w:r w:rsidRPr="00261181">
        <w:rPr>
          <w:lang w:val="en-GB"/>
        </w:rPr>
        <w:t xml:space="preserve"> be in integrated child health programming in the future?  </w:t>
      </w:r>
    </w:p>
    <w:p w14:paraId="15EC699D" w14:textId="7EA88094" w:rsidR="00AA6CA3" w:rsidRPr="00261181" w:rsidRDefault="00AA6CA3" w:rsidP="00645FAA">
      <w:pPr>
        <w:numPr>
          <w:ilvl w:val="0"/>
          <w:numId w:val="2"/>
        </w:numPr>
        <w:contextualSpacing/>
        <w:rPr>
          <w:lang w:val="en-GB"/>
        </w:rPr>
      </w:pPr>
      <w:r w:rsidRPr="00261181">
        <w:rPr>
          <w:lang w:val="en-GB"/>
        </w:rPr>
        <w:t xml:space="preserve">How can </w:t>
      </w:r>
      <w:r w:rsidR="00F72E44">
        <w:rPr>
          <w:lang w:val="en-GB"/>
        </w:rPr>
        <w:t>IMNCI</w:t>
      </w:r>
      <w:r w:rsidRPr="00261181">
        <w:rPr>
          <w:lang w:val="en-GB"/>
        </w:rPr>
        <w:t xml:space="preserve"> can be incorporated into routine newborn, infant and child health programs to maximize effectiveness?</w:t>
      </w:r>
    </w:p>
    <w:p w14:paraId="299C63C9" w14:textId="21599C36" w:rsidR="00AA6CA3" w:rsidRPr="00261181" w:rsidRDefault="00AA6CA3" w:rsidP="00645FAA">
      <w:pPr>
        <w:numPr>
          <w:ilvl w:val="0"/>
          <w:numId w:val="2"/>
        </w:numPr>
        <w:contextualSpacing/>
        <w:rPr>
          <w:lang w:val="en-GB"/>
        </w:rPr>
      </w:pPr>
      <w:r w:rsidRPr="00261181">
        <w:rPr>
          <w:lang w:val="en-GB"/>
        </w:rPr>
        <w:t xml:space="preserve">Which mHealth and other innovations could be incorporated into </w:t>
      </w:r>
      <w:r w:rsidR="00F72E44">
        <w:rPr>
          <w:lang w:val="en-GB"/>
        </w:rPr>
        <w:t>IMNCI</w:t>
      </w:r>
      <w:r w:rsidRPr="00261181">
        <w:rPr>
          <w:lang w:val="en-GB"/>
        </w:rPr>
        <w:t xml:space="preserve">? </w:t>
      </w:r>
    </w:p>
    <w:p w14:paraId="6FACCEE3" w14:textId="05CA9392" w:rsidR="00AA6CA3" w:rsidRDefault="00AA6CA3" w:rsidP="00645FAA">
      <w:pPr>
        <w:numPr>
          <w:ilvl w:val="0"/>
          <w:numId w:val="2"/>
        </w:numPr>
        <w:contextualSpacing/>
        <w:rPr>
          <w:lang w:val="en-GB"/>
        </w:rPr>
      </w:pPr>
      <w:r w:rsidRPr="00261181">
        <w:rPr>
          <w:lang w:val="en-GB"/>
        </w:rPr>
        <w:t xml:space="preserve">How can identified barriers to </w:t>
      </w:r>
      <w:r w:rsidR="00F72E44">
        <w:rPr>
          <w:lang w:val="en-GB"/>
        </w:rPr>
        <w:t>IMNCI</w:t>
      </w:r>
      <w:r w:rsidRPr="00261181">
        <w:rPr>
          <w:lang w:val="en-GB"/>
        </w:rPr>
        <w:t xml:space="preserve"> scaling up be overcome?</w:t>
      </w:r>
    </w:p>
    <w:p w14:paraId="34D957BA" w14:textId="61AB4CE6" w:rsidR="00F72E44" w:rsidRPr="00261181" w:rsidRDefault="00F72E44" w:rsidP="00645FAA">
      <w:pPr>
        <w:numPr>
          <w:ilvl w:val="0"/>
          <w:numId w:val="2"/>
        </w:numPr>
        <w:contextualSpacing/>
        <w:rPr>
          <w:lang w:val="en-GB"/>
        </w:rPr>
      </w:pPr>
      <w:r>
        <w:rPr>
          <w:lang w:val="en-GB"/>
        </w:rPr>
        <w:t>How might IMNCI programme management and monitoring be improved?</w:t>
      </w:r>
    </w:p>
    <w:p w14:paraId="5389D57F" w14:textId="77777777" w:rsidR="00AA6CA3" w:rsidRPr="00261181" w:rsidRDefault="00AA6CA3" w:rsidP="00AA6CA3">
      <w:pPr>
        <w:ind w:left="360"/>
        <w:contextualSpacing/>
        <w:rPr>
          <w:lang w:val="en-GB"/>
        </w:rPr>
      </w:pPr>
    </w:p>
    <w:p w14:paraId="69D04CDD" w14:textId="5649E182" w:rsidR="00AA6CA3" w:rsidRPr="00261181" w:rsidRDefault="00AA6CA3" w:rsidP="00AA6CA3">
      <w:pPr>
        <w:rPr>
          <w:lang w:val="en-GB"/>
        </w:rPr>
      </w:pPr>
      <w:r w:rsidRPr="00261181">
        <w:rPr>
          <w:lang w:val="en-GB"/>
        </w:rPr>
        <w:t xml:space="preserve">These </w:t>
      </w:r>
      <w:r w:rsidR="00F72E44">
        <w:rPr>
          <w:lang w:val="en-GB"/>
        </w:rPr>
        <w:t xml:space="preserve">brief </w:t>
      </w:r>
      <w:r w:rsidRPr="00261181">
        <w:rPr>
          <w:lang w:val="en-GB"/>
        </w:rPr>
        <w:t xml:space="preserve">case studies will complement the global scoping of current status of </w:t>
      </w:r>
      <w:r w:rsidR="00F72E44">
        <w:rPr>
          <w:lang w:val="en-GB"/>
        </w:rPr>
        <w:t>IMNCI</w:t>
      </w:r>
      <w:r w:rsidRPr="00261181">
        <w:rPr>
          <w:lang w:val="en-GB"/>
        </w:rPr>
        <w:t xml:space="preserve"> implementation, and may include examples of considerable scale-up as in countries that participated in the </w:t>
      </w:r>
      <w:r w:rsidR="00F72E44">
        <w:rPr>
          <w:lang w:val="en-GB"/>
        </w:rPr>
        <w:t>IMNCI</w:t>
      </w:r>
      <w:r w:rsidRPr="00261181">
        <w:rPr>
          <w:lang w:val="en-GB"/>
        </w:rPr>
        <w:t xml:space="preserve"> evaluation (Bangladesh, Brazil, Peru, Uganda, and Tanzania) and countries that have demonstrated successful scale up of child survival interventions including </w:t>
      </w:r>
      <w:r w:rsidR="00F72E44">
        <w:rPr>
          <w:lang w:val="en-GB"/>
        </w:rPr>
        <w:t>IMNCI</w:t>
      </w:r>
      <w:r w:rsidRPr="00261181">
        <w:rPr>
          <w:lang w:val="en-GB"/>
        </w:rPr>
        <w:t xml:space="preserve"> and iCCM such as Egypt, Malawi, Niger, South Africa and Rwanda.  </w:t>
      </w:r>
      <w:r w:rsidR="001F2551" w:rsidRPr="00261181">
        <w:rPr>
          <w:rFonts w:ascii="Calibri" w:eastAsia="Calibri" w:hAnsi="Calibri" w:cs="Times New Roman"/>
          <w:lang w:val="en-GB"/>
        </w:rPr>
        <w:t xml:space="preserve">Other </w:t>
      </w:r>
      <w:r w:rsidRPr="00261181">
        <w:rPr>
          <w:rFonts w:ascii="Calibri" w:eastAsia="Calibri" w:hAnsi="Calibri" w:cs="Times New Roman"/>
          <w:lang w:val="en-GB"/>
        </w:rPr>
        <w:t xml:space="preserve">countries with success in implementation, either due to high coverage, innovations, etc., as well </w:t>
      </w:r>
      <w:r w:rsidR="001F2551" w:rsidRPr="00261181">
        <w:rPr>
          <w:rFonts w:ascii="Calibri" w:eastAsia="Calibri" w:hAnsi="Calibri" w:cs="Times New Roman"/>
          <w:lang w:val="en-GB"/>
        </w:rPr>
        <w:t xml:space="preserve">as those which </w:t>
      </w:r>
      <w:r w:rsidRPr="00261181">
        <w:rPr>
          <w:rFonts w:ascii="Calibri" w:eastAsia="Calibri" w:hAnsi="Calibri" w:cs="Times New Roman"/>
          <w:lang w:val="en-GB"/>
        </w:rPr>
        <w:t>have not managed to scale up due to barriers</w:t>
      </w:r>
      <w:r w:rsidR="001F2551" w:rsidRPr="00261181">
        <w:rPr>
          <w:rFonts w:ascii="Calibri" w:eastAsia="Calibri" w:hAnsi="Calibri" w:cs="Times New Roman"/>
          <w:lang w:val="en-GB"/>
        </w:rPr>
        <w:t>, may be examined</w:t>
      </w:r>
      <w:r w:rsidRPr="00261181">
        <w:rPr>
          <w:rFonts w:ascii="Calibri" w:eastAsia="Calibri" w:hAnsi="Calibri" w:cs="Times New Roman"/>
          <w:lang w:val="en-GB"/>
        </w:rPr>
        <w:t>.</w:t>
      </w:r>
    </w:p>
    <w:p w14:paraId="5108AF18" w14:textId="378B8643" w:rsidR="003747DD" w:rsidRPr="00261181" w:rsidRDefault="00F72E44" w:rsidP="00AD05BD">
      <w:pPr>
        <w:pStyle w:val="Heading2"/>
        <w:numPr>
          <w:ilvl w:val="0"/>
          <w:numId w:val="0"/>
        </w:numPr>
        <w:rPr>
          <w:lang w:val="en-GB"/>
        </w:rPr>
      </w:pPr>
      <w:bookmarkStart w:id="24" w:name="_Toc448211218"/>
      <w:r>
        <w:rPr>
          <w:lang w:val="en-GB"/>
        </w:rPr>
        <w:t xml:space="preserve">5f. </w:t>
      </w:r>
      <w:r w:rsidR="003747DD" w:rsidRPr="00261181">
        <w:rPr>
          <w:lang w:val="en-GB"/>
        </w:rPr>
        <w:t>Quantitative analysis</w:t>
      </w:r>
      <w:bookmarkEnd w:id="24"/>
      <w:r w:rsidR="00C835AF" w:rsidRPr="00261181">
        <w:rPr>
          <w:lang w:val="en-GB"/>
        </w:rPr>
        <w:t xml:space="preserve"> </w:t>
      </w:r>
    </w:p>
    <w:p w14:paraId="5C113718" w14:textId="7EAA80F1" w:rsidR="00E367EC" w:rsidRPr="00261181" w:rsidRDefault="00F72E44" w:rsidP="00E367EC">
      <w:pPr>
        <w:rPr>
          <w:lang w:val="en-GB"/>
        </w:rPr>
      </w:pPr>
      <w:r>
        <w:rPr>
          <w:lang w:val="en-GB"/>
        </w:rPr>
        <w:t xml:space="preserve">Quantitative analysis will NOT be a main objective of this review. Nonetheless BMGF is keen that </w:t>
      </w:r>
      <w:r w:rsidR="007B5A98">
        <w:rPr>
          <w:lang w:val="en-GB"/>
        </w:rPr>
        <w:t xml:space="preserve">we </w:t>
      </w:r>
      <w:r>
        <w:rPr>
          <w:lang w:val="en-GB"/>
        </w:rPr>
        <w:t xml:space="preserve">may take this opportunity to explore </w:t>
      </w:r>
      <w:r w:rsidR="00E367EC" w:rsidRPr="00261181">
        <w:rPr>
          <w:lang w:val="en-GB"/>
        </w:rPr>
        <w:t xml:space="preserve">two </w:t>
      </w:r>
      <w:r>
        <w:rPr>
          <w:lang w:val="en-GB"/>
        </w:rPr>
        <w:t>areas which might inform the review</w:t>
      </w:r>
      <w:r w:rsidR="00E367EC" w:rsidRPr="00261181">
        <w:rPr>
          <w:lang w:val="en-GB"/>
        </w:rPr>
        <w:t>:</w:t>
      </w:r>
    </w:p>
    <w:p w14:paraId="1F14E571" w14:textId="020D369D" w:rsidR="00E367EC" w:rsidRPr="00261181" w:rsidRDefault="00096A4F" w:rsidP="00E367EC">
      <w:pPr>
        <w:numPr>
          <w:ilvl w:val="0"/>
          <w:numId w:val="9"/>
        </w:numPr>
        <w:rPr>
          <w:lang w:val="en-GB"/>
        </w:rPr>
      </w:pPr>
      <w:r w:rsidRPr="00261181">
        <w:rPr>
          <w:u w:val="single"/>
          <w:lang w:val="en-GB"/>
        </w:rPr>
        <w:t>G</w:t>
      </w:r>
      <w:r w:rsidR="00E367EC" w:rsidRPr="00261181">
        <w:rPr>
          <w:u w:val="single"/>
          <w:lang w:val="en-GB"/>
        </w:rPr>
        <w:t>eo</w:t>
      </w:r>
      <w:r w:rsidRPr="00261181">
        <w:rPr>
          <w:u w:val="single"/>
          <w:lang w:val="en-GB"/>
        </w:rPr>
        <w:t>-</w:t>
      </w:r>
      <w:r w:rsidR="00E367EC" w:rsidRPr="00261181">
        <w:rPr>
          <w:u w:val="single"/>
          <w:lang w:val="en-GB"/>
        </w:rPr>
        <w:t>mapping</w:t>
      </w:r>
      <w:r w:rsidR="00E367EC" w:rsidRPr="00261181">
        <w:rPr>
          <w:lang w:val="en-GB"/>
        </w:rPr>
        <w:t xml:space="preserve"> of </w:t>
      </w:r>
      <w:r w:rsidRPr="00261181">
        <w:rPr>
          <w:lang w:val="en-GB"/>
        </w:rPr>
        <w:t xml:space="preserve">child </w:t>
      </w:r>
      <w:r w:rsidR="00E367EC" w:rsidRPr="00261181">
        <w:rPr>
          <w:lang w:val="en-GB"/>
        </w:rPr>
        <w:t>mortality/morbidity</w:t>
      </w:r>
      <w:r w:rsidRPr="00261181">
        <w:rPr>
          <w:lang w:val="en-GB"/>
        </w:rPr>
        <w:t xml:space="preserve"> and implementation of </w:t>
      </w:r>
      <w:r w:rsidR="00F72E44">
        <w:rPr>
          <w:lang w:val="en-GB"/>
        </w:rPr>
        <w:t>IMNCI</w:t>
      </w:r>
      <w:r w:rsidRPr="00261181">
        <w:rPr>
          <w:lang w:val="en-GB"/>
        </w:rPr>
        <w:t xml:space="preserve"> and other child health interventions (in 4 focus countries</w:t>
      </w:r>
      <w:r w:rsidR="00AB6035" w:rsidRPr="00261181">
        <w:rPr>
          <w:lang w:val="en-GB"/>
        </w:rPr>
        <w:t>;</w:t>
      </w:r>
      <w:r w:rsidR="00E367EC" w:rsidRPr="00261181">
        <w:rPr>
          <w:lang w:val="en-GB"/>
        </w:rPr>
        <w:t xml:space="preserve"> </w:t>
      </w:r>
      <w:r w:rsidR="00F72E44">
        <w:rPr>
          <w:lang w:val="en-GB"/>
        </w:rPr>
        <w:t>this work will b</w:t>
      </w:r>
      <w:r w:rsidR="00E324C7">
        <w:rPr>
          <w:lang w:val="en-GB"/>
        </w:rPr>
        <w:t xml:space="preserve">e led by Professor Eric Simoes </w:t>
      </w:r>
      <w:r w:rsidR="00F72E44">
        <w:rPr>
          <w:lang w:val="en-GB"/>
        </w:rPr>
        <w:t>independently</w:t>
      </w:r>
      <w:r w:rsidR="00E324C7">
        <w:rPr>
          <w:lang w:val="en-GB"/>
        </w:rPr>
        <w:t>)</w:t>
      </w:r>
      <w:r w:rsidR="00F72E44">
        <w:rPr>
          <w:lang w:val="en-GB"/>
        </w:rPr>
        <w:t>.</w:t>
      </w:r>
    </w:p>
    <w:p w14:paraId="1B7B7068" w14:textId="76A42DF3" w:rsidR="00E367EC" w:rsidRPr="00261181" w:rsidRDefault="00F72E44" w:rsidP="00E367EC">
      <w:pPr>
        <w:numPr>
          <w:ilvl w:val="0"/>
          <w:numId w:val="9"/>
        </w:numPr>
        <w:rPr>
          <w:lang w:val="en-GB"/>
        </w:rPr>
      </w:pPr>
      <w:r>
        <w:rPr>
          <w:u w:val="single"/>
          <w:lang w:val="en-GB"/>
        </w:rPr>
        <w:t>Coverage high achievers</w:t>
      </w:r>
      <w:r w:rsidR="00225154" w:rsidRPr="00261181">
        <w:rPr>
          <w:lang w:val="en-GB"/>
        </w:rPr>
        <w:t>: i</w:t>
      </w:r>
      <w:r w:rsidR="00E367EC" w:rsidRPr="00261181">
        <w:rPr>
          <w:lang w:val="en-GB"/>
        </w:rPr>
        <w:t>dentification of countries achieving high coverage of treatment interventions for child health, with subsequent investigation as to how they did it.</w:t>
      </w:r>
    </w:p>
    <w:p w14:paraId="1AF316FA" w14:textId="4CAF2CC0" w:rsidR="00E367EC" w:rsidRDefault="00AB6035" w:rsidP="00E367EC">
      <w:pPr>
        <w:rPr>
          <w:lang w:val="en-GB"/>
        </w:rPr>
      </w:pPr>
      <w:r w:rsidRPr="00261181">
        <w:rPr>
          <w:lang w:val="en-GB"/>
        </w:rPr>
        <w:t>T</w:t>
      </w:r>
      <w:r w:rsidR="00E367EC" w:rsidRPr="00261181">
        <w:rPr>
          <w:lang w:val="en-GB"/>
        </w:rPr>
        <w:t xml:space="preserve">he </w:t>
      </w:r>
      <w:r w:rsidR="00E367EC" w:rsidRPr="00261181">
        <w:rPr>
          <w:b/>
          <w:lang w:val="en-GB"/>
        </w:rPr>
        <w:t>first approach</w:t>
      </w:r>
      <w:r w:rsidRPr="00261181">
        <w:rPr>
          <w:b/>
          <w:lang w:val="en-GB"/>
        </w:rPr>
        <w:t xml:space="preserve"> </w:t>
      </w:r>
      <w:r w:rsidRPr="00261181">
        <w:rPr>
          <w:lang w:val="en-GB"/>
        </w:rPr>
        <w:t xml:space="preserve">has largely been refined; details are available in </w:t>
      </w:r>
      <w:r w:rsidRPr="00261181">
        <w:rPr>
          <w:b/>
          <w:lang w:val="en-GB"/>
        </w:rPr>
        <w:t>Annex 3</w:t>
      </w:r>
      <w:r w:rsidR="007D19C1" w:rsidRPr="00261181">
        <w:rPr>
          <w:lang w:val="en-GB"/>
        </w:rPr>
        <w:t>, and will coordinate as necessary with Unicef’s related work (in Malawi, Niger, Liberia and Sierra Leone) and DHS Measure (Clara Burgert)</w:t>
      </w:r>
      <w:r w:rsidRPr="00261181">
        <w:rPr>
          <w:lang w:val="en-GB"/>
        </w:rPr>
        <w:t xml:space="preserve">.  For the </w:t>
      </w:r>
      <w:r w:rsidRPr="00261181">
        <w:rPr>
          <w:b/>
          <w:lang w:val="en-GB"/>
        </w:rPr>
        <w:t>second approach</w:t>
      </w:r>
      <w:r w:rsidR="00E367EC" w:rsidRPr="00261181">
        <w:rPr>
          <w:lang w:val="en-GB"/>
        </w:rPr>
        <w:t xml:space="preserve">, the procedure for the quantitative analysis </w:t>
      </w:r>
      <w:r w:rsidR="00E324C7">
        <w:rPr>
          <w:lang w:val="en-GB"/>
        </w:rPr>
        <w:t xml:space="preserve">would use </w:t>
      </w:r>
      <w:r w:rsidR="003D1C29">
        <w:rPr>
          <w:lang w:val="en-GB"/>
        </w:rPr>
        <w:t>readily available data at WHO to identify</w:t>
      </w:r>
      <w:r w:rsidR="007E0D3A" w:rsidRPr="00261181">
        <w:rPr>
          <w:lang w:val="en-GB"/>
        </w:rPr>
        <w:t xml:space="preserve"> countries </w:t>
      </w:r>
      <w:r w:rsidR="003D1C29">
        <w:rPr>
          <w:lang w:val="en-GB"/>
        </w:rPr>
        <w:t xml:space="preserve">having </w:t>
      </w:r>
      <w:r w:rsidR="007E0D3A" w:rsidRPr="00261181">
        <w:rPr>
          <w:lang w:val="en-GB"/>
        </w:rPr>
        <w:t>achieved high coverage</w:t>
      </w:r>
      <w:r w:rsidR="003D1C29">
        <w:rPr>
          <w:lang w:val="en-GB"/>
        </w:rPr>
        <w:t xml:space="preserve"> of treatment for diarrhoea and pneumonia</w:t>
      </w:r>
      <w:r w:rsidR="00084BDE">
        <w:rPr>
          <w:lang w:val="en-GB"/>
        </w:rPr>
        <w:t>, with subsequent steps to be taken after viewing of preliminary results</w:t>
      </w:r>
      <w:r w:rsidR="007E0D3A" w:rsidRPr="00261181">
        <w:rPr>
          <w:lang w:val="en-GB"/>
        </w:rPr>
        <w:t>.</w:t>
      </w:r>
      <w:r w:rsidR="00C675C5" w:rsidRPr="00261181">
        <w:rPr>
          <w:lang w:val="en-GB"/>
        </w:rPr>
        <w:t xml:space="preserve">  Other analyses may also be developed in an iterative process, to help answer outstanding research questions and pursue emerging themes from other work under the Strategic Review.  Such analyses may </w:t>
      </w:r>
      <w:r w:rsidR="00E367EC" w:rsidRPr="00261181">
        <w:rPr>
          <w:lang w:val="en-GB"/>
        </w:rPr>
        <w:t>draw on sources of data outlined in the table below</w:t>
      </w:r>
      <w:r w:rsidR="003601B5" w:rsidRPr="00261181">
        <w:rPr>
          <w:lang w:val="en-GB"/>
        </w:rPr>
        <w:t xml:space="preserve"> (</w:t>
      </w:r>
      <w:r w:rsidR="003601B5" w:rsidRPr="00261181">
        <w:rPr>
          <w:b/>
          <w:lang w:val="en-GB"/>
        </w:rPr>
        <w:t>Table 4</w:t>
      </w:r>
      <w:r w:rsidR="003601B5" w:rsidRPr="00261181">
        <w:rPr>
          <w:lang w:val="en-GB"/>
        </w:rPr>
        <w:t>)</w:t>
      </w:r>
      <w:r w:rsidR="00E367EC" w:rsidRPr="00261181">
        <w:rPr>
          <w:lang w:val="en-GB"/>
        </w:rPr>
        <w:t>:</w:t>
      </w:r>
    </w:p>
    <w:p w14:paraId="6E219E20" w14:textId="77777777" w:rsidR="007B5A98" w:rsidRPr="00261181" w:rsidRDefault="007B5A98" w:rsidP="00E367EC">
      <w:pPr>
        <w:rPr>
          <w:lang w:val="en-GB"/>
        </w:rPr>
      </w:pPr>
    </w:p>
    <w:p w14:paraId="52972A24" w14:textId="045780CD" w:rsidR="002530C4" w:rsidRPr="00261181" w:rsidRDefault="002530C4" w:rsidP="002530C4">
      <w:pPr>
        <w:pStyle w:val="Caption"/>
        <w:rPr>
          <w:lang w:val="en-GB"/>
        </w:rPr>
      </w:pPr>
      <w:bookmarkStart w:id="25" w:name="_Toc446675988"/>
      <w:r w:rsidRPr="00261181">
        <w:rPr>
          <w:b/>
          <w:lang w:val="en-GB"/>
        </w:rPr>
        <w:t xml:space="preserve">Table </w:t>
      </w:r>
      <w:r w:rsidRPr="00261181">
        <w:rPr>
          <w:b/>
          <w:lang w:val="en-GB"/>
        </w:rPr>
        <w:fldChar w:fldCharType="begin"/>
      </w:r>
      <w:r w:rsidRPr="00261181">
        <w:rPr>
          <w:b/>
          <w:lang w:val="en-GB"/>
        </w:rPr>
        <w:instrText xml:space="preserve"> SEQ Table \* ARABIC </w:instrText>
      </w:r>
      <w:r w:rsidRPr="00261181">
        <w:rPr>
          <w:b/>
          <w:lang w:val="en-GB"/>
        </w:rPr>
        <w:fldChar w:fldCharType="separate"/>
      </w:r>
      <w:r w:rsidR="00532BC2">
        <w:rPr>
          <w:b/>
          <w:noProof/>
          <w:lang w:val="en-GB"/>
        </w:rPr>
        <w:t>4</w:t>
      </w:r>
      <w:r w:rsidRPr="00261181">
        <w:rPr>
          <w:b/>
          <w:lang w:val="en-GB"/>
        </w:rPr>
        <w:fldChar w:fldCharType="end"/>
      </w:r>
      <w:r w:rsidRPr="00261181">
        <w:rPr>
          <w:lang w:val="en-GB"/>
        </w:rPr>
        <w:t xml:space="preserve">. </w:t>
      </w:r>
      <w:r w:rsidR="00B63B0C" w:rsidRPr="00261181">
        <w:rPr>
          <w:lang w:val="en-GB"/>
        </w:rPr>
        <w:t>S</w:t>
      </w:r>
      <w:r w:rsidRPr="00261181">
        <w:rPr>
          <w:lang w:val="en-GB"/>
        </w:rPr>
        <w:t xml:space="preserve">ources of data </w:t>
      </w:r>
      <w:r w:rsidR="00B63B0C" w:rsidRPr="00261181">
        <w:rPr>
          <w:lang w:val="en-GB"/>
        </w:rPr>
        <w:t xml:space="preserve">available </w:t>
      </w:r>
      <w:r w:rsidRPr="00261181">
        <w:rPr>
          <w:lang w:val="en-GB"/>
        </w:rPr>
        <w:t>for quantitative analysis</w:t>
      </w:r>
      <w:bookmarkEnd w:id="25"/>
    </w:p>
    <w:tbl>
      <w:tblPr>
        <w:tblStyle w:val="TableGrid"/>
        <w:tblW w:w="0" w:type="auto"/>
        <w:tblLook w:val="04A0" w:firstRow="1" w:lastRow="0" w:firstColumn="1" w:lastColumn="0" w:noHBand="0" w:noVBand="1"/>
      </w:tblPr>
      <w:tblGrid>
        <w:gridCol w:w="368"/>
        <w:gridCol w:w="2139"/>
        <w:gridCol w:w="2798"/>
        <w:gridCol w:w="4045"/>
      </w:tblGrid>
      <w:tr w:rsidR="0052638A" w:rsidRPr="00261181" w14:paraId="3FA9DEEB" w14:textId="77777777" w:rsidTr="0030771C">
        <w:trPr>
          <w:trHeight w:val="278"/>
        </w:trPr>
        <w:tc>
          <w:tcPr>
            <w:tcW w:w="368" w:type="dxa"/>
          </w:tcPr>
          <w:p w14:paraId="7F6669EC" w14:textId="77777777" w:rsidR="0052638A" w:rsidRPr="00261181" w:rsidRDefault="0052638A" w:rsidP="00D10D79">
            <w:pPr>
              <w:rPr>
                <w:rFonts w:eastAsia="Times New Roman" w:cs="Times New Roman"/>
                <w:b/>
                <w:color w:val="000000"/>
                <w:sz w:val="20"/>
                <w:lang w:val="en-GB"/>
              </w:rPr>
            </w:pPr>
          </w:p>
        </w:tc>
        <w:tc>
          <w:tcPr>
            <w:tcW w:w="2170" w:type="dxa"/>
          </w:tcPr>
          <w:p w14:paraId="71E9E9DF" w14:textId="2965201A" w:rsidR="0052638A" w:rsidRPr="00261181" w:rsidRDefault="0052638A" w:rsidP="00B55003">
            <w:pPr>
              <w:rPr>
                <w:rFonts w:eastAsia="Times New Roman" w:cs="Times New Roman"/>
                <w:b/>
                <w:color w:val="000000"/>
                <w:sz w:val="20"/>
                <w:lang w:val="en-GB"/>
              </w:rPr>
            </w:pPr>
            <w:r w:rsidRPr="00261181">
              <w:rPr>
                <w:rFonts w:eastAsia="Times New Roman" w:cs="Times New Roman"/>
                <w:b/>
                <w:color w:val="000000"/>
                <w:sz w:val="20"/>
                <w:lang w:val="en-GB"/>
              </w:rPr>
              <w:t>Data</w:t>
            </w:r>
            <w:r w:rsidR="00B55003" w:rsidRPr="00261181">
              <w:rPr>
                <w:rFonts w:eastAsia="Times New Roman" w:cs="Times New Roman"/>
                <w:b/>
                <w:color w:val="000000"/>
                <w:sz w:val="20"/>
                <w:lang w:val="en-GB"/>
              </w:rPr>
              <w:t>base</w:t>
            </w:r>
          </w:p>
        </w:tc>
        <w:tc>
          <w:tcPr>
            <w:tcW w:w="2880" w:type="dxa"/>
          </w:tcPr>
          <w:p w14:paraId="35BDFD09" w14:textId="0DE1318E" w:rsidR="0052638A" w:rsidRPr="00261181" w:rsidRDefault="0052638A" w:rsidP="00D10D79">
            <w:pPr>
              <w:rPr>
                <w:rFonts w:eastAsia="Times New Roman" w:cs="Times New Roman"/>
                <w:color w:val="000000"/>
                <w:sz w:val="20"/>
                <w:lang w:val="en-GB"/>
              </w:rPr>
            </w:pPr>
            <w:r w:rsidRPr="00261181">
              <w:rPr>
                <w:rFonts w:eastAsia="Times New Roman" w:cs="Times New Roman"/>
                <w:b/>
                <w:color w:val="000000"/>
                <w:sz w:val="20"/>
                <w:lang w:val="en-GB"/>
              </w:rPr>
              <w:t>Location of data</w:t>
            </w:r>
          </w:p>
        </w:tc>
        <w:tc>
          <w:tcPr>
            <w:tcW w:w="4158" w:type="dxa"/>
          </w:tcPr>
          <w:p w14:paraId="54A100D5" w14:textId="13F692AE" w:rsidR="0052638A" w:rsidRPr="00261181" w:rsidRDefault="0052638A" w:rsidP="00D10D79">
            <w:pPr>
              <w:rPr>
                <w:rFonts w:eastAsia="Times New Roman" w:cs="Times New Roman"/>
                <w:b/>
                <w:color w:val="000000"/>
                <w:sz w:val="20"/>
                <w:lang w:val="en-GB"/>
              </w:rPr>
            </w:pPr>
            <w:r w:rsidRPr="00261181">
              <w:rPr>
                <w:rFonts w:eastAsia="Times New Roman" w:cs="Times New Roman"/>
                <w:b/>
                <w:color w:val="000000"/>
                <w:sz w:val="20"/>
                <w:lang w:val="en-GB"/>
              </w:rPr>
              <w:t>Relevant content</w:t>
            </w:r>
          </w:p>
        </w:tc>
      </w:tr>
      <w:tr w:rsidR="0052638A" w:rsidRPr="00261181" w14:paraId="4CC868FB" w14:textId="77777777" w:rsidTr="0030771C">
        <w:trPr>
          <w:trHeight w:val="46"/>
        </w:trPr>
        <w:tc>
          <w:tcPr>
            <w:tcW w:w="368" w:type="dxa"/>
          </w:tcPr>
          <w:p w14:paraId="219558EC" w14:textId="0558AA0E" w:rsidR="0052638A" w:rsidRPr="00261181" w:rsidRDefault="0052638A" w:rsidP="00D10D79">
            <w:pPr>
              <w:rPr>
                <w:rFonts w:eastAsia="Times New Roman" w:cs="Times New Roman"/>
                <w:color w:val="000000"/>
                <w:sz w:val="20"/>
                <w:lang w:val="en-GB"/>
              </w:rPr>
            </w:pPr>
            <w:r w:rsidRPr="00261181">
              <w:rPr>
                <w:rFonts w:eastAsia="Times New Roman" w:cs="Times New Roman"/>
                <w:color w:val="000000"/>
                <w:sz w:val="20"/>
                <w:lang w:val="en-GB"/>
              </w:rPr>
              <w:t>1.</w:t>
            </w:r>
          </w:p>
        </w:tc>
        <w:tc>
          <w:tcPr>
            <w:tcW w:w="2170" w:type="dxa"/>
          </w:tcPr>
          <w:p w14:paraId="72D9BAA7" w14:textId="16FA7634" w:rsidR="0052638A" w:rsidRPr="00261181" w:rsidRDefault="0052638A" w:rsidP="00D10D79">
            <w:pPr>
              <w:rPr>
                <w:rFonts w:eastAsia="Times New Roman" w:cs="Times New Roman"/>
                <w:color w:val="000000"/>
                <w:sz w:val="20"/>
                <w:lang w:val="en-GB"/>
              </w:rPr>
            </w:pPr>
            <w:r w:rsidRPr="00261181">
              <w:rPr>
                <w:rFonts w:eastAsia="Times New Roman" w:cs="Times New Roman"/>
                <w:color w:val="000000"/>
                <w:sz w:val="20"/>
                <w:lang w:val="en-GB"/>
              </w:rPr>
              <w:t>DHS data (or MICS data when DHS data not available)</w:t>
            </w:r>
          </w:p>
        </w:tc>
        <w:tc>
          <w:tcPr>
            <w:tcW w:w="2880" w:type="dxa"/>
          </w:tcPr>
          <w:p w14:paraId="25DA9E58" w14:textId="60284731" w:rsidR="0052638A" w:rsidRPr="00261181" w:rsidRDefault="0052638A" w:rsidP="00D10D79">
            <w:pPr>
              <w:rPr>
                <w:rFonts w:eastAsia="Times New Roman" w:cs="Times New Roman"/>
                <w:color w:val="000000"/>
                <w:sz w:val="20"/>
                <w:lang w:val="en-GB"/>
              </w:rPr>
            </w:pPr>
            <w:r w:rsidRPr="00261181">
              <w:rPr>
                <w:rFonts w:eastAsia="Times New Roman" w:cs="Times New Roman"/>
                <w:color w:val="000000"/>
                <w:sz w:val="20"/>
                <w:lang w:val="en-GB"/>
              </w:rPr>
              <w:t>DHS/MICS surveys 1990-2015 (Cesar, Agbessi, others)</w:t>
            </w:r>
          </w:p>
        </w:tc>
        <w:tc>
          <w:tcPr>
            <w:tcW w:w="4158" w:type="dxa"/>
          </w:tcPr>
          <w:p w14:paraId="30A84BFD" w14:textId="77777777" w:rsidR="0052638A" w:rsidRPr="00261181" w:rsidRDefault="0052638A" w:rsidP="0052638A">
            <w:pPr>
              <w:pStyle w:val="ListParagraph"/>
              <w:numPr>
                <w:ilvl w:val="0"/>
                <w:numId w:val="19"/>
              </w:numPr>
              <w:ind w:left="275" w:hanging="270"/>
              <w:rPr>
                <w:rFonts w:eastAsia="Times New Roman" w:cs="Times New Roman"/>
                <w:color w:val="000000"/>
                <w:sz w:val="20"/>
                <w:lang w:val="en-GB"/>
              </w:rPr>
            </w:pPr>
            <w:r w:rsidRPr="00261181">
              <w:rPr>
                <w:rFonts w:eastAsia="Times New Roman" w:cs="Times New Roman"/>
                <w:color w:val="000000"/>
                <w:sz w:val="20"/>
                <w:lang w:val="en-GB"/>
              </w:rPr>
              <w:t>Coverage –diarrhea treatment</w:t>
            </w:r>
          </w:p>
          <w:p w14:paraId="4EF94B3E" w14:textId="4FC5C498" w:rsidR="0052638A" w:rsidRPr="00261181" w:rsidRDefault="0052638A" w:rsidP="0052638A">
            <w:pPr>
              <w:pStyle w:val="ListParagraph"/>
              <w:numPr>
                <w:ilvl w:val="0"/>
                <w:numId w:val="19"/>
              </w:numPr>
              <w:ind w:left="275" w:hanging="270"/>
              <w:rPr>
                <w:rFonts w:eastAsia="Times New Roman" w:cs="Times New Roman"/>
                <w:color w:val="000000"/>
                <w:sz w:val="20"/>
                <w:lang w:val="en-GB"/>
              </w:rPr>
            </w:pPr>
            <w:r w:rsidRPr="00261181">
              <w:rPr>
                <w:rFonts w:eastAsia="Times New Roman" w:cs="Times New Roman"/>
                <w:color w:val="000000"/>
                <w:sz w:val="20"/>
                <w:lang w:val="en-GB"/>
              </w:rPr>
              <w:t>Utilization – pneumonia and diarrhea care-seeking practices</w:t>
            </w:r>
          </w:p>
        </w:tc>
      </w:tr>
      <w:tr w:rsidR="006F7DFC" w:rsidRPr="00261181" w14:paraId="420389C1" w14:textId="77777777" w:rsidTr="00261181">
        <w:tc>
          <w:tcPr>
            <w:tcW w:w="368" w:type="dxa"/>
          </w:tcPr>
          <w:p w14:paraId="26D304F3" w14:textId="592057F3" w:rsidR="006F7DFC" w:rsidRPr="00261181" w:rsidRDefault="006F7DFC" w:rsidP="006F7DFC">
            <w:pPr>
              <w:rPr>
                <w:rFonts w:eastAsia="Times New Roman" w:cs="Times New Roman"/>
                <w:color w:val="000000"/>
                <w:sz w:val="20"/>
                <w:lang w:val="en-GB"/>
              </w:rPr>
            </w:pPr>
            <w:r w:rsidRPr="00261181">
              <w:rPr>
                <w:rFonts w:eastAsia="Times New Roman" w:cs="Times New Roman"/>
                <w:color w:val="000000"/>
                <w:sz w:val="20"/>
                <w:lang w:val="en-GB"/>
              </w:rPr>
              <w:t>2.</w:t>
            </w:r>
          </w:p>
        </w:tc>
        <w:tc>
          <w:tcPr>
            <w:tcW w:w="2170" w:type="dxa"/>
          </w:tcPr>
          <w:p w14:paraId="087196B4" w14:textId="77777777" w:rsidR="006F7DFC" w:rsidRPr="00261181" w:rsidRDefault="006F7DFC" w:rsidP="006F7DFC">
            <w:pPr>
              <w:rPr>
                <w:rFonts w:eastAsia="Times New Roman" w:cs="Times New Roman"/>
                <w:color w:val="000000"/>
                <w:sz w:val="20"/>
                <w:lang w:val="en-GB"/>
              </w:rPr>
            </w:pPr>
            <w:r w:rsidRPr="00261181">
              <w:rPr>
                <w:rFonts w:eastAsia="Times New Roman" w:cs="Times New Roman"/>
                <w:color w:val="000000"/>
                <w:sz w:val="20"/>
                <w:lang w:val="en-GB"/>
              </w:rPr>
              <w:t>GAPP-D &amp; Countdown data</w:t>
            </w:r>
          </w:p>
        </w:tc>
        <w:tc>
          <w:tcPr>
            <w:tcW w:w="2880" w:type="dxa"/>
          </w:tcPr>
          <w:p w14:paraId="08AF2241" w14:textId="77777777" w:rsidR="006F7DFC" w:rsidRPr="00261181" w:rsidRDefault="006F7DFC" w:rsidP="006F7DFC">
            <w:pPr>
              <w:rPr>
                <w:rFonts w:eastAsia="Times New Roman" w:cs="Times New Roman"/>
                <w:color w:val="000000"/>
                <w:sz w:val="20"/>
                <w:lang w:val="en-GB"/>
              </w:rPr>
            </w:pPr>
            <w:r w:rsidRPr="00261181">
              <w:rPr>
                <w:rFonts w:eastAsia="Times New Roman" w:cs="Times New Roman"/>
                <w:color w:val="000000"/>
                <w:sz w:val="20"/>
                <w:lang w:val="en-GB"/>
              </w:rPr>
              <w:t>WHO GAPP-D database, Countdown</w:t>
            </w:r>
          </w:p>
        </w:tc>
        <w:tc>
          <w:tcPr>
            <w:tcW w:w="4158" w:type="dxa"/>
          </w:tcPr>
          <w:p w14:paraId="41C1C731" w14:textId="77777777" w:rsidR="006F7DFC" w:rsidRPr="00261181" w:rsidRDefault="006F7DFC" w:rsidP="003D1C29">
            <w:pPr>
              <w:pStyle w:val="ListParagraph"/>
              <w:numPr>
                <w:ilvl w:val="0"/>
                <w:numId w:val="19"/>
              </w:numPr>
              <w:ind w:left="275" w:hanging="270"/>
              <w:rPr>
                <w:rFonts w:eastAsia="Times New Roman" w:cs="Times New Roman"/>
                <w:color w:val="000000"/>
                <w:sz w:val="20"/>
                <w:lang w:val="en-GB"/>
              </w:rPr>
            </w:pPr>
            <w:r w:rsidRPr="00261181">
              <w:rPr>
                <w:rFonts w:eastAsia="Times New Roman" w:cs="Times New Roman"/>
                <w:color w:val="000000"/>
                <w:sz w:val="20"/>
                <w:lang w:val="en-GB"/>
              </w:rPr>
              <w:t>Numbers and trends in child deaths from pneumonia and diarrhea</w:t>
            </w:r>
          </w:p>
        </w:tc>
      </w:tr>
      <w:tr w:rsidR="00531452" w:rsidRPr="00261181" w14:paraId="796F1E07" w14:textId="77777777" w:rsidTr="0030771C">
        <w:trPr>
          <w:trHeight w:val="557"/>
        </w:trPr>
        <w:tc>
          <w:tcPr>
            <w:tcW w:w="368" w:type="dxa"/>
          </w:tcPr>
          <w:p w14:paraId="620A95AB" w14:textId="3D673867" w:rsidR="00531452" w:rsidRPr="00261181" w:rsidRDefault="006F7DFC" w:rsidP="00531452">
            <w:pPr>
              <w:rPr>
                <w:rFonts w:eastAsia="Times New Roman" w:cs="Times New Roman"/>
                <w:color w:val="000000"/>
                <w:sz w:val="20"/>
                <w:lang w:val="en-GB"/>
              </w:rPr>
            </w:pPr>
            <w:r w:rsidRPr="00261181">
              <w:rPr>
                <w:rFonts w:eastAsia="Times New Roman" w:cs="Times New Roman"/>
                <w:color w:val="000000"/>
                <w:sz w:val="20"/>
                <w:lang w:val="en-GB"/>
              </w:rPr>
              <w:t>3</w:t>
            </w:r>
            <w:r w:rsidR="00531452" w:rsidRPr="00261181">
              <w:rPr>
                <w:rFonts w:eastAsia="Times New Roman" w:cs="Times New Roman"/>
                <w:color w:val="000000"/>
                <w:sz w:val="20"/>
                <w:lang w:val="en-GB"/>
              </w:rPr>
              <w:t>.</w:t>
            </w:r>
          </w:p>
        </w:tc>
        <w:tc>
          <w:tcPr>
            <w:tcW w:w="2170" w:type="dxa"/>
          </w:tcPr>
          <w:p w14:paraId="4B1CB26A" w14:textId="77777777" w:rsidR="00531452" w:rsidRPr="00261181" w:rsidRDefault="00531452" w:rsidP="00531452">
            <w:pPr>
              <w:rPr>
                <w:rFonts w:eastAsia="Times New Roman" w:cs="Times New Roman"/>
                <w:color w:val="000000"/>
                <w:sz w:val="20"/>
                <w:lang w:val="en-GB"/>
              </w:rPr>
            </w:pPr>
            <w:r w:rsidRPr="00261181">
              <w:rPr>
                <w:rFonts w:eastAsia="Times New Roman" w:cs="Times New Roman"/>
                <w:color w:val="000000"/>
                <w:sz w:val="20"/>
                <w:lang w:val="en-GB"/>
              </w:rPr>
              <w:t>BMGF mortality projections</w:t>
            </w:r>
          </w:p>
        </w:tc>
        <w:tc>
          <w:tcPr>
            <w:tcW w:w="2880" w:type="dxa"/>
          </w:tcPr>
          <w:p w14:paraId="26F55890" w14:textId="23CCD0E2" w:rsidR="00531452" w:rsidRPr="00261181" w:rsidRDefault="00531452" w:rsidP="00C710CC">
            <w:pPr>
              <w:rPr>
                <w:rFonts w:eastAsia="Times New Roman" w:cs="Times New Roman"/>
                <w:color w:val="000000"/>
                <w:sz w:val="20"/>
                <w:lang w:val="en-GB"/>
              </w:rPr>
            </w:pPr>
            <w:r w:rsidRPr="00261181">
              <w:rPr>
                <w:rFonts w:eastAsia="Times New Roman" w:cs="Times New Roman"/>
                <w:color w:val="000000"/>
                <w:sz w:val="20"/>
                <w:lang w:val="en-GB"/>
              </w:rPr>
              <w:t>BMGF, link with I</w:t>
            </w:r>
            <w:r w:rsidR="00C710CC">
              <w:rPr>
                <w:rFonts w:eastAsia="Times New Roman" w:cs="Times New Roman"/>
                <w:color w:val="000000"/>
                <w:sz w:val="20"/>
                <w:lang w:val="en-GB"/>
              </w:rPr>
              <w:t>G</w:t>
            </w:r>
            <w:r w:rsidRPr="00261181">
              <w:rPr>
                <w:rFonts w:eastAsia="Times New Roman" w:cs="Times New Roman"/>
                <w:color w:val="000000"/>
                <w:sz w:val="20"/>
                <w:lang w:val="en-GB"/>
              </w:rPr>
              <w:t>ME</w:t>
            </w:r>
          </w:p>
        </w:tc>
        <w:tc>
          <w:tcPr>
            <w:tcW w:w="4158" w:type="dxa"/>
          </w:tcPr>
          <w:p w14:paraId="6FDC81DE" w14:textId="32644E7E" w:rsidR="00531452" w:rsidRPr="00261181" w:rsidRDefault="00531452" w:rsidP="00AF3558">
            <w:pPr>
              <w:pStyle w:val="ListParagraph"/>
              <w:numPr>
                <w:ilvl w:val="0"/>
                <w:numId w:val="19"/>
              </w:numPr>
              <w:ind w:left="275" w:hanging="270"/>
              <w:rPr>
                <w:rFonts w:eastAsia="Times New Roman" w:cs="Times New Roman"/>
                <w:color w:val="000000"/>
                <w:sz w:val="20"/>
                <w:lang w:val="en-GB"/>
              </w:rPr>
            </w:pPr>
            <w:r w:rsidRPr="00261181">
              <w:rPr>
                <w:rFonts w:eastAsia="Times New Roman" w:cs="Times New Roman"/>
                <w:color w:val="000000"/>
                <w:sz w:val="20"/>
                <w:lang w:val="en-GB"/>
              </w:rPr>
              <w:t xml:space="preserve">Modeling &amp; projections of major causes of </w:t>
            </w:r>
            <w:r w:rsidR="00AF3558">
              <w:rPr>
                <w:rFonts w:eastAsia="Times New Roman" w:cs="Times New Roman"/>
                <w:color w:val="000000"/>
                <w:sz w:val="20"/>
                <w:lang w:val="en-GB"/>
              </w:rPr>
              <w:t>under-5</w:t>
            </w:r>
            <w:r w:rsidR="00AF3558" w:rsidRPr="00261181">
              <w:rPr>
                <w:rFonts w:eastAsia="Times New Roman" w:cs="Times New Roman"/>
                <w:color w:val="000000"/>
                <w:sz w:val="20"/>
                <w:lang w:val="en-GB"/>
              </w:rPr>
              <w:t xml:space="preserve"> </w:t>
            </w:r>
            <w:r w:rsidRPr="00261181">
              <w:rPr>
                <w:rFonts w:eastAsia="Times New Roman" w:cs="Times New Roman"/>
                <w:color w:val="000000"/>
                <w:sz w:val="20"/>
                <w:lang w:val="en-GB"/>
              </w:rPr>
              <w:t>mortality in coming years given different scenarios</w:t>
            </w:r>
          </w:p>
        </w:tc>
      </w:tr>
      <w:tr w:rsidR="00531452" w:rsidRPr="00261181" w14:paraId="56B44E30" w14:textId="77777777" w:rsidTr="0030771C">
        <w:trPr>
          <w:trHeight w:val="800"/>
        </w:trPr>
        <w:tc>
          <w:tcPr>
            <w:tcW w:w="368" w:type="dxa"/>
          </w:tcPr>
          <w:p w14:paraId="7D4AB655" w14:textId="57CB0630" w:rsidR="00531452" w:rsidRPr="00261181" w:rsidRDefault="00531452" w:rsidP="00531452">
            <w:pPr>
              <w:rPr>
                <w:rFonts w:eastAsia="Times New Roman" w:cs="Times New Roman"/>
                <w:color w:val="000000"/>
                <w:sz w:val="20"/>
                <w:lang w:val="en-GB"/>
              </w:rPr>
            </w:pPr>
            <w:r w:rsidRPr="00261181">
              <w:rPr>
                <w:rFonts w:eastAsia="Times New Roman" w:cs="Times New Roman"/>
                <w:color w:val="000000"/>
                <w:sz w:val="20"/>
                <w:lang w:val="en-GB"/>
              </w:rPr>
              <w:t>4.</w:t>
            </w:r>
          </w:p>
        </w:tc>
        <w:tc>
          <w:tcPr>
            <w:tcW w:w="2170" w:type="dxa"/>
          </w:tcPr>
          <w:p w14:paraId="5F5E35D8" w14:textId="20051030" w:rsidR="00531452" w:rsidRPr="00261181" w:rsidRDefault="00531452" w:rsidP="00531452">
            <w:pPr>
              <w:rPr>
                <w:rFonts w:eastAsia="Times New Roman" w:cs="Times New Roman"/>
                <w:color w:val="000000"/>
                <w:sz w:val="20"/>
                <w:lang w:val="en-GB"/>
              </w:rPr>
            </w:pPr>
            <w:r w:rsidRPr="00261181">
              <w:rPr>
                <w:rFonts w:eastAsia="Times New Roman" w:cs="Times New Roman"/>
                <w:color w:val="000000"/>
                <w:sz w:val="20"/>
                <w:lang w:val="en-GB"/>
              </w:rPr>
              <w:t xml:space="preserve">Health Facility Surveys (HFS) reports and data </w:t>
            </w:r>
          </w:p>
        </w:tc>
        <w:tc>
          <w:tcPr>
            <w:tcW w:w="2880" w:type="dxa"/>
          </w:tcPr>
          <w:p w14:paraId="3C447DF4" w14:textId="19264481" w:rsidR="00531452" w:rsidRPr="00261181" w:rsidRDefault="00531452" w:rsidP="00531452">
            <w:pPr>
              <w:rPr>
                <w:rFonts w:eastAsia="Times New Roman" w:cs="Times New Roman"/>
                <w:color w:val="000000"/>
                <w:sz w:val="20"/>
                <w:lang w:val="en-GB"/>
              </w:rPr>
            </w:pPr>
            <w:r w:rsidRPr="00261181">
              <w:rPr>
                <w:rFonts w:eastAsia="Times New Roman" w:cs="Times New Roman"/>
                <w:color w:val="000000"/>
                <w:sz w:val="20"/>
                <w:lang w:val="en-GB"/>
              </w:rPr>
              <w:t>WHO Health facility surveys 1995-2015 (N=300 surveys);</w:t>
            </w:r>
          </w:p>
          <w:p w14:paraId="2AA0D55B" w14:textId="6C1ECB19" w:rsidR="00531452" w:rsidRPr="00261181" w:rsidRDefault="00531452" w:rsidP="00531452">
            <w:pPr>
              <w:rPr>
                <w:rFonts w:eastAsia="Times New Roman" w:cs="Times New Roman"/>
                <w:color w:val="000000"/>
                <w:sz w:val="20"/>
                <w:lang w:val="en-GB"/>
              </w:rPr>
            </w:pPr>
            <w:r w:rsidRPr="00261181">
              <w:rPr>
                <w:rFonts w:eastAsia="Times New Roman" w:cs="Times New Roman"/>
                <w:color w:val="000000"/>
                <w:sz w:val="20"/>
                <w:lang w:val="en-GB"/>
              </w:rPr>
              <w:t>Other Facility surveys;</w:t>
            </w:r>
          </w:p>
          <w:p w14:paraId="7EE1BEB6" w14:textId="77777777" w:rsidR="00531452" w:rsidRPr="00261181" w:rsidRDefault="00531452" w:rsidP="00531452">
            <w:pPr>
              <w:rPr>
                <w:rFonts w:eastAsia="Times New Roman" w:cs="Times New Roman"/>
                <w:color w:val="000000"/>
                <w:sz w:val="20"/>
                <w:lang w:val="en-GB"/>
              </w:rPr>
            </w:pPr>
            <w:r w:rsidRPr="00261181">
              <w:rPr>
                <w:rFonts w:eastAsia="Times New Roman" w:cs="Times New Roman"/>
                <w:color w:val="000000"/>
                <w:sz w:val="20"/>
                <w:lang w:val="en-GB"/>
              </w:rPr>
              <w:t>Program follow-up data</w:t>
            </w:r>
          </w:p>
        </w:tc>
        <w:tc>
          <w:tcPr>
            <w:tcW w:w="4158" w:type="dxa"/>
          </w:tcPr>
          <w:p w14:paraId="355E4A39" w14:textId="670AF846" w:rsidR="00531452" w:rsidRPr="00261181" w:rsidRDefault="00531452" w:rsidP="00531452">
            <w:pPr>
              <w:pStyle w:val="ListParagraph"/>
              <w:numPr>
                <w:ilvl w:val="0"/>
                <w:numId w:val="19"/>
              </w:numPr>
              <w:ind w:left="275" w:hanging="270"/>
              <w:rPr>
                <w:rFonts w:eastAsia="Times New Roman" w:cs="Times New Roman"/>
                <w:color w:val="000000"/>
                <w:sz w:val="20"/>
                <w:lang w:val="en-GB"/>
              </w:rPr>
            </w:pPr>
            <w:r w:rsidRPr="00261181">
              <w:rPr>
                <w:rFonts w:eastAsia="Times New Roman" w:cs="Times New Roman"/>
                <w:color w:val="000000"/>
                <w:sz w:val="20"/>
                <w:lang w:val="en-GB"/>
              </w:rPr>
              <w:t xml:space="preserve">Quality of child care (see </w:t>
            </w:r>
            <w:r w:rsidRPr="00261181">
              <w:rPr>
                <w:sz w:val="20"/>
                <w:lang w:val="en-GB"/>
              </w:rPr>
              <w:t>Cathy Holloway’s work/data)</w:t>
            </w:r>
          </w:p>
          <w:p w14:paraId="7D523B27" w14:textId="77777777" w:rsidR="00531452" w:rsidRPr="00261181" w:rsidRDefault="00531452" w:rsidP="00531452">
            <w:pPr>
              <w:pStyle w:val="ListParagraph"/>
              <w:numPr>
                <w:ilvl w:val="0"/>
                <w:numId w:val="19"/>
              </w:numPr>
              <w:ind w:left="275" w:hanging="270"/>
              <w:rPr>
                <w:rFonts w:eastAsia="Times New Roman" w:cs="Times New Roman"/>
                <w:color w:val="000000"/>
                <w:sz w:val="20"/>
                <w:lang w:val="en-GB"/>
              </w:rPr>
            </w:pPr>
            <w:r w:rsidRPr="00261181">
              <w:rPr>
                <w:rFonts w:eastAsia="Times New Roman" w:cs="Times New Roman"/>
                <w:color w:val="000000"/>
                <w:sz w:val="20"/>
                <w:lang w:val="en-GB"/>
              </w:rPr>
              <w:t>System supports for care</w:t>
            </w:r>
          </w:p>
        </w:tc>
      </w:tr>
      <w:tr w:rsidR="00531452" w:rsidRPr="00261181" w14:paraId="575EFB3D" w14:textId="77777777" w:rsidTr="0030771C">
        <w:trPr>
          <w:trHeight w:val="557"/>
        </w:trPr>
        <w:tc>
          <w:tcPr>
            <w:tcW w:w="368" w:type="dxa"/>
          </w:tcPr>
          <w:p w14:paraId="18DD369A" w14:textId="2F57ACB4" w:rsidR="00531452" w:rsidRPr="00261181" w:rsidRDefault="00531452" w:rsidP="00531452">
            <w:pPr>
              <w:rPr>
                <w:rFonts w:eastAsia="Times New Roman" w:cs="Times New Roman"/>
                <w:color w:val="000000"/>
                <w:sz w:val="20"/>
                <w:lang w:val="en-GB"/>
              </w:rPr>
            </w:pPr>
            <w:r w:rsidRPr="00261181">
              <w:rPr>
                <w:rFonts w:eastAsia="Times New Roman" w:cs="Times New Roman"/>
                <w:color w:val="000000"/>
                <w:sz w:val="20"/>
                <w:lang w:val="en-GB"/>
              </w:rPr>
              <w:t>5.</w:t>
            </w:r>
          </w:p>
        </w:tc>
        <w:tc>
          <w:tcPr>
            <w:tcW w:w="2170" w:type="dxa"/>
          </w:tcPr>
          <w:p w14:paraId="5E286D90" w14:textId="7839B247" w:rsidR="00531452" w:rsidRPr="00261181" w:rsidRDefault="00531452" w:rsidP="00531452">
            <w:pPr>
              <w:rPr>
                <w:rFonts w:eastAsia="Times New Roman" w:cs="Times New Roman"/>
                <w:color w:val="000000"/>
                <w:sz w:val="20"/>
                <w:lang w:val="en-GB"/>
              </w:rPr>
            </w:pPr>
            <w:r w:rsidRPr="00261181">
              <w:rPr>
                <w:rFonts w:eastAsia="Times New Roman" w:cs="Times New Roman"/>
                <w:color w:val="000000"/>
                <w:sz w:val="20"/>
                <w:lang w:val="en-GB"/>
              </w:rPr>
              <w:t xml:space="preserve">SARA (service availability and readiness) &amp; SPA (Service provision assessment) databases </w:t>
            </w:r>
          </w:p>
        </w:tc>
        <w:tc>
          <w:tcPr>
            <w:tcW w:w="2880" w:type="dxa"/>
          </w:tcPr>
          <w:p w14:paraId="50001D41" w14:textId="7262EFD0" w:rsidR="00531452" w:rsidRPr="00261181" w:rsidRDefault="00531452" w:rsidP="00531452">
            <w:pPr>
              <w:rPr>
                <w:rFonts w:eastAsia="Times New Roman" w:cs="Times New Roman"/>
                <w:color w:val="000000"/>
                <w:sz w:val="20"/>
                <w:lang w:val="en-GB"/>
              </w:rPr>
            </w:pPr>
            <w:r w:rsidRPr="00261181">
              <w:rPr>
                <w:rFonts w:eastAsia="Times New Roman" w:cs="Times New Roman"/>
                <w:color w:val="000000"/>
                <w:sz w:val="20"/>
                <w:lang w:val="en-GB"/>
              </w:rPr>
              <w:t>WHO SARA data for 11 available countries (Cynthia)</w:t>
            </w:r>
          </w:p>
        </w:tc>
        <w:tc>
          <w:tcPr>
            <w:tcW w:w="4158" w:type="dxa"/>
          </w:tcPr>
          <w:p w14:paraId="1A12EA5F" w14:textId="4FF4C554" w:rsidR="00531452" w:rsidRPr="00261181" w:rsidRDefault="00531452" w:rsidP="00531452">
            <w:pPr>
              <w:pStyle w:val="ListParagraph"/>
              <w:numPr>
                <w:ilvl w:val="0"/>
                <w:numId w:val="19"/>
              </w:numPr>
              <w:ind w:left="275" w:hanging="270"/>
              <w:rPr>
                <w:rFonts w:eastAsia="Times New Roman" w:cs="Times New Roman"/>
                <w:color w:val="000000"/>
                <w:sz w:val="20"/>
                <w:lang w:val="en-GB"/>
              </w:rPr>
            </w:pPr>
            <w:r w:rsidRPr="00261181">
              <w:rPr>
                <w:rFonts w:eastAsia="Times New Roman" w:cs="Times New Roman"/>
                <w:color w:val="000000"/>
                <w:sz w:val="20"/>
                <w:lang w:val="en-GB"/>
              </w:rPr>
              <w:t xml:space="preserve">Facility readiness to provide </w:t>
            </w:r>
            <w:r w:rsidR="00F72E44">
              <w:rPr>
                <w:rFonts w:eastAsia="Times New Roman" w:cs="Times New Roman"/>
                <w:color w:val="000000"/>
                <w:sz w:val="20"/>
                <w:lang w:val="en-GB"/>
              </w:rPr>
              <w:t>IMNCI</w:t>
            </w:r>
            <w:r w:rsidR="00804422" w:rsidRPr="00261181">
              <w:rPr>
                <w:rFonts w:eastAsia="Times New Roman" w:cs="Times New Roman"/>
                <w:color w:val="000000"/>
                <w:sz w:val="20"/>
                <w:lang w:val="en-GB"/>
              </w:rPr>
              <w:t xml:space="preserve"> and other child health services</w:t>
            </w:r>
          </w:p>
          <w:p w14:paraId="2F6F2EB1" w14:textId="62B5EC5E" w:rsidR="00531452" w:rsidRPr="00261181" w:rsidRDefault="00531452" w:rsidP="00531452">
            <w:pPr>
              <w:pStyle w:val="ListParagraph"/>
              <w:numPr>
                <w:ilvl w:val="0"/>
                <w:numId w:val="19"/>
              </w:numPr>
              <w:ind w:left="275" w:hanging="270"/>
              <w:rPr>
                <w:rFonts w:eastAsia="Times New Roman" w:cs="Times New Roman"/>
                <w:color w:val="000000"/>
                <w:sz w:val="20"/>
                <w:lang w:val="en-GB"/>
              </w:rPr>
            </w:pPr>
            <w:r w:rsidRPr="00261181">
              <w:rPr>
                <w:rFonts w:eastAsia="Times New Roman" w:cs="Times New Roman"/>
                <w:color w:val="000000"/>
                <w:sz w:val="20"/>
                <w:lang w:val="en-GB"/>
              </w:rPr>
              <w:t>Focus on AFRO</w:t>
            </w:r>
          </w:p>
        </w:tc>
      </w:tr>
      <w:tr w:rsidR="00531452" w:rsidRPr="00261181" w14:paraId="4D59DCBC" w14:textId="77777777" w:rsidTr="00261181">
        <w:trPr>
          <w:trHeight w:val="557"/>
        </w:trPr>
        <w:tc>
          <w:tcPr>
            <w:tcW w:w="368" w:type="dxa"/>
          </w:tcPr>
          <w:p w14:paraId="29629455" w14:textId="1C15F795" w:rsidR="00531452" w:rsidRPr="00261181" w:rsidRDefault="00531452" w:rsidP="00531452">
            <w:pPr>
              <w:rPr>
                <w:rFonts w:eastAsia="Times New Roman" w:cs="Times New Roman"/>
                <w:color w:val="000000"/>
                <w:sz w:val="20"/>
                <w:lang w:val="en-GB"/>
              </w:rPr>
            </w:pPr>
            <w:r w:rsidRPr="00261181">
              <w:rPr>
                <w:rFonts w:eastAsia="Times New Roman" w:cs="Times New Roman"/>
                <w:color w:val="000000"/>
                <w:sz w:val="20"/>
                <w:lang w:val="en-GB"/>
              </w:rPr>
              <w:t>6.</w:t>
            </w:r>
          </w:p>
        </w:tc>
        <w:tc>
          <w:tcPr>
            <w:tcW w:w="2170" w:type="dxa"/>
          </w:tcPr>
          <w:p w14:paraId="45E14164" w14:textId="77777777" w:rsidR="00531452" w:rsidRPr="00261181" w:rsidRDefault="00531452" w:rsidP="00531452">
            <w:pPr>
              <w:rPr>
                <w:rFonts w:eastAsia="Times New Roman" w:cs="Times New Roman"/>
                <w:color w:val="000000"/>
                <w:sz w:val="20"/>
                <w:lang w:val="en-GB"/>
              </w:rPr>
            </w:pPr>
            <w:r w:rsidRPr="00261181">
              <w:rPr>
                <w:rFonts w:eastAsia="Times New Roman" w:cs="Times New Roman"/>
                <w:color w:val="000000"/>
                <w:sz w:val="20"/>
                <w:lang w:val="en-GB"/>
              </w:rPr>
              <w:t>MNCAH global policy survey data</w:t>
            </w:r>
          </w:p>
        </w:tc>
        <w:tc>
          <w:tcPr>
            <w:tcW w:w="2880" w:type="dxa"/>
          </w:tcPr>
          <w:p w14:paraId="6D96823A" w14:textId="4B9248B4" w:rsidR="00531452" w:rsidRPr="00261181" w:rsidRDefault="00531452" w:rsidP="00531452">
            <w:pPr>
              <w:rPr>
                <w:rFonts w:eastAsia="Times New Roman" w:cs="Times New Roman"/>
                <w:color w:val="000000"/>
                <w:sz w:val="20"/>
                <w:lang w:val="en-GB"/>
              </w:rPr>
            </w:pPr>
            <w:r w:rsidRPr="00261181">
              <w:rPr>
                <w:rFonts w:eastAsia="Times New Roman" w:cs="Times New Roman"/>
                <w:color w:val="000000"/>
                <w:sz w:val="20"/>
                <w:lang w:val="en-GB"/>
              </w:rPr>
              <w:t>WHO survey available for all countries (Cynthia)</w:t>
            </w:r>
          </w:p>
        </w:tc>
        <w:tc>
          <w:tcPr>
            <w:tcW w:w="4158" w:type="dxa"/>
          </w:tcPr>
          <w:p w14:paraId="420ED04C" w14:textId="4FE52EC6" w:rsidR="00531452" w:rsidRPr="00261181" w:rsidRDefault="00531452" w:rsidP="00531452">
            <w:pPr>
              <w:pStyle w:val="ListParagraph"/>
              <w:numPr>
                <w:ilvl w:val="0"/>
                <w:numId w:val="19"/>
              </w:numPr>
              <w:ind w:left="275" w:hanging="270"/>
              <w:rPr>
                <w:rFonts w:eastAsia="Times New Roman" w:cs="Times New Roman"/>
                <w:color w:val="000000"/>
                <w:sz w:val="20"/>
                <w:lang w:val="en-GB"/>
              </w:rPr>
            </w:pPr>
            <w:r w:rsidRPr="00261181">
              <w:rPr>
                <w:rFonts w:eastAsia="Times New Roman" w:cs="Times New Roman"/>
                <w:color w:val="000000"/>
                <w:sz w:val="20"/>
                <w:lang w:val="en-GB"/>
              </w:rPr>
              <w:t>Covers policy for newborn &amp; child health, available longitudinally for some countries</w:t>
            </w:r>
          </w:p>
        </w:tc>
      </w:tr>
      <w:tr w:rsidR="00531452" w:rsidRPr="00261181" w14:paraId="04A5665B" w14:textId="77777777" w:rsidTr="0030771C">
        <w:trPr>
          <w:trHeight w:val="557"/>
        </w:trPr>
        <w:tc>
          <w:tcPr>
            <w:tcW w:w="368" w:type="dxa"/>
          </w:tcPr>
          <w:p w14:paraId="67928DA3" w14:textId="11C7CB60" w:rsidR="00531452" w:rsidRPr="00261181" w:rsidRDefault="00531452" w:rsidP="00531452">
            <w:pPr>
              <w:rPr>
                <w:rFonts w:eastAsia="Times New Roman" w:cs="Times New Roman"/>
                <w:color w:val="000000"/>
                <w:sz w:val="20"/>
                <w:lang w:val="en-GB"/>
              </w:rPr>
            </w:pPr>
            <w:r w:rsidRPr="00261181">
              <w:rPr>
                <w:rFonts w:eastAsia="Times New Roman" w:cs="Times New Roman"/>
                <w:color w:val="000000"/>
                <w:sz w:val="20"/>
                <w:lang w:val="en-GB"/>
              </w:rPr>
              <w:t>7.</w:t>
            </w:r>
          </w:p>
        </w:tc>
        <w:tc>
          <w:tcPr>
            <w:tcW w:w="2170" w:type="dxa"/>
          </w:tcPr>
          <w:p w14:paraId="6C3F0AA2" w14:textId="798467E4" w:rsidR="00531452" w:rsidRPr="00261181" w:rsidRDefault="00531452" w:rsidP="00531452">
            <w:pPr>
              <w:rPr>
                <w:rFonts w:eastAsia="Times New Roman" w:cs="Times New Roman"/>
                <w:color w:val="000000"/>
                <w:sz w:val="20"/>
                <w:lang w:val="en-GB"/>
              </w:rPr>
            </w:pPr>
            <w:r w:rsidRPr="00261181">
              <w:rPr>
                <w:rFonts w:eastAsia="Times New Roman" w:cs="Times New Roman"/>
                <w:color w:val="000000"/>
                <w:sz w:val="20"/>
                <w:lang w:val="en-GB"/>
              </w:rPr>
              <w:t xml:space="preserve">Surveys from the World Bank’s Service Delivery Indicator program </w:t>
            </w:r>
          </w:p>
        </w:tc>
        <w:tc>
          <w:tcPr>
            <w:tcW w:w="2880" w:type="dxa"/>
          </w:tcPr>
          <w:p w14:paraId="4987D8DE" w14:textId="50DD364C" w:rsidR="00531452" w:rsidRPr="00261181" w:rsidRDefault="00531452" w:rsidP="00531452">
            <w:pPr>
              <w:rPr>
                <w:rFonts w:eastAsia="Times New Roman" w:cs="Times New Roman"/>
                <w:color w:val="000000"/>
                <w:sz w:val="20"/>
                <w:lang w:val="en-GB"/>
              </w:rPr>
            </w:pPr>
            <w:r w:rsidRPr="00261181">
              <w:rPr>
                <w:rFonts w:eastAsia="Times New Roman" w:cs="Times New Roman"/>
                <w:color w:val="000000"/>
                <w:sz w:val="20"/>
                <w:lang w:val="en-GB"/>
              </w:rPr>
              <w:t>Program Leader is Gayle Martin (World Bank)</w:t>
            </w:r>
          </w:p>
        </w:tc>
        <w:tc>
          <w:tcPr>
            <w:tcW w:w="4158" w:type="dxa"/>
          </w:tcPr>
          <w:p w14:paraId="542314A9" w14:textId="34D5F7DD" w:rsidR="00531452" w:rsidRPr="00261181" w:rsidRDefault="00531452" w:rsidP="00D74C15">
            <w:pPr>
              <w:rPr>
                <w:rFonts w:eastAsia="Times New Roman" w:cs="Times New Roman"/>
                <w:color w:val="000000"/>
                <w:sz w:val="20"/>
                <w:lang w:val="en-GB"/>
              </w:rPr>
            </w:pPr>
            <w:r w:rsidRPr="00261181">
              <w:rPr>
                <w:rFonts w:eastAsia="Times New Roman" w:cs="Times New Roman"/>
                <w:color w:val="000000"/>
                <w:sz w:val="20"/>
                <w:lang w:val="en-GB"/>
              </w:rPr>
              <w:t xml:space="preserve">Ordinal </w:t>
            </w:r>
            <w:r w:rsidR="00A646B6" w:rsidRPr="00261181">
              <w:rPr>
                <w:rFonts w:eastAsia="Times New Roman" w:cs="Times New Roman"/>
                <w:color w:val="000000"/>
                <w:sz w:val="20"/>
                <w:lang w:val="en-GB"/>
              </w:rPr>
              <w:t>i</w:t>
            </w:r>
            <w:r w:rsidRPr="00261181">
              <w:rPr>
                <w:rFonts w:eastAsia="Times New Roman" w:cs="Times New Roman"/>
                <w:color w:val="000000"/>
                <w:sz w:val="20"/>
                <w:lang w:val="en-GB"/>
              </w:rPr>
              <w:t>ndicators in three categories:</w:t>
            </w:r>
          </w:p>
          <w:p w14:paraId="60DC7E58" w14:textId="77777777" w:rsidR="00531452" w:rsidRPr="00261181" w:rsidRDefault="00531452" w:rsidP="00D74C15">
            <w:pPr>
              <w:pStyle w:val="ListParagraph"/>
              <w:numPr>
                <w:ilvl w:val="0"/>
                <w:numId w:val="19"/>
              </w:numPr>
              <w:ind w:left="275" w:hanging="270"/>
              <w:rPr>
                <w:rFonts w:eastAsia="Times New Roman" w:cs="Times New Roman"/>
                <w:color w:val="000000"/>
                <w:sz w:val="20"/>
                <w:lang w:val="en-GB"/>
              </w:rPr>
            </w:pPr>
            <w:r w:rsidRPr="00261181">
              <w:rPr>
                <w:rFonts w:eastAsia="Times New Roman" w:cs="Times New Roman"/>
                <w:color w:val="000000"/>
                <w:sz w:val="20"/>
                <w:lang w:val="en-GB"/>
              </w:rPr>
              <w:t>Provider competence and knowledge</w:t>
            </w:r>
          </w:p>
          <w:p w14:paraId="05E7E5D7" w14:textId="77777777" w:rsidR="00531452" w:rsidRPr="00261181" w:rsidRDefault="00531452" w:rsidP="00D74C15">
            <w:pPr>
              <w:pStyle w:val="ListParagraph"/>
              <w:numPr>
                <w:ilvl w:val="0"/>
                <w:numId w:val="19"/>
              </w:numPr>
              <w:ind w:left="275" w:hanging="270"/>
              <w:rPr>
                <w:rFonts w:eastAsia="Times New Roman" w:cs="Times New Roman"/>
                <w:color w:val="000000"/>
                <w:sz w:val="20"/>
                <w:lang w:val="en-GB"/>
              </w:rPr>
            </w:pPr>
            <w:r w:rsidRPr="00261181">
              <w:rPr>
                <w:rFonts w:eastAsia="Times New Roman" w:cs="Times New Roman"/>
                <w:color w:val="000000"/>
                <w:sz w:val="20"/>
                <w:lang w:val="en-GB"/>
              </w:rPr>
              <w:t>Proxies for effort</w:t>
            </w:r>
          </w:p>
          <w:p w14:paraId="7B97ABC4" w14:textId="247D221D" w:rsidR="00531452" w:rsidRPr="00261181" w:rsidRDefault="00531452" w:rsidP="00D74C15">
            <w:pPr>
              <w:pStyle w:val="ListParagraph"/>
              <w:numPr>
                <w:ilvl w:val="0"/>
                <w:numId w:val="19"/>
              </w:numPr>
              <w:ind w:left="275" w:hanging="270"/>
              <w:rPr>
                <w:rFonts w:eastAsia="Times New Roman" w:cs="Times New Roman"/>
                <w:color w:val="000000"/>
                <w:sz w:val="20"/>
                <w:lang w:val="en-GB"/>
              </w:rPr>
            </w:pPr>
            <w:r w:rsidRPr="00261181">
              <w:rPr>
                <w:rFonts w:eastAsia="Times New Roman" w:cs="Times New Roman"/>
                <w:color w:val="000000"/>
                <w:sz w:val="20"/>
                <w:lang w:val="en-GB"/>
              </w:rPr>
              <w:t>Availability of key infrastructure and .inputs</w:t>
            </w:r>
          </w:p>
        </w:tc>
      </w:tr>
      <w:tr w:rsidR="00531452" w:rsidRPr="00261181" w14:paraId="678D4B64" w14:textId="77777777" w:rsidTr="0030771C">
        <w:trPr>
          <w:trHeight w:val="557"/>
        </w:trPr>
        <w:tc>
          <w:tcPr>
            <w:tcW w:w="368" w:type="dxa"/>
          </w:tcPr>
          <w:p w14:paraId="13D188D6" w14:textId="652C2CC7" w:rsidR="00531452" w:rsidRPr="00261181" w:rsidRDefault="00531452" w:rsidP="00531452">
            <w:pPr>
              <w:rPr>
                <w:rFonts w:eastAsia="Times New Roman" w:cs="Times New Roman"/>
                <w:color w:val="000000"/>
                <w:sz w:val="20"/>
                <w:lang w:val="en-GB"/>
              </w:rPr>
            </w:pPr>
            <w:r w:rsidRPr="00261181">
              <w:rPr>
                <w:rFonts w:eastAsia="Times New Roman" w:cs="Times New Roman"/>
                <w:color w:val="000000"/>
                <w:sz w:val="20"/>
                <w:lang w:val="en-GB"/>
              </w:rPr>
              <w:t>8.</w:t>
            </w:r>
          </w:p>
        </w:tc>
        <w:tc>
          <w:tcPr>
            <w:tcW w:w="2170" w:type="dxa"/>
          </w:tcPr>
          <w:p w14:paraId="5576721E" w14:textId="7C430C5E" w:rsidR="00531452" w:rsidRPr="00261181" w:rsidRDefault="00F72E44" w:rsidP="00531452">
            <w:pPr>
              <w:rPr>
                <w:rFonts w:eastAsia="Times New Roman" w:cs="Times New Roman"/>
                <w:color w:val="000000"/>
                <w:sz w:val="20"/>
                <w:lang w:val="en-GB"/>
              </w:rPr>
            </w:pPr>
            <w:r>
              <w:rPr>
                <w:rFonts w:eastAsia="Times New Roman" w:cs="Times New Roman"/>
                <w:color w:val="000000"/>
                <w:sz w:val="20"/>
                <w:lang w:val="en-GB"/>
              </w:rPr>
              <w:t>IMNCI</w:t>
            </w:r>
            <w:r w:rsidR="00531452" w:rsidRPr="00261181">
              <w:rPr>
                <w:rFonts w:eastAsia="Times New Roman" w:cs="Times New Roman"/>
                <w:color w:val="000000"/>
                <w:sz w:val="20"/>
                <w:lang w:val="en-GB"/>
              </w:rPr>
              <w:t xml:space="preserve"> Strategic Review global implementation survey</w:t>
            </w:r>
          </w:p>
        </w:tc>
        <w:tc>
          <w:tcPr>
            <w:tcW w:w="2880" w:type="dxa"/>
          </w:tcPr>
          <w:p w14:paraId="3C04C356" w14:textId="7A845CCE" w:rsidR="00531452" w:rsidRPr="00261181" w:rsidRDefault="00531452" w:rsidP="00531452">
            <w:pPr>
              <w:rPr>
                <w:rFonts w:eastAsia="Times New Roman" w:cs="Times New Roman"/>
                <w:color w:val="000000"/>
                <w:sz w:val="20"/>
                <w:lang w:val="en-GB"/>
              </w:rPr>
            </w:pPr>
            <w:r w:rsidRPr="00261181">
              <w:rPr>
                <w:rFonts w:eastAsia="Times New Roman" w:cs="Times New Roman"/>
                <w:color w:val="000000"/>
                <w:sz w:val="20"/>
                <w:lang w:val="en-GB"/>
              </w:rPr>
              <w:t>WHO (Dilip)</w:t>
            </w:r>
          </w:p>
        </w:tc>
        <w:tc>
          <w:tcPr>
            <w:tcW w:w="4158" w:type="dxa"/>
          </w:tcPr>
          <w:p w14:paraId="41802E53" w14:textId="77777777" w:rsidR="00804422" w:rsidRPr="00261181" w:rsidRDefault="00531452" w:rsidP="00531452">
            <w:pPr>
              <w:pStyle w:val="ListParagraph"/>
              <w:numPr>
                <w:ilvl w:val="0"/>
                <w:numId w:val="19"/>
              </w:numPr>
              <w:ind w:left="275" w:hanging="270"/>
              <w:rPr>
                <w:rFonts w:eastAsia="Times New Roman" w:cs="Times New Roman"/>
                <w:color w:val="000000"/>
                <w:sz w:val="20"/>
                <w:lang w:val="en-GB"/>
              </w:rPr>
            </w:pPr>
            <w:r w:rsidRPr="00261181">
              <w:rPr>
                <w:rFonts w:eastAsia="Times New Roman" w:cs="Times New Roman"/>
                <w:color w:val="000000"/>
                <w:sz w:val="20"/>
                <w:lang w:val="en-GB"/>
              </w:rPr>
              <w:t>Survey targets 75 Countdown countries</w:t>
            </w:r>
          </w:p>
          <w:p w14:paraId="1DC69D4D" w14:textId="333E75B9" w:rsidR="00531452" w:rsidRPr="00261181" w:rsidRDefault="00804422" w:rsidP="00531452">
            <w:pPr>
              <w:pStyle w:val="ListParagraph"/>
              <w:numPr>
                <w:ilvl w:val="0"/>
                <w:numId w:val="19"/>
              </w:numPr>
              <w:ind w:left="275" w:hanging="270"/>
              <w:rPr>
                <w:rFonts w:eastAsia="Times New Roman" w:cs="Times New Roman"/>
                <w:color w:val="000000"/>
                <w:sz w:val="20"/>
                <w:lang w:val="en-GB"/>
              </w:rPr>
            </w:pPr>
            <w:r w:rsidRPr="00261181">
              <w:rPr>
                <w:rFonts w:eastAsia="Times New Roman" w:cs="Times New Roman"/>
                <w:color w:val="000000"/>
                <w:sz w:val="20"/>
                <w:lang w:val="en-GB"/>
              </w:rPr>
              <w:t>C</w:t>
            </w:r>
            <w:r w:rsidR="00531452" w:rsidRPr="00261181">
              <w:rPr>
                <w:rFonts w:eastAsia="Times New Roman" w:cs="Times New Roman"/>
                <w:color w:val="000000"/>
                <w:sz w:val="20"/>
                <w:lang w:val="en-GB"/>
              </w:rPr>
              <w:t xml:space="preserve">overs policy &amp; implementation of </w:t>
            </w:r>
            <w:r w:rsidR="00F72E44">
              <w:rPr>
                <w:rFonts w:eastAsia="Times New Roman" w:cs="Times New Roman"/>
                <w:color w:val="000000"/>
                <w:sz w:val="20"/>
                <w:lang w:val="en-GB"/>
              </w:rPr>
              <w:t>IMNCI</w:t>
            </w:r>
            <w:r w:rsidR="00531452" w:rsidRPr="00261181">
              <w:rPr>
                <w:rFonts w:eastAsia="Times New Roman" w:cs="Times New Roman"/>
                <w:color w:val="000000"/>
                <w:sz w:val="20"/>
                <w:lang w:val="en-GB"/>
              </w:rPr>
              <w:t xml:space="preserve"> and other child health interventions</w:t>
            </w:r>
          </w:p>
        </w:tc>
      </w:tr>
    </w:tbl>
    <w:p w14:paraId="7E244C19" w14:textId="77777777" w:rsidR="00B22953" w:rsidRPr="00261181" w:rsidRDefault="00B22953" w:rsidP="00B22953">
      <w:pPr>
        <w:pStyle w:val="NoSpacing"/>
        <w:rPr>
          <w:lang w:val="en-GB"/>
        </w:rPr>
      </w:pPr>
    </w:p>
    <w:p w14:paraId="50A55BB7" w14:textId="5212AA7D" w:rsidR="00A213D8" w:rsidRPr="00261181" w:rsidRDefault="00A213D8" w:rsidP="00A213D8">
      <w:pPr>
        <w:rPr>
          <w:lang w:val="en-GB"/>
        </w:rPr>
      </w:pPr>
    </w:p>
    <w:p w14:paraId="02DCAF7E" w14:textId="2C404D95" w:rsidR="00EE2F20" w:rsidRPr="00261181" w:rsidRDefault="00EE2F20" w:rsidP="002B0DB3">
      <w:pPr>
        <w:pStyle w:val="Heading2"/>
        <w:tabs>
          <w:tab w:val="clear" w:pos="1440"/>
          <w:tab w:val="num" w:pos="1260"/>
        </w:tabs>
        <w:ind w:left="720"/>
        <w:rPr>
          <w:lang w:val="en-GB"/>
        </w:rPr>
      </w:pPr>
      <w:bookmarkStart w:id="26" w:name="_Toc448211219"/>
      <w:r w:rsidRPr="00261181">
        <w:rPr>
          <w:lang w:val="en-GB"/>
        </w:rPr>
        <w:t>ANALYSIS</w:t>
      </w:r>
      <w:bookmarkEnd w:id="26"/>
    </w:p>
    <w:p w14:paraId="0CDF0F5F" w14:textId="43737117" w:rsidR="00532BC2" w:rsidRDefault="00DC1B3D" w:rsidP="00532BC2">
      <w:pPr>
        <w:rPr>
          <w:lang w:val="en-GB"/>
        </w:rPr>
      </w:pPr>
      <w:r>
        <w:rPr>
          <w:lang w:val="en-GB"/>
        </w:rPr>
        <w:t>Data analysis will take place in a two-phase process, first focusing on T1 (</w:t>
      </w:r>
      <w:r w:rsidR="00F72E44">
        <w:rPr>
          <w:lang w:val="en-GB"/>
        </w:rPr>
        <w:t>IMNCI</w:t>
      </w:r>
      <w:r>
        <w:rPr>
          <w:lang w:val="en-GB"/>
        </w:rPr>
        <w:t xml:space="preserve"> implementation) and T2 (State of the art in treating the sick child), results of which will feed into T3 (Options for changing </w:t>
      </w:r>
      <w:r w:rsidR="00F72E44">
        <w:rPr>
          <w:lang w:val="en-GB"/>
        </w:rPr>
        <w:t>IMNCI</w:t>
      </w:r>
      <w:r>
        <w:rPr>
          <w:lang w:val="en-GB"/>
        </w:rPr>
        <w:t xml:space="preserve">) and T4 (Options for positioning </w:t>
      </w:r>
      <w:r w:rsidR="00F72E44">
        <w:rPr>
          <w:lang w:val="en-GB"/>
        </w:rPr>
        <w:t>IMNCI</w:t>
      </w:r>
      <w:r>
        <w:rPr>
          <w:lang w:val="en-GB"/>
        </w:rPr>
        <w:t xml:space="preserve"> in the global agenda).  The data sources and analysis techniques used for all four topic areas are detailed in </w:t>
      </w:r>
      <w:r w:rsidRPr="00DC1B3D">
        <w:rPr>
          <w:b/>
          <w:lang w:val="en-GB"/>
        </w:rPr>
        <w:t xml:space="preserve">Table </w:t>
      </w:r>
      <w:r w:rsidR="00532BC2">
        <w:rPr>
          <w:b/>
          <w:lang w:val="en-GB"/>
        </w:rPr>
        <w:t>5</w:t>
      </w:r>
      <w:r>
        <w:rPr>
          <w:lang w:val="en-GB"/>
        </w:rPr>
        <w:t xml:space="preserve">.  </w:t>
      </w:r>
      <w:r w:rsidR="00532BC2" w:rsidRPr="00532BC2">
        <w:rPr>
          <w:iCs/>
          <w:lang w:val="en-GB"/>
        </w:rPr>
        <w:t>Period</w:t>
      </w:r>
      <w:r w:rsidR="00AF3558">
        <w:rPr>
          <w:iCs/>
          <w:lang w:val="en-GB"/>
        </w:rPr>
        <w:t>ic</w:t>
      </w:r>
      <w:r w:rsidR="00532BC2" w:rsidRPr="00532BC2">
        <w:rPr>
          <w:iCs/>
          <w:lang w:val="en-GB"/>
        </w:rPr>
        <w:t xml:space="preserve"> stock-taking throughout data collection </w:t>
      </w:r>
      <w:r w:rsidR="00B559AD">
        <w:rPr>
          <w:iCs/>
          <w:lang w:val="en-GB"/>
        </w:rPr>
        <w:t xml:space="preserve">will inform ongoing </w:t>
      </w:r>
      <w:r w:rsidR="00532BC2" w:rsidRPr="00532BC2">
        <w:rPr>
          <w:iCs/>
          <w:lang w:val="en-GB"/>
        </w:rPr>
        <w:t xml:space="preserve">analysis </w:t>
      </w:r>
      <w:r w:rsidR="00B559AD">
        <w:rPr>
          <w:iCs/>
          <w:lang w:val="en-GB"/>
        </w:rPr>
        <w:t>in an iterative process</w:t>
      </w:r>
      <w:r w:rsidR="00532BC2" w:rsidRPr="00532BC2">
        <w:rPr>
          <w:iCs/>
          <w:lang w:val="en-GB"/>
        </w:rPr>
        <w:t xml:space="preserve">. </w:t>
      </w:r>
      <w:r w:rsidR="00041007" w:rsidRPr="00041007">
        <w:rPr>
          <w:iCs/>
          <w:lang w:val="en-GB"/>
        </w:rPr>
        <w:t>Emerging topics will be developed primarily through the use of concept notes</w:t>
      </w:r>
      <w:r w:rsidR="00041007">
        <w:rPr>
          <w:iCs/>
          <w:lang w:val="en-GB"/>
        </w:rPr>
        <w:t xml:space="preserve"> written by expert advisers</w:t>
      </w:r>
      <w:r w:rsidR="00041007" w:rsidRPr="00041007">
        <w:rPr>
          <w:iCs/>
          <w:lang w:val="en-GB"/>
        </w:rPr>
        <w:t>, but also potentially through mode</w:t>
      </w:r>
      <w:r w:rsidR="009F4579">
        <w:rPr>
          <w:iCs/>
          <w:lang w:val="en-GB"/>
        </w:rPr>
        <w:t>l</w:t>
      </w:r>
      <w:r w:rsidR="00041007" w:rsidRPr="00041007">
        <w:rPr>
          <w:iCs/>
          <w:lang w:val="en-GB"/>
        </w:rPr>
        <w:t xml:space="preserve">ling, with ongoing triangulation between findings from different types of data sources. </w:t>
      </w:r>
      <w:r w:rsidR="00532BC2" w:rsidRPr="00532BC2">
        <w:rPr>
          <w:iCs/>
          <w:lang w:val="en-GB"/>
        </w:rPr>
        <w:t xml:space="preserve">Once all data have been collected, the </w:t>
      </w:r>
      <w:r w:rsidR="00B559AD">
        <w:rPr>
          <w:iCs/>
          <w:lang w:val="en-GB"/>
        </w:rPr>
        <w:t xml:space="preserve">study coordinator and </w:t>
      </w:r>
      <w:r w:rsidR="00532BC2" w:rsidRPr="00532BC2">
        <w:rPr>
          <w:iCs/>
          <w:lang w:val="en-GB"/>
        </w:rPr>
        <w:t xml:space="preserve">expert advisers will combine all strands of data </w:t>
      </w:r>
      <w:r w:rsidR="00041007">
        <w:rPr>
          <w:iCs/>
          <w:lang w:val="en-GB"/>
        </w:rPr>
        <w:t>and write report sections</w:t>
      </w:r>
      <w:r w:rsidR="00532BC2" w:rsidRPr="00532BC2">
        <w:rPr>
          <w:iCs/>
          <w:lang w:val="en-GB"/>
        </w:rPr>
        <w:t xml:space="preserve">.  </w:t>
      </w:r>
      <w:r w:rsidR="00532BC2" w:rsidRPr="00532BC2">
        <w:rPr>
          <w:lang w:val="en-GB"/>
        </w:rPr>
        <w:t xml:space="preserve">As an annex to the final report, analysis will also include a synthesis document on </w:t>
      </w:r>
      <w:r w:rsidR="00041007">
        <w:rPr>
          <w:lang w:val="en-GB"/>
        </w:rPr>
        <w:t xml:space="preserve">outstanding </w:t>
      </w:r>
      <w:r w:rsidR="00532BC2" w:rsidRPr="00532BC2">
        <w:rPr>
          <w:lang w:val="en-GB"/>
        </w:rPr>
        <w:t>research gaps</w:t>
      </w:r>
      <w:r w:rsidR="00041007">
        <w:rPr>
          <w:lang w:val="en-GB"/>
        </w:rPr>
        <w:t xml:space="preserve"> to focus future efforts.</w:t>
      </w:r>
    </w:p>
    <w:p w14:paraId="72EDFF9E" w14:textId="1A5FB804" w:rsidR="00532BC2" w:rsidRDefault="00532BC2" w:rsidP="00532BC2">
      <w:pPr>
        <w:pStyle w:val="Caption"/>
      </w:pPr>
      <w:bookmarkStart w:id="27" w:name="_Toc446675989"/>
      <w:r w:rsidRPr="00532BC2">
        <w:rPr>
          <w:b/>
        </w:rPr>
        <w:t xml:space="preserve">Table </w:t>
      </w:r>
      <w:r w:rsidRPr="00532BC2">
        <w:rPr>
          <w:b/>
        </w:rPr>
        <w:fldChar w:fldCharType="begin"/>
      </w:r>
      <w:r w:rsidRPr="00532BC2">
        <w:rPr>
          <w:b/>
        </w:rPr>
        <w:instrText xml:space="preserve"> SEQ Table \* ARABIC </w:instrText>
      </w:r>
      <w:r w:rsidRPr="00532BC2">
        <w:rPr>
          <w:b/>
        </w:rPr>
        <w:fldChar w:fldCharType="separate"/>
      </w:r>
      <w:r w:rsidRPr="00532BC2">
        <w:rPr>
          <w:b/>
          <w:noProof/>
        </w:rPr>
        <w:t>5</w:t>
      </w:r>
      <w:r w:rsidRPr="00532BC2">
        <w:rPr>
          <w:b/>
        </w:rPr>
        <w:fldChar w:fldCharType="end"/>
      </w:r>
      <w:r>
        <w:t>. Data analysis plan</w:t>
      </w:r>
      <w:bookmarkEnd w:id="27"/>
    </w:p>
    <w:tbl>
      <w:tblPr>
        <w:tblStyle w:val="TableGrid"/>
        <w:tblW w:w="5000" w:type="pct"/>
        <w:tblLook w:val="04A0" w:firstRow="1" w:lastRow="0" w:firstColumn="1" w:lastColumn="0" w:noHBand="0" w:noVBand="1"/>
      </w:tblPr>
      <w:tblGrid>
        <w:gridCol w:w="1523"/>
        <w:gridCol w:w="4406"/>
        <w:gridCol w:w="3421"/>
      </w:tblGrid>
      <w:tr w:rsidR="009F4579" w:rsidRPr="00261181" w14:paraId="3DAFEE9E" w14:textId="77777777" w:rsidTr="009F4579">
        <w:tc>
          <w:tcPr>
            <w:tcW w:w="807" w:type="pct"/>
            <w:shd w:val="clear" w:color="auto" w:fill="BFBFBF" w:themeFill="background1" w:themeFillShade="BF"/>
          </w:tcPr>
          <w:p w14:paraId="0AA72FF4" w14:textId="1797BB00" w:rsidR="009F4579" w:rsidRPr="009F4579" w:rsidRDefault="009F4579" w:rsidP="00EE3618">
            <w:pPr>
              <w:rPr>
                <w:b/>
                <w:sz w:val="20"/>
                <w:lang w:val="en-GB"/>
              </w:rPr>
            </w:pPr>
            <w:r w:rsidRPr="009F4579">
              <w:rPr>
                <w:b/>
                <w:sz w:val="20"/>
                <w:lang w:val="en-GB"/>
              </w:rPr>
              <w:t>Topic area</w:t>
            </w:r>
          </w:p>
        </w:tc>
        <w:tc>
          <w:tcPr>
            <w:tcW w:w="2360" w:type="pct"/>
            <w:shd w:val="clear" w:color="auto" w:fill="BFBFBF" w:themeFill="background1" w:themeFillShade="BF"/>
          </w:tcPr>
          <w:p w14:paraId="4AE762BB" w14:textId="77777777" w:rsidR="009F4579" w:rsidRPr="009F4579" w:rsidRDefault="009F4579" w:rsidP="00EE3618">
            <w:pPr>
              <w:rPr>
                <w:b/>
                <w:sz w:val="20"/>
                <w:lang w:val="en-GB"/>
              </w:rPr>
            </w:pPr>
            <w:r w:rsidRPr="009F4579">
              <w:rPr>
                <w:b/>
                <w:sz w:val="20"/>
                <w:lang w:val="en-GB"/>
              </w:rPr>
              <w:t>Data sources</w:t>
            </w:r>
          </w:p>
        </w:tc>
        <w:tc>
          <w:tcPr>
            <w:tcW w:w="1833" w:type="pct"/>
            <w:shd w:val="clear" w:color="auto" w:fill="BFBFBF" w:themeFill="background1" w:themeFillShade="BF"/>
          </w:tcPr>
          <w:p w14:paraId="29C37787" w14:textId="615AD855" w:rsidR="009F4579" w:rsidRPr="009F4579" w:rsidRDefault="009F4579" w:rsidP="002875A6">
            <w:pPr>
              <w:rPr>
                <w:b/>
                <w:sz w:val="20"/>
                <w:lang w:val="en-GB"/>
              </w:rPr>
            </w:pPr>
            <w:r w:rsidRPr="009F4579">
              <w:rPr>
                <w:b/>
                <w:sz w:val="20"/>
                <w:lang w:val="en-GB"/>
              </w:rPr>
              <w:t xml:space="preserve">Analysis* </w:t>
            </w:r>
          </w:p>
        </w:tc>
      </w:tr>
      <w:tr w:rsidR="009F4579" w:rsidRPr="00261181" w14:paraId="66B700F4" w14:textId="77777777" w:rsidTr="009F4579">
        <w:tc>
          <w:tcPr>
            <w:tcW w:w="807" w:type="pct"/>
            <w:shd w:val="clear" w:color="auto" w:fill="F2F2F2" w:themeFill="background1" w:themeFillShade="F2"/>
          </w:tcPr>
          <w:p w14:paraId="2161E663" w14:textId="1C989BFE" w:rsidR="009F4579" w:rsidRPr="009F4579" w:rsidRDefault="009F4579" w:rsidP="00AC0E73">
            <w:pPr>
              <w:rPr>
                <w:i/>
                <w:sz w:val="20"/>
                <w:lang w:val="en-GB"/>
              </w:rPr>
            </w:pPr>
            <w:r w:rsidRPr="009F4579">
              <w:rPr>
                <w:i/>
                <w:sz w:val="20"/>
                <w:lang w:val="en-GB"/>
              </w:rPr>
              <w:t xml:space="preserve">   Phase I</w:t>
            </w:r>
          </w:p>
        </w:tc>
        <w:tc>
          <w:tcPr>
            <w:tcW w:w="2360" w:type="pct"/>
            <w:shd w:val="clear" w:color="auto" w:fill="F2F2F2" w:themeFill="background1" w:themeFillShade="F2"/>
          </w:tcPr>
          <w:p w14:paraId="43D02647" w14:textId="77777777" w:rsidR="009F4579" w:rsidRPr="009F4579" w:rsidRDefault="009F4579" w:rsidP="00EE3618">
            <w:pPr>
              <w:rPr>
                <w:sz w:val="20"/>
                <w:lang w:val="en-GB"/>
              </w:rPr>
            </w:pPr>
          </w:p>
        </w:tc>
        <w:tc>
          <w:tcPr>
            <w:tcW w:w="1833" w:type="pct"/>
            <w:shd w:val="clear" w:color="auto" w:fill="F2F2F2" w:themeFill="background1" w:themeFillShade="F2"/>
          </w:tcPr>
          <w:p w14:paraId="2359421E" w14:textId="77777777" w:rsidR="009F4579" w:rsidRPr="009F4579" w:rsidRDefault="009F4579" w:rsidP="00EE3618">
            <w:pPr>
              <w:rPr>
                <w:sz w:val="20"/>
                <w:lang w:val="en-GB"/>
              </w:rPr>
            </w:pPr>
          </w:p>
        </w:tc>
      </w:tr>
      <w:tr w:rsidR="009F4579" w:rsidRPr="00261181" w14:paraId="370C0DDD" w14:textId="77777777" w:rsidTr="009F4579">
        <w:tc>
          <w:tcPr>
            <w:tcW w:w="807" w:type="pct"/>
          </w:tcPr>
          <w:p w14:paraId="15AC7C04" w14:textId="28DD7B86" w:rsidR="009F4579" w:rsidRPr="009F4579" w:rsidRDefault="009F4579" w:rsidP="00AC0E73">
            <w:pPr>
              <w:rPr>
                <w:sz w:val="20"/>
                <w:lang w:val="fr-FR"/>
              </w:rPr>
            </w:pPr>
            <w:r w:rsidRPr="009F4579">
              <w:rPr>
                <w:sz w:val="20"/>
                <w:lang w:val="fr-FR"/>
              </w:rPr>
              <w:lastRenderedPageBreak/>
              <w:t xml:space="preserve">T1. </w:t>
            </w:r>
            <w:r w:rsidR="00F72E44">
              <w:rPr>
                <w:sz w:val="20"/>
                <w:lang w:val="fr-FR"/>
              </w:rPr>
              <w:t>IMNCI</w:t>
            </w:r>
            <w:r w:rsidRPr="009F4579">
              <w:rPr>
                <w:sz w:val="20"/>
                <w:lang w:val="fr-FR"/>
              </w:rPr>
              <w:t xml:space="preserve"> implementation 20 years on</w:t>
            </w:r>
          </w:p>
        </w:tc>
        <w:tc>
          <w:tcPr>
            <w:tcW w:w="2360" w:type="pct"/>
          </w:tcPr>
          <w:p w14:paraId="151E6419" w14:textId="53D880E5" w:rsidR="009F4579" w:rsidRPr="009F4579" w:rsidRDefault="009F4579" w:rsidP="00EE3618">
            <w:pPr>
              <w:pStyle w:val="ListParagraph"/>
              <w:numPr>
                <w:ilvl w:val="0"/>
                <w:numId w:val="16"/>
              </w:numPr>
              <w:ind w:left="253" w:hanging="270"/>
              <w:rPr>
                <w:sz w:val="20"/>
                <w:lang w:val="en-GB"/>
              </w:rPr>
            </w:pPr>
            <w:r w:rsidRPr="009F4579">
              <w:rPr>
                <w:sz w:val="20"/>
                <w:u w:val="single"/>
                <w:lang w:val="en-GB"/>
              </w:rPr>
              <w:t>Global implementation survey</w:t>
            </w:r>
            <w:r w:rsidRPr="009F4579">
              <w:rPr>
                <w:sz w:val="20"/>
                <w:lang w:val="en-GB"/>
              </w:rPr>
              <w:t xml:space="preserve">: </w:t>
            </w:r>
            <w:r>
              <w:rPr>
                <w:sz w:val="20"/>
                <w:lang w:val="en-GB"/>
              </w:rPr>
              <w:t xml:space="preserve">data for </w:t>
            </w:r>
            <w:r w:rsidRPr="009F4579">
              <w:rPr>
                <w:sz w:val="20"/>
                <w:lang w:val="en-GB"/>
              </w:rPr>
              <w:t xml:space="preserve">tables &amp; graphs of </w:t>
            </w:r>
            <w:r w:rsidR="00F72E44">
              <w:rPr>
                <w:sz w:val="20"/>
                <w:lang w:val="en-GB"/>
              </w:rPr>
              <w:t>IMNCI</w:t>
            </w:r>
            <w:r w:rsidRPr="009F4579">
              <w:rPr>
                <w:sz w:val="20"/>
                <w:lang w:val="en-GB"/>
              </w:rPr>
              <w:t xml:space="preserve"> implementation across countries &amp; regions</w:t>
            </w:r>
          </w:p>
          <w:p w14:paraId="49F2C0DD" w14:textId="17C95BDE" w:rsidR="009F4579" w:rsidRPr="009F4579" w:rsidRDefault="009F4579" w:rsidP="00EE3618">
            <w:pPr>
              <w:pStyle w:val="ListParagraph"/>
              <w:numPr>
                <w:ilvl w:val="0"/>
                <w:numId w:val="16"/>
              </w:numPr>
              <w:ind w:left="253" w:hanging="270"/>
              <w:rPr>
                <w:sz w:val="20"/>
                <w:lang w:val="en-GB"/>
              </w:rPr>
            </w:pPr>
            <w:r w:rsidRPr="009F4579">
              <w:rPr>
                <w:sz w:val="20"/>
                <w:u w:val="single"/>
                <w:lang w:val="en-GB"/>
              </w:rPr>
              <w:t>Global key informant interviews</w:t>
            </w:r>
            <w:r w:rsidRPr="009F4579">
              <w:rPr>
                <w:sz w:val="20"/>
                <w:lang w:val="en-GB"/>
              </w:rPr>
              <w:t>: observed trends and explanations for them</w:t>
            </w:r>
          </w:p>
          <w:p w14:paraId="0D025902" w14:textId="33D5BA64" w:rsidR="009F4579" w:rsidRPr="009F4579" w:rsidRDefault="009F4579" w:rsidP="00B26D7E">
            <w:pPr>
              <w:pStyle w:val="ListParagraph"/>
              <w:numPr>
                <w:ilvl w:val="0"/>
                <w:numId w:val="16"/>
              </w:numPr>
              <w:ind w:left="253" w:hanging="270"/>
              <w:rPr>
                <w:sz w:val="20"/>
                <w:lang w:val="en-GB"/>
              </w:rPr>
            </w:pPr>
            <w:r w:rsidRPr="009F4579">
              <w:rPr>
                <w:sz w:val="20"/>
                <w:u w:val="single"/>
                <w:lang w:val="en-GB"/>
              </w:rPr>
              <w:t>Desk review</w:t>
            </w:r>
            <w:r w:rsidRPr="009F4579">
              <w:rPr>
                <w:sz w:val="20"/>
                <w:lang w:val="en-GB"/>
              </w:rPr>
              <w:t xml:space="preserve">: narrative description of </w:t>
            </w:r>
            <w:r w:rsidR="00F72E44">
              <w:rPr>
                <w:sz w:val="20"/>
                <w:lang w:val="en-GB"/>
              </w:rPr>
              <w:t>IMNCI</w:t>
            </w:r>
            <w:r w:rsidRPr="009F4579">
              <w:rPr>
                <w:sz w:val="20"/>
                <w:lang w:val="en-GB"/>
              </w:rPr>
              <w:t xml:space="preserve">’s evolution &amp; synthesis of findings on impact, effectiveness, strengths, barriers, etc. </w:t>
            </w:r>
          </w:p>
          <w:p w14:paraId="00DDB774" w14:textId="3EF67770" w:rsidR="009F4579" w:rsidRPr="009F4579" w:rsidRDefault="009F4579" w:rsidP="003321FA">
            <w:pPr>
              <w:pStyle w:val="ListParagraph"/>
              <w:numPr>
                <w:ilvl w:val="0"/>
                <w:numId w:val="16"/>
              </w:numPr>
              <w:ind w:left="253" w:hanging="270"/>
              <w:rPr>
                <w:sz w:val="20"/>
                <w:lang w:val="en-GB"/>
              </w:rPr>
            </w:pPr>
            <w:r w:rsidRPr="009F4579">
              <w:rPr>
                <w:sz w:val="20"/>
                <w:u w:val="single"/>
                <w:lang w:val="en-GB"/>
              </w:rPr>
              <w:t>Country case studies</w:t>
            </w:r>
            <w:r w:rsidRPr="009F4579">
              <w:rPr>
                <w:sz w:val="20"/>
                <w:lang w:val="en-GB"/>
              </w:rPr>
              <w:t>: detailed explorations of specific implementation dynamics &amp; political, policy, program gaps</w:t>
            </w:r>
          </w:p>
        </w:tc>
        <w:tc>
          <w:tcPr>
            <w:tcW w:w="1833" w:type="pct"/>
          </w:tcPr>
          <w:p w14:paraId="3C3701D0" w14:textId="295C6911" w:rsidR="009F4579" w:rsidRPr="009F4579" w:rsidRDefault="009F4579" w:rsidP="00EE3618">
            <w:pPr>
              <w:rPr>
                <w:sz w:val="20"/>
                <w:lang w:val="en-GB"/>
              </w:rPr>
            </w:pPr>
            <w:r w:rsidRPr="009F4579">
              <w:rPr>
                <w:sz w:val="20"/>
                <w:lang w:val="en-GB"/>
              </w:rPr>
              <w:t xml:space="preserve">- Triangulation between data sources to produce a summary statement of what is known about </w:t>
            </w:r>
            <w:r w:rsidR="00F72E44">
              <w:rPr>
                <w:sz w:val="20"/>
                <w:lang w:val="en-GB"/>
              </w:rPr>
              <w:t>IMNCI</w:t>
            </w:r>
            <w:r w:rsidRPr="009F4579">
              <w:rPr>
                <w:sz w:val="20"/>
                <w:lang w:val="en-GB"/>
              </w:rPr>
              <w:t xml:space="preserve"> implementation</w:t>
            </w:r>
            <w:r>
              <w:rPr>
                <w:sz w:val="20"/>
                <w:lang w:val="en-GB"/>
              </w:rPr>
              <w:t xml:space="preserve"> and answer research questions</w:t>
            </w:r>
          </w:p>
          <w:p w14:paraId="54D39676" w14:textId="76903A4A" w:rsidR="009F4579" w:rsidRPr="009F4579" w:rsidRDefault="009F4579" w:rsidP="009F4579">
            <w:pPr>
              <w:rPr>
                <w:sz w:val="20"/>
                <w:lang w:val="en-GB"/>
              </w:rPr>
            </w:pPr>
            <w:r w:rsidRPr="009F4579">
              <w:rPr>
                <w:sz w:val="20"/>
                <w:lang w:val="en-GB"/>
              </w:rPr>
              <w:t>- High-level description of observed trends</w:t>
            </w:r>
            <w:r>
              <w:rPr>
                <w:sz w:val="20"/>
                <w:lang w:val="en-GB"/>
              </w:rPr>
              <w:t>, illustrated by maps of implementation</w:t>
            </w:r>
            <w:r w:rsidRPr="009F4579">
              <w:rPr>
                <w:sz w:val="20"/>
                <w:lang w:val="en-GB"/>
              </w:rPr>
              <w:t xml:space="preserve">, </w:t>
            </w:r>
            <w:r>
              <w:rPr>
                <w:sz w:val="20"/>
                <w:lang w:val="en-GB"/>
              </w:rPr>
              <w:t xml:space="preserve">with specific </w:t>
            </w:r>
            <w:r w:rsidRPr="009F4579">
              <w:rPr>
                <w:sz w:val="20"/>
                <w:lang w:val="en-GB"/>
              </w:rPr>
              <w:t xml:space="preserve">examples </w:t>
            </w:r>
            <w:r>
              <w:rPr>
                <w:sz w:val="20"/>
                <w:lang w:val="en-GB"/>
              </w:rPr>
              <w:t xml:space="preserve">included in </w:t>
            </w:r>
            <w:r w:rsidRPr="009F4579">
              <w:rPr>
                <w:sz w:val="20"/>
                <w:lang w:val="en-GB"/>
              </w:rPr>
              <w:t xml:space="preserve">boxes </w:t>
            </w:r>
          </w:p>
        </w:tc>
      </w:tr>
      <w:tr w:rsidR="009F4579" w:rsidRPr="00261181" w14:paraId="59D0790E" w14:textId="77777777" w:rsidTr="009F4579">
        <w:tc>
          <w:tcPr>
            <w:tcW w:w="807" w:type="pct"/>
          </w:tcPr>
          <w:p w14:paraId="647CBAB7" w14:textId="0C6767AB" w:rsidR="009F4579" w:rsidRPr="009F4579" w:rsidRDefault="009F4579" w:rsidP="00234DB7">
            <w:pPr>
              <w:rPr>
                <w:sz w:val="20"/>
                <w:lang w:val="en-GB"/>
              </w:rPr>
            </w:pPr>
            <w:r w:rsidRPr="009F4579">
              <w:rPr>
                <w:sz w:val="20"/>
              </w:rPr>
              <w:t xml:space="preserve">T2. </w:t>
            </w:r>
            <w:r w:rsidRPr="009F4579">
              <w:rPr>
                <w:sz w:val="20"/>
                <w:lang w:val="en-GB"/>
              </w:rPr>
              <w:t>State of the art in caring for the sick child</w:t>
            </w:r>
          </w:p>
        </w:tc>
        <w:tc>
          <w:tcPr>
            <w:tcW w:w="2360" w:type="pct"/>
          </w:tcPr>
          <w:p w14:paraId="6CA9C883" w14:textId="185F5505" w:rsidR="009F4579" w:rsidRPr="009F4579" w:rsidRDefault="009F4579" w:rsidP="00234DB7">
            <w:pPr>
              <w:pStyle w:val="ListParagraph"/>
              <w:numPr>
                <w:ilvl w:val="0"/>
                <w:numId w:val="16"/>
              </w:numPr>
              <w:ind w:left="253" w:hanging="270"/>
              <w:rPr>
                <w:sz w:val="20"/>
                <w:lang w:val="en-GB"/>
              </w:rPr>
            </w:pPr>
            <w:r w:rsidRPr="009F4579">
              <w:rPr>
                <w:sz w:val="20"/>
                <w:u w:val="single"/>
                <w:lang w:val="en-GB"/>
              </w:rPr>
              <w:t>Global key informant interviews</w:t>
            </w:r>
            <w:r w:rsidRPr="009F4579">
              <w:rPr>
                <w:sz w:val="20"/>
                <w:lang w:val="en-GB"/>
              </w:rPr>
              <w:t xml:space="preserve">: </w:t>
            </w:r>
            <w:r w:rsidR="00C179E0">
              <w:rPr>
                <w:sz w:val="20"/>
                <w:lang w:val="en-GB"/>
              </w:rPr>
              <w:t>factors of success in achieving high coverage; lessons learned from other program areas; relevant innovations</w:t>
            </w:r>
          </w:p>
          <w:p w14:paraId="2013D9BF" w14:textId="556DA72F" w:rsidR="009F4579" w:rsidRPr="00C179E0" w:rsidRDefault="009F4579" w:rsidP="00593418">
            <w:pPr>
              <w:pStyle w:val="ListParagraph"/>
              <w:numPr>
                <w:ilvl w:val="0"/>
                <w:numId w:val="16"/>
              </w:numPr>
              <w:ind w:left="253" w:hanging="270"/>
              <w:rPr>
                <w:sz w:val="20"/>
                <w:lang w:val="en-GB"/>
              </w:rPr>
            </w:pPr>
            <w:r w:rsidRPr="00C179E0">
              <w:rPr>
                <w:sz w:val="20"/>
                <w:u w:val="single"/>
                <w:lang w:val="en-GB"/>
              </w:rPr>
              <w:t>Desk review</w:t>
            </w:r>
            <w:r w:rsidRPr="00C179E0">
              <w:rPr>
                <w:sz w:val="20"/>
                <w:lang w:val="en-GB"/>
              </w:rPr>
              <w:t xml:space="preserve">: </w:t>
            </w:r>
            <w:r w:rsidR="00C179E0" w:rsidRPr="00C179E0">
              <w:rPr>
                <w:sz w:val="20"/>
                <w:lang w:val="en-GB"/>
              </w:rPr>
              <w:t xml:space="preserve">literature reviews </w:t>
            </w:r>
            <w:r w:rsidR="00593418">
              <w:rPr>
                <w:sz w:val="20"/>
                <w:lang w:val="en-GB"/>
              </w:rPr>
              <w:t>commissioned to feed into concept notes (see right)</w:t>
            </w:r>
          </w:p>
        </w:tc>
        <w:tc>
          <w:tcPr>
            <w:tcW w:w="1833" w:type="pct"/>
          </w:tcPr>
          <w:p w14:paraId="34953101" w14:textId="2FFA0DB3" w:rsidR="009F4579" w:rsidRPr="009F4579" w:rsidRDefault="009F4579" w:rsidP="001D478E">
            <w:pPr>
              <w:rPr>
                <w:sz w:val="20"/>
                <w:lang w:val="en-GB"/>
              </w:rPr>
            </w:pPr>
            <w:r>
              <w:rPr>
                <w:sz w:val="20"/>
                <w:lang w:val="en-GB"/>
              </w:rPr>
              <w:t xml:space="preserve">- </w:t>
            </w:r>
            <w:r w:rsidR="001D478E">
              <w:rPr>
                <w:sz w:val="20"/>
                <w:lang w:val="en-GB"/>
              </w:rPr>
              <w:t>E</w:t>
            </w:r>
            <w:r w:rsidR="00AF3558">
              <w:rPr>
                <w:sz w:val="20"/>
                <w:lang w:val="en-GB"/>
              </w:rPr>
              <w:t>vidence briefs</w:t>
            </w:r>
            <w:r>
              <w:rPr>
                <w:sz w:val="20"/>
                <w:lang w:val="en-GB"/>
              </w:rPr>
              <w:t xml:space="preserve"> on </w:t>
            </w:r>
            <w:r w:rsidR="00593418" w:rsidRPr="00593418">
              <w:rPr>
                <w:sz w:val="20"/>
                <w:lang w:val="en-GB"/>
              </w:rPr>
              <w:t xml:space="preserve">1) </w:t>
            </w:r>
            <w:r w:rsidR="00593418" w:rsidRPr="00593418">
              <w:rPr>
                <w:sz w:val="20"/>
              </w:rPr>
              <w:t>Innovations in service delivery/mHealth, 2) Health worker performance improvement, 3) Link with private sector, 4) Practices &amp; care in the home/community, 5) Options for real-time monitoring, 6) other TBD</w:t>
            </w:r>
          </w:p>
        </w:tc>
      </w:tr>
      <w:tr w:rsidR="009F4579" w:rsidRPr="00AC0E73" w14:paraId="2D6CD97A" w14:textId="77777777" w:rsidTr="009F4579">
        <w:tc>
          <w:tcPr>
            <w:tcW w:w="807" w:type="pct"/>
            <w:shd w:val="clear" w:color="auto" w:fill="F2F2F2" w:themeFill="background1" w:themeFillShade="F2"/>
          </w:tcPr>
          <w:p w14:paraId="4FFE91E9" w14:textId="4ADC86AF" w:rsidR="009F4579" w:rsidRPr="009F4579" w:rsidRDefault="009F4579" w:rsidP="00AC0E73">
            <w:pPr>
              <w:rPr>
                <w:i/>
                <w:sz w:val="20"/>
                <w:lang w:val="en-GB"/>
              </w:rPr>
            </w:pPr>
            <w:r w:rsidRPr="009F4579">
              <w:rPr>
                <w:i/>
                <w:sz w:val="20"/>
                <w:lang w:val="en-GB"/>
              </w:rPr>
              <w:t xml:space="preserve">   Phase II</w:t>
            </w:r>
          </w:p>
        </w:tc>
        <w:tc>
          <w:tcPr>
            <w:tcW w:w="2360" w:type="pct"/>
            <w:shd w:val="clear" w:color="auto" w:fill="F2F2F2" w:themeFill="background1" w:themeFillShade="F2"/>
          </w:tcPr>
          <w:p w14:paraId="7430680A" w14:textId="77777777" w:rsidR="009F4579" w:rsidRPr="009F4579" w:rsidRDefault="009F4579" w:rsidP="00AC0E73">
            <w:pPr>
              <w:rPr>
                <w:sz w:val="20"/>
                <w:lang w:val="en-GB"/>
              </w:rPr>
            </w:pPr>
          </w:p>
        </w:tc>
        <w:tc>
          <w:tcPr>
            <w:tcW w:w="1833" w:type="pct"/>
            <w:shd w:val="clear" w:color="auto" w:fill="F2F2F2" w:themeFill="background1" w:themeFillShade="F2"/>
          </w:tcPr>
          <w:p w14:paraId="00144405" w14:textId="77777777" w:rsidR="009F4579" w:rsidRPr="009F4579" w:rsidRDefault="009F4579" w:rsidP="00AC0E73">
            <w:pPr>
              <w:rPr>
                <w:sz w:val="20"/>
                <w:lang w:val="en-GB"/>
              </w:rPr>
            </w:pPr>
          </w:p>
        </w:tc>
      </w:tr>
      <w:tr w:rsidR="00543395" w:rsidRPr="00261181" w14:paraId="4A720E27" w14:textId="77777777" w:rsidTr="009F4579">
        <w:tc>
          <w:tcPr>
            <w:tcW w:w="807" w:type="pct"/>
          </w:tcPr>
          <w:p w14:paraId="2DC0E3A8" w14:textId="16CA2A46" w:rsidR="00543395" w:rsidRPr="009F4579" w:rsidRDefault="00543395" w:rsidP="00543395">
            <w:pPr>
              <w:rPr>
                <w:sz w:val="20"/>
                <w:lang w:val="en-GB"/>
              </w:rPr>
            </w:pPr>
            <w:r w:rsidRPr="00261181">
              <w:rPr>
                <w:sz w:val="20"/>
                <w:lang w:val="en-GB"/>
              </w:rPr>
              <w:t xml:space="preserve">T3. Options for </w:t>
            </w:r>
            <w:r>
              <w:rPr>
                <w:sz w:val="20"/>
                <w:lang w:val="en-GB"/>
              </w:rPr>
              <w:t>child health programming in countries</w:t>
            </w:r>
          </w:p>
        </w:tc>
        <w:tc>
          <w:tcPr>
            <w:tcW w:w="2360" w:type="pct"/>
          </w:tcPr>
          <w:p w14:paraId="41EDD14F" w14:textId="5B83AD1F" w:rsidR="00543395" w:rsidRPr="00B921E6" w:rsidRDefault="00543395" w:rsidP="00543395">
            <w:pPr>
              <w:pStyle w:val="ListParagraph"/>
              <w:numPr>
                <w:ilvl w:val="0"/>
                <w:numId w:val="16"/>
              </w:numPr>
              <w:ind w:left="253" w:hanging="270"/>
              <w:rPr>
                <w:sz w:val="20"/>
                <w:u w:val="single"/>
                <w:lang w:val="en-GB"/>
              </w:rPr>
            </w:pPr>
            <w:r w:rsidRPr="00B921E6">
              <w:rPr>
                <w:sz w:val="20"/>
                <w:u w:val="single"/>
                <w:lang w:val="en-GB"/>
              </w:rPr>
              <w:t>Findings from T1 &amp; T2</w:t>
            </w:r>
          </w:p>
          <w:p w14:paraId="3E8783E2" w14:textId="77777777" w:rsidR="00543395" w:rsidRPr="009F4579" w:rsidRDefault="00543395" w:rsidP="00543395">
            <w:pPr>
              <w:pStyle w:val="ListParagraph"/>
              <w:numPr>
                <w:ilvl w:val="0"/>
                <w:numId w:val="16"/>
              </w:numPr>
              <w:ind w:left="253" w:hanging="270"/>
              <w:rPr>
                <w:sz w:val="20"/>
                <w:lang w:val="en-GB"/>
              </w:rPr>
            </w:pPr>
            <w:r w:rsidRPr="009F4579">
              <w:rPr>
                <w:sz w:val="20"/>
                <w:u w:val="single"/>
                <w:lang w:val="en-GB"/>
              </w:rPr>
              <w:t>Global key informant interviews</w:t>
            </w:r>
            <w:r w:rsidRPr="009F4579">
              <w:rPr>
                <w:sz w:val="20"/>
                <w:lang w:val="en-GB"/>
              </w:rPr>
              <w:t>: observed trends and explanations for them</w:t>
            </w:r>
          </w:p>
          <w:p w14:paraId="243F6902" w14:textId="51ABB9C2" w:rsidR="00543395" w:rsidRDefault="00543395" w:rsidP="00543395">
            <w:pPr>
              <w:pStyle w:val="ListParagraph"/>
              <w:numPr>
                <w:ilvl w:val="0"/>
                <w:numId w:val="16"/>
              </w:numPr>
              <w:ind w:left="253" w:hanging="270"/>
              <w:rPr>
                <w:sz w:val="20"/>
                <w:lang w:val="en-GB"/>
              </w:rPr>
            </w:pPr>
            <w:r w:rsidRPr="009F4579">
              <w:rPr>
                <w:sz w:val="20"/>
                <w:u w:val="single"/>
                <w:lang w:val="en-GB"/>
              </w:rPr>
              <w:t>Country case studies</w:t>
            </w:r>
            <w:r w:rsidRPr="009F4579">
              <w:rPr>
                <w:sz w:val="20"/>
                <w:lang w:val="en-GB"/>
              </w:rPr>
              <w:t>: detailed explorations of specific implementation dynamics &amp; political, policy, program gaps</w:t>
            </w:r>
            <w:r>
              <w:rPr>
                <w:sz w:val="20"/>
                <w:lang w:val="en-GB"/>
              </w:rPr>
              <w:t xml:space="preserve"> to provide a “reality check” on proposed options for future child health </w:t>
            </w:r>
            <w:r w:rsidR="00AF3558">
              <w:rPr>
                <w:sz w:val="20"/>
                <w:lang w:val="en-GB"/>
              </w:rPr>
              <w:t>strategies</w:t>
            </w:r>
          </w:p>
          <w:p w14:paraId="5BEA6824" w14:textId="04E2EAAE" w:rsidR="00543395" w:rsidRPr="009F4579" w:rsidRDefault="00543395" w:rsidP="00543395">
            <w:pPr>
              <w:pStyle w:val="ListParagraph"/>
              <w:numPr>
                <w:ilvl w:val="0"/>
                <w:numId w:val="16"/>
              </w:numPr>
              <w:ind w:left="253" w:hanging="270"/>
              <w:rPr>
                <w:sz w:val="20"/>
                <w:lang w:val="en-GB"/>
              </w:rPr>
            </w:pPr>
            <w:r>
              <w:rPr>
                <w:sz w:val="20"/>
                <w:u w:val="single"/>
                <w:lang w:val="en-GB"/>
              </w:rPr>
              <w:t>Briefs</w:t>
            </w:r>
            <w:r>
              <w:rPr>
                <w:sz w:val="20"/>
                <w:lang w:val="en-GB"/>
              </w:rPr>
              <w:t xml:space="preserve"> on observed best practices and opportunities</w:t>
            </w:r>
          </w:p>
        </w:tc>
        <w:tc>
          <w:tcPr>
            <w:tcW w:w="1833" w:type="pct"/>
          </w:tcPr>
          <w:p w14:paraId="71AFD2D5" w14:textId="77777777" w:rsidR="00543395" w:rsidRDefault="00543395" w:rsidP="00543395">
            <w:pPr>
              <w:rPr>
                <w:sz w:val="20"/>
                <w:lang w:val="en-GB"/>
              </w:rPr>
            </w:pPr>
            <w:r w:rsidRPr="00950222">
              <w:rPr>
                <w:sz w:val="20"/>
                <w:lang w:val="en-GB"/>
              </w:rPr>
              <w:t xml:space="preserve">- Concept notes on emerging themes, innovations, etc. to be circulated among expert advisers </w:t>
            </w:r>
          </w:p>
          <w:p w14:paraId="4AAA0B30" w14:textId="032137B1" w:rsidR="00543395" w:rsidRPr="009F4579" w:rsidRDefault="00543395" w:rsidP="00543395">
            <w:pPr>
              <w:rPr>
                <w:sz w:val="20"/>
                <w:lang w:val="en-GB"/>
              </w:rPr>
            </w:pPr>
            <w:r w:rsidRPr="009F4579">
              <w:rPr>
                <w:sz w:val="20"/>
                <w:lang w:val="en-GB"/>
              </w:rPr>
              <w:t>- Modelling of potential solutions, for example using LiST (TBC)</w:t>
            </w:r>
          </w:p>
        </w:tc>
      </w:tr>
      <w:tr w:rsidR="00543395" w:rsidRPr="00261181" w14:paraId="32FE1682" w14:textId="77777777" w:rsidTr="009F4579">
        <w:tc>
          <w:tcPr>
            <w:tcW w:w="807" w:type="pct"/>
          </w:tcPr>
          <w:p w14:paraId="1495D1E7" w14:textId="5FFA5A22" w:rsidR="00543395" w:rsidRPr="009F4579" w:rsidRDefault="00543395" w:rsidP="00543395">
            <w:pPr>
              <w:rPr>
                <w:sz w:val="20"/>
                <w:lang w:val="en-GB"/>
              </w:rPr>
            </w:pPr>
            <w:r w:rsidRPr="00261181">
              <w:rPr>
                <w:sz w:val="20"/>
                <w:lang w:val="en-GB"/>
              </w:rPr>
              <w:t xml:space="preserve">T4. Options for positioning </w:t>
            </w:r>
            <w:r>
              <w:rPr>
                <w:sz w:val="20"/>
                <w:lang w:val="en-GB"/>
              </w:rPr>
              <w:t xml:space="preserve">child health strategies </w:t>
            </w:r>
            <w:r w:rsidRPr="00261181">
              <w:rPr>
                <w:sz w:val="20"/>
                <w:lang w:val="en-GB"/>
              </w:rPr>
              <w:t>in the global agenda</w:t>
            </w:r>
          </w:p>
        </w:tc>
        <w:tc>
          <w:tcPr>
            <w:tcW w:w="2360" w:type="pct"/>
          </w:tcPr>
          <w:p w14:paraId="3A1AC241" w14:textId="105E2605" w:rsidR="00543395" w:rsidRPr="00B921E6" w:rsidRDefault="00543395" w:rsidP="00543395">
            <w:pPr>
              <w:pStyle w:val="ListParagraph"/>
              <w:numPr>
                <w:ilvl w:val="0"/>
                <w:numId w:val="16"/>
              </w:numPr>
              <w:spacing w:after="160" w:line="259" w:lineRule="auto"/>
              <w:ind w:left="253" w:hanging="270"/>
              <w:rPr>
                <w:sz w:val="20"/>
                <w:u w:val="single"/>
                <w:lang w:val="en-GB"/>
              </w:rPr>
            </w:pPr>
            <w:r w:rsidRPr="00B921E6">
              <w:rPr>
                <w:sz w:val="20"/>
                <w:u w:val="single"/>
                <w:lang w:val="en-GB"/>
              </w:rPr>
              <w:t>Findings from T1 &amp; T2</w:t>
            </w:r>
          </w:p>
          <w:p w14:paraId="2212EB48" w14:textId="4F119D6B" w:rsidR="00543395" w:rsidRPr="009F4579" w:rsidRDefault="00543395" w:rsidP="00543395">
            <w:pPr>
              <w:pStyle w:val="ListParagraph"/>
              <w:numPr>
                <w:ilvl w:val="0"/>
                <w:numId w:val="16"/>
              </w:numPr>
              <w:ind w:left="253" w:hanging="270"/>
              <w:rPr>
                <w:sz w:val="20"/>
                <w:lang w:val="en-GB"/>
              </w:rPr>
            </w:pPr>
            <w:r w:rsidRPr="009F4579">
              <w:rPr>
                <w:sz w:val="20"/>
                <w:u w:val="single"/>
                <w:lang w:val="en-GB"/>
              </w:rPr>
              <w:t>Global key informant interviews</w:t>
            </w:r>
            <w:r w:rsidRPr="009F4579">
              <w:rPr>
                <w:sz w:val="20"/>
                <w:lang w:val="en-GB"/>
              </w:rPr>
              <w:t xml:space="preserve">: </w:t>
            </w:r>
            <w:r>
              <w:rPr>
                <w:sz w:val="20"/>
                <w:lang w:val="en-GB"/>
              </w:rPr>
              <w:t>stakeholders’ thoughts about how to position future child health strategies</w:t>
            </w:r>
          </w:p>
          <w:p w14:paraId="33E4AA03" w14:textId="71D0F97F" w:rsidR="00543395" w:rsidRPr="00B921E6" w:rsidRDefault="00543395" w:rsidP="00543395">
            <w:pPr>
              <w:pStyle w:val="ListParagraph"/>
              <w:numPr>
                <w:ilvl w:val="0"/>
                <w:numId w:val="16"/>
              </w:numPr>
              <w:ind w:left="253" w:hanging="270"/>
              <w:rPr>
                <w:sz w:val="20"/>
                <w:lang w:val="en-GB"/>
              </w:rPr>
            </w:pPr>
            <w:r w:rsidRPr="009F4579">
              <w:rPr>
                <w:sz w:val="20"/>
                <w:u w:val="single"/>
                <w:lang w:val="en-GB"/>
              </w:rPr>
              <w:t>Desk review</w:t>
            </w:r>
            <w:r w:rsidRPr="009F4579">
              <w:rPr>
                <w:sz w:val="20"/>
                <w:lang w:val="en-GB"/>
              </w:rPr>
              <w:t xml:space="preserve">: </w:t>
            </w:r>
            <w:r>
              <w:rPr>
                <w:sz w:val="20"/>
                <w:lang w:val="en-GB"/>
              </w:rPr>
              <w:t>mapping of global child health leadership; synthesis document on global standards &amp; indicators; investment analysis</w:t>
            </w:r>
            <w:r w:rsidRPr="009F4579">
              <w:rPr>
                <w:sz w:val="20"/>
                <w:lang w:val="en-GB"/>
              </w:rPr>
              <w:t xml:space="preserve"> </w:t>
            </w:r>
          </w:p>
        </w:tc>
        <w:tc>
          <w:tcPr>
            <w:tcW w:w="1833" w:type="pct"/>
          </w:tcPr>
          <w:p w14:paraId="4FBE8A88" w14:textId="77777777" w:rsidR="00543395" w:rsidRPr="009F4579" w:rsidRDefault="00543395" w:rsidP="00543395">
            <w:pPr>
              <w:rPr>
                <w:sz w:val="20"/>
                <w:lang w:val="en-GB"/>
              </w:rPr>
            </w:pPr>
            <w:r w:rsidRPr="009F4579">
              <w:rPr>
                <w:sz w:val="20"/>
                <w:lang w:val="en-GB"/>
              </w:rPr>
              <w:t>- Soliciting of opinions and advice from expert advisers and policy advisers</w:t>
            </w:r>
          </w:p>
          <w:p w14:paraId="665B0E67" w14:textId="23168F2F" w:rsidR="00543395" w:rsidRPr="009F4579" w:rsidRDefault="00543395" w:rsidP="00543395">
            <w:pPr>
              <w:rPr>
                <w:sz w:val="20"/>
                <w:lang w:val="en-GB"/>
              </w:rPr>
            </w:pPr>
            <w:r w:rsidRPr="009F4579">
              <w:rPr>
                <w:sz w:val="20"/>
                <w:lang w:val="en-GB"/>
              </w:rPr>
              <w:t>- Presentation of considerations and options</w:t>
            </w:r>
          </w:p>
        </w:tc>
      </w:tr>
    </w:tbl>
    <w:p w14:paraId="09FE6B4A" w14:textId="41AFD3AD" w:rsidR="00E26505" w:rsidRPr="00B26D7E" w:rsidRDefault="002875A6" w:rsidP="00EE2F20">
      <w:pPr>
        <w:rPr>
          <w:rFonts w:eastAsia="Times New Roman" w:cs="Arial"/>
          <w:color w:val="000000"/>
          <w:sz w:val="20"/>
          <w:lang w:val="en-GB"/>
        </w:rPr>
      </w:pPr>
      <w:r w:rsidRPr="00B26D7E">
        <w:rPr>
          <w:rFonts w:eastAsia="Times New Roman" w:cs="Arial"/>
          <w:color w:val="000000"/>
          <w:sz w:val="20"/>
          <w:lang w:val="en-GB"/>
        </w:rPr>
        <w:t xml:space="preserve">*Analysis topics are linked to research questions (see </w:t>
      </w:r>
      <w:r w:rsidR="00390EC1">
        <w:rPr>
          <w:rFonts w:eastAsia="Times New Roman" w:cs="Arial"/>
          <w:color w:val="000000"/>
          <w:sz w:val="20"/>
          <w:lang w:val="en-GB"/>
        </w:rPr>
        <w:t xml:space="preserve">section </w:t>
      </w:r>
      <w:r w:rsidRPr="00B154B0">
        <w:rPr>
          <w:rFonts w:eastAsia="Times New Roman" w:cs="Arial"/>
          <w:b/>
          <w:color w:val="000000"/>
          <w:sz w:val="20"/>
          <w:lang w:val="en-GB"/>
        </w:rPr>
        <w:t>4. Study design</w:t>
      </w:r>
      <w:r w:rsidRPr="00B26D7E">
        <w:rPr>
          <w:rFonts w:eastAsia="Times New Roman" w:cs="Arial"/>
          <w:color w:val="000000"/>
          <w:sz w:val="20"/>
          <w:lang w:val="en-GB"/>
        </w:rPr>
        <w:t>)</w:t>
      </w:r>
    </w:p>
    <w:p w14:paraId="66A19543" w14:textId="77777777" w:rsidR="00D3071C" w:rsidRDefault="00D3071C" w:rsidP="00EE2F20">
      <w:pPr>
        <w:rPr>
          <w:rFonts w:eastAsia="Times New Roman" w:cs="Arial"/>
          <w:color w:val="000000"/>
          <w:lang w:val="en-GB"/>
        </w:rPr>
      </w:pPr>
    </w:p>
    <w:p w14:paraId="4631FBB1" w14:textId="67C11538" w:rsidR="001D478E" w:rsidRDefault="001D478E" w:rsidP="001D478E">
      <w:pPr>
        <w:pStyle w:val="Heading2"/>
        <w:rPr>
          <w:lang w:val="en-GB"/>
        </w:rPr>
      </w:pPr>
      <w:bookmarkStart w:id="28" w:name="_Toc448211220"/>
      <w:r>
        <w:rPr>
          <w:lang w:val="en-GB"/>
        </w:rPr>
        <w:t>Ethical review</w:t>
      </w:r>
      <w:bookmarkEnd w:id="28"/>
    </w:p>
    <w:p w14:paraId="7557F429" w14:textId="6D25B4F8" w:rsidR="001D478E" w:rsidRPr="001D478E" w:rsidRDefault="001D478E" w:rsidP="001D478E">
      <w:pPr>
        <w:rPr>
          <w:lang w:val="en-GB"/>
        </w:rPr>
      </w:pPr>
      <w:r>
        <w:rPr>
          <w:lang w:val="en-GB"/>
        </w:rPr>
        <w:t>A finding of exemption from ethical review will be sought from the WHO Ethical Review Board, covering issues of consent from key informants and the issue of confidentiality.</w:t>
      </w:r>
    </w:p>
    <w:p w14:paraId="76B19FB9" w14:textId="5A9C847B" w:rsidR="00D3071C" w:rsidRPr="00261181" w:rsidRDefault="00D3071C" w:rsidP="00EE2F20">
      <w:pPr>
        <w:rPr>
          <w:rFonts w:eastAsia="Times New Roman" w:cs="Arial"/>
          <w:color w:val="000000"/>
          <w:lang w:val="en-GB"/>
        </w:rPr>
        <w:sectPr w:rsidR="00D3071C" w:rsidRPr="00261181">
          <w:pgSz w:w="12240" w:h="15840"/>
          <w:pgMar w:top="1440" w:right="1440" w:bottom="1440" w:left="1440" w:header="720" w:footer="720" w:gutter="0"/>
          <w:cols w:space="720"/>
          <w:docGrid w:linePitch="360"/>
        </w:sectPr>
      </w:pPr>
    </w:p>
    <w:p w14:paraId="4412C6DC" w14:textId="59B30E97" w:rsidR="001109A5" w:rsidRPr="00261181" w:rsidRDefault="00655668" w:rsidP="001A1F28">
      <w:pPr>
        <w:pStyle w:val="Heading2"/>
        <w:rPr>
          <w:lang w:val="en-GB"/>
        </w:rPr>
      </w:pPr>
      <w:bookmarkStart w:id="29" w:name="_Toc448211221"/>
      <w:r w:rsidRPr="00261181">
        <w:rPr>
          <w:lang w:val="en-GB"/>
        </w:rPr>
        <w:lastRenderedPageBreak/>
        <w:t>REFERENCES</w:t>
      </w:r>
      <w:bookmarkEnd w:id="29"/>
    </w:p>
    <w:p w14:paraId="314D9701" w14:textId="77777777" w:rsidR="001A12F1" w:rsidRPr="00261181" w:rsidRDefault="00AA7D6B" w:rsidP="001A12F1">
      <w:pPr>
        <w:spacing w:after="0" w:line="240" w:lineRule="auto"/>
        <w:ind w:left="720" w:hanging="720"/>
        <w:rPr>
          <w:rFonts w:ascii="Calibri" w:hAnsi="Calibri"/>
          <w:lang w:val="en-GB"/>
        </w:rPr>
      </w:pPr>
      <w:r w:rsidRPr="00261181">
        <w:rPr>
          <w:lang w:val="en-GB"/>
        </w:rPr>
        <w:fldChar w:fldCharType="begin"/>
      </w:r>
      <w:r w:rsidRPr="00261181">
        <w:rPr>
          <w:lang w:val="en-GB"/>
        </w:rPr>
        <w:instrText xml:space="preserve"> ADDIN EN.REFLIST </w:instrText>
      </w:r>
      <w:r w:rsidRPr="00261181">
        <w:rPr>
          <w:lang w:val="en-GB"/>
        </w:rPr>
        <w:fldChar w:fldCharType="separate"/>
      </w:r>
      <w:bookmarkStart w:id="30" w:name="_ENREF_1"/>
      <w:r w:rsidR="001A12F1" w:rsidRPr="00261181">
        <w:rPr>
          <w:rFonts w:ascii="Calibri" w:hAnsi="Calibri"/>
          <w:lang w:val="en-GB"/>
        </w:rPr>
        <w:t>1.</w:t>
      </w:r>
      <w:r w:rsidR="001A12F1" w:rsidRPr="00261181">
        <w:rPr>
          <w:rFonts w:ascii="Calibri" w:hAnsi="Calibri"/>
          <w:lang w:val="en-GB"/>
        </w:rPr>
        <w:tab/>
        <w:t xml:space="preserve">IGME, </w:t>
      </w:r>
      <w:r w:rsidR="001A12F1" w:rsidRPr="00261181">
        <w:rPr>
          <w:rFonts w:ascii="Calibri" w:hAnsi="Calibri"/>
          <w:i/>
          <w:lang w:val="en-GB"/>
        </w:rPr>
        <w:t>Levels &amp; Trends in Child Mortality</w:t>
      </w:r>
      <w:r w:rsidR="001A12F1" w:rsidRPr="00261181">
        <w:rPr>
          <w:rFonts w:ascii="Calibri" w:hAnsi="Calibri"/>
          <w:lang w:val="en-GB"/>
        </w:rPr>
        <w:t>, U.I.-a.G.f.C.M. Estimation, Editor 2015, Unicef, WHO, World Bank Group, United Nations: New York.</w:t>
      </w:r>
      <w:bookmarkEnd w:id="30"/>
    </w:p>
    <w:p w14:paraId="02AA5D49" w14:textId="77777777" w:rsidR="001A12F1" w:rsidRPr="00261181" w:rsidRDefault="001A12F1" w:rsidP="001A12F1">
      <w:pPr>
        <w:spacing w:after="0" w:line="240" w:lineRule="auto"/>
        <w:ind w:left="720" w:hanging="720"/>
        <w:rPr>
          <w:rFonts w:ascii="Calibri" w:hAnsi="Calibri"/>
          <w:lang w:val="en-GB"/>
        </w:rPr>
      </w:pPr>
      <w:bookmarkStart w:id="31" w:name="_ENREF_2"/>
      <w:r w:rsidRPr="00261181">
        <w:rPr>
          <w:rFonts w:ascii="Calibri" w:hAnsi="Calibri"/>
          <w:lang w:val="en-GB"/>
        </w:rPr>
        <w:t>2.</w:t>
      </w:r>
      <w:r w:rsidRPr="00261181">
        <w:rPr>
          <w:rFonts w:ascii="Calibri" w:hAnsi="Calibri"/>
          <w:lang w:val="en-GB"/>
        </w:rPr>
        <w:tab/>
        <w:t xml:space="preserve">Were, W.M., et al., </w:t>
      </w:r>
      <w:r w:rsidRPr="00261181">
        <w:rPr>
          <w:rFonts w:ascii="Calibri" w:hAnsi="Calibri"/>
          <w:i/>
          <w:lang w:val="en-GB"/>
        </w:rPr>
        <w:t>Children’s health priorities and interventions.</w:t>
      </w:r>
      <w:r w:rsidRPr="00261181">
        <w:rPr>
          <w:rFonts w:ascii="Calibri" w:hAnsi="Calibri"/>
          <w:lang w:val="en-GB"/>
        </w:rPr>
        <w:t xml:space="preserve"> BMJ, 2015. </w:t>
      </w:r>
      <w:r w:rsidRPr="00261181">
        <w:rPr>
          <w:rFonts w:ascii="Calibri" w:hAnsi="Calibri"/>
          <w:b/>
          <w:lang w:val="en-GB"/>
        </w:rPr>
        <w:t>351</w:t>
      </w:r>
      <w:r w:rsidRPr="00261181">
        <w:rPr>
          <w:rFonts w:ascii="Calibri" w:hAnsi="Calibri"/>
          <w:lang w:val="en-GB"/>
        </w:rPr>
        <w:t>.</w:t>
      </w:r>
      <w:bookmarkEnd w:id="31"/>
    </w:p>
    <w:p w14:paraId="272C059A" w14:textId="77777777" w:rsidR="001A12F1" w:rsidRPr="00261181" w:rsidRDefault="001A12F1" w:rsidP="001A12F1">
      <w:pPr>
        <w:spacing w:after="0" w:line="240" w:lineRule="auto"/>
        <w:ind w:left="720" w:hanging="720"/>
        <w:rPr>
          <w:rFonts w:ascii="Calibri" w:hAnsi="Calibri"/>
          <w:lang w:val="en-GB"/>
        </w:rPr>
      </w:pPr>
      <w:bookmarkStart w:id="32" w:name="_ENREF_3"/>
      <w:r w:rsidRPr="00261181">
        <w:rPr>
          <w:rFonts w:ascii="Calibri" w:hAnsi="Calibri"/>
          <w:lang w:val="en-GB"/>
        </w:rPr>
        <w:t>3.</w:t>
      </w:r>
      <w:r w:rsidRPr="00261181">
        <w:rPr>
          <w:rFonts w:ascii="Calibri" w:hAnsi="Calibri"/>
          <w:lang w:val="en-GB"/>
        </w:rPr>
        <w:tab/>
        <w:t xml:space="preserve">Jamison, D.T., et al., </w:t>
      </w:r>
      <w:r w:rsidRPr="00261181">
        <w:rPr>
          <w:rFonts w:ascii="Calibri" w:hAnsi="Calibri"/>
          <w:i/>
          <w:lang w:val="en-GB"/>
        </w:rPr>
        <w:t>Global health 2035: a world converging within a generation.</w:t>
      </w:r>
      <w:r w:rsidRPr="00261181">
        <w:rPr>
          <w:rFonts w:ascii="Calibri" w:hAnsi="Calibri"/>
          <w:lang w:val="en-GB"/>
        </w:rPr>
        <w:t xml:space="preserve"> The Lancet, 2013. </w:t>
      </w:r>
      <w:r w:rsidRPr="00261181">
        <w:rPr>
          <w:rFonts w:ascii="Calibri" w:hAnsi="Calibri"/>
          <w:b/>
          <w:lang w:val="en-GB"/>
        </w:rPr>
        <w:t>382</w:t>
      </w:r>
      <w:r w:rsidRPr="00261181">
        <w:rPr>
          <w:rFonts w:ascii="Calibri" w:hAnsi="Calibri"/>
          <w:lang w:val="en-GB"/>
        </w:rPr>
        <w:t>(9908): p. 1898-1955.</w:t>
      </w:r>
      <w:bookmarkEnd w:id="32"/>
    </w:p>
    <w:p w14:paraId="4465D875" w14:textId="77777777" w:rsidR="001A12F1" w:rsidRPr="00261181" w:rsidRDefault="001A12F1" w:rsidP="001A12F1">
      <w:pPr>
        <w:spacing w:after="0" w:line="240" w:lineRule="auto"/>
        <w:ind w:left="720" w:hanging="720"/>
        <w:rPr>
          <w:rFonts w:ascii="Calibri" w:hAnsi="Calibri"/>
          <w:lang w:val="en-GB"/>
        </w:rPr>
      </w:pPr>
      <w:bookmarkStart w:id="33" w:name="_ENREF_4"/>
      <w:r w:rsidRPr="00261181">
        <w:rPr>
          <w:rFonts w:ascii="Calibri" w:hAnsi="Calibri"/>
          <w:lang w:val="en-GB"/>
        </w:rPr>
        <w:t>4.</w:t>
      </w:r>
      <w:r w:rsidRPr="00261181">
        <w:rPr>
          <w:rFonts w:ascii="Calibri" w:hAnsi="Calibri"/>
          <w:lang w:val="en-GB"/>
        </w:rPr>
        <w:tab/>
        <w:t xml:space="preserve">Bryce, J., et al., </w:t>
      </w:r>
      <w:r w:rsidRPr="00261181">
        <w:rPr>
          <w:rFonts w:ascii="Calibri" w:hAnsi="Calibri"/>
          <w:i/>
          <w:lang w:val="en-GB"/>
        </w:rPr>
        <w:t>Programmatic pathways to child survival: results of a multi-country evaluation of Integrated Management of Childhood Illness.</w:t>
      </w:r>
      <w:r w:rsidRPr="00261181">
        <w:rPr>
          <w:rFonts w:ascii="Calibri" w:hAnsi="Calibri"/>
          <w:lang w:val="en-GB"/>
        </w:rPr>
        <w:t xml:space="preserve"> Health Policy Plan, 2005. </w:t>
      </w:r>
      <w:r w:rsidRPr="00261181">
        <w:rPr>
          <w:rFonts w:ascii="Calibri" w:hAnsi="Calibri"/>
          <w:b/>
          <w:lang w:val="en-GB"/>
        </w:rPr>
        <w:t>20 Suppl 1</w:t>
      </w:r>
      <w:r w:rsidRPr="00261181">
        <w:rPr>
          <w:rFonts w:ascii="Calibri" w:hAnsi="Calibri"/>
          <w:lang w:val="en-GB"/>
        </w:rPr>
        <w:t>: p. i5-i17.</w:t>
      </w:r>
      <w:bookmarkEnd w:id="33"/>
    </w:p>
    <w:p w14:paraId="3D6D5CBE" w14:textId="77777777" w:rsidR="001A12F1" w:rsidRPr="00261181" w:rsidRDefault="001A12F1" w:rsidP="001A12F1">
      <w:pPr>
        <w:spacing w:after="0" w:line="240" w:lineRule="auto"/>
        <w:ind w:left="720" w:hanging="720"/>
        <w:rPr>
          <w:rFonts w:ascii="Calibri" w:hAnsi="Calibri"/>
          <w:lang w:val="en-GB"/>
        </w:rPr>
      </w:pPr>
      <w:bookmarkStart w:id="34" w:name="_ENREF_5"/>
      <w:r w:rsidRPr="00261181">
        <w:rPr>
          <w:rFonts w:ascii="Calibri" w:hAnsi="Calibri"/>
          <w:lang w:val="en-GB"/>
        </w:rPr>
        <w:t>5.</w:t>
      </w:r>
      <w:r w:rsidRPr="00261181">
        <w:rPr>
          <w:rFonts w:ascii="Calibri" w:hAnsi="Calibri"/>
          <w:lang w:val="en-GB"/>
        </w:rPr>
        <w:tab/>
        <w:t xml:space="preserve">Bryce, J., et al., </w:t>
      </w:r>
      <w:r w:rsidRPr="00261181">
        <w:rPr>
          <w:rFonts w:ascii="Calibri" w:hAnsi="Calibri"/>
          <w:i/>
          <w:lang w:val="en-GB"/>
        </w:rPr>
        <w:t>The multi-country evaluation of the integrated management of childhood illness strategy: lessons for the evaluation of public health interventions.</w:t>
      </w:r>
      <w:r w:rsidRPr="00261181">
        <w:rPr>
          <w:rFonts w:ascii="Calibri" w:hAnsi="Calibri"/>
          <w:lang w:val="en-GB"/>
        </w:rPr>
        <w:t xml:space="preserve"> Am J Public Health, 2004. </w:t>
      </w:r>
      <w:r w:rsidRPr="00261181">
        <w:rPr>
          <w:rFonts w:ascii="Calibri" w:hAnsi="Calibri"/>
          <w:b/>
          <w:lang w:val="en-GB"/>
        </w:rPr>
        <w:t>94</w:t>
      </w:r>
      <w:r w:rsidRPr="00261181">
        <w:rPr>
          <w:rFonts w:ascii="Calibri" w:hAnsi="Calibri"/>
          <w:lang w:val="en-GB"/>
        </w:rPr>
        <w:t>(3): p. 406-15.</w:t>
      </w:r>
      <w:bookmarkEnd w:id="34"/>
    </w:p>
    <w:p w14:paraId="363D3770" w14:textId="77777777" w:rsidR="001A12F1" w:rsidRPr="00261181" w:rsidRDefault="001A12F1" w:rsidP="001A12F1">
      <w:pPr>
        <w:spacing w:after="0" w:line="240" w:lineRule="auto"/>
        <w:ind w:left="720" w:hanging="720"/>
        <w:rPr>
          <w:rFonts w:ascii="Calibri" w:hAnsi="Calibri"/>
          <w:lang w:val="en-GB"/>
        </w:rPr>
      </w:pPr>
      <w:bookmarkStart w:id="35" w:name="_ENREF_6"/>
      <w:r w:rsidRPr="00261181">
        <w:rPr>
          <w:rFonts w:ascii="Calibri" w:hAnsi="Calibri"/>
          <w:lang w:val="en-GB"/>
        </w:rPr>
        <w:t>6.</w:t>
      </w:r>
      <w:r w:rsidRPr="00261181">
        <w:rPr>
          <w:rFonts w:ascii="Calibri" w:hAnsi="Calibri"/>
          <w:lang w:val="en-GB"/>
        </w:rPr>
        <w:tab/>
        <w:t xml:space="preserve">WHO, et al., </w:t>
      </w:r>
      <w:r w:rsidRPr="00261181">
        <w:rPr>
          <w:rFonts w:ascii="Calibri" w:hAnsi="Calibri"/>
          <w:i/>
          <w:lang w:val="en-GB"/>
        </w:rPr>
        <w:t>The Analytic Review of Integrated Management of Childhood Illness Strategy</w:t>
      </w:r>
      <w:r w:rsidRPr="00261181">
        <w:rPr>
          <w:rFonts w:ascii="Calibri" w:hAnsi="Calibri"/>
          <w:lang w:val="en-GB"/>
        </w:rPr>
        <w:t>, 2003, WHO: Geneva.</w:t>
      </w:r>
      <w:bookmarkEnd w:id="35"/>
    </w:p>
    <w:p w14:paraId="287739EE" w14:textId="3FE61903" w:rsidR="001A12F1" w:rsidRPr="00261181" w:rsidRDefault="001A12F1" w:rsidP="001A12F1">
      <w:pPr>
        <w:spacing w:after="0" w:line="240" w:lineRule="auto"/>
        <w:ind w:left="720" w:hanging="720"/>
        <w:rPr>
          <w:rFonts w:ascii="Calibri" w:hAnsi="Calibri"/>
          <w:lang w:val="en-GB"/>
        </w:rPr>
      </w:pPr>
      <w:bookmarkStart w:id="36" w:name="_ENREF_7"/>
      <w:r w:rsidRPr="00261181">
        <w:rPr>
          <w:rFonts w:ascii="Calibri" w:hAnsi="Calibri"/>
          <w:lang w:val="en-GB"/>
        </w:rPr>
        <w:t>7.</w:t>
      </w:r>
      <w:r w:rsidRPr="00261181">
        <w:rPr>
          <w:rFonts w:ascii="Calibri" w:hAnsi="Calibri"/>
          <w:lang w:val="en-GB"/>
        </w:rPr>
        <w:tab/>
        <w:t xml:space="preserve">Child_Health_Division, </w:t>
      </w:r>
      <w:r w:rsidRPr="00261181">
        <w:rPr>
          <w:rFonts w:ascii="Calibri" w:hAnsi="Calibri"/>
          <w:i/>
          <w:lang w:val="en-GB"/>
        </w:rPr>
        <w:t>Improving family and community practices: A component of the IMCI strategy</w:t>
      </w:r>
      <w:r w:rsidRPr="00261181">
        <w:rPr>
          <w:rFonts w:ascii="Calibri" w:hAnsi="Calibri"/>
          <w:lang w:val="en-GB"/>
        </w:rPr>
        <w:t xml:space="preserve">, in </w:t>
      </w:r>
      <w:r w:rsidRPr="00261181">
        <w:rPr>
          <w:rFonts w:ascii="Calibri" w:hAnsi="Calibri"/>
          <w:i/>
          <w:lang w:val="en-GB"/>
        </w:rPr>
        <w:t>WHO/CHD/98.18</w:t>
      </w:r>
      <w:r w:rsidRPr="00261181">
        <w:rPr>
          <w:rFonts w:ascii="Calibri" w:hAnsi="Calibri"/>
          <w:lang w:val="en-GB"/>
        </w:rPr>
        <w:t>1998, WHO: Geneva.</w:t>
      </w:r>
      <w:bookmarkEnd w:id="36"/>
    </w:p>
    <w:p w14:paraId="396EAB99" w14:textId="795A550A" w:rsidR="001A12F1" w:rsidRPr="00261181" w:rsidRDefault="001A12F1" w:rsidP="001A12F1">
      <w:pPr>
        <w:spacing w:after="0" w:line="240" w:lineRule="auto"/>
        <w:ind w:left="720" w:hanging="720"/>
        <w:rPr>
          <w:rFonts w:ascii="Calibri" w:hAnsi="Calibri"/>
          <w:lang w:val="en-GB"/>
        </w:rPr>
      </w:pPr>
      <w:bookmarkStart w:id="37" w:name="_ENREF_8"/>
      <w:r w:rsidRPr="00261181">
        <w:rPr>
          <w:rFonts w:ascii="Calibri" w:hAnsi="Calibri"/>
          <w:lang w:val="en-GB"/>
        </w:rPr>
        <w:t>8.</w:t>
      </w:r>
      <w:r w:rsidRPr="00261181">
        <w:rPr>
          <w:rFonts w:ascii="Calibri" w:hAnsi="Calibri"/>
          <w:lang w:val="en-GB"/>
        </w:rPr>
        <w:tab/>
        <w:t xml:space="preserve">CORE_Group, </w:t>
      </w:r>
      <w:r w:rsidRPr="00261181">
        <w:rPr>
          <w:rFonts w:ascii="Calibri" w:hAnsi="Calibri"/>
          <w:i/>
          <w:lang w:val="en-GB"/>
        </w:rPr>
        <w:t>Household and Community IMCI: A Summary Document</w:t>
      </w:r>
      <w:r w:rsidRPr="00261181">
        <w:rPr>
          <w:rFonts w:ascii="Calibri" w:hAnsi="Calibri"/>
          <w:lang w:val="en-GB"/>
        </w:rPr>
        <w:t>, n.d.</w:t>
      </w:r>
      <w:bookmarkEnd w:id="37"/>
    </w:p>
    <w:p w14:paraId="286ABD11" w14:textId="77777777" w:rsidR="001A12F1" w:rsidRPr="00261181" w:rsidRDefault="001A12F1" w:rsidP="001A12F1">
      <w:pPr>
        <w:spacing w:after="0" w:line="240" w:lineRule="auto"/>
        <w:ind w:left="720" w:hanging="720"/>
        <w:rPr>
          <w:rFonts w:ascii="Calibri" w:hAnsi="Calibri"/>
          <w:lang w:val="en-GB"/>
        </w:rPr>
      </w:pPr>
      <w:bookmarkStart w:id="38" w:name="_ENREF_9"/>
      <w:r w:rsidRPr="00261181">
        <w:rPr>
          <w:rFonts w:ascii="Calibri" w:hAnsi="Calibri"/>
          <w:lang w:val="en-GB"/>
        </w:rPr>
        <w:t>9.</w:t>
      </w:r>
      <w:r w:rsidRPr="00261181">
        <w:rPr>
          <w:rFonts w:ascii="Calibri" w:hAnsi="Calibri"/>
          <w:lang w:val="en-GB"/>
        </w:rPr>
        <w:tab/>
        <w:t xml:space="preserve">Rowe, A.K., et al., </w:t>
      </w:r>
      <w:r w:rsidRPr="00261181">
        <w:rPr>
          <w:rFonts w:ascii="Calibri" w:hAnsi="Calibri"/>
          <w:i/>
          <w:lang w:val="en-GB"/>
        </w:rPr>
        <w:t>Does shortening the training on Integrated Management of Childhood Illness guidelines reduce its effectiveness? A systematic review.</w:t>
      </w:r>
      <w:r w:rsidRPr="00261181">
        <w:rPr>
          <w:rFonts w:ascii="Calibri" w:hAnsi="Calibri"/>
          <w:lang w:val="en-GB"/>
        </w:rPr>
        <w:t xml:space="preserve"> Health Policy and Planning, 2011.</w:t>
      </w:r>
      <w:bookmarkEnd w:id="38"/>
    </w:p>
    <w:p w14:paraId="416F28AC" w14:textId="197D4F61" w:rsidR="001A12F1" w:rsidRPr="00261181" w:rsidRDefault="001A12F1" w:rsidP="001A12F1">
      <w:pPr>
        <w:spacing w:after="0" w:line="240" w:lineRule="auto"/>
        <w:ind w:left="720" w:hanging="720"/>
        <w:rPr>
          <w:rFonts w:ascii="Calibri" w:hAnsi="Calibri"/>
          <w:lang w:val="en-GB"/>
        </w:rPr>
      </w:pPr>
      <w:bookmarkStart w:id="39" w:name="_ENREF_10"/>
      <w:r w:rsidRPr="00261181">
        <w:rPr>
          <w:rFonts w:ascii="Calibri" w:hAnsi="Calibri"/>
          <w:lang w:val="en-GB"/>
        </w:rPr>
        <w:t>10.</w:t>
      </w:r>
      <w:r w:rsidRPr="00261181">
        <w:rPr>
          <w:rFonts w:ascii="Calibri" w:hAnsi="Calibri"/>
          <w:lang w:val="en-GB"/>
        </w:rPr>
        <w:tab/>
        <w:t xml:space="preserve">Rakha, M.A., et al., </w:t>
      </w:r>
      <w:r w:rsidRPr="00261181">
        <w:rPr>
          <w:rFonts w:ascii="Calibri" w:hAnsi="Calibri"/>
          <w:i/>
          <w:lang w:val="en-GB"/>
        </w:rPr>
        <w:t>Does implementation of the IMCI strategy have an impact on child mortality? A retrospective analysis of routine data from Egypt.</w:t>
      </w:r>
      <w:r w:rsidRPr="00261181">
        <w:rPr>
          <w:rFonts w:ascii="Calibri" w:hAnsi="Calibri"/>
          <w:lang w:val="en-GB"/>
        </w:rPr>
        <w:t xml:space="preserve"> BMJ Open, 2013. </w:t>
      </w:r>
      <w:r w:rsidRPr="00261181">
        <w:rPr>
          <w:rFonts w:ascii="Calibri" w:hAnsi="Calibri"/>
          <w:b/>
          <w:lang w:val="en-GB"/>
        </w:rPr>
        <w:t>3</w:t>
      </w:r>
      <w:r w:rsidRPr="00261181">
        <w:rPr>
          <w:rFonts w:ascii="Calibri" w:hAnsi="Calibri"/>
          <w:lang w:val="en-GB"/>
        </w:rPr>
        <w:t>(1).</w:t>
      </w:r>
      <w:bookmarkEnd w:id="39"/>
    </w:p>
    <w:p w14:paraId="4B5A6490" w14:textId="77777777" w:rsidR="001A12F1" w:rsidRPr="00261181" w:rsidRDefault="001A12F1" w:rsidP="001A12F1">
      <w:pPr>
        <w:spacing w:after="0" w:line="240" w:lineRule="auto"/>
        <w:ind w:left="720" w:hanging="720"/>
        <w:rPr>
          <w:rFonts w:ascii="Calibri" w:hAnsi="Calibri"/>
          <w:lang w:val="en-GB"/>
        </w:rPr>
      </w:pPr>
      <w:bookmarkStart w:id="40" w:name="_ENREF_11"/>
      <w:r w:rsidRPr="00261181">
        <w:rPr>
          <w:rFonts w:ascii="Calibri" w:hAnsi="Calibri"/>
          <w:lang w:val="en-GB"/>
        </w:rPr>
        <w:t>11.</w:t>
      </w:r>
      <w:r w:rsidRPr="00261181">
        <w:rPr>
          <w:rFonts w:ascii="Calibri" w:hAnsi="Calibri"/>
          <w:lang w:val="en-GB"/>
        </w:rPr>
        <w:tab/>
        <w:t xml:space="preserve">Rowe, A.K., et al., </w:t>
      </w:r>
      <w:r w:rsidRPr="00261181">
        <w:rPr>
          <w:rFonts w:ascii="Calibri" w:hAnsi="Calibri"/>
          <w:i/>
          <w:lang w:val="en-GB"/>
        </w:rPr>
        <w:t>Impact of a Malaria-Control Project in Benin That Included the Integrated Management of Childhood Illness Strategy.</w:t>
      </w:r>
      <w:r w:rsidRPr="00261181">
        <w:rPr>
          <w:rFonts w:ascii="Calibri" w:hAnsi="Calibri"/>
          <w:lang w:val="en-GB"/>
        </w:rPr>
        <w:t xml:space="preserve"> American Journal of Public Health, 2011. </w:t>
      </w:r>
      <w:r w:rsidRPr="00261181">
        <w:rPr>
          <w:rFonts w:ascii="Calibri" w:hAnsi="Calibri"/>
          <w:b/>
          <w:lang w:val="en-GB"/>
        </w:rPr>
        <w:t>101</w:t>
      </w:r>
      <w:r w:rsidRPr="00261181">
        <w:rPr>
          <w:rFonts w:ascii="Calibri" w:hAnsi="Calibri"/>
          <w:lang w:val="en-GB"/>
        </w:rPr>
        <w:t>(12): p. 2333-2341.</w:t>
      </w:r>
      <w:bookmarkEnd w:id="40"/>
    </w:p>
    <w:p w14:paraId="0DAF3CD1" w14:textId="775B01B2" w:rsidR="001A12F1" w:rsidRPr="00261181" w:rsidRDefault="001A12F1" w:rsidP="001A12F1">
      <w:pPr>
        <w:spacing w:after="0" w:line="240" w:lineRule="auto"/>
        <w:ind w:left="720" w:hanging="720"/>
        <w:rPr>
          <w:rFonts w:ascii="Calibri" w:hAnsi="Calibri"/>
          <w:lang w:val="en-GB"/>
        </w:rPr>
      </w:pPr>
      <w:bookmarkStart w:id="41" w:name="_ENREF_12"/>
      <w:r w:rsidRPr="00261181">
        <w:rPr>
          <w:rFonts w:ascii="Calibri" w:hAnsi="Calibri"/>
          <w:lang w:val="en-GB"/>
        </w:rPr>
        <w:t>12.</w:t>
      </w:r>
      <w:r w:rsidRPr="00261181">
        <w:rPr>
          <w:rFonts w:ascii="Calibri" w:hAnsi="Calibri"/>
          <w:lang w:val="en-GB"/>
        </w:rPr>
        <w:tab/>
        <w:t xml:space="preserve">Nguyen, D.T.K., et al., </w:t>
      </w:r>
      <w:r w:rsidRPr="00261181">
        <w:rPr>
          <w:rFonts w:ascii="Calibri" w:hAnsi="Calibri"/>
          <w:i/>
          <w:lang w:val="en-GB"/>
        </w:rPr>
        <w:t>Does Integrated Management of Childhood Illness (IMCI) Training Improve the Skills of Health Workers? A Systematic Review and Meta-Analysis.</w:t>
      </w:r>
      <w:r w:rsidRPr="00261181">
        <w:rPr>
          <w:rFonts w:ascii="Calibri" w:hAnsi="Calibri"/>
          <w:lang w:val="en-GB"/>
        </w:rPr>
        <w:t xml:space="preserve"> PLoS ONE, 2013. </w:t>
      </w:r>
      <w:r w:rsidRPr="00261181">
        <w:rPr>
          <w:rFonts w:ascii="Calibri" w:hAnsi="Calibri"/>
          <w:b/>
          <w:lang w:val="en-GB"/>
        </w:rPr>
        <w:t>8</w:t>
      </w:r>
      <w:r w:rsidRPr="00261181">
        <w:rPr>
          <w:rFonts w:ascii="Calibri" w:hAnsi="Calibri"/>
          <w:lang w:val="en-GB"/>
        </w:rPr>
        <w:t>(6): p. e66030.</w:t>
      </w:r>
      <w:bookmarkEnd w:id="41"/>
    </w:p>
    <w:p w14:paraId="6757EFF4" w14:textId="77777777" w:rsidR="001A12F1" w:rsidRPr="00261181" w:rsidRDefault="001A12F1" w:rsidP="001A12F1">
      <w:pPr>
        <w:spacing w:after="0" w:line="240" w:lineRule="auto"/>
        <w:ind w:left="720" w:hanging="720"/>
        <w:rPr>
          <w:rFonts w:ascii="Calibri" w:hAnsi="Calibri"/>
          <w:lang w:val="en-GB"/>
        </w:rPr>
      </w:pPr>
      <w:bookmarkStart w:id="42" w:name="_ENREF_13"/>
      <w:r w:rsidRPr="00261181">
        <w:rPr>
          <w:rFonts w:ascii="Calibri" w:hAnsi="Calibri"/>
          <w:lang w:val="en-GB"/>
        </w:rPr>
        <w:t>13.</w:t>
      </w:r>
      <w:r w:rsidRPr="00261181">
        <w:rPr>
          <w:rFonts w:ascii="Calibri" w:hAnsi="Calibri"/>
          <w:lang w:val="en-GB"/>
        </w:rPr>
        <w:tab/>
        <w:t xml:space="preserve">WHO/UNICEF, </w:t>
      </w:r>
      <w:r w:rsidRPr="00261181">
        <w:rPr>
          <w:rFonts w:ascii="Calibri" w:hAnsi="Calibri"/>
          <w:i/>
          <w:lang w:val="en-GB"/>
        </w:rPr>
        <w:t>Joint Statement: Integrated Community Case Management (iCCM)</w:t>
      </w:r>
      <w:r w:rsidRPr="00261181">
        <w:rPr>
          <w:rFonts w:ascii="Calibri" w:hAnsi="Calibri"/>
          <w:lang w:val="en-GB"/>
        </w:rPr>
        <w:t>, 2012, WHO/UNICEF: Geneva and New York.</w:t>
      </w:r>
      <w:bookmarkEnd w:id="42"/>
    </w:p>
    <w:p w14:paraId="397FB9C4" w14:textId="77777777" w:rsidR="001A12F1" w:rsidRPr="00261181" w:rsidRDefault="001A12F1" w:rsidP="001A12F1">
      <w:pPr>
        <w:spacing w:after="0" w:line="240" w:lineRule="auto"/>
        <w:ind w:left="720" w:hanging="720"/>
        <w:rPr>
          <w:rFonts w:ascii="Calibri" w:hAnsi="Calibri"/>
          <w:lang w:val="en-GB"/>
        </w:rPr>
      </w:pPr>
      <w:bookmarkStart w:id="43" w:name="_ENREF_14"/>
      <w:r w:rsidRPr="00261181">
        <w:rPr>
          <w:rFonts w:ascii="Calibri" w:hAnsi="Calibri"/>
          <w:lang w:val="en-GB"/>
        </w:rPr>
        <w:t>14.</w:t>
      </w:r>
      <w:r w:rsidRPr="00261181">
        <w:rPr>
          <w:rFonts w:ascii="Calibri" w:hAnsi="Calibri"/>
          <w:lang w:val="en-GB"/>
        </w:rPr>
        <w:tab/>
        <w:t xml:space="preserve">Young, M., et al., </w:t>
      </w:r>
      <w:r w:rsidRPr="00261181">
        <w:rPr>
          <w:rFonts w:ascii="Calibri" w:hAnsi="Calibri"/>
          <w:i/>
          <w:lang w:val="en-GB"/>
        </w:rPr>
        <w:t>World Health Organization/United Nations Children's Fund Joint Statement on Integrated Community Case Management: An Equity-Focused Strategy to Improve Access to Essential Treatment Services for Children.</w:t>
      </w:r>
      <w:r w:rsidRPr="00261181">
        <w:rPr>
          <w:rFonts w:ascii="Calibri" w:hAnsi="Calibri"/>
          <w:lang w:val="en-GB"/>
        </w:rPr>
        <w:t xml:space="preserve"> The American Journal of Tropical Medicine and Hygiene, 2012. </w:t>
      </w:r>
      <w:r w:rsidRPr="00261181">
        <w:rPr>
          <w:rFonts w:ascii="Calibri" w:hAnsi="Calibri"/>
          <w:b/>
          <w:lang w:val="en-GB"/>
        </w:rPr>
        <w:t>87</w:t>
      </w:r>
      <w:r w:rsidRPr="00261181">
        <w:rPr>
          <w:rFonts w:ascii="Calibri" w:hAnsi="Calibri"/>
          <w:lang w:val="en-GB"/>
        </w:rPr>
        <w:t>(5 Suppl): p. 6-10.</w:t>
      </w:r>
      <w:bookmarkEnd w:id="43"/>
    </w:p>
    <w:p w14:paraId="7FD08716" w14:textId="77777777" w:rsidR="001A12F1" w:rsidRPr="00261181" w:rsidRDefault="001A12F1" w:rsidP="001A12F1">
      <w:pPr>
        <w:spacing w:after="0" w:line="240" w:lineRule="auto"/>
        <w:ind w:left="720" w:hanging="720"/>
        <w:rPr>
          <w:rFonts w:ascii="Calibri" w:hAnsi="Calibri"/>
          <w:lang w:val="en-GB"/>
        </w:rPr>
      </w:pPr>
      <w:bookmarkStart w:id="44" w:name="_ENREF_15"/>
      <w:r w:rsidRPr="00261181">
        <w:rPr>
          <w:rFonts w:ascii="Calibri" w:hAnsi="Calibri"/>
          <w:lang w:val="en-GB"/>
        </w:rPr>
        <w:t>15.</w:t>
      </w:r>
      <w:r w:rsidRPr="00261181">
        <w:rPr>
          <w:rFonts w:ascii="Calibri" w:hAnsi="Calibri"/>
          <w:lang w:val="en-GB"/>
        </w:rPr>
        <w:tab/>
        <w:t xml:space="preserve">Rasanathan, K., et al., </w:t>
      </w:r>
      <w:r w:rsidRPr="00261181">
        <w:rPr>
          <w:rFonts w:ascii="Calibri" w:hAnsi="Calibri"/>
          <w:i/>
          <w:lang w:val="en-GB"/>
        </w:rPr>
        <w:t>Community case management of childhood illness in sub–Saharan Africa – findings from a cross–sectional survey on policy and implementation.</w:t>
      </w:r>
      <w:r w:rsidRPr="00261181">
        <w:rPr>
          <w:rFonts w:ascii="Calibri" w:hAnsi="Calibri"/>
          <w:lang w:val="en-GB"/>
        </w:rPr>
        <w:t xml:space="preserve"> Journal of Global Health, 2014. </w:t>
      </w:r>
      <w:r w:rsidRPr="00261181">
        <w:rPr>
          <w:rFonts w:ascii="Calibri" w:hAnsi="Calibri"/>
          <w:b/>
          <w:lang w:val="en-GB"/>
        </w:rPr>
        <w:t>4</w:t>
      </w:r>
      <w:r w:rsidRPr="00261181">
        <w:rPr>
          <w:rFonts w:ascii="Calibri" w:hAnsi="Calibri"/>
          <w:lang w:val="en-GB"/>
        </w:rPr>
        <w:t>(2): p. 020401.</w:t>
      </w:r>
      <w:bookmarkEnd w:id="44"/>
    </w:p>
    <w:p w14:paraId="155C55BD" w14:textId="77777777" w:rsidR="001A12F1" w:rsidRPr="00261181" w:rsidRDefault="001A12F1" w:rsidP="001A12F1">
      <w:pPr>
        <w:spacing w:after="0" w:line="240" w:lineRule="auto"/>
        <w:ind w:left="720" w:hanging="720"/>
        <w:rPr>
          <w:rFonts w:ascii="Calibri" w:hAnsi="Calibri"/>
          <w:lang w:val="en-GB"/>
        </w:rPr>
      </w:pPr>
      <w:bookmarkStart w:id="45" w:name="_ENREF_16"/>
      <w:r w:rsidRPr="00261181">
        <w:rPr>
          <w:rFonts w:ascii="Calibri" w:hAnsi="Calibri"/>
          <w:lang w:val="en-GB"/>
        </w:rPr>
        <w:t>16.</w:t>
      </w:r>
      <w:r w:rsidRPr="00261181">
        <w:rPr>
          <w:rFonts w:ascii="Calibri" w:hAnsi="Calibri"/>
          <w:lang w:val="en-GB"/>
        </w:rPr>
        <w:tab/>
        <w:t xml:space="preserve">Unicef and WHO, </w:t>
      </w:r>
      <w:r w:rsidRPr="00261181">
        <w:rPr>
          <w:rFonts w:ascii="Calibri" w:hAnsi="Calibri"/>
          <w:i/>
          <w:lang w:val="en-GB"/>
        </w:rPr>
        <w:t>A Decade of Tracking Progress for Maternal, Newborn and Child Survival: The 2015 Report</w:t>
      </w:r>
      <w:r w:rsidRPr="00261181">
        <w:rPr>
          <w:rFonts w:ascii="Calibri" w:hAnsi="Calibri"/>
          <w:lang w:val="en-GB"/>
        </w:rPr>
        <w:t>, 2015, WHO: Geneva.</w:t>
      </w:r>
      <w:bookmarkEnd w:id="45"/>
    </w:p>
    <w:p w14:paraId="6CAC8968" w14:textId="77777777" w:rsidR="001A12F1" w:rsidRPr="00261181" w:rsidRDefault="001A12F1" w:rsidP="001A12F1">
      <w:pPr>
        <w:spacing w:after="0" w:line="240" w:lineRule="auto"/>
        <w:ind w:left="720" w:hanging="720"/>
        <w:rPr>
          <w:rFonts w:ascii="Calibri" w:hAnsi="Calibri"/>
          <w:lang w:val="en-GB"/>
        </w:rPr>
      </w:pPr>
      <w:bookmarkStart w:id="46" w:name="_ENREF_17"/>
      <w:r w:rsidRPr="00261181">
        <w:rPr>
          <w:rFonts w:ascii="Calibri" w:hAnsi="Calibri"/>
          <w:lang w:val="en-GB"/>
        </w:rPr>
        <w:t>17.</w:t>
      </w:r>
      <w:r w:rsidRPr="00261181">
        <w:rPr>
          <w:rFonts w:ascii="Calibri" w:hAnsi="Calibri"/>
          <w:lang w:val="en-GB"/>
        </w:rPr>
        <w:tab/>
        <w:t xml:space="preserve">Buse, K., et al., </w:t>
      </w:r>
      <w:r w:rsidRPr="00261181">
        <w:rPr>
          <w:rFonts w:ascii="Calibri" w:hAnsi="Calibri"/>
          <w:i/>
          <w:lang w:val="en-GB"/>
        </w:rPr>
        <w:t>How can the analysis of power and process in policy-making improve health outcomes?</w:t>
      </w:r>
      <w:r w:rsidRPr="00261181">
        <w:rPr>
          <w:rFonts w:ascii="Calibri" w:hAnsi="Calibri"/>
          <w:lang w:val="en-GB"/>
        </w:rPr>
        <w:t xml:space="preserve"> World Hosp Health Serv, 2009. </w:t>
      </w:r>
      <w:r w:rsidRPr="00261181">
        <w:rPr>
          <w:rFonts w:ascii="Calibri" w:hAnsi="Calibri"/>
          <w:b/>
          <w:lang w:val="en-GB"/>
        </w:rPr>
        <w:t>45</w:t>
      </w:r>
      <w:r w:rsidRPr="00261181">
        <w:rPr>
          <w:rFonts w:ascii="Calibri" w:hAnsi="Calibri"/>
          <w:lang w:val="en-GB"/>
        </w:rPr>
        <w:t>(1): p. 4-8.</w:t>
      </w:r>
      <w:bookmarkEnd w:id="46"/>
    </w:p>
    <w:p w14:paraId="60660790" w14:textId="77777777" w:rsidR="001A12F1" w:rsidRPr="00261181" w:rsidRDefault="001A12F1" w:rsidP="001A12F1">
      <w:pPr>
        <w:spacing w:after="0" w:line="240" w:lineRule="auto"/>
        <w:ind w:left="720" w:hanging="720"/>
        <w:rPr>
          <w:rFonts w:ascii="Calibri" w:hAnsi="Calibri"/>
          <w:lang w:val="en-GB"/>
        </w:rPr>
      </w:pPr>
      <w:bookmarkStart w:id="47" w:name="_ENREF_18"/>
      <w:r w:rsidRPr="00261181">
        <w:rPr>
          <w:rFonts w:ascii="Calibri" w:hAnsi="Calibri"/>
          <w:lang w:val="en-GB"/>
        </w:rPr>
        <w:t>18.</w:t>
      </w:r>
      <w:r w:rsidRPr="00261181">
        <w:rPr>
          <w:rFonts w:ascii="Calibri" w:hAnsi="Calibri"/>
          <w:lang w:val="en-GB"/>
        </w:rPr>
        <w:tab/>
        <w:t xml:space="preserve">Croke, K., </w:t>
      </w:r>
      <w:r w:rsidRPr="00261181">
        <w:rPr>
          <w:rFonts w:ascii="Calibri" w:hAnsi="Calibri"/>
          <w:i/>
          <w:lang w:val="en-GB"/>
        </w:rPr>
        <w:t>The Political Economy of Child Mortality Decline in Tanzania and Uganda, 1995-2007.</w:t>
      </w:r>
      <w:r w:rsidRPr="00261181">
        <w:rPr>
          <w:rFonts w:ascii="Calibri" w:hAnsi="Calibri"/>
          <w:lang w:val="en-GB"/>
        </w:rPr>
        <w:t xml:space="preserve"> Studies in Comparative International Development, 2012. </w:t>
      </w:r>
      <w:r w:rsidRPr="00261181">
        <w:rPr>
          <w:rFonts w:ascii="Calibri" w:hAnsi="Calibri"/>
          <w:b/>
          <w:lang w:val="en-GB"/>
        </w:rPr>
        <w:t>45</w:t>
      </w:r>
      <w:r w:rsidRPr="00261181">
        <w:rPr>
          <w:rFonts w:ascii="Calibri" w:hAnsi="Calibri"/>
          <w:lang w:val="en-GB"/>
        </w:rPr>
        <w:t>(2).</w:t>
      </w:r>
      <w:bookmarkEnd w:id="47"/>
    </w:p>
    <w:p w14:paraId="0EFED497" w14:textId="77777777" w:rsidR="001A12F1" w:rsidRPr="00261181" w:rsidRDefault="001A12F1" w:rsidP="001A12F1">
      <w:pPr>
        <w:spacing w:after="0" w:line="240" w:lineRule="auto"/>
        <w:ind w:left="720" w:hanging="720"/>
        <w:rPr>
          <w:rFonts w:ascii="Calibri" w:hAnsi="Calibri"/>
          <w:lang w:val="en-GB"/>
        </w:rPr>
      </w:pPr>
      <w:bookmarkStart w:id="48" w:name="_ENREF_19"/>
      <w:r w:rsidRPr="00261181">
        <w:rPr>
          <w:rFonts w:ascii="Calibri" w:hAnsi="Calibri"/>
          <w:lang w:val="en-GB"/>
        </w:rPr>
        <w:t>19.</w:t>
      </w:r>
      <w:r w:rsidRPr="00261181">
        <w:rPr>
          <w:rFonts w:ascii="Calibri" w:hAnsi="Calibri"/>
          <w:lang w:val="en-GB"/>
        </w:rPr>
        <w:tab/>
        <w:t xml:space="preserve">Dalglish, S.L., et al., </w:t>
      </w:r>
      <w:r w:rsidRPr="00261181">
        <w:rPr>
          <w:rFonts w:ascii="Calibri" w:hAnsi="Calibri"/>
          <w:i/>
          <w:lang w:val="en-GB"/>
        </w:rPr>
        <w:t>Power and pro-poor policies: the case of iCCM in Niger.</w:t>
      </w:r>
      <w:r w:rsidRPr="00261181">
        <w:rPr>
          <w:rFonts w:ascii="Calibri" w:hAnsi="Calibri"/>
          <w:lang w:val="en-GB"/>
        </w:rPr>
        <w:t xml:space="preserve"> Health Policy and Planning, 2015. </w:t>
      </w:r>
      <w:r w:rsidRPr="00261181">
        <w:rPr>
          <w:rFonts w:ascii="Calibri" w:hAnsi="Calibri"/>
          <w:b/>
          <w:lang w:val="en-GB"/>
        </w:rPr>
        <w:t>30</w:t>
      </w:r>
      <w:r w:rsidRPr="00261181">
        <w:rPr>
          <w:rFonts w:ascii="Calibri" w:hAnsi="Calibri"/>
          <w:lang w:val="en-GB"/>
        </w:rPr>
        <w:t>(suppl 2): p. ii84-ii94.</w:t>
      </w:r>
      <w:bookmarkEnd w:id="48"/>
    </w:p>
    <w:p w14:paraId="4D71FED9" w14:textId="77777777" w:rsidR="001A12F1" w:rsidRPr="00261181" w:rsidRDefault="001A12F1" w:rsidP="001A12F1">
      <w:pPr>
        <w:spacing w:line="240" w:lineRule="auto"/>
        <w:ind w:left="720" w:hanging="720"/>
        <w:rPr>
          <w:rFonts w:ascii="Calibri" w:hAnsi="Calibri"/>
          <w:lang w:val="en-GB"/>
        </w:rPr>
      </w:pPr>
      <w:bookmarkStart w:id="49" w:name="_ENREF_20"/>
      <w:r w:rsidRPr="00261181">
        <w:rPr>
          <w:rFonts w:ascii="Calibri" w:hAnsi="Calibri"/>
          <w:lang w:val="en-GB"/>
        </w:rPr>
        <w:t>20.</w:t>
      </w:r>
      <w:r w:rsidRPr="00261181">
        <w:rPr>
          <w:rFonts w:ascii="Calibri" w:hAnsi="Calibri"/>
          <w:lang w:val="en-GB"/>
        </w:rPr>
        <w:tab/>
        <w:t xml:space="preserve">Hudson, D. and A. Leftwich, </w:t>
      </w:r>
      <w:r w:rsidRPr="00261181">
        <w:rPr>
          <w:rFonts w:ascii="Calibri" w:hAnsi="Calibri"/>
          <w:i/>
          <w:lang w:val="en-GB"/>
        </w:rPr>
        <w:t>From Political Economy to Political Analysis</w:t>
      </w:r>
      <w:r w:rsidRPr="00261181">
        <w:rPr>
          <w:rFonts w:ascii="Calibri" w:hAnsi="Calibri"/>
          <w:lang w:val="en-GB"/>
        </w:rPr>
        <w:t xml:space="preserve">, in </w:t>
      </w:r>
      <w:r w:rsidRPr="00261181">
        <w:rPr>
          <w:rFonts w:ascii="Calibri" w:hAnsi="Calibri"/>
          <w:i/>
          <w:lang w:val="en-GB"/>
        </w:rPr>
        <w:t>Developmental Leadership Program</w:t>
      </w:r>
      <w:r w:rsidRPr="00261181">
        <w:rPr>
          <w:rFonts w:ascii="Calibri" w:hAnsi="Calibri"/>
          <w:lang w:val="en-GB"/>
        </w:rPr>
        <w:t>2014, University of Birmingham: Birmingham.</w:t>
      </w:r>
      <w:bookmarkEnd w:id="49"/>
    </w:p>
    <w:p w14:paraId="7092460A" w14:textId="612E6F55" w:rsidR="001A12F1" w:rsidRPr="00261181" w:rsidRDefault="001A12F1" w:rsidP="001A12F1">
      <w:pPr>
        <w:spacing w:line="240" w:lineRule="auto"/>
        <w:rPr>
          <w:rFonts w:ascii="Calibri" w:hAnsi="Calibri"/>
          <w:lang w:val="en-GB"/>
        </w:rPr>
      </w:pPr>
    </w:p>
    <w:p w14:paraId="1DF7A293" w14:textId="5DB47FA8" w:rsidR="005F7736" w:rsidRPr="00261181" w:rsidRDefault="00AA7D6B" w:rsidP="00A2171A">
      <w:pPr>
        <w:rPr>
          <w:lang w:val="en-GB"/>
        </w:rPr>
        <w:sectPr w:rsidR="005F7736" w:rsidRPr="00261181" w:rsidSect="006D0FF4">
          <w:pgSz w:w="12240" w:h="15840"/>
          <w:pgMar w:top="1440" w:right="1440" w:bottom="1440" w:left="1440" w:header="720" w:footer="720" w:gutter="0"/>
          <w:cols w:space="720"/>
          <w:docGrid w:linePitch="360"/>
        </w:sectPr>
      </w:pPr>
      <w:r w:rsidRPr="00261181">
        <w:rPr>
          <w:lang w:val="en-GB"/>
        </w:rPr>
        <w:lastRenderedPageBreak/>
        <w:fldChar w:fldCharType="end"/>
      </w:r>
    </w:p>
    <w:p w14:paraId="044644BC" w14:textId="795CF21C" w:rsidR="00A854CC" w:rsidRPr="00261181" w:rsidRDefault="00A854CC" w:rsidP="00BF5230">
      <w:pPr>
        <w:pStyle w:val="Heading2"/>
        <w:numPr>
          <w:ilvl w:val="0"/>
          <w:numId w:val="0"/>
        </w:numPr>
        <w:ind w:left="432" w:hanging="432"/>
        <w:rPr>
          <w:lang w:val="en-GB"/>
        </w:rPr>
      </w:pPr>
      <w:bookmarkStart w:id="50" w:name="_Toc448211222"/>
      <w:r w:rsidRPr="00261181">
        <w:rPr>
          <w:lang w:val="en-GB"/>
        </w:rPr>
        <w:lastRenderedPageBreak/>
        <w:t xml:space="preserve">ANNEX 1: Timeline of </w:t>
      </w:r>
      <w:r w:rsidR="00F72E44">
        <w:rPr>
          <w:lang w:val="en-GB"/>
        </w:rPr>
        <w:t>IMNCI</w:t>
      </w:r>
      <w:bookmarkEnd w:id="50"/>
    </w:p>
    <w:tbl>
      <w:tblPr>
        <w:tblW w:w="11055" w:type="dxa"/>
        <w:jc w:val="center"/>
        <w:tblCellMar>
          <w:top w:w="28" w:type="dxa"/>
          <w:left w:w="28" w:type="dxa"/>
          <w:bottom w:w="28" w:type="dxa"/>
          <w:right w:w="28" w:type="dxa"/>
        </w:tblCellMar>
        <w:tblLook w:val="04A0" w:firstRow="1" w:lastRow="0" w:firstColumn="1" w:lastColumn="0" w:noHBand="0" w:noVBand="1"/>
      </w:tblPr>
      <w:tblGrid>
        <w:gridCol w:w="567"/>
        <w:gridCol w:w="2098"/>
        <w:gridCol w:w="3061"/>
        <w:gridCol w:w="1701"/>
        <w:gridCol w:w="3628"/>
      </w:tblGrid>
      <w:tr w:rsidR="00A854CC" w:rsidRPr="00261181" w14:paraId="68CDF773" w14:textId="77777777" w:rsidTr="00A854CC">
        <w:trPr>
          <w:cantSplit/>
          <w:jc w:val="center"/>
        </w:trPr>
        <w:tc>
          <w:tcPr>
            <w:tcW w:w="567" w:type="dxa"/>
            <w:tcBorders>
              <w:top w:val="single" w:sz="4" w:space="0" w:color="FFC000" w:themeColor="accent4"/>
              <w:left w:val="nil"/>
              <w:bottom w:val="single" w:sz="4" w:space="0" w:color="FFC000" w:themeColor="accent4"/>
              <w:right w:val="single" w:sz="4" w:space="0" w:color="FFFFFF" w:themeColor="background1"/>
            </w:tcBorders>
            <w:vAlign w:val="center"/>
            <w:hideMark/>
          </w:tcPr>
          <w:p w14:paraId="0B1495DA" w14:textId="77777777" w:rsidR="00A854CC" w:rsidRPr="00261181" w:rsidRDefault="00A854CC" w:rsidP="00A854CC">
            <w:pPr>
              <w:widowControl w:val="0"/>
              <w:spacing w:after="0" w:line="200" w:lineRule="exact"/>
              <w:jc w:val="center"/>
              <w:rPr>
                <w:rFonts w:ascii="Cambria" w:eastAsia="Times New Roman" w:hAnsi="Cambria" w:cs="Times New Roman"/>
                <w:b/>
                <w:bCs/>
                <w:color w:val="000000"/>
                <w:sz w:val="18"/>
                <w:szCs w:val="18"/>
                <w:lang w:val="en-GB" w:eastAsia="it-IT"/>
              </w:rPr>
            </w:pPr>
            <w:r w:rsidRPr="00261181">
              <w:rPr>
                <w:rFonts w:ascii="Cambria" w:eastAsia="Times New Roman" w:hAnsi="Cambria" w:cs="Times New Roman"/>
                <w:b/>
                <w:bCs/>
                <w:color w:val="000000"/>
                <w:sz w:val="18"/>
                <w:szCs w:val="18"/>
                <w:lang w:val="en-GB" w:eastAsia="it-IT"/>
              </w:rPr>
              <w:t>Year</w:t>
            </w:r>
          </w:p>
        </w:tc>
        <w:tc>
          <w:tcPr>
            <w:tcW w:w="2098"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shd w:val="clear" w:color="auto" w:fill="767171" w:themeFill="background2" w:themeFillShade="80"/>
            <w:hideMark/>
          </w:tcPr>
          <w:p w14:paraId="2FC58810" w14:textId="77777777" w:rsidR="00A854CC" w:rsidRPr="00261181" w:rsidRDefault="00A854CC" w:rsidP="00A854CC">
            <w:pPr>
              <w:widowControl w:val="0"/>
              <w:spacing w:after="0" w:line="200" w:lineRule="exact"/>
              <w:jc w:val="center"/>
              <w:rPr>
                <w:rFonts w:ascii="Cambria" w:eastAsia="Times New Roman" w:hAnsi="Cambria" w:cs="Times New Roman"/>
                <w:b/>
                <w:bCs/>
                <w:color w:val="FFFFFF" w:themeColor="background1"/>
                <w:sz w:val="18"/>
                <w:szCs w:val="18"/>
                <w:lang w:val="en-GB" w:eastAsia="it-IT"/>
              </w:rPr>
            </w:pPr>
            <w:r w:rsidRPr="00261181">
              <w:rPr>
                <w:rFonts w:ascii="Cambria" w:eastAsia="Times New Roman" w:hAnsi="Cambria" w:cs="Times New Roman"/>
                <w:b/>
                <w:bCs/>
                <w:color w:val="FFFFFF" w:themeColor="background1"/>
                <w:sz w:val="18"/>
                <w:szCs w:val="18"/>
                <w:lang w:val="en-GB" w:eastAsia="it-IT"/>
              </w:rPr>
              <w:t>General</w:t>
            </w:r>
          </w:p>
        </w:tc>
        <w:tc>
          <w:tcPr>
            <w:tcW w:w="3061"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shd w:val="clear" w:color="auto" w:fill="C45911"/>
            <w:hideMark/>
          </w:tcPr>
          <w:p w14:paraId="4801ACAC" w14:textId="77777777" w:rsidR="00A854CC" w:rsidRPr="00261181" w:rsidRDefault="00A854CC" w:rsidP="00A854CC">
            <w:pPr>
              <w:widowControl w:val="0"/>
              <w:spacing w:after="0" w:line="200" w:lineRule="exact"/>
              <w:jc w:val="center"/>
              <w:rPr>
                <w:rFonts w:ascii="Cambria" w:eastAsia="Times New Roman" w:hAnsi="Cambria" w:cs="Times New Roman"/>
                <w:b/>
                <w:bCs/>
                <w:color w:val="FFFFFF" w:themeColor="background1"/>
                <w:sz w:val="18"/>
                <w:szCs w:val="18"/>
                <w:lang w:val="en-GB" w:eastAsia="it-IT"/>
              </w:rPr>
            </w:pPr>
            <w:r w:rsidRPr="00261181">
              <w:rPr>
                <w:rFonts w:ascii="Cambria" w:eastAsia="Times New Roman" w:hAnsi="Cambria" w:cs="Times New Roman"/>
                <w:b/>
                <w:bCs/>
                <w:color w:val="FFFFFF" w:themeColor="background1"/>
                <w:sz w:val="18"/>
                <w:szCs w:val="18"/>
                <w:lang w:val="en-GB" w:eastAsia="it-IT"/>
              </w:rPr>
              <w:t>Health worker skills</w:t>
            </w:r>
          </w:p>
        </w:tc>
        <w:tc>
          <w:tcPr>
            <w:tcW w:w="1701"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shd w:val="clear" w:color="auto" w:fill="5B9BD5"/>
            <w:hideMark/>
          </w:tcPr>
          <w:p w14:paraId="034A1AAE" w14:textId="77777777" w:rsidR="00A854CC" w:rsidRPr="00261181" w:rsidRDefault="00A854CC" w:rsidP="00A854CC">
            <w:pPr>
              <w:widowControl w:val="0"/>
              <w:spacing w:after="0" w:line="200" w:lineRule="exact"/>
              <w:jc w:val="center"/>
              <w:rPr>
                <w:rFonts w:ascii="Cambria" w:eastAsia="Times New Roman" w:hAnsi="Cambria" w:cs="Times New Roman"/>
                <w:b/>
                <w:bCs/>
                <w:color w:val="FFFFFF" w:themeColor="background1"/>
                <w:sz w:val="18"/>
                <w:szCs w:val="18"/>
                <w:lang w:val="en-GB" w:eastAsia="it-IT"/>
              </w:rPr>
            </w:pPr>
            <w:r w:rsidRPr="00261181">
              <w:rPr>
                <w:rFonts w:ascii="Cambria" w:eastAsia="Times New Roman" w:hAnsi="Cambria" w:cs="Times New Roman"/>
                <w:b/>
                <w:bCs/>
                <w:color w:val="FFFFFF" w:themeColor="background1"/>
                <w:sz w:val="18"/>
                <w:szCs w:val="18"/>
                <w:lang w:val="en-GB" w:eastAsia="it-IT"/>
              </w:rPr>
              <w:t>Health system</w:t>
            </w:r>
          </w:p>
        </w:tc>
        <w:tc>
          <w:tcPr>
            <w:tcW w:w="3628" w:type="dxa"/>
            <w:tcBorders>
              <w:top w:val="single" w:sz="4" w:space="0" w:color="FFC000" w:themeColor="accent4"/>
              <w:left w:val="single" w:sz="4" w:space="0" w:color="FFFFFF" w:themeColor="background1"/>
              <w:bottom w:val="single" w:sz="4" w:space="0" w:color="FFC000" w:themeColor="accent4"/>
              <w:right w:val="nil"/>
            </w:tcBorders>
            <w:shd w:val="clear" w:color="auto" w:fill="637331"/>
            <w:hideMark/>
          </w:tcPr>
          <w:p w14:paraId="4CEE30AB" w14:textId="77777777" w:rsidR="00A854CC" w:rsidRPr="00261181" w:rsidRDefault="00A854CC" w:rsidP="00A854CC">
            <w:pPr>
              <w:widowControl w:val="0"/>
              <w:spacing w:after="0" w:line="200" w:lineRule="exact"/>
              <w:jc w:val="center"/>
              <w:rPr>
                <w:rFonts w:ascii="Cambria" w:eastAsia="Times New Roman" w:hAnsi="Cambria" w:cs="Times New Roman"/>
                <w:b/>
                <w:bCs/>
                <w:color w:val="FFFFFF" w:themeColor="background1"/>
                <w:sz w:val="18"/>
                <w:szCs w:val="18"/>
                <w:lang w:val="en-GB" w:eastAsia="it-IT"/>
              </w:rPr>
            </w:pPr>
            <w:r w:rsidRPr="00261181">
              <w:rPr>
                <w:rFonts w:ascii="Cambria" w:eastAsia="Times New Roman" w:hAnsi="Cambria" w:cs="Times New Roman"/>
                <w:b/>
                <w:bCs/>
                <w:color w:val="FFFFFF" w:themeColor="background1"/>
                <w:sz w:val="18"/>
                <w:szCs w:val="18"/>
                <w:lang w:val="en-GB" w:eastAsia="it-IT"/>
              </w:rPr>
              <w:t>Community</w:t>
            </w:r>
          </w:p>
        </w:tc>
      </w:tr>
      <w:tr w:rsidR="00A854CC" w:rsidRPr="00261181" w14:paraId="280E196D" w14:textId="77777777" w:rsidTr="00A854CC">
        <w:trPr>
          <w:cantSplit/>
          <w:jc w:val="center"/>
        </w:trPr>
        <w:tc>
          <w:tcPr>
            <w:tcW w:w="567" w:type="dxa"/>
            <w:tcBorders>
              <w:top w:val="single" w:sz="4" w:space="0" w:color="FFC000" w:themeColor="accent4"/>
              <w:left w:val="nil"/>
              <w:bottom w:val="single" w:sz="4" w:space="0" w:color="FFC000" w:themeColor="accent4"/>
              <w:right w:val="single" w:sz="4" w:space="0" w:color="FFFFFF" w:themeColor="background1"/>
            </w:tcBorders>
            <w:shd w:val="clear" w:color="auto" w:fill="FCF8B2"/>
            <w:vAlign w:val="center"/>
            <w:hideMark/>
          </w:tcPr>
          <w:p w14:paraId="409AD3C3" w14:textId="77777777" w:rsidR="00A854CC" w:rsidRPr="00261181" w:rsidRDefault="00A854CC" w:rsidP="00A854CC">
            <w:pPr>
              <w:widowControl w:val="0"/>
              <w:spacing w:after="0" w:line="180" w:lineRule="exact"/>
              <w:jc w:val="center"/>
              <w:rPr>
                <w:rFonts w:ascii="Cambria" w:eastAsia="Times New Roman" w:hAnsi="Cambria" w:cs="Times New Roman"/>
                <w:b/>
                <w:color w:val="000000"/>
                <w:sz w:val="18"/>
                <w:szCs w:val="18"/>
                <w:lang w:val="en-GB" w:eastAsia="it-IT"/>
              </w:rPr>
            </w:pPr>
            <w:r w:rsidRPr="00261181">
              <w:rPr>
                <w:rFonts w:ascii="Cambria" w:eastAsia="Times New Roman" w:hAnsi="Cambria" w:cs="Times New Roman"/>
                <w:b/>
                <w:color w:val="000000"/>
                <w:sz w:val="18"/>
                <w:szCs w:val="18"/>
                <w:lang w:val="en-GB" w:eastAsia="it-IT"/>
              </w:rPr>
              <w:t>1992</w:t>
            </w:r>
            <w:r w:rsidRPr="00261181">
              <w:rPr>
                <w:rFonts w:ascii="Cambria" w:eastAsia="Times New Roman" w:hAnsi="Cambria" w:cs="Times New Roman"/>
                <w:b/>
                <w:color w:val="000000"/>
                <w:sz w:val="18"/>
                <w:szCs w:val="18"/>
                <w:lang w:val="en-GB" w:eastAsia="it-IT"/>
              </w:rPr>
              <w:br/>
              <w:t>-</w:t>
            </w:r>
            <w:r w:rsidRPr="00261181">
              <w:rPr>
                <w:rFonts w:ascii="Cambria" w:eastAsia="Times New Roman" w:hAnsi="Cambria" w:cs="Times New Roman"/>
                <w:b/>
                <w:color w:val="000000"/>
                <w:sz w:val="18"/>
                <w:szCs w:val="18"/>
                <w:lang w:val="en-GB" w:eastAsia="it-IT"/>
              </w:rPr>
              <w:br/>
              <w:t>1996</w:t>
            </w:r>
          </w:p>
        </w:tc>
        <w:tc>
          <w:tcPr>
            <w:tcW w:w="2098"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shd w:val="clear" w:color="auto" w:fill="FCF8B2"/>
            <w:hideMark/>
          </w:tcPr>
          <w:p w14:paraId="0EBAC9A4" w14:textId="76D78EE3" w:rsidR="00A854CC" w:rsidRPr="00261181" w:rsidRDefault="00A854CC" w:rsidP="00A854CC">
            <w:pPr>
              <w:widowControl w:val="0"/>
              <w:spacing w:after="0" w:line="180" w:lineRule="exact"/>
              <w:rPr>
                <w:rFonts w:ascii="Calibri" w:eastAsia="Times New Roman" w:hAnsi="Calibri" w:cs="Times New Roman"/>
                <w:color w:val="767171" w:themeColor="background2" w:themeShade="80"/>
                <w:spacing w:val="-2"/>
                <w:sz w:val="18"/>
                <w:szCs w:val="18"/>
                <w:lang w:val="en-GB" w:eastAsia="it-IT"/>
              </w:rPr>
            </w:pPr>
            <w:r w:rsidRPr="00261181">
              <w:rPr>
                <w:rFonts w:ascii="Calibri" w:eastAsia="Times New Roman" w:hAnsi="Calibri" w:cs="Times New Roman"/>
                <w:color w:val="767171" w:themeColor="background2" w:themeShade="80"/>
                <w:spacing w:val="-2"/>
                <w:sz w:val="18"/>
                <w:szCs w:val="18"/>
                <w:lang w:val="en-GB" w:eastAsia="it-IT"/>
              </w:rPr>
              <w:t>WHO and UNICEF develop IMCI to address major causes of child mortality</w:t>
            </w:r>
          </w:p>
        </w:tc>
        <w:tc>
          <w:tcPr>
            <w:tcW w:w="3061"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shd w:val="clear" w:color="auto" w:fill="FCF8B2"/>
            <w:hideMark/>
          </w:tcPr>
          <w:p w14:paraId="2ED65E56" w14:textId="77777777" w:rsidR="00A854CC" w:rsidRPr="00261181" w:rsidRDefault="00A854CC" w:rsidP="00A854CC">
            <w:pPr>
              <w:widowControl w:val="0"/>
              <w:spacing w:after="0" w:line="180" w:lineRule="exact"/>
              <w:jc w:val="center"/>
              <w:rPr>
                <w:rFonts w:ascii="Calibri" w:eastAsia="Times New Roman" w:hAnsi="Calibri" w:cs="Times New Roman"/>
                <w:b/>
                <w:bCs/>
                <w:color w:val="C45911"/>
                <w:spacing w:val="-2"/>
                <w:sz w:val="18"/>
                <w:szCs w:val="18"/>
                <w:lang w:val="en-GB" w:eastAsia="it-IT"/>
              </w:rPr>
            </w:pPr>
            <w:r w:rsidRPr="00261181">
              <w:rPr>
                <w:rFonts w:ascii="Calibri" w:eastAsia="Times New Roman" w:hAnsi="Calibri" w:cs="Times New Roman"/>
                <w:b/>
                <w:bCs/>
                <w:color w:val="C45911"/>
                <w:spacing w:val="-2"/>
                <w:sz w:val="18"/>
                <w:szCs w:val="18"/>
                <w:lang w:val="en-GB" w:eastAsia="it-IT"/>
              </w:rPr>
              <w:t> </w:t>
            </w:r>
          </w:p>
        </w:tc>
        <w:tc>
          <w:tcPr>
            <w:tcW w:w="1701"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shd w:val="clear" w:color="auto" w:fill="FCF8B2"/>
            <w:hideMark/>
          </w:tcPr>
          <w:p w14:paraId="70EDE733" w14:textId="77777777" w:rsidR="00A854CC" w:rsidRPr="00261181" w:rsidRDefault="00A854CC" w:rsidP="00A854CC">
            <w:pPr>
              <w:widowControl w:val="0"/>
              <w:spacing w:after="0" w:line="180" w:lineRule="exact"/>
              <w:jc w:val="center"/>
              <w:rPr>
                <w:rFonts w:ascii="Calibri" w:eastAsia="Times New Roman" w:hAnsi="Calibri" w:cs="Times New Roman"/>
                <w:b/>
                <w:bCs/>
                <w:color w:val="5B9BD5"/>
                <w:spacing w:val="-2"/>
                <w:sz w:val="18"/>
                <w:szCs w:val="18"/>
                <w:lang w:val="en-GB" w:eastAsia="it-IT"/>
              </w:rPr>
            </w:pPr>
            <w:r w:rsidRPr="00261181">
              <w:rPr>
                <w:rFonts w:ascii="Calibri" w:eastAsia="Times New Roman" w:hAnsi="Calibri" w:cs="Times New Roman"/>
                <w:b/>
                <w:bCs/>
                <w:color w:val="5B9BD5"/>
                <w:spacing w:val="-2"/>
                <w:sz w:val="18"/>
                <w:szCs w:val="18"/>
                <w:lang w:val="en-GB" w:eastAsia="it-IT"/>
              </w:rPr>
              <w:t> </w:t>
            </w:r>
          </w:p>
        </w:tc>
        <w:tc>
          <w:tcPr>
            <w:tcW w:w="3628" w:type="dxa"/>
            <w:tcBorders>
              <w:top w:val="single" w:sz="4" w:space="0" w:color="FFC000" w:themeColor="accent4"/>
              <w:left w:val="single" w:sz="4" w:space="0" w:color="FFFFFF" w:themeColor="background1"/>
              <w:bottom w:val="single" w:sz="4" w:space="0" w:color="FFC000" w:themeColor="accent4"/>
              <w:right w:val="nil"/>
            </w:tcBorders>
            <w:shd w:val="clear" w:color="auto" w:fill="FCF8B2"/>
            <w:hideMark/>
          </w:tcPr>
          <w:p w14:paraId="71CB872F" w14:textId="77777777" w:rsidR="00A854CC" w:rsidRPr="00261181" w:rsidRDefault="00A854CC" w:rsidP="00A854CC">
            <w:pPr>
              <w:widowControl w:val="0"/>
              <w:spacing w:after="0" w:line="180" w:lineRule="exact"/>
              <w:jc w:val="center"/>
              <w:rPr>
                <w:rFonts w:ascii="Calibri" w:eastAsia="Times New Roman" w:hAnsi="Calibri" w:cs="Times New Roman"/>
                <w:b/>
                <w:bCs/>
                <w:color w:val="637331"/>
                <w:spacing w:val="-2"/>
                <w:sz w:val="18"/>
                <w:szCs w:val="18"/>
                <w:lang w:val="en-GB" w:eastAsia="it-IT"/>
              </w:rPr>
            </w:pPr>
            <w:r w:rsidRPr="00261181">
              <w:rPr>
                <w:rFonts w:ascii="Calibri" w:eastAsia="Times New Roman" w:hAnsi="Calibri" w:cs="Times New Roman"/>
                <w:b/>
                <w:bCs/>
                <w:color w:val="637331"/>
                <w:spacing w:val="-2"/>
                <w:sz w:val="18"/>
                <w:szCs w:val="18"/>
                <w:lang w:val="en-GB" w:eastAsia="it-IT"/>
              </w:rPr>
              <w:t> </w:t>
            </w:r>
          </w:p>
        </w:tc>
      </w:tr>
      <w:tr w:rsidR="00A854CC" w:rsidRPr="00261181" w14:paraId="27FDAE93" w14:textId="77777777" w:rsidTr="00A854CC">
        <w:trPr>
          <w:cantSplit/>
          <w:jc w:val="center"/>
        </w:trPr>
        <w:tc>
          <w:tcPr>
            <w:tcW w:w="567" w:type="dxa"/>
            <w:tcBorders>
              <w:top w:val="single" w:sz="4" w:space="0" w:color="FFC000" w:themeColor="accent4"/>
              <w:left w:val="nil"/>
              <w:bottom w:val="single" w:sz="4" w:space="0" w:color="FFC000" w:themeColor="accent4"/>
              <w:right w:val="single" w:sz="4" w:space="0" w:color="FFFFFF" w:themeColor="background1"/>
            </w:tcBorders>
            <w:vAlign w:val="center"/>
            <w:hideMark/>
          </w:tcPr>
          <w:p w14:paraId="3FF22E1C" w14:textId="77777777" w:rsidR="00A854CC" w:rsidRPr="00261181" w:rsidRDefault="00A854CC" w:rsidP="00A854CC">
            <w:pPr>
              <w:widowControl w:val="0"/>
              <w:spacing w:after="0" w:line="180" w:lineRule="exact"/>
              <w:jc w:val="center"/>
              <w:rPr>
                <w:rFonts w:ascii="Cambria" w:eastAsia="Times New Roman" w:hAnsi="Cambria" w:cs="Times New Roman"/>
                <w:b/>
                <w:color w:val="000000"/>
                <w:sz w:val="18"/>
                <w:szCs w:val="18"/>
                <w:lang w:val="en-GB" w:eastAsia="it-IT"/>
              </w:rPr>
            </w:pPr>
            <w:r w:rsidRPr="00261181">
              <w:rPr>
                <w:rFonts w:ascii="Cambria" w:eastAsia="Times New Roman" w:hAnsi="Cambria" w:cs="Times New Roman"/>
                <w:b/>
                <w:color w:val="000000"/>
                <w:sz w:val="18"/>
                <w:szCs w:val="18"/>
                <w:lang w:val="en-GB" w:eastAsia="it-IT"/>
              </w:rPr>
              <w:t>1997</w:t>
            </w:r>
          </w:p>
        </w:tc>
        <w:tc>
          <w:tcPr>
            <w:tcW w:w="2098"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hideMark/>
          </w:tcPr>
          <w:p w14:paraId="48DFB4E6" w14:textId="4691853D" w:rsidR="00A854CC" w:rsidRPr="00261181" w:rsidRDefault="00A854CC" w:rsidP="00A854CC">
            <w:pPr>
              <w:widowControl w:val="0"/>
              <w:spacing w:after="0" w:line="180" w:lineRule="exact"/>
              <w:rPr>
                <w:rFonts w:ascii="Calibri" w:eastAsia="Times New Roman" w:hAnsi="Calibri" w:cs="Times New Roman"/>
                <w:color w:val="767171" w:themeColor="background2" w:themeShade="80"/>
                <w:spacing w:val="-2"/>
                <w:sz w:val="18"/>
                <w:szCs w:val="18"/>
                <w:lang w:val="en-GB" w:eastAsia="it-IT"/>
              </w:rPr>
            </w:pPr>
            <w:r w:rsidRPr="00261181">
              <w:rPr>
                <w:rFonts w:ascii="Calibri" w:eastAsia="Times New Roman" w:hAnsi="Calibri" w:cs="Times New Roman"/>
                <w:color w:val="767171" w:themeColor="background2" w:themeShade="80"/>
                <w:spacing w:val="-2"/>
                <w:sz w:val="18"/>
                <w:szCs w:val="18"/>
                <w:lang w:val="en-GB" w:eastAsia="it-IT"/>
              </w:rPr>
              <w:t>Official launch of IMCI at Santo Domingo</w:t>
            </w:r>
          </w:p>
        </w:tc>
        <w:tc>
          <w:tcPr>
            <w:tcW w:w="3061"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hideMark/>
          </w:tcPr>
          <w:p w14:paraId="492BB565" w14:textId="57B148DB" w:rsidR="00A854CC" w:rsidRPr="00261181" w:rsidRDefault="00A854CC" w:rsidP="00A854CC">
            <w:pPr>
              <w:widowControl w:val="0"/>
              <w:spacing w:after="0" w:line="180" w:lineRule="exact"/>
              <w:rPr>
                <w:rFonts w:ascii="Calibri" w:eastAsia="Times New Roman" w:hAnsi="Calibri" w:cs="Times New Roman"/>
                <w:color w:val="C45911"/>
                <w:spacing w:val="-2"/>
                <w:sz w:val="18"/>
                <w:szCs w:val="18"/>
                <w:lang w:val="en-GB" w:eastAsia="it-IT"/>
              </w:rPr>
            </w:pPr>
            <w:r w:rsidRPr="00261181">
              <w:rPr>
                <w:rFonts w:ascii="Calibri" w:eastAsia="Times New Roman" w:hAnsi="Calibri" w:cs="Times New Roman"/>
                <w:color w:val="C45911"/>
                <w:spacing w:val="-2"/>
                <w:sz w:val="18"/>
                <w:szCs w:val="18"/>
                <w:lang w:val="en-GB" w:eastAsia="it-IT"/>
              </w:rPr>
              <w:t>IMCI in-service training course; Clinical guidelines and training incorporated Ask Praise Advise Check from CDD</w:t>
            </w:r>
          </w:p>
        </w:tc>
        <w:tc>
          <w:tcPr>
            <w:tcW w:w="1701"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hideMark/>
          </w:tcPr>
          <w:p w14:paraId="2CDAB55D" w14:textId="77777777" w:rsidR="00A854CC" w:rsidRPr="00261181" w:rsidRDefault="00A854CC" w:rsidP="00A854CC">
            <w:pPr>
              <w:widowControl w:val="0"/>
              <w:spacing w:after="0" w:line="180" w:lineRule="exact"/>
              <w:rPr>
                <w:rFonts w:ascii="Calibri" w:eastAsia="Times New Roman" w:hAnsi="Calibri" w:cs="Times New Roman"/>
                <w:color w:val="5B9BD5"/>
                <w:spacing w:val="-2"/>
                <w:sz w:val="18"/>
                <w:szCs w:val="18"/>
                <w:lang w:val="en-GB" w:eastAsia="it-IT"/>
              </w:rPr>
            </w:pPr>
            <w:r w:rsidRPr="00261181">
              <w:rPr>
                <w:rFonts w:ascii="Calibri" w:eastAsia="Times New Roman" w:hAnsi="Calibri" w:cs="Times New Roman"/>
                <w:color w:val="5B9BD5"/>
                <w:spacing w:val="-2"/>
                <w:sz w:val="18"/>
                <w:szCs w:val="18"/>
                <w:lang w:val="en-GB" w:eastAsia="it-IT"/>
              </w:rPr>
              <w:t> </w:t>
            </w:r>
          </w:p>
        </w:tc>
        <w:tc>
          <w:tcPr>
            <w:tcW w:w="3628" w:type="dxa"/>
            <w:tcBorders>
              <w:top w:val="single" w:sz="4" w:space="0" w:color="FFC000" w:themeColor="accent4"/>
              <w:left w:val="single" w:sz="4" w:space="0" w:color="FFFFFF" w:themeColor="background1"/>
              <w:bottom w:val="single" w:sz="4" w:space="0" w:color="FFC000" w:themeColor="accent4"/>
              <w:right w:val="nil"/>
            </w:tcBorders>
            <w:hideMark/>
          </w:tcPr>
          <w:p w14:paraId="5D6C8A2C" w14:textId="77777777" w:rsidR="00A854CC" w:rsidRPr="00261181" w:rsidRDefault="00A854CC" w:rsidP="00A854CC">
            <w:pPr>
              <w:widowControl w:val="0"/>
              <w:spacing w:after="0" w:line="180" w:lineRule="exact"/>
              <w:rPr>
                <w:rFonts w:ascii="Calibri" w:eastAsia="Times New Roman" w:hAnsi="Calibri" w:cs="Times New Roman"/>
                <w:color w:val="637331"/>
                <w:spacing w:val="-2"/>
                <w:sz w:val="18"/>
                <w:szCs w:val="18"/>
                <w:lang w:val="en-GB" w:eastAsia="it-IT"/>
              </w:rPr>
            </w:pPr>
            <w:r w:rsidRPr="00261181">
              <w:rPr>
                <w:rFonts w:ascii="Calibri" w:eastAsia="Times New Roman" w:hAnsi="Calibri" w:cs="Times New Roman"/>
                <w:color w:val="637331"/>
                <w:spacing w:val="-2"/>
                <w:sz w:val="18"/>
                <w:szCs w:val="18"/>
                <w:lang w:val="en-GB" w:eastAsia="it-IT"/>
              </w:rPr>
              <w:t> </w:t>
            </w:r>
          </w:p>
        </w:tc>
      </w:tr>
      <w:tr w:rsidR="00A854CC" w:rsidRPr="00261181" w14:paraId="43B79043" w14:textId="77777777" w:rsidTr="00A854CC">
        <w:trPr>
          <w:cantSplit/>
          <w:jc w:val="center"/>
        </w:trPr>
        <w:tc>
          <w:tcPr>
            <w:tcW w:w="567" w:type="dxa"/>
            <w:tcBorders>
              <w:top w:val="single" w:sz="4" w:space="0" w:color="FFC000" w:themeColor="accent4"/>
              <w:left w:val="nil"/>
              <w:bottom w:val="single" w:sz="4" w:space="0" w:color="FFC000" w:themeColor="accent4"/>
              <w:right w:val="single" w:sz="4" w:space="0" w:color="FFFFFF" w:themeColor="background1"/>
            </w:tcBorders>
            <w:shd w:val="clear" w:color="auto" w:fill="FCF8B2"/>
            <w:vAlign w:val="center"/>
            <w:hideMark/>
          </w:tcPr>
          <w:p w14:paraId="4A1F0928" w14:textId="77777777" w:rsidR="00A854CC" w:rsidRPr="00261181" w:rsidRDefault="00A854CC" w:rsidP="00A854CC">
            <w:pPr>
              <w:widowControl w:val="0"/>
              <w:spacing w:after="0" w:line="180" w:lineRule="exact"/>
              <w:jc w:val="center"/>
              <w:rPr>
                <w:rFonts w:ascii="Cambria" w:eastAsia="Times New Roman" w:hAnsi="Cambria" w:cs="Times New Roman"/>
                <w:b/>
                <w:color w:val="000000"/>
                <w:sz w:val="18"/>
                <w:szCs w:val="18"/>
                <w:lang w:val="en-GB" w:eastAsia="it-IT"/>
              </w:rPr>
            </w:pPr>
            <w:r w:rsidRPr="00261181">
              <w:rPr>
                <w:rFonts w:ascii="Cambria" w:eastAsia="Times New Roman" w:hAnsi="Cambria" w:cs="Times New Roman"/>
                <w:b/>
                <w:color w:val="000000"/>
                <w:sz w:val="18"/>
                <w:szCs w:val="18"/>
                <w:lang w:val="en-GB" w:eastAsia="it-IT"/>
              </w:rPr>
              <w:t>1998</w:t>
            </w:r>
          </w:p>
        </w:tc>
        <w:tc>
          <w:tcPr>
            <w:tcW w:w="2098"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shd w:val="clear" w:color="auto" w:fill="FCF8B2"/>
            <w:hideMark/>
          </w:tcPr>
          <w:p w14:paraId="23AF0F83" w14:textId="77777777" w:rsidR="00A854CC" w:rsidRPr="00261181" w:rsidRDefault="00A854CC" w:rsidP="00A854CC">
            <w:pPr>
              <w:widowControl w:val="0"/>
              <w:spacing w:after="0" w:line="180" w:lineRule="exact"/>
              <w:rPr>
                <w:rFonts w:ascii="Calibri" w:eastAsia="Times New Roman" w:hAnsi="Calibri" w:cs="Times New Roman"/>
                <w:color w:val="767171" w:themeColor="background2" w:themeShade="80"/>
                <w:spacing w:val="-2"/>
                <w:sz w:val="18"/>
                <w:szCs w:val="18"/>
                <w:lang w:val="en-GB" w:eastAsia="it-IT"/>
              </w:rPr>
            </w:pPr>
            <w:r w:rsidRPr="00261181">
              <w:rPr>
                <w:rFonts w:ascii="Calibri" w:eastAsia="Times New Roman" w:hAnsi="Calibri" w:cs="Times New Roman"/>
                <w:color w:val="767171" w:themeColor="background2" w:themeShade="80"/>
                <w:spacing w:val="-2"/>
                <w:sz w:val="18"/>
                <w:szCs w:val="18"/>
                <w:lang w:val="en-GB" w:eastAsia="it-IT"/>
              </w:rPr>
              <w:t> </w:t>
            </w:r>
          </w:p>
        </w:tc>
        <w:tc>
          <w:tcPr>
            <w:tcW w:w="3061"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shd w:val="clear" w:color="auto" w:fill="FCF8B2"/>
            <w:hideMark/>
          </w:tcPr>
          <w:p w14:paraId="0DF2CF1D" w14:textId="77777777" w:rsidR="00A854CC" w:rsidRPr="00261181" w:rsidRDefault="00A854CC" w:rsidP="00A854CC">
            <w:pPr>
              <w:widowControl w:val="0"/>
              <w:spacing w:after="0" w:line="180" w:lineRule="exact"/>
              <w:rPr>
                <w:rFonts w:ascii="Calibri" w:eastAsia="Times New Roman" w:hAnsi="Calibri" w:cs="Times New Roman"/>
                <w:color w:val="C45911"/>
                <w:spacing w:val="-2"/>
                <w:sz w:val="18"/>
                <w:szCs w:val="18"/>
                <w:lang w:val="en-GB" w:eastAsia="it-IT"/>
              </w:rPr>
            </w:pPr>
            <w:r w:rsidRPr="00261181">
              <w:rPr>
                <w:rFonts w:ascii="Calibri" w:eastAsia="Times New Roman" w:hAnsi="Calibri" w:cs="Times New Roman"/>
                <w:color w:val="C45911"/>
                <w:spacing w:val="-2"/>
                <w:sz w:val="18"/>
                <w:szCs w:val="18"/>
                <w:lang w:val="en-GB" w:eastAsia="it-IT"/>
              </w:rPr>
              <w:t> </w:t>
            </w:r>
          </w:p>
        </w:tc>
        <w:tc>
          <w:tcPr>
            <w:tcW w:w="1701"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shd w:val="clear" w:color="auto" w:fill="FCF8B2"/>
            <w:hideMark/>
          </w:tcPr>
          <w:p w14:paraId="370039B1" w14:textId="77777777" w:rsidR="00A854CC" w:rsidRPr="00261181" w:rsidRDefault="00A854CC" w:rsidP="00A854CC">
            <w:pPr>
              <w:widowControl w:val="0"/>
              <w:spacing w:after="0" w:line="180" w:lineRule="exact"/>
              <w:rPr>
                <w:rFonts w:ascii="Calibri" w:eastAsia="Times New Roman" w:hAnsi="Calibri" w:cs="Times New Roman"/>
                <w:color w:val="5B9BD5"/>
                <w:spacing w:val="-2"/>
                <w:sz w:val="18"/>
                <w:szCs w:val="18"/>
                <w:lang w:val="en-GB" w:eastAsia="it-IT"/>
              </w:rPr>
            </w:pPr>
            <w:r w:rsidRPr="00261181">
              <w:rPr>
                <w:rFonts w:ascii="Calibri" w:eastAsia="Times New Roman" w:hAnsi="Calibri" w:cs="Times New Roman"/>
                <w:color w:val="5B9BD5"/>
                <w:spacing w:val="-2"/>
                <w:sz w:val="18"/>
                <w:szCs w:val="18"/>
                <w:lang w:val="en-GB" w:eastAsia="it-IT"/>
              </w:rPr>
              <w:t>Drug supply management course</w:t>
            </w:r>
          </w:p>
        </w:tc>
        <w:tc>
          <w:tcPr>
            <w:tcW w:w="3628" w:type="dxa"/>
            <w:tcBorders>
              <w:top w:val="single" w:sz="4" w:space="0" w:color="FFC000" w:themeColor="accent4"/>
              <w:left w:val="single" w:sz="4" w:space="0" w:color="FFFFFF" w:themeColor="background1"/>
              <w:bottom w:val="single" w:sz="4" w:space="0" w:color="FFE599" w:themeColor="accent4" w:themeTint="66"/>
              <w:right w:val="nil"/>
            </w:tcBorders>
            <w:shd w:val="clear" w:color="auto" w:fill="FCF8B2"/>
            <w:hideMark/>
          </w:tcPr>
          <w:p w14:paraId="1EB210F2" w14:textId="4744CF47" w:rsidR="00A854CC" w:rsidRPr="00261181" w:rsidRDefault="00A854CC" w:rsidP="00A854CC">
            <w:pPr>
              <w:widowControl w:val="0"/>
              <w:spacing w:after="80" w:line="180" w:lineRule="exact"/>
              <w:rPr>
                <w:rFonts w:ascii="Calibri" w:eastAsia="Times New Roman" w:hAnsi="Calibri" w:cs="Times New Roman"/>
                <w:color w:val="637331"/>
                <w:spacing w:val="-2"/>
                <w:sz w:val="18"/>
                <w:szCs w:val="18"/>
                <w:lang w:val="en-GB" w:eastAsia="it-IT"/>
              </w:rPr>
            </w:pPr>
            <w:r w:rsidRPr="00261181">
              <w:rPr>
                <w:rFonts w:ascii="Calibri" w:eastAsia="Times New Roman" w:hAnsi="Calibri" w:cs="Times New Roman"/>
                <w:color w:val="637331"/>
                <w:spacing w:val="-2"/>
                <w:sz w:val="18"/>
                <w:szCs w:val="18"/>
                <w:lang w:val="en-GB" w:eastAsia="it-IT"/>
              </w:rPr>
              <w:t>UN Inter-Agency Working Group established to develop guidelines for household / community IMCI with UNICEF leadership</w:t>
            </w:r>
          </w:p>
          <w:p w14:paraId="3040DEFE" w14:textId="77777777" w:rsidR="00A854CC" w:rsidRPr="00261181" w:rsidRDefault="00A854CC" w:rsidP="00A854CC">
            <w:pPr>
              <w:widowControl w:val="0"/>
              <w:spacing w:after="0" w:line="180" w:lineRule="exact"/>
              <w:rPr>
                <w:rFonts w:ascii="Calibri" w:eastAsia="Times New Roman" w:hAnsi="Calibri" w:cs="Times New Roman"/>
                <w:color w:val="637331"/>
                <w:spacing w:val="-2"/>
                <w:sz w:val="18"/>
                <w:szCs w:val="18"/>
                <w:lang w:val="en-GB" w:eastAsia="it-IT"/>
              </w:rPr>
            </w:pPr>
            <w:r w:rsidRPr="00261181">
              <w:rPr>
                <w:rFonts w:ascii="Calibri" w:eastAsia="Times New Roman" w:hAnsi="Calibri" w:cs="Times New Roman"/>
                <w:color w:val="637331"/>
                <w:spacing w:val="-2"/>
                <w:sz w:val="18"/>
                <w:szCs w:val="18"/>
                <w:lang w:val="en-GB" w:eastAsia="it-IT"/>
              </w:rPr>
              <w:t>Improving family practices (interagency agreement on 10, 12, or 16 practices)</w:t>
            </w:r>
          </w:p>
        </w:tc>
      </w:tr>
      <w:tr w:rsidR="00A854CC" w:rsidRPr="00261181" w14:paraId="50A4E57B" w14:textId="77777777" w:rsidTr="00A854CC">
        <w:trPr>
          <w:cantSplit/>
          <w:jc w:val="center"/>
        </w:trPr>
        <w:tc>
          <w:tcPr>
            <w:tcW w:w="567" w:type="dxa"/>
            <w:tcBorders>
              <w:top w:val="single" w:sz="4" w:space="0" w:color="FFC000" w:themeColor="accent4"/>
              <w:left w:val="nil"/>
              <w:bottom w:val="single" w:sz="4" w:space="0" w:color="FFC000" w:themeColor="accent4"/>
              <w:right w:val="single" w:sz="4" w:space="0" w:color="FFFFFF" w:themeColor="background1"/>
            </w:tcBorders>
            <w:vAlign w:val="center"/>
            <w:hideMark/>
          </w:tcPr>
          <w:p w14:paraId="742639F2" w14:textId="77777777" w:rsidR="00A854CC" w:rsidRPr="00261181" w:rsidRDefault="00A854CC" w:rsidP="00A854CC">
            <w:pPr>
              <w:widowControl w:val="0"/>
              <w:spacing w:after="0" w:line="180" w:lineRule="exact"/>
              <w:jc w:val="center"/>
              <w:rPr>
                <w:rFonts w:ascii="Cambria" w:eastAsia="Times New Roman" w:hAnsi="Cambria" w:cs="Times New Roman"/>
                <w:b/>
                <w:color w:val="000000"/>
                <w:sz w:val="18"/>
                <w:szCs w:val="18"/>
                <w:lang w:val="en-GB" w:eastAsia="it-IT"/>
              </w:rPr>
            </w:pPr>
            <w:r w:rsidRPr="00261181">
              <w:rPr>
                <w:rFonts w:ascii="Cambria" w:eastAsia="Times New Roman" w:hAnsi="Cambria" w:cs="Times New Roman"/>
                <w:b/>
                <w:color w:val="000000"/>
                <w:sz w:val="18"/>
                <w:szCs w:val="18"/>
                <w:lang w:val="en-GB" w:eastAsia="it-IT"/>
              </w:rPr>
              <w:t>1999</w:t>
            </w:r>
          </w:p>
        </w:tc>
        <w:tc>
          <w:tcPr>
            <w:tcW w:w="2098"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hideMark/>
          </w:tcPr>
          <w:p w14:paraId="7989F06C" w14:textId="35D0A8D7" w:rsidR="00A854CC" w:rsidRPr="00261181" w:rsidRDefault="00A854CC" w:rsidP="00A854CC">
            <w:pPr>
              <w:widowControl w:val="0"/>
              <w:spacing w:after="0" w:line="180" w:lineRule="exact"/>
              <w:rPr>
                <w:rFonts w:ascii="Calibri" w:eastAsia="Times New Roman" w:hAnsi="Calibri" w:cs="Times New Roman"/>
                <w:color w:val="767171" w:themeColor="background2" w:themeShade="80"/>
                <w:spacing w:val="-2"/>
                <w:sz w:val="18"/>
                <w:szCs w:val="18"/>
                <w:lang w:val="en-GB" w:eastAsia="it-IT"/>
              </w:rPr>
            </w:pPr>
            <w:r w:rsidRPr="00261181">
              <w:rPr>
                <w:rFonts w:ascii="Calibri" w:eastAsia="Times New Roman" w:hAnsi="Calibri" w:cs="Times New Roman"/>
                <w:color w:val="767171" w:themeColor="background2" w:themeShade="80"/>
                <w:spacing w:val="-2"/>
                <w:sz w:val="18"/>
                <w:szCs w:val="18"/>
                <w:lang w:val="en-GB" w:eastAsia="it-IT"/>
              </w:rPr>
              <w:t>IMCI information package</w:t>
            </w:r>
          </w:p>
        </w:tc>
        <w:tc>
          <w:tcPr>
            <w:tcW w:w="3061"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hideMark/>
          </w:tcPr>
          <w:p w14:paraId="3BD954A6" w14:textId="77777777" w:rsidR="00A854CC" w:rsidRPr="00261181" w:rsidRDefault="00A854CC" w:rsidP="00A854CC">
            <w:pPr>
              <w:widowControl w:val="0"/>
              <w:spacing w:after="0" w:line="180" w:lineRule="exact"/>
              <w:rPr>
                <w:rFonts w:ascii="Calibri" w:eastAsia="Times New Roman" w:hAnsi="Calibri" w:cs="Times New Roman"/>
                <w:color w:val="C45911"/>
                <w:spacing w:val="-2"/>
                <w:sz w:val="18"/>
                <w:szCs w:val="18"/>
                <w:lang w:val="en-GB" w:eastAsia="it-IT"/>
              </w:rPr>
            </w:pPr>
            <w:r w:rsidRPr="00261181">
              <w:rPr>
                <w:rFonts w:ascii="Calibri" w:eastAsia="Times New Roman" w:hAnsi="Calibri" w:cs="Times New Roman"/>
                <w:color w:val="C45911"/>
                <w:spacing w:val="-2"/>
                <w:sz w:val="18"/>
                <w:szCs w:val="18"/>
                <w:lang w:val="en-GB" w:eastAsia="it-IT"/>
              </w:rPr>
              <w:t> </w:t>
            </w:r>
          </w:p>
        </w:tc>
        <w:tc>
          <w:tcPr>
            <w:tcW w:w="1701"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hideMark/>
          </w:tcPr>
          <w:p w14:paraId="1B91300F" w14:textId="20EA15FA" w:rsidR="00A854CC" w:rsidRPr="00261181" w:rsidRDefault="00A854CC" w:rsidP="00A854CC">
            <w:pPr>
              <w:widowControl w:val="0"/>
              <w:spacing w:after="0" w:line="180" w:lineRule="exact"/>
              <w:rPr>
                <w:rFonts w:ascii="Calibri" w:eastAsia="Times New Roman" w:hAnsi="Calibri" w:cs="Times New Roman"/>
                <w:color w:val="5B9BD5"/>
                <w:spacing w:val="-2"/>
                <w:sz w:val="18"/>
                <w:szCs w:val="18"/>
                <w:lang w:val="en-GB" w:eastAsia="it-IT"/>
              </w:rPr>
            </w:pPr>
            <w:r w:rsidRPr="00261181">
              <w:rPr>
                <w:rFonts w:ascii="Calibri" w:eastAsia="Times New Roman" w:hAnsi="Calibri" w:cs="Times New Roman"/>
                <w:color w:val="5B9BD5"/>
                <w:spacing w:val="-2"/>
                <w:sz w:val="18"/>
                <w:szCs w:val="18"/>
                <w:lang w:val="en-GB" w:eastAsia="it-IT"/>
              </w:rPr>
              <w:t>IMCI follow-up after training course</w:t>
            </w:r>
          </w:p>
        </w:tc>
        <w:tc>
          <w:tcPr>
            <w:tcW w:w="3628" w:type="dxa"/>
            <w:tcBorders>
              <w:top w:val="single" w:sz="4" w:space="0" w:color="FFC000" w:themeColor="accent4"/>
              <w:left w:val="single" w:sz="4" w:space="0" w:color="FFFFFF" w:themeColor="background1"/>
              <w:bottom w:val="single" w:sz="4" w:space="0" w:color="FFC000" w:themeColor="accent4"/>
              <w:right w:val="nil"/>
            </w:tcBorders>
            <w:hideMark/>
          </w:tcPr>
          <w:p w14:paraId="2BED7B6E" w14:textId="77777777" w:rsidR="00A854CC" w:rsidRPr="00261181" w:rsidRDefault="00A854CC" w:rsidP="00A854CC">
            <w:pPr>
              <w:widowControl w:val="0"/>
              <w:spacing w:after="0" w:line="180" w:lineRule="exact"/>
              <w:rPr>
                <w:rFonts w:ascii="Calibri" w:eastAsia="Times New Roman" w:hAnsi="Calibri" w:cs="Times New Roman"/>
                <w:color w:val="637331"/>
                <w:spacing w:val="-2"/>
                <w:sz w:val="18"/>
                <w:szCs w:val="18"/>
                <w:lang w:val="en-GB" w:eastAsia="it-IT"/>
              </w:rPr>
            </w:pPr>
            <w:r w:rsidRPr="00261181">
              <w:rPr>
                <w:rFonts w:ascii="Calibri" w:eastAsia="Times New Roman" w:hAnsi="Calibri" w:cs="Times New Roman"/>
                <w:color w:val="637331"/>
                <w:spacing w:val="-2"/>
                <w:sz w:val="18"/>
                <w:szCs w:val="18"/>
                <w:lang w:val="en-GB" w:eastAsia="it-IT"/>
              </w:rPr>
              <w:t> </w:t>
            </w:r>
          </w:p>
        </w:tc>
      </w:tr>
      <w:tr w:rsidR="00A854CC" w:rsidRPr="00261181" w14:paraId="05E86BFE" w14:textId="77777777" w:rsidTr="00A854CC">
        <w:trPr>
          <w:cantSplit/>
          <w:jc w:val="center"/>
        </w:trPr>
        <w:tc>
          <w:tcPr>
            <w:tcW w:w="567" w:type="dxa"/>
            <w:tcBorders>
              <w:top w:val="single" w:sz="4" w:space="0" w:color="FFC000" w:themeColor="accent4"/>
              <w:left w:val="nil"/>
              <w:bottom w:val="single" w:sz="4" w:space="0" w:color="FFC000" w:themeColor="accent4"/>
              <w:right w:val="single" w:sz="4" w:space="0" w:color="FFFFFF" w:themeColor="background1"/>
            </w:tcBorders>
            <w:shd w:val="clear" w:color="auto" w:fill="FCF8B2"/>
            <w:vAlign w:val="center"/>
            <w:hideMark/>
          </w:tcPr>
          <w:p w14:paraId="61047433" w14:textId="77777777" w:rsidR="00A854CC" w:rsidRPr="00261181" w:rsidRDefault="00A854CC" w:rsidP="00A854CC">
            <w:pPr>
              <w:widowControl w:val="0"/>
              <w:spacing w:after="0" w:line="180" w:lineRule="exact"/>
              <w:jc w:val="center"/>
              <w:rPr>
                <w:rFonts w:ascii="Cambria" w:eastAsia="Times New Roman" w:hAnsi="Cambria" w:cs="Times New Roman"/>
                <w:b/>
                <w:color w:val="000000"/>
                <w:sz w:val="18"/>
                <w:szCs w:val="18"/>
                <w:lang w:val="en-GB" w:eastAsia="it-IT"/>
              </w:rPr>
            </w:pPr>
            <w:r w:rsidRPr="00261181">
              <w:rPr>
                <w:rFonts w:ascii="Cambria" w:eastAsia="Times New Roman" w:hAnsi="Cambria" w:cs="Times New Roman"/>
                <w:b/>
                <w:color w:val="000000"/>
                <w:sz w:val="18"/>
                <w:szCs w:val="18"/>
                <w:lang w:val="en-GB" w:eastAsia="it-IT"/>
              </w:rPr>
              <w:t>2000</w:t>
            </w:r>
          </w:p>
        </w:tc>
        <w:tc>
          <w:tcPr>
            <w:tcW w:w="2098"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shd w:val="clear" w:color="auto" w:fill="FCF8B2"/>
            <w:hideMark/>
          </w:tcPr>
          <w:p w14:paraId="02EAC48A" w14:textId="77777777" w:rsidR="00A854CC" w:rsidRPr="00261181" w:rsidRDefault="00A854CC" w:rsidP="00A854CC">
            <w:pPr>
              <w:widowControl w:val="0"/>
              <w:spacing w:after="0" w:line="180" w:lineRule="exact"/>
              <w:rPr>
                <w:rFonts w:ascii="Calibri" w:eastAsia="Times New Roman" w:hAnsi="Calibri" w:cs="Times New Roman"/>
                <w:color w:val="767171" w:themeColor="background2" w:themeShade="80"/>
                <w:spacing w:val="-2"/>
                <w:sz w:val="18"/>
                <w:szCs w:val="18"/>
                <w:lang w:val="en-GB" w:eastAsia="it-IT"/>
              </w:rPr>
            </w:pPr>
            <w:r w:rsidRPr="00261181">
              <w:rPr>
                <w:rFonts w:ascii="Calibri" w:eastAsia="Times New Roman" w:hAnsi="Calibri" w:cs="Times New Roman"/>
                <w:color w:val="767171" w:themeColor="background2" w:themeShade="80"/>
                <w:spacing w:val="-2"/>
                <w:sz w:val="18"/>
                <w:szCs w:val="18"/>
                <w:lang w:val="en-GB" w:eastAsia="it-IT"/>
              </w:rPr>
              <w:t> </w:t>
            </w:r>
          </w:p>
        </w:tc>
        <w:tc>
          <w:tcPr>
            <w:tcW w:w="3061"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shd w:val="clear" w:color="auto" w:fill="FCF8B2"/>
            <w:hideMark/>
          </w:tcPr>
          <w:p w14:paraId="038286DA" w14:textId="77777777" w:rsidR="00A854CC" w:rsidRPr="00261181" w:rsidRDefault="00581723" w:rsidP="00A854CC">
            <w:pPr>
              <w:widowControl w:val="0"/>
              <w:spacing w:after="0" w:line="180" w:lineRule="exact"/>
              <w:rPr>
                <w:rFonts w:ascii="Calibri" w:eastAsia="Times New Roman" w:hAnsi="Calibri" w:cs="Times New Roman"/>
                <w:color w:val="C45911"/>
                <w:spacing w:val="-2"/>
                <w:sz w:val="18"/>
                <w:szCs w:val="18"/>
                <w:lang w:val="en-GB" w:eastAsia="it-IT"/>
              </w:rPr>
            </w:pPr>
            <w:hyperlink r:id="rId13" w:history="1">
              <w:r w:rsidR="00A854CC" w:rsidRPr="00261181">
                <w:rPr>
                  <w:rFonts w:ascii="Calibri" w:eastAsia="Times New Roman" w:hAnsi="Calibri" w:cs="Times New Roman"/>
                  <w:color w:val="C45911"/>
                  <w:spacing w:val="-2"/>
                  <w:sz w:val="18"/>
                  <w:szCs w:val="18"/>
                  <w:lang w:val="en-GB" w:eastAsia="it-IT"/>
                </w:rPr>
                <w:t>Management of children with severe infections and severe malnutrition</w:t>
              </w:r>
            </w:hyperlink>
          </w:p>
        </w:tc>
        <w:tc>
          <w:tcPr>
            <w:tcW w:w="1701"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shd w:val="clear" w:color="auto" w:fill="FCF8B2"/>
            <w:hideMark/>
          </w:tcPr>
          <w:p w14:paraId="417C0CD3" w14:textId="4F59D171" w:rsidR="00A854CC" w:rsidRPr="00261181" w:rsidRDefault="00A854CC" w:rsidP="00A854CC">
            <w:pPr>
              <w:widowControl w:val="0"/>
              <w:spacing w:after="0" w:line="180" w:lineRule="exact"/>
              <w:rPr>
                <w:rFonts w:ascii="Calibri" w:eastAsia="Times New Roman" w:hAnsi="Calibri" w:cs="Times New Roman"/>
                <w:color w:val="5B9BD5"/>
                <w:spacing w:val="-2"/>
                <w:sz w:val="18"/>
                <w:szCs w:val="18"/>
                <w:lang w:val="en-GB" w:eastAsia="it-IT"/>
              </w:rPr>
            </w:pPr>
            <w:r w:rsidRPr="00261181">
              <w:rPr>
                <w:rFonts w:ascii="Calibri" w:eastAsia="Times New Roman" w:hAnsi="Calibri" w:cs="Times New Roman"/>
                <w:color w:val="5B9BD5"/>
                <w:spacing w:val="-2"/>
                <w:sz w:val="18"/>
                <w:szCs w:val="18"/>
                <w:lang w:val="en-GB" w:eastAsia="it-IT"/>
              </w:rPr>
              <w:t>IMCI Planning Guide</w:t>
            </w:r>
          </w:p>
        </w:tc>
        <w:tc>
          <w:tcPr>
            <w:tcW w:w="3628" w:type="dxa"/>
            <w:tcBorders>
              <w:top w:val="single" w:sz="4" w:space="0" w:color="FFC000" w:themeColor="accent4"/>
              <w:left w:val="single" w:sz="4" w:space="0" w:color="FFFFFF" w:themeColor="background1"/>
              <w:bottom w:val="single" w:sz="4" w:space="0" w:color="FFC000" w:themeColor="accent4"/>
              <w:right w:val="nil"/>
            </w:tcBorders>
            <w:shd w:val="clear" w:color="auto" w:fill="FCF8B2"/>
            <w:hideMark/>
          </w:tcPr>
          <w:p w14:paraId="4F04CAE4" w14:textId="77777777" w:rsidR="00A854CC" w:rsidRPr="00261181" w:rsidRDefault="00A854CC" w:rsidP="00A854CC">
            <w:pPr>
              <w:widowControl w:val="0"/>
              <w:spacing w:after="0" w:line="180" w:lineRule="exact"/>
              <w:rPr>
                <w:rFonts w:ascii="Calibri" w:eastAsia="Times New Roman" w:hAnsi="Calibri" w:cs="Times New Roman"/>
                <w:color w:val="637331"/>
                <w:spacing w:val="-2"/>
                <w:sz w:val="18"/>
                <w:szCs w:val="18"/>
                <w:lang w:val="en-GB" w:eastAsia="it-IT"/>
              </w:rPr>
            </w:pPr>
            <w:r w:rsidRPr="00261181">
              <w:rPr>
                <w:rFonts w:ascii="Calibri" w:eastAsia="Times New Roman" w:hAnsi="Calibri" w:cs="Times New Roman"/>
                <w:color w:val="637331"/>
                <w:spacing w:val="-2"/>
                <w:sz w:val="18"/>
                <w:szCs w:val="18"/>
                <w:lang w:val="en-GB" w:eastAsia="it-IT"/>
              </w:rPr>
              <w:t> </w:t>
            </w:r>
          </w:p>
        </w:tc>
      </w:tr>
      <w:tr w:rsidR="00A854CC" w:rsidRPr="00261181" w14:paraId="5250C381" w14:textId="77777777" w:rsidTr="00A854CC">
        <w:trPr>
          <w:cantSplit/>
          <w:jc w:val="center"/>
        </w:trPr>
        <w:tc>
          <w:tcPr>
            <w:tcW w:w="567" w:type="dxa"/>
            <w:tcBorders>
              <w:top w:val="single" w:sz="4" w:space="0" w:color="FFC000" w:themeColor="accent4"/>
              <w:left w:val="nil"/>
              <w:bottom w:val="single" w:sz="4" w:space="0" w:color="FFC000" w:themeColor="accent4"/>
              <w:right w:val="single" w:sz="4" w:space="0" w:color="FFFFFF" w:themeColor="background1"/>
            </w:tcBorders>
            <w:vAlign w:val="center"/>
            <w:hideMark/>
          </w:tcPr>
          <w:p w14:paraId="4083969C" w14:textId="77777777" w:rsidR="00A854CC" w:rsidRPr="00261181" w:rsidRDefault="00A854CC" w:rsidP="00A854CC">
            <w:pPr>
              <w:widowControl w:val="0"/>
              <w:spacing w:after="0" w:line="180" w:lineRule="exact"/>
              <w:jc w:val="center"/>
              <w:rPr>
                <w:rFonts w:ascii="Cambria" w:eastAsia="Times New Roman" w:hAnsi="Cambria" w:cs="Times New Roman"/>
                <w:b/>
                <w:color w:val="000000"/>
                <w:sz w:val="18"/>
                <w:szCs w:val="18"/>
                <w:lang w:val="en-GB" w:eastAsia="it-IT"/>
              </w:rPr>
            </w:pPr>
            <w:r w:rsidRPr="00261181">
              <w:rPr>
                <w:rFonts w:ascii="Cambria" w:eastAsia="Times New Roman" w:hAnsi="Cambria" w:cs="Times New Roman"/>
                <w:b/>
                <w:color w:val="000000"/>
                <w:sz w:val="18"/>
                <w:szCs w:val="18"/>
                <w:lang w:val="en-GB" w:eastAsia="it-IT"/>
              </w:rPr>
              <w:t>2001</w:t>
            </w:r>
          </w:p>
        </w:tc>
        <w:tc>
          <w:tcPr>
            <w:tcW w:w="2098"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hideMark/>
          </w:tcPr>
          <w:p w14:paraId="1335C660" w14:textId="43C4A9AD" w:rsidR="00A854CC" w:rsidRPr="00261181" w:rsidRDefault="00581723" w:rsidP="00A854CC">
            <w:pPr>
              <w:widowControl w:val="0"/>
              <w:spacing w:after="80" w:line="180" w:lineRule="exact"/>
              <w:rPr>
                <w:rFonts w:ascii="Calibri" w:eastAsia="Times New Roman" w:hAnsi="Calibri" w:cs="Times New Roman"/>
                <w:color w:val="767171" w:themeColor="background2" w:themeShade="80"/>
                <w:spacing w:val="-2"/>
                <w:sz w:val="18"/>
                <w:szCs w:val="18"/>
                <w:lang w:val="en-GB" w:eastAsia="it-IT"/>
              </w:rPr>
            </w:pPr>
            <w:hyperlink r:id="rId14" w:history="1">
              <w:r w:rsidR="00A854CC" w:rsidRPr="00261181">
                <w:rPr>
                  <w:rFonts w:ascii="Calibri" w:eastAsia="Times New Roman" w:hAnsi="Calibri" w:cs="Times New Roman"/>
                  <w:color w:val="767171" w:themeColor="background2" w:themeShade="80"/>
                  <w:spacing w:val="-2"/>
                  <w:sz w:val="18"/>
                  <w:szCs w:val="18"/>
                  <w:lang w:val="en-GB" w:eastAsia="it-IT"/>
                </w:rPr>
                <w:t>IMCI Care for Development</w:t>
              </w:r>
            </w:hyperlink>
          </w:p>
          <w:p w14:paraId="11081357" w14:textId="77777777" w:rsidR="00A854CC" w:rsidRPr="00261181" w:rsidRDefault="00A854CC" w:rsidP="00A854CC">
            <w:pPr>
              <w:widowControl w:val="0"/>
              <w:spacing w:after="0" w:line="180" w:lineRule="exact"/>
              <w:rPr>
                <w:rFonts w:ascii="Calibri" w:eastAsia="Times New Roman" w:hAnsi="Calibri" w:cs="Times New Roman"/>
                <w:color w:val="767171" w:themeColor="background2" w:themeShade="80"/>
                <w:spacing w:val="-2"/>
                <w:sz w:val="18"/>
                <w:szCs w:val="18"/>
                <w:lang w:val="en-GB" w:eastAsia="it-IT"/>
              </w:rPr>
            </w:pPr>
            <w:r w:rsidRPr="00261181">
              <w:rPr>
                <w:rFonts w:ascii="Calibri" w:eastAsia="Times New Roman" w:hAnsi="Calibri" w:cs="Times New Roman"/>
                <w:color w:val="767171" w:themeColor="background2" w:themeShade="80"/>
                <w:spacing w:val="-2"/>
                <w:sz w:val="18"/>
                <w:szCs w:val="18"/>
                <w:lang w:val="en-GB" w:eastAsia="it-IT"/>
              </w:rPr>
              <w:t>Multi-country evaluation (MCE) initiated</w:t>
            </w:r>
          </w:p>
        </w:tc>
        <w:tc>
          <w:tcPr>
            <w:tcW w:w="3061"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hideMark/>
          </w:tcPr>
          <w:p w14:paraId="7DDAA880" w14:textId="77777777" w:rsidR="00A854CC" w:rsidRPr="00261181" w:rsidRDefault="00A854CC" w:rsidP="00A854CC">
            <w:pPr>
              <w:widowControl w:val="0"/>
              <w:spacing w:after="80" w:line="180" w:lineRule="exact"/>
              <w:rPr>
                <w:rFonts w:ascii="Calibri" w:eastAsia="Times New Roman" w:hAnsi="Calibri" w:cs="Times New Roman"/>
                <w:color w:val="C45911"/>
                <w:spacing w:val="-2"/>
                <w:sz w:val="18"/>
                <w:szCs w:val="18"/>
                <w:lang w:val="en-GB" w:eastAsia="it-IT"/>
              </w:rPr>
            </w:pPr>
            <w:r w:rsidRPr="00261181">
              <w:rPr>
                <w:rFonts w:ascii="Calibri" w:eastAsia="Times New Roman" w:hAnsi="Calibri" w:cs="Times New Roman"/>
                <w:color w:val="C45911"/>
                <w:spacing w:val="-2"/>
                <w:sz w:val="18"/>
                <w:szCs w:val="18"/>
                <w:lang w:val="en-GB" w:eastAsia="it-IT"/>
              </w:rPr>
              <w:t> Reference library of selected materials; technical seminars</w:t>
            </w:r>
          </w:p>
          <w:p w14:paraId="487F23AC" w14:textId="77777777" w:rsidR="00A854CC" w:rsidRPr="00261181" w:rsidRDefault="00A854CC" w:rsidP="00A854CC">
            <w:pPr>
              <w:widowControl w:val="0"/>
              <w:spacing w:after="0" w:line="180" w:lineRule="exact"/>
              <w:rPr>
                <w:rFonts w:ascii="Calibri" w:eastAsia="Times New Roman" w:hAnsi="Calibri" w:cs="Times New Roman"/>
                <w:color w:val="C45911"/>
                <w:spacing w:val="-2"/>
                <w:sz w:val="18"/>
                <w:szCs w:val="18"/>
                <w:lang w:val="en-GB" w:eastAsia="it-IT"/>
              </w:rPr>
            </w:pPr>
            <w:r w:rsidRPr="00261181">
              <w:rPr>
                <w:rFonts w:ascii="Calibri" w:eastAsia="Times New Roman" w:hAnsi="Calibri" w:cs="Times New Roman"/>
                <w:color w:val="C45911"/>
                <w:spacing w:val="-2"/>
                <w:sz w:val="18"/>
                <w:szCs w:val="18"/>
                <w:lang w:val="en-GB" w:eastAsia="it-IT"/>
              </w:rPr>
              <w:t>Planning, implementing and evaluating preservice training; Model chapter for textbooks</w:t>
            </w:r>
          </w:p>
        </w:tc>
        <w:tc>
          <w:tcPr>
            <w:tcW w:w="1701"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hideMark/>
          </w:tcPr>
          <w:p w14:paraId="508849FC" w14:textId="77777777" w:rsidR="00A854CC" w:rsidRPr="00261181" w:rsidRDefault="00A854CC" w:rsidP="00A854CC">
            <w:pPr>
              <w:widowControl w:val="0"/>
              <w:spacing w:after="0" w:line="180" w:lineRule="exact"/>
              <w:rPr>
                <w:rFonts w:ascii="Calibri" w:eastAsia="Times New Roman" w:hAnsi="Calibri" w:cs="Times New Roman"/>
                <w:color w:val="5B9BD5"/>
                <w:spacing w:val="-2"/>
                <w:sz w:val="18"/>
                <w:szCs w:val="18"/>
                <w:lang w:val="en-GB" w:eastAsia="it-IT"/>
              </w:rPr>
            </w:pPr>
            <w:r w:rsidRPr="00261181">
              <w:rPr>
                <w:rFonts w:ascii="Calibri" w:eastAsia="Times New Roman" w:hAnsi="Calibri" w:cs="Times New Roman"/>
                <w:color w:val="5B9BD5"/>
                <w:spacing w:val="-2"/>
                <w:sz w:val="18"/>
                <w:szCs w:val="18"/>
                <w:lang w:val="en-GB" w:eastAsia="it-IT"/>
              </w:rPr>
              <w:t> </w:t>
            </w:r>
          </w:p>
        </w:tc>
        <w:tc>
          <w:tcPr>
            <w:tcW w:w="3628" w:type="dxa"/>
            <w:tcBorders>
              <w:top w:val="single" w:sz="4" w:space="0" w:color="FFC000" w:themeColor="accent4"/>
              <w:left w:val="single" w:sz="4" w:space="0" w:color="FFFFFF" w:themeColor="background1"/>
              <w:bottom w:val="single" w:sz="4" w:space="0" w:color="FFE599" w:themeColor="accent4" w:themeTint="66"/>
              <w:right w:val="nil"/>
            </w:tcBorders>
            <w:hideMark/>
          </w:tcPr>
          <w:p w14:paraId="178B33D9" w14:textId="6AAE3294" w:rsidR="00A854CC" w:rsidRPr="00261181" w:rsidRDefault="00A854CC" w:rsidP="00A854CC">
            <w:pPr>
              <w:widowControl w:val="0"/>
              <w:spacing w:after="0" w:line="180" w:lineRule="exact"/>
              <w:rPr>
                <w:rFonts w:ascii="Calibri" w:eastAsia="Times New Roman" w:hAnsi="Calibri" w:cs="Times New Roman"/>
                <w:color w:val="637331"/>
                <w:spacing w:val="-2"/>
                <w:sz w:val="18"/>
                <w:szCs w:val="18"/>
                <w:lang w:val="en-GB" w:eastAsia="it-IT"/>
              </w:rPr>
            </w:pPr>
            <w:r w:rsidRPr="00261181">
              <w:rPr>
                <w:rFonts w:ascii="Calibri" w:eastAsia="Times New Roman" w:hAnsi="Calibri" w:cs="Times New Roman"/>
                <w:color w:val="637331"/>
                <w:spacing w:val="-2"/>
                <w:sz w:val="18"/>
                <w:szCs w:val="18"/>
                <w:lang w:val="en-GB" w:eastAsia="it-IT"/>
              </w:rPr>
              <w:t>CORE framework for C-IMCI developed with three elements: 1) partnerships community and facility, 2) care by CHWs, 3)promotion of key family practices</w:t>
            </w:r>
          </w:p>
        </w:tc>
      </w:tr>
      <w:tr w:rsidR="00A854CC" w:rsidRPr="00261181" w14:paraId="074DA9B5" w14:textId="77777777" w:rsidTr="00A854CC">
        <w:trPr>
          <w:cantSplit/>
          <w:jc w:val="center"/>
        </w:trPr>
        <w:tc>
          <w:tcPr>
            <w:tcW w:w="567" w:type="dxa"/>
            <w:tcBorders>
              <w:top w:val="single" w:sz="4" w:space="0" w:color="FFC000" w:themeColor="accent4"/>
              <w:left w:val="nil"/>
              <w:bottom w:val="single" w:sz="4" w:space="0" w:color="FFC000" w:themeColor="accent4"/>
              <w:right w:val="single" w:sz="4" w:space="0" w:color="FFFFFF" w:themeColor="background1"/>
            </w:tcBorders>
            <w:shd w:val="clear" w:color="auto" w:fill="FCF8B2"/>
            <w:vAlign w:val="center"/>
            <w:hideMark/>
          </w:tcPr>
          <w:p w14:paraId="7F690420" w14:textId="77777777" w:rsidR="00A854CC" w:rsidRPr="00261181" w:rsidRDefault="00A854CC" w:rsidP="00A854CC">
            <w:pPr>
              <w:widowControl w:val="0"/>
              <w:spacing w:after="0" w:line="180" w:lineRule="exact"/>
              <w:jc w:val="center"/>
              <w:rPr>
                <w:rFonts w:ascii="Cambria" w:eastAsia="Times New Roman" w:hAnsi="Cambria" w:cs="Times New Roman"/>
                <w:b/>
                <w:color w:val="000000"/>
                <w:sz w:val="18"/>
                <w:szCs w:val="18"/>
                <w:lang w:val="en-GB" w:eastAsia="it-IT"/>
              </w:rPr>
            </w:pPr>
            <w:r w:rsidRPr="00261181">
              <w:rPr>
                <w:rFonts w:ascii="Cambria" w:eastAsia="Times New Roman" w:hAnsi="Cambria" w:cs="Times New Roman"/>
                <w:b/>
                <w:color w:val="000000"/>
                <w:sz w:val="18"/>
                <w:szCs w:val="18"/>
                <w:lang w:val="en-GB" w:eastAsia="it-IT"/>
              </w:rPr>
              <w:t>2002</w:t>
            </w:r>
          </w:p>
        </w:tc>
        <w:tc>
          <w:tcPr>
            <w:tcW w:w="2098"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shd w:val="clear" w:color="auto" w:fill="FCF8B2"/>
            <w:hideMark/>
          </w:tcPr>
          <w:p w14:paraId="7AD03EC6" w14:textId="77777777" w:rsidR="00A854CC" w:rsidRPr="00261181" w:rsidRDefault="00A854CC" w:rsidP="00A854CC">
            <w:pPr>
              <w:widowControl w:val="0"/>
              <w:spacing w:after="0" w:line="180" w:lineRule="exact"/>
              <w:rPr>
                <w:rFonts w:ascii="Calibri" w:eastAsia="Times New Roman" w:hAnsi="Calibri" w:cs="Times New Roman"/>
                <w:color w:val="767171" w:themeColor="background2" w:themeShade="80"/>
                <w:spacing w:val="-2"/>
                <w:sz w:val="18"/>
                <w:szCs w:val="18"/>
                <w:lang w:val="en-GB" w:eastAsia="it-IT"/>
              </w:rPr>
            </w:pPr>
            <w:r w:rsidRPr="00261181">
              <w:rPr>
                <w:rFonts w:ascii="Calibri" w:eastAsia="Times New Roman" w:hAnsi="Calibri" w:cs="Times New Roman"/>
                <w:color w:val="767171" w:themeColor="background2" w:themeShade="80"/>
                <w:spacing w:val="-2"/>
                <w:sz w:val="18"/>
                <w:szCs w:val="18"/>
                <w:lang w:val="en-GB" w:eastAsia="it-IT"/>
              </w:rPr>
              <w:t> </w:t>
            </w:r>
          </w:p>
        </w:tc>
        <w:tc>
          <w:tcPr>
            <w:tcW w:w="3061"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shd w:val="clear" w:color="auto" w:fill="FCF8B2"/>
            <w:hideMark/>
          </w:tcPr>
          <w:p w14:paraId="22053B93" w14:textId="77777777" w:rsidR="00A854CC" w:rsidRPr="00261181" w:rsidRDefault="00A854CC" w:rsidP="00A854CC">
            <w:pPr>
              <w:widowControl w:val="0"/>
              <w:spacing w:after="0" w:line="180" w:lineRule="exact"/>
              <w:rPr>
                <w:rFonts w:ascii="Calibri" w:eastAsia="Times New Roman" w:hAnsi="Calibri" w:cs="Times New Roman"/>
                <w:color w:val="C45911"/>
                <w:spacing w:val="-2"/>
                <w:sz w:val="18"/>
                <w:szCs w:val="18"/>
                <w:lang w:val="en-GB" w:eastAsia="it-IT"/>
              </w:rPr>
            </w:pPr>
            <w:r w:rsidRPr="00261181">
              <w:rPr>
                <w:rFonts w:ascii="Calibri" w:eastAsia="Times New Roman" w:hAnsi="Calibri" w:cs="Times New Roman"/>
                <w:color w:val="C45911"/>
                <w:spacing w:val="-2"/>
                <w:sz w:val="18"/>
                <w:szCs w:val="18"/>
                <w:lang w:val="en-GB" w:eastAsia="it-IT"/>
              </w:rPr>
              <w:t> </w:t>
            </w:r>
          </w:p>
        </w:tc>
        <w:tc>
          <w:tcPr>
            <w:tcW w:w="1701"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shd w:val="clear" w:color="auto" w:fill="FCF8B2"/>
            <w:hideMark/>
          </w:tcPr>
          <w:p w14:paraId="3DCB43CE" w14:textId="37D744B6" w:rsidR="00A854CC" w:rsidRPr="00261181" w:rsidRDefault="00A854CC" w:rsidP="00A854CC">
            <w:pPr>
              <w:widowControl w:val="0"/>
              <w:spacing w:after="0" w:line="180" w:lineRule="exact"/>
              <w:rPr>
                <w:rFonts w:ascii="Calibri" w:eastAsia="Times New Roman" w:hAnsi="Calibri" w:cs="Times New Roman"/>
                <w:color w:val="5B9BD5"/>
                <w:spacing w:val="-2"/>
                <w:sz w:val="18"/>
                <w:szCs w:val="18"/>
                <w:lang w:val="en-GB" w:eastAsia="it-IT"/>
              </w:rPr>
            </w:pPr>
            <w:r w:rsidRPr="00261181">
              <w:rPr>
                <w:rFonts w:ascii="Calibri" w:eastAsia="Times New Roman" w:hAnsi="Calibri" w:cs="Times New Roman"/>
                <w:color w:val="5B9BD5"/>
                <w:spacing w:val="-2"/>
                <w:sz w:val="18"/>
                <w:szCs w:val="18"/>
                <w:lang w:val="en-GB" w:eastAsia="it-IT"/>
              </w:rPr>
              <w:t>IMCI Adaptation Guide</w:t>
            </w:r>
          </w:p>
        </w:tc>
        <w:tc>
          <w:tcPr>
            <w:tcW w:w="3628" w:type="dxa"/>
            <w:tcBorders>
              <w:top w:val="single" w:sz="4" w:space="0" w:color="FFC000" w:themeColor="accent4"/>
              <w:left w:val="single" w:sz="4" w:space="0" w:color="FFFFFF" w:themeColor="background1"/>
              <w:bottom w:val="single" w:sz="4" w:space="0" w:color="FFC000" w:themeColor="accent4"/>
              <w:right w:val="nil"/>
            </w:tcBorders>
            <w:shd w:val="clear" w:color="auto" w:fill="FCF8B2"/>
            <w:hideMark/>
          </w:tcPr>
          <w:p w14:paraId="39F501AA" w14:textId="77777777" w:rsidR="00A854CC" w:rsidRPr="00261181" w:rsidRDefault="00A854CC" w:rsidP="00A854CC">
            <w:pPr>
              <w:widowControl w:val="0"/>
              <w:spacing w:after="0" w:line="180" w:lineRule="exact"/>
              <w:rPr>
                <w:rFonts w:ascii="Calibri" w:eastAsia="Times New Roman" w:hAnsi="Calibri" w:cs="Times New Roman"/>
                <w:color w:val="637331"/>
                <w:spacing w:val="-2"/>
                <w:sz w:val="18"/>
                <w:szCs w:val="18"/>
                <w:lang w:val="en-GB" w:eastAsia="it-IT"/>
              </w:rPr>
            </w:pPr>
            <w:r w:rsidRPr="00261181">
              <w:rPr>
                <w:rFonts w:ascii="Calibri" w:eastAsia="Times New Roman" w:hAnsi="Calibri" w:cs="Times New Roman"/>
                <w:color w:val="637331"/>
                <w:spacing w:val="-2"/>
                <w:sz w:val="18"/>
                <w:szCs w:val="18"/>
                <w:lang w:val="en-GB" w:eastAsia="it-IT"/>
              </w:rPr>
              <w:t> </w:t>
            </w:r>
          </w:p>
        </w:tc>
      </w:tr>
      <w:tr w:rsidR="00A854CC" w:rsidRPr="00261181" w14:paraId="71ED88F9" w14:textId="77777777" w:rsidTr="00A854CC">
        <w:trPr>
          <w:cantSplit/>
          <w:jc w:val="center"/>
        </w:trPr>
        <w:tc>
          <w:tcPr>
            <w:tcW w:w="567" w:type="dxa"/>
            <w:tcBorders>
              <w:top w:val="single" w:sz="4" w:space="0" w:color="FFC000" w:themeColor="accent4"/>
              <w:left w:val="nil"/>
              <w:bottom w:val="single" w:sz="4" w:space="0" w:color="FFC000" w:themeColor="accent4"/>
              <w:right w:val="single" w:sz="4" w:space="0" w:color="FFFFFF" w:themeColor="background1"/>
            </w:tcBorders>
            <w:vAlign w:val="center"/>
            <w:hideMark/>
          </w:tcPr>
          <w:p w14:paraId="49743B27" w14:textId="77777777" w:rsidR="00A854CC" w:rsidRPr="00261181" w:rsidRDefault="00A854CC" w:rsidP="00A854CC">
            <w:pPr>
              <w:widowControl w:val="0"/>
              <w:spacing w:after="0" w:line="180" w:lineRule="exact"/>
              <w:jc w:val="center"/>
              <w:rPr>
                <w:rFonts w:ascii="Cambria" w:eastAsia="Times New Roman" w:hAnsi="Cambria" w:cs="Times New Roman"/>
                <w:b/>
                <w:color w:val="000000"/>
                <w:sz w:val="18"/>
                <w:szCs w:val="18"/>
                <w:lang w:val="en-GB" w:eastAsia="it-IT"/>
              </w:rPr>
            </w:pPr>
            <w:r w:rsidRPr="00261181">
              <w:rPr>
                <w:rFonts w:ascii="Cambria" w:eastAsia="Times New Roman" w:hAnsi="Cambria" w:cs="Times New Roman"/>
                <w:b/>
                <w:color w:val="000000"/>
                <w:sz w:val="18"/>
                <w:szCs w:val="18"/>
                <w:lang w:val="en-GB" w:eastAsia="it-IT"/>
              </w:rPr>
              <w:t>2003</w:t>
            </w:r>
          </w:p>
        </w:tc>
        <w:tc>
          <w:tcPr>
            <w:tcW w:w="2098"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hideMark/>
          </w:tcPr>
          <w:p w14:paraId="0B0E1C11" w14:textId="77777777" w:rsidR="00A854CC" w:rsidRPr="00261181" w:rsidRDefault="00A854CC" w:rsidP="00A854CC">
            <w:pPr>
              <w:widowControl w:val="0"/>
              <w:spacing w:after="0" w:line="180" w:lineRule="exact"/>
              <w:rPr>
                <w:rFonts w:ascii="Calibri" w:eastAsia="Times New Roman" w:hAnsi="Calibri" w:cs="Times New Roman"/>
                <w:color w:val="767171" w:themeColor="background2" w:themeShade="80"/>
                <w:spacing w:val="-2"/>
                <w:sz w:val="18"/>
                <w:szCs w:val="18"/>
                <w:lang w:val="en-GB" w:eastAsia="it-IT"/>
              </w:rPr>
            </w:pPr>
            <w:r w:rsidRPr="00261181">
              <w:rPr>
                <w:rFonts w:ascii="Calibri" w:eastAsia="Times New Roman" w:hAnsi="Calibri" w:cs="Times New Roman"/>
                <w:color w:val="767171" w:themeColor="background2" w:themeShade="80"/>
                <w:spacing w:val="-2"/>
                <w:sz w:val="18"/>
                <w:szCs w:val="18"/>
                <w:lang w:val="en-GB" w:eastAsia="it-IT"/>
              </w:rPr>
              <w:t xml:space="preserve">Analytic Review </w:t>
            </w:r>
          </w:p>
        </w:tc>
        <w:tc>
          <w:tcPr>
            <w:tcW w:w="3061"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hideMark/>
          </w:tcPr>
          <w:p w14:paraId="375763EF" w14:textId="77777777" w:rsidR="00A854CC" w:rsidRPr="00261181" w:rsidRDefault="00A854CC" w:rsidP="00A854CC">
            <w:pPr>
              <w:widowControl w:val="0"/>
              <w:spacing w:after="0" w:line="180" w:lineRule="exact"/>
              <w:rPr>
                <w:rFonts w:ascii="Calibri" w:eastAsia="Times New Roman" w:hAnsi="Calibri" w:cs="Times New Roman"/>
                <w:color w:val="C45911"/>
                <w:spacing w:val="-2"/>
                <w:sz w:val="18"/>
                <w:szCs w:val="18"/>
                <w:lang w:val="en-GB" w:eastAsia="it-IT"/>
              </w:rPr>
            </w:pPr>
            <w:r w:rsidRPr="00261181">
              <w:rPr>
                <w:rFonts w:ascii="Calibri" w:eastAsia="Times New Roman" w:hAnsi="Calibri" w:cs="Times New Roman"/>
                <w:color w:val="C45911"/>
                <w:spacing w:val="-2"/>
                <w:sz w:val="18"/>
                <w:szCs w:val="18"/>
                <w:lang w:val="en-GB" w:eastAsia="it-IT"/>
              </w:rPr>
              <w:t> </w:t>
            </w:r>
          </w:p>
        </w:tc>
        <w:tc>
          <w:tcPr>
            <w:tcW w:w="1701"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hideMark/>
          </w:tcPr>
          <w:p w14:paraId="2EA1A4A9" w14:textId="77777777" w:rsidR="00A854CC" w:rsidRPr="00261181" w:rsidRDefault="00581723" w:rsidP="00A854CC">
            <w:pPr>
              <w:widowControl w:val="0"/>
              <w:spacing w:after="0" w:line="180" w:lineRule="exact"/>
              <w:rPr>
                <w:rFonts w:ascii="Calibri" w:eastAsia="Times New Roman" w:hAnsi="Calibri" w:cs="Times New Roman"/>
                <w:color w:val="5B9BD5"/>
                <w:spacing w:val="-2"/>
                <w:sz w:val="18"/>
                <w:szCs w:val="18"/>
                <w:lang w:val="en-GB" w:eastAsia="it-IT"/>
              </w:rPr>
            </w:pPr>
            <w:hyperlink r:id="rId15" w:history="1">
              <w:r w:rsidR="00A854CC" w:rsidRPr="00261181">
                <w:rPr>
                  <w:rFonts w:ascii="Calibri" w:eastAsia="Times New Roman" w:hAnsi="Calibri" w:cs="Times New Roman"/>
                  <w:color w:val="5B9BD5"/>
                  <w:spacing w:val="-2"/>
                  <w:sz w:val="18"/>
                  <w:szCs w:val="18"/>
                  <w:lang w:val="en-GB" w:eastAsia="it-IT"/>
                </w:rPr>
                <w:t>Health facility survey for quality of care</w:t>
              </w:r>
            </w:hyperlink>
          </w:p>
        </w:tc>
        <w:tc>
          <w:tcPr>
            <w:tcW w:w="3628" w:type="dxa"/>
            <w:tcBorders>
              <w:top w:val="single" w:sz="4" w:space="0" w:color="FFC000" w:themeColor="accent4"/>
              <w:left w:val="single" w:sz="4" w:space="0" w:color="FFFFFF" w:themeColor="background1"/>
              <w:bottom w:val="single" w:sz="4" w:space="0" w:color="FFC000" w:themeColor="accent4"/>
              <w:right w:val="nil"/>
            </w:tcBorders>
            <w:hideMark/>
          </w:tcPr>
          <w:p w14:paraId="0A36C343" w14:textId="77777777" w:rsidR="00A854CC" w:rsidRPr="00261181" w:rsidRDefault="00A854CC" w:rsidP="00A854CC">
            <w:pPr>
              <w:widowControl w:val="0"/>
              <w:spacing w:after="0" w:line="180" w:lineRule="exact"/>
              <w:rPr>
                <w:rFonts w:ascii="Calibri" w:eastAsia="Times New Roman" w:hAnsi="Calibri" w:cs="Times New Roman"/>
                <w:color w:val="637331"/>
                <w:spacing w:val="-2"/>
                <w:sz w:val="18"/>
                <w:szCs w:val="18"/>
                <w:lang w:val="en-GB" w:eastAsia="it-IT"/>
              </w:rPr>
            </w:pPr>
            <w:r w:rsidRPr="00261181">
              <w:rPr>
                <w:rFonts w:ascii="Calibri" w:eastAsia="Times New Roman" w:hAnsi="Calibri" w:cs="Times New Roman"/>
                <w:color w:val="637331"/>
                <w:spacing w:val="-2"/>
                <w:sz w:val="18"/>
                <w:szCs w:val="18"/>
                <w:lang w:val="en-GB" w:eastAsia="it-IT"/>
              </w:rPr>
              <w:t>Evidence review: family and community practices to promote child health and development</w:t>
            </w:r>
          </w:p>
        </w:tc>
      </w:tr>
      <w:tr w:rsidR="00A854CC" w:rsidRPr="00261181" w14:paraId="0C58DFD0" w14:textId="77777777" w:rsidTr="00A854CC">
        <w:trPr>
          <w:cantSplit/>
          <w:jc w:val="center"/>
        </w:trPr>
        <w:tc>
          <w:tcPr>
            <w:tcW w:w="567" w:type="dxa"/>
            <w:tcBorders>
              <w:top w:val="single" w:sz="4" w:space="0" w:color="FFC000" w:themeColor="accent4"/>
              <w:left w:val="nil"/>
              <w:bottom w:val="single" w:sz="4" w:space="0" w:color="FFC000" w:themeColor="accent4"/>
              <w:right w:val="single" w:sz="4" w:space="0" w:color="FFFFFF" w:themeColor="background1"/>
            </w:tcBorders>
            <w:shd w:val="clear" w:color="auto" w:fill="FCF8B2"/>
            <w:vAlign w:val="center"/>
            <w:hideMark/>
          </w:tcPr>
          <w:p w14:paraId="40ACBC08" w14:textId="77777777" w:rsidR="00A854CC" w:rsidRPr="00261181" w:rsidRDefault="00A854CC" w:rsidP="00A854CC">
            <w:pPr>
              <w:widowControl w:val="0"/>
              <w:spacing w:after="0" w:line="180" w:lineRule="exact"/>
              <w:jc w:val="center"/>
              <w:rPr>
                <w:rFonts w:ascii="Cambria" w:eastAsia="Times New Roman" w:hAnsi="Cambria" w:cs="Times New Roman"/>
                <w:b/>
                <w:color w:val="000000"/>
                <w:sz w:val="18"/>
                <w:szCs w:val="18"/>
                <w:lang w:val="en-GB" w:eastAsia="it-IT"/>
              </w:rPr>
            </w:pPr>
            <w:r w:rsidRPr="00261181">
              <w:rPr>
                <w:rFonts w:ascii="Cambria" w:eastAsia="Times New Roman" w:hAnsi="Cambria" w:cs="Times New Roman"/>
                <w:b/>
                <w:color w:val="000000"/>
                <w:sz w:val="18"/>
                <w:szCs w:val="18"/>
                <w:lang w:val="en-GB" w:eastAsia="it-IT"/>
              </w:rPr>
              <w:t>2004</w:t>
            </w:r>
          </w:p>
        </w:tc>
        <w:tc>
          <w:tcPr>
            <w:tcW w:w="2098"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shd w:val="clear" w:color="auto" w:fill="FCF8B2"/>
            <w:hideMark/>
          </w:tcPr>
          <w:p w14:paraId="3DB6573F" w14:textId="77777777" w:rsidR="00A854CC" w:rsidRPr="00261181" w:rsidRDefault="00A854CC" w:rsidP="00A854CC">
            <w:pPr>
              <w:widowControl w:val="0"/>
              <w:spacing w:after="0" w:line="180" w:lineRule="exact"/>
              <w:rPr>
                <w:rFonts w:ascii="Calibri" w:eastAsia="Times New Roman" w:hAnsi="Calibri" w:cs="Times New Roman"/>
                <w:color w:val="767171" w:themeColor="background2" w:themeShade="80"/>
                <w:spacing w:val="-2"/>
                <w:sz w:val="18"/>
                <w:szCs w:val="18"/>
                <w:lang w:val="en-GB" w:eastAsia="it-IT"/>
              </w:rPr>
            </w:pPr>
            <w:r w:rsidRPr="00261181">
              <w:rPr>
                <w:rFonts w:ascii="Calibri" w:eastAsia="Times New Roman" w:hAnsi="Calibri" w:cs="Times New Roman"/>
                <w:color w:val="767171" w:themeColor="background2" w:themeShade="80"/>
                <w:spacing w:val="-2"/>
                <w:sz w:val="18"/>
                <w:szCs w:val="18"/>
                <w:lang w:val="en-GB" w:eastAsia="it-IT"/>
              </w:rPr>
              <w:t>Diarrhoea treatment guidelines updated to include zinc and low-osmolarity ORS</w:t>
            </w:r>
          </w:p>
        </w:tc>
        <w:tc>
          <w:tcPr>
            <w:tcW w:w="3061"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shd w:val="clear" w:color="auto" w:fill="FCF8B2"/>
            <w:hideMark/>
          </w:tcPr>
          <w:p w14:paraId="173DEBA6" w14:textId="77777777" w:rsidR="00A854CC" w:rsidRPr="00261181" w:rsidRDefault="00A854CC" w:rsidP="00A854CC">
            <w:pPr>
              <w:widowControl w:val="0"/>
              <w:spacing w:after="0" w:line="180" w:lineRule="exact"/>
              <w:rPr>
                <w:rFonts w:ascii="Calibri" w:eastAsia="Times New Roman" w:hAnsi="Calibri" w:cs="Times New Roman"/>
                <w:color w:val="C45911"/>
                <w:spacing w:val="-2"/>
                <w:sz w:val="18"/>
                <w:szCs w:val="18"/>
                <w:lang w:val="en-GB" w:eastAsia="it-IT"/>
              </w:rPr>
            </w:pPr>
            <w:r w:rsidRPr="00261181">
              <w:rPr>
                <w:rFonts w:ascii="Calibri" w:eastAsia="Times New Roman" w:hAnsi="Calibri" w:cs="Times New Roman"/>
                <w:color w:val="C45911"/>
                <w:spacing w:val="-2"/>
                <w:sz w:val="18"/>
                <w:szCs w:val="18"/>
                <w:lang w:val="en-GB" w:eastAsia="it-IT"/>
              </w:rPr>
              <w:t> </w:t>
            </w:r>
          </w:p>
        </w:tc>
        <w:tc>
          <w:tcPr>
            <w:tcW w:w="1701"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shd w:val="clear" w:color="auto" w:fill="FCF8B2"/>
            <w:hideMark/>
          </w:tcPr>
          <w:p w14:paraId="3D85F807" w14:textId="77777777" w:rsidR="00A854CC" w:rsidRPr="00261181" w:rsidRDefault="00A854CC" w:rsidP="00A854CC">
            <w:pPr>
              <w:widowControl w:val="0"/>
              <w:spacing w:after="0" w:line="180" w:lineRule="exact"/>
              <w:rPr>
                <w:rFonts w:ascii="Calibri" w:eastAsia="Times New Roman" w:hAnsi="Calibri" w:cs="Times New Roman"/>
                <w:color w:val="5B9BD5"/>
                <w:spacing w:val="-2"/>
                <w:sz w:val="18"/>
                <w:szCs w:val="18"/>
                <w:lang w:val="en-GB" w:eastAsia="it-IT"/>
              </w:rPr>
            </w:pPr>
            <w:r w:rsidRPr="00261181">
              <w:rPr>
                <w:rFonts w:ascii="Calibri" w:eastAsia="Times New Roman" w:hAnsi="Calibri" w:cs="Times New Roman"/>
                <w:color w:val="5B9BD5"/>
                <w:spacing w:val="-2"/>
                <w:sz w:val="18"/>
                <w:szCs w:val="18"/>
                <w:lang w:val="en-GB" w:eastAsia="it-IT"/>
              </w:rPr>
              <w:t> </w:t>
            </w:r>
          </w:p>
        </w:tc>
        <w:tc>
          <w:tcPr>
            <w:tcW w:w="3628" w:type="dxa"/>
            <w:tcBorders>
              <w:top w:val="single" w:sz="4" w:space="0" w:color="FFC000" w:themeColor="accent4"/>
              <w:left w:val="single" w:sz="4" w:space="0" w:color="FFFFFF" w:themeColor="background1"/>
              <w:bottom w:val="single" w:sz="4" w:space="0" w:color="FFE599" w:themeColor="accent4" w:themeTint="66"/>
              <w:right w:val="nil"/>
            </w:tcBorders>
            <w:shd w:val="clear" w:color="auto" w:fill="FCF8B2"/>
            <w:hideMark/>
          </w:tcPr>
          <w:p w14:paraId="5788EB46" w14:textId="5873D800" w:rsidR="00A854CC" w:rsidRPr="00261181" w:rsidRDefault="00A854CC" w:rsidP="00A854CC">
            <w:pPr>
              <w:widowControl w:val="0"/>
              <w:spacing w:after="80" w:line="180" w:lineRule="exact"/>
              <w:rPr>
                <w:rFonts w:ascii="Calibri" w:eastAsia="Times New Roman" w:hAnsi="Calibri" w:cs="Times New Roman"/>
                <w:color w:val="637331"/>
                <w:spacing w:val="-2"/>
                <w:sz w:val="18"/>
                <w:szCs w:val="18"/>
                <w:lang w:val="en-GB" w:eastAsia="it-IT"/>
              </w:rPr>
            </w:pPr>
            <w:r w:rsidRPr="00261181">
              <w:rPr>
                <w:rFonts w:ascii="Calibri" w:eastAsia="Times New Roman" w:hAnsi="Calibri" w:cs="Times New Roman"/>
                <w:color w:val="637331"/>
                <w:spacing w:val="-2"/>
                <w:sz w:val="18"/>
                <w:szCs w:val="18"/>
                <w:lang w:val="en-GB" w:eastAsia="it-IT"/>
              </w:rPr>
              <w:t>Community IMCI Briefing package</w:t>
            </w:r>
          </w:p>
          <w:p w14:paraId="3AB6C841" w14:textId="77777777" w:rsidR="00A854CC" w:rsidRPr="00261181" w:rsidRDefault="00A854CC" w:rsidP="00A854CC">
            <w:pPr>
              <w:widowControl w:val="0"/>
              <w:spacing w:after="80" w:line="180" w:lineRule="exact"/>
              <w:rPr>
                <w:rFonts w:ascii="Calibri" w:eastAsia="Times New Roman" w:hAnsi="Calibri" w:cs="Times New Roman"/>
                <w:color w:val="637331"/>
                <w:spacing w:val="-2"/>
                <w:sz w:val="18"/>
                <w:szCs w:val="18"/>
                <w:lang w:val="en-GB" w:eastAsia="it-IT"/>
              </w:rPr>
            </w:pPr>
            <w:r w:rsidRPr="00261181">
              <w:rPr>
                <w:rFonts w:ascii="Calibri" w:eastAsia="Times New Roman" w:hAnsi="Calibri" w:cs="Times New Roman"/>
                <w:color w:val="637331"/>
                <w:spacing w:val="-2"/>
                <w:sz w:val="18"/>
                <w:szCs w:val="18"/>
                <w:lang w:val="en-GB" w:eastAsia="it-IT"/>
              </w:rPr>
              <w:t>WHO/Unicef Joint Statement: Management of pneumonia in the community</w:t>
            </w:r>
          </w:p>
          <w:p w14:paraId="112D27B4" w14:textId="77777777" w:rsidR="00A854CC" w:rsidRPr="00261181" w:rsidRDefault="00A854CC" w:rsidP="00A854CC">
            <w:pPr>
              <w:widowControl w:val="0"/>
              <w:spacing w:after="0" w:line="180" w:lineRule="exact"/>
              <w:rPr>
                <w:rFonts w:ascii="Calibri" w:eastAsia="Times New Roman" w:hAnsi="Calibri" w:cs="Times New Roman"/>
                <w:color w:val="637331"/>
                <w:spacing w:val="-2"/>
                <w:sz w:val="18"/>
                <w:szCs w:val="18"/>
                <w:lang w:val="en-GB" w:eastAsia="it-IT"/>
              </w:rPr>
            </w:pPr>
            <w:r w:rsidRPr="00261181">
              <w:rPr>
                <w:rFonts w:ascii="Calibri" w:eastAsia="Times New Roman" w:hAnsi="Calibri" w:cs="Times New Roman"/>
                <w:color w:val="637331"/>
                <w:spacing w:val="-2"/>
                <w:sz w:val="18"/>
                <w:szCs w:val="18"/>
                <w:lang w:val="en-GB" w:eastAsia="it-IT"/>
              </w:rPr>
              <w:t>Management of sick children by CHWs: intervention models and programme examples</w:t>
            </w:r>
          </w:p>
        </w:tc>
      </w:tr>
      <w:tr w:rsidR="00A854CC" w:rsidRPr="00261181" w14:paraId="5954FE77" w14:textId="77777777" w:rsidTr="00A854CC">
        <w:trPr>
          <w:cantSplit/>
          <w:jc w:val="center"/>
        </w:trPr>
        <w:tc>
          <w:tcPr>
            <w:tcW w:w="567" w:type="dxa"/>
            <w:tcBorders>
              <w:top w:val="single" w:sz="4" w:space="0" w:color="FFC000" w:themeColor="accent4"/>
              <w:left w:val="nil"/>
              <w:bottom w:val="single" w:sz="4" w:space="0" w:color="FFC000" w:themeColor="accent4"/>
              <w:right w:val="single" w:sz="4" w:space="0" w:color="FFFFFF" w:themeColor="background1"/>
            </w:tcBorders>
            <w:vAlign w:val="center"/>
            <w:hideMark/>
          </w:tcPr>
          <w:p w14:paraId="488EE39D" w14:textId="77777777" w:rsidR="00A854CC" w:rsidRPr="00261181" w:rsidRDefault="00A854CC" w:rsidP="00A854CC">
            <w:pPr>
              <w:widowControl w:val="0"/>
              <w:spacing w:after="0" w:line="180" w:lineRule="exact"/>
              <w:jc w:val="center"/>
              <w:rPr>
                <w:rFonts w:ascii="Cambria" w:eastAsia="Times New Roman" w:hAnsi="Cambria" w:cs="Times New Roman"/>
                <w:b/>
                <w:color w:val="000000"/>
                <w:sz w:val="18"/>
                <w:szCs w:val="18"/>
                <w:lang w:val="en-GB" w:eastAsia="it-IT"/>
              </w:rPr>
            </w:pPr>
            <w:r w:rsidRPr="00261181">
              <w:rPr>
                <w:rFonts w:ascii="Cambria" w:eastAsia="Times New Roman" w:hAnsi="Cambria" w:cs="Times New Roman"/>
                <w:b/>
                <w:color w:val="000000"/>
                <w:sz w:val="18"/>
                <w:szCs w:val="18"/>
                <w:lang w:val="en-GB" w:eastAsia="it-IT"/>
              </w:rPr>
              <w:t>2005</w:t>
            </w:r>
          </w:p>
        </w:tc>
        <w:tc>
          <w:tcPr>
            <w:tcW w:w="2098"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hideMark/>
          </w:tcPr>
          <w:p w14:paraId="2CBEC897" w14:textId="77777777" w:rsidR="00A854CC" w:rsidRPr="00261181" w:rsidRDefault="00A854CC" w:rsidP="00A854CC">
            <w:pPr>
              <w:widowControl w:val="0"/>
              <w:spacing w:after="80" w:line="180" w:lineRule="exact"/>
              <w:rPr>
                <w:rFonts w:ascii="Calibri" w:eastAsia="Times New Roman" w:hAnsi="Calibri" w:cs="Times New Roman"/>
                <w:color w:val="767171" w:themeColor="background2" w:themeShade="80"/>
                <w:spacing w:val="-2"/>
                <w:sz w:val="18"/>
                <w:szCs w:val="18"/>
                <w:lang w:val="en-GB" w:eastAsia="it-IT"/>
              </w:rPr>
            </w:pPr>
            <w:r w:rsidRPr="00261181">
              <w:rPr>
                <w:rFonts w:ascii="Calibri" w:eastAsia="Times New Roman" w:hAnsi="Calibri" w:cs="Times New Roman"/>
                <w:color w:val="767171" w:themeColor="background2" w:themeShade="80"/>
                <w:spacing w:val="-2"/>
                <w:sz w:val="18"/>
                <w:szCs w:val="18"/>
                <w:lang w:val="en-GB" w:eastAsia="it-IT"/>
              </w:rPr>
              <w:t>Multi-country evaluation (MCE) published</w:t>
            </w:r>
          </w:p>
          <w:p w14:paraId="2E22186E" w14:textId="6F3268B1" w:rsidR="00A854CC" w:rsidRPr="00261181" w:rsidRDefault="00F72E44" w:rsidP="00A854CC">
            <w:pPr>
              <w:widowControl w:val="0"/>
              <w:spacing w:after="0" w:line="180" w:lineRule="exact"/>
              <w:rPr>
                <w:rFonts w:ascii="Calibri" w:eastAsia="Times New Roman" w:hAnsi="Calibri" w:cs="Times New Roman"/>
                <w:color w:val="767171" w:themeColor="background2" w:themeShade="80"/>
                <w:spacing w:val="-2"/>
                <w:sz w:val="18"/>
                <w:szCs w:val="18"/>
                <w:lang w:val="en-GB" w:eastAsia="it-IT"/>
              </w:rPr>
            </w:pPr>
            <w:r>
              <w:rPr>
                <w:rFonts w:ascii="Calibri" w:eastAsia="Times New Roman" w:hAnsi="Calibri" w:cs="Times New Roman"/>
                <w:color w:val="767171" w:themeColor="background2" w:themeShade="80"/>
                <w:spacing w:val="-2"/>
                <w:sz w:val="18"/>
                <w:szCs w:val="18"/>
                <w:lang w:val="en-GB" w:eastAsia="it-IT"/>
              </w:rPr>
              <w:t>IMNCI</w:t>
            </w:r>
            <w:r w:rsidR="00A854CC" w:rsidRPr="00261181">
              <w:rPr>
                <w:rFonts w:ascii="Calibri" w:eastAsia="Times New Roman" w:hAnsi="Calibri" w:cs="Times New Roman"/>
                <w:color w:val="767171" w:themeColor="background2" w:themeShade="80"/>
                <w:spacing w:val="-2"/>
                <w:sz w:val="18"/>
                <w:szCs w:val="18"/>
                <w:lang w:val="en-GB" w:eastAsia="it-IT"/>
              </w:rPr>
              <w:t xml:space="preserve"> updated</w:t>
            </w:r>
          </w:p>
        </w:tc>
        <w:tc>
          <w:tcPr>
            <w:tcW w:w="3061"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hideMark/>
          </w:tcPr>
          <w:p w14:paraId="6D100A0D" w14:textId="7BE72F54" w:rsidR="00A854CC" w:rsidRPr="00261181" w:rsidRDefault="00581723" w:rsidP="00A854CC">
            <w:pPr>
              <w:widowControl w:val="0"/>
              <w:spacing w:after="0" w:line="180" w:lineRule="exact"/>
              <w:rPr>
                <w:rFonts w:ascii="Calibri" w:eastAsia="Times New Roman" w:hAnsi="Calibri" w:cs="Times New Roman"/>
                <w:color w:val="C45911"/>
                <w:spacing w:val="-2"/>
                <w:sz w:val="18"/>
                <w:szCs w:val="18"/>
                <w:lang w:val="en-GB" w:eastAsia="it-IT"/>
              </w:rPr>
            </w:pPr>
            <w:hyperlink r:id="rId16" w:history="1">
              <w:r w:rsidR="00A854CC" w:rsidRPr="00261181">
                <w:rPr>
                  <w:rFonts w:ascii="Calibri" w:eastAsia="Times New Roman" w:hAnsi="Calibri" w:cs="Times New Roman"/>
                  <w:color w:val="C45911"/>
                  <w:spacing w:val="-2"/>
                  <w:sz w:val="18"/>
                  <w:szCs w:val="18"/>
                  <w:lang w:val="en-GB" w:eastAsia="it-IT"/>
                </w:rPr>
                <w:t xml:space="preserve">Model </w:t>
              </w:r>
              <w:r w:rsidR="00F72E44">
                <w:rPr>
                  <w:rFonts w:ascii="Calibri" w:eastAsia="Times New Roman" w:hAnsi="Calibri" w:cs="Times New Roman"/>
                  <w:color w:val="C45911"/>
                  <w:spacing w:val="-2"/>
                  <w:sz w:val="18"/>
                  <w:szCs w:val="18"/>
                  <w:lang w:val="en-GB" w:eastAsia="it-IT"/>
                </w:rPr>
                <w:t>IMNCI</w:t>
              </w:r>
              <w:r w:rsidR="00A854CC" w:rsidRPr="00261181">
                <w:rPr>
                  <w:rFonts w:ascii="Calibri" w:eastAsia="Times New Roman" w:hAnsi="Calibri" w:cs="Times New Roman"/>
                  <w:color w:val="C45911"/>
                  <w:spacing w:val="-2"/>
                  <w:sz w:val="18"/>
                  <w:szCs w:val="18"/>
                  <w:lang w:val="en-GB" w:eastAsia="it-IT"/>
                </w:rPr>
                <w:t xml:space="preserve"> handbook &amp; Pocket Book of hospital care for children; A guide for educating healthcare providers</w:t>
              </w:r>
            </w:hyperlink>
          </w:p>
        </w:tc>
        <w:tc>
          <w:tcPr>
            <w:tcW w:w="1701"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hideMark/>
          </w:tcPr>
          <w:p w14:paraId="1B5E899D" w14:textId="77777777" w:rsidR="00A854CC" w:rsidRPr="00261181" w:rsidRDefault="00A854CC" w:rsidP="00A854CC">
            <w:pPr>
              <w:widowControl w:val="0"/>
              <w:spacing w:after="0" w:line="180" w:lineRule="exact"/>
              <w:rPr>
                <w:rFonts w:ascii="Calibri" w:eastAsia="Times New Roman" w:hAnsi="Calibri" w:cs="Times New Roman"/>
                <w:color w:val="5B9BD5"/>
                <w:spacing w:val="-2"/>
                <w:sz w:val="18"/>
                <w:szCs w:val="18"/>
                <w:lang w:val="en-GB" w:eastAsia="it-IT"/>
              </w:rPr>
            </w:pPr>
            <w:r w:rsidRPr="00261181">
              <w:rPr>
                <w:rFonts w:ascii="Calibri" w:eastAsia="Times New Roman" w:hAnsi="Calibri" w:cs="Times New Roman"/>
                <w:color w:val="5B9BD5"/>
                <w:spacing w:val="-2"/>
                <w:sz w:val="18"/>
                <w:szCs w:val="18"/>
                <w:lang w:val="en-GB" w:eastAsia="it-IT"/>
              </w:rPr>
              <w:t> </w:t>
            </w:r>
          </w:p>
        </w:tc>
        <w:tc>
          <w:tcPr>
            <w:tcW w:w="3628" w:type="dxa"/>
            <w:tcBorders>
              <w:top w:val="single" w:sz="4" w:space="0" w:color="FFC000" w:themeColor="accent4"/>
              <w:left w:val="single" w:sz="4" w:space="0" w:color="FFFFFF" w:themeColor="background1"/>
              <w:bottom w:val="single" w:sz="4" w:space="0" w:color="FFC000" w:themeColor="accent4"/>
              <w:right w:val="nil"/>
            </w:tcBorders>
            <w:hideMark/>
          </w:tcPr>
          <w:p w14:paraId="14D20D4D" w14:textId="77777777" w:rsidR="00A854CC" w:rsidRPr="00261181" w:rsidRDefault="00A854CC" w:rsidP="00A854CC">
            <w:pPr>
              <w:widowControl w:val="0"/>
              <w:spacing w:after="0" w:line="180" w:lineRule="exact"/>
              <w:rPr>
                <w:rFonts w:ascii="Calibri" w:eastAsia="Times New Roman" w:hAnsi="Calibri" w:cs="Times New Roman"/>
                <w:color w:val="637331"/>
                <w:spacing w:val="-2"/>
                <w:sz w:val="18"/>
                <w:szCs w:val="18"/>
                <w:lang w:val="en-GB" w:eastAsia="it-IT"/>
              </w:rPr>
            </w:pPr>
            <w:r w:rsidRPr="00261181">
              <w:rPr>
                <w:rFonts w:ascii="Calibri" w:eastAsia="Times New Roman" w:hAnsi="Calibri" w:cs="Times New Roman"/>
                <w:color w:val="637331"/>
                <w:spacing w:val="-2"/>
                <w:sz w:val="18"/>
                <w:szCs w:val="18"/>
                <w:lang w:val="en-GB" w:eastAsia="it-IT"/>
              </w:rPr>
              <w:t> </w:t>
            </w:r>
          </w:p>
        </w:tc>
      </w:tr>
      <w:tr w:rsidR="00A854CC" w:rsidRPr="00261181" w14:paraId="6A03289C" w14:textId="77777777" w:rsidTr="00A854CC">
        <w:trPr>
          <w:cantSplit/>
          <w:jc w:val="center"/>
        </w:trPr>
        <w:tc>
          <w:tcPr>
            <w:tcW w:w="567" w:type="dxa"/>
            <w:tcBorders>
              <w:top w:val="single" w:sz="4" w:space="0" w:color="FFC000" w:themeColor="accent4"/>
              <w:left w:val="nil"/>
              <w:bottom w:val="single" w:sz="4" w:space="0" w:color="FFC000" w:themeColor="accent4"/>
              <w:right w:val="single" w:sz="4" w:space="0" w:color="FFFFFF" w:themeColor="background1"/>
            </w:tcBorders>
            <w:shd w:val="clear" w:color="auto" w:fill="FCF8B2"/>
            <w:vAlign w:val="center"/>
            <w:hideMark/>
          </w:tcPr>
          <w:p w14:paraId="2CB2FD9D" w14:textId="77777777" w:rsidR="00A854CC" w:rsidRPr="00261181" w:rsidRDefault="00A854CC" w:rsidP="00A854CC">
            <w:pPr>
              <w:widowControl w:val="0"/>
              <w:spacing w:after="0" w:line="180" w:lineRule="exact"/>
              <w:jc w:val="center"/>
              <w:rPr>
                <w:rFonts w:ascii="Cambria" w:eastAsia="Times New Roman" w:hAnsi="Cambria" w:cs="Times New Roman"/>
                <w:b/>
                <w:color w:val="000000"/>
                <w:sz w:val="18"/>
                <w:szCs w:val="18"/>
                <w:lang w:val="en-GB" w:eastAsia="it-IT"/>
              </w:rPr>
            </w:pPr>
            <w:r w:rsidRPr="00261181">
              <w:rPr>
                <w:rFonts w:ascii="Cambria" w:eastAsia="Times New Roman" w:hAnsi="Cambria" w:cs="Times New Roman"/>
                <w:b/>
                <w:color w:val="000000"/>
                <w:sz w:val="18"/>
                <w:szCs w:val="18"/>
                <w:lang w:val="en-GB" w:eastAsia="it-IT"/>
              </w:rPr>
              <w:t>2006</w:t>
            </w:r>
          </w:p>
        </w:tc>
        <w:tc>
          <w:tcPr>
            <w:tcW w:w="2098"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shd w:val="clear" w:color="auto" w:fill="FCF8B2"/>
            <w:hideMark/>
          </w:tcPr>
          <w:p w14:paraId="69B83677" w14:textId="77777777" w:rsidR="00A854CC" w:rsidRPr="00261181" w:rsidRDefault="00A854CC" w:rsidP="00A854CC">
            <w:pPr>
              <w:widowControl w:val="0"/>
              <w:spacing w:after="0" w:line="180" w:lineRule="exact"/>
              <w:rPr>
                <w:rFonts w:ascii="Calibri" w:eastAsia="Times New Roman" w:hAnsi="Calibri" w:cs="Times New Roman"/>
                <w:color w:val="767171" w:themeColor="background2" w:themeShade="80"/>
                <w:spacing w:val="-2"/>
                <w:sz w:val="18"/>
                <w:szCs w:val="18"/>
                <w:lang w:val="en-GB" w:eastAsia="it-IT"/>
              </w:rPr>
            </w:pPr>
            <w:r w:rsidRPr="00261181">
              <w:rPr>
                <w:rFonts w:ascii="Calibri" w:eastAsia="Times New Roman" w:hAnsi="Calibri" w:cs="Times New Roman"/>
                <w:color w:val="767171" w:themeColor="background2" w:themeShade="80"/>
                <w:spacing w:val="-2"/>
                <w:sz w:val="18"/>
                <w:szCs w:val="18"/>
                <w:lang w:val="en-GB" w:eastAsia="it-IT"/>
              </w:rPr>
              <w:t> </w:t>
            </w:r>
          </w:p>
        </w:tc>
        <w:tc>
          <w:tcPr>
            <w:tcW w:w="3061"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shd w:val="clear" w:color="auto" w:fill="FCF8B2"/>
            <w:hideMark/>
          </w:tcPr>
          <w:p w14:paraId="5B0E698A" w14:textId="6F0FB268" w:rsidR="00A854CC" w:rsidRPr="00261181" w:rsidRDefault="00A854CC" w:rsidP="00A854CC">
            <w:pPr>
              <w:widowControl w:val="0"/>
              <w:spacing w:after="80" w:line="180" w:lineRule="exact"/>
              <w:rPr>
                <w:rFonts w:ascii="Calibri" w:eastAsia="Times New Roman" w:hAnsi="Calibri" w:cs="Times New Roman"/>
                <w:color w:val="C45911"/>
                <w:spacing w:val="-2"/>
                <w:sz w:val="18"/>
                <w:szCs w:val="18"/>
                <w:lang w:val="en-GB" w:eastAsia="it-IT"/>
              </w:rPr>
            </w:pPr>
            <w:r w:rsidRPr="00261181">
              <w:rPr>
                <w:rFonts w:ascii="Calibri" w:eastAsia="Times New Roman" w:hAnsi="Calibri" w:cs="Times New Roman"/>
                <w:color w:val="C45911"/>
                <w:spacing w:val="-2"/>
                <w:sz w:val="18"/>
                <w:szCs w:val="18"/>
                <w:lang w:val="en-GB" w:eastAsia="it-IT"/>
              </w:rPr>
              <w:t xml:space="preserve">Systematic review of effectiveness of shortening </w:t>
            </w:r>
            <w:r w:rsidR="00F72E44">
              <w:rPr>
                <w:rFonts w:ascii="Calibri" w:eastAsia="Times New Roman" w:hAnsi="Calibri" w:cs="Times New Roman"/>
                <w:color w:val="C45911"/>
                <w:spacing w:val="-2"/>
                <w:sz w:val="18"/>
                <w:szCs w:val="18"/>
                <w:lang w:val="en-GB" w:eastAsia="it-IT"/>
              </w:rPr>
              <w:t>IMNCI</w:t>
            </w:r>
            <w:r w:rsidRPr="00261181">
              <w:rPr>
                <w:rFonts w:ascii="Calibri" w:eastAsia="Times New Roman" w:hAnsi="Calibri" w:cs="Times New Roman"/>
                <w:color w:val="C45911"/>
                <w:spacing w:val="-2"/>
                <w:sz w:val="18"/>
                <w:szCs w:val="18"/>
                <w:lang w:val="en-GB" w:eastAsia="it-IT"/>
              </w:rPr>
              <w:t xml:space="preserve"> training</w:t>
            </w:r>
          </w:p>
          <w:p w14:paraId="52F3CC11" w14:textId="483C3A97" w:rsidR="00A854CC" w:rsidRPr="00261181" w:rsidRDefault="00F72E44" w:rsidP="00A854CC">
            <w:pPr>
              <w:widowControl w:val="0"/>
              <w:spacing w:after="0" w:line="180" w:lineRule="exact"/>
              <w:rPr>
                <w:rFonts w:ascii="Calibri" w:eastAsia="Times New Roman" w:hAnsi="Calibri" w:cs="Times New Roman"/>
                <w:color w:val="C45911"/>
                <w:spacing w:val="-2"/>
                <w:sz w:val="18"/>
                <w:szCs w:val="18"/>
                <w:lang w:val="en-GB" w:eastAsia="it-IT"/>
              </w:rPr>
            </w:pPr>
            <w:r>
              <w:rPr>
                <w:rFonts w:ascii="Calibri" w:eastAsia="Times New Roman" w:hAnsi="Calibri" w:cs="Times New Roman"/>
                <w:color w:val="C45911"/>
                <w:spacing w:val="-2"/>
                <w:sz w:val="18"/>
                <w:szCs w:val="18"/>
                <w:lang w:val="en-GB" w:eastAsia="it-IT"/>
              </w:rPr>
              <w:t>IMNCI</w:t>
            </w:r>
            <w:r w:rsidR="00A854CC" w:rsidRPr="00261181">
              <w:rPr>
                <w:rFonts w:ascii="Calibri" w:eastAsia="Times New Roman" w:hAnsi="Calibri" w:cs="Times New Roman"/>
                <w:color w:val="C45911"/>
                <w:spacing w:val="-2"/>
                <w:sz w:val="18"/>
                <w:szCs w:val="18"/>
                <w:lang w:val="en-GB" w:eastAsia="it-IT"/>
              </w:rPr>
              <w:t xml:space="preserve"> complementary course on HIV/AIDS</w:t>
            </w:r>
          </w:p>
        </w:tc>
        <w:tc>
          <w:tcPr>
            <w:tcW w:w="1701"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shd w:val="clear" w:color="auto" w:fill="FCF8B2"/>
            <w:hideMark/>
          </w:tcPr>
          <w:p w14:paraId="6DE88875" w14:textId="77777777" w:rsidR="00A854CC" w:rsidRPr="00261181" w:rsidRDefault="00A854CC" w:rsidP="00A854CC">
            <w:pPr>
              <w:widowControl w:val="0"/>
              <w:spacing w:after="0" w:line="180" w:lineRule="exact"/>
              <w:rPr>
                <w:rFonts w:ascii="Calibri" w:eastAsia="Times New Roman" w:hAnsi="Calibri" w:cs="Times New Roman"/>
                <w:color w:val="5B9BD5"/>
                <w:spacing w:val="-2"/>
                <w:sz w:val="18"/>
                <w:szCs w:val="18"/>
                <w:lang w:val="en-GB" w:eastAsia="it-IT"/>
              </w:rPr>
            </w:pPr>
            <w:r w:rsidRPr="00261181">
              <w:rPr>
                <w:rFonts w:ascii="Calibri" w:eastAsia="Times New Roman" w:hAnsi="Calibri" w:cs="Times New Roman"/>
                <w:color w:val="5B9BD5"/>
                <w:spacing w:val="-2"/>
                <w:sz w:val="18"/>
                <w:szCs w:val="18"/>
                <w:lang w:val="en-GB" w:eastAsia="it-IT"/>
              </w:rPr>
              <w:t> Maternal and Child Health Delivery Channel Survey</w:t>
            </w:r>
          </w:p>
        </w:tc>
        <w:tc>
          <w:tcPr>
            <w:tcW w:w="3628" w:type="dxa"/>
            <w:tcBorders>
              <w:top w:val="single" w:sz="4" w:space="0" w:color="FFC000" w:themeColor="accent4"/>
              <w:left w:val="single" w:sz="4" w:space="0" w:color="FFFFFF" w:themeColor="background1"/>
              <w:bottom w:val="single" w:sz="4" w:space="0" w:color="FFE599" w:themeColor="accent4" w:themeTint="66"/>
              <w:right w:val="nil"/>
            </w:tcBorders>
            <w:shd w:val="clear" w:color="auto" w:fill="FCF8B2"/>
            <w:hideMark/>
          </w:tcPr>
          <w:p w14:paraId="0CC7DA02" w14:textId="77777777" w:rsidR="00A854CC" w:rsidRPr="00261181" w:rsidRDefault="00A854CC" w:rsidP="00A854CC">
            <w:pPr>
              <w:widowControl w:val="0"/>
              <w:spacing w:after="0" w:line="180" w:lineRule="exact"/>
              <w:rPr>
                <w:rFonts w:ascii="Calibri" w:eastAsia="Times New Roman" w:hAnsi="Calibri" w:cs="Times New Roman"/>
                <w:color w:val="637331"/>
                <w:spacing w:val="-2"/>
                <w:sz w:val="18"/>
                <w:szCs w:val="18"/>
                <w:lang w:val="en-GB" w:eastAsia="it-IT"/>
              </w:rPr>
            </w:pPr>
            <w:r w:rsidRPr="00261181">
              <w:rPr>
                <w:rFonts w:ascii="Calibri" w:eastAsia="Times New Roman" w:hAnsi="Calibri" w:cs="Times New Roman"/>
                <w:color w:val="637331"/>
                <w:spacing w:val="-2"/>
                <w:sz w:val="18"/>
                <w:szCs w:val="18"/>
                <w:lang w:val="en-GB" w:eastAsia="it-IT"/>
              </w:rPr>
              <w:t> </w:t>
            </w:r>
          </w:p>
        </w:tc>
      </w:tr>
      <w:tr w:rsidR="00A854CC" w:rsidRPr="00261181" w14:paraId="6EDAE196" w14:textId="77777777" w:rsidTr="00A854CC">
        <w:trPr>
          <w:cantSplit/>
          <w:jc w:val="center"/>
        </w:trPr>
        <w:tc>
          <w:tcPr>
            <w:tcW w:w="567" w:type="dxa"/>
            <w:tcBorders>
              <w:top w:val="single" w:sz="4" w:space="0" w:color="FFC000" w:themeColor="accent4"/>
              <w:left w:val="nil"/>
              <w:bottom w:val="single" w:sz="4" w:space="0" w:color="FFC000" w:themeColor="accent4"/>
              <w:right w:val="single" w:sz="4" w:space="0" w:color="FFFFFF" w:themeColor="background1"/>
            </w:tcBorders>
            <w:vAlign w:val="center"/>
            <w:hideMark/>
          </w:tcPr>
          <w:p w14:paraId="1639D71E" w14:textId="77777777" w:rsidR="00A854CC" w:rsidRPr="00261181" w:rsidRDefault="00A854CC" w:rsidP="00A854CC">
            <w:pPr>
              <w:widowControl w:val="0"/>
              <w:spacing w:after="0" w:line="180" w:lineRule="exact"/>
              <w:jc w:val="center"/>
              <w:rPr>
                <w:rFonts w:ascii="Cambria" w:eastAsia="Times New Roman" w:hAnsi="Cambria" w:cs="Times New Roman"/>
                <w:b/>
                <w:color w:val="000000"/>
                <w:sz w:val="18"/>
                <w:szCs w:val="18"/>
                <w:lang w:val="en-GB" w:eastAsia="it-IT"/>
              </w:rPr>
            </w:pPr>
            <w:r w:rsidRPr="00261181">
              <w:rPr>
                <w:rFonts w:ascii="Cambria" w:eastAsia="Times New Roman" w:hAnsi="Cambria" w:cs="Times New Roman"/>
                <w:b/>
                <w:color w:val="000000"/>
                <w:sz w:val="18"/>
                <w:szCs w:val="18"/>
                <w:lang w:val="en-GB" w:eastAsia="it-IT"/>
              </w:rPr>
              <w:t>2008</w:t>
            </w:r>
          </w:p>
        </w:tc>
        <w:tc>
          <w:tcPr>
            <w:tcW w:w="2098"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hideMark/>
          </w:tcPr>
          <w:p w14:paraId="43FE69B2" w14:textId="49A0819B" w:rsidR="00A854CC" w:rsidRPr="00261181" w:rsidRDefault="00A854CC" w:rsidP="00A854CC">
            <w:pPr>
              <w:widowControl w:val="0"/>
              <w:spacing w:after="0" w:line="180" w:lineRule="exact"/>
              <w:rPr>
                <w:rFonts w:ascii="Calibri" w:eastAsia="Times New Roman" w:hAnsi="Calibri" w:cs="Times New Roman"/>
                <w:color w:val="767171" w:themeColor="background2" w:themeShade="80"/>
                <w:spacing w:val="-2"/>
                <w:sz w:val="18"/>
                <w:szCs w:val="18"/>
                <w:lang w:val="en-GB" w:eastAsia="it-IT"/>
              </w:rPr>
            </w:pPr>
            <w:r w:rsidRPr="00261181">
              <w:rPr>
                <w:rFonts w:ascii="Calibri" w:eastAsia="Times New Roman" w:hAnsi="Calibri" w:cs="Times New Roman"/>
                <w:color w:val="767171" w:themeColor="background2" w:themeShade="80"/>
                <w:spacing w:val="-2"/>
                <w:sz w:val="18"/>
                <w:szCs w:val="18"/>
                <w:lang w:val="en-GB" w:eastAsia="it-IT"/>
              </w:rPr>
              <w:t> </w:t>
            </w:r>
            <w:r w:rsidR="00F72E44">
              <w:rPr>
                <w:rFonts w:ascii="Calibri" w:eastAsia="Times New Roman" w:hAnsi="Calibri" w:cs="Times New Roman"/>
                <w:color w:val="767171" w:themeColor="background2" w:themeShade="80"/>
                <w:spacing w:val="-2"/>
                <w:sz w:val="18"/>
                <w:szCs w:val="18"/>
                <w:lang w:val="en-GB" w:eastAsia="it-IT"/>
              </w:rPr>
              <w:t>IMNCI</w:t>
            </w:r>
            <w:r w:rsidRPr="00261181">
              <w:rPr>
                <w:rFonts w:ascii="Calibri" w:eastAsia="Times New Roman" w:hAnsi="Calibri" w:cs="Times New Roman"/>
                <w:color w:val="767171" w:themeColor="background2" w:themeShade="80"/>
                <w:spacing w:val="-2"/>
                <w:sz w:val="18"/>
                <w:szCs w:val="18"/>
                <w:lang w:val="en-GB" w:eastAsia="it-IT"/>
              </w:rPr>
              <w:t xml:space="preserve"> updated</w:t>
            </w:r>
          </w:p>
        </w:tc>
        <w:tc>
          <w:tcPr>
            <w:tcW w:w="3061"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hideMark/>
          </w:tcPr>
          <w:p w14:paraId="1229BCAA" w14:textId="2D98ED7A" w:rsidR="00A854CC" w:rsidRPr="00261181" w:rsidRDefault="00581723" w:rsidP="00A854CC">
            <w:pPr>
              <w:widowControl w:val="0"/>
              <w:spacing w:after="80" w:line="180" w:lineRule="exact"/>
              <w:rPr>
                <w:rFonts w:ascii="Calibri" w:eastAsia="Calibri" w:hAnsi="Calibri" w:cs="Times New Roman"/>
                <w:color w:val="C45911"/>
                <w:lang w:val="en-GB"/>
              </w:rPr>
            </w:pPr>
            <w:hyperlink r:id="rId17" w:history="1">
              <w:r w:rsidR="00F72E44">
                <w:rPr>
                  <w:rFonts w:ascii="Calibri" w:eastAsia="Times New Roman" w:hAnsi="Calibri" w:cs="Times New Roman"/>
                  <w:color w:val="C45911"/>
                  <w:spacing w:val="-2"/>
                  <w:sz w:val="18"/>
                  <w:szCs w:val="18"/>
                  <w:lang w:val="en-GB" w:eastAsia="it-IT"/>
                </w:rPr>
                <w:t>IMNCI</w:t>
              </w:r>
              <w:r w:rsidR="00A854CC" w:rsidRPr="00261181">
                <w:rPr>
                  <w:rFonts w:ascii="Calibri" w:eastAsia="Times New Roman" w:hAnsi="Calibri" w:cs="Times New Roman"/>
                  <w:color w:val="C45911"/>
                  <w:spacing w:val="-2"/>
                  <w:sz w:val="18"/>
                  <w:szCs w:val="18"/>
                  <w:lang w:val="en-GB" w:eastAsia="it-IT"/>
                </w:rPr>
                <w:t xml:space="preserve"> Computerized adaptation and training tool (ICATT)</w:t>
              </w:r>
            </w:hyperlink>
          </w:p>
          <w:p w14:paraId="663787EB" w14:textId="5EDB36D0" w:rsidR="00A854CC" w:rsidRPr="00261181" w:rsidRDefault="00581723" w:rsidP="00A854CC">
            <w:pPr>
              <w:widowControl w:val="0"/>
              <w:spacing w:after="0" w:line="180" w:lineRule="exact"/>
              <w:rPr>
                <w:rFonts w:ascii="Calibri" w:eastAsia="Calibri" w:hAnsi="Calibri" w:cs="Times New Roman"/>
                <w:lang w:val="en-GB"/>
              </w:rPr>
            </w:pPr>
            <w:hyperlink r:id="rId18" w:history="1">
              <w:r w:rsidR="00F72E44">
                <w:rPr>
                  <w:rFonts w:ascii="Calibri" w:eastAsia="Times New Roman" w:hAnsi="Calibri" w:cs="Times New Roman"/>
                  <w:color w:val="C45911"/>
                  <w:spacing w:val="-2"/>
                  <w:sz w:val="18"/>
                  <w:szCs w:val="18"/>
                  <w:lang w:val="en-GB" w:eastAsia="it-IT"/>
                </w:rPr>
                <w:t>IMNCI</w:t>
              </w:r>
              <w:r w:rsidR="00A854CC" w:rsidRPr="00261181">
                <w:rPr>
                  <w:rFonts w:ascii="Calibri" w:eastAsia="Times New Roman" w:hAnsi="Calibri" w:cs="Times New Roman"/>
                  <w:color w:val="C45911"/>
                  <w:spacing w:val="-2"/>
                  <w:sz w:val="18"/>
                  <w:szCs w:val="18"/>
                  <w:lang w:val="en-GB" w:eastAsia="it-IT"/>
                </w:rPr>
                <w:t xml:space="preserve"> technical updates to the chart booklet. </w:t>
              </w:r>
            </w:hyperlink>
          </w:p>
        </w:tc>
        <w:tc>
          <w:tcPr>
            <w:tcW w:w="1701"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hideMark/>
          </w:tcPr>
          <w:p w14:paraId="7B662B1E" w14:textId="77777777" w:rsidR="00A854CC" w:rsidRPr="00261181" w:rsidRDefault="00A854CC" w:rsidP="00A854CC">
            <w:pPr>
              <w:widowControl w:val="0"/>
              <w:spacing w:after="0" w:line="180" w:lineRule="exact"/>
              <w:rPr>
                <w:rFonts w:ascii="Calibri" w:eastAsia="Times New Roman" w:hAnsi="Calibri" w:cs="Times New Roman"/>
                <w:color w:val="5B9BD5"/>
                <w:spacing w:val="-2"/>
                <w:sz w:val="18"/>
                <w:szCs w:val="18"/>
                <w:lang w:val="en-GB" w:eastAsia="it-IT"/>
              </w:rPr>
            </w:pPr>
            <w:r w:rsidRPr="00261181">
              <w:rPr>
                <w:rFonts w:ascii="Calibri" w:eastAsia="Times New Roman" w:hAnsi="Calibri" w:cs="Times New Roman"/>
                <w:color w:val="5B9BD5"/>
                <w:spacing w:val="-2"/>
                <w:sz w:val="18"/>
                <w:szCs w:val="18"/>
                <w:lang w:val="en-GB" w:eastAsia="it-IT"/>
              </w:rPr>
              <w:t> </w:t>
            </w:r>
          </w:p>
        </w:tc>
        <w:tc>
          <w:tcPr>
            <w:tcW w:w="3628" w:type="dxa"/>
            <w:tcBorders>
              <w:top w:val="single" w:sz="4" w:space="0" w:color="FFC000" w:themeColor="accent4"/>
              <w:left w:val="single" w:sz="4" w:space="0" w:color="FFFFFF" w:themeColor="background1"/>
              <w:bottom w:val="single" w:sz="4" w:space="0" w:color="FFC000" w:themeColor="accent4"/>
              <w:right w:val="nil"/>
            </w:tcBorders>
            <w:hideMark/>
          </w:tcPr>
          <w:p w14:paraId="19911B8E" w14:textId="77777777" w:rsidR="00A854CC" w:rsidRPr="00261181" w:rsidRDefault="00A854CC" w:rsidP="00A854CC">
            <w:pPr>
              <w:widowControl w:val="0"/>
              <w:spacing w:after="0" w:line="180" w:lineRule="exact"/>
              <w:rPr>
                <w:rFonts w:ascii="Calibri" w:eastAsia="Times New Roman" w:hAnsi="Calibri" w:cs="Times New Roman"/>
                <w:color w:val="637331"/>
                <w:spacing w:val="-2"/>
                <w:sz w:val="18"/>
                <w:szCs w:val="18"/>
                <w:lang w:val="en-GB" w:eastAsia="it-IT"/>
              </w:rPr>
            </w:pPr>
            <w:r w:rsidRPr="00261181">
              <w:rPr>
                <w:rFonts w:ascii="Calibri" w:eastAsia="Times New Roman" w:hAnsi="Calibri" w:cs="Times New Roman"/>
                <w:color w:val="637331"/>
                <w:spacing w:val="-2"/>
                <w:sz w:val="18"/>
                <w:szCs w:val="18"/>
                <w:lang w:val="en-GB" w:eastAsia="it-IT"/>
              </w:rPr>
              <w:t>Establishment of interagency iCCM task force</w:t>
            </w:r>
          </w:p>
        </w:tc>
      </w:tr>
      <w:tr w:rsidR="00A854CC" w:rsidRPr="00261181" w14:paraId="7521744E" w14:textId="77777777" w:rsidTr="00A854CC">
        <w:trPr>
          <w:cantSplit/>
          <w:jc w:val="center"/>
        </w:trPr>
        <w:tc>
          <w:tcPr>
            <w:tcW w:w="567" w:type="dxa"/>
            <w:tcBorders>
              <w:top w:val="single" w:sz="4" w:space="0" w:color="FFC000" w:themeColor="accent4"/>
              <w:left w:val="nil"/>
              <w:bottom w:val="single" w:sz="4" w:space="0" w:color="FFC000" w:themeColor="accent4"/>
              <w:right w:val="single" w:sz="4" w:space="0" w:color="FFFFFF" w:themeColor="background1"/>
            </w:tcBorders>
            <w:shd w:val="clear" w:color="auto" w:fill="FCF8B2"/>
            <w:vAlign w:val="center"/>
            <w:hideMark/>
          </w:tcPr>
          <w:p w14:paraId="5E0D30E0" w14:textId="77777777" w:rsidR="00A854CC" w:rsidRPr="00261181" w:rsidRDefault="00A854CC" w:rsidP="00A854CC">
            <w:pPr>
              <w:widowControl w:val="0"/>
              <w:spacing w:after="0" w:line="180" w:lineRule="exact"/>
              <w:jc w:val="center"/>
              <w:rPr>
                <w:rFonts w:ascii="Cambria" w:eastAsia="Times New Roman" w:hAnsi="Cambria" w:cs="Times New Roman"/>
                <w:b/>
                <w:color w:val="000000"/>
                <w:sz w:val="18"/>
                <w:szCs w:val="18"/>
                <w:lang w:val="en-GB" w:eastAsia="it-IT"/>
              </w:rPr>
            </w:pPr>
            <w:r w:rsidRPr="00261181">
              <w:rPr>
                <w:rFonts w:ascii="Cambria" w:eastAsia="Times New Roman" w:hAnsi="Cambria" w:cs="Times New Roman"/>
                <w:b/>
                <w:color w:val="000000"/>
                <w:sz w:val="18"/>
                <w:szCs w:val="18"/>
                <w:lang w:val="en-GB" w:eastAsia="it-IT"/>
              </w:rPr>
              <w:t>2009</w:t>
            </w:r>
          </w:p>
        </w:tc>
        <w:tc>
          <w:tcPr>
            <w:tcW w:w="2098"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shd w:val="clear" w:color="auto" w:fill="FCF8B2"/>
            <w:hideMark/>
          </w:tcPr>
          <w:p w14:paraId="3B18E51B" w14:textId="77777777" w:rsidR="00A854CC" w:rsidRPr="00261181" w:rsidRDefault="00A854CC" w:rsidP="00A854CC">
            <w:pPr>
              <w:widowControl w:val="0"/>
              <w:spacing w:after="0" w:line="180" w:lineRule="exact"/>
              <w:rPr>
                <w:rFonts w:ascii="Calibri" w:eastAsia="Times New Roman" w:hAnsi="Calibri" w:cs="Times New Roman"/>
                <w:color w:val="767171" w:themeColor="background2" w:themeShade="80"/>
                <w:spacing w:val="-2"/>
                <w:sz w:val="18"/>
                <w:szCs w:val="18"/>
                <w:lang w:val="en-GB" w:eastAsia="it-IT"/>
              </w:rPr>
            </w:pPr>
            <w:r w:rsidRPr="00261181">
              <w:rPr>
                <w:rFonts w:ascii="Calibri" w:eastAsia="Times New Roman" w:hAnsi="Calibri" w:cs="Times New Roman"/>
                <w:color w:val="767171" w:themeColor="background2" w:themeShade="80"/>
                <w:spacing w:val="-2"/>
                <w:sz w:val="18"/>
                <w:szCs w:val="18"/>
                <w:lang w:val="en-GB" w:eastAsia="it-IT"/>
              </w:rPr>
              <w:t> </w:t>
            </w:r>
          </w:p>
        </w:tc>
        <w:tc>
          <w:tcPr>
            <w:tcW w:w="3061"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shd w:val="clear" w:color="auto" w:fill="FCF8B2"/>
            <w:hideMark/>
          </w:tcPr>
          <w:p w14:paraId="451A0D95" w14:textId="77777777" w:rsidR="00A854CC" w:rsidRPr="00261181" w:rsidRDefault="00A854CC" w:rsidP="00A854CC">
            <w:pPr>
              <w:widowControl w:val="0"/>
              <w:spacing w:after="0" w:line="180" w:lineRule="exact"/>
              <w:rPr>
                <w:rFonts w:ascii="Calibri" w:eastAsia="Times New Roman" w:hAnsi="Calibri" w:cs="Times New Roman"/>
                <w:color w:val="C45911"/>
                <w:spacing w:val="-2"/>
                <w:sz w:val="18"/>
                <w:szCs w:val="18"/>
                <w:lang w:val="en-GB" w:eastAsia="it-IT"/>
              </w:rPr>
            </w:pPr>
            <w:r w:rsidRPr="00261181">
              <w:rPr>
                <w:rFonts w:ascii="Calibri" w:eastAsia="Times New Roman" w:hAnsi="Calibri" w:cs="Times New Roman"/>
                <w:color w:val="C45911"/>
                <w:spacing w:val="-2"/>
                <w:sz w:val="18"/>
                <w:szCs w:val="18"/>
                <w:lang w:val="en-GB" w:eastAsia="it-IT"/>
              </w:rPr>
              <w:t> </w:t>
            </w:r>
          </w:p>
        </w:tc>
        <w:tc>
          <w:tcPr>
            <w:tcW w:w="1701"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shd w:val="clear" w:color="auto" w:fill="FCF8B2"/>
            <w:hideMark/>
          </w:tcPr>
          <w:p w14:paraId="1387DFA1" w14:textId="77777777" w:rsidR="00A854CC" w:rsidRPr="00261181" w:rsidRDefault="00A854CC" w:rsidP="00A854CC">
            <w:pPr>
              <w:widowControl w:val="0"/>
              <w:spacing w:after="0" w:line="180" w:lineRule="exact"/>
              <w:rPr>
                <w:rFonts w:ascii="Calibri" w:eastAsia="Times New Roman" w:hAnsi="Calibri" w:cs="Times New Roman"/>
                <w:color w:val="5B9BD5"/>
                <w:spacing w:val="-2"/>
                <w:sz w:val="18"/>
                <w:szCs w:val="18"/>
                <w:lang w:val="en-GB" w:eastAsia="it-IT"/>
              </w:rPr>
            </w:pPr>
            <w:r w:rsidRPr="00261181">
              <w:rPr>
                <w:rFonts w:ascii="Calibri" w:eastAsia="Times New Roman" w:hAnsi="Calibri" w:cs="Times New Roman"/>
                <w:color w:val="5B9BD5"/>
                <w:spacing w:val="-2"/>
                <w:sz w:val="18"/>
                <w:szCs w:val="18"/>
                <w:lang w:val="en-GB" w:eastAsia="it-IT"/>
              </w:rPr>
              <w:t> Managing programme to Improve Child Health</w:t>
            </w:r>
          </w:p>
        </w:tc>
        <w:tc>
          <w:tcPr>
            <w:tcW w:w="3628" w:type="dxa"/>
            <w:tcBorders>
              <w:top w:val="single" w:sz="4" w:space="0" w:color="FFC000" w:themeColor="accent4"/>
              <w:left w:val="single" w:sz="4" w:space="0" w:color="FFFFFF" w:themeColor="background1"/>
              <w:bottom w:val="single" w:sz="4" w:space="0" w:color="FFC000" w:themeColor="accent4"/>
              <w:right w:val="nil"/>
            </w:tcBorders>
            <w:shd w:val="clear" w:color="auto" w:fill="FCF8B2"/>
            <w:hideMark/>
          </w:tcPr>
          <w:p w14:paraId="5E9AD670" w14:textId="77777777" w:rsidR="00A854CC" w:rsidRPr="00261181" w:rsidRDefault="00A854CC" w:rsidP="00A854CC">
            <w:pPr>
              <w:widowControl w:val="0"/>
              <w:spacing w:after="0" w:line="180" w:lineRule="exact"/>
              <w:rPr>
                <w:rFonts w:ascii="Calibri" w:eastAsia="Times New Roman" w:hAnsi="Calibri" w:cs="Times New Roman"/>
                <w:color w:val="637331"/>
                <w:spacing w:val="-2"/>
                <w:sz w:val="18"/>
                <w:szCs w:val="18"/>
                <w:lang w:val="en-GB" w:eastAsia="it-IT"/>
              </w:rPr>
            </w:pPr>
            <w:r w:rsidRPr="00261181">
              <w:rPr>
                <w:rFonts w:ascii="Calibri" w:eastAsia="Times New Roman" w:hAnsi="Calibri" w:cs="Times New Roman"/>
                <w:color w:val="637331"/>
                <w:spacing w:val="-2"/>
                <w:sz w:val="18"/>
                <w:szCs w:val="18"/>
                <w:lang w:val="en-GB" w:eastAsia="it-IT"/>
              </w:rPr>
              <w:t>WHO/UNICEF Joint Statement: Home Visits for Newborn Care</w:t>
            </w:r>
          </w:p>
        </w:tc>
      </w:tr>
      <w:tr w:rsidR="00A854CC" w:rsidRPr="00261181" w14:paraId="6F50DCD0" w14:textId="77777777" w:rsidTr="00A854CC">
        <w:trPr>
          <w:cantSplit/>
          <w:jc w:val="center"/>
        </w:trPr>
        <w:tc>
          <w:tcPr>
            <w:tcW w:w="567" w:type="dxa"/>
            <w:tcBorders>
              <w:top w:val="single" w:sz="4" w:space="0" w:color="FFC000" w:themeColor="accent4"/>
              <w:left w:val="nil"/>
              <w:bottom w:val="single" w:sz="4" w:space="0" w:color="FFC000" w:themeColor="accent4"/>
              <w:right w:val="single" w:sz="4" w:space="0" w:color="FFFFFF" w:themeColor="background1"/>
            </w:tcBorders>
            <w:vAlign w:val="center"/>
            <w:hideMark/>
          </w:tcPr>
          <w:p w14:paraId="1F77CA93" w14:textId="77777777" w:rsidR="00A854CC" w:rsidRPr="00261181" w:rsidRDefault="00A854CC" w:rsidP="00A854CC">
            <w:pPr>
              <w:widowControl w:val="0"/>
              <w:spacing w:after="0" w:line="180" w:lineRule="exact"/>
              <w:jc w:val="center"/>
              <w:rPr>
                <w:rFonts w:ascii="Cambria" w:eastAsia="Times New Roman" w:hAnsi="Cambria" w:cs="Times New Roman"/>
                <w:b/>
                <w:color w:val="000000"/>
                <w:sz w:val="18"/>
                <w:szCs w:val="18"/>
                <w:lang w:val="en-GB" w:eastAsia="it-IT"/>
              </w:rPr>
            </w:pPr>
            <w:r w:rsidRPr="00261181">
              <w:rPr>
                <w:rFonts w:ascii="Cambria" w:eastAsia="Times New Roman" w:hAnsi="Cambria" w:cs="Times New Roman"/>
                <w:b/>
                <w:color w:val="000000"/>
                <w:sz w:val="18"/>
                <w:szCs w:val="18"/>
                <w:lang w:val="en-GB" w:eastAsia="it-IT"/>
              </w:rPr>
              <w:t>2011</w:t>
            </w:r>
          </w:p>
        </w:tc>
        <w:tc>
          <w:tcPr>
            <w:tcW w:w="2098"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hideMark/>
          </w:tcPr>
          <w:p w14:paraId="51A33527" w14:textId="77777777" w:rsidR="00A854CC" w:rsidRPr="00261181" w:rsidRDefault="00A854CC" w:rsidP="00A854CC">
            <w:pPr>
              <w:widowControl w:val="0"/>
              <w:spacing w:after="0" w:line="180" w:lineRule="exact"/>
              <w:rPr>
                <w:rFonts w:ascii="Calibri" w:eastAsia="Times New Roman" w:hAnsi="Calibri" w:cs="Times New Roman"/>
                <w:color w:val="767171" w:themeColor="background2" w:themeShade="80"/>
                <w:spacing w:val="-2"/>
                <w:sz w:val="18"/>
                <w:szCs w:val="18"/>
                <w:lang w:val="en-GB" w:eastAsia="it-IT"/>
              </w:rPr>
            </w:pPr>
            <w:r w:rsidRPr="00261181">
              <w:rPr>
                <w:rFonts w:ascii="Calibri" w:eastAsia="Times New Roman" w:hAnsi="Calibri" w:cs="Times New Roman"/>
                <w:color w:val="767171" w:themeColor="background2" w:themeShade="80"/>
                <w:spacing w:val="-2"/>
                <w:sz w:val="18"/>
                <w:szCs w:val="18"/>
                <w:lang w:val="en-GB" w:eastAsia="it-IT"/>
              </w:rPr>
              <w:t> </w:t>
            </w:r>
          </w:p>
        </w:tc>
        <w:tc>
          <w:tcPr>
            <w:tcW w:w="3061"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hideMark/>
          </w:tcPr>
          <w:p w14:paraId="7D3B0B81" w14:textId="77777777" w:rsidR="00A854CC" w:rsidRPr="00261181" w:rsidRDefault="00A854CC" w:rsidP="00A854CC">
            <w:pPr>
              <w:widowControl w:val="0"/>
              <w:spacing w:after="0" w:line="180" w:lineRule="exact"/>
              <w:rPr>
                <w:rFonts w:ascii="Calibri" w:eastAsia="Times New Roman" w:hAnsi="Calibri" w:cs="Times New Roman"/>
                <w:color w:val="C45911"/>
                <w:spacing w:val="-2"/>
                <w:sz w:val="18"/>
                <w:szCs w:val="18"/>
                <w:lang w:val="en-GB" w:eastAsia="it-IT"/>
              </w:rPr>
            </w:pPr>
            <w:r w:rsidRPr="00261181">
              <w:rPr>
                <w:rFonts w:ascii="Calibri" w:eastAsia="Times New Roman" w:hAnsi="Calibri" w:cs="Times New Roman"/>
                <w:color w:val="C45911"/>
                <w:spacing w:val="-2"/>
                <w:sz w:val="18"/>
                <w:szCs w:val="18"/>
                <w:lang w:val="en-GB" w:eastAsia="it-IT"/>
              </w:rPr>
              <w:t> </w:t>
            </w:r>
          </w:p>
        </w:tc>
        <w:tc>
          <w:tcPr>
            <w:tcW w:w="1701"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hideMark/>
          </w:tcPr>
          <w:p w14:paraId="5D355B1B" w14:textId="77777777" w:rsidR="00A854CC" w:rsidRPr="00261181" w:rsidRDefault="00A854CC" w:rsidP="00A854CC">
            <w:pPr>
              <w:widowControl w:val="0"/>
              <w:spacing w:after="0" w:line="180" w:lineRule="exact"/>
              <w:rPr>
                <w:rFonts w:ascii="Calibri" w:eastAsia="Times New Roman" w:hAnsi="Calibri" w:cs="Times New Roman"/>
                <w:color w:val="5B9BD5"/>
                <w:spacing w:val="-2"/>
                <w:sz w:val="18"/>
                <w:szCs w:val="18"/>
                <w:lang w:val="en-GB" w:eastAsia="it-IT"/>
              </w:rPr>
            </w:pPr>
            <w:r w:rsidRPr="00261181">
              <w:rPr>
                <w:rFonts w:ascii="Calibri" w:eastAsia="Times New Roman" w:hAnsi="Calibri" w:cs="Times New Roman"/>
                <w:color w:val="5B9BD5"/>
                <w:spacing w:val="-2"/>
                <w:sz w:val="18"/>
                <w:szCs w:val="18"/>
                <w:lang w:val="en-GB" w:eastAsia="it-IT"/>
              </w:rPr>
              <w:t> </w:t>
            </w:r>
          </w:p>
        </w:tc>
        <w:tc>
          <w:tcPr>
            <w:tcW w:w="3628" w:type="dxa"/>
            <w:tcBorders>
              <w:top w:val="single" w:sz="4" w:space="0" w:color="FFC000" w:themeColor="accent4"/>
              <w:left w:val="single" w:sz="4" w:space="0" w:color="FFFFFF" w:themeColor="background1"/>
              <w:bottom w:val="single" w:sz="4" w:space="0" w:color="FFC000" w:themeColor="accent4"/>
              <w:right w:val="nil"/>
            </w:tcBorders>
            <w:hideMark/>
          </w:tcPr>
          <w:p w14:paraId="62F515C4" w14:textId="77777777" w:rsidR="00A854CC" w:rsidRPr="00261181" w:rsidRDefault="00581723" w:rsidP="00A854CC">
            <w:pPr>
              <w:widowControl w:val="0"/>
              <w:spacing w:after="0" w:line="180" w:lineRule="exact"/>
              <w:rPr>
                <w:rFonts w:ascii="Calibri" w:eastAsia="Times New Roman" w:hAnsi="Calibri" w:cs="Times New Roman"/>
                <w:color w:val="637331"/>
                <w:spacing w:val="-2"/>
                <w:sz w:val="18"/>
                <w:szCs w:val="18"/>
                <w:lang w:val="en-GB" w:eastAsia="it-IT"/>
              </w:rPr>
            </w:pPr>
            <w:hyperlink r:id="rId19" w:history="1">
              <w:r w:rsidR="00A854CC" w:rsidRPr="00261181">
                <w:rPr>
                  <w:rFonts w:ascii="Calibri" w:eastAsia="Times New Roman" w:hAnsi="Calibri" w:cs="Times New Roman"/>
                  <w:color w:val="637331"/>
                  <w:spacing w:val="-2"/>
                  <w:sz w:val="18"/>
                  <w:szCs w:val="18"/>
                  <w:lang w:val="en-GB" w:eastAsia="it-IT"/>
                </w:rPr>
                <w:t>Caring for newborns and children in the community: Caring for the sick child</w:t>
              </w:r>
            </w:hyperlink>
          </w:p>
        </w:tc>
      </w:tr>
      <w:tr w:rsidR="00A854CC" w:rsidRPr="00261181" w14:paraId="4B322404" w14:textId="77777777" w:rsidTr="00A854CC">
        <w:trPr>
          <w:cantSplit/>
          <w:jc w:val="center"/>
        </w:trPr>
        <w:tc>
          <w:tcPr>
            <w:tcW w:w="567" w:type="dxa"/>
            <w:tcBorders>
              <w:top w:val="single" w:sz="4" w:space="0" w:color="FFC000" w:themeColor="accent4"/>
              <w:left w:val="nil"/>
              <w:bottom w:val="single" w:sz="4" w:space="0" w:color="FFC000" w:themeColor="accent4"/>
              <w:right w:val="single" w:sz="4" w:space="0" w:color="FFFFFF" w:themeColor="background1"/>
            </w:tcBorders>
            <w:shd w:val="clear" w:color="auto" w:fill="FCF8B2"/>
            <w:vAlign w:val="center"/>
            <w:hideMark/>
          </w:tcPr>
          <w:p w14:paraId="0C3404E3" w14:textId="77777777" w:rsidR="00A854CC" w:rsidRPr="00261181" w:rsidRDefault="00A854CC" w:rsidP="00A854CC">
            <w:pPr>
              <w:widowControl w:val="0"/>
              <w:spacing w:after="0" w:line="180" w:lineRule="exact"/>
              <w:jc w:val="center"/>
              <w:rPr>
                <w:rFonts w:ascii="Cambria" w:eastAsia="Times New Roman" w:hAnsi="Cambria" w:cs="Times New Roman"/>
                <w:b/>
                <w:color w:val="000000"/>
                <w:sz w:val="18"/>
                <w:szCs w:val="18"/>
                <w:lang w:val="en-GB" w:eastAsia="it-IT"/>
              </w:rPr>
            </w:pPr>
            <w:r w:rsidRPr="00261181">
              <w:rPr>
                <w:rFonts w:ascii="Cambria" w:eastAsia="Times New Roman" w:hAnsi="Cambria" w:cs="Times New Roman"/>
                <w:b/>
                <w:color w:val="000000"/>
                <w:sz w:val="18"/>
                <w:szCs w:val="18"/>
                <w:lang w:val="en-GB" w:eastAsia="it-IT"/>
              </w:rPr>
              <w:t>2012</w:t>
            </w:r>
          </w:p>
        </w:tc>
        <w:tc>
          <w:tcPr>
            <w:tcW w:w="2098"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shd w:val="clear" w:color="auto" w:fill="FCF8B2"/>
            <w:hideMark/>
          </w:tcPr>
          <w:p w14:paraId="42AC2C8A" w14:textId="77777777" w:rsidR="00A854CC" w:rsidRPr="00261181" w:rsidRDefault="00A854CC" w:rsidP="00A854CC">
            <w:pPr>
              <w:widowControl w:val="0"/>
              <w:spacing w:after="0" w:line="180" w:lineRule="exact"/>
              <w:rPr>
                <w:rFonts w:ascii="Calibri" w:eastAsia="Times New Roman" w:hAnsi="Calibri" w:cs="Times New Roman"/>
                <w:color w:val="767171" w:themeColor="background2" w:themeShade="80"/>
                <w:spacing w:val="-2"/>
                <w:sz w:val="18"/>
                <w:szCs w:val="18"/>
                <w:lang w:val="en-GB" w:eastAsia="it-IT"/>
              </w:rPr>
            </w:pPr>
            <w:r w:rsidRPr="00261181">
              <w:rPr>
                <w:rFonts w:ascii="Calibri" w:eastAsia="Times New Roman" w:hAnsi="Calibri" w:cs="Times New Roman"/>
                <w:color w:val="767171" w:themeColor="background2" w:themeShade="80"/>
                <w:spacing w:val="-2"/>
                <w:sz w:val="18"/>
                <w:szCs w:val="18"/>
                <w:lang w:val="en-GB" w:eastAsia="it-IT"/>
              </w:rPr>
              <w:t> IMCCI updated</w:t>
            </w:r>
          </w:p>
        </w:tc>
        <w:tc>
          <w:tcPr>
            <w:tcW w:w="3061"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shd w:val="clear" w:color="auto" w:fill="FCF8B2"/>
            <w:hideMark/>
          </w:tcPr>
          <w:p w14:paraId="62358D30" w14:textId="1AD2AD12" w:rsidR="00A854CC" w:rsidRPr="00261181" w:rsidRDefault="00581723" w:rsidP="00A854CC">
            <w:pPr>
              <w:widowControl w:val="0"/>
              <w:spacing w:after="0" w:line="180" w:lineRule="exact"/>
              <w:rPr>
                <w:rFonts w:ascii="Calibri" w:eastAsia="Times New Roman" w:hAnsi="Calibri" w:cs="Times New Roman"/>
                <w:color w:val="C45911"/>
                <w:spacing w:val="-2"/>
                <w:sz w:val="18"/>
                <w:szCs w:val="18"/>
                <w:lang w:val="en-GB" w:eastAsia="it-IT"/>
              </w:rPr>
            </w:pPr>
            <w:hyperlink r:id="rId20" w:history="1">
              <w:r w:rsidR="00F72E44">
                <w:rPr>
                  <w:rFonts w:ascii="Calibri" w:eastAsia="Times New Roman" w:hAnsi="Calibri" w:cs="Times New Roman"/>
                  <w:color w:val="C45911"/>
                  <w:spacing w:val="-2"/>
                  <w:sz w:val="18"/>
                  <w:szCs w:val="18"/>
                  <w:lang w:val="en-GB" w:eastAsia="it-IT"/>
                </w:rPr>
                <w:t>IMNCI</w:t>
              </w:r>
              <w:r w:rsidR="00A854CC" w:rsidRPr="00261181">
                <w:rPr>
                  <w:rFonts w:ascii="Calibri" w:eastAsia="Times New Roman" w:hAnsi="Calibri" w:cs="Times New Roman"/>
                  <w:color w:val="C45911"/>
                  <w:spacing w:val="-2"/>
                  <w:sz w:val="18"/>
                  <w:szCs w:val="18"/>
                  <w:lang w:val="en-GB" w:eastAsia="it-IT"/>
                </w:rPr>
                <w:t xml:space="preserve"> generic online training course</w:t>
              </w:r>
            </w:hyperlink>
          </w:p>
        </w:tc>
        <w:tc>
          <w:tcPr>
            <w:tcW w:w="1701"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shd w:val="clear" w:color="auto" w:fill="FCF8B2"/>
            <w:hideMark/>
          </w:tcPr>
          <w:p w14:paraId="3B764939" w14:textId="77777777" w:rsidR="00A854CC" w:rsidRPr="00261181" w:rsidRDefault="00A854CC" w:rsidP="00A854CC">
            <w:pPr>
              <w:widowControl w:val="0"/>
              <w:spacing w:after="0" w:line="180" w:lineRule="exact"/>
              <w:rPr>
                <w:rFonts w:ascii="Calibri" w:eastAsia="Times New Roman" w:hAnsi="Calibri" w:cs="Times New Roman"/>
                <w:color w:val="5B9BD5"/>
                <w:spacing w:val="-2"/>
                <w:sz w:val="18"/>
                <w:szCs w:val="18"/>
                <w:lang w:val="en-GB" w:eastAsia="it-IT"/>
              </w:rPr>
            </w:pPr>
            <w:r w:rsidRPr="00261181">
              <w:rPr>
                <w:rFonts w:ascii="Calibri" w:eastAsia="Times New Roman" w:hAnsi="Calibri" w:cs="Times New Roman"/>
                <w:color w:val="5B9BD5"/>
                <w:spacing w:val="-2"/>
                <w:sz w:val="18"/>
                <w:szCs w:val="18"/>
                <w:lang w:val="en-GB" w:eastAsia="it-IT"/>
              </w:rPr>
              <w:t> </w:t>
            </w:r>
          </w:p>
        </w:tc>
        <w:tc>
          <w:tcPr>
            <w:tcW w:w="3628" w:type="dxa"/>
            <w:tcBorders>
              <w:top w:val="single" w:sz="4" w:space="0" w:color="FFC000" w:themeColor="accent4"/>
              <w:left w:val="single" w:sz="4" w:space="0" w:color="FFFFFF" w:themeColor="background1"/>
              <w:bottom w:val="single" w:sz="4" w:space="0" w:color="FFE599" w:themeColor="accent4" w:themeTint="66"/>
              <w:right w:val="nil"/>
            </w:tcBorders>
            <w:shd w:val="clear" w:color="auto" w:fill="FCF8B2"/>
            <w:hideMark/>
          </w:tcPr>
          <w:p w14:paraId="43E3E0EE" w14:textId="77777777" w:rsidR="00A854CC" w:rsidRPr="00261181" w:rsidRDefault="00A854CC" w:rsidP="00A854CC">
            <w:pPr>
              <w:widowControl w:val="0"/>
              <w:spacing w:after="80" w:line="180" w:lineRule="exact"/>
              <w:rPr>
                <w:rFonts w:ascii="Calibri" w:eastAsia="Times New Roman" w:hAnsi="Calibri" w:cs="Times New Roman"/>
                <w:i/>
                <w:iCs/>
                <w:color w:val="637331"/>
                <w:spacing w:val="-2"/>
                <w:sz w:val="18"/>
                <w:szCs w:val="18"/>
                <w:lang w:val="en-GB" w:eastAsia="it-IT"/>
              </w:rPr>
            </w:pPr>
            <w:r w:rsidRPr="00261181">
              <w:rPr>
                <w:rFonts w:ascii="Calibri" w:eastAsia="Times New Roman" w:hAnsi="Calibri" w:cs="Times New Roman"/>
                <w:color w:val="637331"/>
                <w:spacing w:val="-2"/>
                <w:sz w:val="18"/>
                <w:szCs w:val="18"/>
                <w:lang w:val="en-GB" w:eastAsia="it-IT"/>
              </w:rPr>
              <w:t xml:space="preserve">CCM supplement published in </w:t>
            </w:r>
            <w:r w:rsidRPr="00261181">
              <w:rPr>
                <w:rFonts w:ascii="Calibri" w:eastAsia="Times New Roman" w:hAnsi="Calibri" w:cs="Times New Roman"/>
                <w:i/>
                <w:color w:val="637331"/>
                <w:spacing w:val="-2"/>
                <w:sz w:val="18"/>
                <w:szCs w:val="18"/>
                <w:lang w:val="en-GB" w:eastAsia="it-IT"/>
              </w:rPr>
              <w:t>AJTMH</w:t>
            </w:r>
          </w:p>
          <w:p w14:paraId="1838E068" w14:textId="77777777" w:rsidR="00A854CC" w:rsidRPr="00261181" w:rsidRDefault="00A854CC" w:rsidP="00A854CC">
            <w:pPr>
              <w:widowControl w:val="0"/>
              <w:spacing w:after="80" w:line="180" w:lineRule="exact"/>
              <w:rPr>
                <w:rFonts w:ascii="Calibri" w:eastAsia="Times New Roman" w:hAnsi="Calibri" w:cs="Times New Roman"/>
                <w:color w:val="637331"/>
                <w:spacing w:val="-2"/>
                <w:sz w:val="18"/>
                <w:szCs w:val="18"/>
                <w:lang w:val="en-GB" w:eastAsia="it-IT"/>
              </w:rPr>
            </w:pPr>
            <w:r w:rsidRPr="00261181">
              <w:rPr>
                <w:rFonts w:ascii="Calibri" w:eastAsia="Times New Roman" w:hAnsi="Calibri" w:cs="Times New Roman"/>
                <w:color w:val="637331"/>
                <w:spacing w:val="-2"/>
                <w:sz w:val="18"/>
                <w:szCs w:val="18"/>
                <w:lang w:val="en-GB" w:eastAsia="it-IT"/>
              </w:rPr>
              <w:t>WHO/UNICEF Joint Statement: iCCM</w:t>
            </w:r>
          </w:p>
          <w:p w14:paraId="5905B65E" w14:textId="77777777" w:rsidR="00A854CC" w:rsidRPr="00261181" w:rsidRDefault="00581723" w:rsidP="00A854CC">
            <w:pPr>
              <w:widowControl w:val="0"/>
              <w:spacing w:after="0" w:line="180" w:lineRule="exact"/>
              <w:rPr>
                <w:rFonts w:ascii="Calibri" w:eastAsia="Times New Roman" w:hAnsi="Calibri" w:cs="Times New Roman"/>
                <w:color w:val="637331"/>
                <w:spacing w:val="-2"/>
                <w:sz w:val="18"/>
                <w:szCs w:val="18"/>
                <w:lang w:val="en-GB" w:eastAsia="it-IT"/>
              </w:rPr>
            </w:pPr>
            <w:hyperlink r:id="rId21" w:history="1">
              <w:r w:rsidR="00A854CC" w:rsidRPr="00261181">
                <w:rPr>
                  <w:rFonts w:ascii="Calibri" w:eastAsia="Times New Roman" w:hAnsi="Calibri" w:cs="Times New Roman"/>
                  <w:color w:val="637331"/>
                  <w:spacing w:val="-2"/>
                  <w:sz w:val="18"/>
                  <w:szCs w:val="18"/>
                  <w:lang w:val="en-GB" w:eastAsia="it-IT"/>
                </w:rPr>
                <w:t>Caring for newborns and children in the community: Caring for the newborn at home</w:t>
              </w:r>
            </w:hyperlink>
            <w:r w:rsidR="00A854CC" w:rsidRPr="00261181">
              <w:rPr>
                <w:rFonts w:ascii="Calibri" w:eastAsia="Calibri" w:hAnsi="Calibri" w:cs="Times New Roman"/>
                <w:color w:val="637331"/>
                <w:lang w:val="en-GB"/>
              </w:rPr>
              <w:t xml:space="preserve"> </w:t>
            </w:r>
            <w:r w:rsidR="00A854CC" w:rsidRPr="00261181">
              <w:rPr>
                <w:rFonts w:ascii="Calibri" w:eastAsia="Times New Roman" w:hAnsi="Calibri" w:cs="Times New Roman"/>
                <w:color w:val="637331"/>
                <w:spacing w:val="-2"/>
                <w:sz w:val="18"/>
                <w:szCs w:val="18"/>
                <w:lang w:val="en-GB" w:eastAsia="it-IT"/>
              </w:rPr>
              <w:t>Caring for newborns and children in the community- caring for the Child’s Health Growth and Development</w:t>
            </w:r>
          </w:p>
        </w:tc>
      </w:tr>
      <w:tr w:rsidR="00A854CC" w:rsidRPr="00261181" w14:paraId="6959A35C" w14:textId="77777777" w:rsidTr="00A854CC">
        <w:trPr>
          <w:cantSplit/>
          <w:jc w:val="center"/>
        </w:trPr>
        <w:tc>
          <w:tcPr>
            <w:tcW w:w="567" w:type="dxa"/>
            <w:tcBorders>
              <w:top w:val="single" w:sz="4" w:space="0" w:color="FFC000" w:themeColor="accent4"/>
              <w:left w:val="nil"/>
              <w:bottom w:val="single" w:sz="4" w:space="0" w:color="FFC000" w:themeColor="accent4"/>
              <w:right w:val="single" w:sz="4" w:space="0" w:color="FFFFFF" w:themeColor="background1"/>
            </w:tcBorders>
            <w:vAlign w:val="center"/>
            <w:hideMark/>
          </w:tcPr>
          <w:p w14:paraId="5D9C8E8F" w14:textId="77777777" w:rsidR="00A854CC" w:rsidRPr="00261181" w:rsidRDefault="00A854CC" w:rsidP="00A854CC">
            <w:pPr>
              <w:widowControl w:val="0"/>
              <w:spacing w:after="0" w:line="180" w:lineRule="exact"/>
              <w:jc w:val="center"/>
              <w:rPr>
                <w:rFonts w:ascii="Cambria" w:eastAsia="Times New Roman" w:hAnsi="Cambria" w:cs="Times New Roman"/>
                <w:b/>
                <w:color w:val="000000"/>
                <w:sz w:val="18"/>
                <w:szCs w:val="18"/>
                <w:lang w:val="en-GB" w:eastAsia="it-IT"/>
              </w:rPr>
            </w:pPr>
            <w:r w:rsidRPr="00261181">
              <w:rPr>
                <w:rFonts w:ascii="Cambria" w:eastAsia="Times New Roman" w:hAnsi="Cambria" w:cs="Times New Roman"/>
                <w:b/>
                <w:color w:val="000000"/>
                <w:sz w:val="18"/>
                <w:szCs w:val="18"/>
                <w:lang w:val="en-GB" w:eastAsia="it-IT"/>
              </w:rPr>
              <w:t>2013</w:t>
            </w:r>
          </w:p>
        </w:tc>
        <w:tc>
          <w:tcPr>
            <w:tcW w:w="2098"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hideMark/>
          </w:tcPr>
          <w:p w14:paraId="5A15ED5F" w14:textId="77777777" w:rsidR="00A854CC" w:rsidRPr="00261181" w:rsidRDefault="00A854CC" w:rsidP="00A854CC">
            <w:pPr>
              <w:widowControl w:val="0"/>
              <w:spacing w:after="0" w:line="180" w:lineRule="exact"/>
              <w:rPr>
                <w:rFonts w:ascii="Calibri" w:eastAsia="Times New Roman" w:hAnsi="Calibri" w:cs="Times New Roman"/>
                <w:color w:val="767171" w:themeColor="background2" w:themeShade="80"/>
                <w:spacing w:val="-2"/>
                <w:sz w:val="18"/>
                <w:szCs w:val="18"/>
                <w:lang w:val="en-GB" w:eastAsia="it-IT"/>
              </w:rPr>
            </w:pPr>
            <w:r w:rsidRPr="00261181">
              <w:rPr>
                <w:rFonts w:ascii="Calibri" w:eastAsia="Times New Roman" w:hAnsi="Calibri" w:cs="Times New Roman"/>
                <w:color w:val="767171" w:themeColor="background2" w:themeShade="80"/>
                <w:spacing w:val="-2"/>
                <w:sz w:val="18"/>
                <w:szCs w:val="18"/>
                <w:lang w:val="en-GB" w:eastAsia="it-IT"/>
              </w:rPr>
              <w:t> </w:t>
            </w:r>
          </w:p>
        </w:tc>
        <w:tc>
          <w:tcPr>
            <w:tcW w:w="3061"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hideMark/>
          </w:tcPr>
          <w:p w14:paraId="16404528" w14:textId="77777777" w:rsidR="00A854CC" w:rsidRPr="00261181" w:rsidRDefault="00581723" w:rsidP="00A854CC">
            <w:pPr>
              <w:widowControl w:val="0"/>
              <w:spacing w:after="0" w:line="180" w:lineRule="exact"/>
              <w:rPr>
                <w:rFonts w:ascii="Calibri" w:eastAsia="Times New Roman" w:hAnsi="Calibri" w:cs="Times New Roman"/>
                <w:color w:val="C45911"/>
                <w:spacing w:val="-2"/>
                <w:sz w:val="18"/>
                <w:szCs w:val="18"/>
                <w:lang w:val="en-GB" w:eastAsia="it-IT"/>
              </w:rPr>
            </w:pPr>
            <w:hyperlink r:id="rId22" w:history="1">
              <w:r w:rsidR="00A854CC" w:rsidRPr="00261181">
                <w:rPr>
                  <w:rFonts w:ascii="Calibri" w:eastAsia="Times New Roman" w:hAnsi="Calibri" w:cs="Times New Roman"/>
                  <w:color w:val="C45911"/>
                  <w:spacing w:val="-2"/>
                  <w:sz w:val="18"/>
                  <w:szCs w:val="18"/>
                  <w:lang w:val="en-GB" w:eastAsia="it-IT"/>
                </w:rPr>
                <w:t>2nd Edition Pocket Book of hospital care for children</w:t>
              </w:r>
            </w:hyperlink>
          </w:p>
        </w:tc>
        <w:tc>
          <w:tcPr>
            <w:tcW w:w="1701"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hideMark/>
          </w:tcPr>
          <w:p w14:paraId="3AA9DBBC" w14:textId="77777777" w:rsidR="00A854CC" w:rsidRPr="00261181" w:rsidRDefault="00A854CC" w:rsidP="00A854CC">
            <w:pPr>
              <w:widowControl w:val="0"/>
              <w:spacing w:after="0" w:line="180" w:lineRule="exact"/>
              <w:rPr>
                <w:rFonts w:ascii="Calibri" w:eastAsia="Times New Roman" w:hAnsi="Calibri" w:cs="Times New Roman"/>
                <w:color w:val="5B9BD5"/>
                <w:spacing w:val="-2"/>
                <w:sz w:val="18"/>
                <w:szCs w:val="18"/>
                <w:lang w:val="en-GB" w:eastAsia="it-IT"/>
              </w:rPr>
            </w:pPr>
            <w:r w:rsidRPr="00261181">
              <w:rPr>
                <w:rFonts w:ascii="Calibri" w:eastAsia="Times New Roman" w:hAnsi="Calibri" w:cs="Times New Roman"/>
                <w:color w:val="5B9BD5"/>
                <w:spacing w:val="-2"/>
                <w:sz w:val="18"/>
                <w:szCs w:val="18"/>
                <w:lang w:val="en-GB" w:eastAsia="it-IT"/>
              </w:rPr>
              <w:t> </w:t>
            </w:r>
          </w:p>
        </w:tc>
        <w:tc>
          <w:tcPr>
            <w:tcW w:w="3628" w:type="dxa"/>
            <w:tcBorders>
              <w:top w:val="single" w:sz="4" w:space="0" w:color="FFC000" w:themeColor="accent4"/>
              <w:left w:val="single" w:sz="4" w:space="0" w:color="FFFFFF" w:themeColor="background1"/>
              <w:bottom w:val="single" w:sz="4" w:space="0" w:color="FFC000" w:themeColor="accent4"/>
              <w:right w:val="nil"/>
            </w:tcBorders>
            <w:hideMark/>
          </w:tcPr>
          <w:p w14:paraId="215F8AB9" w14:textId="77777777" w:rsidR="00A854CC" w:rsidRPr="00261181" w:rsidRDefault="00A854CC" w:rsidP="00A854CC">
            <w:pPr>
              <w:widowControl w:val="0"/>
              <w:spacing w:after="0" w:line="180" w:lineRule="exact"/>
              <w:rPr>
                <w:rFonts w:ascii="Calibri" w:eastAsia="Times New Roman" w:hAnsi="Calibri" w:cs="Times New Roman"/>
                <w:color w:val="637331"/>
                <w:spacing w:val="-2"/>
                <w:sz w:val="18"/>
                <w:szCs w:val="18"/>
                <w:lang w:val="en-GB" w:eastAsia="it-IT"/>
              </w:rPr>
            </w:pPr>
            <w:r w:rsidRPr="00261181">
              <w:rPr>
                <w:rFonts w:ascii="Calibri" w:eastAsia="Times New Roman" w:hAnsi="Calibri" w:cs="Times New Roman"/>
                <w:color w:val="637331"/>
                <w:spacing w:val="-2"/>
                <w:sz w:val="18"/>
                <w:szCs w:val="18"/>
                <w:lang w:val="en-GB" w:eastAsia="it-IT"/>
              </w:rPr>
              <w:t> </w:t>
            </w:r>
          </w:p>
        </w:tc>
      </w:tr>
      <w:tr w:rsidR="00A854CC" w:rsidRPr="00261181" w14:paraId="00CA51F8" w14:textId="77777777" w:rsidTr="00A854CC">
        <w:trPr>
          <w:cantSplit/>
          <w:jc w:val="center"/>
        </w:trPr>
        <w:tc>
          <w:tcPr>
            <w:tcW w:w="567" w:type="dxa"/>
            <w:tcBorders>
              <w:top w:val="single" w:sz="4" w:space="0" w:color="FFC000" w:themeColor="accent4"/>
              <w:left w:val="nil"/>
              <w:bottom w:val="single" w:sz="4" w:space="0" w:color="FFC000" w:themeColor="accent4"/>
              <w:right w:val="single" w:sz="4" w:space="0" w:color="FFFFFF" w:themeColor="background1"/>
            </w:tcBorders>
            <w:shd w:val="clear" w:color="auto" w:fill="FCF8B2"/>
            <w:vAlign w:val="center"/>
            <w:hideMark/>
          </w:tcPr>
          <w:p w14:paraId="2EDCFD8E" w14:textId="77777777" w:rsidR="00A854CC" w:rsidRPr="00261181" w:rsidRDefault="00A854CC" w:rsidP="00A854CC">
            <w:pPr>
              <w:widowControl w:val="0"/>
              <w:spacing w:after="0" w:line="180" w:lineRule="exact"/>
              <w:jc w:val="center"/>
              <w:rPr>
                <w:rFonts w:ascii="Cambria" w:eastAsia="Times New Roman" w:hAnsi="Cambria" w:cs="Times New Roman"/>
                <w:b/>
                <w:color w:val="000000"/>
                <w:sz w:val="18"/>
                <w:szCs w:val="18"/>
                <w:lang w:val="en-GB" w:eastAsia="it-IT"/>
              </w:rPr>
            </w:pPr>
            <w:r w:rsidRPr="00261181">
              <w:rPr>
                <w:rFonts w:ascii="Cambria" w:eastAsia="Times New Roman" w:hAnsi="Cambria" w:cs="Times New Roman"/>
                <w:b/>
                <w:color w:val="000000"/>
                <w:sz w:val="18"/>
                <w:szCs w:val="18"/>
                <w:lang w:val="en-GB" w:eastAsia="it-IT"/>
              </w:rPr>
              <w:t>2014</w:t>
            </w:r>
          </w:p>
        </w:tc>
        <w:tc>
          <w:tcPr>
            <w:tcW w:w="2098"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shd w:val="clear" w:color="auto" w:fill="FCF8B2"/>
            <w:hideMark/>
          </w:tcPr>
          <w:p w14:paraId="6EF7F119" w14:textId="77777777" w:rsidR="00A854CC" w:rsidRPr="00261181" w:rsidRDefault="00A854CC" w:rsidP="00A854CC">
            <w:pPr>
              <w:widowControl w:val="0"/>
              <w:spacing w:after="0" w:line="180" w:lineRule="exact"/>
              <w:rPr>
                <w:rFonts w:ascii="Calibri" w:eastAsia="Times New Roman" w:hAnsi="Calibri" w:cs="Times New Roman"/>
                <w:color w:val="767171" w:themeColor="background2" w:themeShade="80"/>
                <w:spacing w:val="-2"/>
                <w:sz w:val="18"/>
                <w:szCs w:val="18"/>
                <w:lang w:val="en-GB" w:eastAsia="it-IT"/>
              </w:rPr>
            </w:pPr>
            <w:r w:rsidRPr="00261181">
              <w:rPr>
                <w:rFonts w:ascii="Calibri" w:eastAsia="Times New Roman" w:hAnsi="Calibri" w:cs="Times New Roman"/>
                <w:color w:val="767171" w:themeColor="background2" w:themeShade="80"/>
                <w:spacing w:val="-2"/>
                <w:sz w:val="18"/>
                <w:szCs w:val="18"/>
                <w:lang w:val="en-GB" w:eastAsia="it-IT"/>
              </w:rPr>
              <w:t> </w:t>
            </w:r>
          </w:p>
        </w:tc>
        <w:tc>
          <w:tcPr>
            <w:tcW w:w="3061"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shd w:val="clear" w:color="auto" w:fill="FCF8B2"/>
            <w:hideMark/>
          </w:tcPr>
          <w:p w14:paraId="38E934FB" w14:textId="662E3FA3" w:rsidR="00A854CC" w:rsidRPr="00261181" w:rsidRDefault="00581723" w:rsidP="00A854CC">
            <w:pPr>
              <w:widowControl w:val="0"/>
              <w:spacing w:after="0" w:line="180" w:lineRule="exact"/>
              <w:rPr>
                <w:rFonts w:ascii="Calibri" w:eastAsia="Times New Roman" w:hAnsi="Calibri" w:cs="Times New Roman"/>
                <w:color w:val="C45911"/>
                <w:spacing w:val="-2"/>
                <w:sz w:val="18"/>
                <w:szCs w:val="18"/>
                <w:lang w:val="en-GB" w:eastAsia="it-IT"/>
              </w:rPr>
            </w:pPr>
            <w:hyperlink r:id="rId23" w:history="1">
              <w:r w:rsidR="00F72E44">
                <w:rPr>
                  <w:rFonts w:ascii="Calibri" w:eastAsia="Times New Roman" w:hAnsi="Calibri" w:cs="Times New Roman"/>
                  <w:color w:val="C45911"/>
                  <w:spacing w:val="-2"/>
                  <w:sz w:val="18"/>
                  <w:szCs w:val="18"/>
                  <w:lang w:val="en-GB" w:eastAsia="it-IT"/>
                </w:rPr>
                <w:t>IMNCI</w:t>
              </w:r>
              <w:r w:rsidR="00A854CC" w:rsidRPr="00261181">
                <w:rPr>
                  <w:rFonts w:ascii="Calibri" w:eastAsia="Times New Roman" w:hAnsi="Calibri" w:cs="Times New Roman"/>
                  <w:color w:val="C45911"/>
                  <w:spacing w:val="-2"/>
                  <w:sz w:val="18"/>
                  <w:szCs w:val="18"/>
                  <w:lang w:val="en-GB" w:eastAsia="it-IT"/>
                </w:rPr>
                <w:t xml:space="preserve"> Chart booklet technical update &amp; </w:t>
              </w:r>
              <w:r w:rsidR="00F72E44">
                <w:rPr>
                  <w:rFonts w:ascii="Calibri" w:eastAsia="Times New Roman" w:hAnsi="Calibri" w:cs="Times New Roman"/>
                  <w:color w:val="C45911"/>
                  <w:spacing w:val="-2"/>
                  <w:sz w:val="18"/>
                  <w:szCs w:val="18"/>
                  <w:lang w:val="en-GB" w:eastAsia="it-IT"/>
                </w:rPr>
                <w:t>IMNCI</w:t>
              </w:r>
              <w:r w:rsidR="00A854CC" w:rsidRPr="00261181">
                <w:rPr>
                  <w:rFonts w:ascii="Calibri" w:eastAsia="Times New Roman" w:hAnsi="Calibri" w:cs="Times New Roman"/>
                  <w:color w:val="C45911"/>
                  <w:spacing w:val="-2"/>
                  <w:sz w:val="18"/>
                  <w:szCs w:val="18"/>
                  <w:lang w:val="en-GB" w:eastAsia="it-IT"/>
                </w:rPr>
                <w:t xml:space="preserve"> Distance learning course</w:t>
              </w:r>
            </w:hyperlink>
          </w:p>
        </w:tc>
        <w:tc>
          <w:tcPr>
            <w:tcW w:w="1701"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shd w:val="clear" w:color="auto" w:fill="FCF8B2"/>
            <w:hideMark/>
          </w:tcPr>
          <w:p w14:paraId="65A26669" w14:textId="77777777" w:rsidR="00A854CC" w:rsidRPr="00261181" w:rsidRDefault="00A854CC" w:rsidP="00A854CC">
            <w:pPr>
              <w:widowControl w:val="0"/>
              <w:spacing w:after="0" w:line="180" w:lineRule="exact"/>
              <w:rPr>
                <w:rFonts w:ascii="Calibri" w:eastAsia="Times New Roman" w:hAnsi="Calibri" w:cs="Times New Roman"/>
                <w:color w:val="5B9BD5"/>
                <w:spacing w:val="-2"/>
                <w:sz w:val="18"/>
                <w:szCs w:val="18"/>
                <w:lang w:val="en-GB" w:eastAsia="it-IT"/>
              </w:rPr>
            </w:pPr>
            <w:r w:rsidRPr="00261181">
              <w:rPr>
                <w:rFonts w:ascii="Calibri" w:eastAsia="Times New Roman" w:hAnsi="Calibri" w:cs="Times New Roman"/>
                <w:color w:val="5B9BD5"/>
                <w:spacing w:val="-2"/>
                <w:sz w:val="18"/>
                <w:szCs w:val="18"/>
                <w:lang w:val="en-GB" w:eastAsia="it-IT"/>
              </w:rPr>
              <w:t> </w:t>
            </w:r>
          </w:p>
        </w:tc>
        <w:tc>
          <w:tcPr>
            <w:tcW w:w="3628" w:type="dxa"/>
            <w:tcBorders>
              <w:top w:val="single" w:sz="4" w:space="0" w:color="FFC000" w:themeColor="accent4"/>
              <w:left w:val="single" w:sz="4" w:space="0" w:color="FFFFFF" w:themeColor="background1"/>
              <w:bottom w:val="single" w:sz="4" w:space="0" w:color="FFC000" w:themeColor="accent4"/>
              <w:right w:val="nil"/>
            </w:tcBorders>
            <w:shd w:val="clear" w:color="auto" w:fill="FCF8B2"/>
            <w:hideMark/>
          </w:tcPr>
          <w:p w14:paraId="223FB332" w14:textId="77777777" w:rsidR="00A854CC" w:rsidRPr="00261181" w:rsidRDefault="00581723" w:rsidP="00A854CC">
            <w:pPr>
              <w:widowControl w:val="0"/>
              <w:spacing w:after="0" w:line="180" w:lineRule="exact"/>
              <w:rPr>
                <w:rFonts w:ascii="Calibri" w:eastAsia="Times New Roman" w:hAnsi="Calibri" w:cs="Times New Roman"/>
                <w:color w:val="637331"/>
                <w:spacing w:val="-2"/>
                <w:sz w:val="18"/>
                <w:szCs w:val="18"/>
                <w:lang w:val="en-GB" w:eastAsia="it-IT"/>
              </w:rPr>
            </w:pPr>
            <w:hyperlink r:id="rId24" w:history="1">
              <w:r w:rsidR="00A854CC" w:rsidRPr="00261181">
                <w:rPr>
                  <w:rFonts w:ascii="Calibri" w:eastAsia="Times New Roman" w:hAnsi="Calibri" w:cs="Times New Roman"/>
                  <w:color w:val="637331"/>
                  <w:spacing w:val="-2"/>
                  <w:sz w:val="18"/>
                  <w:szCs w:val="18"/>
                  <w:lang w:val="en-GB" w:eastAsia="it-IT"/>
                </w:rPr>
                <w:t>Caring for newborns and children in the community: Adaptation for HIV and TB</w:t>
              </w:r>
            </w:hyperlink>
          </w:p>
        </w:tc>
      </w:tr>
      <w:tr w:rsidR="00A854CC" w:rsidRPr="00261181" w14:paraId="2B6613E6" w14:textId="77777777" w:rsidTr="00A854CC">
        <w:trPr>
          <w:cantSplit/>
          <w:jc w:val="center"/>
        </w:trPr>
        <w:tc>
          <w:tcPr>
            <w:tcW w:w="567" w:type="dxa"/>
            <w:tcBorders>
              <w:top w:val="single" w:sz="4" w:space="0" w:color="FFC000" w:themeColor="accent4"/>
              <w:left w:val="nil"/>
              <w:bottom w:val="single" w:sz="4" w:space="0" w:color="FFC000" w:themeColor="accent4"/>
              <w:right w:val="single" w:sz="4" w:space="0" w:color="FFFFFF" w:themeColor="background1"/>
            </w:tcBorders>
            <w:vAlign w:val="center"/>
            <w:hideMark/>
          </w:tcPr>
          <w:p w14:paraId="6CB75189" w14:textId="77777777" w:rsidR="00A854CC" w:rsidRPr="00261181" w:rsidRDefault="00A854CC" w:rsidP="00A854CC">
            <w:pPr>
              <w:widowControl w:val="0"/>
              <w:spacing w:after="0" w:line="180" w:lineRule="exact"/>
              <w:jc w:val="center"/>
              <w:rPr>
                <w:rFonts w:ascii="Cambria" w:eastAsia="Times New Roman" w:hAnsi="Cambria" w:cs="Times New Roman"/>
                <w:b/>
                <w:color w:val="000000"/>
                <w:sz w:val="18"/>
                <w:szCs w:val="18"/>
                <w:lang w:val="en-GB" w:eastAsia="it-IT"/>
              </w:rPr>
            </w:pPr>
            <w:r w:rsidRPr="00261181">
              <w:rPr>
                <w:rFonts w:ascii="Cambria" w:eastAsia="Times New Roman" w:hAnsi="Cambria" w:cs="Times New Roman"/>
                <w:b/>
                <w:color w:val="000000"/>
                <w:sz w:val="18"/>
                <w:szCs w:val="18"/>
                <w:lang w:val="en-GB" w:eastAsia="it-IT"/>
              </w:rPr>
              <w:t>2015</w:t>
            </w:r>
          </w:p>
        </w:tc>
        <w:tc>
          <w:tcPr>
            <w:tcW w:w="2098"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hideMark/>
          </w:tcPr>
          <w:p w14:paraId="4FBFE8AF" w14:textId="77777777" w:rsidR="00A854CC" w:rsidRPr="00261181" w:rsidRDefault="00A854CC" w:rsidP="00A854CC">
            <w:pPr>
              <w:widowControl w:val="0"/>
              <w:spacing w:after="0" w:line="180" w:lineRule="exact"/>
              <w:rPr>
                <w:rFonts w:ascii="Calibri" w:eastAsia="Times New Roman" w:hAnsi="Calibri" w:cs="Times New Roman"/>
                <w:color w:val="767171" w:themeColor="background2" w:themeShade="80"/>
                <w:spacing w:val="-2"/>
                <w:sz w:val="18"/>
                <w:szCs w:val="18"/>
                <w:lang w:val="en-GB" w:eastAsia="it-IT"/>
              </w:rPr>
            </w:pPr>
            <w:r w:rsidRPr="00261181">
              <w:rPr>
                <w:rFonts w:ascii="Calibri" w:eastAsia="Times New Roman" w:hAnsi="Calibri" w:cs="Times New Roman"/>
                <w:color w:val="767171" w:themeColor="background2" w:themeShade="80"/>
                <w:spacing w:val="-2"/>
                <w:sz w:val="18"/>
                <w:szCs w:val="18"/>
                <w:lang w:val="en-GB" w:eastAsia="it-IT"/>
              </w:rPr>
              <w:t> </w:t>
            </w:r>
          </w:p>
        </w:tc>
        <w:tc>
          <w:tcPr>
            <w:tcW w:w="3061"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hideMark/>
          </w:tcPr>
          <w:p w14:paraId="104E66F5" w14:textId="77777777" w:rsidR="00A854CC" w:rsidRPr="00261181" w:rsidRDefault="00581723" w:rsidP="00A854CC">
            <w:pPr>
              <w:widowControl w:val="0"/>
              <w:spacing w:after="0" w:line="180" w:lineRule="exact"/>
              <w:rPr>
                <w:rFonts w:ascii="Calibri" w:eastAsia="Times New Roman" w:hAnsi="Calibri" w:cs="Times New Roman"/>
                <w:color w:val="C45911"/>
                <w:spacing w:val="-2"/>
                <w:sz w:val="18"/>
                <w:szCs w:val="18"/>
                <w:lang w:val="en-GB" w:eastAsia="it-IT"/>
              </w:rPr>
            </w:pPr>
            <w:hyperlink r:id="rId25" w:history="1">
              <w:r w:rsidR="00A854CC" w:rsidRPr="00261181">
                <w:rPr>
                  <w:rFonts w:ascii="Calibri" w:eastAsia="Times New Roman" w:hAnsi="Calibri" w:cs="Times New Roman"/>
                  <w:color w:val="C45911"/>
                  <w:spacing w:val="-2"/>
                  <w:sz w:val="18"/>
                  <w:szCs w:val="18"/>
                  <w:lang w:val="en-GB" w:eastAsia="it-IT"/>
                </w:rPr>
                <w:t>e-Pocketbook for hospital care for children</w:t>
              </w:r>
            </w:hyperlink>
          </w:p>
        </w:tc>
        <w:tc>
          <w:tcPr>
            <w:tcW w:w="1701" w:type="dxa"/>
            <w:tcBorders>
              <w:top w:val="single" w:sz="4" w:space="0" w:color="FFC000" w:themeColor="accent4"/>
              <w:left w:val="single" w:sz="4" w:space="0" w:color="FFFFFF" w:themeColor="background1"/>
              <w:bottom w:val="single" w:sz="4" w:space="0" w:color="FFC000" w:themeColor="accent4"/>
              <w:right w:val="single" w:sz="4" w:space="0" w:color="FFFFFF" w:themeColor="background1"/>
            </w:tcBorders>
            <w:hideMark/>
          </w:tcPr>
          <w:p w14:paraId="2AD06F44" w14:textId="77777777" w:rsidR="00A854CC" w:rsidRPr="00261181" w:rsidRDefault="00A854CC" w:rsidP="00A854CC">
            <w:pPr>
              <w:widowControl w:val="0"/>
              <w:spacing w:after="0" w:line="180" w:lineRule="exact"/>
              <w:rPr>
                <w:rFonts w:ascii="Calibri" w:eastAsia="Times New Roman" w:hAnsi="Calibri" w:cs="Times New Roman"/>
                <w:color w:val="5B9BD5"/>
                <w:spacing w:val="-2"/>
                <w:sz w:val="18"/>
                <w:szCs w:val="18"/>
                <w:lang w:val="en-GB" w:eastAsia="it-IT"/>
              </w:rPr>
            </w:pPr>
            <w:r w:rsidRPr="00261181">
              <w:rPr>
                <w:rFonts w:ascii="Calibri" w:eastAsia="Times New Roman" w:hAnsi="Calibri" w:cs="Times New Roman"/>
                <w:color w:val="5B9BD5"/>
                <w:spacing w:val="-2"/>
                <w:sz w:val="18"/>
                <w:szCs w:val="18"/>
                <w:lang w:val="en-GB" w:eastAsia="it-IT"/>
              </w:rPr>
              <w:t> </w:t>
            </w:r>
          </w:p>
        </w:tc>
        <w:tc>
          <w:tcPr>
            <w:tcW w:w="3628" w:type="dxa"/>
            <w:tcBorders>
              <w:top w:val="single" w:sz="4" w:space="0" w:color="FFC000" w:themeColor="accent4"/>
              <w:left w:val="single" w:sz="4" w:space="0" w:color="FFFFFF" w:themeColor="background1"/>
              <w:bottom w:val="single" w:sz="4" w:space="0" w:color="FFC000" w:themeColor="accent4"/>
              <w:right w:val="nil"/>
            </w:tcBorders>
            <w:hideMark/>
          </w:tcPr>
          <w:p w14:paraId="19494844" w14:textId="77777777" w:rsidR="00A854CC" w:rsidRPr="00261181" w:rsidRDefault="00A854CC" w:rsidP="00A854CC">
            <w:pPr>
              <w:widowControl w:val="0"/>
              <w:spacing w:after="0" w:line="180" w:lineRule="exact"/>
              <w:rPr>
                <w:rFonts w:ascii="Calibri" w:eastAsia="Times New Roman" w:hAnsi="Calibri" w:cs="Times New Roman"/>
                <w:color w:val="637331"/>
                <w:spacing w:val="-2"/>
                <w:sz w:val="18"/>
                <w:szCs w:val="18"/>
                <w:lang w:val="en-GB" w:eastAsia="it-IT"/>
              </w:rPr>
            </w:pPr>
            <w:r w:rsidRPr="00261181">
              <w:rPr>
                <w:rFonts w:ascii="Calibri" w:eastAsia="Times New Roman" w:hAnsi="Calibri" w:cs="Times New Roman"/>
                <w:color w:val="637331"/>
                <w:spacing w:val="-2"/>
                <w:sz w:val="18"/>
                <w:szCs w:val="18"/>
                <w:lang w:val="en-GB" w:eastAsia="it-IT"/>
              </w:rPr>
              <w:t> </w:t>
            </w:r>
          </w:p>
        </w:tc>
      </w:tr>
    </w:tbl>
    <w:p w14:paraId="3F97DD3F" w14:textId="77777777" w:rsidR="006B0884" w:rsidRPr="00261181" w:rsidRDefault="006B0884" w:rsidP="006B0884">
      <w:pPr>
        <w:pStyle w:val="Heading2"/>
        <w:numPr>
          <w:ilvl w:val="0"/>
          <w:numId w:val="0"/>
        </w:numPr>
        <w:rPr>
          <w:lang w:val="en-GB"/>
        </w:rPr>
        <w:sectPr w:rsidR="006B0884" w:rsidRPr="00261181" w:rsidSect="00E26505">
          <w:pgSz w:w="12240" w:h="15840"/>
          <w:pgMar w:top="1440" w:right="1440" w:bottom="1440" w:left="1440" w:header="720" w:footer="720" w:gutter="0"/>
          <w:cols w:space="720"/>
          <w:docGrid w:linePitch="360"/>
        </w:sectPr>
      </w:pPr>
    </w:p>
    <w:p w14:paraId="04D6205A" w14:textId="174C4EC6" w:rsidR="00BF5230" w:rsidRPr="00261181" w:rsidRDefault="00AA7D6B" w:rsidP="006B0884">
      <w:pPr>
        <w:pStyle w:val="Heading2"/>
        <w:numPr>
          <w:ilvl w:val="0"/>
          <w:numId w:val="0"/>
        </w:numPr>
        <w:rPr>
          <w:lang w:val="en-GB"/>
        </w:rPr>
      </w:pPr>
      <w:bookmarkStart w:id="51" w:name="_Toc448211223"/>
      <w:r w:rsidRPr="00261181">
        <w:rPr>
          <w:lang w:val="en-GB"/>
        </w:rPr>
        <w:lastRenderedPageBreak/>
        <w:t>ANNEX</w:t>
      </w:r>
      <w:r w:rsidR="00BF5230" w:rsidRPr="00261181">
        <w:rPr>
          <w:lang w:val="en-GB"/>
        </w:rPr>
        <w:t xml:space="preserve"> </w:t>
      </w:r>
      <w:r w:rsidR="00BF2296" w:rsidRPr="00261181">
        <w:rPr>
          <w:lang w:val="en-GB"/>
        </w:rPr>
        <w:t>2</w:t>
      </w:r>
      <w:r w:rsidR="00BF5230" w:rsidRPr="00261181">
        <w:rPr>
          <w:lang w:val="en-GB"/>
        </w:rPr>
        <w:t xml:space="preserve">: </w:t>
      </w:r>
      <w:r w:rsidR="001A086A" w:rsidRPr="00261181">
        <w:rPr>
          <w:lang w:val="en-GB"/>
        </w:rPr>
        <w:t xml:space="preserve">Visual snapshot of </w:t>
      </w:r>
      <w:r w:rsidR="00F72E44">
        <w:rPr>
          <w:lang w:val="en-GB"/>
        </w:rPr>
        <w:t>IMNCI</w:t>
      </w:r>
      <w:r w:rsidR="001A086A" w:rsidRPr="00261181">
        <w:rPr>
          <w:lang w:val="en-GB"/>
        </w:rPr>
        <w:t xml:space="preserve"> Strategic Review</w:t>
      </w:r>
      <w:bookmarkEnd w:id="51"/>
    </w:p>
    <w:p w14:paraId="13AB3F1E" w14:textId="522E8397" w:rsidR="009A2D02" w:rsidRDefault="00291377" w:rsidP="00FE5946">
      <w:pPr>
        <w:rPr>
          <w:lang w:val="en-GB"/>
        </w:rPr>
      </w:pPr>
      <w:r>
        <w:rPr>
          <w:noProof/>
        </w:rPr>
        <w:drawing>
          <wp:inline distT="0" distB="0" distL="0" distR="0" wp14:anchorId="5D7B17E9" wp14:editId="5651409A">
            <wp:extent cx="9106762" cy="5743706"/>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r="10815"/>
                    <a:stretch/>
                  </pic:blipFill>
                  <pic:spPr bwMode="auto">
                    <a:xfrm>
                      <a:off x="0" y="0"/>
                      <a:ext cx="9116699" cy="5749973"/>
                    </a:xfrm>
                    <a:prstGeom prst="rect">
                      <a:avLst/>
                    </a:prstGeom>
                    <a:ln>
                      <a:noFill/>
                    </a:ln>
                    <a:extLst>
                      <a:ext uri="{53640926-AAD7-44D8-BBD7-CCE9431645EC}">
                        <a14:shadowObscured xmlns:a14="http://schemas.microsoft.com/office/drawing/2010/main"/>
                      </a:ext>
                    </a:extLst>
                  </pic:spPr>
                </pic:pic>
              </a:graphicData>
            </a:graphic>
          </wp:inline>
        </w:drawing>
      </w:r>
    </w:p>
    <w:p w14:paraId="0C6E1B2C" w14:textId="77777777" w:rsidR="00A53382" w:rsidRDefault="00A53382" w:rsidP="00FE5946">
      <w:pPr>
        <w:rPr>
          <w:lang w:val="en-GB"/>
        </w:rPr>
      </w:pPr>
    </w:p>
    <w:p w14:paraId="75B19F7F" w14:textId="77777777" w:rsidR="00A53382" w:rsidRPr="00261181" w:rsidRDefault="00A53382" w:rsidP="00FE5946">
      <w:pPr>
        <w:rPr>
          <w:lang w:val="en-GB"/>
        </w:rPr>
        <w:sectPr w:rsidR="00A53382" w:rsidRPr="00261181" w:rsidSect="006B0884">
          <w:pgSz w:w="15840" w:h="12240" w:orient="landscape"/>
          <w:pgMar w:top="720" w:right="720" w:bottom="720" w:left="720" w:header="720" w:footer="720" w:gutter="0"/>
          <w:cols w:space="720"/>
          <w:docGrid w:linePitch="360"/>
        </w:sectPr>
      </w:pPr>
    </w:p>
    <w:p w14:paraId="79DCDEF0" w14:textId="6576AD63" w:rsidR="00B66E0A" w:rsidRPr="00261181" w:rsidRDefault="00B66E0A" w:rsidP="00B66E0A">
      <w:pPr>
        <w:pStyle w:val="Heading2"/>
        <w:numPr>
          <w:ilvl w:val="0"/>
          <w:numId w:val="0"/>
        </w:numPr>
        <w:rPr>
          <w:lang w:val="en-GB"/>
        </w:rPr>
      </w:pPr>
      <w:bookmarkStart w:id="52" w:name="_Toc448211224"/>
      <w:r w:rsidRPr="00261181">
        <w:rPr>
          <w:lang w:val="en-GB"/>
        </w:rPr>
        <w:lastRenderedPageBreak/>
        <w:t>ANNEX</w:t>
      </w:r>
      <w:r w:rsidR="005B4278" w:rsidRPr="00261181">
        <w:rPr>
          <w:lang w:val="en-GB"/>
        </w:rPr>
        <w:t xml:space="preserve"> 3</w:t>
      </w:r>
      <w:r w:rsidRPr="00261181">
        <w:rPr>
          <w:lang w:val="en-GB"/>
        </w:rPr>
        <w:t xml:space="preserve">: </w:t>
      </w:r>
      <w:r w:rsidR="00AA5BAF" w:rsidRPr="00261181">
        <w:rPr>
          <w:lang w:val="en-GB"/>
        </w:rPr>
        <w:t xml:space="preserve">GIS </w:t>
      </w:r>
      <w:r w:rsidRPr="00261181">
        <w:rPr>
          <w:lang w:val="en-GB"/>
        </w:rPr>
        <w:t xml:space="preserve">Mapping </w:t>
      </w:r>
      <w:r w:rsidR="00AA5BAF" w:rsidRPr="00261181">
        <w:rPr>
          <w:lang w:val="en-GB"/>
        </w:rPr>
        <w:t xml:space="preserve">of disease &amp; </w:t>
      </w:r>
      <w:r w:rsidR="00F72E44">
        <w:rPr>
          <w:lang w:val="en-GB"/>
        </w:rPr>
        <w:t>IMNCI</w:t>
      </w:r>
      <w:r w:rsidRPr="00261181">
        <w:rPr>
          <w:lang w:val="en-GB"/>
        </w:rPr>
        <w:t>/iCCM Programming</w:t>
      </w:r>
      <w:bookmarkEnd w:id="52"/>
    </w:p>
    <w:p w14:paraId="5A3F174A" w14:textId="764BF7DF" w:rsidR="00E25364" w:rsidRPr="00261181" w:rsidRDefault="00E25364" w:rsidP="00E25364">
      <w:pPr>
        <w:rPr>
          <w:lang w:val="en-GB"/>
        </w:rPr>
      </w:pPr>
      <w:r w:rsidRPr="00261181">
        <w:rPr>
          <w:lang w:val="en-GB"/>
        </w:rPr>
        <w:t>[Will be updated to reflect that the analysis will focus on the 4 country cases.]</w:t>
      </w:r>
    </w:p>
    <w:p w14:paraId="0B76DD5F" w14:textId="14E6964B" w:rsidR="00B66E0A" w:rsidRPr="00261181" w:rsidRDefault="00B66E0A" w:rsidP="00B66E0A">
      <w:pPr>
        <w:spacing w:after="0" w:line="240" w:lineRule="auto"/>
        <w:rPr>
          <w:rFonts w:ascii="Times New Roman" w:eastAsia="Calibri" w:hAnsi="Times New Roman" w:cs="Times New Roman"/>
          <w:b/>
          <w:sz w:val="23"/>
          <w:szCs w:val="23"/>
          <w:lang w:val="en-GB"/>
        </w:rPr>
      </w:pPr>
      <w:r w:rsidRPr="00261181">
        <w:rPr>
          <w:rFonts w:ascii="Times New Roman" w:eastAsia="Calibri" w:hAnsi="Times New Roman" w:cs="Times New Roman"/>
          <w:b/>
          <w:sz w:val="23"/>
          <w:szCs w:val="23"/>
          <w:lang w:val="en-GB"/>
        </w:rPr>
        <w:t xml:space="preserve">Title: Disease Mapping to Support </w:t>
      </w:r>
      <w:r w:rsidR="00F72E44">
        <w:rPr>
          <w:rFonts w:ascii="Times New Roman" w:eastAsia="Calibri" w:hAnsi="Times New Roman" w:cs="Times New Roman"/>
          <w:b/>
          <w:sz w:val="23"/>
          <w:szCs w:val="23"/>
          <w:lang w:val="en-GB"/>
        </w:rPr>
        <w:t>IMNCI</w:t>
      </w:r>
      <w:r w:rsidRPr="00261181">
        <w:rPr>
          <w:rFonts w:ascii="Times New Roman" w:eastAsia="Calibri" w:hAnsi="Times New Roman" w:cs="Times New Roman"/>
          <w:b/>
          <w:sz w:val="23"/>
          <w:szCs w:val="23"/>
          <w:lang w:val="en-GB"/>
        </w:rPr>
        <w:t>/iCCM Programming</w:t>
      </w:r>
    </w:p>
    <w:p w14:paraId="6A174653" w14:textId="77777777" w:rsidR="00B66E0A" w:rsidRPr="00261181" w:rsidRDefault="00B66E0A" w:rsidP="00B66E0A">
      <w:pPr>
        <w:spacing w:after="0" w:line="240" w:lineRule="auto"/>
        <w:rPr>
          <w:rFonts w:ascii="Times New Roman" w:eastAsia="Calibri" w:hAnsi="Times New Roman" w:cs="Times New Roman"/>
          <w:b/>
          <w:sz w:val="23"/>
          <w:szCs w:val="23"/>
          <w:lang w:val="en-GB"/>
        </w:rPr>
      </w:pPr>
      <w:r w:rsidRPr="00261181">
        <w:rPr>
          <w:rFonts w:ascii="Times New Roman" w:eastAsia="Calibri" w:hAnsi="Times New Roman" w:cs="Times New Roman"/>
          <w:b/>
          <w:sz w:val="23"/>
          <w:szCs w:val="23"/>
          <w:lang w:val="en-GB"/>
        </w:rPr>
        <w:t>Elisabeth Root PhD (Ohio State University);  Eric A. F. Simoes MD,  ( University of Colorado)</w:t>
      </w:r>
    </w:p>
    <w:p w14:paraId="19F1BC91" w14:textId="77777777" w:rsidR="00B66E0A" w:rsidRPr="00261181" w:rsidRDefault="00B66E0A" w:rsidP="00B66E0A">
      <w:pPr>
        <w:spacing w:after="0" w:line="240" w:lineRule="auto"/>
        <w:rPr>
          <w:rFonts w:ascii="Times New Roman" w:eastAsia="Calibri" w:hAnsi="Times New Roman" w:cs="Times New Roman"/>
          <w:b/>
          <w:sz w:val="23"/>
          <w:szCs w:val="23"/>
          <w:lang w:val="en-GB"/>
        </w:rPr>
      </w:pPr>
      <w:r w:rsidRPr="00261181">
        <w:rPr>
          <w:rFonts w:ascii="Times New Roman" w:eastAsia="Calibri" w:hAnsi="Times New Roman" w:cs="Times New Roman"/>
          <w:b/>
          <w:sz w:val="23"/>
          <w:szCs w:val="23"/>
          <w:lang w:val="en-GB"/>
        </w:rPr>
        <w:t>Introduction</w:t>
      </w:r>
    </w:p>
    <w:p w14:paraId="69DBB50E" w14:textId="6D20813A" w:rsidR="00B66E0A" w:rsidRPr="00261181" w:rsidRDefault="00B66E0A" w:rsidP="00B66E0A">
      <w:pPr>
        <w:spacing w:after="0" w:line="240" w:lineRule="auto"/>
        <w:ind w:firstLine="720"/>
        <w:rPr>
          <w:rFonts w:ascii="Times New Roman" w:eastAsia="Calibri" w:hAnsi="Times New Roman" w:cs="Times New Roman"/>
          <w:sz w:val="23"/>
          <w:szCs w:val="23"/>
          <w:lang w:val="en-GB"/>
        </w:rPr>
      </w:pPr>
      <w:r w:rsidRPr="00261181">
        <w:rPr>
          <w:rFonts w:ascii="Times New Roman" w:eastAsia="Calibri" w:hAnsi="Times New Roman" w:cs="Times New Roman"/>
          <w:sz w:val="23"/>
          <w:szCs w:val="23"/>
          <w:lang w:val="en-GB"/>
        </w:rPr>
        <w:t>The Integrated Management of Childhood Illness [</w:t>
      </w:r>
      <w:r w:rsidR="00F72E44">
        <w:rPr>
          <w:rFonts w:ascii="Times New Roman" w:eastAsia="Calibri" w:hAnsi="Times New Roman" w:cs="Times New Roman"/>
          <w:sz w:val="23"/>
          <w:szCs w:val="23"/>
          <w:lang w:val="en-GB"/>
        </w:rPr>
        <w:t>IMNCI</w:t>
      </w:r>
      <w:r w:rsidRPr="00261181">
        <w:rPr>
          <w:rFonts w:ascii="Times New Roman" w:eastAsia="Calibri" w:hAnsi="Times New Roman" w:cs="Times New Roman"/>
          <w:sz w:val="23"/>
          <w:szCs w:val="23"/>
          <w:lang w:val="en-GB"/>
        </w:rPr>
        <w:t xml:space="preserve">] was introduced as a global strategy by WHO in 1996 [1-3]. The strategy involves: 1) a community component, 2) recognition and management of common childhood illnesses at the first-level health facility and, 3) improvement of services at referral facilities. Each of the three components of the strategy requires both pre-service and in-service training. The WHO introduced training into many countries (Africa, Asia and Latin America), initially starting in geographic areas of a country with particularly high morbidity and mortality, but subsequently extending to the complete country (in most cases) [4,5]. </w:t>
      </w:r>
    </w:p>
    <w:p w14:paraId="2CBDC4A3" w14:textId="77777777" w:rsidR="00B66E0A" w:rsidRPr="00261181" w:rsidRDefault="00B66E0A" w:rsidP="00B66E0A">
      <w:pPr>
        <w:spacing w:after="0" w:line="240" w:lineRule="auto"/>
        <w:rPr>
          <w:rFonts w:ascii="Times New Roman" w:eastAsia="Calibri" w:hAnsi="Times New Roman" w:cs="Times New Roman"/>
          <w:sz w:val="23"/>
          <w:szCs w:val="23"/>
          <w:lang w:val="en-GB"/>
        </w:rPr>
      </w:pPr>
      <w:r w:rsidRPr="00261181">
        <w:rPr>
          <w:rFonts w:ascii="Times New Roman" w:eastAsia="Calibri" w:hAnsi="Times New Roman" w:cs="Times New Roman"/>
          <w:sz w:val="23"/>
          <w:szCs w:val="23"/>
          <w:lang w:val="en-GB"/>
        </w:rPr>
        <w:tab/>
        <w:t>Integrated Community Case Management [iCCM] is a strategy designed to train community health workers in the correct management of childhood pneumonia, diarrhea and malaria in the community, and to provide appropriate supervision and support with an uninterrupted supply of medicines and equipment required to manage these conditions [7]. Since UNICEF and WHO introduced the strategy into Africa in 2008, at least 38 countries have introduced some component of iCCM by 2014. While iCCM was designed primarily to be administered in areas with no access to care, it has been taken to scale in many countries, often with many thousands of community health workers being trained [8,9]. In many countries, the training has extended to all districts, regardless of high or low mortality. In fact in some countries, donor supported training has occurred in most districts, except the ones with the highest mortality [1].</w:t>
      </w:r>
    </w:p>
    <w:p w14:paraId="072D5FEF" w14:textId="130A80F0" w:rsidR="00B66E0A" w:rsidRPr="00261181" w:rsidRDefault="00B66E0A" w:rsidP="00B66E0A">
      <w:pPr>
        <w:spacing w:after="0" w:line="240" w:lineRule="auto"/>
        <w:rPr>
          <w:rFonts w:ascii="Times New Roman" w:eastAsia="Calibri" w:hAnsi="Times New Roman" w:cs="Times New Roman"/>
          <w:sz w:val="23"/>
          <w:szCs w:val="23"/>
          <w:lang w:val="en-GB"/>
        </w:rPr>
      </w:pPr>
      <w:r w:rsidRPr="00261181">
        <w:rPr>
          <w:rFonts w:ascii="Times New Roman" w:eastAsia="Calibri" w:hAnsi="Times New Roman" w:cs="Times New Roman"/>
          <w:sz w:val="23"/>
          <w:szCs w:val="23"/>
          <w:lang w:val="en-GB"/>
        </w:rPr>
        <w:tab/>
        <w:t xml:space="preserve">.Map and geographic analysis are a key method that can be used to examine under 5 disease burden, current </w:t>
      </w:r>
      <w:r w:rsidR="00F72E44">
        <w:rPr>
          <w:rFonts w:ascii="Times New Roman" w:eastAsia="Calibri" w:hAnsi="Times New Roman" w:cs="Times New Roman"/>
          <w:sz w:val="23"/>
          <w:szCs w:val="23"/>
          <w:lang w:val="en-GB"/>
        </w:rPr>
        <w:t>IMNCI</w:t>
      </w:r>
      <w:r w:rsidRPr="00261181">
        <w:rPr>
          <w:rFonts w:ascii="Times New Roman" w:eastAsia="Calibri" w:hAnsi="Times New Roman" w:cs="Times New Roman"/>
          <w:sz w:val="23"/>
          <w:szCs w:val="23"/>
          <w:lang w:val="en-GB"/>
        </w:rPr>
        <w:t>/iCCM program implementation and the mismatch between need and service provision.  For example, in our prior research in the Philippines, we used mapping and geographic methods to examine the uneven distribution of pneumonia in children under 5 in our study area [11].  Furthermore, we determined that children with poor access to health care, in this case those that lived farther from a health center, had a higher rate of severe pneumonia disease.  We also observed that PCV efficacy appeared to be higher in this population of children.  We concluded that children living a greater distance from a health center derive the most benefit from the PCV and recommend that this geographic subpopulation could be targeted for a PCV intervention.  Such a targeting strategy could offer massive cost-savings over a universal vaccination strategy.</w:t>
      </w:r>
    </w:p>
    <w:p w14:paraId="72C60892" w14:textId="77777777" w:rsidR="00B66E0A" w:rsidRPr="00261181" w:rsidRDefault="00B66E0A" w:rsidP="00B66E0A">
      <w:pPr>
        <w:spacing w:before="120" w:after="0" w:line="240" w:lineRule="auto"/>
        <w:rPr>
          <w:rFonts w:ascii="Times New Roman" w:eastAsia="Calibri" w:hAnsi="Times New Roman" w:cs="Times New Roman"/>
          <w:b/>
          <w:sz w:val="23"/>
          <w:szCs w:val="23"/>
          <w:lang w:val="en-GB"/>
        </w:rPr>
      </w:pPr>
      <w:r w:rsidRPr="00261181">
        <w:rPr>
          <w:rFonts w:ascii="Times New Roman" w:eastAsia="Calibri" w:hAnsi="Times New Roman" w:cs="Times New Roman"/>
          <w:b/>
          <w:sz w:val="23"/>
          <w:szCs w:val="23"/>
          <w:lang w:val="en-GB"/>
        </w:rPr>
        <w:t>Project Purpose</w:t>
      </w:r>
    </w:p>
    <w:p w14:paraId="3243C472" w14:textId="77777777" w:rsidR="00B66E0A" w:rsidRPr="00261181" w:rsidRDefault="00B66E0A" w:rsidP="00B66E0A">
      <w:pPr>
        <w:spacing w:after="0" w:line="240" w:lineRule="auto"/>
        <w:ind w:firstLine="720"/>
        <w:rPr>
          <w:rFonts w:ascii="Times New Roman" w:eastAsia="Calibri" w:hAnsi="Times New Roman" w:cs="Times New Roman"/>
          <w:sz w:val="23"/>
          <w:szCs w:val="23"/>
          <w:lang w:val="en-GB"/>
        </w:rPr>
      </w:pPr>
      <w:r w:rsidRPr="00261181">
        <w:rPr>
          <w:rFonts w:ascii="Times New Roman" w:eastAsia="Calibri" w:hAnsi="Times New Roman" w:cs="Times New Roman"/>
          <w:sz w:val="23"/>
          <w:szCs w:val="23"/>
          <w:lang w:val="en-GB"/>
        </w:rPr>
        <w:t xml:space="preserve">Most developing countries already have a variety of health and population data available for districts and villages.  Some of it may be in electronic format, while other information may only be available through paper documentation. We propose requesting commonly available health and population data from several sources for Nigeria, Democratic Republic of Congo, India, Pakistan, Ethiopia, and Malawi. Ultimately, the work will provide: 1) </w:t>
      </w:r>
      <w:r w:rsidRPr="00261181">
        <w:rPr>
          <w:rFonts w:ascii="Times New Roman" w:eastAsia="Calibri" w:hAnsi="Times New Roman" w:cs="Times New Roman"/>
          <w:sz w:val="23"/>
          <w:szCs w:val="23"/>
          <w:u w:val="single"/>
          <w:lang w:val="en-GB"/>
        </w:rPr>
        <w:t>immediate results</w:t>
      </w:r>
      <w:r w:rsidRPr="00261181">
        <w:rPr>
          <w:rFonts w:ascii="Times New Roman" w:eastAsia="Calibri" w:hAnsi="Times New Roman" w:cs="Times New Roman"/>
          <w:sz w:val="23"/>
          <w:szCs w:val="23"/>
          <w:lang w:val="en-GB"/>
        </w:rPr>
        <w:t xml:space="preserve"> for Nigeria, Democratic Republic of Congo, India, Pakistan, Ethiopia, and Malawi showing where disease burden is highest, where health programs have been implemented and how these can be used to prioritize public health efforts in these settings, 2) a set of simple </w:t>
      </w:r>
      <w:r w:rsidRPr="00261181">
        <w:rPr>
          <w:rFonts w:ascii="Times New Roman" w:eastAsia="Calibri" w:hAnsi="Times New Roman" w:cs="Times New Roman"/>
          <w:sz w:val="23"/>
          <w:szCs w:val="23"/>
          <w:u w:val="single"/>
          <w:lang w:val="en-GB"/>
        </w:rPr>
        <w:t>methods</w:t>
      </w:r>
      <w:r w:rsidRPr="00261181">
        <w:rPr>
          <w:rFonts w:ascii="Times New Roman" w:eastAsia="Calibri" w:hAnsi="Times New Roman" w:cs="Times New Roman"/>
          <w:sz w:val="23"/>
          <w:szCs w:val="23"/>
          <w:lang w:val="en-GB"/>
        </w:rPr>
        <w:t xml:space="preserve"> and </w:t>
      </w:r>
      <w:r w:rsidRPr="00261181">
        <w:rPr>
          <w:rFonts w:ascii="Times New Roman" w:eastAsia="Calibri" w:hAnsi="Times New Roman" w:cs="Times New Roman"/>
          <w:sz w:val="23"/>
          <w:szCs w:val="23"/>
          <w:u w:val="single"/>
          <w:lang w:val="en-GB"/>
        </w:rPr>
        <w:t>tools</w:t>
      </w:r>
      <w:r w:rsidRPr="00261181">
        <w:rPr>
          <w:rFonts w:ascii="Times New Roman" w:eastAsia="Calibri" w:hAnsi="Times New Roman" w:cs="Times New Roman"/>
          <w:sz w:val="23"/>
          <w:szCs w:val="23"/>
          <w:lang w:val="en-GB"/>
        </w:rPr>
        <w:t xml:space="preserve"> that can be used in many settings to map and examine the geographic distribution of morbidity, mortality, and health care resources and programs, such as the 75 countdown countries.</w:t>
      </w:r>
    </w:p>
    <w:p w14:paraId="6CD4298B" w14:textId="77777777" w:rsidR="00B66E0A" w:rsidRPr="00261181" w:rsidRDefault="00B66E0A" w:rsidP="00B66E0A">
      <w:pPr>
        <w:spacing w:before="120" w:after="0" w:line="240" w:lineRule="auto"/>
        <w:rPr>
          <w:rFonts w:ascii="Times New Roman" w:eastAsia="Calibri" w:hAnsi="Times New Roman" w:cs="Times New Roman"/>
          <w:b/>
          <w:sz w:val="23"/>
          <w:szCs w:val="23"/>
          <w:lang w:val="en-GB"/>
        </w:rPr>
      </w:pPr>
      <w:r w:rsidRPr="00261181">
        <w:rPr>
          <w:rFonts w:ascii="Times New Roman" w:eastAsia="Calibri" w:hAnsi="Times New Roman" w:cs="Times New Roman"/>
          <w:b/>
          <w:sz w:val="23"/>
          <w:szCs w:val="23"/>
          <w:lang w:val="en-GB"/>
        </w:rPr>
        <w:t>Study Design</w:t>
      </w:r>
    </w:p>
    <w:p w14:paraId="224ABB6D" w14:textId="77777777" w:rsidR="00B66E0A" w:rsidRPr="00261181" w:rsidRDefault="00B66E0A" w:rsidP="00B66E0A">
      <w:pPr>
        <w:spacing w:after="0" w:line="240" w:lineRule="auto"/>
        <w:ind w:firstLine="720"/>
        <w:rPr>
          <w:rFonts w:ascii="Times New Roman" w:eastAsia="Calibri" w:hAnsi="Times New Roman" w:cs="Times New Roman"/>
          <w:sz w:val="23"/>
          <w:szCs w:val="23"/>
          <w:lang w:val="en-GB"/>
        </w:rPr>
      </w:pPr>
      <w:r w:rsidRPr="00261181">
        <w:rPr>
          <w:rFonts w:ascii="Times New Roman" w:eastAsia="Calibri" w:hAnsi="Times New Roman" w:cs="Times New Roman"/>
          <w:sz w:val="23"/>
          <w:szCs w:val="23"/>
          <w:lang w:val="en-GB"/>
        </w:rPr>
        <w:t>We envision a study with three phases: 1) collection of data, 2) mapping and statistical analysis and, 3) inclusion of maps and results for the final report.</w:t>
      </w:r>
    </w:p>
    <w:p w14:paraId="2804F6E0" w14:textId="77777777" w:rsidR="00B66E0A" w:rsidRPr="00261181" w:rsidRDefault="00B66E0A" w:rsidP="00B66E0A">
      <w:pPr>
        <w:spacing w:after="0" w:line="240" w:lineRule="auto"/>
        <w:ind w:firstLine="720"/>
        <w:rPr>
          <w:rFonts w:ascii="Times New Roman" w:eastAsia="Calibri" w:hAnsi="Times New Roman" w:cs="Times New Roman"/>
          <w:sz w:val="23"/>
          <w:szCs w:val="23"/>
          <w:lang w:val="en-GB"/>
        </w:rPr>
      </w:pPr>
      <w:r w:rsidRPr="00261181">
        <w:rPr>
          <w:rFonts w:ascii="Times New Roman" w:eastAsia="Calibri" w:hAnsi="Times New Roman" w:cs="Times New Roman"/>
          <w:sz w:val="23"/>
          <w:szCs w:val="23"/>
          <w:u w:val="single"/>
          <w:lang w:val="en-GB"/>
        </w:rPr>
        <w:lastRenderedPageBreak/>
        <w:t>Data</w:t>
      </w:r>
      <w:r w:rsidRPr="00261181">
        <w:rPr>
          <w:rFonts w:ascii="Times New Roman" w:eastAsia="Calibri" w:hAnsi="Times New Roman" w:cs="Times New Roman"/>
          <w:sz w:val="23"/>
          <w:szCs w:val="23"/>
          <w:lang w:val="en-GB"/>
        </w:rPr>
        <w:t>: The core data set used will be the Demographic Health Surveys (DHS) maintained by Measure DHS. The DHS have a variety of indicators on child morbidity and mortality, and many now collect GPS data which can be used to examine health indicators for small subnational areas. A 2014 report by USAID provides recommendations for geospatial analysis, suggests indicators appropriate for spatial analysis, and best practices for analyzing and displaying geographically explicit data [12]. This report clearly supports geospatial analysis of DHS data and suggests it is reliable and accurate at the subnational level if analyzed correctly. Table 1 provides the set of indicators that will be used from the DHS to examine child health.</w:t>
      </w:r>
    </w:p>
    <w:p w14:paraId="617FC4A4" w14:textId="15013C33" w:rsidR="00B66E0A" w:rsidRPr="00261181" w:rsidRDefault="00B66E0A" w:rsidP="00B66E0A">
      <w:pPr>
        <w:spacing w:after="0" w:line="240" w:lineRule="auto"/>
        <w:ind w:firstLine="720"/>
        <w:rPr>
          <w:rFonts w:ascii="Times New Roman" w:eastAsia="Calibri" w:hAnsi="Times New Roman" w:cs="Times New Roman"/>
          <w:sz w:val="23"/>
          <w:szCs w:val="23"/>
          <w:lang w:val="en-GB"/>
        </w:rPr>
      </w:pPr>
      <w:r w:rsidRPr="00261181">
        <w:rPr>
          <w:rFonts w:ascii="Times New Roman" w:eastAsia="Calibri" w:hAnsi="Times New Roman" w:cs="Times New Roman"/>
          <w:sz w:val="23"/>
          <w:szCs w:val="23"/>
          <w:lang w:val="en-GB"/>
        </w:rPr>
        <w:t xml:space="preserve">The DHS program also conducts Service Provision Assessment (SPA) surveys in some countries. The SPA is a health facility assessment that provides information on health service delivery. The surveys specifically examine availability of children’s health services and </w:t>
      </w:r>
      <w:r w:rsidR="00F72E44">
        <w:rPr>
          <w:rFonts w:ascii="Times New Roman" w:eastAsia="Calibri" w:hAnsi="Times New Roman" w:cs="Times New Roman"/>
          <w:sz w:val="23"/>
          <w:szCs w:val="23"/>
          <w:lang w:val="en-GB"/>
        </w:rPr>
        <w:t>IMNCI</w:t>
      </w:r>
      <w:r w:rsidRPr="00261181">
        <w:rPr>
          <w:rFonts w:ascii="Times New Roman" w:eastAsia="Calibri" w:hAnsi="Times New Roman" w:cs="Times New Roman"/>
          <w:sz w:val="23"/>
          <w:szCs w:val="23"/>
          <w:lang w:val="en-GB"/>
        </w:rPr>
        <w:t>. They are currently not available for all countries, so we propose a case study using Ethiopia and Malawi for which data are available.  The Service Availability and Readiness Assessment (SARA) tool by the WHO is a very similar tool which has been implemented in the Democratic Republic of Congo. We propose a secondary case study using the SARA data for the DRC.</w:t>
      </w:r>
    </w:p>
    <w:p w14:paraId="7DA7BC8A" w14:textId="77777777" w:rsidR="00B66E0A" w:rsidRPr="00261181" w:rsidRDefault="00B66E0A" w:rsidP="00B66E0A">
      <w:pPr>
        <w:spacing w:after="0" w:line="240" w:lineRule="auto"/>
        <w:ind w:firstLine="720"/>
        <w:rPr>
          <w:rFonts w:ascii="Times New Roman" w:eastAsia="Calibri" w:hAnsi="Times New Roman" w:cs="Times New Roman"/>
          <w:sz w:val="23"/>
          <w:szCs w:val="23"/>
          <w:lang w:val="en-GB"/>
        </w:rPr>
      </w:pPr>
      <w:r w:rsidRPr="00261181">
        <w:rPr>
          <w:rFonts w:ascii="Times New Roman" w:eastAsia="Calibri" w:hAnsi="Times New Roman" w:cs="Times New Roman"/>
          <w:sz w:val="23"/>
          <w:szCs w:val="23"/>
          <w:lang w:val="en-GB"/>
        </w:rPr>
        <w:t xml:space="preserve">Programmatic data will be derived from a variety of secondary sources, and may be maintained in either electronic or paper format.  Data collection may require in-country stakeholder collaboration (e.g.,WR MOH, UNICEF, USAID, BMGF.) to understand the geographic extent of specific programs.  Ideally, we would like to collect data at the lowest level of geography possible (e.g., village) but all data should at least be reported by district.  </w:t>
      </w:r>
    </w:p>
    <w:p w14:paraId="26F8E8BB" w14:textId="77777777" w:rsidR="00B66E0A" w:rsidRPr="00261181" w:rsidRDefault="00B66E0A" w:rsidP="00B66E0A">
      <w:pPr>
        <w:spacing w:after="0" w:line="240" w:lineRule="auto"/>
        <w:rPr>
          <w:rFonts w:ascii="Times New Roman" w:eastAsia="Calibri" w:hAnsi="Times New Roman" w:cs="Times New Roman"/>
          <w:sz w:val="23"/>
          <w:szCs w:val="23"/>
          <w:lang w:val="en-GB"/>
        </w:rPr>
      </w:pPr>
    </w:p>
    <w:p w14:paraId="3605054E" w14:textId="77777777" w:rsidR="00B66E0A" w:rsidRPr="00261181" w:rsidRDefault="00B66E0A" w:rsidP="00B66E0A">
      <w:pPr>
        <w:spacing w:after="0" w:line="240" w:lineRule="auto"/>
        <w:rPr>
          <w:rFonts w:ascii="Times New Roman" w:eastAsia="Calibri" w:hAnsi="Times New Roman" w:cs="Times New Roman"/>
          <w:b/>
          <w:sz w:val="23"/>
          <w:szCs w:val="23"/>
          <w:lang w:val="en-GB"/>
        </w:rPr>
      </w:pPr>
      <w:r w:rsidRPr="00261181">
        <w:rPr>
          <w:rFonts w:ascii="Times New Roman" w:eastAsia="Calibri" w:hAnsi="Times New Roman" w:cs="Times New Roman"/>
          <w:b/>
          <w:sz w:val="23"/>
          <w:szCs w:val="23"/>
          <w:lang w:val="en-GB"/>
        </w:rPr>
        <w:t>Table 1: Potential variables for mapping project</w:t>
      </w:r>
    </w:p>
    <w:tbl>
      <w:tblPr>
        <w:tblStyle w:val="TableGrid3"/>
        <w:tblW w:w="0" w:type="auto"/>
        <w:tblInd w:w="108" w:type="dxa"/>
        <w:tblLook w:val="04A0" w:firstRow="1" w:lastRow="0" w:firstColumn="1" w:lastColumn="0" w:noHBand="0" w:noVBand="1"/>
      </w:tblPr>
      <w:tblGrid>
        <w:gridCol w:w="1463"/>
        <w:gridCol w:w="4077"/>
        <w:gridCol w:w="2362"/>
        <w:gridCol w:w="1340"/>
      </w:tblGrid>
      <w:tr w:rsidR="00B66E0A" w:rsidRPr="00261181" w14:paraId="4E74401B" w14:textId="77777777" w:rsidTr="002778DE">
        <w:tc>
          <w:tcPr>
            <w:tcW w:w="1350" w:type="dxa"/>
          </w:tcPr>
          <w:p w14:paraId="79A96417" w14:textId="77777777" w:rsidR="00B66E0A" w:rsidRPr="00261181" w:rsidRDefault="00B66E0A" w:rsidP="00B66E0A">
            <w:pPr>
              <w:rPr>
                <w:rFonts w:ascii="Times New Roman" w:eastAsia="Calibri" w:hAnsi="Times New Roman" w:cs="Times New Roman"/>
                <w:b/>
                <w:szCs w:val="23"/>
                <w:lang w:val="en-GB"/>
              </w:rPr>
            </w:pPr>
            <w:r w:rsidRPr="00261181">
              <w:rPr>
                <w:rFonts w:ascii="Times New Roman" w:eastAsia="Calibri" w:hAnsi="Times New Roman" w:cs="Times New Roman"/>
                <w:b/>
                <w:szCs w:val="23"/>
                <w:lang w:val="en-GB"/>
              </w:rPr>
              <w:t>Domain</w:t>
            </w:r>
          </w:p>
        </w:tc>
        <w:tc>
          <w:tcPr>
            <w:tcW w:w="4207" w:type="dxa"/>
          </w:tcPr>
          <w:p w14:paraId="7271AFA1" w14:textId="77777777" w:rsidR="00B66E0A" w:rsidRPr="00261181" w:rsidRDefault="00B66E0A" w:rsidP="00B66E0A">
            <w:pPr>
              <w:rPr>
                <w:rFonts w:ascii="Times New Roman" w:eastAsia="Calibri" w:hAnsi="Times New Roman" w:cs="Times New Roman"/>
                <w:b/>
                <w:szCs w:val="23"/>
                <w:lang w:val="en-GB"/>
              </w:rPr>
            </w:pPr>
            <w:r w:rsidRPr="00261181">
              <w:rPr>
                <w:rFonts w:ascii="Times New Roman" w:eastAsia="Calibri" w:hAnsi="Times New Roman" w:cs="Times New Roman"/>
                <w:b/>
                <w:szCs w:val="23"/>
                <w:lang w:val="en-GB"/>
              </w:rPr>
              <w:t>Indicator</w:t>
            </w:r>
          </w:p>
        </w:tc>
        <w:tc>
          <w:tcPr>
            <w:tcW w:w="2430" w:type="dxa"/>
          </w:tcPr>
          <w:p w14:paraId="0E6B9546" w14:textId="77777777" w:rsidR="00B66E0A" w:rsidRPr="00261181" w:rsidRDefault="00B66E0A" w:rsidP="00B66E0A">
            <w:pPr>
              <w:rPr>
                <w:rFonts w:ascii="Times New Roman" w:eastAsia="Calibri" w:hAnsi="Times New Roman" w:cs="Times New Roman"/>
                <w:b/>
                <w:szCs w:val="20"/>
                <w:lang w:val="en-GB"/>
              </w:rPr>
            </w:pPr>
            <w:r w:rsidRPr="00261181">
              <w:rPr>
                <w:rFonts w:ascii="Times New Roman" w:eastAsia="Calibri" w:hAnsi="Times New Roman" w:cs="Times New Roman"/>
                <w:b/>
                <w:szCs w:val="20"/>
                <w:lang w:val="en-GB"/>
              </w:rPr>
              <w:t>Country</w:t>
            </w:r>
          </w:p>
        </w:tc>
        <w:tc>
          <w:tcPr>
            <w:tcW w:w="1255" w:type="dxa"/>
          </w:tcPr>
          <w:p w14:paraId="504A538E" w14:textId="77777777" w:rsidR="00B66E0A" w:rsidRPr="00261181" w:rsidRDefault="00B66E0A" w:rsidP="00B66E0A">
            <w:pPr>
              <w:rPr>
                <w:rFonts w:ascii="Times New Roman" w:eastAsia="Calibri" w:hAnsi="Times New Roman" w:cs="Times New Roman"/>
                <w:b/>
                <w:szCs w:val="23"/>
                <w:lang w:val="en-GB"/>
              </w:rPr>
            </w:pPr>
            <w:r w:rsidRPr="00261181">
              <w:rPr>
                <w:rFonts w:ascii="Times New Roman" w:eastAsia="Calibri" w:hAnsi="Times New Roman" w:cs="Times New Roman"/>
                <w:b/>
                <w:szCs w:val="23"/>
                <w:lang w:val="en-GB"/>
              </w:rPr>
              <w:t>Source</w:t>
            </w:r>
          </w:p>
        </w:tc>
      </w:tr>
      <w:tr w:rsidR="00B66E0A" w:rsidRPr="00261181" w14:paraId="66F20B4C" w14:textId="77777777" w:rsidTr="002778DE">
        <w:tc>
          <w:tcPr>
            <w:tcW w:w="1350" w:type="dxa"/>
          </w:tcPr>
          <w:p w14:paraId="5CCC3DA0" w14:textId="77777777" w:rsidR="00B66E0A" w:rsidRPr="00261181" w:rsidRDefault="00B66E0A" w:rsidP="00B66E0A">
            <w:pPr>
              <w:rPr>
                <w:rFonts w:ascii="Times New Roman" w:eastAsia="Calibri" w:hAnsi="Times New Roman" w:cs="Times New Roman"/>
                <w:szCs w:val="23"/>
                <w:lang w:val="en-GB"/>
              </w:rPr>
            </w:pPr>
            <w:r w:rsidRPr="00261181">
              <w:rPr>
                <w:rFonts w:ascii="Times New Roman" w:eastAsia="Calibri" w:hAnsi="Times New Roman" w:cs="Times New Roman"/>
                <w:szCs w:val="23"/>
                <w:lang w:val="en-GB"/>
              </w:rPr>
              <w:t xml:space="preserve">Population </w:t>
            </w:r>
          </w:p>
        </w:tc>
        <w:tc>
          <w:tcPr>
            <w:tcW w:w="4207" w:type="dxa"/>
          </w:tcPr>
          <w:p w14:paraId="2264F998" w14:textId="77777777" w:rsidR="00B66E0A" w:rsidRPr="00261181" w:rsidRDefault="00B66E0A" w:rsidP="00645FAA">
            <w:pPr>
              <w:numPr>
                <w:ilvl w:val="0"/>
                <w:numId w:val="7"/>
              </w:numPr>
              <w:ind w:left="342" w:hanging="321"/>
              <w:contextualSpacing/>
              <w:rPr>
                <w:rFonts w:ascii="Times New Roman" w:eastAsia="MS Mincho" w:hAnsi="Times New Roman" w:cs="Times New Roman"/>
                <w:szCs w:val="23"/>
                <w:lang w:val="en-GB"/>
              </w:rPr>
            </w:pPr>
            <w:r w:rsidRPr="00261181">
              <w:rPr>
                <w:rFonts w:ascii="Times New Roman" w:eastAsia="MS Mincho" w:hAnsi="Times New Roman" w:cs="Times New Roman"/>
                <w:szCs w:val="23"/>
                <w:lang w:val="en-GB"/>
              </w:rPr>
              <w:t>Population census: counts of children &lt;1 year, &lt;5 years, &lt;10 years, &lt;15 years of age</w:t>
            </w:r>
          </w:p>
        </w:tc>
        <w:tc>
          <w:tcPr>
            <w:tcW w:w="2430" w:type="dxa"/>
          </w:tcPr>
          <w:p w14:paraId="16C8073A" w14:textId="77777777" w:rsidR="00B66E0A" w:rsidRPr="00261181" w:rsidRDefault="00B66E0A" w:rsidP="00B66E0A">
            <w:pPr>
              <w:rPr>
                <w:rFonts w:ascii="Times New Roman" w:eastAsia="Calibri" w:hAnsi="Times New Roman" w:cs="Times New Roman"/>
                <w:szCs w:val="20"/>
                <w:lang w:val="en-GB"/>
              </w:rPr>
            </w:pPr>
            <w:r w:rsidRPr="00261181">
              <w:rPr>
                <w:rFonts w:ascii="Times New Roman" w:eastAsia="Calibri" w:hAnsi="Times New Roman" w:cs="Times New Roman"/>
                <w:szCs w:val="20"/>
                <w:lang w:val="en-GB"/>
              </w:rPr>
              <w:t>Nigeria, Democratic Republic of Congo, India, Pakistan, Ethiopia, Malawi</w:t>
            </w:r>
          </w:p>
        </w:tc>
        <w:tc>
          <w:tcPr>
            <w:tcW w:w="1255" w:type="dxa"/>
          </w:tcPr>
          <w:p w14:paraId="12C9E8BB" w14:textId="77777777" w:rsidR="00B66E0A" w:rsidRPr="00261181" w:rsidRDefault="00B66E0A" w:rsidP="00B66E0A">
            <w:pPr>
              <w:rPr>
                <w:rFonts w:ascii="Times New Roman" w:eastAsia="Calibri" w:hAnsi="Times New Roman" w:cs="Times New Roman"/>
                <w:szCs w:val="23"/>
                <w:lang w:val="en-GB"/>
              </w:rPr>
            </w:pPr>
            <w:r w:rsidRPr="00261181">
              <w:rPr>
                <w:rFonts w:ascii="Times New Roman" w:eastAsia="Calibri" w:hAnsi="Times New Roman" w:cs="Times New Roman"/>
                <w:szCs w:val="23"/>
                <w:lang w:val="en-GB"/>
              </w:rPr>
              <w:t>IPUMS International</w:t>
            </w:r>
          </w:p>
        </w:tc>
      </w:tr>
      <w:tr w:rsidR="00B66E0A" w:rsidRPr="00261181" w14:paraId="341E1BA3" w14:textId="77777777" w:rsidTr="002778DE">
        <w:tc>
          <w:tcPr>
            <w:tcW w:w="1350" w:type="dxa"/>
          </w:tcPr>
          <w:p w14:paraId="6EA859BE" w14:textId="77777777" w:rsidR="00B66E0A" w:rsidRPr="00261181" w:rsidRDefault="00B66E0A" w:rsidP="00B66E0A">
            <w:pPr>
              <w:rPr>
                <w:rFonts w:ascii="Times New Roman" w:eastAsia="Calibri" w:hAnsi="Times New Roman" w:cs="Times New Roman"/>
                <w:szCs w:val="23"/>
                <w:lang w:val="en-GB"/>
              </w:rPr>
            </w:pPr>
            <w:r w:rsidRPr="00261181">
              <w:rPr>
                <w:rFonts w:ascii="Times New Roman" w:eastAsia="Calibri" w:hAnsi="Times New Roman" w:cs="Times New Roman"/>
                <w:szCs w:val="23"/>
                <w:lang w:val="en-GB"/>
              </w:rPr>
              <w:t>Health Outcomes</w:t>
            </w:r>
          </w:p>
        </w:tc>
        <w:tc>
          <w:tcPr>
            <w:tcW w:w="4207" w:type="dxa"/>
          </w:tcPr>
          <w:p w14:paraId="4B87C6E2" w14:textId="77777777" w:rsidR="00B66E0A" w:rsidRPr="00261181" w:rsidRDefault="00B66E0A" w:rsidP="00645FAA">
            <w:pPr>
              <w:numPr>
                <w:ilvl w:val="0"/>
                <w:numId w:val="7"/>
              </w:numPr>
              <w:ind w:left="342" w:hanging="321"/>
              <w:contextualSpacing/>
              <w:rPr>
                <w:rFonts w:ascii="Times New Roman" w:eastAsia="MS Mincho" w:hAnsi="Times New Roman" w:cs="Times New Roman"/>
                <w:szCs w:val="23"/>
                <w:lang w:val="en-GB"/>
              </w:rPr>
            </w:pPr>
            <w:r w:rsidRPr="00261181">
              <w:rPr>
                <w:rFonts w:ascii="Times New Roman" w:eastAsia="MS Mincho" w:hAnsi="Times New Roman" w:cs="Times New Roman"/>
                <w:szCs w:val="23"/>
                <w:lang w:val="en-GB"/>
              </w:rPr>
              <w:t>Infant mortality rate</w:t>
            </w:r>
          </w:p>
          <w:p w14:paraId="32E5A57E" w14:textId="77777777" w:rsidR="00B66E0A" w:rsidRPr="00261181" w:rsidRDefault="00B66E0A" w:rsidP="00645FAA">
            <w:pPr>
              <w:numPr>
                <w:ilvl w:val="0"/>
                <w:numId w:val="7"/>
              </w:numPr>
              <w:ind w:left="342" w:hanging="321"/>
              <w:contextualSpacing/>
              <w:rPr>
                <w:rFonts w:ascii="Times New Roman" w:eastAsia="MS Mincho" w:hAnsi="Times New Roman" w:cs="Times New Roman"/>
                <w:szCs w:val="23"/>
                <w:lang w:val="en-GB"/>
              </w:rPr>
            </w:pPr>
            <w:r w:rsidRPr="00261181">
              <w:rPr>
                <w:rFonts w:ascii="Times New Roman" w:eastAsia="MS Mincho" w:hAnsi="Times New Roman" w:cs="Times New Roman"/>
                <w:szCs w:val="23"/>
                <w:lang w:val="en-GB"/>
              </w:rPr>
              <w:t>Under 5 mortality rate</w:t>
            </w:r>
          </w:p>
          <w:p w14:paraId="2F0AA100" w14:textId="77777777" w:rsidR="00B66E0A" w:rsidRPr="00261181" w:rsidRDefault="00B66E0A" w:rsidP="00645FAA">
            <w:pPr>
              <w:numPr>
                <w:ilvl w:val="0"/>
                <w:numId w:val="7"/>
              </w:numPr>
              <w:ind w:left="342" w:hanging="321"/>
              <w:contextualSpacing/>
              <w:rPr>
                <w:rFonts w:ascii="Times New Roman" w:eastAsia="MS Mincho" w:hAnsi="Times New Roman" w:cs="Times New Roman"/>
                <w:szCs w:val="23"/>
                <w:lang w:val="en-GB"/>
              </w:rPr>
            </w:pPr>
            <w:r w:rsidRPr="00261181">
              <w:rPr>
                <w:rFonts w:ascii="Times New Roman" w:eastAsia="MS Mincho" w:hAnsi="Times New Roman" w:cs="Times New Roman"/>
                <w:szCs w:val="23"/>
                <w:lang w:val="en-GB"/>
              </w:rPr>
              <w:t>Full immunization</w:t>
            </w:r>
          </w:p>
          <w:p w14:paraId="45CF48C1" w14:textId="77777777" w:rsidR="00B66E0A" w:rsidRPr="00261181" w:rsidRDefault="00B66E0A" w:rsidP="00645FAA">
            <w:pPr>
              <w:numPr>
                <w:ilvl w:val="0"/>
                <w:numId w:val="7"/>
              </w:numPr>
              <w:ind w:left="342" w:hanging="321"/>
              <w:contextualSpacing/>
              <w:rPr>
                <w:rFonts w:ascii="Times New Roman" w:eastAsia="MS Mincho" w:hAnsi="Times New Roman" w:cs="Times New Roman"/>
                <w:szCs w:val="23"/>
                <w:lang w:val="en-GB"/>
              </w:rPr>
            </w:pPr>
            <w:r w:rsidRPr="00261181">
              <w:rPr>
                <w:rFonts w:ascii="Times New Roman" w:eastAsia="MS Mincho" w:hAnsi="Times New Roman" w:cs="Times New Roman"/>
                <w:szCs w:val="23"/>
                <w:lang w:val="en-GB"/>
              </w:rPr>
              <w:t>Use of ORS for treatment of diarrhea</w:t>
            </w:r>
          </w:p>
          <w:p w14:paraId="3C26E017" w14:textId="77777777" w:rsidR="00B66E0A" w:rsidRPr="00261181" w:rsidRDefault="00B66E0A" w:rsidP="00645FAA">
            <w:pPr>
              <w:numPr>
                <w:ilvl w:val="0"/>
                <w:numId w:val="7"/>
              </w:numPr>
              <w:ind w:left="342" w:hanging="321"/>
              <w:contextualSpacing/>
              <w:rPr>
                <w:rFonts w:ascii="Times New Roman" w:eastAsia="MS Mincho" w:hAnsi="Times New Roman" w:cs="Times New Roman"/>
                <w:szCs w:val="23"/>
                <w:lang w:val="en-GB"/>
              </w:rPr>
            </w:pPr>
            <w:r w:rsidRPr="00261181">
              <w:rPr>
                <w:rFonts w:ascii="Times New Roman" w:eastAsia="MS Mincho" w:hAnsi="Times New Roman" w:cs="Times New Roman"/>
                <w:szCs w:val="23"/>
                <w:lang w:val="en-GB"/>
              </w:rPr>
              <w:t>Breastfeeding duration</w:t>
            </w:r>
          </w:p>
          <w:p w14:paraId="3A6FB33D" w14:textId="77777777" w:rsidR="00B66E0A" w:rsidRPr="00261181" w:rsidRDefault="00B66E0A" w:rsidP="00645FAA">
            <w:pPr>
              <w:numPr>
                <w:ilvl w:val="0"/>
                <w:numId w:val="7"/>
              </w:numPr>
              <w:ind w:left="342" w:hanging="321"/>
              <w:contextualSpacing/>
              <w:rPr>
                <w:rFonts w:ascii="Times New Roman" w:eastAsia="MS Mincho" w:hAnsi="Times New Roman" w:cs="Times New Roman"/>
                <w:szCs w:val="23"/>
                <w:lang w:val="en-GB"/>
              </w:rPr>
            </w:pPr>
            <w:r w:rsidRPr="00261181">
              <w:rPr>
                <w:rFonts w:ascii="Times New Roman" w:eastAsia="MS Mincho" w:hAnsi="Times New Roman" w:cs="Times New Roman"/>
                <w:szCs w:val="23"/>
                <w:lang w:val="en-GB"/>
              </w:rPr>
              <w:t>Stunting among children &lt;5 years</w:t>
            </w:r>
          </w:p>
        </w:tc>
        <w:tc>
          <w:tcPr>
            <w:tcW w:w="2430" w:type="dxa"/>
          </w:tcPr>
          <w:p w14:paraId="6A3BFFAD" w14:textId="77777777" w:rsidR="00B66E0A" w:rsidRPr="00261181" w:rsidRDefault="00B66E0A" w:rsidP="00B66E0A">
            <w:pPr>
              <w:rPr>
                <w:rFonts w:ascii="Times New Roman" w:eastAsia="Calibri" w:hAnsi="Times New Roman" w:cs="Times New Roman"/>
                <w:szCs w:val="20"/>
                <w:lang w:val="en-GB"/>
              </w:rPr>
            </w:pPr>
            <w:r w:rsidRPr="00261181">
              <w:rPr>
                <w:rFonts w:ascii="Times New Roman" w:eastAsia="Calibri" w:hAnsi="Times New Roman" w:cs="Times New Roman"/>
                <w:szCs w:val="20"/>
                <w:lang w:val="en-GB"/>
              </w:rPr>
              <w:t>Nigeria, Democratic Republic of Congo, India, Pakistan, Ethiopia, Malawi</w:t>
            </w:r>
          </w:p>
        </w:tc>
        <w:tc>
          <w:tcPr>
            <w:tcW w:w="1255" w:type="dxa"/>
          </w:tcPr>
          <w:p w14:paraId="1ACC8BDB" w14:textId="77777777" w:rsidR="00B66E0A" w:rsidRPr="00261181" w:rsidRDefault="00B66E0A" w:rsidP="00B66E0A">
            <w:pPr>
              <w:rPr>
                <w:rFonts w:ascii="Times New Roman" w:eastAsia="Calibri" w:hAnsi="Times New Roman" w:cs="Times New Roman"/>
                <w:szCs w:val="23"/>
                <w:lang w:val="en-GB"/>
              </w:rPr>
            </w:pPr>
            <w:r w:rsidRPr="00261181">
              <w:rPr>
                <w:rFonts w:ascii="Times New Roman" w:eastAsia="Calibri" w:hAnsi="Times New Roman" w:cs="Times New Roman"/>
                <w:szCs w:val="23"/>
                <w:lang w:val="en-GB"/>
              </w:rPr>
              <w:t>DHS</w:t>
            </w:r>
          </w:p>
        </w:tc>
      </w:tr>
      <w:tr w:rsidR="00B66E0A" w:rsidRPr="00261181" w14:paraId="3D061902" w14:textId="77777777" w:rsidTr="002778DE">
        <w:tc>
          <w:tcPr>
            <w:tcW w:w="1350" w:type="dxa"/>
          </w:tcPr>
          <w:p w14:paraId="02171635" w14:textId="77777777" w:rsidR="00B66E0A" w:rsidRPr="00261181" w:rsidRDefault="00B66E0A" w:rsidP="00B66E0A">
            <w:pPr>
              <w:rPr>
                <w:rFonts w:ascii="Times New Roman" w:eastAsia="Calibri" w:hAnsi="Times New Roman" w:cs="Times New Roman"/>
                <w:szCs w:val="23"/>
                <w:lang w:val="en-GB"/>
              </w:rPr>
            </w:pPr>
            <w:r w:rsidRPr="00261181">
              <w:rPr>
                <w:rFonts w:ascii="Times New Roman" w:eastAsia="Calibri" w:hAnsi="Times New Roman" w:cs="Times New Roman"/>
                <w:szCs w:val="23"/>
                <w:lang w:val="en-GB"/>
              </w:rPr>
              <w:t>Health Resources</w:t>
            </w:r>
          </w:p>
        </w:tc>
        <w:tc>
          <w:tcPr>
            <w:tcW w:w="4207" w:type="dxa"/>
          </w:tcPr>
          <w:p w14:paraId="4ABBA880" w14:textId="77777777" w:rsidR="00B66E0A" w:rsidRPr="00261181" w:rsidRDefault="00B66E0A" w:rsidP="00645FAA">
            <w:pPr>
              <w:numPr>
                <w:ilvl w:val="0"/>
                <w:numId w:val="7"/>
              </w:numPr>
              <w:ind w:left="342" w:hanging="321"/>
              <w:contextualSpacing/>
              <w:rPr>
                <w:rFonts w:ascii="Times New Roman" w:eastAsia="MS Mincho" w:hAnsi="Times New Roman" w:cs="Times New Roman"/>
                <w:szCs w:val="23"/>
                <w:lang w:val="en-GB"/>
              </w:rPr>
            </w:pPr>
            <w:r w:rsidRPr="00261181">
              <w:rPr>
                <w:rFonts w:ascii="Times New Roman" w:eastAsia="MS Mincho" w:hAnsi="Times New Roman" w:cs="Times New Roman"/>
                <w:szCs w:val="23"/>
                <w:lang w:val="en-GB"/>
              </w:rPr>
              <w:t>Location of/number of hospitals/health clinics by village or district</w:t>
            </w:r>
          </w:p>
          <w:p w14:paraId="1C3C07A7" w14:textId="77777777" w:rsidR="00B66E0A" w:rsidRPr="00261181" w:rsidRDefault="00B66E0A" w:rsidP="00645FAA">
            <w:pPr>
              <w:numPr>
                <w:ilvl w:val="0"/>
                <w:numId w:val="7"/>
              </w:numPr>
              <w:ind w:left="342" w:hanging="321"/>
              <w:contextualSpacing/>
              <w:rPr>
                <w:rFonts w:ascii="Times New Roman" w:eastAsia="MS Mincho" w:hAnsi="Times New Roman" w:cs="Times New Roman"/>
                <w:szCs w:val="23"/>
                <w:lang w:val="en-GB"/>
              </w:rPr>
            </w:pPr>
            <w:r w:rsidRPr="00261181">
              <w:rPr>
                <w:rFonts w:ascii="Times New Roman" w:eastAsia="MS Mincho" w:hAnsi="Times New Roman" w:cs="Times New Roman"/>
                <w:szCs w:val="23"/>
                <w:lang w:val="en-GB"/>
              </w:rPr>
              <w:t>Availability of vaccinations</w:t>
            </w:r>
          </w:p>
          <w:p w14:paraId="45FE5148" w14:textId="6B6F2F2A" w:rsidR="00B66E0A" w:rsidRPr="00261181" w:rsidRDefault="00B66E0A" w:rsidP="00645FAA">
            <w:pPr>
              <w:numPr>
                <w:ilvl w:val="0"/>
                <w:numId w:val="7"/>
              </w:numPr>
              <w:ind w:left="342" w:hanging="321"/>
              <w:contextualSpacing/>
              <w:rPr>
                <w:rFonts w:ascii="Times New Roman" w:eastAsia="MS Mincho" w:hAnsi="Times New Roman" w:cs="Times New Roman"/>
                <w:szCs w:val="23"/>
                <w:lang w:val="en-GB"/>
              </w:rPr>
            </w:pPr>
            <w:r w:rsidRPr="00261181">
              <w:rPr>
                <w:rFonts w:ascii="Times New Roman" w:eastAsia="MS Mincho" w:hAnsi="Times New Roman" w:cs="Times New Roman"/>
                <w:szCs w:val="23"/>
                <w:lang w:val="en-GB"/>
              </w:rPr>
              <w:t xml:space="preserve">Adherence to </w:t>
            </w:r>
            <w:r w:rsidR="00F72E44">
              <w:rPr>
                <w:rFonts w:ascii="Times New Roman" w:eastAsia="MS Mincho" w:hAnsi="Times New Roman" w:cs="Times New Roman"/>
                <w:szCs w:val="23"/>
                <w:lang w:val="en-GB"/>
              </w:rPr>
              <w:t>IMNCI</w:t>
            </w:r>
            <w:r w:rsidRPr="00261181">
              <w:rPr>
                <w:rFonts w:ascii="Times New Roman" w:eastAsia="MS Mincho" w:hAnsi="Times New Roman" w:cs="Times New Roman"/>
                <w:szCs w:val="23"/>
                <w:lang w:val="en-GB"/>
              </w:rPr>
              <w:t xml:space="preserve"> and growth monitoring guidelines</w:t>
            </w:r>
          </w:p>
          <w:p w14:paraId="4881192A" w14:textId="237158C5" w:rsidR="00B66E0A" w:rsidRPr="00261181" w:rsidRDefault="00B66E0A" w:rsidP="00645FAA">
            <w:pPr>
              <w:numPr>
                <w:ilvl w:val="0"/>
                <w:numId w:val="7"/>
              </w:numPr>
              <w:ind w:left="342" w:hanging="321"/>
              <w:contextualSpacing/>
              <w:rPr>
                <w:rFonts w:ascii="Times New Roman" w:eastAsia="MS Mincho" w:hAnsi="Times New Roman" w:cs="Times New Roman"/>
                <w:szCs w:val="23"/>
                <w:lang w:val="en-GB"/>
              </w:rPr>
            </w:pPr>
            <w:r w:rsidRPr="00261181">
              <w:rPr>
                <w:rFonts w:ascii="Times New Roman" w:eastAsia="MS Mincho" w:hAnsi="Times New Roman" w:cs="Times New Roman"/>
                <w:szCs w:val="23"/>
                <w:lang w:val="en-GB"/>
              </w:rPr>
              <w:t xml:space="preserve">Staff trained in </w:t>
            </w:r>
            <w:r w:rsidR="00F72E44">
              <w:rPr>
                <w:rFonts w:ascii="Times New Roman" w:eastAsia="MS Mincho" w:hAnsi="Times New Roman" w:cs="Times New Roman"/>
                <w:szCs w:val="23"/>
                <w:lang w:val="en-GB"/>
              </w:rPr>
              <w:t>IMNCI</w:t>
            </w:r>
          </w:p>
          <w:p w14:paraId="1BAF2A37" w14:textId="77777777" w:rsidR="00B66E0A" w:rsidRPr="00261181" w:rsidRDefault="00B66E0A" w:rsidP="00645FAA">
            <w:pPr>
              <w:numPr>
                <w:ilvl w:val="0"/>
                <w:numId w:val="7"/>
              </w:numPr>
              <w:ind w:left="342" w:hanging="321"/>
              <w:contextualSpacing/>
              <w:rPr>
                <w:rFonts w:ascii="Times New Roman" w:eastAsia="MS Mincho" w:hAnsi="Times New Roman" w:cs="Times New Roman"/>
                <w:szCs w:val="23"/>
                <w:lang w:val="en-GB"/>
              </w:rPr>
            </w:pPr>
            <w:r w:rsidRPr="00261181">
              <w:rPr>
                <w:rFonts w:ascii="Times New Roman" w:eastAsia="MS Mincho" w:hAnsi="Times New Roman" w:cs="Times New Roman"/>
                <w:szCs w:val="23"/>
                <w:lang w:val="en-GB"/>
              </w:rPr>
              <w:t>Availability of equipment for growth monitoring</w:t>
            </w:r>
          </w:p>
          <w:p w14:paraId="29F33E2C" w14:textId="77777777" w:rsidR="00B66E0A" w:rsidRPr="00261181" w:rsidRDefault="00B66E0A" w:rsidP="00645FAA">
            <w:pPr>
              <w:numPr>
                <w:ilvl w:val="0"/>
                <w:numId w:val="7"/>
              </w:numPr>
              <w:ind w:left="342" w:hanging="321"/>
              <w:contextualSpacing/>
              <w:rPr>
                <w:rFonts w:ascii="Times New Roman" w:eastAsia="MS Mincho" w:hAnsi="Times New Roman" w:cs="Times New Roman"/>
                <w:szCs w:val="23"/>
                <w:lang w:val="en-GB"/>
              </w:rPr>
            </w:pPr>
            <w:r w:rsidRPr="00261181">
              <w:rPr>
                <w:rFonts w:ascii="Times New Roman" w:eastAsia="MS Mincho" w:hAnsi="Times New Roman" w:cs="Times New Roman"/>
                <w:szCs w:val="23"/>
                <w:lang w:val="en-GB"/>
              </w:rPr>
              <w:t>Availability of priority medicines for children</w:t>
            </w:r>
          </w:p>
        </w:tc>
        <w:tc>
          <w:tcPr>
            <w:tcW w:w="2430" w:type="dxa"/>
          </w:tcPr>
          <w:p w14:paraId="73A4EEAE" w14:textId="77777777" w:rsidR="00B66E0A" w:rsidRPr="00261181" w:rsidRDefault="00B66E0A" w:rsidP="00B66E0A">
            <w:pPr>
              <w:rPr>
                <w:rFonts w:ascii="Times New Roman" w:eastAsia="Calibri" w:hAnsi="Times New Roman" w:cs="Times New Roman"/>
                <w:szCs w:val="20"/>
                <w:lang w:val="en-GB"/>
              </w:rPr>
            </w:pPr>
            <w:r w:rsidRPr="00261181">
              <w:rPr>
                <w:rFonts w:ascii="Times New Roman" w:eastAsia="Calibri" w:hAnsi="Times New Roman" w:cs="Times New Roman"/>
                <w:szCs w:val="20"/>
                <w:lang w:val="en-GB"/>
              </w:rPr>
              <w:t>Ethiopia, Malawi</w:t>
            </w:r>
          </w:p>
          <w:p w14:paraId="19657B1B" w14:textId="77777777" w:rsidR="00B66E0A" w:rsidRPr="00261181" w:rsidRDefault="00B66E0A" w:rsidP="00B66E0A">
            <w:pPr>
              <w:rPr>
                <w:rFonts w:ascii="Times New Roman" w:eastAsia="Calibri" w:hAnsi="Times New Roman" w:cs="Times New Roman"/>
                <w:szCs w:val="20"/>
                <w:lang w:val="en-GB"/>
              </w:rPr>
            </w:pPr>
          </w:p>
          <w:p w14:paraId="653071E1" w14:textId="77777777" w:rsidR="00B66E0A" w:rsidRPr="00261181" w:rsidRDefault="00B66E0A" w:rsidP="00B66E0A">
            <w:pPr>
              <w:rPr>
                <w:rFonts w:ascii="Times New Roman" w:eastAsia="Calibri" w:hAnsi="Times New Roman" w:cs="Times New Roman"/>
                <w:szCs w:val="20"/>
                <w:lang w:val="en-GB"/>
              </w:rPr>
            </w:pPr>
            <w:r w:rsidRPr="00261181">
              <w:rPr>
                <w:rFonts w:ascii="Times New Roman" w:eastAsia="Calibri" w:hAnsi="Times New Roman" w:cs="Times New Roman"/>
                <w:szCs w:val="20"/>
                <w:lang w:val="en-GB"/>
              </w:rPr>
              <w:t>Democratic Republic of Congo</w:t>
            </w:r>
          </w:p>
        </w:tc>
        <w:tc>
          <w:tcPr>
            <w:tcW w:w="1255" w:type="dxa"/>
          </w:tcPr>
          <w:p w14:paraId="0E8DB1FD" w14:textId="77777777" w:rsidR="00B66E0A" w:rsidRPr="00261181" w:rsidRDefault="00B66E0A" w:rsidP="00B66E0A">
            <w:pPr>
              <w:rPr>
                <w:rFonts w:ascii="Times New Roman" w:eastAsia="Calibri" w:hAnsi="Times New Roman" w:cs="Times New Roman"/>
                <w:szCs w:val="23"/>
                <w:lang w:val="en-GB"/>
              </w:rPr>
            </w:pPr>
            <w:r w:rsidRPr="00261181">
              <w:rPr>
                <w:rFonts w:ascii="Times New Roman" w:eastAsia="Calibri" w:hAnsi="Times New Roman" w:cs="Times New Roman"/>
                <w:szCs w:val="23"/>
                <w:lang w:val="en-GB"/>
              </w:rPr>
              <w:t>SPA</w:t>
            </w:r>
          </w:p>
          <w:p w14:paraId="6CF1E3F1" w14:textId="77777777" w:rsidR="00B66E0A" w:rsidRPr="00261181" w:rsidRDefault="00B66E0A" w:rsidP="00B66E0A">
            <w:pPr>
              <w:rPr>
                <w:rFonts w:ascii="Times New Roman" w:eastAsia="Calibri" w:hAnsi="Times New Roman" w:cs="Times New Roman"/>
                <w:szCs w:val="23"/>
                <w:lang w:val="en-GB"/>
              </w:rPr>
            </w:pPr>
          </w:p>
          <w:p w14:paraId="16C274C3" w14:textId="77777777" w:rsidR="00B66E0A" w:rsidRPr="00261181" w:rsidRDefault="00B66E0A" w:rsidP="00B66E0A">
            <w:pPr>
              <w:rPr>
                <w:rFonts w:ascii="Times New Roman" w:eastAsia="Calibri" w:hAnsi="Times New Roman" w:cs="Times New Roman"/>
                <w:szCs w:val="23"/>
                <w:lang w:val="en-GB"/>
              </w:rPr>
            </w:pPr>
            <w:r w:rsidRPr="00261181">
              <w:rPr>
                <w:rFonts w:ascii="Times New Roman" w:eastAsia="Calibri" w:hAnsi="Times New Roman" w:cs="Times New Roman"/>
                <w:szCs w:val="23"/>
                <w:lang w:val="en-GB"/>
              </w:rPr>
              <w:t>SARA</w:t>
            </w:r>
          </w:p>
        </w:tc>
      </w:tr>
      <w:tr w:rsidR="00B66E0A" w:rsidRPr="00261181" w14:paraId="4658DD24" w14:textId="77777777" w:rsidTr="002778DE">
        <w:tc>
          <w:tcPr>
            <w:tcW w:w="1350" w:type="dxa"/>
          </w:tcPr>
          <w:p w14:paraId="2DFA3619" w14:textId="77777777" w:rsidR="00B66E0A" w:rsidRPr="00261181" w:rsidRDefault="00B66E0A" w:rsidP="00B66E0A">
            <w:pPr>
              <w:rPr>
                <w:rFonts w:ascii="Times New Roman" w:eastAsia="Calibri" w:hAnsi="Times New Roman" w:cs="Times New Roman"/>
                <w:szCs w:val="23"/>
                <w:lang w:val="en-GB"/>
              </w:rPr>
            </w:pPr>
            <w:r w:rsidRPr="00261181">
              <w:rPr>
                <w:rFonts w:ascii="Times New Roman" w:eastAsia="Calibri" w:hAnsi="Times New Roman" w:cs="Times New Roman"/>
                <w:szCs w:val="23"/>
                <w:lang w:val="en-GB"/>
              </w:rPr>
              <w:t>Programmatic</w:t>
            </w:r>
          </w:p>
        </w:tc>
        <w:tc>
          <w:tcPr>
            <w:tcW w:w="4207" w:type="dxa"/>
          </w:tcPr>
          <w:p w14:paraId="72FA24C9" w14:textId="4E673071" w:rsidR="00B66E0A" w:rsidRPr="00261181" w:rsidRDefault="00B66E0A" w:rsidP="00645FAA">
            <w:pPr>
              <w:numPr>
                <w:ilvl w:val="0"/>
                <w:numId w:val="7"/>
              </w:numPr>
              <w:ind w:left="342" w:hanging="321"/>
              <w:contextualSpacing/>
              <w:rPr>
                <w:rFonts w:ascii="Times New Roman" w:eastAsia="MS Mincho" w:hAnsi="Times New Roman" w:cs="Times New Roman"/>
                <w:szCs w:val="23"/>
                <w:lang w:val="en-GB"/>
              </w:rPr>
            </w:pPr>
            <w:r w:rsidRPr="00261181">
              <w:rPr>
                <w:rFonts w:ascii="Times New Roman" w:eastAsia="MS Mincho" w:hAnsi="Times New Roman" w:cs="Times New Roman"/>
                <w:szCs w:val="23"/>
                <w:lang w:val="en-GB"/>
              </w:rPr>
              <w:t xml:space="preserve">Location of districts where specific programs have been implemented, including </w:t>
            </w:r>
            <w:r w:rsidR="00F72E44">
              <w:rPr>
                <w:rFonts w:ascii="Times New Roman" w:eastAsia="MS Mincho" w:hAnsi="Times New Roman" w:cs="Times New Roman"/>
                <w:szCs w:val="23"/>
                <w:lang w:val="en-GB"/>
              </w:rPr>
              <w:t>IMNCI</w:t>
            </w:r>
            <w:r w:rsidRPr="00261181">
              <w:rPr>
                <w:rFonts w:ascii="Times New Roman" w:eastAsia="MS Mincho" w:hAnsi="Times New Roman" w:cs="Times New Roman"/>
                <w:szCs w:val="23"/>
                <w:lang w:val="en-GB"/>
              </w:rPr>
              <w:t>, iCCM, vaccination, malaria programs</w:t>
            </w:r>
          </w:p>
        </w:tc>
        <w:tc>
          <w:tcPr>
            <w:tcW w:w="2430" w:type="dxa"/>
          </w:tcPr>
          <w:p w14:paraId="01622CB5" w14:textId="77777777" w:rsidR="00B66E0A" w:rsidRPr="00261181" w:rsidRDefault="00B66E0A" w:rsidP="00B66E0A">
            <w:pPr>
              <w:rPr>
                <w:rFonts w:ascii="Times New Roman" w:eastAsia="Calibri" w:hAnsi="Times New Roman" w:cs="Times New Roman"/>
                <w:szCs w:val="20"/>
                <w:lang w:val="en-GB"/>
              </w:rPr>
            </w:pPr>
            <w:r w:rsidRPr="00261181">
              <w:rPr>
                <w:rFonts w:ascii="Times New Roman" w:eastAsia="Calibri" w:hAnsi="Times New Roman" w:cs="Times New Roman"/>
                <w:szCs w:val="20"/>
                <w:lang w:val="en-GB"/>
              </w:rPr>
              <w:t>Nigeria, Democratic Republic of Congo, India, Pakistan, Ethiopia, Malawi</w:t>
            </w:r>
          </w:p>
        </w:tc>
        <w:tc>
          <w:tcPr>
            <w:tcW w:w="1255" w:type="dxa"/>
          </w:tcPr>
          <w:p w14:paraId="2E59CEA2" w14:textId="77777777" w:rsidR="00B66E0A" w:rsidRPr="00261181" w:rsidRDefault="00B66E0A" w:rsidP="00B66E0A">
            <w:pPr>
              <w:rPr>
                <w:rFonts w:ascii="Times New Roman" w:eastAsia="Calibri" w:hAnsi="Times New Roman" w:cs="Times New Roman"/>
                <w:szCs w:val="23"/>
                <w:lang w:val="en-GB"/>
              </w:rPr>
            </w:pPr>
            <w:r w:rsidRPr="00261181">
              <w:rPr>
                <w:rFonts w:ascii="Times New Roman" w:eastAsia="Calibri" w:hAnsi="Times New Roman" w:cs="Times New Roman"/>
                <w:szCs w:val="23"/>
                <w:lang w:val="en-GB"/>
              </w:rPr>
              <w:t>UNICEF, WHO, stakeholders</w:t>
            </w:r>
          </w:p>
        </w:tc>
      </w:tr>
      <w:tr w:rsidR="00B66E0A" w:rsidRPr="00261181" w14:paraId="3B107F04" w14:textId="77777777" w:rsidTr="002778DE">
        <w:tc>
          <w:tcPr>
            <w:tcW w:w="1350" w:type="dxa"/>
          </w:tcPr>
          <w:p w14:paraId="5A288D93" w14:textId="77777777" w:rsidR="00B66E0A" w:rsidRPr="00261181" w:rsidRDefault="00B66E0A" w:rsidP="00B66E0A">
            <w:pPr>
              <w:rPr>
                <w:rFonts w:ascii="Times New Roman" w:eastAsia="Calibri" w:hAnsi="Times New Roman" w:cs="Times New Roman"/>
                <w:szCs w:val="23"/>
                <w:lang w:val="en-GB"/>
              </w:rPr>
            </w:pPr>
            <w:r w:rsidRPr="00261181">
              <w:rPr>
                <w:rFonts w:ascii="Times New Roman" w:eastAsia="Calibri" w:hAnsi="Times New Roman" w:cs="Times New Roman"/>
                <w:szCs w:val="23"/>
                <w:lang w:val="en-GB"/>
              </w:rPr>
              <w:lastRenderedPageBreak/>
              <w:t>Geographic</w:t>
            </w:r>
          </w:p>
        </w:tc>
        <w:tc>
          <w:tcPr>
            <w:tcW w:w="4207" w:type="dxa"/>
          </w:tcPr>
          <w:p w14:paraId="60CC1A51" w14:textId="77777777" w:rsidR="00B66E0A" w:rsidRPr="00261181" w:rsidRDefault="00B66E0A" w:rsidP="00645FAA">
            <w:pPr>
              <w:numPr>
                <w:ilvl w:val="0"/>
                <w:numId w:val="7"/>
              </w:numPr>
              <w:ind w:left="342" w:hanging="321"/>
              <w:contextualSpacing/>
              <w:rPr>
                <w:rFonts w:ascii="Times New Roman" w:eastAsia="MS Mincho" w:hAnsi="Times New Roman" w:cs="Times New Roman"/>
                <w:szCs w:val="23"/>
                <w:lang w:val="en-GB"/>
              </w:rPr>
            </w:pPr>
            <w:r w:rsidRPr="00261181">
              <w:rPr>
                <w:rFonts w:ascii="Times New Roman" w:eastAsia="MS Mincho" w:hAnsi="Times New Roman" w:cs="Times New Roman"/>
                <w:szCs w:val="23"/>
                <w:lang w:val="en-GB"/>
              </w:rPr>
              <w:t>Boundaries for districts and villages, physical features such as rivers, lakes and roads</w:t>
            </w:r>
          </w:p>
        </w:tc>
        <w:tc>
          <w:tcPr>
            <w:tcW w:w="2430" w:type="dxa"/>
          </w:tcPr>
          <w:p w14:paraId="111A6E12" w14:textId="77777777" w:rsidR="00B66E0A" w:rsidRPr="00261181" w:rsidRDefault="00B66E0A" w:rsidP="00B66E0A">
            <w:pPr>
              <w:ind w:left="360"/>
              <w:rPr>
                <w:rFonts w:ascii="Times New Roman" w:eastAsia="Calibri" w:hAnsi="Times New Roman" w:cs="Times New Roman"/>
                <w:szCs w:val="20"/>
                <w:lang w:val="en-GB"/>
              </w:rPr>
            </w:pPr>
          </w:p>
        </w:tc>
        <w:tc>
          <w:tcPr>
            <w:tcW w:w="1255" w:type="dxa"/>
          </w:tcPr>
          <w:p w14:paraId="3DFD5772" w14:textId="77777777" w:rsidR="00B66E0A" w:rsidRPr="00261181" w:rsidRDefault="00B66E0A" w:rsidP="00B66E0A">
            <w:pPr>
              <w:rPr>
                <w:rFonts w:ascii="Times New Roman" w:eastAsia="Calibri" w:hAnsi="Times New Roman" w:cs="Times New Roman"/>
                <w:szCs w:val="23"/>
                <w:lang w:val="en-GB"/>
              </w:rPr>
            </w:pPr>
          </w:p>
        </w:tc>
      </w:tr>
    </w:tbl>
    <w:p w14:paraId="02E584B0" w14:textId="67BA45B3" w:rsidR="00B66E0A" w:rsidRPr="00261181" w:rsidRDefault="00B66E0A" w:rsidP="00B66E0A">
      <w:pPr>
        <w:spacing w:after="0" w:line="240" w:lineRule="auto"/>
        <w:rPr>
          <w:rFonts w:ascii="Times New Roman" w:eastAsia="Calibri" w:hAnsi="Times New Roman" w:cs="Times New Roman"/>
          <w:sz w:val="23"/>
          <w:szCs w:val="23"/>
          <w:lang w:val="en-GB"/>
        </w:rPr>
      </w:pPr>
      <w:r w:rsidRPr="00261181">
        <w:rPr>
          <w:rFonts w:ascii="Times New Roman" w:eastAsia="Calibri" w:hAnsi="Times New Roman" w:cs="Times New Roman"/>
          <w:sz w:val="23"/>
          <w:szCs w:val="23"/>
          <w:lang w:val="en-GB"/>
        </w:rPr>
        <w:tab/>
      </w:r>
      <w:r w:rsidRPr="00261181">
        <w:rPr>
          <w:rFonts w:ascii="Times New Roman" w:eastAsia="Calibri" w:hAnsi="Times New Roman" w:cs="Times New Roman"/>
          <w:sz w:val="23"/>
          <w:szCs w:val="23"/>
          <w:u w:val="single"/>
          <w:lang w:val="en-GB"/>
        </w:rPr>
        <w:t>Mapping</w:t>
      </w:r>
      <w:r w:rsidRPr="00261181">
        <w:rPr>
          <w:rFonts w:ascii="Times New Roman" w:eastAsia="Calibri" w:hAnsi="Times New Roman" w:cs="Times New Roman"/>
          <w:sz w:val="23"/>
          <w:szCs w:val="23"/>
          <w:lang w:val="en-GB"/>
        </w:rPr>
        <w:t>: Data will be used to develop a series of maps that display the disease burden, mortality, health knowledge and use of services, the availability of health resources, and the geographic distribution of programs and interventions. Each of the indicators will be mapped separately by district. We will also create maps which overlay the service are</w:t>
      </w:r>
      <w:r w:rsidR="006B70AD" w:rsidRPr="00261181">
        <w:rPr>
          <w:rFonts w:ascii="Times New Roman" w:eastAsia="Calibri" w:hAnsi="Times New Roman" w:cs="Times New Roman"/>
          <w:sz w:val="23"/>
          <w:szCs w:val="23"/>
          <w:lang w:val="en-GB"/>
        </w:rPr>
        <w:t>as of programs (such as iCCM/</w:t>
      </w:r>
      <w:r w:rsidR="00F72E44">
        <w:rPr>
          <w:rFonts w:ascii="Times New Roman" w:eastAsia="Calibri" w:hAnsi="Times New Roman" w:cs="Times New Roman"/>
          <w:sz w:val="23"/>
          <w:szCs w:val="23"/>
          <w:lang w:val="en-GB"/>
        </w:rPr>
        <w:t>IMNCI</w:t>
      </w:r>
      <w:r w:rsidRPr="00261181">
        <w:rPr>
          <w:rFonts w:ascii="Times New Roman" w:eastAsia="Calibri" w:hAnsi="Times New Roman" w:cs="Times New Roman"/>
          <w:sz w:val="23"/>
          <w:szCs w:val="23"/>
          <w:lang w:val="en-GB"/>
        </w:rPr>
        <w:t>/vaccination) with health outcomes which may be related to the goals of those programs. An example of the maps we will produce are shown in Figures 1 and 2.</w:t>
      </w:r>
    </w:p>
    <w:p w14:paraId="3A200B4F" w14:textId="77777777" w:rsidR="00B66E0A" w:rsidRPr="00261181" w:rsidRDefault="00B66E0A" w:rsidP="00B66E0A">
      <w:pPr>
        <w:spacing w:after="0" w:line="240" w:lineRule="auto"/>
        <w:ind w:firstLine="720"/>
        <w:rPr>
          <w:rFonts w:ascii="Times New Roman" w:eastAsia="Calibri" w:hAnsi="Times New Roman" w:cs="Times New Roman"/>
          <w:sz w:val="23"/>
          <w:szCs w:val="23"/>
          <w:lang w:val="en-GB"/>
        </w:rPr>
      </w:pPr>
      <w:r w:rsidRPr="00261181">
        <w:rPr>
          <w:rFonts w:ascii="Times New Roman" w:eastAsia="Calibri" w:hAnsi="Times New Roman" w:cs="Times New Roman"/>
          <w:sz w:val="23"/>
          <w:szCs w:val="23"/>
          <w:u w:val="single"/>
          <w:lang w:val="en-GB"/>
        </w:rPr>
        <w:t>Statistical Analysis</w:t>
      </w:r>
      <w:r w:rsidRPr="00261181">
        <w:rPr>
          <w:rFonts w:ascii="Times New Roman" w:eastAsia="Calibri" w:hAnsi="Times New Roman" w:cs="Times New Roman"/>
          <w:sz w:val="23"/>
          <w:szCs w:val="23"/>
          <w:lang w:val="en-GB"/>
        </w:rPr>
        <w:t>: Data will also be used to model where (e.g., which districts) programs could or should be implemented in each country.  For this we propose building statistical models which predict the burden of disease in each district as a function of demographic characteristics, availability of health resources, and current programs and interventions.  Such models can provide information on areas of unmet need and areas where there is a mismatch between need and resource use or government spending.</w:t>
      </w:r>
    </w:p>
    <w:p w14:paraId="7A5EB874" w14:textId="7010DE62" w:rsidR="00B66E0A" w:rsidRPr="00261181" w:rsidRDefault="00B66E0A" w:rsidP="00B66E0A">
      <w:pPr>
        <w:spacing w:before="120" w:after="0" w:line="240" w:lineRule="auto"/>
        <w:rPr>
          <w:rFonts w:ascii="Times New Roman" w:eastAsia="Calibri" w:hAnsi="Times New Roman" w:cs="Times New Roman"/>
          <w:b/>
          <w:sz w:val="23"/>
          <w:szCs w:val="23"/>
          <w:lang w:val="en-GB"/>
        </w:rPr>
      </w:pPr>
      <w:r w:rsidRPr="00261181">
        <w:rPr>
          <w:rFonts w:ascii="Times New Roman" w:eastAsia="Calibri" w:hAnsi="Times New Roman" w:cs="Times New Roman"/>
          <w:b/>
          <w:sz w:val="23"/>
          <w:szCs w:val="23"/>
          <w:lang w:val="en-GB"/>
        </w:rPr>
        <w:t xml:space="preserve">Significance to the </w:t>
      </w:r>
      <w:r w:rsidR="00F72E44">
        <w:rPr>
          <w:rFonts w:ascii="Times New Roman" w:eastAsia="Calibri" w:hAnsi="Times New Roman" w:cs="Times New Roman"/>
          <w:b/>
          <w:sz w:val="23"/>
          <w:szCs w:val="23"/>
          <w:lang w:val="en-GB"/>
        </w:rPr>
        <w:t>IMNCI</w:t>
      </w:r>
      <w:r w:rsidRPr="00261181">
        <w:rPr>
          <w:rFonts w:ascii="Times New Roman" w:eastAsia="Calibri" w:hAnsi="Times New Roman" w:cs="Times New Roman"/>
          <w:b/>
          <w:sz w:val="23"/>
          <w:szCs w:val="23"/>
          <w:lang w:val="en-GB"/>
        </w:rPr>
        <w:t xml:space="preserve"> </w:t>
      </w:r>
      <w:r w:rsidR="006B70AD" w:rsidRPr="00261181">
        <w:rPr>
          <w:rFonts w:ascii="Times New Roman" w:eastAsia="Calibri" w:hAnsi="Times New Roman" w:cs="Times New Roman"/>
          <w:b/>
          <w:sz w:val="23"/>
          <w:szCs w:val="23"/>
          <w:lang w:val="en-GB"/>
        </w:rPr>
        <w:t>Review</w:t>
      </w:r>
    </w:p>
    <w:p w14:paraId="1ED73A6C" w14:textId="21280ABB" w:rsidR="00B66E0A" w:rsidRPr="00261181" w:rsidRDefault="00B66E0A" w:rsidP="00B66E0A">
      <w:pPr>
        <w:spacing w:after="0" w:line="240" w:lineRule="auto"/>
        <w:ind w:firstLine="720"/>
        <w:rPr>
          <w:rFonts w:ascii="Times New Roman" w:eastAsia="Calibri" w:hAnsi="Times New Roman" w:cs="Times New Roman"/>
          <w:sz w:val="23"/>
          <w:szCs w:val="23"/>
          <w:lang w:val="en-GB"/>
        </w:rPr>
      </w:pPr>
      <w:r w:rsidRPr="00261181">
        <w:rPr>
          <w:rFonts w:ascii="Times New Roman" w:eastAsia="Calibri" w:hAnsi="Times New Roman" w:cs="Times New Roman"/>
          <w:sz w:val="23"/>
          <w:szCs w:val="23"/>
          <w:lang w:val="en-GB"/>
        </w:rPr>
        <w:t>Ultimately, the results of the mapping and statistical analyses will provide important information for the WHO/BMGF/USAID/UNICE</w:t>
      </w:r>
      <w:r w:rsidR="006B70AD" w:rsidRPr="00261181">
        <w:rPr>
          <w:rFonts w:ascii="Times New Roman" w:eastAsia="Calibri" w:hAnsi="Times New Roman" w:cs="Times New Roman"/>
          <w:sz w:val="23"/>
          <w:szCs w:val="23"/>
          <w:lang w:val="en-GB"/>
        </w:rPr>
        <w:t>F</w:t>
      </w:r>
      <w:r w:rsidRPr="00261181">
        <w:rPr>
          <w:rFonts w:ascii="Times New Roman" w:eastAsia="Calibri" w:hAnsi="Times New Roman" w:cs="Times New Roman"/>
          <w:sz w:val="23"/>
          <w:szCs w:val="23"/>
          <w:lang w:val="en-GB"/>
        </w:rPr>
        <w:t xml:space="preserve"> initiative for reassessing </w:t>
      </w:r>
      <w:r w:rsidR="00F72E44">
        <w:rPr>
          <w:rFonts w:ascii="Times New Roman" w:eastAsia="Calibri" w:hAnsi="Times New Roman" w:cs="Times New Roman"/>
          <w:sz w:val="23"/>
          <w:szCs w:val="23"/>
          <w:lang w:val="en-GB"/>
        </w:rPr>
        <w:t>IMNCI</w:t>
      </w:r>
      <w:r w:rsidRPr="00261181">
        <w:rPr>
          <w:rFonts w:ascii="Times New Roman" w:eastAsia="Calibri" w:hAnsi="Times New Roman" w:cs="Times New Roman"/>
          <w:sz w:val="23"/>
          <w:szCs w:val="23"/>
          <w:lang w:val="en-GB"/>
        </w:rPr>
        <w:t xml:space="preserve">. Mapping will allow program as assessment of where the burden of disease is, and potentially (from the DHS/SPA/SARA data) be able to identify where </w:t>
      </w:r>
      <w:r w:rsidR="00F72E44">
        <w:rPr>
          <w:rFonts w:ascii="Times New Roman" w:eastAsia="Calibri" w:hAnsi="Times New Roman" w:cs="Times New Roman"/>
          <w:sz w:val="23"/>
          <w:szCs w:val="23"/>
          <w:lang w:val="en-GB"/>
        </w:rPr>
        <w:t>IMNCI</w:t>
      </w:r>
      <w:r w:rsidRPr="00261181">
        <w:rPr>
          <w:rFonts w:ascii="Times New Roman" w:eastAsia="Calibri" w:hAnsi="Times New Roman" w:cs="Times New Roman"/>
          <w:sz w:val="23"/>
          <w:szCs w:val="23"/>
          <w:lang w:val="en-GB"/>
        </w:rPr>
        <w:t>/iCCM training has occurred and where the burden overlaps for the focus countries.  This data will be useful to graphically and statistically present data in the report and can be used to discuss with Departments of health and other stakeholders in September.</w:t>
      </w:r>
    </w:p>
    <w:p w14:paraId="5370882F" w14:textId="77777777" w:rsidR="00B66E0A" w:rsidRPr="00261181" w:rsidRDefault="00B66E0A" w:rsidP="00B66E0A">
      <w:pPr>
        <w:spacing w:after="0" w:line="240" w:lineRule="auto"/>
        <w:ind w:firstLine="720"/>
        <w:rPr>
          <w:rFonts w:ascii="Times New Roman" w:eastAsia="Calibri" w:hAnsi="Times New Roman" w:cs="Times New Roman"/>
          <w:sz w:val="23"/>
          <w:szCs w:val="23"/>
          <w:lang w:val="en-GB"/>
        </w:rPr>
      </w:pPr>
    </w:p>
    <w:p w14:paraId="41E8F383" w14:textId="77777777" w:rsidR="00B66E0A" w:rsidRPr="00261181" w:rsidRDefault="00B66E0A" w:rsidP="00B66E0A">
      <w:pPr>
        <w:spacing w:after="0" w:line="240" w:lineRule="auto"/>
        <w:rPr>
          <w:rFonts w:ascii="Times New Roman" w:eastAsia="Calibri" w:hAnsi="Times New Roman" w:cs="Times New Roman"/>
          <w:b/>
          <w:sz w:val="23"/>
          <w:szCs w:val="23"/>
          <w:lang w:val="en-GB"/>
        </w:rPr>
      </w:pPr>
      <w:r w:rsidRPr="00261181">
        <w:rPr>
          <w:rFonts w:ascii="Times New Roman" w:eastAsia="Calibri" w:hAnsi="Times New Roman" w:cs="Times New Roman"/>
          <w:b/>
          <w:sz w:val="23"/>
          <w:szCs w:val="23"/>
          <w:lang w:val="en-GB"/>
        </w:rPr>
        <w:t>References</w:t>
      </w:r>
    </w:p>
    <w:p w14:paraId="20D2BDDC" w14:textId="77777777" w:rsidR="00B66E0A" w:rsidRPr="00261181" w:rsidRDefault="00B66E0A" w:rsidP="00645FAA">
      <w:pPr>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rPr>
          <w:rFonts w:ascii="Times New Roman" w:eastAsia="MS Mincho" w:hAnsi="Times New Roman" w:cs="Times New Roman"/>
          <w:sz w:val="20"/>
          <w:szCs w:val="23"/>
          <w:lang w:val="en-GB"/>
        </w:rPr>
      </w:pPr>
      <w:r w:rsidRPr="00261181">
        <w:rPr>
          <w:rFonts w:ascii="Times New Roman" w:eastAsia="MS Mincho" w:hAnsi="Times New Roman" w:cs="Times New Roman"/>
          <w:sz w:val="20"/>
          <w:szCs w:val="23"/>
          <w:lang w:val="en-GB"/>
        </w:rPr>
        <w:t xml:space="preserve">Gove S. Integrated management of childhood illness by outpatient health workers: technical basis and overview. The WHO Working Group on Guidelines for Integrated Management of the Sick Child. Bull World Health Organ. 1997;75 Suppl 1:7-24 </w:t>
      </w:r>
    </w:p>
    <w:p w14:paraId="4FCA6F85" w14:textId="77777777" w:rsidR="00B66E0A" w:rsidRPr="00261181" w:rsidRDefault="00B66E0A" w:rsidP="00645FAA">
      <w:pPr>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rPr>
          <w:rFonts w:ascii="Times New Roman" w:eastAsia="MS Mincho" w:hAnsi="Times New Roman" w:cs="Times New Roman"/>
          <w:sz w:val="20"/>
          <w:szCs w:val="23"/>
          <w:lang w:val="en-GB"/>
        </w:rPr>
      </w:pPr>
      <w:r w:rsidRPr="00261181">
        <w:rPr>
          <w:rFonts w:ascii="Times New Roman" w:eastAsia="MS Mincho" w:hAnsi="Times New Roman" w:cs="Times New Roman"/>
          <w:sz w:val="20"/>
          <w:szCs w:val="23"/>
          <w:lang w:val="en-GB"/>
        </w:rPr>
        <w:t>Simoes EA, Desta T, Tessema T, Gerbresellassie T, Dagnew M, Gove S. Performance of health workers after training in integrated management of childhood illness in Gondar, Ethiopia. Bull World Health Organ. 1997;75 Suppl 1:43-53</w:t>
      </w:r>
    </w:p>
    <w:p w14:paraId="24252FEA" w14:textId="77777777" w:rsidR="00B66E0A" w:rsidRPr="00261181" w:rsidRDefault="00B66E0A" w:rsidP="00645FAA">
      <w:pPr>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rPr>
          <w:rFonts w:ascii="Times New Roman" w:eastAsia="MS Mincho" w:hAnsi="Times New Roman" w:cs="Times New Roman"/>
          <w:sz w:val="20"/>
          <w:szCs w:val="23"/>
          <w:lang w:val="en-GB"/>
        </w:rPr>
      </w:pPr>
      <w:r w:rsidRPr="00261181">
        <w:rPr>
          <w:rFonts w:ascii="Times New Roman" w:eastAsia="MS Mincho" w:hAnsi="Times New Roman" w:cs="Times New Roman"/>
          <w:sz w:val="20"/>
          <w:szCs w:val="23"/>
          <w:lang w:val="en-GB"/>
        </w:rPr>
        <w:t>Integrated management of childhood illness: conclusions. WHO Division of Child Health and Development. Bull World Health Organ. 1997;75 Suppl 1:119-28.</w:t>
      </w:r>
    </w:p>
    <w:p w14:paraId="41ABDB61" w14:textId="183058F1" w:rsidR="00B66E0A" w:rsidRPr="00261181" w:rsidRDefault="00581723" w:rsidP="00645FAA">
      <w:pPr>
        <w:widowControl w:val="0"/>
        <w:numPr>
          <w:ilvl w:val="0"/>
          <w:numId w:val="6"/>
        </w:numPr>
        <w:autoSpaceDE w:val="0"/>
        <w:autoSpaceDN w:val="0"/>
        <w:adjustRightInd w:val="0"/>
        <w:spacing w:after="0" w:line="240" w:lineRule="auto"/>
        <w:contextualSpacing/>
        <w:rPr>
          <w:rFonts w:ascii="Times New Roman" w:eastAsia="MS Mincho" w:hAnsi="Times New Roman" w:cs="Times New Roman"/>
          <w:sz w:val="20"/>
          <w:szCs w:val="23"/>
          <w:lang w:val="en-GB"/>
        </w:rPr>
      </w:pPr>
      <w:hyperlink r:id="rId27" w:history="1">
        <w:r w:rsidR="00B66E0A" w:rsidRPr="00261181">
          <w:rPr>
            <w:rFonts w:ascii="Times New Roman" w:eastAsia="MS Mincho" w:hAnsi="Times New Roman" w:cs="Times New Roman"/>
            <w:color w:val="0000FF"/>
            <w:sz w:val="20"/>
            <w:szCs w:val="23"/>
            <w:u w:val="single"/>
            <w:lang w:val="en-GB"/>
          </w:rPr>
          <w:t>http://gamapserver.who.int/mapLibrary/Files/Maps/World_IMCI_trainingcov_Dec2009.png</w:t>
        </w:r>
      </w:hyperlink>
      <w:r w:rsidR="00B66E0A" w:rsidRPr="00261181">
        <w:rPr>
          <w:rFonts w:ascii="Times New Roman" w:eastAsia="MS Mincho" w:hAnsi="Times New Roman" w:cs="Times New Roman"/>
          <w:sz w:val="20"/>
          <w:szCs w:val="23"/>
          <w:lang w:val="en-GB"/>
        </w:rPr>
        <w:t xml:space="preserve"> (Accessed Aug 20, 2014)</w:t>
      </w:r>
    </w:p>
    <w:p w14:paraId="790BFAFE" w14:textId="77777777" w:rsidR="00B66E0A" w:rsidRPr="00261181" w:rsidRDefault="00B66E0A" w:rsidP="00645FAA">
      <w:pPr>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rPr>
          <w:rFonts w:ascii="Times New Roman" w:eastAsia="MS Mincho" w:hAnsi="Times New Roman" w:cs="Times New Roman"/>
          <w:sz w:val="20"/>
          <w:szCs w:val="23"/>
          <w:lang w:val="en-GB"/>
        </w:rPr>
      </w:pPr>
      <w:r w:rsidRPr="00DC1B3D">
        <w:rPr>
          <w:rFonts w:ascii="Times New Roman" w:eastAsia="MS Mincho" w:hAnsi="Times New Roman" w:cs="Times New Roman"/>
          <w:sz w:val="20"/>
          <w:szCs w:val="23"/>
          <w:lang w:val="fr-FR"/>
        </w:rPr>
        <w:t xml:space="preserve">Huicho L, Dávila M, Campos M, Drasbek C, Bryce J, Victora CG. </w:t>
      </w:r>
      <w:r w:rsidRPr="00261181">
        <w:rPr>
          <w:rFonts w:ascii="Times New Roman" w:eastAsia="MS Mincho" w:hAnsi="Times New Roman" w:cs="Times New Roman"/>
          <w:sz w:val="20"/>
          <w:szCs w:val="23"/>
          <w:lang w:val="en-GB"/>
        </w:rPr>
        <w:t>Scaling up integrated management of childhood illness to the national level: achievements and challenges in Peru. Health Policy Plan. 2005 Jan;20(1):14-24</w:t>
      </w:r>
    </w:p>
    <w:p w14:paraId="5BA8CB8C" w14:textId="11D0C116" w:rsidR="00B66E0A" w:rsidRPr="00261181" w:rsidRDefault="00B66E0A" w:rsidP="00645FAA">
      <w:pPr>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rPr>
          <w:rFonts w:ascii="Times New Roman" w:eastAsia="MS Mincho" w:hAnsi="Times New Roman" w:cs="Times New Roman"/>
          <w:sz w:val="20"/>
          <w:szCs w:val="23"/>
          <w:lang w:val="en-GB"/>
        </w:rPr>
      </w:pPr>
      <w:r w:rsidRPr="00261181">
        <w:rPr>
          <w:rFonts w:ascii="Times New Roman" w:eastAsia="MS Mincho" w:hAnsi="Times New Roman" w:cs="Times New Roman"/>
          <w:sz w:val="20"/>
          <w:szCs w:val="23"/>
          <w:lang w:val="en-GB"/>
        </w:rPr>
        <w:t xml:space="preserve">Kiplagat A, Musto R, Mwizamholya D, Morona D. Factors influencing the implementation of integrated management of childhood illness (IMCI) by healthcare workers at public health centers &amp; dispensaries in Mwanza, Tanzania. BMC Public Health. 2014 Mar 25;14:277. </w:t>
      </w:r>
    </w:p>
    <w:p w14:paraId="75959BA3" w14:textId="77777777" w:rsidR="00B66E0A" w:rsidRPr="00261181" w:rsidRDefault="00B66E0A" w:rsidP="00645FAA">
      <w:pPr>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rPr>
          <w:rFonts w:ascii="Times New Roman" w:eastAsia="MS Mincho" w:hAnsi="Times New Roman" w:cs="Times New Roman"/>
          <w:sz w:val="20"/>
          <w:szCs w:val="23"/>
          <w:lang w:val="en-GB"/>
        </w:rPr>
      </w:pPr>
      <w:r w:rsidRPr="00261181">
        <w:rPr>
          <w:rFonts w:ascii="Times New Roman" w:eastAsia="MS Mincho" w:hAnsi="Times New Roman" w:cs="Times New Roman"/>
          <w:sz w:val="20"/>
          <w:szCs w:val="23"/>
          <w:lang w:val="en-GB"/>
        </w:rPr>
        <w:t>http://iccmsymposium.org/wp-content/uploads/2014/03/03-03-14_Plenary-2-Rasanathan-Accra-iCCM-Survey-Presentation.pdf</w:t>
      </w:r>
    </w:p>
    <w:p w14:paraId="0780BDFF" w14:textId="77777777" w:rsidR="00B66E0A" w:rsidRPr="00261181" w:rsidRDefault="00B66E0A" w:rsidP="00645FAA">
      <w:pPr>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MS Mincho" w:hAnsi="Times New Roman" w:cs="Times New Roman"/>
          <w:sz w:val="20"/>
          <w:szCs w:val="23"/>
          <w:lang w:val="en-GB"/>
        </w:rPr>
      </w:pPr>
      <w:r w:rsidRPr="00261181">
        <w:rPr>
          <w:rFonts w:ascii="Times New Roman" w:eastAsia="MS Mincho" w:hAnsi="Times New Roman" w:cs="Times New Roman"/>
          <w:sz w:val="20"/>
          <w:szCs w:val="23"/>
          <w:lang w:val="en-GB"/>
        </w:rPr>
        <w:t>Nsona H, Mtimuni A, Daelmans B, Callaghan-Koru JA, Gilroy K, Mgalula L, Kachule T, Zamasiya T. Scaling up integrated community case management of childhood illness: update from Malawi. Am J Trop Med Hyg. 2012 Nov;87(5 Suppl):54-60.</w:t>
      </w:r>
    </w:p>
    <w:p w14:paraId="710583D3" w14:textId="77777777" w:rsidR="00B66E0A" w:rsidRPr="00261181" w:rsidRDefault="00B66E0A" w:rsidP="00645FAA">
      <w:pPr>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MS Mincho" w:hAnsi="Times New Roman" w:cs="Times New Roman"/>
          <w:sz w:val="20"/>
          <w:szCs w:val="23"/>
          <w:lang w:val="en-GB"/>
        </w:rPr>
      </w:pPr>
      <w:r w:rsidRPr="00261181">
        <w:rPr>
          <w:rFonts w:ascii="Times New Roman" w:eastAsia="MS Mincho" w:hAnsi="Times New Roman" w:cs="Times New Roman"/>
          <w:sz w:val="20"/>
          <w:szCs w:val="23"/>
          <w:lang w:val="en-GB"/>
        </w:rPr>
        <w:t>Jitta J. Integrated community case management in Uganda: Review of early implementing phase 2010-2012 December 2013 WHO.</w:t>
      </w:r>
    </w:p>
    <w:p w14:paraId="7B9F2B96" w14:textId="77777777" w:rsidR="00B66E0A" w:rsidRPr="00261181" w:rsidRDefault="00B66E0A" w:rsidP="00645FAA">
      <w:pPr>
        <w:widowControl w:val="0"/>
        <w:numPr>
          <w:ilvl w:val="0"/>
          <w:numId w:val="6"/>
        </w:numPr>
        <w:autoSpaceDE w:val="0"/>
        <w:autoSpaceDN w:val="0"/>
        <w:adjustRightInd w:val="0"/>
        <w:spacing w:after="0" w:line="240" w:lineRule="auto"/>
        <w:contextualSpacing/>
        <w:rPr>
          <w:rFonts w:ascii="Times New Roman" w:eastAsia="MS Mincho" w:hAnsi="Times New Roman" w:cs="Times New Roman"/>
          <w:sz w:val="20"/>
          <w:szCs w:val="23"/>
          <w:lang w:val="en-GB"/>
        </w:rPr>
      </w:pPr>
      <w:r w:rsidRPr="00261181">
        <w:rPr>
          <w:rFonts w:ascii="Times New Roman" w:eastAsia="MS Mincho" w:hAnsi="Times New Roman" w:cs="Times New Roman"/>
          <w:sz w:val="20"/>
          <w:szCs w:val="23"/>
          <w:lang w:val="en-GB"/>
        </w:rPr>
        <w:t>Simoes EAF. Integrated management of Childhood Illness: Where do we stand Geneva Health Forum 2014. Geneva 15 April 2014.</w:t>
      </w:r>
    </w:p>
    <w:p w14:paraId="2458161A" w14:textId="77777777" w:rsidR="00B66E0A" w:rsidRPr="00261181" w:rsidRDefault="00B66E0A" w:rsidP="00645FAA">
      <w:pPr>
        <w:widowControl w:val="0"/>
        <w:numPr>
          <w:ilvl w:val="0"/>
          <w:numId w:val="6"/>
        </w:numPr>
        <w:autoSpaceDE w:val="0"/>
        <w:autoSpaceDN w:val="0"/>
        <w:adjustRightInd w:val="0"/>
        <w:spacing w:after="0" w:line="240" w:lineRule="auto"/>
        <w:contextualSpacing/>
        <w:rPr>
          <w:rFonts w:ascii="Times New Roman" w:eastAsia="MS Mincho" w:hAnsi="Times New Roman" w:cs="Times New Roman"/>
          <w:sz w:val="20"/>
          <w:szCs w:val="23"/>
          <w:lang w:val="en-GB"/>
        </w:rPr>
      </w:pPr>
      <w:r w:rsidRPr="00261181">
        <w:rPr>
          <w:rFonts w:ascii="Times New Roman" w:eastAsia="MS Mincho" w:hAnsi="Times New Roman" w:cs="Times New Roman"/>
          <w:sz w:val="20"/>
          <w:szCs w:val="23"/>
          <w:lang w:val="en-GB"/>
        </w:rPr>
        <w:lastRenderedPageBreak/>
        <w:t>Root ED, Lucero M, Nohynek H, Anthamatten P, Thomas DS, Tallo V, Tanskanen A,  Quiambao BP, Puumalainen T, Lupisan SP, Ruutu P, Ladesma E, Williams GM, Riley I, Simões EA. Distance to health services affects local-level vaccine efficacy for pneumococcal conjugate vaccine (PCV) among rural Filipino children. Proc Natl Acad Sci U S A. 2014 Mar 4;111(9):3520-5</w:t>
      </w:r>
    </w:p>
    <w:p w14:paraId="28B49FCC" w14:textId="77777777" w:rsidR="00B66E0A" w:rsidRPr="00261181" w:rsidRDefault="00B66E0A" w:rsidP="00645FAA">
      <w:pPr>
        <w:widowControl w:val="0"/>
        <w:numPr>
          <w:ilvl w:val="0"/>
          <w:numId w:val="6"/>
        </w:numPr>
        <w:autoSpaceDE w:val="0"/>
        <w:autoSpaceDN w:val="0"/>
        <w:adjustRightInd w:val="0"/>
        <w:spacing w:after="0" w:line="240" w:lineRule="auto"/>
        <w:contextualSpacing/>
        <w:rPr>
          <w:rFonts w:ascii="Times New Roman" w:eastAsia="MS Mincho" w:hAnsi="Times New Roman" w:cs="Times New Roman"/>
          <w:sz w:val="23"/>
          <w:szCs w:val="23"/>
          <w:lang w:val="en-GB"/>
        </w:rPr>
      </w:pPr>
      <w:r w:rsidRPr="00261181">
        <w:rPr>
          <w:rFonts w:ascii="Times New Roman" w:eastAsia="MS Mincho" w:hAnsi="Times New Roman" w:cs="Times New Roman"/>
          <w:sz w:val="20"/>
          <w:szCs w:val="23"/>
          <w:lang w:val="en-GB"/>
        </w:rPr>
        <w:t xml:space="preserve">DHS Spatial Interpolation Working Group. 2014. </w:t>
      </w:r>
      <w:r w:rsidRPr="00261181">
        <w:rPr>
          <w:rFonts w:ascii="Times New Roman" w:eastAsia="MS Mincho" w:hAnsi="Times New Roman" w:cs="Times New Roman"/>
          <w:i/>
          <w:sz w:val="20"/>
          <w:szCs w:val="23"/>
          <w:lang w:val="en-GB"/>
        </w:rPr>
        <w:t>Spatial Interpolation with Demographic and Health Survey Data: Key Considerations</w:t>
      </w:r>
      <w:r w:rsidRPr="00261181">
        <w:rPr>
          <w:rFonts w:ascii="Times New Roman" w:eastAsia="MS Mincho" w:hAnsi="Times New Roman" w:cs="Times New Roman"/>
          <w:sz w:val="20"/>
          <w:szCs w:val="23"/>
          <w:lang w:val="en-GB"/>
        </w:rPr>
        <w:t>. DHS Spatial Analysis Reports No. 9. Rockville, MD, USA: ICF International.</w:t>
      </w:r>
    </w:p>
    <w:p w14:paraId="7EB690B6" w14:textId="77777777" w:rsidR="00B66E0A" w:rsidRPr="00261181" w:rsidRDefault="00B66E0A" w:rsidP="00B66E0A">
      <w:pPr>
        <w:widowControl w:val="0"/>
        <w:autoSpaceDE w:val="0"/>
        <w:autoSpaceDN w:val="0"/>
        <w:adjustRightInd w:val="0"/>
        <w:spacing w:after="0" w:line="240" w:lineRule="auto"/>
        <w:contextualSpacing/>
        <w:rPr>
          <w:rFonts w:ascii="Times New Roman" w:eastAsia="MS Mincho" w:hAnsi="Times New Roman" w:cs="Times New Roman"/>
          <w:sz w:val="23"/>
          <w:szCs w:val="23"/>
          <w:lang w:val="en-GB"/>
        </w:rPr>
      </w:pPr>
    </w:p>
    <w:p w14:paraId="629628C0" w14:textId="34631746" w:rsidR="00B66E0A" w:rsidRPr="00261181" w:rsidRDefault="00B66E0A" w:rsidP="00B66E0A">
      <w:pPr>
        <w:widowControl w:val="0"/>
        <w:autoSpaceDE w:val="0"/>
        <w:autoSpaceDN w:val="0"/>
        <w:adjustRightInd w:val="0"/>
        <w:spacing w:after="0" w:line="240" w:lineRule="auto"/>
        <w:contextualSpacing/>
        <w:rPr>
          <w:rFonts w:ascii="Times New Roman" w:eastAsia="MS Mincho" w:hAnsi="Times New Roman" w:cs="Times New Roman"/>
          <w:sz w:val="23"/>
          <w:szCs w:val="23"/>
          <w:lang w:val="en-GB"/>
        </w:rPr>
      </w:pPr>
      <w:r w:rsidRPr="00261181">
        <w:rPr>
          <w:rFonts w:ascii="Times New Roman" w:eastAsia="Calibri" w:hAnsi="Times New Roman" w:cs="Times New Roman"/>
          <w:b/>
          <w:sz w:val="20"/>
          <w:szCs w:val="23"/>
          <w:lang w:val="en-GB"/>
        </w:rPr>
        <w:t xml:space="preserve">Figure 1: Uganda Diarrhea Morbidity (children experiencing a diarrheal episode in the past 2 weeks) for a) cases of diarrhea and b) diarrhea rate (per 1,000) </w:t>
      </w:r>
    </w:p>
    <w:p w14:paraId="35A62C3C" w14:textId="77777777" w:rsidR="00B66E0A" w:rsidRPr="00261181" w:rsidRDefault="00B66E0A" w:rsidP="00B66E0A">
      <w:pPr>
        <w:spacing w:after="0" w:line="240" w:lineRule="auto"/>
        <w:jc w:val="both"/>
        <w:rPr>
          <w:rFonts w:ascii="Times New Roman" w:eastAsia="Calibri" w:hAnsi="Times New Roman" w:cs="Times New Roman"/>
          <w:sz w:val="23"/>
          <w:szCs w:val="23"/>
          <w:lang w:val="en-GB"/>
        </w:rPr>
      </w:pPr>
      <w:r w:rsidRPr="00261181">
        <w:rPr>
          <w:rFonts w:ascii="Times New Roman" w:eastAsia="Calibri" w:hAnsi="Times New Roman" w:cs="Times New Roman"/>
          <w:noProof/>
          <w:sz w:val="23"/>
          <w:szCs w:val="23"/>
        </w:rPr>
        <mc:AlternateContent>
          <mc:Choice Requires="wps">
            <w:drawing>
              <wp:anchor distT="0" distB="0" distL="114300" distR="114300" simplePos="0" relativeHeight="251654144" behindDoc="0" locked="0" layoutInCell="1" allowOverlap="1" wp14:anchorId="3AB9D6E2" wp14:editId="06756B28">
                <wp:simplePos x="0" y="0"/>
                <wp:positionH relativeFrom="column">
                  <wp:posOffset>2628900</wp:posOffset>
                </wp:positionH>
                <wp:positionV relativeFrom="paragraph">
                  <wp:posOffset>84455</wp:posOffset>
                </wp:positionV>
                <wp:extent cx="266700" cy="352425"/>
                <wp:effectExtent l="0" t="0" r="0" b="952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 cy="352425"/>
                        </a:xfrm>
                        <a:prstGeom prst="rect">
                          <a:avLst/>
                        </a:prstGeom>
                        <a:solidFill>
                          <a:srgbClr val="FFFFFF"/>
                        </a:solidFill>
                        <a:ln w="9525">
                          <a:noFill/>
                          <a:miter lim="800000"/>
                          <a:headEnd/>
                          <a:tailEnd/>
                        </a:ln>
                      </wps:spPr>
                      <wps:txbx>
                        <w:txbxContent>
                          <w:p w14:paraId="21FA43CC" w14:textId="77777777" w:rsidR="00656218" w:rsidRPr="00954F03" w:rsidRDefault="00656218" w:rsidP="00B66E0A">
                            <w:pPr>
                              <w:rPr>
                                <w:b/>
                                <w:sz w:val="28"/>
                              </w:rPr>
                            </w:pPr>
                            <w:r w:rsidRPr="00954F03">
                              <w:rPr>
                                <w:b/>
                                <w:sz w:val="28"/>
                              </w:rP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AB9D6E2" id="_x0000_t202" coordsize="21600,21600" o:spt="202" path="m,l,21600r21600,l21600,xe">
                <v:stroke joinstyle="miter"/>
                <v:path gradientshapeok="t" o:connecttype="rect"/>
              </v:shapetype>
              <v:shape id="Text Box 2" o:spid="_x0000_s1026" type="#_x0000_t202" style="position:absolute;left:0;text-align:left;margin-left:207pt;margin-top:6.65pt;width:21pt;height:27.7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" stroked="f">
                <v:textbox>
                  <w:txbxContent>
                    <w:p w14:paraId="21FA43CC" w14:textId="77777777" w:rsidR="00656218" w:rsidRPr="00954F03" w:rsidRDefault="00656218" w:rsidP="00B66E0A">
                      <w:pPr>
                        <w:rPr>
                          <w:b/>
                          <w:sz w:val="28"/>
                        </w:rPr>
                      </w:pPr>
                      <w:r w:rsidRPr="00954F03">
                        <w:rPr>
                          <w:b/>
                          <w:sz w:val="28"/>
                        </w:rPr>
                        <w:t>A</w:t>
                      </w:r>
                    </w:p>
                  </w:txbxContent>
                </v:textbox>
              </v:shape>
            </w:pict>
          </mc:Fallback>
        </mc:AlternateContent>
      </w:r>
      <w:r w:rsidRPr="00261181">
        <w:rPr>
          <w:rFonts w:ascii="Times New Roman" w:eastAsia="Calibri" w:hAnsi="Times New Roman" w:cs="Times New Roman"/>
          <w:noProof/>
          <w:sz w:val="23"/>
          <w:szCs w:val="23"/>
        </w:rPr>
        <mc:AlternateContent>
          <mc:Choice Requires="wps">
            <w:drawing>
              <wp:anchor distT="0" distB="0" distL="114300" distR="114300" simplePos="0" relativeHeight="251656192" behindDoc="0" locked="0" layoutInCell="1" allowOverlap="1" wp14:anchorId="619C82D8" wp14:editId="4C5483D7">
                <wp:simplePos x="0" y="0"/>
                <wp:positionH relativeFrom="column">
                  <wp:posOffset>5553075</wp:posOffset>
                </wp:positionH>
                <wp:positionV relativeFrom="paragraph">
                  <wp:posOffset>94615</wp:posOffset>
                </wp:positionV>
                <wp:extent cx="266700" cy="342900"/>
                <wp:effectExtent l="0" t="0" r="0" b="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 cy="342900"/>
                        </a:xfrm>
                        <a:prstGeom prst="rect">
                          <a:avLst/>
                        </a:prstGeom>
                        <a:solidFill>
                          <a:srgbClr val="FFFFFF"/>
                        </a:solidFill>
                        <a:ln w="9525">
                          <a:noFill/>
                          <a:miter lim="800000"/>
                          <a:headEnd/>
                          <a:tailEnd/>
                        </a:ln>
                      </wps:spPr>
                      <wps:txbx>
                        <w:txbxContent>
                          <w:p w14:paraId="19079DA3" w14:textId="77777777" w:rsidR="00656218" w:rsidRPr="00954F03" w:rsidRDefault="00656218" w:rsidP="00B66E0A">
                            <w:pPr>
                              <w:rPr>
                                <w:b/>
                                <w:sz w:val="28"/>
                              </w:rPr>
                            </w:pPr>
                            <w:r>
                              <w:rPr>
                                <w:b/>
                                <w:sz w:val="28"/>
                              </w:rP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19C82D8" id="_x0000_s1027" type="#_x0000_t202" style="position:absolute;left:0;text-align:left;margin-left:437.25pt;margin-top:7.45pt;width:21pt;height:27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" stroked="f">
                <v:textbox>
                  <w:txbxContent>
                    <w:p w14:paraId="19079DA3" w14:textId="77777777" w:rsidR="00656218" w:rsidRPr="00954F03" w:rsidRDefault="00656218" w:rsidP="00B66E0A">
                      <w:pPr>
                        <w:rPr>
                          <w:b/>
                          <w:sz w:val="28"/>
                        </w:rPr>
                      </w:pPr>
                      <w:r>
                        <w:rPr>
                          <w:b/>
                          <w:sz w:val="28"/>
                        </w:rPr>
                        <w:t>B</w:t>
                      </w:r>
                    </w:p>
                  </w:txbxContent>
                </v:textbox>
              </v:shape>
            </w:pict>
          </mc:Fallback>
        </mc:AlternateContent>
      </w:r>
      <w:r w:rsidRPr="00261181">
        <w:rPr>
          <w:rFonts w:ascii="Times New Roman" w:eastAsia="Calibri" w:hAnsi="Times New Roman" w:cs="Times New Roman"/>
          <w:noProof/>
          <w:sz w:val="23"/>
          <w:szCs w:val="23"/>
        </w:rPr>
        <w:drawing>
          <wp:inline distT="0" distB="0" distL="0" distR="0" wp14:anchorId="6152B41B" wp14:editId="4DC32BB4">
            <wp:extent cx="5943600" cy="3056890"/>
            <wp:effectExtent l="0" t="0" r="0" b="0"/>
            <wp:docPr id="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rotWithShape="1">
                    <a:blip r:embed="rId28" cstate="screen">
                      <a:extLst>
                        <a:ext uri="{28A0092B-C50C-407E-A947-70E740481C1C}">
                          <a14:useLocalDpi xmlns:a14="http://schemas.microsoft.com/office/drawing/2010/main"/>
                        </a:ext>
                      </a:extLst>
                    </a:blip>
                    <a:srcRect/>
                    <a:stretch/>
                  </pic:blipFill>
                  <pic:spPr>
                    <a:xfrm>
                      <a:off x="0" y="0"/>
                      <a:ext cx="5943600" cy="3056890"/>
                    </a:xfrm>
                    <a:prstGeom prst="rect">
                      <a:avLst/>
                    </a:prstGeom>
                  </pic:spPr>
                </pic:pic>
              </a:graphicData>
            </a:graphic>
          </wp:inline>
        </w:drawing>
      </w:r>
    </w:p>
    <w:p w14:paraId="42FBD582" w14:textId="77777777" w:rsidR="00B66E0A" w:rsidRPr="00261181" w:rsidRDefault="00B66E0A" w:rsidP="00B66E0A">
      <w:pPr>
        <w:spacing w:after="0" w:line="240" w:lineRule="auto"/>
        <w:rPr>
          <w:rFonts w:ascii="Times New Roman" w:eastAsia="Calibri" w:hAnsi="Times New Roman" w:cs="Times New Roman"/>
          <w:sz w:val="20"/>
          <w:szCs w:val="23"/>
          <w:lang w:val="en-GB"/>
        </w:rPr>
      </w:pPr>
      <w:r w:rsidRPr="00261181">
        <w:rPr>
          <w:rFonts w:ascii="Times New Roman" w:eastAsia="Calibri" w:hAnsi="Times New Roman" w:cs="Times New Roman"/>
          <w:sz w:val="20"/>
          <w:szCs w:val="23"/>
          <w:lang w:val="en-GB"/>
        </w:rPr>
        <w:t>Source: Geographic Analysis of 2011 &amp; 2006 Uganda DHS</w:t>
      </w:r>
    </w:p>
    <w:p w14:paraId="523AC2A7" w14:textId="77777777" w:rsidR="00B66E0A" w:rsidRPr="00261181" w:rsidRDefault="00B66E0A" w:rsidP="00B66E0A">
      <w:pPr>
        <w:spacing w:after="0" w:line="240" w:lineRule="auto"/>
        <w:rPr>
          <w:rFonts w:ascii="Times New Roman" w:eastAsia="Calibri" w:hAnsi="Times New Roman" w:cs="Times New Roman"/>
          <w:sz w:val="20"/>
          <w:szCs w:val="23"/>
          <w:lang w:val="en-GB"/>
        </w:rPr>
      </w:pPr>
      <w:r w:rsidRPr="00261181">
        <w:rPr>
          <w:rFonts w:ascii="Times New Roman" w:eastAsia="Calibri" w:hAnsi="Times New Roman" w:cs="Times New Roman"/>
          <w:sz w:val="20"/>
          <w:szCs w:val="23"/>
          <w:lang w:val="en-GB"/>
        </w:rPr>
        <w:t>Note: Calculations produced from small numbers, and should only be considered rough estimates of true morbidity</w:t>
      </w:r>
    </w:p>
    <w:p w14:paraId="334A661F" w14:textId="77777777" w:rsidR="00B66E0A" w:rsidRPr="00261181" w:rsidRDefault="00B66E0A" w:rsidP="00B66E0A">
      <w:pPr>
        <w:spacing w:after="0" w:line="240" w:lineRule="auto"/>
        <w:rPr>
          <w:rFonts w:ascii="Times New Roman" w:eastAsia="Calibri" w:hAnsi="Times New Roman" w:cs="Times New Roman"/>
          <w:sz w:val="20"/>
          <w:szCs w:val="23"/>
          <w:lang w:val="en-GB"/>
        </w:rPr>
      </w:pPr>
    </w:p>
    <w:p w14:paraId="55A7B3FF" w14:textId="77777777" w:rsidR="00B66E0A" w:rsidRPr="00261181" w:rsidRDefault="00B66E0A" w:rsidP="00B66E0A">
      <w:pPr>
        <w:spacing w:after="0" w:line="240" w:lineRule="auto"/>
        <w:jc w:val="both"/>
        <w:rPr>
          <w:rFonts w:ascii="Times New Roman" w:eastAsia="Calibri" w:hAnsi="Times New Roman" w:cs="Times New Roman"/>
          <w:b/>
          <w:sz w:val="20"/>
          <w:szCs w:val="23"/>
          <w:lang w:val="en-GB"/>
        </w:rPr>
      </w:pPr>
      <w:r w:rsidRPr="00261181">
        <w:rPr>
          <w:rFonts w:ascii="Times New Roman" w:eastAsia="Calibri" w:hAnsi="Times New Roman" w:cs="Times New Roman"/>
          <w:b/>
          <w:sz w:val="20"/>
          <w:szCs w:val="23"/>
          <w:lang w:val="en-GB"/>
        </w:rPr>
        <w:t xml:space="preserve">Figure 2: LRI Morbidity (children experiencing a cough w/fever and rapid breathing in the past 2 weeks) for a) cases of LRI and b) LRI rate (per 1,000) </w:t>
      </w:r>
    </w:p>
    <w:p w14:paraId="1DB11F92" w14:textId="77777777" w:rsidR="00B66E0A" w:rsidRPr="00261181" w:rsidRDefault="00B66E0A" w:rsidP="00B66E0A">
      <w:pPr>
        <w:spacing w:after="0" w:line="240" w:lineRule="auto"/>
        <w:rPr>
          <w:rFonts w:ascii="Times New Roman" w:eastAsia="Calibri" w:hAnsi="Times New Roman" w:cs="Times New Roman"/>
          <w:sz w:val="20"/>
          <w:szCs w:val="23"/>
          <w:lang w:val="en-GB"/>
        </w:rPr>
      </w:pPr>
      <w:r w:rsidRPr="00261181">
        <w:rPr>
          <w:rFonts w:ascii="Times New Roman" w:eastAsia="Calibri" w:hAnsi="Times New Roman" w:cs="Times New Roman"/>
          <w:noProof/>
          <w:sz w:val="20"/>
          <w:szCs w:val="23"/>
        </w:rPr>
        <w:lastRenderedPageBreak/>
        <mc:AlternateContent>
          <mc:Choice Requires="wps">
            <w:drawing>
              <wp:anchor distT="0" distB="0" distL="114300" distR="114300" simplePos="0" relativeHeight="251660288" behindDoc="0" locked="0" layoutInCell="1" allowOverlap="1" wp14:anchorId="3BFF7E97" wp14:editId="53A8468A">
                <wp:simplePos x="0" y="0"/>
                <wp:positionH relativeFrom="column">
                  <wp:posOffset>2638425</wp:posOffset>
                </wp:positionH>
                <wp:positionV relativeFrom="paragraph">
                  <wp:posOffset>120015</wp:posOffset>
                </wp:positionV>
                <wp:extent cx="266700" cy="352425"/>
                <wp:effectExtent l="0" t="0" r="0" b="9525"/>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 cy="352425"/>
                        </a:xfrm>
                        <a:prstGeom prst="rect">
                          <a:avLst/>
                        </a:prstGeom>
                        <a:solidFill>
                          <a:srgbClr val="FFFFFF"/>
                        </a:solidFill>
                        <a:ln w="9525">
                          <a:noFill/>
                          <a:miter lim="800000"/>
                          <a:headEnd/>
                          <a:tailEnd/>
                        </a:ln>
                      </wps:spPr>
                      <wps:txbx>
                        <w:txbxContent>
                          <w:p w14:paraId="5437365A" w14:textId="77777777" w:rsidR="00656218" w:rsidRPr="00954F03" w:rsidRDefault="00656218" w:rsidP="00B66E0A">
                            <w:pPr>
                              <w:rPr>
                                <w:b/>
                                <w:sz w:val="28"/>
                              </w:rPr>
                            </w:pPr>
                            <w:r w:rsidRPr="00954F03">
                              <w:rPr>
                                <w:b/>
                                <w:sz w:val="28"/>
                              </w:rP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BFF7E97" id="_x0000_s1028" type="#_x0000_t202" style="position:absolute;margin-left:207.75pt;margin-top:9.45pt;width:21pt;height:27.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" stroked="f">
                <v:textbox>
                  <w:txbxContent>
                    <w:p w14:paraId="5437365A" w14:textId="77777777" w:rsidR="00656218" w:rsidRPr="00954F03" w:rsidRDefault="00656218" w:rsidP="00B66E0A">
                      <w:pPr>
                        <w:rPr>
                          <w:b/>
                          <w:sz w:val="28"/>
                        </w:rPr>
                      </w:pPr>
                      <w:r w:rsidRPr="00954F03">
                        <w:rPr>
                          <w:b/>
                          <w:sz w:val="28"/>
                        </w:rPr>
                        <w:t>A</w:t>
                      </w:r>
                    </w:p>
                  </w:txbxContent>
                </v:textbox>
              </v:shape>
            </w:pict>
          </mc:Fallback>
        </mc:AlternateContent>
      </w:r>
      <w:r w:rsidRPr="00261181">
        <w:rPr>
          <w:rFonts w:ascii="Times New Roman" w:eastAsia="Calibri" w:hAnsi="Times New Roman" w:cs="Times New Roman"/>
          <w:noProof/>
          <w:sz w:val="20"/>
          <w:szCs w:val="23"/>
        </w:rPr>
        <mc:AlternateContent>
          <mc:Choice Requires="wps">
            <w:drawing>
              <wp:anchor distT="0" distB="0" distL="114300" distR="114300" simplePos="0" relativeHeight="251663360" behindDoc="0" locked="0" layoutInCell="1" allowOverlap="1" wp14:anchorId="79A6F43F" wp14:editId="14F5061B">
                <wp:simplePos x="0" y="0"/>
                <wp:positionH relativeFrom="column">
                  <wp:posOffset>5562600</wp:posOffset>
                </wp:positionH>
                <wp:positionV relativeFrom="paragraph">
                  <wp:posOffset>130175</wp:posOffset>
                </wp:positionV>
                <wp:extent cx="266700" cy="342900"/>
                <wp:effectExtent l="0" t="0" r="0" b="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 cy="342900"/>
                        </a:xfrm>
                        <a:prstGeom prst="rect">
                          <a:avLst/>
                        </a:prstGeom>
                        <a:solidFill>
                          <a:srgbClr val="FFFFFF"/>
                        </a:solidFill>
                        <a:ln w="9525">
                          <a:noFill/>
                          <a:miter lim="800000"/>
                          <a:headEnd/>
                          <a:tailEnd/>
                        </a:ln>
                      </wps:spPr>
                      <wps:txbx>
                        <w:txbxContent>
                          <w:p w14:paraId="652D071D" w14:textId="77777777" w:rsidR="00656218" w:rsidRPr="00954F03" w:rsidRDefault="00656218" w:rsidP="00B66E0A">
                            <w:pPr>
                              <w:rPr>
                                <w:b/>
                                <w:sz w:val="28"/>
                              </w:rPr>
                            </w:pPr>
                            <w:r>
                              <w:rPr>
                                <w:b/>
                                <w:sz w:val="28"/>
                              </w:rP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9A6F43F" id="_x0000_s1029" type="#_x0000_t202" style="position:absolute;margin-left:438pt;margin-top:10.25pt;width:21pt;height:27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" stroked="f">
                <v:textbox>
                  <w:txbxContent>
                    <w:p w14:paraId="652D071D" w14:textId="77777777" w:rsidR="00656218" w:rsidRPr="00954F03" w:rsidRDefault="00656218" w:rsidP="00B66E0A">
                      <w:pPr>
                        <w:rPr>
                          <w:b/>
                          <w:sz w:val="28"/>
                        </w:rPr>
                      </w:pPr>
                      <w:r>
                        <w:rPr>
                          <w:b/>
                          <w:sz w:val="28"/>
                        </w:rPr>
                        <w:t>B</w:t>
                      </w:r>
                    </w:p>
                  </w:txbxContent>
                </v:textbox>
              </v:shape>
            </w:pict>
          </mc:Fallback>
        </mc:AlternateContent>
      </w:r>
      <w:r w:rsidRPr="00261181">
        <w:rPr>
          <w:rFonts w:ascii="Times New Roman" w:eastAsia="Calibri" w:hAnsi="Times New Roman" w:cs="Times New Roman"/>
          <w:noProof/>
          <w:sz w:val="20"/>
          <w:szCs w:val="23"/>
        </w:rPr>
        <w:drawing>
          <wp:inline distT="0" distB="0" distL="0" distR="0" wp14:anchorId="16F7FEF8" wp14:editId="42FD3CAC">
            <wp:extent cx="5943600" cy="307530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pic:cNvPicPr>
                      <a:picLocks noChangeAspect="1"/>
                    </pic:cNvPicPr>
                  </pic:nvPicPr>
                  <pic:blipFill rotWithShape="1">
                    <a:blip r:embed="rId29" cstate="screen">
                      <a:extLst>
                        <a:ext uri="{28A0092B-C50C-407E-A947-70E740481C1C}">
                          <a14:useLocalDpi xmlns:a14="http://schemas.microsoft.com/office/drawing/2010/main"/>
                        </a:ext>
                      </a:extLst>
                    </a:blip>
                    <a:srcRect/>
                    <a:stretch/>
                  </pic:blipFill>
                  <pic:spPr>
                    <a:xfrm>
                      <a:off x="0" y="0"/>
                      <a:ext cx="5943600" cy="3075305"/>
                    </a:xfrm>
                    <a:prstGeom prst="rect">
                      <a:avLst/>
                    </a:prstGeom>
                  </pic:spPr>
                </pic:pic>
              </a:graphicData>
            </a:graphic>
          </wp:inline>
        </w:drawing>
      </w:r>
    </w:p>
    <w:p w14:paraId="2F14E707" w14:textId="77777777" w:rsidR="00B66E0A" w:rsidRPr="00261181" w:rsidRDefault="00B66E0A" w:rsidP="00B66E0A">
      <w:pPr>
        <w:spacing w:after="0" w:line="240" w:lineRule="auto"/>
        <w:rPr>
          <w:rFonts w:ascii="Times New Roman" w:eastAsia="Calibri" w:hAnsi="Times New Roman" w:cs="Times New Roman"/>
          <w:sz w:val="20"/>
          <w:szCs w:val="23"/>
          <w:lang w:val="en-GB"/>
        </w:rPr>
      </w:pPr>
      <w:r w:rsidRPr="00261181">
        <w:rPr>
          <w:rFonts w:ascii="Times New Roman" w:eastAsia="Calibri" w:hAnsi="Times New Roman" w:cs="Times New Roman"/>
          <w:sz w:val="20"/>
          <w:szCs w:val="23"/>
          <w:lang w:val="en-GB"/>
        </w:rPr>
        <w:t>Source: Geographic Analysis of 2011 &amp; 2006 Uganda DHS</w:t>
      </w:r>
    </w:p>
    <w:p w14:paraId="4FEFB9DB" w14:textId="77777777" w:rsidR="00B66E0A" w:rsidRPr="00261181" w:rsidRDefault="00B66E0A" w:rsidP="00B66E0A">
      <w:pPr>
        <w:spacing w:after="0" w:line="240" w:lineRule="auto"/>
        <w:rPr>
          <w:rFonts w:ascii="Times New Roman" w:eastAsia="Calibri" w:hAnsi="Times New Roman" w:cs="Times New Roman"/>
          <w:sz w:val="20"/>
          <w:szCs w:val="23"/>
          <w:lang w:val="en-GB"/>
        </w:rPr>
      </w:pPr>
      <w:r w:rsidRPr="00261181">
        <w:rPr>
          <w:rFonts w:ascii="Times New Roman" w:eastAsia="Calibri" w:hAnsi="Times New Roman" w:cs="Times New Roman"/>
          <w:sz w:val="20"/>
          <w:szCs w:val="23"/>
          <w:lang w:val="en-GB"/>
        </w:rPr>
        <w:t>Note: Calculations produced from small numbers, and should only be considered rough estimates of true morbidity</w:t>
      </w:r>
    </w:p>
    <w:p w14:paraId="5E7B95D2" w14:textId="51AD6A29" w:rsidR="00C2582B" w:rsidRPr="00261181" w:rsidRDefault="005B4278" w:rsidP="00B66E0A">
      <w:pPr>
        <w:pStyle w:val="Heading2"/>
        <w:numPr>
          <w:ilvl w:val="0"/>
          <w:numId w:val="0"/>
        </w:numPr>
        <w:rPr>
          <w:lang w:val="en-GB"/>
        </w:rPr>
      </w:pPr>
      <w:bookmarkStart w:id="53" w:name="_Toc448211225"/>
      <w:r w:rsidRPr="00261181">
        <w:rPr>
          <w:lang w:val="en-GB"/>
        </w:rPr>
        <w:t xml:space="preserve">ANNEX </w:t>
      </w:r>
      <w:r w:rsidR="003601B5" w:rsidRPr="00261181">
        <w:rPr>
          <w:lang w:val="en-GB"/>
        </w:rPr>
        <w:t>4</w:t>
      </w:r>
      <w:r w:rsidR="00C2582B" w:rsidRPr="00261181">
        <w:rPr>
          <w:lang w:val="en-GB"/>
        </w:rPr>
        <w:t xml:space="preserve">: </w:t>
      </w:r>
      <w:r w:rsidR="00177C9B" w:rsidRPr="00261181">
        <w:rPr>
          <w:lang w:val="en-GB"/>
        </w:rPr>
        <w:t>L</w:t>
      </w:r>
      <w:r w:rsidR="00A6480B" w:rsidRPr="00261181">
        <w:rPr>
          <w:lang w:val="en-GB"/>
        </w:rPr>
        <w:t>ist of r</w:t>
      </w:r>
      <w:r w:rsidR="00C2582B" w:rsidRPr="00261181">
        <w:rPr>
          <w:lang w:val="en-GB"/>
        </w:rPr>
        <w:t>esource persons to be consulted</w:t>
      </w:r>
      <w:r w:rsidR="00177C9B" w:rsidRPr="00261181">
        <w:rPr>
          <w:lang w:val="en-GB"/>
        </w:rPr>
        <w:t xml:space="preserve"> (non-exhaustive)</w:t>
      </w:r>
      <w:bookmarkEnd w:id="53"/>
    </w:p>
    <w:p w14:paraId="18C5EC35" w14:textId="7C035CAE" w:rsidR="00C2582B" w:rsidRPr="00261181" w:rsidRDefault="00C2582B" w:rsidP="00C2582B">
      <w:pPr>
        <w:pStyle w:val="NoSpacing"/>
        <w:rPr>
          <w:b/>
          <w:i/>
          <w:lang w:val="en-GB"/>
        </w:rPr>
      </w:pPr>
      <w:r w:rsidRPr="00261181">
        <w:rPr>
          <w:b/>
          <w:i/>
          <w:lang w:val="en-GB"/>
        </w:rPr>
        <w:t>Global level</w:t>
      </w:r>
    </w:p>
    <w:p w14:paraId="2E9DA358" w14:textId="6DA8B76D" w:rsidR="00726472" w:rsidRPr="00261181" w:rsidRDefault="00726472" w:rsidP="00726472">
      <w:pPr>
        <w:pStyle w:val="NoSpacing"/>
        <w:rPr>
          <w:lang w:val="en-GB"/>
        </w:rPr>
      </w:pPr>
      <w:r w:rsidRPr="00261181">
        <w:rPr>
          <w:lang w:val="en-GB"/>
        </w:rPr>
        <w:t>Dr John Barazzo – Chief, Maternal and Child Health Division, Bureau for Global Health (USAID)</w:t>
      </w:r>
    </w:p>
    <w:p w14:paraId="06C9BE7E" w14:textId="77777777" w:rsidR="00780681" w:rsidRPr="00261181" w:rsidRDefault="00780681" w:rsidP="00780681">
      <w:pPr>
        <w:pStyle w:val="NoSpacing"/>
        <w:rPr>
          <w:lang w:val="en-GB"/>
        </w:rPr>
      </w:pPr>
      <w:r w:rsidRPr="00261181">
        <w:rPr>
          <w:lang w:val="en-GB"/>
        </w:rPr>
        <w:t>Dr Harry Campbell – Professor of Genetic Epidemiology and Public Health (University of Edinburgh)</w:t>
      </w:r>
    </w:p>
    <w:p w14:paraId="318C31CB" w14:textId="544A770E" w:rsidR="00C2582B" w:rsidRPr="00261181" w:rsidRDefault="00C2582B" w:rsidP="00C2582B">
      <w:pPr>
        <w:pStyle w:val="NoSpacing"/>
        <w:rPr>
          <w:lang w:val="en-GB"/>
        </w:rPr>
      </w:pPr>
      <w:r w:rsidRPr="00261181">
        <w:rPr>
          <w:lang w:val="en-GB"/>
        </w:rPr>
        <w:t>Dr M</w:t>
      </w:r>
      <w:r w:rsidR="00F770E5" w:rsidRPr="00261181">
        <w:rPr>
          <w:lang w:val="en-GB"/>
        </w:rPr>
        <w:t>a</w:t>
      </w:r>
      <w:r w:rsidRPr="00261181">
        <w:rPr>
          <w:lang w:val="en-GB"/>
        </w:rPr>
        <w:t>riam Claeson – Director, Maternal, Newborn and Child Health (Bill &amp; Melinda Gates Foundation</w:t>
      </w:r>
    </w:p>
    <w:p w14:paraId="3F0D8F59" w14:textId="77777777" w:rsidR="00C2582B" w:rsidRPr="00261181" w:rsidRDefault="00C2582B" w:rsidP="00C2582B">
      <w:pPr>
        <w:pStyle w:val="NoSpacing"/>
        <w:rPr>
          <w:lang w:val="en-GB"/>
        </w:rPr>
      </w:pPr>
      <w:r w:rsidRPr="00261181">
        <w:rPr>
          <w:lang w:val="en-GB"/>
        </w:rPr>
        <w:t>Dr Youssouf Gamatie – Independent consultant</w:t>
      </w:r>
    </w:p>
    <w:p w14:paraId="7A2B6159" w14:textId="77777777" w:rsidR="00C2582B" w:rsidRPr="00261181" w:rsidRDefault="00C2582B" w:rsidP="00C2582B">
      <w:pPr>
        <w:pStyle w:val="NoSpacing"/>
        <w:rPr>
          <w:lang w:val="en-GB"/>
        </w:rPr>
      </w:pPr>
      <w:r w:rsidRPr="00261181">
        <w:rPr>
          <w:lang w:val="en-GB"/>
        </w:rPr>
        <w:t>Dr Sandy Gove – Independent consultant</w:t>
      </w:r>
    </w:p>
    <w:p w14:paraId="79BF0E15" w14:textId="77777777" w:rsidR="00C2582B" w:rsidRPr="00261181" w:rsidRDefault="00C2582B" w:rsidP="00C2582B">
      <w:pPr>
        <w:pStyle w:val="NoSpacing"/>
        <w:rPr>
          <w:lang w:val="en-GB"/>
        </w:rPr>
      </w:pPr>
      <w:r w:rsidRPr="00261181">
        <w:rPr>
          <w:lang w:val="en-GB"/>
        </w:rPr>
        <w:t>Dr Rasa Izadnegahdar – Senior Program Officer on Pneumonia (Bill &amp; Melinda Gates Foundation)</w:t>
      </w:r>
    </w:p>
    <w:p w14:paraId="572C7967" w14:textId="5E88CBB0" w:rsidR="00C2582B" w:rsidRPr="00261181" w:rsidRDefault="00C2582B" w:rsidP="00C2582B">
      <w:pPr>
        <w:pStyle w:val="NoSpacing"/>
        <w:rPr>
          <w:lang w:val="en-GB"/>
        </w:rPr>
      </w:pPr>
      <w:r w:rsidRPr="00261181">
        <w:rPr>
          <w:lang w:val="en-GB"/>
        </w:rPr>
        <w:t>Dr Troy Jacobs – Child Health and Pediatric HIV Advisor (USAID)</w:t>
      </w:r>
    </w:p>
    <w:p w14:paraId="1297688F" w14:textId="77777777" w:rsidR="00780681" w:rsidRPr="00261181" w:rsidRDefault="00780681" w:rsidP="00780681">
      <w:pPr>
        <w:pStyle w:val="NoSpacing"/>
        <w:rPr>
          <w:lang w:val="en-GB"/>
        </w:rPr>
      </w:pPr>
      <w:r w:rsidRPr="00261181">
        <w:rPr>
          <w:lang w:val="en-GB"/>
        </w:rPr>
        <w:t>Dr Abadi Leul – Professor, Pediatrics / Child Health (Mekelle University, Ethiopia)</w:t>
      </w:r>
    </w:p>
    <w:p w14:paraId="5D047533" w14:textId="17CB54B6" w:rsidR="00C2582B" w:rsidRPr="00261181" w:rsidRDefault="00C2582B" w:rsidP="00C2582B">
      <w:pPr>
        <w:pStyle w:val="NoSpacing"/>
        <w:rPr>
          <w:lang w:val="en-GB"/>
        </w:rPr>
      </w:pPr>
      <w:r w:rsidRPr="00261181">
        <w:rPr>
          <w:lang w:val="en-GB"/>
        </w:rPr>
        <w:t>Dr Leslie Mgalula – Country office (WHO Malawi)</w:t>
      </w:r>
    </w:p>
    <w:p w14:paraId="531F1FB1" w14:textId="77777777" w:rsidR="00984133" w:rsidRPr="00261181" w:rsidRDefault="00984133" w:rsidP="00984133">
      <w:pPr>
        <w:pStyle w:val="NoSpacing"/>
        <w:rPr>
          <w:lang w:val="en-GB"/>
        </w:rPr>
      </w:pPr>
      <w:r w:rsidRPr="00261181">
        <w:rPr>
          <w:lang w:val="en-GB"/>
        </w:rPr>
        <w:t>Dr Igor Rudan – Chair in International Health and Molecular Medicine (University of Edinburgh)</w:t>
      </w:r>
    </w:p>
    <w:p w14:paraId="7E7F4E98" w14:textId="1E3EAF23" w:rsidR="00C2582B" w:rsidRPr="00261181" w:rsidRDefault="00C2582B" w:rsidP="00C2582B">
      <w:pPr>
        <w:pStyle w:val="NoSpacing"/>
        <w:rPr>
          <w:lang w:val="en-GB"/>
        </w:rPr>
      </w:pPr>
      <w:r w:rsidRPr="00261181">
        <w:rPr>
          <w:lang w:val="en-GB"/>
        </w:rPr>
        <w:t>Dr Michel Pacqué – Child Health Team Lead (Maternal and Child Survival Program)</w:t>
      </w:r>
    </w:p>
    <w:p w14:paraId="603A466C" w14:textId="77777777" w:rsidR="00C2582B" w:rsidRPr="00261181" w:rsidRDefault="00C2582B" w:rsidP="00C2582B">
      <w:pPr>
        <w:pStyle w:val="NoSpacing"/>
        <w:rPr>
          <w:lang w:val="en-GB"/>
        </w:rPr>
      </w:pPr>
      <w:r w:rsidRPr="00261181">
        <w:rPr>
          <w:lang w:val="en-GB"/>
        </w:rPr>
        <w:t>Dr Stefan Petersen – Chief, Health Section and Associate Director, Programme Division (Unicef)</w:t>
      </w:r>
    </w:p>
    <w:p w14:paraId="7C91CF00" w14:textId="309640B7" w:rsidR="00726472" w:rsidRPr="00261181" w:rsidRDefault="00726472" w:rsidP="00C2582B">
      <w:pPr>
        <w:pStyle w:val="NoSpacing"/>
        <w:rPr>
          <w:lang w:val="en-GB"/>
        </w:rPr>
      </w:pPr>
      <w:r w:rsidRPr="00261181">
        <w:rPr>
          <w:lang w:val="en-GB"/>
        </w:rPr>
        <w:t>Dr Salim Sadruddin – Rapid Access Expansion Project</w:t>
      </w:r>
      <w:r w:rsidR="00833F93" w:rsidRPr="00261181">
        <w:rPr>
          <w:lang w:val="en-GB"/>
        </w:rPr>
        <w:t xml:space="preserve"> (RAcE)</w:t>
      </w:r>
    </w:p>
    <w:p w14:paraId="14BF3EC8" w14:textId="77777777" w:rsidR="00C2582B" w:rsidRPr="00261181" w:rsidRDefault="00C2582B" w:rsidP="00C2582B">
      <w:pPr>
        <w:pStyle w:val="NoSpacing"/>
        <w:rPr>
          <w:lang w:val="en-GB"/>
        </w:rPr>
      </w:pPr>
      <w:r w:rsidRPr="00261181">
        <w:rPr>
          <w:lang w:val="en-GB"/>
        </w:rPr>
        <w:t>Dr Mark Young – Senior Health Specialist (Unicef)</w:t>
      </w:r>
    </w:p>
    <w:p w14:paraId="73AC5F93" w14:textId="77777777" w:rsidR="00C2582B" w:rsidRPr="00261181" w:rsidRDefault="00C2582B" w:rsidP="00C2582B">
      <w:pPr>
        <w:pStyle w:val="NoSpacing"/>
        <w:rPr>
          <w:lang w:val="en-GB"/>
        </w:rPr>
      </w:pPr>
    </w:p>
    <w:p w14:paraId="36DB7879" w14:textId="2787579C" w:rsidR="00C2582B" w:rsidRPr="00261181" w:rsidRDefault="00C2582B" w:rsidP="00C2582B">
      <w:pPr>
        <w:pStyle w:val="NoSpacing"/>
        <w:rPr>
          <w:b/>
          <w:i/>
          <w:lang w:val="en-GB"/>
        </w:rPr>
      </w:pPr>
      <w:r w:rsidRPr="00261181">
        <w:rPr>
          <w:b/>
          <w:i/>
          <w:lang w:val="en-GB"/>
        </w:rPr>
        <w:t>Regional level</w:t>
      </w:r>
    </w:p>
    <w:p w14:paraId="648D7E4F" w14:textId="77777777" w:rsidR="00C2582B" w:rsidRPr="00261181" w:rsidRDefault="00C2582B" w:rsidP="00C2582B">
      <w:pPr>
        <w:pStyle w:val="NoSpacing"/>
        <w:rPr>
          <w:lang w:val="en-GB"/>
        </w:rPr>
      </w:pPr>
      <w:r w:rsidRPr="00261181">
        <w:rPr>
          <w:lang w:val="en-GB"/>
        </w:rPr>
        <w:t>Dr Jamela Alraiby – Medical Officer, EM/DHP Division of Health Protection and Promotion (EMRO)</w:t>
      </w:r>
    </w:p>
    <w:p w14:paraId="4ACB6811" w14:textId="77777777" w:rsidR="00C2582B" w:rsidRPr="00261181" w:rsidRDefault="00C2582B" w:rsidP="00C2582B">
      <w:pPr>
        <w:pStyle w:val="NoSpacing"/>
        <w:rPr>
          <w:lang w:val="en-GB"/>
        </w:rPr>
      </w:pPr>
      <w:r w:rsidRPr="00261181">
        <w:rPr>
          <w:lang w:val="en-GB"/>
        </w:rPr>
        <w:t>Dr Olga Agbodjan-Prince – Medical Officer, Family and Reproductive Health (AFRO)</w:t>
      </w:r>
    </w:p>
    <w:p w14:paraId="22FA19B6" w14:textId="6AE012F9" w:rsidR="00076324" w:rsidRPr="00261181" w:rsidRDefault="00076324" w:rsidP="00C2582B">
      <w:pPr>
        <w:pStyle w:val="NoSpacing"/>
        <w:rPr>
          <w:lang w:val="en-GB"/>
        </w:rPr>
      </w:pPr>
      <w:r w:rsidRPr="00261181">
        <w:rPr>
          <w:lang w:val="en-GB"/>
        </w:rPr>
        <w:t>Dr Betzabe Butron Riveros – Advisor, Integrated Child Health (PAHO)</w:t>
      </w:r>
    </w:p>
    <w:p w14:paraId="1CA98D5B" w14:textId="77777777" w:rsidR="00C2582B" w:rsidRPr="00261181" w:rsidRDefault="00C2582B" w:rsidP="00C2582B">
      <w:pPr>
        <w:pStyle w:val="NoSpacing"/>
        <w:rPr>
          <w:lang w:val="en-GB"/>
        </w:rPr>
      </w:pPr>
      <w:r w:rsidRPr="00261181">
        <w:rPr>
          <w:lang w:val="en-GB"/>
        </w:rPr>
        <w:t>Dr Phanuel Habimana – Medical Officer, Family and Reproductive Health (AFRO)</w:t>
      </w:r>
    </w:p>
    <w:p w14:paraId="135FAB44" w14:textId="67648D16" w:rsidR="00C2582B" w:rsidRPr="00261181" w:rsidRDefault="00C2582B" w:rsidP="00C2582B">
      <w:pPr>
        <w:pStyle w:val="NoSpacing"/>
        <w:rPr>
          <w:lang w:val="en-GB"/>
        </w:rPr>
      </w:pPr>
      <w:r w:rsidRPr="00261181">
        <w:rPr>
          <w:lang w:val="en-GB"/>
        </w:rPr>
        <w:t>Dr Aigul Kuttumuratova - Child and Adolescent Health (EURO)</w:t>
      </w:r>
    </w:p>
    <w:p w14:paraId="3EA3A173" w14:textId="583A00A1" w:rsidR="00C2582B" w:rsidRPr="00261181" w:rsidRDefault="00C2582B" w:rsidP="00C2582B">
      <w:pPr>
        <w:pStyle w:val="NoSpacing"/>
        <w:rPr>
          <w:lang w:val="en-GB"/>
        </w:rPr>
      </w:pPr>
      <w:r w:rsidRPr="00261181">
        <w:rPr>
          <w:lang w:val="en-GB"/>
        </w:rPr>
        <w:t>Dr Neena Raina – Regional Adviser, SE/CAH Child and Adolescent Health (SEARO)</w:t>
      </w:r>
    </w:p>
    <w:p w14:paraId="443760BC" w14:textId="139626D3" w:rsidR="00C2582B" w:rsidRPr="00261181" w:rsidRDefault="00C2582B" w:rsidP="00C2582B">
      <w:pPr>
        <w:pStyle w:val="NoSpacing"/>
        <w:rPr>
          <w:lang w:val="en-GB"/>
        </w:rPr>
      </w:pPr>
      <w:r w:rsidRPr="00261181">
        <w:rPr>
          <w:lang w:val="en-GB"/>
        </w:rPr>
        <w:t>Dr Khalid Siddeeg – Child and Adolescent Health (EMRO)</w:t>
      </w:r>
    </w:p>
    <w:p w14:paraId="16B2E05C" w14:textId="19CE8612" w:rsidR="00076324" w:rsidRPr="00261181" w:rsidRDefault="00076324" w:rsidP="00C2582B">
      <w:pPr>
        <w:pStyle w:val="NoSpacing"/>
        <w:rPr>
          <w:lang w:val="en-GB"/>
        </w:rPr>
      </w:pPr>
      <w:r w:rsidRPr="00261181">
        <w:rPr>
          <w:lang w:val="en-GB"/>
        </w:rPr>
        <w:t>Dr Howard Sobel – Regional Coordinator, RMNCAH (WPRO)</w:t>
      </w:r>
    </w:p>
    <w:p w14:paraId="06B4B284" w14:textId="446CB0C2" w:rsidR="00C2582B" w:rsidRPr="00261181" w:rsidRDefault="00C2582B" w:rsidP="00C2582B">
      <w:pPr>
        <w:pStyle w:val="NoSpacing"/>
        <w:rPr>
          <w:lang w:val="en-GB"/>
        </w:rPr>
      </w:pPr>
      <w:r w:rsidRPr="00261181">
        <w:rPr>
          <w:lang w:val="en-GB"/>
        </w:rPr>
        <w:t>Dr Martin Weber – Programme manager, Child and Adolescent Health (EURO)</w:t>
      </w:r>
    </w:p>
    <w:p w14:paraId="28077E97" w14:textId="77777777" w:rsidR="00C2582B" w:rsidRPr="00261181" w:rsidRDefault="00C2582B" w:rsidP="00C2582B">
      <w:pPr>
        <w:pStyle w:val="NoSpacing"/>
        <w:rPr>
          <w:lang w:val="en-GB"/>
        </w:rPr>
      </w:pPr>
    </w:p>
    <w:p w14:paraId="4290389A" w14:textId="31D84C4E" w:rsidR="00C2582B" w:rsidRPr="00261181" w:rsidRDefault="00C2582B" w:rsidP="00C2582B">
      <w:pPr>
        <w:pStyle w:val="NoSpacing"/>
        <w:rPr>
          <w:b/>
          <w:i/>
          <w:lang w:val="en-GB"/>
        </w:rPr>
      </w:pPr>
      <w:r w:rsidRPr="00261181">
        <w:rPr>
          <w:b/>
          <w:i/>
          <w:lang w:val="en-GB"/>
        </w:rPr>
        <w:lastRenderedPageBreak/>
        <w:t>WHO departments</w:t>
      </w:r>
    </w:p>
    <w:p w14:paraId="1B367B6E" w14:textId="77777777" w:rsidR="00C2582B" w:rsidRPr="00261181" w:rsidRDefault="00C2582B" w:rsidP="00C2582B">
      <w:pPr>
        <w:pStyle w:val="NoSpacing"/>
        <w:rPr>
          <w:lang w:val="en-GB"/>
        </w:rPr>
      </w:pPr>
      <w:r w:rsidRPr="00261181">
        <w:rPr>
          <w:lang w:val="en-GB"/>
        </w:rPr>
        <w:t>Dr Rajiv Bahl – MCA, Research and Development (MRD)</w:t>
      </w:r>
    </w:p>
    <w:p w14:paraId="2874BBC3" w14:textId="77777777" w:rsidR="00C2582B" w:rsidRPr="00261181" w:rsidRDefault="00C2582B" w:rsidP="00C2582B">
      <w:pPr>
        <w:pStyle w:val="NoSpacing"/>
        <w:rPr>
          <w:lang w:val="en-GB"/>
        </w:rPr>
      </w:pPr>
      <w:r w:rsidRPr="00261181">
        <w:rPr>
          <w:lang w:val="en-GB"/>
        </w:rPr>
        <w:t>Dr Cynthia Boschi-Pinto – MCA, Epidemiology, Monitoring and Evaluation (EME)</w:t>
      </w:r>
    </w:p>
    <w:p w14:paraId="40CC1191" w14:textId="2153F1DF" w:rsidR="00C2582B" w:rsidRPr="00261181" w:rsidRDefault="00C2582B" w:rsidP="00C2582B">
      <w:pPr>
        <w:pStyle w:val="NoSpacing"/>
        <w:rPr>
          <w:lang w:val="en-GB"/>
        </w:rPr>
      </w:pPr>
      <w:r w:rsidRPr="00261181">
        <w:rPr>
          <w:lang w:val="en-GB"/>
        </w:rPr>
        <w:t>Ms Annemieke Brands – Global TB Programm</w:t>
      </w:r>
    </w:p>
    <w:p w14:paraId="4101558E" w14:textId="77777777" w:rsidR="00C2582B" w:rsidRPr="00261181" w:rsidRDefault="00C2582B" w:rsidP="00C2582B">
      <w:pPr>
        <w:pStyle w:val="NoSpacing"/>
        <w:rPr>
          <w:lang w:val="en-GB"/>
        </w:rPr>
      </w:pPr>
      <w:r w:rsidRPr="00261181">
        <w:rPr>
          <w:lang w:val="en-GB"/>
        </w:rPr>
        <w:t>Dr Matthews Mathai – MCA, Epidemiology, Monitoring and Evaluation (EME)</w:t>
      </w:r>
    </w:p>
    <w:p w14:paraId="7C8EA9A0" w14:textId="4835178F" w:rsidR="00C2582B" w:rsidRPr="00261181" w:rsidRDefault="00C2582B" w:rsidP="00C2582B">
      <w:pPr>
        <w:pStyle w:val="NoSpacing"/>
        <w:rPr>
          <w:lang w:val="en-GB"/>
        </w:rPr>
      </w:pPr>
      <w:r w:rsidRPr="00261181">
        <w:rPr>
          <w:lang w:val="en-GB"/>
        </w:rPr>
        <w:t>Dr Eyerusalem Negussie – Department of HIV and Global Hepatitis Programme</w:t>
      </w:r>
    </w:p>
    <w:p w14:paraId="0071B739" w14:textId="558937E3" w:rsidR="00C2582B" w:rsidRPr="00261181" w:rsidRDefault="00C2582B" w:rsidP="00C2582B">
      <w:pPr>
        <w:pStyle w:val="NoSpacing"/>
        <w:rPr>
          <w:lang w:val="en-GB"/>
        </w:rPr>
      </w:pPr>
      <w:r w:rsidRPr="00261181">
        <w:rPr>
          <w:lang w:val="en-GB"/>
        </w:rPr>
        <w:t>Dr Martina Penazzato – Department of HIV and Global Hepatitis Programme</w:t>
      </w:r>
    </w:p>
    <w:p w14:paraId="66DFD198" w14:textId="77777777" w:rsidR="00C2582B" w:rsidRPr="00261181" w:rsidRDefault="00C2582B" w:rsidP="00C2582B">
      <w:pPr>
        <w:pStyle w:val="NoSpacing"/>
        <w:rPr>
          <w:lang w:val="en-GB"/>
        </w:rPr>
      </w:pPr>
      <w:r w:rsidRPr="00261181">
        <w:rPr>
          <w:lang w:val="en-GB"/>
        </w:rPr>
        <w:t>Mrs Zita Wiese Prinzo – Department of Nutrition for Health and Development</w:t>
      </w:r>
    </w:p>
    <w:p w14:paraId="0BB527A5" w14:textId="0EC072F9" w:rsidR="00C2582B" w:rsidRPr="00261181" w:rsidRDefault="00C2582B" w:rsidP="00C2582B">
      <w:pPr>
        <w:pStyle w:val="NoSpacing"/>
        <w:rPr>
          <w:lang w:val="en-GB"/>
        </w:rPr>
      </w:pPr>
      <w:r w:rsidRPr="00261181">
        <w:rPr>
          <w:lang w:val="en-GB"/>
        </w:rPr>
        <w:t>Mr Salim Sadruddin – Prevention, Diagnostics &amp; Treatment</w:t>
      </w:r>
    </w:p>
    <w:p w14:paraId="62EC8251" w14:textId="69F83368" w:rsidR="00C2582B" w:rsidRPr="00261181" w:rsidRDefault="00C2582B" w:rsidP="00C2582B">
      <w:pPr>
        <w:pStyle w:val="NoSpacing"/>
        <w:rPr>
          <w:lang w:val="en-GB"/>
        </w:rPr>
      </w:pPr>
      <w:r w:rsidRPr="00261181">
        <w:rPr>
          <w:lang w:val="en-GB"/>
        </w:rPr>
        <w:t>Dr Maria Pura Solon – Department of Nutrition for Health and Development</w:t>
      </w:r>
    </w:p>
    <w:p w14:paraId="227353E4" w14:textId="2800E29C" w:rsidR="00C2582B" w:rsidRPr="00261181" w:rsidRDefault="00C2582B" w:rsidP="00C2582B">
      <w:pPr>
        <w:pStyle w:val="NoSpacing"/>
        <w:rPr>
          <w:lang w:val="en-GB"/>
        </w:rPr>
      </w:pPr>
      <w:r w:rsidRPr="00261181">
        <w:rPr>
          <w:lang w:val="en-GB"/>
        </w:rPr>
        <w:t>Dr Dilip Thandassery – MCA, Epidemiology, Monitoring and Evaluation (EME)</w:t>
      </w:r>
    </w:p>
    <w:p w14:paraId="1A4C4D3A" w14:textId="6C270C1E" w:rsidR="006B6AD5" w:rsidRPr="00261181" w:rsidRDefault="006B6AD5" w:rsidP="00C2582B">
      <w:pPr>
        <w:pStyle w:val="NoSpacing"/>
        <w:rPr>
          <w:lang w:val="en-GB"/>
        </w:rPr>
      </w:pPr>
      <w:bookmarkStart w:id="54" w:name="_GoBack"/>
      <w:bookmarkEnd w:id="54"/>
    </w:p>
    <w:sectPr w:rsidR="006B6AD5" w:rsidRPr="00261181" w:rsidSect="006B088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D3D036A" w14:textId="77777777" w:rsidR="00581723" w:rsidRDefault="00581723" w:rsidP="004A6FBA">
      <w:pPr>
        <w:spacing w:after="0" w:line="240" w:lineRule="auto"/>
      </w:pPr>
      <w:r>
        <w:separator/>
      </w:r>
    </w:p>
  </w:endnote>
  <w:endnote w:type="continuationSeparator" w:id="0">
    <w:p w14:paraId="621B76D6" w14:textId="77777777" w:rsidR="00581723" w:rsidRDefault="00581723" w:rsidP="004A6FB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41DEBD" w14:textId="7FF70532" w:rsidR="00656218" w:rsidRDefault="00656218">
    <w:pPr>
      <w:pStyle w:val="Footer"/>
    </w:pPr>
    <w:r>
      <w:t xml:space="preserve">Page </w:t>
    </w:r>
    <w:sdt>
      <w:sdtPr>
        <w:id w:val="1656649550"/>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sidR="00ED0CCD">
          <w:rPr>
            <w:noProof/>
          </w:rPr>
          <w:t>31</w:t>
        </w:r>
        <w:r>
          <w:rPr>
            <w:noProof/>
          </w:rPr>
          <w:fldChar w:fldCharType="end"/>
        </w:r>
        <w:r w:rsidR="00CA79C7">
          <w:rPr>
            <w:noProof/>
          </w:rPr>
          <w:t xml:space="preserve"> of 3</w:t>
        </w:r>
        <w:r w:rsidR="00ED0CCD">
          <w:rPr>
            <w:noProof/>
          </w:rPr>
          <w:t>3</w:t>
        </w:r>
      </w:sdtContent>
    </w:sdt>
  </w:p>
  <w:p w14:paraId="6B909A1B" w14:textId="77777777" w:rsidR="00656218" w:rsidRDefault="0065621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41E2EB4" w14:textId="77777777" w:rsidR="00581723" w:rsidRDefault="00581723" w:rsidP="004A6FBA">
      <w:pPr>
        <w:spacing w:after="0" w:line="240" w:lineRule="auto"/>
      </w:pPr>
      <w:r>
        <w:separator/>
      </w:r>
    </w:p>
  </w:footnote>
  <w:footnote w:type="continuationSeparator" w:id="0">
    <w:p w14:paraId="096498A4" w14:textId="77777777" w:rsidR="00581723" w:rsidRDefault="00581723" w:rsidP="004A6FBA">
      <w:pPr>
        <w:spacing w:after="0" w:line="240" w:lineRule="auto"/>
      </w:pPr>
      <w:r>
        <w:continuationSeparator/>
      </w:r>
    </w:p>
  </w:footnote>
  <w:footnote w:id="1">
    <w:p w14:paraId="0CFE7EEA" w14:textId="748F6160" w:rsidR="00656218" w:rsidRDefault="00656218" w:rsidP="00FE5946">
      <w:pPr>
        <w:pStyle w:val="FootnoteText"/>
      </w:pPr>
      <w:r>
        <w:rPr>
          <w:rStyle w:val="FootnoteReference"/>
        </w:rPr>
        <w:footnoteRef/>
      </w:r>
      <w:r>
        <w:t xml:space="preserve"> References to child health are understood to include newborns unless otherwise specified.</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E5A3AE" w14:textId="333B5672" w:rsidR="00656218" w:rsidRDefault="00656218" w:rsidP="007D36E3">
    <w:pPr>
      <w:pStyle w:val="Header"/>
      <w:jc w:val="right"/>
    </w:pPr>
    <w:r>
      <w:t>Version of 12 April 2016</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5A63D0"/>
    <w:multiLevelType w:val="hybridMultilevel"/>
    <w:tmpl w:val="F314C890"/>
    <w:lvl w:ilvl="0" w:tplc="9132CEBC">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F434164"/>
    <w:multiLevelType w:val="hybridMultilevel"/>
    <w:tmpl w:val="011028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153545D"/>
    <w:multiLevelType w:val="multilevel"/>
    <w:tmpl w:val="73DAD63E"/>
    <w:numStyleLink w:val="Style1"/>
  </w:abstractNum>
  <w:abstractNum w:abstractNumId="3" w15:restartNumberingAfterBreak="0">
    <w:nsid w:val="162777FE"/>
    <w:multiLevelType w:val="hybridMultilevel"/>
    <w:tmpl w:val="C6E4B1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7B1042E"/>
    <w:multiLevelType w:val="hybridMultilevel"/>
    <w:tmpl w:val="0F14D4B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BA966AA"/>
    <w:multiLevelType w:val="hybridMultilevel"/>
    <w:tmpl w:val="9D0E8D5E"/>
    <w:lvl w:ilvl="0" w:tplc="F4A05B08">
      <w:start w:val="1"/>
      <w:numFmt w:val="bullet"/>
      <w:lvlText w:val="-"/>
      <w:lvlJc w:val="left"/>
      <w:pPr>
        <w:tabs>
          <w:tab w:val="num" w:pos="720"/>
        </w:tabs>
        <w:ind w:left="720" w:hanging="360"/>
      </w:pPr>
      <w:rPr>
        <w:rFonts w:ascii="Times New Roman" w:hAnsi="Times New Roman" w:hint="default"/>
      </w:rPr>
    </w:lvl>
    <w:lvl w:ilvl="1" w:tplc="BE4864DA" w:tentative="1">
      <w:start w:val="1"/>
      <w:numFmt w:val="bullet"/>
      <w:lvlText w:val="-"/>
      <w:lvlJc w:val="left"/>
      <w:pPr>
        <w:tabs>
          <w:tab w:val="num" w:pos="1440"/>
        </w:tabs>
        <w:ind w:left="1440" w:hanging="360"/>
      </w:pPr>
      <w:rPr>
        <w:rFonts w:ascii="Times New Roman" w:hAnsi="Times New Roman" w:hint="default"/>
      </w:rPr>
    </w:lvl>
    <w:lvl w:ilvl="2" w:tplc="7AE06BAA" w:tentative="1">
      <w:start w:val="1"/>
      <w:numFmt w:val="bullet"/>
      <w:lvlText w:val="-"/>
      <w:lvlJc w:val="left"/>
      <w:pPr>
        <w:tabs>
          <w:tab w:val="num" w:pos="2160"/>
        </w:tabs>
        <w:ind w:left="2160" w:hanging="360"/>
      </w:pPr>
      <w:rPr>
        <w:rFonts w:ascii="Times New Roman" w:hAnsi="Times New Roman" w:hint="default"/>
      </w:rPr>
    </w:lvl>
    <w:lvl w:ilvl="3" w:tplc="B906B66E" w:tentative="1">
      <w:start w:val="1"/>
      <w:numFmt w:val="bullet"/>
      <w:lvlText w:val="-"/>
      <w:lvlJc w:val="left"/>
      <w:pPr>
        <w:tabs>
          <w:tab w:val="num" w:pos="2880"/>
        </w:tabs>
        <w:ind w:left="2880" w:hanging="360"/>
      </w:pPr>
      <w:rPr>
        <w:rFonts w:ascii="Times New Roman" w:hAnsi="Times New Roman" w:hint="default"/>
      </w:rPr>
    </w:lvl>
    <w:lvl w:ilvl="4" w:tplc="3AC03DEA" w:tentative="1">
      <w:start w:val="1"/>
      <w:numFmt w:val="bullet"/>
      <w:lvlText w:val="-"/>
      <w:lvlJc w:val="left"/>
      <w:pPr>
        <w:tabs>
          <w:tab w:val="num" w:pos="3600"/>
        </w:tabs>
        <w:ind w:left="3600" w:hanging="360"/>
      </w:pPr>
      <w:rPr>
        <w:rFonts w:ascii="Times New Roman" w:hAnsi="Times New Roman" w:hint="default"/>
      </w:rPr>
    </w:lvl>
    <w:lvl w:ilvl="5" w:tplc="8A28BC8E" w:tentative="1">
      <w:start w:val="1"/>
      <w:numFmt w:val="bullet"/>
      <w:lvlText w:val="-"/>
      <w:lvlJc w:val="left"/>
      <w:pPr>
        <w:tabs>
          <w:tab w:val="num" w:pos="4320"/>
        </w:tabs>
        <w:ind w:left="4320" w:hanging="360"/>
      </w:pPr>
      <w:rPr>
        <w:rFonts w:ascii="Times New Roman" w:hAnsi="Times New Roman" w:hint="default"/>
      </w:rPr>
    </w:lvl>
    <w:lvl w:ilvl="6" w:tplc="448E75E2" w:tentative="1">
      <w:start w:val="1"/>
      <w:numFmt w:val="bullet"/>
      <w:lvlText w:val="-"/>
      <w:lvlJc w:val="left"/>
      <w:pPr>
        <w:tabs>
          <w:tab w:val="num" w:pos="5040"/>
        </w:tabs>
        <w:ind w:left="5040" w:hanging="360"/>
      </w:pPr>
      <w:rPr>
        <w:rFonts w:ascii="Times New Roman" w:hAnsi="Times New Roman" w:hint="default"/>
      </w:rPr>
    </w:lvl>
    <w:lvl w:ilvl="7" w:tplc="D6700DE4" w:tentative="1">
      <w:start w:val="1"/>
      <w:numFmt w:val="bullet"/>
      <w:lvlText w:val="-"/>
      <w:lvlJc w:val="left"/>
      <w:pPr>
        <w:tabs>
          <w:tab w:val="num" w:pos="5760"/>
        </w:tabs>
        <w:ind w:left="5760" w:hanging="360"/>
      </w:pPr>
      <w:rPr>
        <w:rFonts w:ascii="Times New Roman" w:hAnsi="Times New Roman" w:hint="default"/>
      </w:rPr>
    </w:lvl>
    <w:lvl w:ilvl="8" w:tplc="64EAFA82" w:tentative="1">
      <w:start w:val="1"/>
      <w:numFmt w:val="bullet"/>
      <w:lvlText w:val="-"/>
      <w:lvlJc w:val="left"/>
      <w:pPr>
        <w:tabs>
          <w:tab w:val="num" w:pos="6480"/>
        </w:tabs>
        <w:ind w:left="6480" w:hanging="360"/>
      </w:pPr>
      <w:rPr>
        <w:rFonts w:ascii="Times New Roman" w:hAnsi="Times New Roman" w:hint="default"/>
      </w:rPr>
    </w:lvl>
  </w:abstractNum>
  <w:abstractNum w:abstractNumId="6" w15:restartNumberingAfterBreak="0">
    <w:nsid w:val="1BFC5000"/>
    <w:multiLevelType w:val="hybridMultilevel"/>
    <w:tmpl w:val="B256F8D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07C735E"/>
    <w:multiLevelType w:val="hybridMultilevel"/>
    <w:tmpl w:val="6A6872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2D02EAF"/>
    <w:multiLevelType w:val="hybridMultilevel"/>
    <w:tmpl w:val="B844A91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C47532D"/>
    <w:multiLevelType w:val="hybridMultilevel"/>
    <w:tmpl w:val="C2A272A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3161E4A"/>
    <w:multiLevelType w:val="hybridMultilevel"/>
    <w:tmpl w:val="463A6F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48A596F"/>
    <w:multiLevelType w:val="hybridMultilevel"/>
    <w:tmpl w:val="AD201C4E"/>
    <w:lvl w:ilvl="0" w:tplc="9132CEBC">
      <w:start w:val="1"/>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54379D3"/>
    <w:multiLevelType w:val="hybridMultilevel"/>
    <w:tmpl w:val="B844A91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5DF6B16"/>
    <w:multiLevelType w:val="hybridMultilevel"/>
    <w:tmpl w:val="D82A6E2A"/>
    <w:lvl w:ilvl="0" w:tplc="0D84E332">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7CC5808"/>
    <w:multiLevelType w:val="multilevel"/>
    <w:tmpl w:val="9112C266"/>
    <w:lvl w:ilvl="0">
      <w:start w:val="1"/>
      <w:numFmt w:val="decimal"/>
      <w:lvlText w:val="%1."/>
      <w:lvlJc w:val="left"/>
      <w:pPr>
        <w:tabs>
          <w:tab w:val="num" w:pos="720"/>
        </w:tabs>
        <w:ind w:left="720" w:hanging="720"/>
      </w:pPr>
    </w:lvl>
    <w:lvl w:ilvl="1">
      <w:start w:val="1"/>
      <w:numFmt w:val="decimal"/>
      <w:pStyle w:val="Heading2"/>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5" w15:restartNumberingAfterBreak="0">
    <w:nsid w:val="432C249D"/>
    <w:multiLevelType w:val="hybridMultilevel"/>
    <w:tmpl w:val="788C255A"/>
    <w:lvl w:ilvl="0" w:tplc="04090019">
      <w:start w:val="1"/>
      <w:numFmt w:val="lowerLetter"/>
      <w:lvlText w:val="%1."/>
      <w:lvlJc w:val="left"/>
      <w:pPr>
        <w:ind w:left="720" w:hanging="360"/>
      </w:pPr>
      <w:rPr>
        <w:rFonts w:hint="default"/>
      </w:rPr>
    </w:lvl>
    <w:lvl w:ilvl="1" w:tplc="0409000F">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6A55A50"/>
    <w:multiLevelType w:val="multilevel"/>
    <w:tmpl w:val="73DAD63E"/>
    <w:styleLink w:val="Style1"/>
    <w:lvl w:ilvl="0">
      <w:start w:val="1"/>
      <w:numFmt w:val="upperRoman"/>
      <w:lvlText w:val="%1."/>
      <w:lvlJc w:val="left"/>
      <w:pPr>
        <w:ind w:left="360" w:hanging="360"/>
      </w:pPr>
    </w:lvl>
    <w:lvl w:ilvl="1">
      <w:start w:val="1"/>
      <w:numFmt w:val="upperLetter"/>
      <w:lvlText w:val="%2."/>
      <w:lvlJc w:val="left"/>
      <w:pPr>
        <w:ind w:left="1080" w:hanging="360"/>
      </w:pPr>
    </w:lvl>
    <w:lvl w:ilvl="2">
      <w:start w:val="1"/>
      <w:numFmt w:val="decimal"/>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7" w15:restartNumberingAfterBreak="0">
    <w:nsid w:val="4FC048E3"/>
    <w:multiLevelType w:val="hybridMultilevel"/>
    <w:tmpl w:val="6EBE0052"/>
    <w:lvl w:ilvl="0" w:tplc="B6F0CE2C">
      <w:start w:val="1"/>
      <w:numFmt w:val="decimal"/>
      <w:lvlText w:val="%1."/>
      <w:lvlJc w:val="left"/>
      <w:pPr>
        <w:ind w:left="360" w:hanging="360"/>
      </w:pPr>
      <w:rPr>
        <w:rFonts w:ascii="Times New Roman" w:eastAsiaTheme="minorHAnsi" w:hAnsi="Times New Roman" w:cs="Times New Roman"/>
        <w:sz w:val="24"/>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8" w15:restartNumberingAfterBreak="0">
    <w:nsid w:val="51765751"/>
    <w:multiLevelType w:val="hybridMultilevel"/>
    <w:tmpl w:val="4C5256B6"/>
    <w:lvl w:ilvl="0" w:tplc="F530D0EE">
      <w:start w:val="3"/>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59612C52"/>
    <w:multiLevelType w:val="hybridMultilevel"/>
    <w:tmpl w:val="CBEA8900"/>
    <w:lvl w:ilvl="0" w:tplc="9132CEBC">
      <w:numFmt w:val="bullet"/>
      <w:lvlText w:val="-"/>
      <w:lvlJc w:val="left"/>
      <w:pPr>
        <w:ind w:left="720" w:hanging="360"/>
      </w:pPr>
      <w:rPr>
        <w:rFonts w:ascii="Calibri" w:eastAsiaTheme="minorHAnsi" w:hAnsi="Calibri"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C451087"/>
    <w:multiLevelType w:val="hybridMultilevel"/>
    <w:tmpl w:val="57DC29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CA74876"/>
    <w:multiLevelType w:val="hybridMultilevel"/>
    <w:tmpl w:val="0FD609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78300938"/>
    <w:multiLevelType w:val="hybridMultilevel"/>
    <w:tmpl w:val="B844A91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7D380E42"/>
    <w:multiLevelType w:val="hybridMultilevel"/>
    <w:tmpl w:val="6D34F29C"/>
    <w:lvl w:ilvl="0" w:tplc="9132CEBC">
      <w:start w:val="1"/>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4"/>
  </w:num>
  <w:num w:numId="2">
    <w:abstractNumId w:val="18"/>
  </w:num>
  <w:num w:numId="3">
    <w:abstractNumId w:val="19"/>
  </w:num>
  <w:num w:numId="4">
    <w:abstractNumId w:val="6"/>
  </w:num>
  <w:num w:numId="5">
    <w:abstractNumId w:val="15"/>
  </w:num>
  <w:num w:numId="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4"/>
  </w:num>
  <w:num w:numId="8">
    <w:abstractNumId w:val="21"/>
  </w:num>
  <w:num w:numId="9">
    <w:abstractNumId w:val="10"/>
  </w:num>
  <w:num w:numId="10">
    <w:abstractNumId w:val="9"/>
  </w:num>
  <w:num w:numId="11">
    <w:abstractNumId w:val="3"/>
  </w:num>
  <w:num w:numId="12">
    <w:abstractNumId w:val="22"/>
  </w:num>
  <w:num w:numId="13">
    <w:abstractNumId w:val="12"/>
  </w:num>
  <w:num w:numId="14">
    <w:abstractNumId w:val="8"/>
  </w:num>
  <w:num w:numId="15">
    <w:abstractNumId w:val="1"/>
  </w:num>
  <w:num w:numId="16">
    <w:abstractNumId w:val="13"/>
  </w:num>
  <w:num w:numId="17">
    <w:abstractNumId w:val="7"/>
  </w:num>
  <w:num w:numId="1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3"/>
  </w:num>
  <w:num w:numId="20">
    <w:abstractNumId w:val="11"/>
  </w:num>
  <w:num w:numId="21">
    <w:abstractNumId w:val="2"/>
  </w:num>
  <w:num w:numId="22">
    <w:abstractNumId w:val="16"/>
  </w:num>
  <w:num w:numId="23">
    <w:abstractNumId w:val="5"/>
  </w:num>
  <w:num w:numId="24">
    <w:abstractNumId w:val="20"/>
  </w:num>
  <w:num w:numId="25">
    <w:abstractNumId w:val="0"/>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8"/>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Layout" w:val="&lt;ENLayout&gt;&lt;Style&gt;Numbered&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Layout&gt;"/>
    <w:docVar w:name="EN.Libraries" w:val="&lt;Libraries&gt;&lt;item db-id=&quot;pterwtev3sfwdretweqpszf9tt29a59azwps&quot;&gt;#IMCI review_2016-02-03&lt;record-ids&gt;&lt;item&gt;1309&lt;/item&gt;&lt;item&gt;1310&lt;/item&gt;&lt;item&gt;1311&lt;/item&gt;&lt;item&gt;1313&lt;/item&gt;&lt;item&gt;1323&lt;/item&gt;&lt;item&gt;1329&lt;/item&gt;&lt;item&gt;1333&lt;/item&gt;&lt;item&gt;1344&lt;/item&gt;&lt;item&gt;1347&lt;/item&gt;&lt;item&gt;1357&lt;/item&gt;&lt;item&gt;1462&lt;/item&gt;&lt;item&gt;1463&lt;/item&gt;&lt;item&gt;1465&lt;/item&gt;&lt;item&gt;1490&lt;/item&gt;&lt;item&gt;1501&lt;/item&gt;&lt;item&gt;1508&lt;/item&gt;&lt;item&gt;1536&lt;/item&gt;&lt;item&gt;1551&lt;/item&gt;&lt;item&gt;1552&lt;/item&gt;&lt;item&gt;1553&lt;/item&gt;&lt;/record-ids&gt;&lt;/item&gt;&lt;/Libraries&gt;"/>
  </w:docVars>
  <w:rsids>
    <w:rsidRoot w:val="00D17AA9"/>
    <w:rsid w:val="00001D8B"/>
    <w:rsid w:val="000059D1"/>
    <w:rsid w:val="00006434"/>
    <w:rsid w:val="00012F32"/>
    <w:rsid w:val="00016D7C"/>
    <w:rsid w:val="00020FCA"/>
    <w:rsid w:val="000230AE"/>
    <w:rsid w:val="0002337A"/>
    <w:rsid w:val="000257AF"/>
    <w:rsid w:val="00025C36"/>
    <w:rsid w:val="000271B5"/>
    <w:rsid w:val="0003304D"/>
    <w:rsid w:val="00035C0A"/>
    <w:rsid w:val="00036935"/>
    <w:rsid w:val="00036EBD"/>
    <w:rsid w:val="00041007"/>
    <w:rsid w:val="0004269A"/>
    <w:rsid w:val="00044227"/>
    <w:rsid w:val="000501EF"/>
    <w:rsid w:val="00052BE7"/>
    <w:rsid w:val="00053B9A"/>
    <w:rsid w:val="000547A9"/>
    <w:rsid w:val="00054F97"/>
    <w:rsid w:val="00057279"/>
    <w:rsid w:val="000637AF"/>
    <w:rsid w:val="00064220"/>
    <w:rsid w:val="00065A1E"/>
    <w:rsid w:val="0006696A"/>
    <w:rsid w:val="000676D3"/>
    <w:rsid w:val="00073260"/>
    <w:rsid w:val="000740EA"/>
    <w:rsid w:val="00074AD7"/>
    <w:rsid w:val="00076324"/>
    <w:rsid w:val="00076351"/>
    <w:rsid w:val="000764C1"/>
    <w:rsid w:val="0008164E"/>
    <w:rsid w:val="00081653"/>
    <w:rsid w:val="0008185F"/>
    <w:rsid w:val="00082C8A"/>
    <w:rsid w:val="000848A1"/>
    <w:rsid w:val="00084BDE"/>
    <w:rsid w:val="00087A1E"/>
    <w:rsid w:val="000900E1"/>
    <w:rsid w:val="00093EBC"/>
    <w:rsid w:val="000956EF"/>
    <w:rsid w:val="00096A4F"/>
    <w:rsid w:val="00096C0F"/>
    <w:rsid w:val="00097F92"/>
    <w:rsid w:val="000A0F69"/>
    <w:rsid w:val="000A53B5"/>
    <w:rsid w:val="000A622E"/>
    <w:rsid w:val="000B0C7B"/>
    <w:rsid w:val="000B15DD"/>
    <w:rsid w:val="000B17BD"/>
    <w:rsid w:val="000B5D59"/>
    <w:rsid w:val="000C4A32"/>
    <w:rsid w:val="000D0033"/>
    <w:rsid w:val="000D437B"/>
    <w:rsid w:val="000E0674"/>
    <w:rsid w:val="000E13C5"/>
    <w:rsid w:val="000E151A"/>
    <w:rsid w:val="000F0CE8"/>
    <w:rsid w:val="000F3302"/>
    <w:rsid w:val="000F3B46"/>
    <w:rsid w:val="000F45D8"/>
    <w:rsid w:val="000F764A"/>
    <w:rsid w:val="000F77D5"/>
    <w:rsid w:val="00100B82"/>
    <w:rsid w:val="001019D7"/>
    <w:rsid w:val="00104A0E"/>
    <w:rsid w:val="001109A5"/>
    <w:rsid w:val="001134CD"/>
    <w:rsid w:val="0011352D"/>
    <w:rsid w:val="00113720"/>
    <w:rsid w:val="00113961"/>
    <w:rsid w:val="00114327"/>
    <w:rsid w:val="00120BAF"/>
    <w:rsid w:val="0012332D"/>
    <w:rsid w:val="001238B3"/>
    <w:rsid w:val="00123F09"/>
    <w:rsid w:val="00132592"/>
    <w:rsid w:val="00132CD8"/>
    <w:rsid w:val="001334E4"/>
    <w:rsid w:val="00134B21"/>
    <w:rsid w:val="00134D9E"/>
    <w:rsid w:val="00135668"/>
    <w:rsid w:val="001409AA"/>
    <w:rsid w:val="001430BE"/>
    <w:rsid w:val="00147461"/>
    <w:rsid w:val="00155D1F"/>
    <w:rsid w:val="00164D90"/>
    <w:rsid w:val="0016531C"/>
    <w:rsid w:val="00172A01"/>
    <w:rsid w:val="0017397D"/>
    <w:rsid w:val="00174421"/>
    <w:rsid w:val="0017791B"/>
    <w:rsid w:val="00177C9B"/>
    <w:rsid w:val="0018230F"/>
    <w:rsid w:val="001825DA"/>
    <w:rsid w:val="001825FE"/>
    <w:rsid w:val="00183568"/>
    <w:rsid w:val="00184A38"/>
    <w:rsid w:val="0018552B"/>
    <w:rsid w:val="00185FCB"/>
    <w:rsid w:val="001860AE"/>
    <w:rsid w:val="00186A07"/>
    <w:rsid w:val="001928AC"/>
    <w:rsid w:val="001A086A"/>
    <w:rsid w:val="001A12CA"/>
    <w:rsid w:val="001A12F1"/>
    <w:rsid w:val="001A1976"/>
    <w:rsid w:val="001A1F28"/>
    <w:rsid w:val="001A4677"/>
    <w:rsid w:val="001A525C"/>
    <w:rsid w:val="001A6812"/>
    <w:rsid w:val="001A7E60"/>
    <w:rsid w:val="001B0C68"/>
    <w:rsid w:val="001B401C"/>
    <w:rsid w:val="001B5BAF"/>
    <w:rsid w:val="001C131A"/>
    <w:rsid w:val="001C1B7F"/>
    <w:rsid w:val="001C1D6B"/>
    <w:rsid w:val="001C2D3C"/>
    <w:rsid w:val="001C2D9D"/>
    <w:rsid w:val="001C32D3"/>
    <w:rsid w:val="001C3EDA"/>
    <w:rsid w:val="001D30E3"/>
    <w:rsid w:val="001D478E"/>
    <w:rsid w:val="001D570F"/>
    <w:rsid w:val="001E24AA"/>
    <w:rsid w:val="001F0A56"/>
    <w:rsid w:val="001F2551"/>
    <w:rsid w:val="001F4896"/>
    <w:rsid w:val="001F538A"/>
    <w:rsid w:val="001F5D1E"/>
    <w:rsid w:val="001F7257"/>
    <w:rsid w:val="0020137E"/>
    <w:rsid w:val="0020308C"/>
    <w:rsid w:val="002046A2"/>
    <w:rsid w:val="002048AC"/>
    <w:rsid w:val="00204AF3"/>
    <w:rsid w:val="00205DC2"/>
    <w:rsid w:val="002075B9"/>
    <w:rsid w:val="002122A3"/>
    <w:rsid w:val="002124CF"/>
    <w:rsid w:val="0021367F"/>
    <w:rsid w:val="00215813"/>
    <w:rsid w:val="00216E37"/>
    <w:rsid w:val="00221A03"/>
    <w:rsid w:val="00222C5B"/>
    <w:rsid w:val="00223A98"/>
    <w:rsid w:val="0022405D"/>
    <w:rsid w:val="00225154"/>
    <w:rsid w:val="002333F7"/>
    <w:rsid w:val="00233A22"/>
    <w:rsid w:val="0023465A"/>
    <w:rsid w:val="00234AF1"/>
    <w:rsid w:val="00234DB7"/>
    <w:rsid w:val="00240083"/>
    <w:rsid w:val="00245A53"/>
    <w:rsid w:val="00247F5F"/>
    <w:rsid w:val="002530C4"/>
    <w:rsid w:val="00257BD3"/>
    <w:rsid w:val="00260DCC"/>
    <w:rsid w:val="00261181"/>
    <w:rsid w:val="00265C56"/>
    <w:rsid w:val="00266AFB"/>
    <w:rsid w:val="00270100"/>
    <w:rsid w:val="0027030B"/>
    <w:rsid w:val="0027273D"/>
    <w:rsid w:val="00275180"/>
    <w:rsid w:val="00276E1D"/>
    <w:rsid w:val="002778DE"/>
    <w:rsid w:val="00280E2F"/>
    <w:rsid w:val="00280F7F"/>
    <w:rsid w:val="00283CEC"/>
    <w:rsid w:val="002851D7"/>
    <w:rsid w:val="00286CEC"/>
    <w:rsid w:val="00287491"/>
    <w:rsid w:val="002875A6"/>
    <w:rsid w:val="00291377"/>
    <w:rsid w:val="0029164F"/>
    <w:rsid w:val="00293297"/>
    <w:rsid w:val="002941A2"/>
    <w:rsid w:val="00296B64"/>
    <w:rsid w:val="00297AC0"/>
    <w:rsid w:val="002B09FE"/>
    <w:rsid w:val="002B0DB3"/>
    <w:rsid w:val="002B1CA8"/>
    <w:rsid w:val="002C207C"/>
    <w:rsid w:val="002C28FD"/>
    <w:rsid w:val="002C3F39"/>
    <w:rsid w:val="002C4559"/>
    <w:rsid w:val="002C715B"/>
    <w:rsid w:val="002C7297"/>
    <w:rsid w:val="002C72C5"/>
    <w:rsid w:val="002D11E3"/>
    <w:rsid w:val="002D4276"/>
    <w:rsid w:val="002D7027"/>
    <w:rsid w:val="002D72E5"/>
    <w:rsid w:val="002E0BA0"/>
    <w:rsid w:val="002E1C7E"/>
    <w:rsid w:val="002E7A84"/>
    <w:rsid w:val="002F1B75"/>
    <w:rsid w:val="002F37DA"/>
    <w:rsid w:val="002F5AFA"/>
    <w:rsid w:val="0030143E"/>
    <w:rsid w:val="00301ECB"/>
    <w:rsid w:val="003053A7"/>
    <w:rsid w:val="0030623E"/>
    <w:rsid w:val="00306A44"/>
    <w:rsid w:val="0030771C"/>
    <w:rsid w:val="00307D97"/>
    <w:rsid w:val="00313DFC"/>
    <w:rsid w:val="00315C89"/>
    <w:rsid w:val="00320139"/>
    <w:rsid w:val="0032202B"/>
    <w:rsid w:val="00325575"/>
    <w:rsid w:val="0032568C"/>
    <w:rsid w:val="00326E32"/>
    <w:rsid w:val="003321FA"/>
    <w:rsid w:val="0033262F"/>
    <w:rsid w:val="003339A3"/>
    <w:rsid w:val="00333CC4"/>
    <w:rsid w:val="00340B5D"/>
    <w:rsid w:val="003430BA"/>
    <w:rsid w:val="003452C6"/>
    <w:rsid w:val="003463B1"/>
    <w:rsid w:val="0034703C"/>
    <w:rsid w:val="00351B7E"/>
    <w:rsid w:val="0035601B"/>
    <w:rsid w:val="003601B5"/>
    <w:rsid w:val="0036034F"/>
    <w:rsid w:val="003606F9"/>
    <w:rsid w:val="00360FFE"/>
    <w:rsid w:val="00364570"/>
    <w:rsid w:val="00364C2B"/>
    <w:rsid w:val="0037077D"/>
    <w:rsid w:val="00371B2A"/>
    <w:rsid w:val="00373673"/>
    <w:rsid w:val="003747DD"/>
    <w:rsid w:val="003765CE"/>
    <w:rsid w:val="00384A5E"/>
    <w:rsid w:val="003872B5"/>
    <w:rsid w:val="00390EC1"/>
    <w:rsid w:val="00392884"/>
    <w:rsid w:val="003941FE"/>
    <w:rsid w:val="003969B5"/>
    <w:rsid w:val="003A0149"/>
    <w:rsid w:val="003A17F4"/>
    <w:rsid w:val="003A1C8A"/>
    <w:rsid w:val="003A1F77"/>
    <w:rsid w:val="003A2752"/>
    <w:rsid w:val="003A2C07"/>
    <w:rsid w:val="003A6938"/>
    <w:rsid w:val="003A76D4"/>
    <w:rsid w:val="003B01D7"/>
    <w:rsid w:val="003B0D5E"/>
    <w:rsid w:val="003B155E"/>
    <w:rsid w:val="003B5E11"/>
    <w:rsid w:val="003B659F"/>
    <w:rsid w:val="003C2EBF"/>
    <w:rsid w:val="003C3354"/>
    <w:rsid w:val="003C388B"/>
    <w:rsid w:val="003C6428"/>
    <w:rsid w:val="003C6538"/>
    <w:rsid w:val="003C7EF1"/>
    <w:rsid w:val="003D01A1"/>
    <w:rsid w:val="003D1C29"/>
    <w:rsid w:val="003D1F1F"/>
    <w:rsid w:val="003D4272"/>
    <w:rsid w:val="003D753C"/>
    <w:rsid w:val="003E0433"/>
    <w:rsid w:val="003E302B"/>
    <w:rsid w:val="003E46E8"/>
    <w:rsid w:val="003E6C92"/>
    <w:rsid w:val="003E75ED"/>
    <w:rsid w:val="003F1DEF"/>
    <w:rsid w:val="003F35C1"/>
    <w:rsid w:val="003F7DA6"/>
    <w:rsid w:val="003F7E8C"/>
    <w:rsid w:val="00400148"/>
    <w:rsid w:val="00401DD0"/>
    <w:rsid w:val="0040534C"/>
    <w:rsid w:val="004062AB"/>
    <w:rsid w:val="00407454"/>
    <w:rsid w:val="004132CF"/>
    <w:rsid w:val="004138F5"/>
    <w:rsid w:val="004149BE"/>
    <w:rsid w:val="004159DE"/>
    <w:rsid w:val="0042409B"/>
    <w:rsid w:val="00424883"/>
    <w:rsid w:val="00424AD5"/>
    <w:rsid w:val="004268FF"/>
    <w:rsid w:val="00427589"/>
    <w:rsid w:val="00427E18"/>
    <w:rsid w:val="00431857"/>
    <w:rsid w:val="00434463"/>
    <w:rsid w:val="00435BD0"/>
    <w:rsid w:val="0044126D"/>
    <w:rsid w:val="00441668"/>
    <w:rsid w:val="00441C53"/>
    <w:rsid w:val="00441F07"/>
    <w:rsid w:val="004438EB"/>
    <w:rsid w:val="0044565D"/>
    <w:rsid w:val="00445912"/>
    <w:rsid w:val="00450AFE"/>
    <w:rsid w:val="00450C43"/>
    <w:rsid w:val="004512C4"/>
    <w:rsid w:val="00452EAD"/>
    <w:rsid w:val="00453070"/>
    <w:rsid w:val="00453F0B"/>
    <w:rsid w:val="00460864"/>
    <w:rsid w:val="00460E60"/>
    <w:rsid w:val="00463CD0"/>
    <w:rsid w:val="004657E0"/>
    <w:rsid w:val="0047241B"/>
    <w:rsid w:val="00473492"/>
    <w:rsid w:val="00473645"/>
    <w:rsid w:val="00475307"/>
    <w:rsid w:val="00475824"/>
    <w:rsid w:val="00476476"/>
    <w:rsid w:val="00481605"/>
    <w:rsid w:val="004826F7"/>
    <w:rsid w:val="004855C6"/>
    <w:rsid w:val="00487EDE"/>
    <w:rsid w:val="00490E5B"/>
    <w:rsid w:val="00491E72"/>
    <w:rsid w:val="004A035A"/>
    <w:rsid w:val="004A2D0D"/>
    <w:rsid w:val="004A3107"/>
    <w:rsid w:val="004A42EC"/>
    <w:rsid w:val="004A630C"/>
    <w:rsid w:val="004A66FA"/>
    <w:rsid w:val="004A6FBA"/>
    <w:rsid w:val="004A7CA4"/>
    <w:rsid w:val="004B00FE"/>
    <w:rsid w:val="004B0E89"/>
    <w:rsid w:val="004B2758"/>
    <w:rsid w:val="004C0F6E"/>
    <w:rsid w:val="004C1BFF"/>
    <w:rsid w:val="004C3095"/>
    <w:rsid w:val="004D02E3"/>
    <w:rsid w:val="004D0597"/>
    <w:rsid w:val="004D07F6"/>
    <w:rsid w:val="004D2496"/>
    <w:rsid w:val="004D3909"/>
    <w:rsid w:val="004D4E9A"/>
    <w:rsid w:val="004D5763"/>
    <w:rsid w:val="004D60C1"/>
    <w:rsid w:val="004D6627"/>
    <w:rsid w:val="004D774D"/>
    <w:rsid w:val="004E1BF6"/>
    <w:rsid w:val="004E4621"/>
    <w:rsid w:val="004E752F"/>
    <w:rsid w:val="004E7654"/>
    <w:rsid w:val="004F13C4"/>
    <w:rsid w:val="004F1B1A"/>
    <w:rsid w:val="004F5B32"/>
    <w:rsid w:val="004F6690"/>
    <w:rsid w:val="004F7FEF"/>
    <w:rsid w:val="00501345"/>
    <w:rsid w:val="00501815"/>
    <w:rsid w:val="0050265E"/>
    <w:rsid w:val="005032FB"/>
    <w:rsid w:val="0050451C"/>
    <w:rsid w:val="00504F04"/>
    <w:rsid w:val="00507DD9"/>
    <w:rsid w:val="00510B90"/>
    <w:rsid w:val="00512110"/>
    <w:rsid w:val="00514EF2"/>
    <w:rsid w:val="00515D9B"/>
    <w:rsid w:val="005201EF"/>
    <w:rsid w:val="005250F8"/>
    <w:rsid w:val="0052638A"/>
    <w:rsid w:val="005311D9"/>
    <w:rsid w:val="00531452"/>
    <w:rsid w:val="00532BC2"/>
    <w:rsid w:val="005401DA"/>
    <w:rsid w:val="00540AE7"/>
    <w:rsid w:val="00541438"/>
    <w:rsid w:val="00542233"/>
    <w:rsid w:val="00542E7F"/>
    <w:rsid w:val="00543395"/>
    <w:rsid w:val="00545531"/>
    <w:rsid w:val="00552650"/>
    <w:rsid w:val="00555B86"/>
    <w:rsid w:val="00557BFD"/>
    <w:rsid w:val="00560954"/>
    <w:rsid w:val="00561F6C"/>
    <w:rsid w:val="0056579E"/>
    <w:rsid w:val="00574848"/>
    <w:rsid w:val="0057554E"/>
    <w:rsid w:val="00575769"/>
    <w:rsid w:val="00576F44"/>
    <w:rsid w:val="005779CC"/>
    <w:rsid w:val="00581723"/>
    <w:rsid w:val="005869A9"/>
    <w:rsid w:val="0059021E"/>
    <w:rsid w:val="00590DE6"/>
    <w:rsid w:val="00593418"/>
    <w:rsid w:val="0059490D"/>
    <w:rsid w:val="00596175"/>
    <w:rsid w:val="005A050F"/>
    <w:rsid w:val="005A0E34"/>
    <w:rsid w:val="005A3693"/>
    <w:rsid w:val="005A3727"/>
    <w:rsid w:val="005A6021"/>
    <w:rsid w:val="005A6B4A"/>
    <w:rsid w:val="005B4278"/>
    <w:rsid w:val="005B5088"/>
    <w:rsid w:val="005B6EFB"/>
    <w:rsid w:val="005C2B80"/>
    <w:rsid w:val="005C60E8"/>
    <w:rsid w:val="005D0FBF"/>
    <w:rsid w:val="005D17BA"/>
    <w:rsid w:val="005D1BD2"/>
    <w:rsid w:val="005D34C3"/>
    <w:rsid w:val="005D68E2"/>
    <w:rsid w:val="005D6FF9"/>
    <w:rsid w:val="005E1B12"/>
    <w:rsid w:val="005E1FB4"/>
    <w:rsid w:val="005E28D8"/>
    <w:rsid w:val="005E2C36"/>
    <w:rsid w:val="005E7C79"/>
    <w:rsid w:val="005F05CA"/>
    <w:rsid w:val="005F0C69"/>
    <w:rsid w:val="005F3C1E"/>
    <w:rsid w:val="005F4F91"/>
    <w:rsid w:val="005F5352"/>
    <w:rsid w:val="005F7736"/>
    <w:rsid w:val="006000A4"/>
    <w:rsid w:val="00600A7E"/>
    <w:rsid w:val="00600B28"/>
    <w:rsid w:val="006014F3"/>
    <w:rsid w:val="00605223"/>
    <w:rsid w:val="0060633E"/>
    <w:rsid w:val="00606469"/>
    <w:rsid w:val="00611711"/>
    <w:rsid w:val="00614F8F"/>
    <w:rsid w:val="00615460"/>
    <w:rsid w:val="00621B22"/>
    <w:rsid w:val="00626F08"/>
    <w:rsid w:val="00627CAE"/>
    <w:rsid w:val="00631AD5"/>
    <w:rsid w:val="00632D60"/>
    <w:rsid w:val="00643122"/>
    <w:rsid w:val="00645FAA"/>
    <w:rsid w:val="00646432"/>
    <w:rsid w:val="00655668"/>
    <w:rsid w:val="00656218"/>
    <w:rsid w:val="00657102"/>
    <w:rsid w:val="006571A4"/>
    <w:rsid w:val="00662AB4"/>
    <w:rsid w:val="00663850"/>
    <w:rsid w:val="00663E86"/>
    <w:rsid w:val="00664C3C"/>
    <w:rsid w:val="00665D99"/>
    <w:rsid w:val="00666172"/>
    <w:rsid w:val="00670417"/>
    <w:rsid w:val="006708EF"/>
    <w:rsid w:val="006733D3"/>
    <w:rsid w:val="006764E2"/>
    <w:rsid w:val="006767D2"/>
    <w:rsid w:val="00677F07"/>
    <w:rsid w:val="0068027F"/>
    <w:rsid w:val="00681D2F"/>
    <w:rsid w:val="006833C7"/>
    <w:rsid w:val="0069088A"/>
    <w:rsid w:val="00690904"/>
    <w:rsid w:val="006912CE"/>
    <w:rsid w:val="00691CF1"/>
    <w:rsid w:val="00692455"/>
    <w:rsid w:val="00692911"/>
    <w:rsid w:val="00696251"/>
    <w:rsid w:val="0069708D"/>
    <w:rsid w:val="00697650"/>
    <w:rsid w:val="006A0417"/>
    <w:rsid w:val="006A14F8"/>
    <w:rsid w:val="006A1808"/>
    <w:rsid w:val="006A71A8"/>
    <w:rsid w:val="006B03FB"/>
    <w:rsid w:val="006B0884"/>
    <w:rsid w:val="006B0E00"/>
    <w:rsid w:val="006B49C8"/>
    <w:rsid w:val="006B6AD5"/>
    <w:rsid w:val="006B6BC3"/>
    <w:rsid w:val="006B6D88"/>
    <w:rsid w:val="006B70AD"/>
    <w:rsid w:val="006C02BA"/>
    <w:rsid w:val="006C1B3C"/>
    <w:rsid w:val="006C3093"/>
    <w:rsid w:val="006C6604"/>
    <w:rsid w:val="006D0C00"/>
    <w:rsid w:val="006D0C16"/>
    <w:rsid w:val="006D0FF4"/>
    <w:rsid w:val="006D1595"/>
    <w:rsid w:val="006D28CC"/>
    <w:rsid w:val="006D2B71"/>
    <w:rsid w:val="006D335C"/>
    <w:rsid w:val="006D3DB9"/>
    <w:rsid w:val="006D4EDF"/>
    <w:rsid w:val="006E07E0"/>
    <w:rsid w:val="006E14D0"/>
    <w:rsid w:val="006E3340"/>
    <w:rsid w:val="006E3E2D"/>
    <w:rsid w:val="006E542F"/>
    <w:rsid w:val="006F1398"/>
    <w:rsid w:val="006F2563"/>
    <w:rsid w:val="006F30DA"/>
    <w:rsid w:val="006F314D"/>
    <w:rsid w:val="006F5CA7"/>
    <w:rsid w:val="006F7DFC"/>
    <w:rsid w:val="00700E8B"/>
    <w:rsid w:val="0070103B"/>
    <w:rsid w:val="00704412"/>
    <w:rsid w:val="00704D6F"/>
    <w:rsid w:val="00704F6E"/>
    <w:rsid w:val="0070664E"/>
    <w:rsid w:val="00707A1F"/>
    <w:rsid w:val="00710DC2"/>
    <w:rsid w:val="00715B44"/>
    <w:rsid w:val="00715E1C"/>
    <w:rsid w:val="00724805"/>
    <w:rsid w:val="00725355"/>
    <w:rsid w:val="00725AF5"/>
    <w:rsid w:val="00726472"/>
    <w:rsid w:val="0072748A"/>
    <w:rsid w:val="00732382"/>
    <w:rsid w:val="0073364E"/>
    <w:rsid w:val="007342C5"/>
    <w:rsid w:val="007410FC"/>
    <w:rsid w:val="007433A6"/>
    <w:rsid w:val="00743576"/>
    <w:rsid w:val="007440D7"/>
    <w:rsid w:val="00747CFA"/>
    <w:rsid w:val="00751C8F"/>
    <w:rsid w:val="00754464"/>
    <w:rsid w:val="00755947"/>
    <w:rsid w:val="00764198"/>
    <w:rsid w:val="00771ECA"/>
    <w:rsid w:val="0077638D"/>
    <w:rsid w:val="00780681"/>
    <w:rsid w:val="007840F3"/>
    <w:rsid w:val="00791859"/>
    <w:rsid w:val="00792A02"/>
    <w:rsid w:val="007A0D76"/>
    <w:rsid w:val="007A3CC3"/>
    <w:rsid w:val="007A3E03"/>
    <w:rsid w:val="007A40F6"/>
    <w:rsid w:val="007A6C09"/>
    <w:rsid w:val="007B08ED"/>
    <w:rsid w:val="007B5A98"/>
    <w:rsid w:val="007B63FD"/>
    <w:rsid w:val="007B6907"/>
    <w:rsid w:val="007C20D5"/>
    <w:rsid w:val="007C38D2"/>
    <w:rsid w:val="007C3AF9"/>
    <w:rsid w:val="007D19C1"/>
    <w:rsid w:val="007D201F"/>
    <w:rsid w:val="007D27A8"/>
    <w:rsid w:val="007D36E3"/>
    <w:rsid w:val="007D5722"/>
    <w:rsid w:val="007D6E15"/>
    <w:rsid w:val="007E0D3A"/>
    <w:rsid w:val="007E14D8"/>
    <w:rsid w:val="007E1CDA"/>
    <w:rsid w:val="007E40F9"/>
    <w:rsid w:val="008011AC"/>
    <w:rsid w:val="0080168D"/>
    <w:rsid w:val="00803FE5"/>
    <w:rsid w:val="00804422"/>
    <w:rsid w:val="0080488F"/>
    <w:rsid w:val="00806683"/>
    <w:rsid w:val="00810710"/>
    <w:rsid w:val="00811059"/>
    <w:rsid w:val="00811191"/>
    <w:rsid w:val="00813C6B"/>
    <w:rsid w:val="00820855"/>
    <w:rsid w:val="00820CAF"/>
    <w:rsid w:val="00821C9A"/>
    <w:rsid w:val="008223D3"/>
    <w:rsid w:val="00824325"/>
    <w:rsid w:val="008244E1"/>
    <w:rsid w:val="00831DB3"/>
    <w:rsid w:val="00832949"/>
    <w:rsid w:val="00833F93"/>
    <w:rsid w:val="00834617"/>
    <w:rsid w:val="00834D92"/>
    <w:rsid w:val="008376C8"/>
    <w:rsid w:val="00840BD7"/>
    <w:rsid w:val="008427F6"/>
    <w:rsid w:val="00843010"/>
    <w:rsid w:val="00843E78"/>
    <w:rsid w:val="00845210"/>
    <w:rsid w:val="00847193"/>
    <w:rsid w:val="008477BC"/>
    <w:rsid w:val="0085054D"/>
    <w:rsid w:val="00852462"/>
    <w:rsid w:val="00852B2B"/>
    <w:rsid w:val="00855177"/>
    <w:rsid w:val="008558AE"/>
    <w:rsid w:val="00855F17"/>
    <w:rsid w:val="00856940"/>
    <w:rsid w:val="008619B3"/>
    <w:rsid w:val="00862966"/>
    <w:rsid w:val="00865610"/>
    <w:rsid w:val="00867ADE"/>
    <w:rsid w:val="0087199B"/>
    <w:rsid w:val="00873D5E"/>
    <w:rsid w:val="00873FBF"/>
    <w:rsid w:val="00875CB9"/>
    <w:rsid w:val="008804C1"/>
    <w:rsid w:val="00880DFB"/>
    <w:rsid w:val="00880F9C"/>
    <w:rsid w:val="00882CC9"/>
    <w:rsid w:val="00885139"/>
    <w:rsid w:val="00890292"/>
    <w:rsid w:val="00891902"/>
    <w:rsid w:val="00893178"/>
    <w:rsid w:val="00893E9C"/>
    <w:rsid w:val="00896BB4"/>
    <w:rsid w:val="008A0099"/>
    <w:rsid w:val="008A15A2"/>
    <w:rsid w:val="008A4890"/>
    <w:rsid w:val="008A6376"/>
    <w:rsid w:val="008B0D23"/>
    <w:rsid w:val="008B5F12"/>
    <w:rsid w:val="008B6388"/>
    <w:rsid w:val="008C2C3B"/>
    <w:rsid w:val="008C33D1"/>
    <w:rsid w:val="008C3BDE"/>
    <w:rsid w:val="008C3FC9"/>
    <w:rsid w:val="008C5B48"/>
    <w:rsid w:val="008C6DBC"/>
    <w:rsid w:val="008D0068"/>
    <w:rsid w:val="008D2AFC"/>
    <w:rsid w:val="008D3B3D"/>
    <w:rsid w:val="008D3E3A"/>
    <w:rsid w:val="008D4562"/>
    <w:rsid w:val="008D581C"/>
    <w:rsid w:val="008D7774"/>
    <w:rsid w:val="008E303A"/>
    <w:rsid w:val="008E6345"/>
    <w:rsid w:val="008E6E94"/>
    <w:rsid w:val="008F0C34"/>
    <w:rsid w:val="008F1D7C"/>
    <w:rsid w:val="008F31D5"/>
    <w:rsid w:val="008F50E9"/>
    <w:rsid w:val="008F5A8B"/>
    <w:rsid w:val="008F5EAE"/>
    <w:rsid w:val="008F7C77"/>
    <w:rsid w:val="00900FE2"/>
    <w:rsid w:val="0090393F"/>
    <w:rsid w:val="009054E2"/>
    <w:rsid w:val="009059A1"/>
    <w:rsid w:val="009060B6"/>
    <w:rsid w:val="00907069"/>
    <w:rsid w:val="00910C39"/>
    <w:rsid w:val="0091333D"/>
    <w:rsid w:val="009141D9"/>
    <w:rsid w:val="00914FAE"/>
    <w:rsid w:val="009165DA"/>
    <w:rsid w:val="00916A2A"/>
    <w:rsid w:val="00916C69"/>
    <w:rsid w:val="00924241"/>
    <w:rsid w:val="00925119"/>
    <w:rsid w:val="009268B7"/>
    <w:rsid w:val="00927E5E"/>
    <w:rsid w:val="0093070B"/>
    <w:rsid w:val="009310D4"/>
    <w:rsid w:val="00933A10"/>
    <w:rsid w:val="009356B6"/>
    <w:rsid w:val="00935C56"/>
    <w:rsid w:val="009415DE"/>
    <w:rsid w:val="00944F69"/>
    <w:rsid w:val="00945B51"/>
    <w:rsid w:val="0094701A"/>
    <w:rsid w:val="00950222"/>
    <w:rsid w:val="009561B1"/>
    <w:rsid w:val="009569CE"/>
    <w:rsid w:val="009577EA"/>
    <w:rsid w:val="009602A1"/>
    <w:rsid w:val="009611E6"/>
    <w:rsid w:val="0097045B"/>
    <w:rsid w:val="0097073E"/>
    <w:rsid w:val="00970C5B"/>
    <w:rsid w:val="0097347C"/>
    <w:rsid w:val="00976008"/>
    <w:rsid w:val="00982F2C"/>
    <w:rsid w:val="00983D4F"/>
    <w:rsid w:val="00984133"/>
    <w:rsid w:val="00984DD8"/>
    <w:rsid w:val="0098539D"/>
    <w:rsid w:val="00986C65"/>
    <w:rsid w:val="00994350"/>
    <w:rsid w:val="009A2D02"/>
    <w:rsid w:val="009A4301"/>
    <w:rsid w:val="009A4FB5"/>
    <w:rsid w:val="009A6CA8"/>
    <w:rsid w:val="009A6E4A"/>
    <w:rsid w:val="009B2266"/>
    <w:rsid w:val="009B2864"/>
    <w:rsid w:val="009B72B6"/>
    <w:rsid w:val="009C1610"/>
    <w:rsid w:val="009C250D"/>
    <w:rsid w:val="009C2D2C"/>
    <w:rsid w:val="009C3075"/>
    <w:rsid w:val="009C4893"/>
    <w:rsid w:val="009C4DA4"/>
    <w:rsid w:val="009C55C7"/>
    <w:rsid w:val="009C6DF2"/>
    <w:rsid w:val="009C7418"/>
    <w:rsid w:val="009D0F79"/>
    <w:rsid w:val="009D14BF"/>
    <w:rsid w:val="009D38EF"/>
    <w:rsid w:val="009D6269"/>
    <w:rsid w:val="009E1543"/>
    <w:rsid w:val="009E335E"/>
    <w:rsid w:val="009E3E68"/>
    <w:rsid w:val="009E56F1"/>
    <w:rsid w:val="009F4579"/>
    <w:rsid w:val="009F7855"/>
    <w:rsid w:val="00A013FE"/>
    <w:rsid w:val="00A035CC"/>
    <w:rsid w:val="00A03EE5"/>
    <w:rsid w:val="00A047DA"/>
    <w:rsid w:val="00A05CF5"/>
    <w:rsid w:val="00A06912"/>
    <w:rsid w:val="00A101F1"/>
    <w:rsid w:val="00A12C3F"/>
    <w:rsid w:val="00A13B32"/>
    <w:rsid w:val="00A154E6"/>
    <w:rsid w:val="00A177C9"/>
    <w:rsid w:val="00A20E47"/>
    <w:rsid w:val="00A213D8"/>
    <w:rsid w:val="00A2171A"/>
    <w:rsid w:val="00A24BA7"/>
    <w:rsid w:val="00A34D7A"/>
    <w:rsid w:val="00A34E32"/>
    <w:rsid w:val="00A34E61"/>
    <w:rsid w:val="00A34F83"/>
    <w:rsid w:val="00A371D4"/>
    <w:rsid w:val="00A430CA"/>
    <w:rsid w:val="00A44D94"/>
    <w:rsid w:val="00A50838"/>
    <w:rsid w:val="00A52964"/>
    <w:rsid w:val="00A53382"/>
    <w:rsid w:val="00A53D81"/>
    <w:rsid w:val="00A60789"/>
    <w:rsid w:val="00A62AB7"/>
    <w:rsid w:val="00A646B6"/>
    <w:rsid w:val="00A6480B"/>
    <w:rsid w:val="00A6615A"/>
    <w:rsid w:val="00A707BC"/>
    <w:rsid w:val="00A714D6"/>
    <w:rsid w:val="00A73BA4"/>
    <w:rsid w:val="00A74327"/>
    <w:rsid w:val="00A7591D"/>
    <w:rsid w:val="00A80BAD"/>
    <w:rsid w:val="00A80F49"/>
    <w:rsid w:val="00A81596"/>
    <w:rsid w:val="00A82D3A"/>
    <w:rsid w:val="00A83BB7"/>
    <w:rsid w:val="00A85164"/>
    <w:rsid w:val="00A85370"/>
    <w:rsid w:val="00A854CC"/>
    <w:rsid w:val="00A90112"/>
    <w:rsid w:val="00A9336D"/>
    <w:rsid w:val="00A933AE"/>
    <w:rsid w:val="00A97C4C"/>
    <w:rsid w:val="00AA1380"/>
    <w:rsid w:val="00AA42DB"/>
    <w:rsid w:val="00AA5BAF"/>
    <w:rsid w:val="00AA6CA3"/>
    <w:rsid w:val="00AA7365"/>
    <w:rsid w:val="00AA7D6B"/>
    <w:rsid w:val="00AA7E3C"/>
    <w:rsid w:val="00AB01C6"/>
    <w:rsid w:val="00AB382B"/>
    <w:rsid w:val="00AB5042"/>
    <w:rsid w:val="00AB558A"/>
    <w:rsid w:val="00AB6035"/>
    <w:rsid w:val="00AB6909"/>
    <w:rsid w:val="00AC07CD"/>
    <w:rsid w:val="00AC0E73"/>
    <w:rsid w:val="00AC772B"/>
    <w:rsid w:val="00AD05BD"/>
    <w:rsid w:val="00AD1634"/>
    <w:rsid w:val="00AD4E97"/>
    <w:rsid w:val="00AE2339"/>
    <w:rsid w:val="00AE2539"/>
    <w:rsid w:val="00AE29F8"/>
    <w:rsid w:val="00AE3186"/>
    <w:rsid w:val="00AE5CD0"/>
    <w:rsid w:val="00AE78FA"/>
    <w:rsid w:val="00AF24BB"/>
    <w:rsid w:val="00AF3558"/>
    <w:rsid w:val="00AF7927"/>
    <w:rsid w:val="00B027FA"/>
    <w:rsid w:val="00B03DED"/>
    <w:rsid w:val="00B04953"/>
    <w:rsid w:val="00B04AA9"/>
    <w:rsid w:val="00B0590A"/>
    <w:rsid w:val="00B064A4"/>
    <w:rsid w:val="00B07A40"/>
    <w:rsid w:val="00B1083F"/>
    <w:rsid w:val="00B1250E"/>
    <w:rsid w:val="00B13B47"/>
    <w:rsid w:val="00B148F2"/>
    <w:rsid w:val="00B154B0"/>
    <w:rsid w:val="00B20E0F"/>
    <w:rsid w:val="00B21354"/>
    <w:rsid w:val="00B21919"/>
    <w:rsid w:val="00B22953"/>
    <w:rsid w:val="00B23073"/>
    <w:rsid w:val="00B24BF4"/>
    <w:rsid w:val="00B258DB"/>
    <w:rsid w:val="00B26D7E"/>
    <w:rsid w:val="00B30B2C"/>
    <w:rsid w:val="00B31CCD"/>
    <w:rsid w:val="00B324D5"/>
    <w:rsid w:val="00B32724"/>
    <w:rsid w:val="00B3452C"/>
    <w:rsid w:val="00B42E93"/>
    <w:rsid w:val="00B449C3"/>
    <w:rsid w:val="00B44B12"/>
    <w:rsid w:val="00B44F3C"/>
    <w:rsid w:val="00B50335"/>
    <w:rsid w:val="00B51540"/>
    <w:rsid w:val="00B51660"/>
    <w:rsid w:val="00B51FFF"/>
    <w:rsid w:val="00B54243"/>
    <w:rsid w:val="00B55003"/>
    <w:rsid w:val="00B559AD"/>
    <w:rsid w:val="00B56D55"/>
    <w:rsid w:val="00B57297"/>
    <w:rsid w:val="00B6288B"/>
    <w:rsid w:val="00B6341D"/>
    <w:rsid w:val="00B63B0C"/>
    <w:rsid w:val="00B66DE1"/>
    <w:rsid w:val="00B66E0A"/>
    <w:rsid w:val="00B705C0"/>
    <w:rsid w:val="00B71E6E"/>
    <w:rsid w:val="00B72B72"/>
    <w:rsid w:val="00B74A97"/>
    <w:rsid w:val="00B76771"/>
    <w:rsid w:val="00B76A2E"/>
    <w:rsid w:val="00B873E2"/>
    <w:rsid w:val="00B91EDA"/>
    <w:rsid w:val="00B921E6"/>
    <w:rsid w:val="00B92674"/>
    <w:rsid w:val="00B93B07"/>
    <w:rsid w:val="00B94E16"/>
    <w:rsid w:val="00B97363"/>
    <w:rsid w:val="00BA13BD"/>
    <w:rsid w:val="00BA20B6"/>
    <w:rsid w:val="00BA25C1"/>
    <w:rsid w:val="00BA4DF0"/>
    <w:rsid w:val="00BA6083"/>
    <w:rsid w:val="00BA7C53"/>
    <w:rsid w:val="00BB1DD9"/>
    <w:rsid w:val="00BB2649"/>
    <w:rsid w:val="00BB461C"/>
    <w:rsid w:val="00BB5FDC"/>
    <w:rsid w:val="00BC1E11"/>
    <w:rsid w:val="00BC398D"/>
    <w:rsid w:val="00BC68B3"/>
    <w:rsid w:val="00BD2811"/>
    <w:rsid w:val="00BD4439"/>
    <w:rsid w:val="00BF07ED"/>
    <w:rsid w:val="00BF2296"/>
    <w:rsid w:val="00BF2485"/>
    <w:rsid w:val="00BF5230"/>
    <w:rsid w:val="00C00EF7"/>
    <w:rsid w:val="00C0763A"/>
    <w:rsid w:val="00C10B67"/>
    <w:rsid w:val="00C1615E"/>
    <w:rsid w:val="00C179E0"/>
    <w:rsid w:val="00C2582B"/>
    <w:rsid w:val="00C25AD7"/>
    <w:rsid w:val="00C274A6"/>
    <w:rsid w:val="00C3035F"/>
    <w:rsid w:val="00C30B65"/>
    <w:rsid w:val="00C31B5F"/>
    <w:rsid w:val="00C36E55"/>
    <w:rsid w:val="00C507C1"/>
    <w:rsid w:val="00C528A4"/>
    <w:rsid w:val="00C61B8F"/>
    <w:rsid w:val="00C653D6"/>
    <w:rsid w:val="00C66922"/>
    <w:rsid w:val="00C67139"/>
    <w:rsid w:val="00C675C5"/>
    <w:rsid w:val="00C67EE4"/>
    <w:rsid w:val="00C7094B"/>
    <w:rsid w:val="00C710CC"/>
    <w:rsid w:val="00C719EF"/>
    <w:rsid w:val="00C72E90"/>
    <w:rsid w:val="00C744F6"/>
    <w:rsid w:val="00C74B63"/>
    <w:rsid w:val="00C76F45"/>
    <w:rsid w:val="00C775BD"/>
    <w:rsid w:val="00C77E85"/>
    <w:rsid w:val="00C80613"/>
    <w:rsid w:val="00C80939"/>
    <w:rsid w:val="00C81328"/>
    <w:rsid w:val="00C817B6"/>
    <w:rsid w:val="00C81902"/>
    <w:rsid w:val="00C829EA"/>
    <w:rsid w:val="00C835AF"/>
    <w:rsid w:val="00C84346"/>
    <w:rsid w:val="00C846A8"/>
    <w:rsid w:val="00C84B1E"/>
    <w:rsid w:val="00C85E4D"/>
    <w:rsid w:val="00C9277D"/>
    <w:rsid w:val="00C94DFD"/>
    <w:rsid w:val="00CA0B07"/>
    <w:rsid w:val="00CA1CD4"/>
    <w:rsid w:val="00CA2717"/>
    <w:rsid w:val="00CA45E1"/>
    <w:rsid w:val="00CA5183"/>
    <w:rsid w:val="00CA79C7"/>
    <w:rsid w:val="00CB0118"/>
    <w:rsid w:val="00CB2550"/>
    <w:rsid w:val="00CB28F4"/>
    <w:rsid w:val="00CB3A72"/>
    <w:rsid w:val="00CB3DE4"/>
    <w:rsid w:val="00CB5471"/>
    <w:rsid w:val="00CC04E6"/>
    <w:rsid w:val="00CC1735"/>
    <w:rsid w:val="00CC6E36"/>
    <w:rsid w:val="00CD18E8"/>
    <w:rsid w:val="00CD1A94"/>
    <w:rsid w:val="00CD3005"/>
    <w:rsid w:val="00CD3E09"/>
    <w:rsid w:val="00CD454C"/>
    <w:rsid w:val="00CE07E4"/>
    <w:rsid w:val="00CE0AAB"/>
    <w:rsid w:val="00CE29DE"/>
    <w:rsid w:val="00CF222D"/>
    <w:rsid w:val="00CF4C2C"/>
    <w:rsid w:val="00CF6E2A"/>
    <w:rsid w:val="00D04279"/>
    <w:rsid w:val="00D1056F"/>
    <w:rsid w:val="00D1082F"/>
    <w:rsid w:val="00D10D79"/>
    <w:rsid w:val="00D10E63"/>
    <w:rsid w:val="00D1527E"/>
    <w:rsid w:val="00D15CB9"/>
    <w:rsid w:val="00D1620F"/>
    <w:rsid w:val="00D17890"/>
    <w:rsid w:val="00D17AA9"/>
    <w:rsid w:val="00D21C82"/>
    <w:rsid w:val="00D22884"/>
    <w:rsid w:val="00D23D0D"/>
    <w:rsid w:val="00D2479C"/>
    <w:rsid w:val="00D26BF1"/>
    <w:rsid w:val="00D3071C"/>
    <w:rsid w:val="00D31091"/>
    <w:rsid w:val="00D312D0"/>
    <w:rsid w:val="00D315D8"/>
    <w:rsid w:val="00D31E3F"/>
    <w:rsid w:val="00D32C7F"/>
    <w:rsid w:val="00D33754"/>
    <w:rsid w:val="00D34385"/>
    <w:rsid w:val="00D36913"/>
    <w:rsid w:val="00D37089"/>
    <w:rsid w:val="00D42EC8"/>
    <w:rsid w:val="00D4422A"/>
    <w:rsid w:val="00D5167E"/>
    <w:rsid w:val="00D56124"/>
    <w:rsid w:val="00D57758"/>
    <w:rsid w:val="00D70EF0"/>
    <w:rsid w:val="00D71D4D"/>
    <w:rsid w:val="00D74C15"/>
    <w:rsid w:val="00D779BB"/>
    <w:rsid w:val="00D810DA"/>
    <w:rsid w:val="00D81E6C"/>
    <w:rsid w:val="00D82A04"/>
    <w:rsid w:val="00D82BF5"/>
    <w:rsid w:val="00D85949"/>
    <w:rsid w:val="00D85BEB"/>
    <w:rsid w:val="00D8649C"/>
    <w:rsid w:val="00D870FD"/>
    <w:rsid w:val="00D91190"/>
    <w:rsid w:val="00D92DD3"/>
    <w:rsid w:val="00D93092"/>
    <w:rsid w:val="00D93DFC"/>
    <w:rsid w:val="00D940B2"/>
    <w:rsid w:val="00D9517B"/>
    <w:rsid w:val="00D968BB"/>
    <w:rsid w:val="00DA2E7E"/>
    <w:rsid w:val="00DA4134"/>
    <w:rsid w:val="00DA508B"/>
    <w:rsid w:val="00DB3013"/>
    <w:rsid w:val="00DB6059"/>
    <w:rsid w:val="00DC1B3D"/>
    <w:rsid w:val="00DC22A9"/>
    <w:rsid w:val="00DD1A82"/>
    <w:rsid w:val="00DD2261"/>
    <w:rsid w:val="00DD41D8"/>
    <w:rsid w:val="00DD5D9F"/>
    <w:rsid w:val="00DD5EB0"/>
    <w:rsid w:val="00DD7029"/>
    <w:rsid w:val="00DE0985"/>
    <w:rsid w:val="00DE17A7"/>
    <w:rsid w:val="00DE1CF7"/>
    <w:rsid w:val="00DE1F6C"/>
    <w:rsid w:val="00DE31EA"/>
    <w:rsid w:val="00DF0056"/>
    <w:rsid w:val="00DF07E3"/>
    <w:rsid w:val="00DF1237"/>
    <w:rsid w:val="00DF2247"/>
    <w:rsid w:val="00DF3FEF"/>
    <w:rsid w:val="00DF4575"/>
    <w:rsid w:val="00E024E4"/>
    <w:rsid w:val="00E04FD6"/>
    <w:rsid w:val="00E13AFF"/>
    <w:rsid w:val="00E14AE9"/>
    <w:rsid w:val="00E2335C"/>
    <w:rsid w:val="00E24BFB"/>
    <w:rsid w:val="00E2510B"/>
    <w:rsid w:val="00E25364"/>
    <w:rsid w:val="00E26505"/>
    <w:rsid w:val="00E31078"/>
    <w:rsid w:val="00E316C4"/>
    <w:rsid w:val="00E31EF1"/>
    <w:rsid w:val="00E324C7"/>
    <w:rsid w:val="00E33278"/>
    <w:rsid w:val="00E332CE"/>
    <w:rsid w:val="00E35CC7"/>
    <w:rsid w:val="00E367EC"/>
    <w:rsid w:val="00E419ED"/>
    <w:rsid w:val="00E424D2"/>
    <w:rsid w:val="00E425E5"/>
    <w:rsid w:val="00E43F4D"/>
    <w:rsid w:val="00E44A5E"/>
    <w:rsid w:val="00E45ECD"/>
    <w:rsid w:val="00E52625"/>
    <w:rsid w:val="00E54A4D"/>
    <w:rsid w:val="00E54EC1"/>
    <w:rsid w:val="00E563CE"/>
    <w:rsid w:val="00E61AD2"/>
    <w:rsid w:val="00E668EB"/>
    <w:rsid w:val="00E72BD9"/>
    <w:rsid w:val="00E7391D"/>
    <w:rsid w:val="00E73C88"/>
    <w:rsid w:val="00E73F77"/>
    <w:rsid w:val="00E74567"/>
    <w:rsid w:val="00E75380"/>
    <w:rsid w:val="00E75AC1"/>
    <w:rsid w:val="00E76740"/>
    <w:rsid w:val="00E7745F"/>
    <w:rsid w:val="00E80488"/>
    <w:rsid w:val="00E812A5"/>
    <w:rsid w:val="00E91E88"/>
    <w:rsid w:val="00E96FE0"/>
    <w:rsid w:val="00EA0091"/>
    <w:rsid w:val="00EA28D0"/>
    <w:rsid w:val="00EB06A9"/>
    <w:rsid w:val="00EB1DA6"/>
    <w:rsid w:val="00EB3CAE"/>
    <w:rsid w:val="00EC12AA"/>
    <w:rsid w:val="00EC1F0E"/>
    <w:rsid w:val="00EC47A4"/>
    <w:rsid w:val="00EC62BA"/>
    <w:rsid w:val="00EC70FD"/>
    <w:rsid w:val="00EC7EDF"/>
    <w:rsid w:val="00ED0CCD"/>
    <w:rsid w:val="00ED114F"/>
    <w:rsid w:val="00ED392D"/>
    <w:rsid w:val="00ED4224"/>
    <w:rsid w:val="00ED567D"/>
    <w:rsid w:val="00ED7942"/>
    <w:rsid w:val="00EE00E9"/>
    <w:rsid w:val="00EE2F20"/>
    <w:rsid w:val="00EE3302"/>
    <w:rsid w:val="00EE3618"/>
    <w:rsid w:val="00EE3CCC"/>
    <w:rsid w:val="00EE55CC"/>
    <w:rsid w:val="00EE6E3C"/>
    <w:rsid w:val="00EF2549"/>
    <w:rsid w:val="00F00B0D"/>
    <w:rsid w:val="00F03D2A"/>
    <w:rsid w:val="00F050F3"/>
    <w:rsid w:val="00F0579E"/>
    <w:rsid w:val="00F07C2F"/>
    <w:rsid w:val="00F12858"/>
    <w:rsid w:val="00F14B63"/>
    <w:rsid w:val="00F173C6"/>
    <w:rsid w:val="00F2167D"/>
    <w:rsid w:val="00F23B98"/>
    <w:rsid w:val="00F32E66"/>
    <w:rsid w:val="00F33C02"/>
    <w:rsid w:val="00F42100"/>
    <w:rsid w:val="00F44352"/>
    <w:rsid w:val="00F45B54"/>
    <w:rsid w:val="00F503C0"/>
    <w:rsid w:val="00F540F0"/>
    <w:rsid w:val="00F5773E"/>
    <w:rsid w:val="00F616BB"/>
    <w:rsid w:val="00F63522"/>
    <w:rsid w:val="00F63589"/>
    <w:rsid w:val="00F6429E"/>
    <w:rsid w:val="00F65B11"/>
    <w:rsid w:val="00F65F3A"/>
    <w:rsid w:val="00F66B1B"/>
    <w:rsid w:val="00F70A7D"/>
    <w:rsid w:val="00F71130"/>
    <w:rsid w:val="00F72E44"/>
    <w:rsid w:val="00F7684C"/>
    <w:rsid w:val="00F770E5"/>
    <w:rsid w:val="00F77563"/>
    <w:rsid w:val="00F8451D"/>
    <w:rsid w:val="00F878C4"/>
    <w:rsid w:val="00F946DA"/>
    <w:rsid w:val="00FA1904"/>
    <w:rsid w:val="00FA67FB"/>
    <w:rsid w:val="00FA6DB2"/>
    <w:rsid w:val="00FA7019"/>
    <w:rsid w:val="00FB274B"/>
    <w:rsid w:val="00FC287F"/>
    <w:rsid w:val="00FC48EB"/>
    <w:rsid w:val="00FC584F"/>
    <w:rsid w:val="00FC77D8"/>
    <w:rsid w:val="00FD18CD"/>
    <w:rsid w:val="00FD2353"/>
    <w:rsid w:val="00FD3D37"/>
    <w:rsid w:val="00FD41BD"/>
    <w:rsid w:val="00FD4C4A"/>
    <w:rsid w:val="00FD5605"/>
    <w:rsid w:val="00FD6BDD"/>
    <w:rsid w:val="00FD6CF9"/>
    <w:rsid w:val="00FE5448"/>
    <w:rsid w:val="00FE5946"/>
    <w:rsid w:val="00FE5F74"/>
    <w:rsid w:val="00FE73BE"/>
    <w:rsid w:val="00FF065A"/>
    <w:rsid w:val="00FF123A"/>
    <w:rsid w:val="00FF380A"/>
    <w:rsid w:val="00FF3FA5"/>
    <w:rsid w:val="00FF519B"/>
    <w:rsid w:val="00FF63D9"/>
    <w:rsid w:val="00FF66E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A62E66D"/>
  <w15:docId w15:val="{839548C1-7DB6-4E21-A513-8A04B3B946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5"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7440D7"/>
    <w:pPr>
      <w:keepNext/>
      <w:spacing w:before="240" w:after="120" w:line="240" w:lineRule="auto"/>
      <w:outlineLvl w:val="0"/>
    </w:pPr>
    <w:rPr>
      <w:rFonts w:ascii="Cambria" w:eastAsiaTheme="majorEastAsia" w:hAnsi="Cambria" w:cstheme="majorBidi"/>
      <w:b/>
      <w:bCs/>
      <w:kern w:val="32"/>
      <w:sz w:val="24"/>
      <w:szCs w:val="32"/>
    </w:rPr>
  </w:style>
  <w:style w:type="paragraph" w:styleId="Heading2">
    <w:name w:val="heading 2"/>
    <w:basedOn w:val="Normal"/>
    <w:next w:val="Normal"/>
    <w:link w:val="Heading2Char"/>
    <w:uiPriority w:val="9"/>
    <w:unhideWhenUsed/>
    <w:qFormat/>
    <w:rsid w:val="00172A01"/>
    <w:pPr>
      <w:keepNext/>
      <w:numPr>
        <w:ilvl w:val="1"/>
        <w:numId w:val="1"/>
      </w:numPr>
      <w:spacing w:after="60" w:line="240" w:lineRule="auto"/>
      <w:outlineLvl w:val="1"/>
    </w:pPr>
    <w:rPr>
      <w:rFonts w:eastAsiaTheme="majorEastAsia" w:cstheme="majorBidi"/>
      <w:b/>
      <w:bCs/>
      <w:i/>
      <w:iCs/>
      <w:sz w:val="28"/>
      <w:szCs w:val="28"/>
    </w:rPr>
  </w:style>
  <w:style w:type="paragraph" w:styleId="Heading3">
    <w:name w:val="heading 3"/>
    <w:basedOn w:val="Heading2"/>
    <w:next w:val="Normal"/>
    <w:link w:val="Heading3Char"/>
    <w:uiPriority w:val="9"/>
    <w:unhideWhenUsed/>
    <w:qFormat/>
    <w:rsid w:val="00172A01"/>
    <w:pPr>
      <w:numPr>
        <w:ilvl w:val="0"/>
        <w:numId w:val="0"/>
      </w:numPr>
      <w:outlineLvl w:val="2"/>
    </w:pPr>
    <w:rPr>
      <w:b w:val="0"/>
      <w:sz w:val="22"/>
      <w:u w:val="single"/>
    </w:rPr>
  </w:style>
  <w:style w:type="paragraph" w:styleId="Heading4">
    <w:name w:val="heading 4"/>
    <w:basedOn w:val="BodyText"/>
    <w:next w:val="Normal"/>
    <w:link w:val="Heading4Char"/>
    <w:uiPriority w:val="9"/>
    <w:unhideWhenUsed/>
    <w:qFormat/>
    <w:rsid w:val="0037077D"/>
    <w:pPr>
      <w:outlineLvl w:val="3"/>
    </w:pPr>
    <w:rPr>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287491"/>
    <w:pPr>
      <w:pBdr>
        <w:bottom w:val="single" w:sz="4" w:space="1" w:color="auto"/>
      </w:pBdr>
      <w:spacing w:before="120" w:after="240" w:line="240" w:lineRule="auto"/>
      <w:contextualSpacing/>
    </w:pPr>
    <w:rPr>
      <w:rFonts w:ascii="Cambria" w:eastAsia="Times New Roman" w:hAnsi="Cambria" w:cs="Times New Roman"/>
      <w:spacing w:val="5"/>
      <w:sz w:val="48"/>
      <w:szCs w:val="52"/>
    </w:rPr>
  </w:style>
  <w:style w:type="character" w:customStyle="1" w:styleId="TitleChar">
    <w:name w:val="Title Char"/>
    <w:basedOn w:val="DefaultParagraphFont"/>
    <w:link w:val="Title"/>
    <w:uiPriority w:val="10"/>
    <w:rsid w:val="00287491"/>
    <w:rPr>
      <w:rFonts w:ascii="Cambria" w:eastAsia="Times New Roman" w:hAnsi="Cambria" w:cs="Times New Roman"/>
      <w:spacing w:val="5"/>
      <w:sz w:val="48"/>
      <w:szCs w:val="52"/>
    </w:rPr>
  </w:style>
  <w:style w:type="character" w:customStyle="1" w:styleId="Heading1Char">
    <w:name w:val="Heading 1 Char"/>
    <w:basedOn w:val="DefaultParagraphFont"/>
    <w:link w:val="Heading1"/>
    <w:uiPriority w:val="9"/>
    <w:rsid w:val="007440D7"/>
    <w:rPr>
      <w:rFonts w:ascii="Cambria" w:eastAsiaTheme="majorEastAsia" w:hAnsi="Cambria" w:cstheme="majorBidi"/>
      <w:b/>
      <w:bCs/>
      <w:kern w:val="32"/>
      <w:sz w:val="24"/>
      <w:szCs w:val="32"/>
    </w:rPr>
  </w:style>
  <w:style w:type="character" w:customStyle="1" w:styleId="Heading2Char">
    <w:name w:val="Heading 2 Char"/>
    <w:basedOn w:val="DefaultParagraphFont"/>
    <w:link w:val="Heading2"/>
    <w:uiPriority w:val="9"/>
    <w:rsid w:val="00172A01"/>
    <w:rPr>
      <w:rFonts w:eastAsiaTheme="majorEastAsia" w:cstheme="majorBidi"/>
      <w:b/>
      <w:bCs/>
      <w:i/>
      <w:iCs/>
      <w:sz w:val="28"/>
      <w:szCs w:val="28"/>
    </w:rPr>
  </w:style>
  <w:style w:type="paragraph" w:styleId="Caption">
    <w:name w:val="caption"/>
    <w:basedOn w:val="Normal"/>
    <w:next w:val="Normal"/>
    <w:uiPriority w:val="35"/>
    <w:unhideWhenUsed/>
    <w:qFormat/>
    <w:rsid w:val="008E303A"/>
    <w:pPr>
      <w:keepNext/>
      <w:spacing w:after="60" w:line="240" w:lineRule="auto"/>
    </w:pPr>
    <w:rPr>
      <w:iCs/>
      <w:sz w:val="20"/>
      <w:szCs w:val="18"/>
    </w:rPr>
  </w:style>
  <w:style w:type="paragraph" w:styleId="ListParagraph">
    <w:name w:val="List Paragraph"/>
    <w:basedOn w:val="Normal"/>
    <w:uiPriority w:val="34"/>
    <w:qFormat/>
    <w:rsid w:val="004A6FBA"/>
    <w:pPr>
      <w:ind w:left="720"/>
      <w:contextualSpacing/>
    </w:pPr>
  </w:style>
  <w:style w:type="paragraph" w:styleId="Header">
    <w:name w:val="header"/>
    <w:basedOn w:val="Normal"/>
    <w:link w:val="HeaderChar"/>
    <w:uiPriority w:val="99"/>
    <w:unhideWhenUsed/>
    <w:rsid w:val="004A6FBA"/>
    <w:pPr>
      <w:tabs>
        <w:tab w:val="center" w:pos="4680"/>
        <w:tab w:val="right" w:pos="9360"/>
      </w:tabs>
      <w:spacing w:after="0" w:line="240" w:lineRule="auto"/>
    </w:pPr>
  </w:style>
  <w:style w:type="character" w:customStyle="1" w:styleId="HeaderChar">
    <w:name w:val="Header Char"/>
    <w:basedOn w:val="DefaultParagraphFont"/>
    <w:link w:val="Header"/>
    <w:uiPriority w:val="99"/>
    <w:rsid w:val="004A6FBA"/>
  </w:style>
  <w:style w:type="paragraph" w:styleId="Footer">
    <w:name w:val="footer"/>
    <w:basedOn w:val="Normal"/>
    <w:link w:val="FooterChar"/>
    <w:uiPriority w:val="99"/>
    <w:unhideWhenUsed/>
    <w:rsid w:val="004A6FBA"/>
    <w:pPr>
      <w:tabs>
        <w:tab w:val="center" w:pos="4680"/>
        <w:tab w:val="right" w:pos="9360"/>
      </w:tabs>
      <w:spacing w:after="0" w:line="240" w:lineRule="auto"/>
    </w:pPr>
  </w:style>
  <w:style w:type="character" w:customStyle="1" w:styleId="FooterChar">
    <w:name w:val="Footer Char"/>
    <w:basedOn w:val="DefaultParagraphFont"/>
    <w:link w:val="Footer"/>
    <w:uiPriority w:val="99"/>
    <w:rsid w:val="004A6FBA"/>
  </w:style>
  <w:style w:type="paragraph" w:styleId="NormalWeb">
    <w:name w:val="Normal (Web)"/>
    <w:basedOn w:val="Normal"/>
    <w:uiPriority w:val="99"/>
    <w:unhideWhenUsed/>
    <w:rsid w:val="00E7674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DefaultParagraphFont"/>
    <w:rsid w:val="00E76740"/>
  </w:style>
  <w:style w:type="character" w:styleId="Strong">
    <w:name w:val="Strong"/>
    <w:basedOn w:val="DefaultParagraphFont"/>
    <w:uiPriority w:val="22"/>
    <w:qFormat/>
    <w:rsid w:val="0050265E"/>
    <w:rPr>
      <w:b/>
      <w:bCs/>
    </w:rPr>
  </w:style>
  <w:style w:type="character" w:customStyle="1" w:styleId="Heading3Char">
    <w:name w:val="Heading 3 Char"/>
    <w:basedOn w:val="DefaultParagraphFont"/>
    <w:link w:val="Heading3"/>
    <w:uiPriority w:val="9"/>
    <w:rsid w:val="00172A01"/>
    <w:rPr>
      <w:rFonts w:eastAsiaTheme="majorEastAsia" w:cstheme="majorBidi"/>
      <w:bCs/>
      <w:i/>
      <w:iCs/>
      <w:szCs w:val="28"/>
      <w:u w:val="single"/>
    </w:rPr>
  </w:style>
  <w:style w:type="table" w:styleId="TableGrid">
    <w:name w:val="Table Grid"/>
    <w:basedOn w:val="TableNormal"/>
    <w:uiPriority w:val="59"/>
    <w:rsid w:val="00B5033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DD5EB0"/>
    <w:pPr>
      <w:spacing w:after="0" w:line="240" w:lineRule="auto"/>
    </w:pPr>
  </w:style>
  <w:style w:type="character" w:styleId="Hyperlink">
    <w:name w:val="Hyperlink"/>
    <w:basedOn w:val="DefaultParagraphFont"/>
    <w:uiPriority w:val="99"/>
    <w:unhideWhenUsed/>
    <w:rsid w:val="00AA7D6B"/>
    <w:rPr>
      <w:color w:val="0563C1" w:themeColor="hyperlink"/>
      <w:u w:val="single"/>
    </w:rPr>
  </w:style>
  <w:style w:type="character" w:styleId="Emphasis">
    <w:name w:val="Emphasis"/>
    <w:uiPriority w:val="20"/>
    <w:unhideWhenUsed/>
    <w:qFormat/>
    <w:rsid w:val="00431857"/>
    <w:rPr>
      <w:i/>
      <w:iCs/>
    </w:rPr>
  </w:style>
  <w:style w:type="paragraph" w:styleId="BodyText">
    <w:name w:val="Body Text"/>
    <w:basedOn w:val="Normal"/>
    <w:link w:val="BodyTextChar"/>
    <w:uiPriority w:val="5"/>
    <w:qFormat/>
    <w:rsid w:val="00431857"/>
    <w:pPr>
      <w:spacing w:after="0" w:line="240" w:lineRule="auto"/>
      <w:ind w:left="187" w:right="187"/>
    </w:pPr>
    <w:rPr>
      <w:rFonts w:ascii="Arial" w:eastAsia="Times New Roman" w:hAnsi="Arial" w:cs="Times New Roman"/>
      <w:color w:val="585045"/>
      <w:sz w:val="16"/>
      <w:szCs w:val="20"/>
    </w:rPr>
  </w:style>
  <w:style w:type="character" w:customStyle="1" w:styleId="BodyTextChar">
    <w:name w:val="Body Text Char"/>
    <w:basedOn w:val="DefaultParagraphFont"/>
    <w:link w:val="BodyText"/>
    <w:uiPriority w:val="5"/>
    <w:rsid w:val="00431857"/>
    <w:rPr>
      <w:rFonts w:ascii="Arial" w:eastAsia="Times New Roman" w:hAnsi="Arial" w:cs="Times New Roman"/>
      <w:color w:val="585045"/>
      <w:sz w:val="16"/>
      <w:szCs w:val="20"/>
    </w:rPr>
  </w:style>
  <w:style w:type="paragraph" w:styleId="Subtitle">
    <w:name w:val="Subtitle"/>
    <w:basedOn w:val="Normal"/>
    <w:next w:val="Normal"/>
    <w:link w:val="SubtitleChar"/>
    <w:uiPriority w:val="11"/>
    <w:qFormat/>
    <w:rsid w:val="00287491"/>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287491"/>
    <w:rPr>
      <w:rFonts w:eastAsiaTheme="minorEastAsia"/>
      <w:color w:val="5A5A5A" w:themeColor="text1" w:themeTint="A5"/>
      <w:spacing w:val="15"/>
    </w:rPr>
  </w:style>
  <w:style w:type="paragraph" w:styleId="TOCHeading">
    <w:name w:val="TOC Heading"/>
    <w:basedOn w:val="Heading1"/>
    <w:next w:val="Normal"/>
    <w:uiPriority w:val="39"/>
    <w:unhideWhenUsed/>
    <w:qFormat/>
    <w:rsid w:val="00CD3005"/>
    <w:pPr>
      <w:keepLines/>
      <w:spacing w:after="0" w:line="259" w:lineRule="auto"/>
      <w:outlineLvl w:val="9"/>
    </w:pPr>
    <w:rPr>
      <w:rFonts w:asciiTheme="majorHAnsi" w:hAnsiTheme="majorHAnsi"/>
      <w:b w:val="0"/>
      <w:bCs w:val="0"/>
      <w:color w:val="2E74B5" w:themeColor="accent1" w:themeShade="BF"/>
      <w:kern w:val="0"/>
      <w:sz w:val="32"/>
    </w:rPr>
  </w:style>
  <w:style w:type="paragraph" w:styleId="TOC2">
    <w:name w:val="toc 2"/>
    <w:basedOn w:val="Normal"/>
    <w:next w:val="Normal"/>
    <w:autoRedefine/>
    <w:uiPriority w:val="39"/>
    <w:unhideWhenUsed/>
    <w:rsid w:val="00CD3005"/>
    <w:pPr>
      <w:spacing w:after="100"/>
      <w:ind w:left="220"/>
    </w:pPr>
  </w:style>
  <w:style w:type="paragraph" w:styleId="TOC3">
    <w:name w:val="toc 3"/>
    <w:basedOn w:val="Normal"/>
    <w:next w:val="Normal"/>
    <w:autoRedefine/>
    <w:uiPriority w:val="39"/>
    <w:unhideWhenUsed/>
    <w:rsid w:val="003A6938"/>
    <w:pPr>
      <w:spacing w:after="100"/>
      <w:ind w:left="446"/>
    </w:pPr>
  </w:style>
  <w:style w:type="character" w:customStyle="1" w:styleId="Heading4Char">
    <w:name w:val="Heading 4 Char"/>
    <w:basedOn w:val="DefaultParagraphFont"/>
    <w:link w:val="Heading4"/>
    <w:uiPriority w:val="9"/>
    <w:rsid w:val="0037077D"/>
    <w:rPr>
      <w:rFonts w:ascii="Arial" w:eastAsia="Times New Roman" w:hAnsi="Arial" w:cs="Times New Roman"/>
      <w:b/>
      <w:i/>
      <w:color w:val="585045"/>
      <w:sz w:val="18"/>
      <w:szCs w:val="20"/>
    </w:rPr>
  </w:style>
  <w:style w:type="paragraph" w:styleId="TOC1">
    <w:name w:val="toc 1"/>
    <w:basedOn w:val="Normal"/>
    <w:next w:val="Normal"/>
    <w:autoRedefine/>
    <w:uiPriority w:val="39"/>
    <w:unhideWhenUsed/>
    <w:rsid w:val="00257BD3"/>
    <w:pPr>
      <w:spacing w:after="0" w:line="240" w:lineRule="auto"/>
    </w:pPr>
    <w:rPr>
      <w:color w:val="FFFFFF" w:themeColor="background1"/>
    </w:rPr>
  </w:style>
  <w:style w:type="paragraph" w:styleId="FootnoteText">
    <w:name w:val="footnote text"/>
    <w:basedOn w:val="Normal"/>
    <w:link w:val="FootnoteTextChar"/>
    <w:uiPriority w:val="99"/>
    <w:semiHidden/>
    <w:unhideWhenUsed/>
    <w:rsid w:val="0007326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073260"/>
    <w:rPr>
      <w:sz w:val="20"/>
      <w:szCs w:val="20"/>
    </w:rPr>
  </w:style>
  <w:style w:type="character" w:styleId="FootnoteReference">
    <w:name w:val="footnote reference"/>
    <w:basedOn w:val="DefaultParagraphFont"/>
    <w:uiPriority w:val="99"/>
    <w:semiHidden/>
    <w:unhideWhenUsed/>
    <w:rsid w:val="00073260"/>
    <w:rPr>
      <w:vertAlign w:val="superscript"/>
    </w:rPr>
  </w:style>
  <w:style w:type="paragraph" w:styleId="BalloonText">
    <w:name w:val="Balloon Text"/>
    <w:basedOn w:val="Normal"/>
    <w:link w:val="BalloonTextChar"/>
    <w:uiPriority w:val="99"/>
    <w:semiHidden/>
    <w:unhideWhenUsed/>
    <w:rsid w:val="00803FE5"/>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03FE5"/>
    <w:rPr>
      <w:rFonts w:ascii="Segoe UI" w:hAnsi="Segoe UI" w:cs="Segoe UI"/>
      <w:sz w:val="18"/>
      <w:szCs w:val="18"/>
    </w:rPr>
  </w:style>
  <w:style w:type="paragraph" w:styleId="Revision">
    <w:name w:val="Revision"/>
    <w:hidden/>
    <w:uiPriority w:val="99"/>
    <w:semiHidden/>
    <w:rsid w:val="004A42EC"/>
    <w:pPr>
      <w:spacing w:after="0" w:line="240" w:lineRule="auto"/>
    </w:pPr>
  </w:style>
  <w:style w:type="character" w:styleId="CommentReference">
    <w:name w:val="annotation reference"/>
    <w:basedOn w:val="DefaultParagraphFont"/>
    <w:uiPriority w:val="99"/>
    <w:semiHidden/>
    <w:unhideWhenUsed/>
    <w:rsid w:val="00B76771"/>
    <w:rPr>
      <w:sz w:val="16"/>
      <w:szCs w:val="16"/>
    </w:rPr>
  </w:style>
  <w:style w:type="paragraph" w:styleId="CommentText">
    <w:name w:val="annotation text"/>
    <w:basedOn w:val="Normal"/>
    <w:link w:val="CommentTextChar"/>
    <w:uiPriority w:val="99"/>
    <w:unhideWhenUsed/>
    <w:rsid w:val="00B76771"/>
    <w:pPr>
      <w:spacing w:line="240" w:lineRule="auto"/>
    </w:pPr>
    <w:rPr>
      <w:sz w:val="20"/>
      <w:szCs w:val="20"/>
    </w:rPr>
  </w:style>
  <w:style w:type="character" w:customStyle="1" w:styleId="CommentTextChar">
    <w:name w:val="Comment Text Char"/>
    <w:basedOn w:val="DefaultParagraphFont"/>
    <w:link w:val="CommentText"/>
    <w:uiPriority w:val="99"/>
    <w:rsid w:val="00B76771"/>
    <w:rPr>
      <w:sz w:val="20"/>
      <w:szCs w:val="20"/>
    </w:rPr>
  </w:style>
  <w:style w:type="paragraph" w:styleId="CommentSubject">
    <w:name w:val="annotation subject"/>
    <w:basedOn w:val="CommentText"/>
    <w:next w:val="CommentText"/>
    <w:link w:val="CommentSubjectChar"/>
    <w:uiPriority w:val="99"/>
    <w:semiHidden/>
    <w:unhideWhenUsed/>
    <w:rsid w:val="00B76771"/>
    <w:rPr>
      <w:b/>
      <w:bCs/>
    </w:rPr>
  </w:style>
  <w:style w:type="character" w:customStyle="1" w:styleId="CommentSubjectChar">
    <w:name w:val="Comment Subject Char"/>
    <w:basedOn w:val="CommentTextChar"/>
    <w:link w:val="CommentSubject"/>
    <w:uiPriority w:val="99"/>
    <w:semiHidden/>
    <w:rsid w:val="00B76771"/>
    <w:rPr>
      <w:b/>
      <w:bCs/>
      <w:sz w:val="20"/>
      <w:szCs w:val="20"/>
    </w:rPr>
  </w:style>
  <w:style w:type="table" w:customStyle="1" w:styleId="TableGrid1">
    <w:name w:val="Table Grid1"/>
    <w:basedOn w:val="TableNormal"/>
    <w:next w:val="TableGrid"/>
    <w:uiPriority w:val="39"/>
    <w:rsid w:val="00A6480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6B088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B21919"/>
    <w:rPr>
      <w:color w:val="954F72" w:themeColor="followedHyperlink"/>
      <w:u w:val="single"/>
    </w:rPr>
  </w:style>
  <w:style w:type="table" w:customStyle="1" w:styleId="TableGrid3">
    <w:name w:val="Table Grid3"/>
    <w:basedOn w:val="TableNormal"/>
    <w:next w:val="TableGrid"/>
    <w:uiPriority w:val="59"/>
    <w:rsid w:val="00B66E0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SpacingChar">
    <w:name w:val="No Spacing Char"/>
    <w:basedOn w:val="DefaultParagraphFont"/>
    <w:link w:val="NoSpacing"/>
    <w:uiPriority w:val="1"/>
    <w:rsid w:val="0094701A"/>
  </w:style>
  <w:style w:type="paragraph" w:styleId="TableofFigures">
    <w:name w:val="table of figures"/>
    <w:basedOn w:val="Normal"/>
    <w:next w:val="Normal"/>
    <w:uiPriority w:val="99"/>
    <w:unhideWhenUsed/>
    <w:rsid w:val="00104A0E"/>
    <w:pPr>
      <w:spacing w:after="0"/>
    </w:pPr>
  </w:style>
  <w:style w:type="numbering" w:customStyle="1" w:styleId="Style1">
    <w:name w:val="Style1"/>
    <w:uiPriority w:val="99"/>
    <w:rsid w:val="00B24BF4"/>
    <w:pPr>
      <w:numPr>
        <w:numId w:val="2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797929">
      <w:bodyDiv w:val="1"/>
      <w:marLeft w:val="0"/>
      <w:marRight w:val="0"/>
      <w:marTop w:val="0"/>
      <w:marBottom w:val="0"/>
      <w:divBdr>
        <w:top w:val="none" w:sz="0" w:space="0" w:color="auto"/>
        <w:left w:val="none" w:sz="0" w:space="0" w:color="auto"/>
        <w:bottom w:val="none" w:sz="0" w:space="0" w:color="auto"/>
        <w:right w:val="none" w:sz="0" w:space="0" w:color="auto"/>
      </w:divBdr>
      <w:divsChild>
        <w:div w:id="99422109">
          <w:marLeft w:val="1166"/>
          <w:marRight w:val="0"/>
          <w:marTop w:val="125"/>
          <w:marBottom w:val="0"/>
          <w:divBdr>
            <w:top w:val="none" w:sz="0" w:space="0" w:color="auto"/>
            <w:left w:val="none" w:sz="0" w:space="0" w:color="auto"/>
            <w:bottom w:val="none" w:sz="0" w:space="0" w:color="auto"/>
            <w:right w:val="none" w:sz="0" w:space="0" w:color="auto"/>
          </w:divBdr>
        </w:div>
      </w:divsChild>
    </w:div>
    <w:div w:id="143279322">
      <w:bodyDiv w:val="1"/>
      <w:marLeft w:val="0"/>
      <w:marRight w:val="0"/>
      <w:marTop w:val="0"/>
      <w:marBottom w:val="0"/>
      <w:divBdr>
        <w:top w:val="none" w:sz="0" w:space="0" w:color="auto"/>
        <w:left w:val="none" w:sz="0" w:space="0" w:color="auto"/>
        <w:bottom w:val="none" w:sz="0" w:space="0" w:color="auto"/>
        <w:right w:val="none" w:sz="0" w:space="0" w:color="auto"/>
      </w:divBdr>
      <w:divsChild>
        <w:div w:id="1368262075">
          <w:marLeft w:val="274"/>
          <w:marRight w:val="0"/>
          <w:marTop w:val="0"/>
          <w:marBottom w:val="0"/>
          <w:divBdr>
            <w:top w:val="none" w:sz="0" w:space="0" w:color="auto"/>
            <w:left w:val="none" w:sz="0" w:space="0" w:color="auto"/>
            <w:bottom w:val="none" w:sz="0" w:space="0" w:color="auto"/>
            <w:right w:val="none" w:sz="0" w:space="0" w:color="auto"/>
          </w:divBdr>
        </w:div>
        <w:div w:id="611597383">
          <w:marLeft w:val="274"/>
          <w:marRight w:val="0"/>
          <w:marTop w:val="0"/>
          <w:marBottom w:val="0"/>
          <w:divBdr>
            <w:top w:val="none" w:sz="0" w:space="0" w:color="auto"/>
            <w:left w:val="none" w:sz="0" w:space="0" w:color="auto"/>
            <w:bottom w:val="none" w:sz="0" w:space="0" w:color="auto"/>
            <w:right w:val="none" w:sz="0" w:space="0" w:color="auto"/>
          </w:divBdr>
        </w:div>
        <w:div w:id="1139105305">
          <w:marLeft w:val="274"/>
          <w:marRight w:val="0"/>
          <w:marTop w:val="0"/>
          <w:marBottom w:val="0"/>
          <w:divBdr>
            <w:top w:val="none" w:sz="0" w:space="0" w:color="auto"/>
            <w:left w:val="none" w:sz="0" w:space="0" w:color="auto"/>
            <w:bottom w:val="none" w:sz="0" w:space="0" w:color="auto"/>
            <w:right w:val="none" w:sz="0" w:space="0" w:color="auto"/>
          </w:divBdr>
        </w:div>
        <w:div w:id="1757440494">
          <w:marLeft w:val="274"/>
          <w:marRight w:val="0"/>
          <w:marTop w:val="0"/>
          <w:marBottom w:val="0"/>
          <w:divBdr>
            <w:top w:val="none" w:sz="0" w:space="0" w:color="auto"/>
            <w:left w:val="none" w:sz="0" w:space="0" w:color="auto"/>
            <w:bottom w:val="none" w:sz="0" w:space="0" w:color="auto"/>
            <w:right w:val="none" w:sz="0" w:space="0" w:color="auto"/>
          </w:divBdr>
        </w:div>
        <w:div w:id="1943830169">
          <w:marLeft w:val="274"/>
          <w:marRight w:val="0"/>
          <w:marTop w:val="0"/>
          <w:marBottom w:val="0"/>
          <w:divBdr>
            <w:top w:val="none" w:sz="0" w:space="0" w:color="auto"/>
            <w:left w:val="none" w:sz="0" w:space="0" w:color="auto"/>
            <w:bottom w:val="none" w:sz="0" w:space="0" w:color="auto"/>
            <w:right w:val="none" w:sz="0" w:space="0" w:color="auto"/>
          </w:divBdr>
        </w:div>
        <w:div w:id="1578436131">
          <w:marLeft w:val="274"/>
          <w:marRight w:val="0"/>
          <w:marTop w:val="0"/>
          <w:marBottom w:val="0"/>
          <w:divBdr>
            <w:top w:val="none" w:sz="0" w:space="0" w:color="auto"/>
            <w:left w:val="none" w:sz="0" w:space="0" w:color="auto"/>
            <w:bottom w:val="none" w:sz="0" w:space="0" w:color="auto"/>
            <w:right w:val="none" w:sz="0" w:space="0" w:color="auto"/>
          </w:divBdr>
        </w:div>
      </w:divsChild>
    </w:div>
    <w:div w:id="228929117">
      <w:bodyDiv w:val="1"/>
      <w:marLeft w:val="0"/>
      <w:marRight w:val="0"/>
      <w:marTop w:val="0"/>
      <w:marBottom w:val="0"/>
      <w:divBdr>
        <w:top w:val="none" w:sz="0" w:space="0" w:color="auto"/>
        <w:left w:val="none" w:sz="0" w:space="0" w:color="auto"/>
        <w:bottom w:val="none" w:sz="0" w:space="0" w:color="auto"/>
        <w:right w:val="none" w:sz="0" w:space="0" w:color="auto"/>
      </w:divBdr>
      <w:divsChild>
        <w:div w:id="2122259630">
          <w:marLeft w:val="547"/>
          <w:marRight w:val="0"/>
          <w:marTop w:val="154"/>
          <w:marBottom w:val="0"/>
          <w:divBdr>
            <w:top w:val="none" w:sz="0" w:space="0" w:color="auto"/>
            <w:left w:val="none" w:sz="0" w:space="0" w:color="auto"/>
            <w:bottom w:val="none" w:sz="0" w:space="0" w:color="auto"/>
            <w:right w:val="none" w:sz="0" w:space="0" w:color="auto"/>
          </w:divBdr>
        </w:div>
        <w:div w:id="359086135">
          <w:marLeft w:val="1166"/>
          <w:marRight w:val="0"/>
          <w:marTop w:val="134"/>
          <w:marBottom w:val="0"/>
          <w:divBdr>
            <w:top w:val="none" w:sz="0" w:space="0" w:color="auto"/>
            <w:left w:val="none" w:sz="0" w:space="0" w:color="auto"/>
            <w:bottom w:val="none" w:sz="0" w:space="0" w:color="auto"/>
            <w:right w:val="none" w:sz="0" w:space="0" w:color="auto"/>
          </w:divBdr>
        </w:div>
        <w:div w:id="2124642050">
          <w:marLeft w:val="1166"/>
          <w:marRight w:val="0"/>
          <w:marTop w:val="134"/>
          <w:marBottom w:val="0"/>
          <w:divBdr>
            <w:top w:val="none" w:sz="0" w:space="0" w:color="auto"/>
            <w:left w:val="none" w:sz="0" w:space="0" w:color="auto"/>
            <w:bottom w:val="none" w:sz="0" w:space="0" w:color="auto"/>
            <w:right w:val="none" w:sz="0" w:space="0" w:color="auto"/>
          </w:divBdr>
        </w:div>
        <w:div w:id="784080945">
          <w:marLeft w:val="1166"/>
          <w:marRight w:val="0"/>
          <w:marTop w:val="134"/>
          <w:marBottom w:val="0"/>
          <w:divBdr>
            <w:top w:val="none" w:sz="0" w:space="0" w:color="auto"/>
            <w:left w:val="none" w:sz="0" w:space="0" w:color="auto"/>
            <w:bottom w:val="none" w:sz="0" w:space="0" w:color="auto"/>
            <w:right w:val="none" w:sz="0" w:space="0" w:color="auto"/>
          </w:divBdr>
        </w:div>
      </w:divsChild>
    </w:div>
    <w:div w:id="234435675">
      <w:bodyDiv w:val="1"/>
      <w:marLeft w:val="0"/>
      <w:marRight w:val="0"/>
      <w:marTop w:val="0"/>
      <w:marBottom w:val="0"/>
      <w:divBdr>
        <w:top w:val="none" w:sz="0" w:space="0" w:color="auto"/>
        <w:left w:val="none" w:sz="0" w:space="0" w:color="auto"/>
        <w:bottom w:val="none" w:sz="0" w:space="0" w:color="auto"/>
        <w:right w:val="none" w:sz="0" w:space="0" w:color="auto"/>
      </w:divBdr>
    </w:div>
    <w:div w:id="281961907">
      <w:bodyDiv w:val="1"/>
      <w:marLeft w:val="0"/>
      <w:marRight w:val="0"/>
      <w:marTop w:val="0"/>
      <w:marBottom w:val="0"/>
      <w:divBdr>
        <w:top w:val="none" w:sz="0" w:space="0" w:color="auto"/>
        <w:left w:val="none" w:sz="0" w:space="0" w:color="auto"/>
        <w:bottom w:val="none" w:sz="0" w:space="0" w:color="auto"/>
        <w:right w:val="none" w:sz="0" w:space="0" w:color="auto"/>
      </w:divBdr>
      <w:divsChild>
        <w:div w:id="1233587491">
          <w:marLeft w:val="1166"/>
          <w:marRight w:val="0"/>
          <w:marTop w:val="125"/>
          <w:marBottom w:val="0"/>
          <w:divBdr>
            <w:top w:val="none" w:sz="0" w:space="0" w:color="auto"/>
            <w:left w:val="none" w:sz="0" w:space="0" w:color="auto"/>
            <w:bottom w:val="none" w:sz="0" w:space="0" w:color="auto"/>
            <w:right w:val="none" w:sz="0" w:space="0" w:color="auto"/>
          </w:divBdr>
        </w:div>
      </w:divsChild>
    </w:div>
    <w:div w:id="320741182">
      <w:bodyDiv w:val="1"/>
      <w:marLeft w:val="0"/>
      <w:marRight w:val="0"/>
      <w:marTop w:val="0"/>
      <w:marBottom w:val="0"/>
      <w:divBdr>
        <w:top w:val="none" w:sz="0" w:space="0" w:color="auto"/>
        <w:left w:val="none" w:sz="0" w:space="0" w:color="auto"/>
        <w:bottom w:val="none" w:sz="0" w:space="0" w:color="auto"/>
        <w:right w:val="none" w:sz="0" w:space="0" w:color="auto"/>
      </w:divBdr>
      <w:divsChild>
        <w:div w:id="2098750885">
          <w:marLeft w:val="274"/>
          <w:marRight w:val="0"/>
          <w:marTop w:val="0"/>
          <w:marBottom w:val="0"/>
          <w:divBdr>
            <w:top w:val="none" w:sz="0" w:space="0" w:color="auto"/>
            <w:left w:val="none" w:sz="0" w:space="0" w:color="auto"/>
            <w:bottom w:val="none" w:sz="0" w:space="0" w:color="auto"/>
            <w:right w:val="none" w:sz="0" w:space="0" w:color="auto"/>
          </w:divBdr>
        </w:div>
        <w:div w:id="24255127">
          <w:marLeft w:val="274"/>
          <w:marRight w:val="0"/>
          <w:marTop w:val="0"/>
          <w:marBottom w:val="0"/>
          <w:divBdr>
            <w:top w:val="none" w:sz="0" w:space="0" w:color="auto"/>
            <w:left w:val="none" w:sz="0" w:space="0" w:color="auto"/>
            <w:bottom w:val="none" w:sz="0" w:space="0" w:color="auto"/>
            <w:right w:val="none" w:sz="0" w:space="0" w:color="auto"/>
          </w:divBdr>
        </w:div>
        <w:div w:id="783380469">
          <w:marLeft w:val="274"/>
          <w:marRight w:val="0"/>
          <w:marTop w:val="0"/>
          <w:marBottom w:val="0"/>
          <w:divBdr>
            <w:top w:val="none" w:sz="0" w:space="0" w:color="auto"/>
            <w:left w:val="none" w:sz="0" w:space="0" w:color="auto"/>
            <w:bottom w:val="none" w:sz="0" w:space="0" w:color="auto"/>
            <w:right w:val="none" w:sz="0" w:space="0" w:color="auto"/>
          </w:divBdr>
        </w:div>
        <w:div w:id="437531874">
          <w:marLeft w:val="274"/>
          <w:marRight w:val="0"/>
          <w:marTop w:val="0"/>
          <w:marBottom w:val="0"/>
          <w:divBdr>
            <w:top w:val="none" w:sz="0" w:space="0" w:color="auto"/>
            <w:left w:val="none" w:sz="0" w:space="0" w:color="auto"/>
            <w:bottom w:val="none" w:sz="0" w:space="0" w:color="auto"/>
            <w:right w:val="none" w:sz="0" w:space="0" w:color="auto"/>
          </w:divBdr>
        </w:div>
        <w:div w:id="750784287">
          <w:marLeft w:val="274"/>
          <w:marRight w:val="0"/>
          <w:marTop w:val="0"/>
          <w:marBottom w:val="0"/>
          <w:divBdr>
            <w:top w:val="none" w:sz="0" w:space="0" w:color="auto"/>
            <w:left w:val="none" w:sz="0" w:space="0" w:color="auto"/>
            <w:bottom w:val="none" w:sz="0" w:space="0" w:color="auto"/>
            <w:right w:val="none" w:sz="0" w:space="0" w:color="auto"/>
          </w:divBdr>
        </w:div>
      </w:divsChild>
    </w:div>
    <w:div w:id="378479244">
      <w:bodyDiv w:val="1"/>
      <w:marLeft w:val="0"/>
      <w:marRight w:val="0"/>
      <w:marTop w:val="0"/>
      <w:marBottom w:val="0"/>
      <w:divBdr>
        <w:top w:val="none" w:sz="0" w:space="0" w:color="auto"/>
        <w:left w:val="none" w:sz="0" w:space="0" w:color="auto"/>
        <w:bottom w:val="none" w:sz="0" w:space="0" w:color="auto"/>
        <w:right w:val="none" w:sz="0" w:space="0" w:color="auto"/>
      </w:divBdr>
    </w:div>
    <w:div w:id="408498714">
      <w:bodyDiv w:val="1"/>
      <w:marLeft w:val="0"/>
      <w:marRight w:val="0"/>
      <w:marTop w:val="0"/>
      <w:marBottom w:val="0"/>
      <w:divBdr>
        <w:top w:val="none" w:sz="0" w:space="0" w:color="auto"/>
        <w:left w:val="none" w:sz="0" w:space="0" w:color="auto"/>
        <w:bottom w:val="none" w:sz="0" w:space="0" w:color="auto"/>
        <w:right w:val="none" w:sz="0" w:space="0" w:color="auto"/>
      </w:divBdr>
      <w:divsChild>
        <w:div w:id="1085422655">
          <w:marLeft w:val="0"/>
          <w:marRight w:val="0"/>
          <w:marTop w:val="0"/>
          <w:marBottom w:val="0"/>
          <w:divBdr>
            <w:top w:val="none" w:sz="0" w:space="0" w:color="auto"/>
            <w:left w:val="none" w:sz="0" w:space="0" w:color="auto"/>
            <w:bottom w:val="none" w:sz="0" w:space="0" w:color="auto"/>
            <w:right w:val="none" w:sz="0" w:space="0" w:color="auto"/>
          </w:divBdr>
        </w:div>
        <w:div w:id="1302737394">
          <w:marLeft w:val="0"/>
          <w:marRight w:val="0"/>
          <w:marTop w:val="0"/>
          <w:marBottom w:val="0"/>
          <w:divBdr>
            <w:top w:val="none" w:sz="0" w:space="0" w:color="auto"/>
            <w:left w:val="none" w:sz="0" w:space="0" w:color="auto"/>
            <w:bottom w:val="none" w:sz="0" w:space="0" w:color="auto"/>
            <w:right w:val="none" w:sz="0" w:space="0" w:color="auto"/>
          </w:divBdr>
        </w:div>
      </w:divsChild>
    </w:div>
    <w:div w:id="411050934">
      <w:bodyDiv w:val="1"/>
      <w:marLeft w:val="0"/>
      <w:marRight w:val="0"/>
      <w:marTop w:val="0"/>
      <w:marBottom w:val="0"/>
      <w:divBdr>
        <w:top w:val="none" w:sz="0" w:space="0" w:color="auto"/>
        <w:left w:val="none" w:sz="0" w:space="0" w:color="auto"/>
        <w:bottom w:val="none" w:sz="0" w:space="0" w:color="auto"/>
        <w:right w:val="none" w:sz="0" w:space="0" w:color="auto"/>
      </w:divBdr>
      <w:divsChild>
        <w:div w:id="215317129">
          <w:marLeft w:val="274"/>
          <w:marRight w:val="0"/>
          <w:marTop w:val="0"/>
          <w:marBottom w:val="0"/>
          <w:divBdr>
            <w:top w:val="none" w:sz="0" w:space="0" w:color="auto"/>
            <w:left w:val="none" w:sz="0" w:space="0" w:color="auto"/>
            <w:bottom w:val="none" w:sz="0" w:space="0" w:color="auto"/>
            <w:right w:val="none" w:sz="0" w:space="0" w:color="auto"/>
          </w:divBdr>
        </w:div>
      </w:divsChild>
    </w:div>
    <w:div w:id="442192257">
      <w:bodyDiv w:val="1"/>
      <w:marLeft w:val="0"/>
      <w:marRight w:val="0"/>
      <w:marTop w:val="0"/>
      <w:marBottom w:val="0"/>
      <w:divBdr>
        <w:top w:val="none" w:sz="0" w:space="0" w:color="auto"/>
        <w:left w:val="none" w:sz="0" w:space="0" w:color="auto"/>
        <w:bottom w:val="none" w:sz="0" w:space="0" w:color="auto"/>
        <w:right w:val="none" w:sz="0" w:space="0" w:color="auto"/>
      </w:divBdr>
      <w:divsChild>
        <w:div w:id="1216963777">
          <w:marLeft w:val="274"/>
          <w:marRight w:val="0"/>
          <w:marTop w:val="0"/>
          <w:marBottom w:val="0"/>
          <w:divBdr>
            <w:top w:val="none" w:sz="0" w:space="0" w:color="auto"/>
            <w:left w:val="none" w:sz="0" w:space="0" w:color="auto"/>
            <w:bottom w:val="none" w:sz="0" w:space="0" w:color="auto"/>
            <w:right w:val="none" w:sz="0" w:space="0" w:color="auto"/>
          </w:divBdr>
        </w:div>
        <w:div w:id="394158015">
          <w:marLeft w:val="274"/>
          <w:marRight w:val="0"/>
          <w:marTop w:val="0"/>
          <w:marBottom w:val="0"/>
          <w:divBdr>
            <w:top w:val="none" w:sz="0" w:space="0" w:color="auto"/>
            <w:left w:val="none" w:sz="0" w:space="0" w:color="auto"/>
            <w:bottom w:val="none" w:sz="0" w:space="0" w:color="auto"/>
            <w:right w:val="none" w:sz="0" w:space="0" w:color="auto"/>
          </w:divBdr>
        </w:div>
        <w:div w:id="1767117970">
          <w:marLeft w:val="274"/>
          <w:marRight w:val="0"/>
          <w:marTop w:val="0"/>
          <w:marBottom w:val="0"/>
          <w:divBdr>
            <w:top w:val="none" w:sz="0" w:space="0" w:color="auto"/>
            <w:left w:val="none" w:sz="0" w:space="0" w:color="auto"/>
            <w:bottom w:val="none" w:sz="0" w:space="0" w:color="auto"/>
            <w:right w:val="none" w:sz="0" w:space="0" w:color="auto"/>
          </w:divBdr>
        </w:div>
        <w:div w:id="1110245890">
          <w:marLeft w:val="274"/>
          <w:marRight w:val="0"/>
          <w:marTop w:val="0"/>
          <w:marBottom w:val="0"/>
          <w:divBdr>
            <w:top w:val="none" w:sz="0" w:space="0" w:color="auto"/>
            <w:left w:val="none" w:sz="0" w:space="0" w:color="auto"/>
            <w:bottom w:val="none" w:sz="0" w:space="0" w:color="auto"/>
            <w:right w:val="none" w:sz="0" w:space="0" w:color="auto"/>
          </w:divBdr>
        </w:div>
      </w:divsChild>
    </w:div>
    <w:div w:id="479078656">
      <w:bodyDiv w:val="1"/>
      <w:marLeft w:val="0"/>
      <w:marRight w:val="0"/>
      <w:marTop w:val="0"/>
      <w:marBottom w:val="0"/>
      <w:divBdr>
        <w:top w:val="none" w:sz="0" w:space="0" w:color="auto"/>
        <w:left w:val="none" w:sz="0" w:space="0" w:color="auto"/>
        <w:bottom w:val="none" w:sz="0" w:space="0" w:color="auto"/>
        <w:right w:val="none" w:sz="0" w:space="0" w:color="auto"/>
      </w:divBdr>
      <w:divsChild>
        <w:div w:id="933317776">
          <w:marLeft w:val="274"/>
          <w:marRight w:val="0"/>
          <w:marTop w:val="0"/>
          <w:marBottom w:val="0"/>
          <w:divBdr>
            <w:top w:val="none" w:sz="0" w:space="0" w:color="auto"/>
            <w:left w:val="none" w:sz="0" w:space="0" w:color="auto"/>
            <w:bottom w:val="none" w:sz="0" w:space="0" w:color="auto"/>
            <w:right w:val="none" w:sz="0" w:space="0" w:color="auto"/>
          </w:divBdr>
        </w:div>
        <w:div w:id="1555308459">
          <w:marLeft w:val="274"/>
          <w:marRight w:val="0"/>
          <w:marTop w:val="0"/>
          <w:marBottom w:val="0"/>
          <w:divBdr>
            <w:top w:val="none" w:sz="0" w:space="0" w:color="auto"/>
            <w:left w:val="none" w:sz="0" w:space="0" w:color="auto"/>
            <w:bottom w:val="none" w:sz="0" w:space="0" w:color="auto"/>
            <w:right w:val="none" w:sz="0" w:space="0" w:color="auto"/>
          </w:divBdr>
        </w:div>
        <w:div w:id="2051762184">
          <w:marLeft w:val="274"/>
          <w:marRight w:val="0"/>
          <w:marTop w:val="0"/>
          <w:marBottom w:val="0"/>
          <w:divBdr>
            <w:top w:val="none" w:sz="0" w:space="0" w:color="auto"/>
            <w:left w:val="none" w:sz="0" w:space="0" w:color="auto"/>
            <w:bottom w:val="none" w:sz="0" w:space="0" w:color="auto"/>
            <w:right w:val="none" w:sz="0" w:space="0" w:color="auto"/>
          </w:divBdr>
        </w:div>
        <w:div w:id="1689060920">
          <w:marLeft w:val="274"/>
          <w:marRight w:val="0"/>
          <w:marTop w:val="0"/>
          <w:marBottom w:val="0"/>
          <w:divBdr>
            <w:top w:val="none" w:sz="0" w:space="0" w:color="auto"/>
            <w:left w:val="none" w:sz="0" w:space="0" w:color="auto"/>
            <w:bottom w:val="none" w:sz="0" w:space="0" w:color="auto"/>
            <w:right w:val="none" w:sz="0" w:space="0" w:color="auto"/>
          </w:divBdr>
        </w:div>
      </w:divsChild>
    </w:div>
    <w:div w:id="524253440">
      <w:bodyDiv w:val="1"/>
      <w:marLeft w:val="0"/>
      <w:marRight w:val="0"/>
      <w:marTop w:val="0"/>
      <w:marBottom w:val="0"/>
      <w:divBdr>
        <w:top w:val="none" w:sz="0" w:space="0" w:color="auto"/>
        <w:left w:val="none" w:sz="0" w:space="0" w:color="auto"/>
        <w:bottom w:val="none" w:sz="0" w:space="0" w:color="auto"/>
        <w:right w:val="none" w:sz="0" w:space="0" w:color="auto"/>
      </w:divBdr>
      <w:divsChild>
        <w:div w:id="2013019894">
          <w:marLeft w:val="274"/>
          <w:marRight w:val="0"/>
          <w:marTop w:val="0"/>
          <w:marBottom w:val="0"/>
          <w:divBdr>
            <w:top w:val="none" w:sz="0" w:space="0" w:color="auto"/>
            <w:left w:val="none" w:sz="0" w:space="0" w:color="auto"/>
            <w:bottom w:val="none" w:sz="0" w:space="0" w:color="auto"/>
            <w:right w:val="none" w:sz="0" w:space="0" w:color="auto"/>
          </w:divBdr>
        </w:div>
        <w:div w:id="1417364255">
          <w:marLeft w:val="274"/>
          <w:marRight w:val="0"/>
          <w:marTop w:val="0"/>
          <w:marBottom w:val="0"/>
          <w:divBdr>
            <w:top w:val="none" w:sz="0" w:space="0" w:color="auto"/>
            <w:left w:val="none" w:sz="0" w:space="0" w:color="auto"/>
            <w:bottom w:val="none" w:sz="0" w:space="0" w:color="auto"/>
            <w:right w:val="none" w:sz="0" w:space="0" w:color="auto"/>
          </w:divBdr>
        </w:div>
        <w:div w:id="1797259911">
          <w:marLeft w:val="274"/>
          <w:marRight w:val="0"/>
          <w:marTop w:val="0"/>
          <w:marBottom w:val="0"/>
          <w:divBdr>
            <w:top w:val="none" w:sz="0" w:space="0" w:color="auto"/>
            <w:left w:val="none" w:sz="0" w:space="0" w:color="auto"/>
            <w:bottom w:val="none" w:sz="0" w:space="0" w:color="auto"/>
            <w:right w:val="none" w:sz="0" w:space="0" w:color="auto"/>
          </w:divBdr>
        </w:div>
        <w:div w:id="2134054868">
          <w:marLeft w:val="274"/>
          <w:marRight w:val="0"/>
          <w:marTop w:val="0"/>
          <w:marBottom w:val="0"/>
          <w:divBdr>
            <w:top w:val="none" w:sz="0" w:space="0" w:color="auto"/>
            <w:left w:val="none" w:sz="0" w:space="0" w:color="auto"/>
            <w:bottom w:val="none" w:sz="0" w:space="0" w:color="auto"/>
            <w:right w:val="none" w:sz="0" w:space="0" w:color="auto"/>
          </w:divBdr>
        </w:div>
      </w:divsChild>
    </w:div>
    <w:div w:id="526597883">
      <w:bodyDiv w:val="1"/>
      <w:marLeft w:val="0"/>
      <w:marRight w:val="0"/>
      <w:marTop w:val="0"/>
      <w:marBottom w:val="0"/>
      <w:divBdr>
        <w:top w:val="none" w:sz="0" w:space="0" w:color="auto"/>
        <w:left w:val="none" w:sz="0" w:space="0" w:color="auto"/>
        <w:bottom w:val="none" w:sz="0" w:space="0" w:color="auto"/>
        <w:right w:val="none" w:sz="0" w:space="0" w:color="auto"/>
      </w:divBdr>
    </w:div>
    <w:div w:id="573121689">
      <w:bodyDiv w:val="1"/>
      <w:marLeft w:val="0"/>
      <w:marRight w:val="0"/>
      <w:marTop w:val="0"/>
      <w:marBottom w:val="0"/>
      <w:divBdr>
        <w:top w:val="none" w:sz="0" w:space="0" w:color="auto"/>
        <w:left w:val="none" w:sz="0" w:space="0" w:color="auto"/>
        <w:bottom w:val="none" w:sz="0" w:space="0" w:color="auto"/>
        <w:right w:val="none" w:sz="0" w:space="0" w:color="auto"/>
      </w:divBdr>
      <w:divsChild>
        <w:div w:id="730080049">
          <w:marLeft w:val="274"/>
          <w:marRight w:val="0"/>
          <w:marTop w:val="0"/>
          <w:marBottom w:val="0"/>
          <w:divBdr>
            <w:top w:val="none" w:sz="0" w:space="0" w:color="auto"/>
            <w:left w:val="none" w:sz="0" w:space="0" w:color="auto"/>
            <w:bottom w:val="none" w:sz="0" w:space="0" w:color="auto"/>
            <w:right w:val="none" w:sz="0" w:space="0" w:color="auto"/>
          </w:divBdr>
        </w:div>
      </w:divsChild>
    </w:div>
    <w:div w:id="599919489">
      <w:bodyDiv w:val="1"/>
      <w:marLeft w:val="0"/>
      <w:marRight w:val="0"/>
      <w:marTop w:val="0"/>
      <w:marBottom w:val="0"/>
      <w:divBdr>
        <w:top w:val="none" w:sz="0" w:space="0" w:color="auto"/>
        <w:left w:val="none" w:sz="0" w:space="0" w:color="auto"/>
        <w:bottom w:val="none" w:sz="0" w:space="0" w:color="auto"/>
        <w:right w:val="none" w:sz="0" w:space="0" w:color="auto"/>
      </w:divBdr>
      <w:divsChild>
        <w:div w:id="355079120">
          <w:marLeft w:val="274"/>
          <w:marRight w:val="0"/>
          <w:marTop w:val="0"/>
          <w:marBottom w:val="0"/>
          <w:divBdr>
            <w:top w:val="none" w:sz="0" w:space="0" w:color="auto"/>
            <w:left w:val="none" w:sz="0" w:space="0" w:color="auto"/>
            <w:bottom w:val="none" w:sz="0" w:space="0" w:color="auto"/>
            <w:right w:val="none" w:sz="0" w:space="0" w:color="auto"/>
          </w:divBdr>
        </w:div>
        <w:div w:id="1385104601">
          <w:marLeft w:val="274"/>
          <w:marRight w:val="0"/>
          <w:marTop w:val="0"/>
          <w:marBottom w:val="0"/>
          <w:divBdr>
            <w:top w:val="none" w:sz="0" w:space="0" w:color="auto"/>
            <w:left w:val="none" w:sz="0" w:space="0" w:color="auto"/>
            <w:bottom w:val="none" w:sz="0" w:space="0" w:color="auto"/>
            <w:right w:val="none" w:sz="0" w:space="0" w:color="auto"/>
          </w:divBdr>
        </w:div>
        <w:div w:id="741218531">
          <w:marLeft w:val="274"/>
          <w:marRight w:val="0"/>
          <w:marTop w:val="0"/>
          <w:marBottom w:val="0"/>
          <w:divBdr>
            <w:top w:val="none" w:sz="0" w:space="0" w:color="auto"/>
            <w:left w:val="none" w:sz="0" w:space="0" w:color="auto"/>
            <w:bottom w:val="none" w:sz="0" w:space="0" w:color="auto"/>
            <w:right w:val="none" w:sz="0" w:space="0" w:color="auto"/>
          </w:divBdr>
        </w:div>
        <w:div w:id="137505159">
          <w:marLeft w:val="274"/>
          <w:marRight w:val="0"/>
          <w:marTop w:val="0"/>
          <w:marBottom w:val="0"/>
          <w:divBdr>
            <w:top w:val="none" w:sz="0" w:space="0" w:color="auto"/>
            <w:left w:val="none" w:sz="0" w:space="0" w:color="auto"/>
            <w:bottom w:val="none" w:sz="0" w:space="0" w:color="auto"/>
            <w:right w:val="none" w:sz="0" w:space="0" w:color="auto"/>
          </w:divBdr>
        </w:div>
      </w:divsChild>
    </w:div>
    <w:div w:id="672952415">
      <w:bodyDiv w:val="1"/>
      <w:marLeft w:val="0"/>
      <w:marRight w:val="0"/>
      <w:marTop w:val="0"/>
      <w:marBottom w:val="0"/>
      <w:divBdr>
        <w:top w:val="none" w:sz="0" w:space="0" w:color="auto"/>
        <w:left w:val="none" w:sz="0" w:space="0" w:color="auto"/>
        <w:bottom w:val="none" w:sz="0" w:space="0" w:color="auto"/>
        <w:right w:val="none" w:sz="0" w:space="0" w:color="auto"/>
      </w:divBdr>
      <w:divsChild>
        <w:div w:id="101161387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06990673">
              <w:marLeft w:val="0"/>
              <w:marRight w:val="0"/>
              <w:marTop w:val="0"/>
              <w:marBottom w:val="0"/>
              <w:divBdr>
                <w:top w:val="none" w:sz="0" w:space="0" w:color="auto"/>
                <w:left w:val="none" w:sz="0" w:space="0" w:color="auto"/>
                <w:bottom w:val="none" w:sz="0" w:space="0" w:color="auto"/>
                <w:right w:val="none" w:sz="0" w:space="0" w:color="auto"/>
              </w:divBdr>
              <w:divsChild>
                <w:div w:id="824247842">
                  <w:marLeft w:val="0"/>
                  <w:marRight w:val="0"/>
                  <w:marTop w:val="0"/>
                  <w:marBottom w:val="0"/>
                  <w:divBdr>
                    <w:top w:val="none" w:sz="0" w:space="0" w:color="auto"/>
                    <w:left w:val="none" w:sz="0" w:space="0" w:color="auto"/>
                    <w:bottom w:val="none" w:sz="0" w:space="0" w:color="auto"/>
                    <w:right w:val="none" w:sz="0" w:space="0" w:color="auto"/>
                  </w:divBdr>
                  <w:divsChild>
                    <w:div w:id="237717144">
                      <w:marLeft w:val="0"/>
                      <w:marRight w:val="0"/>
                      <w:marTop w:val="0"/>
                      <w:marBottom w:val="0"/>
                      <w:divBdr>
                        <w:top w:val="none" w:sz="0" w:space="0" w:color="auto"/>
                        <w:left w:val="none" w:sz="0" w:space="0" w:color="auto"/>
                        <w:bottom w:val="none" w:sz="0" w:space="0" w:color="auto"/>
                        <w:right w:val="none" w:sz="0" w:space="0" w:color="auto"/>
                      </w:divBdr>
                    </w:div>
                    <w:div w:id="1254318177">
                      <w:marLeft w:val="0"/>
                      <w:marRight w:val="0"/>
                      <w:marTop w:val="0"/>
                      <w:marBottom w:val="0"/>
                      <w:divBdr>
                        <w:top w:val="none" w:sz="0" w:space="0" w:color="auto"/>
                        <w:left w:val="none" w:sz="0" w:space="0" w:color="auto"/>
                        <w:bottom w:val="none" w:sz="0" w:space="0" w:color="auto"/>
                        <w:right w:val="none" w:sz="0" w:space="0" w:color="auto"/>
                      </w:divBdr>
                    </w:div>
                    <w:div w:id="380635065">
                      <w:marLeft w:val="0"/>
                      <w:marRight w:val="0"/>
                      <w:marTop w:val="0"/>
                      <w:marBottom w:val="0"/>
                      <w:divBdr>
                        <w:top w:val="none" w:sz="0" w:space="0" w:color="auto"/>
                        <w:left w:val="none" w:sz="0" w:space="0" w:color="auto"/>
                        <w:bottom w:val="none" w:sz="0" w:space="0" w:color="auto"/>
                        <w:right w:val="none" w:sz="0" w:space="0" w:color="auto"/>
                      </w:divBdr>
                    </w:div>
                    <w:div w:id="1203637693">
                      <w:marLeft w:val="0"/>
                      <w:marRight w:val="0"/>
                      <w:marTop w:val="0"/>
                      <w:marBottom w:val="0"/>
                      <w:divBdr>
                        <w:top w:val="none" w:sz="0" w:space="0" w:color="auto"/>
                        <w:left w:val="none" w:sz="0" w:space="0" w:color="auto"/>
                        <w:bottom w:val="none" w:sz="0" w:space="0" w:color="auto"/>
                        <w:right w:val="none" w:sz="0" w:space="0" w:color="auto"/>
                      </w:divBdr>
                    </w:div>
                    <w:div w:id="411506715">
                      <w:marLeft w:val="0"/>
                      <w:marRight w:val="0"/>
                      <w:marTop w:val="0"/>
                      <w:marBottom w:val="0"/>
                      <w:divBdr>
                        <w:top w:val="none" w:sz="0" w:space="0" w:color="auto"/>
                        <w:left w:val="none" w:sz="0" w:space="0" w:color="auto"/>
                        <w:bottom w:val="none" w:sz="0" w:space="0" w:color="auto"/>
                        <w:right w:val="none" w:sz="0" w:space="0" w:color="auto"/>
                      </w:divBdr>
                    </w:div>
                    <w:div w:id="1351028139">
                      <w:marLeft w:val="0"/>
                      <w:marRight w:val="0"/>
                      <w:marTop w:val="0"/>
                      <w:marBottom w:val="0"/>
                      <w:divBdr>
                        <w:top w:val="none" w:sz="0" w:space="0" w:color="auto"/>
                        <w:left w:val="none" w:sz="0" w:space="0" w:color="auto"/>
                        <w:bottom w:val="none" w:sz="0" w:space="0" w:color="auto"/>
                        <w:right w:val="none" w:sz="0" w:space="0" w:color="auto"/>
                      </w:divBdr>
                    </w:div>
                    <w:div w:id="1713577687">
                      <w:marLeft w:val="0"/>
                      <w:marRight w:val="0"/>
                      <w:marTop w:val="0"/>
                      <w:marBottom w:val="0"/>
                      <w:divBdr>
                        <w:top w:val="none" w:sz="0" w:space="0" w:color="auto"/>
                        <w:left w:val="none" w:sz="0" w:space="0" w:color="auto"/>
                        <w:bottom w:val="none" w:sz="0" w:space="0" w:color="auto"/>
                        <w:right w:val="none" w:sz="0" w:space="0" w:color="auto"/>
                      </w:divBdr>
                    </w:div>
                    <w:div w:id="644356021">
                      <w:marLeft w:val="0"/>
                      <w:marRight w:val="0"/>
                      <w:marTop w:val="0"/>
                      <w:marBottom w:val="0"/>
                      <w:divBdr>
                        <w:top w:val="none" w:sz="0" w:space="0" w:color="auto"/>
                        <w:left w:val="none" w:sz="0" w:space="0" w:color="auto"/>
                        <w:bottom w:val="none" w:sz="0" w:space="0" w:color="auto"/>
                        <w:right w:val="none" w:sz="0" w:space="0" w:color="auto"/>
                      </w:divBdr>
                    </w:div>
                    <w:div w:id="299071025">
                      <w:marLeft w:val="0"/>
                      <w:marRight w:val="0"/>
                      <w:marTop w:val="0"/>
                      <w:marBottom w:val="0"/>
                      <w:divBdr>
                        <w:top w:val="none" w:sz="0" w:space="0" w:color="auto"/>
                        <w:left w:val="none" w:sz="0" w:space="0" w:color="auto"/>
                        <w:bottom w:val="none" w:sz="0" w:space="0" w:color="auto"/>
                        <w:right w:val="none" w:sz="0" w:space="0" w:color="auto"/>
                      </w:divBdr>
                    </w:div>
                    <w:div w:id="1408072695">
                      <w:marLeft w:val="0"/>
                      <w:marRight w:val="0"/>
                      <w:marTop w:val="0"/>
                      <w:marBottom w:val="0"/>
                      <w:divBdr>
                        <w:top w:val="none" w:sz="0" w:space="0" w:color="auto"/>
                        <w:left w:val="none" w:sz="0" w:space="0" w:color="auto"/>
                        <w:bottom w:val="none" w:sz="0" w:space="0" w:color="auto"/>
                        <w:right w:val="none" w:sz="0" w:space="0" w:color="auto"/>
                      </w:divBdr>
                    </w:div>
                    <w:div w:id="1921979986">
                      <w:marLeft w:val="0"/>
                      <w:marRight w:val="0"/>
                      <w:marTop w:val="0"/>
                      <w:marBottom w:val="0"/>
                      <w:divBdr>
                        <w:top w:val="none" w:sz="0" w:space="0" w:color="auto"/>
                        <w:left w:val="none" w:sz="0" w:space="0" w:color="auto"/>
                        <w:bottom w:val="none" w:sz="0" w:space="0" w:color="auto"/>
                        <w:right w:val="none" w:sz="0" w:space="0" w:color="auto"/>
                      </w:divBdr>
                    </w:div>
                    <w:div w:id="1274358691">
                      <w:marLeft w:val="0"/>
                      <w:marRight w:val="0"/>
                      <w:marTop w:val="0"/>
                      <w:marBottom w:val="0"/>
                      <w:divBdr>
                        <w:top w:val="none" w:sz="0" w:space="0" w:color="auto"/>
                        <w:left w:val="none" w:sz="0" w:space="0" w:color="auto"/>
                        <w:bottom w:val="none" w:sz="0" w:space="0" w:color="auto"/>
                        <w:right w:val="none" w:sz="0" w:space="0" w:color="auto"/>
                      </w:divBdr>
                    </w:div>
                    <w:div w:id="850148971">
                      <w:marLeft w:val="0"/>
                      <w:marRight w:val="0"/>
                      <w:marTop w:val="0"/>
                      <w:marBottom w:val="0"/>
                      <w:divBdr>
                        <w:top w:val="none" w:sz="0" w:space="0" w:color="auto"/>
                        <w:left w:val="none" w:sz="0" w:space="0" w:color="auto"/>
                        <w:bottom w:val="none" w:sz="0" w:space="0" w:color="auto"/>
                        <w:right w:val="none" w:sz="0" w:space="0" w:color="auto"/>
                      </w:divBdr>
                    </w:div>
                    <w:div w:id="810946615">
                      <w:marLeft w:val="0"/>
                      <w:marRight w:val="0"/>
                      <w:marTop w:val="0"/>
                      <w:marBottom w:val="0"/>
                      <w:divBdr>
                        <w:top w:val="none" w:sz="0" w:space="0" w:color="auto"/>
                        <w:left w:val="none" w:sz="0" w:space="0" w:color="auto"/>
                        <w:bottom w:val="none" w:sz="0" w:space="0" w:color="auto"/>
                        <w:right w:val="none" w:sz="0" w:space="0" w:color="auto"/>
                      </w:divBdr>
                    </w:div>
                    <w:div w:id="368116226">
                      <w:marLeft w:val="0"/>
                      <w:marRight w:val="0"/>
                      <w:marTop w:val="0"/>
                      <w:marBottom w:val="0"/>
                      <w:divBdr>
                        <w:top w:val="none" w:sz="0" w:space="0" w:color="auto"/>
                        <w:left w:val="none" w:sz="0" w:space="0" w:color="auto"/>
                        <w:bottom w:val="none" w:sz="0" w:space="0" w:color="auto"/>
                        <w:right w:val="none" w:sz="0" w:space="0" w:color="auto"/>
                      </w:divBdr>
                    </w:div>
                    <w:div w:id="556401347">
                      <w:marLeft w:val="0"/>
                      <w:marRight w:val="0"/>
                      <w:marTop w:val="0"/>
                      <w:marBottom w:val="0"/>
                      <w:divBdr>
                        <w:top w:val="none" w:sz="0" w:space="0" w:color="auto"/>
                        <w:left w:val="none" w:sz="0" w:space="0" w:color="auto"/>
                        <w:bottom w:val="none" w:sz="0" w:space="0" w:color="auto"/>
                        <w:right w:val="none" w:sz="0" w:space="0" w:color="auto"/>
                      </w:divBdr>
                    </w:div>
                    <w:div w:id="1852178849">
                      <w:marLeft w:val="0"/>
                      <w:marRight w:val="0"/>
                      <w:marTop w:val="0"/>
                      <w:marBottom w:val="0"/>
                      <w:divBdr>
                        <w:top w:val="none" w:sz="0" w:space="0" w:color="auto"/>
                        <w:left w:val="none" w:sz="0" w:space="0" w:color="auto"/>
                        <w:bottom w:val="none" w:sz="0" w:space="0" w:color="auto"/>
                        <w:right w:val="none" w:sz="0" w:space="0" w:color="auto"/>
                      </w:divBdr>
                    </w:div>
                    <w:div w:id="2033988568">
                      <w:marLeft w:val="0"/>
                      <w:marRight w:val="0"/>
                      <w:marTop w:val="0"/>
                      <w:marBottom w:val="0"/>
                      <w:divBdr>
                        <w:top w:val="none" w:sz="0" w:space="0" w:color="auto"/>
                        <w:left w:val="none" w:sz="0" w:space="0" w:color="auto"/>
                        <w:bottom w:val="none" w:sz="0" w:space="0" w:color="auto"/>
                        <w:right w:val="none" w:sz="0" w:space="0" w:color="auto"/>
                      </w:divBdr>
                    </w:div>
                    <w:div w:id="2014455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38407920">
      <w:bodyDiv w:val="1"/>
      <w:marLeft w:val="0"/>
      <w:marRight w:val="0"/>
      <w:marTop w:val="0"/>
      <w:marBottom w:val="0"/>
      <w:divBdr>
        <w:top w:val="none" w:sz="0" w:space="0" w:color="auto"/>
        <w:left w:val="none" w:sz="0" w:space="0" w:color="auto"/>
        <w:bottom w:val="none" w:sz="0" w:space="0" w:color="auto"/>
        <w:right w:val="none" w:sz="0" w:space="0" w:color="auto"/>
      </w:divBdr>
      <w:divsChild>
        <w:div w:id="824668690">
          <w:marLeft w:val="274"/>
          <w:marRight w:val="0"/>
          <w:marTop w:val="0"/>
          <w:marBottom w:val="0"/>
          <w:divBdr>
            <w:top w:val="none" w:sz="0" w:space="0" w:color="auto"/>
            <w:left w:val="none" w:sz="0" w:space="0" w:color="auto"/>
            <w:bottom w:val="none" w:sz="0" w:space="0" w:color="auto"/>
            <w:right w:val="none" w:sz="0" w:space="0" w:color="auto"/>
          </w:divBdr>
        </w:div>
        <w:div w:id="432288726">
          <w:marLeft w:val="274"/>
          <w:marRight w:val="0"/>
          <w:marTop w:val="0"/>
          <w:marBottom w:val="0"/>
          <w:divBdr>
            <w:top w:val="none" w:sz="0" w:space="0" w:color="auto"/>
            <w:left w:val="none" w:sz="0" w:space="0" w:color="auto"/>
            <w:bottom w:val="none" w:sz="0" w:space="0" w:color="auto"/>
            <w:right w:val="none" w:sz="0" w:space="0" w:color="auto"/>
          </w:divBdr>
        </w:div>
      </w:divsChild>
    </w:div>
    <w:div w:id="763918890">
      <w:bodyDiv w:val="1"/>
      <w:marLeft w:val="0"/>
      <w:marRight w:val="0"/>
      <w:marTop w:val="0"/>
      <w:marBottom w:val="0"/>
      <w:divBdr>
        <w:top w:val="none" w:sz="0" w:space="0" w:color="auto"/>
        <w:left w:val="none" w:sz="0" w:space="0" w:color="auto"/>
        <w:bottom w:val="none" w:sz="0" w:space="0" w:color="auto"/>
        <w:right w:val="none" w:sz="0" w:space="0" w:color="auto"/>
      </w:divBdr>
      <w:divsChild>
        <w:div w:id="675503078">
          <w:marLeft w:val="547"/>
          <w:marRight w:val="0"/>
          <w:marTop w:val="144"/>
          <w:marBottom w:val="0"/>
          <w:divBdr>
            <w:top w:val="none" w:sz="0" w:space="0" w:color="auto"/>
            <w:left w:val="none" w:sz="0" w:space="0" w:color="auto"/>
            <w:bottom w:val="none" w:sz="0" w:space="0" w:color="auto"/>
            <w:right w:val="none" w:sz="0" w:space="0" w:color="auto"/>
          </w:divBdr>
        </w:div>
        <w:div w:id="1775250036">
          <w:marLeft w:val="1166"/>
          <w:marRight w:val="0"/>
          <w:marTop w:val="125"/>
          <w:marBottom w:val="0"/>
          <w:divBdr>
            <w:top w:val="none" w:sz="0" w:space="0" w:color="auto"/>
            <w:left w:val="none" w:sz="0" w:space="0" w:color="auto"/>
            <w:bottom w:val="none" w:sz="0" w:space="0" w:color="auto"/>
            <w:right w:val="none" w:sz="0" w:space="0" w:color="auto"/>
          </w:divBdr>
        </w:div>
        <w:div w:id="2116752984">
          <w:marLeft w:val="1166"/>
          <w:marRight w:val="0"/>
          <w:marTop w:val="125"/>
          <w:marBottom w:val="0"/>
          <w:divBdr>
            <w:top w:val="none" w:sz="0" w:space="0" w:color="auto"/>
            <w:left w:val="none" w:sz="0" w:space="0" w:color="auto"/>
            <w:bottom w:val="none" w:sz="0" w:space="0" w:color="auto"/>
            <w:right w:val="none" w:sz="0" w:space="0" w:color="auto"/>
          </w:divBdr>
        </w:div>
      </w:divsChild>
    </w:div>
    <w:div w:id="766541368">
      <w:bodyDiv w:val="1"/>
      <w:marLeft w:val="0"/>
      <w:marRight w:val="0"/>
      <w:marTop w:val="0"/>
      <w:marBottom w:val="0"/>
      <w:divBdr>
        <w:top w:val="none" w:sz="0" w:space="0" w:color="auto"/>
        <w:left w:val="none" w:sz="0" w:space="0" w:color="auto"/>
        <w:bottom w:val="none" w:sz="0" w:space="0" w:color="auto"/>
        <w:right w:val="none" w:sz="0" w:space="0" w:color="auto"/>
      </w:divBdr>
      <w:divsChild>
        <w:div w:id="274413399">
          <w:marLeft w:val="274"/>
          <w:marRight w:val="0"/>
          <w:marTop w:val="0"/>
          <w:marBottom w:val="0"/>
          <w:divBdr>
            <w:top w:val="none" w:sz="0" w:space="0" w:color="auto"/>
            <w:left w:val="none" w:sz="0" w:space="0" w:color="auto"/>
            <w:bottom w:val="none" w:sz="0" w:space="0" w:color="auto"/>
            <w:right w:val="none" w:sz="0" w:space="0" w:color="auto"/>
          </w:divBdr>
        </w:div>
      </w:divsChild>
    </w:div>
    <w:div w:id="787551994">
      <w:bodyDiv w:val="1"/>
      <w:marLeft w:val="0"/>
      <w:marRight w:val="0"/>
      <w:marTop w:val="0"/>
      <w:marBottom w:val="0"/>
      <w:divBdr>
        <w:top w:val="none" w:sz="0" w:space="0" w:color="auto"/>
        <w:left w:val="none" w:sz="0" w:space="0" w:color="auto"/>
        <w:bottom w:val="none" w:sz="0" w:space="0" w:color="auto"/>
        <w:right w:val="none" w:sz="0" w:space="0" w:color="auto"/>
      </w:divBdr>
      <w:divsChild>
        <w:div w:id="2029790755">
          <w:marLeft w:val="547"/>
          <w:marRight w:val="0"/>
          <w:marTop w:val="144"/>
          <w:marBottom w:val="0"/>
          <w:divBdr>
            <w:top w:val="none" w:sz="0" w:space="0" w:color="auto"/>
            <w:left w:val="none" w:sz="0" w:space="0" w:color="auto"/>
            <w:bottom w:val="none" w:sz="0" w:space="0" w:color="auto"/>
            <w:right w:val="none" w:sz="0" w:space="0" w:color="auto"/>
          </w:divBdr>
        </w:div>
      </w:divsChild>
    </w:div>
    <w:div w:id="805392501">
      <w:bodyDiv w:val="1"/>
      <w:marLeft w:val="0"/>
      <w:marRight w:val="0"/>
      <w:marTop w:val="0"/>
      <w:marBottom w:val="0"/>
      <w:divBdr>
        <w:top w:val="none" w:sz="0" w:space="0" w:color="auto"/>
        <w:left w:val="none" w:sz="0" w:space="0" w:color="auto"/>
        <w:bottom w:val="none" w:sz="0" w:space="0" w:color="auto"/>
        <w:right w:val="none" w:sz="0" w:space="0" w:color="auto"/>
      </w:divBdr>
      <w:divsChild>
        <w:div w:id="76638672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420180305">
              <w:marLeft w:val="0"/>
              <w:marRight w:val="0"/>
              <w:marTop w:val="0"/>
              <w:marBottom w:val="0"/>
              <w:divBdr>
                <w:top w:val="none" w:sz="0" w:space="0" w:color="auto"/>
                <w:left w:val="none" w:sz="0" w:space="0" w:color="auto"/>
                <w:bottom w:val="none" w:sz="0" w:space="0" w:color="auto"/>
                <w:right w:val="none" w:sz="0" w:space="0" w:color="auto"/>
              </w:divBdr>
              <w:divsChild>
                <w:div w:id="2002149758">
                  <w:marLeft w:val="0"/>
                  <w:marRight w:val="0"/>
                  <w:marTop w:val="0"/>
                  <w:marBottom w:val="0"/>
                  <w:divBdr>
                    <w:top w:val="none" w:sz="0" w:space="0" w:color="auto"/>
                    <w:left w:val="none" w:sz="0" w:space="0" w:color="auto"/>
                    <w:bottom w:val="none" w:sz="0" w:space="0" w:color="auto"/>
                    <w:right w:val="none" w:sz="0" w:space="0" w:color="auto"/>
                  </w:divBdr>
                  <w:divsChild>
                    <w:div w:id="1621838999">
                      <w:marLeft w:val="0"/>
                      <w:marRight w:val="0"/>
                      <w:marTop w:val="0"/>
                      <w:marBottom w:val="0"/>
                      <w:divBdr>
                        <w:top w:val="none" w:sz="0" w:space="0" w:color="auto"/>
                        <w:left w:val="none" w:sz="0" w:space="0" w:color="auto"/>
                        <w:bottom w:val="none" w:sz="0" w:space="0" w:color="auto"/>
                        <w:right w:val="none" w:sz="0" w:space="0" w:color="auto"/>
                      </w:divBdr>
                    </w:div>
                    <w:div w:id="1753697049">
                      <w:marLeft w:val="0"/>
                      <w:marRight w:val="0"/>
                      <w:marTop w:val="0"/>
                      <w:marBottom w:val="0"/>
                      <w:divBdr>
                        <w:top w:val="none" w:sz="0" w:space="0" w:color="auto"/>
                        <w:left w:val="none" w:sz="0" w:space="0" w:color="auto"/>
                        <w:bottom w:val="none" w:sz="0" w:space="0" w:color="auto"/>
                        <w:right w:val="none" w:sz="0" w:space="0" w:color="auto"/>
                      </w:divBdr>
                    </w:div>
                    <w:div w:id="729234974">
                      <w:marLeft w:val="0"/>
                      <w:marRight w:val="0"/>
                      <w:marTop w:val="0"/>
                      <w:marBottom w:val="0"/>
                      <w:divBdr>
                        <w:top w:val="none" w:sz="0" w:space="0" w:color="auto"/>
                        <w:left w:val="none" w:sz="0" w:space="0" w:color="auto"/>
                        <w:bottom w:val="none" w:sz="0" w:space="0" w:color="auto"/>
                        <w:right w:val="none" w:sz="0" w:space="0" w:color="auto"/>
                      </w:divBdr>
                    </w:div>
                    <w:div w:id="638731020">
                      <w:marLeft w:val="0"/>
                      <w:marRight w:val="0"/>
                      <w:marTop w:val="0"/>
                      <w:marBottom w:val="0"/>
                      <w:divBdr>
                        <w:top w:val="none" w:sz="0" w:space="0" w:color="auto"/>
                        <w:left w:val="none" w:sz="0" w:space="0" w:color="auto"/>
                        <w:bottom w:val="none" w:sz="0" w:space="0" w:color="auto"/>
                        <w:right w:val="none" w:sz="0" w:space="0" w:color="auto"/>
                      </w:divBdr>
                    </w:div>
                    <w:div w:id="855924936">
                      <w:marLeft w:val="0"/>
                      <w:marRight w:val="0"/>
                      <w:marTop w:val="0"/>
                      <w:marBottom w:val="0"/>
                      <w:divBdr>
                        <w:top w:val="none" w:sz="0" w:space="0" w:color="auto"/>
                        <w:left w:val="none" w:sz="0" w:space="0" w:color="auto"/>
                        <w:bottom w:val="none" w:sz="0" w:space="0" w:color="auto"/>
                        <w:right w:val="none" w:sz="0" w:space="0" w:color="auto"/>
                      </w:divBdr>
                    </w:div>
                    <w:div w:id="1885870324">
                      <w:marLeft w:val="0"/>
                      <w:marRight w:val="0"/>
                      <w:marTop w:val="0"/>
                      <w:marBottom w:val="0"/>
                      <w:divBdr>
                        <w:top w:val="none" w:sz="0" w:space="0" w:color="auto"/>
                        <w:left w:val="none" w:sz="0" w:space="0" w:color="auto"/>
                        <w:bottom w:val="none" w:sz="0" w:space="0" w:color="auto"/>
                        <w:right w:val="none" w:sz="0" w:space="0" w:color="auto"/>
                      </w:divBdr>
                    </w:div>
                    <w:div w:id="1385451899">
                      <w:marLeft w:val="0"/>
                      <w:marRight w:val="0"/>
                      <w:marTop w:val="0"/>
                      <w:marBottom w:val="0"/>
                      <w:divBdr>
                        <w:top w:val="none" w:sz="0" w:space="0" w:color="auto"/>
                        <w:left w:val="none" w:sz="0" w:space="0" w:color="auto"/>
                        <w:bottom w:val="none" w:sz="0" w:space="0" w:color="auto"/>
                        <w:right w:val="none" w:sz="0" w:space="0" w:color="auto"/>
                      </w:divBdr>
                    </w:div>
                    <w:div w:id="1914122776">
                      <w:marLeft w:val="0"/>
                      <w:marRight w:val="0"/>
                      <w:marTop w:val="0"/>
                      <w:marBottom w:val="0"/>
                      <w:divBdr>
                        <w:top w:val="none" w:sz="0" w:space="0" w:color="auto"/>
                        <w:left w:val="none" w:sz="0" w:space="0" w:color="auto"/>
                        <w:bottom w:val="none" w:sz="0" w:space="0" w:color="auto"/>
                        <w:right w:val="none" w:sz="0" w:space="0" w:color="auto"/>
                      </w:divBdr>
                    </w:div>
                    <w:div w:id="1206913041">
                      <w:marLeft w:val="0"/>
                      <w:marRight w:val="0"/>
                      <w:marTop w:val="0"/>
                      <w:marBottom w:val="0"/>
                      <w:divBdr>
                        <w:top w:val="none" w:sz="0" w:space="0" w:color="auto"/>
                        <w:left w:val="none" w:sz="0" w:space="0" w:color="auto"/>
                        <w:bottom w:val="none" w:sz="0" w:space="0" w:color="auto"/>
                        <w:right w:val="none" w:sz="0" w:space="0" w:color="auto"/>
                      </w:divBdr>
                    </w:div>
                    <w:div w:id="1935554710">
                      <w:marLeft w:val="0"/>
                      <w:marRight w:val="0"/>
                      <w:marTop w:val="0"/>
                      <w:marBottom w:val="0"/>
                      <w:divBdr>
                        <w:top w:val="none" w:sz="0" w:space="0" w:color="auto"/>
                        <w:left w:val="none" w:sz="0" w:space="0" w:color="auto"/>
                        <w:bottom w:val="none" w:sz="0" w:space="0" w:color="auto"/>
                        <w:right w:val="none" w:sz="0" w:space="0" w:color="auto"/>
                      </w:divBdr>
                    </w:div>
                    <w:div w:id="2008088784">
                      <w:marLeft w:val="0"/>
                      <w:marRight w:val="0"/>
                      <w:marTop w:val="0"/>
                      <w:marBottom w:val="0"/>
                      <w:divBdr>
                        <w:top w:val="none" w:sz="0" w:space="0" w:color="auto"/>
                        <w:left w:val="none" w:sz="0" w:space="0" w:color="auto"/>
                        <w:bottom w:val="none" w:sz="0" w:space="0" w:color="auto"/>
                        <w:right w:val="none" w:sz="0" w:space="0" w:color="auto"/>
                      </w:divBdr>
                    </w:div>
                    <w:div w:id="757823146">
                      <w:marLeft w:val="0"/>
                      <w:marRight w:val="0"/>
                      <w:marTop w:val="0"/>
                      <w:marBottom w:val="0"/>
                      <w:divBdr>
                        <w:top w:val="none" w:sz="0" w:space="0" w:color="auto"/>
                        <w:left w:val="none" w:sz="0" w:space="0" w:color="auto"/>
                        <w:bottom w:val="none" w:sz="0" w:space="0" w:color="auto"/>
                        <w:right w:val="none" w:sz="0" w:space="0" w:color="auto"/>
                      </w:divBdr>
                    </w:div>
                    <w:div w:id="1914463892">
                      <w:marLeft w:val="0"/>
                      <w:marRight w:val="0"/>
                      <w:marTop w:val="0"/>
                      <w:marBottom w:val="0"/>
                      <w:divBdr>
                        <w:top w:val="none" w:sz="0" w:space="0" w:color="auto"/>
                        <w:left w:val="none" w:sz="0" w:space="0" w:color="auto"/>
                        <w:bottom w:val="none" w:sz="0" w:space="0" w:color="auto"/>
                        <w:right w:val="none" w:sz="0" w:space="0" w:color="auto"/>
                      </w:divBdr>
                    </w:div>
                    <w:div w:id="1777212140">
                      <w:marLeft w:val="0"/>
                      <w:marRight w:val="0"/>
                      <w:marTop w:val="0"/>
                      <w:marBottom w:val="0"/>
                      <w:divBdr>
                        <w:top w:val="none" w:sz="0" w:space="0" w:color="auto"/>
                        <w:left w:val="none" w:sz="0" w:space="0" w:color="auto"/>
                        <w:bottom w:val="none" w:sz="0" w:space="0" w:color="auto"/>
                        <w:right w:val="none" w:sz="0" w:space="0" w:color="auto"/>
                      </w:divBdr>
                    </w:div>
                    <w:div w:id="1398822417">
                      <w:marLeft w:val="0"/>
                      <w:marRight w:val="0"/>
                      <w:marTop w:val="0"/>
                      <w:marBottom w:val="0"/>
                      <w:divBdr>
                        <w:top w:val="none" w:sz="0" w:space="0" w:color="auto"/>
                        <w:left w:val="none" w:sz="0" w:space="0" w:color="auto"/>
                        <w:bottom w:val="none" w:sz="0" w:space="0" w:color="auto"/>
                        <w:right w:val="none" w:sz="0" w:space="0" w:color="auto"/>
                      </w:divBdr>
                    </w:div>
                    <w:div w:id="1886066084">
                      <w:marLeft w:val="0"/>
                      <w:marRight w:val="0"/>
                      <w:marTop w:val="0"/>
                      <w:marBottom w:val="0"/>
                      <w:divBdr>
                        <w:top w:val="none" w:sz="0" w:space="0" w:color="auto"/>
                        <w:left w:val="none" w:sz="0" w:space="0" w:color="auto"/>
                        <w:bottom w:val="none" w:sz="0" w:space="0" w:color="auto"/>
                        <w:right w:val="none" w:sz="0" w:space="0" w:color="auto"/>
                      </w:divBdr>
                    </w:div>
                    <w:div w:id="968822571">
                      <w:marLeft w:val="0"/>
                      <w:marRight w:val="0"/>
                      <w:marTop w:val="0"/>
                      <w:marBottom w:val="0"/>
                      <w:divBdr>
                        <w:top w:val="none" w:sz="0" w:space="0" w:color="auto"/>
                        <w:left w:val="none" w:sz="0" w:space="0" w:color="auto"/>
                        <w:bottom w:val="none" w:sz="0" w:space="0" w:color="auto"/>
                        <w:right w:val="none" w:sz="0" w:space="0" w:color="auto"/>
                      </w:divBdr>
                    </w:div>
                    <w:div w:id="1956011777">
                      <w:marLeft w:val="0"/>
                      <w:marRight w:val="0"/>
                      <w:marTop w:val="0"/>
                      <w:marBottom w:val="0"/>
                      <w:divBdr>
                        <w:top w:val="none" w:sz="0" w:space="0" w:color="auto"/>
                        <w:left w:val="none" w:sz="0" w:space="0" w:color="auto"/>
                        <w:bottom w:val="none" w:sz="0" w:space="0" w:color="auto"/>
                        <w:right w:val="none" w:sz="0" w:space="0" w:color="auto"/>
                      </w:divBdr>
                    </w:div>
                    <w:div w:id="1503084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07745663">
      <w:bodyDiv w:val="1"/>
      <w:marLeft w:val="0"/>
      <w:marRight w:val="0"/>
      <w:marTop w:val="0"/>
      <w:marBottom w:val="0"/>
      <w:divBdr>
        <w:top w:val="none" w:sz="0" w:space="0" w:color="auto"/>
        <w:left w:val="none" w:sz="0" w:space="0" w:color="auto"/>
        <w:bottom w:val="none" w:sz="0" w:space="0" w:color="auto"/>
        <w:right w:val="none" w:sz="0" w:space="0" w:color="auto"/>
      </w:divBdr>
      <w:divsChild>
        <w:div w:id="974603497">
          <w:marLeft w:val="274"/>
          <w:marRight w:val="0"/>
          <w:marTop w:val="0"/>
          <w:marBottom w:val="0"/>
          <w:divBdr>
            <w:top w:val="none" w:sz="0" w:space="0" w:color="auto"/>
            <w:left w:val="none" w:sz="0" w:space="0" w:color="auto"/>
            <w:bottom w:val="none" w:sz="0" w:space="0" w:color="auto"/>
            <w:right w:val="none" w:sz="0" w:space="0" w:color="auto"/>
          </w:divBdr>
        </w:div>
      </w:divsChild>
    </w:div>
    <w:div w:id="870920467">
      <w:bodyDiv w:val="1"/>
      <w:marLeft w:val="0"/>
      <w:marRight w:val="0"/>
      <w:marTop w:val="0"/>
      <w:marBottom w:val="0"/>
      <w:divBdr>
        <w:top w:val="none" w:sz="0" w:space="0" w:color="auto"/>
        <w:left w:val="none" w:sz="0" w:space="0" w:color="auto"/>
        <w:bottom w:val="none" w:sz="0" w:space="0" w:color="auto"/>
        <w:right w:val="none" w:sz="0" w:space="0" w:color="auto"/>
      </w:divBdr>
      <w:divsChild>
        <w:div w:id="952131476">
          <w:marLeft w:val="274"/>
          <w:marRight w:val="0"/>
          <w:marTop w:val="0"/>
          <w:marBottom w:val="0"/>
          <w:divBdr>
            <w:top w:val="none" w:sz="0" w:space="0" w:color="auto"/>
            <w:left w:val="none" w:sz="0" w:space="0" w:color="auto"/>
            <w:bottom w:val="none" w:sz="0" w:space="0" w:color="auto"/>
            <w:right w:val="none" w:sz="0" w:space="0" w:color="auto"/>
          </w:divBdr>
        </w:div>
        <w:div w:id="1534684012">
          <w:marLeft w:val="274"/>
          <w:marRight w:val="0"/>
          <w:marTop w:val="0"/>
          <w:marBottom w:val="0"/>
          <w:divBdr>
            <w:top w:val="none" w:sz="0" w:space="0" w:color="auto"/>
            <w:left w:val="none" w:sz="0" w:space="0" w:color="auto"/>
            <w:bottom w:val="none" w:sz="0" w:space="0" w:color="auto"/>
            <w:right w:val="none" w:sz="0" w:space="0" w:color="auto"/>
          </w:divBdr>
        </w:div>
        <w:div w:id="820655327">
          <w:marLeft w:val="274"/>
          <w:marRight w:val="0"/>
          <w:marTop w:val="0"/>
          <w:marBottom w:val="0"/>
          <w:divBdr>
            <w:top w:val="none" w:sz="0" w:space="0" w:color="auto"/>
            <w:left w:val="none" w:sz="0" w:space="0" w:color="auto"/>
            <w:bottom w:val="none" w:sz="0" w:space="0" w:color="auto"/>
            <w:right w:val="none" w:sz="0" w:space="0" w:color="auto"/>
          </w:divBdr>
        </w:div>
        <w:div w:id="295836819">
          <w:marLeft w:val="274"/>
          <w:marRight w:val="0"/>
          <w:marTop w:val="0"/>
          <w:marBottom w:val="0"/>
          <w:divBdr>
            <w:top w:val="none" w:sz="0" w:space="0" w:color="auto"/>
            <w:left w:val="none" w:sz="0" w:space="0" w:color="auto"/>
            <w:bottom w:val="none" w:sz="0" w:space="0" w:color="auto"/>
            <w:right w:val="none" w:sz="0" w:space="0" w:color="auto"/>
          </w:divBdr>
        </w:div>
      </w:divsChild>
    </w:div>
    <w:div w:id="1001548963">
      <w:bodyDiv w:val="1"/>
      <w:marLeft w:val="0"/>
      <w:marRight w:val="0"/>
      <w:marTop w:val="0"/>
      <w:marBottom w:val="0"/>
      <w:divBdr>
        <w:top w:val="none" w:sz="0" w:space="0" w:color="auto"/>
        <w:left w:val="none" w:sz="0" w:space="0" w:color="auto"/>
        <w:bottom w:val="none" w:sz="0" w:space="0" w:color="auto"/>
        <w:right w:val="none" w:sz="0" w:space="0" w:color="auto"/>
      </w:divBdr>
      <w:divsChild>
        <w:div w:id="2035381197">
          <w:marLeft w:val="274"/>
          <w:marRight w:val="0"/>
          <w:marTop w:val="0"/>
          <w:marBottom w:val="0"/>
          <w:divBdr>
            <w:top w:val="none" w:sz="0" w:space="0" w:color="auto"/>
            <w:left w:val="none" w:sz="0" w:space="0" w:color="auto"/>
            <w:bottom w:val="none" w:sz="0" w:space="0" w:color="auto"/>
            <w:right w:val="none" w:sz="0" w:space="0" w:color="auto"/>
          </w:divBdr>
        </w:div>
      </w:divsChild>
    </w:div>
    <w:div w:id="1012492365">
      <w:bodyDiv w:val="1"/>
      <w:marLeft w:val="0"/>
      <w:marRight w:val="0"/>
      <w:marTop w:val="0"/>
      <w:marBottom w:val="0"/>
      <w:divBdr>
        <w:top w:val="none" w:sz="0" w:space="0" w:color="auto"/>
        <w:left w:val="none" w:sz="0" w:space="0" w:color="auto"/>
        <w:bottom w:val="none" w:sz="0" w:space="0" w:color="auto"/>
        <w:right w:val="none" w:sz="0" w:space="0" w:color="auto"/>
      </w:divBdr>
    </w:div>
    <w:div w:id="1072387587">
      <w:bodyDiv w:val="1"/>
      <w:marLeft w:val="0"/>
      <w:marRight w:val="0"/>
      <w:marTop w:val="0"/>
      <w:marBottom w:val="0"/>
      <w:divBdr>
        <w:top w:val="none" w:sz="0" w:space="0" w:color="auto"/>
        <w:left w:val="none" w:sz="0" w:space="0" w:color="auto"/>
        <w:bottom w:val="none" w:sz="0" w:space="0" w:color="auto"/>
        <w:right w:val="none" w:sz="0" w:space="0" w:color="auto"/>
      </w:divBdr>
      <w:divsChild>
        <w:div w:id="747077065">
          <w:marLeft w:val="0"/>
          <w:marRight w:val="0"/>
          <w:marTop w:val="0"/>
          <w:marBottom w:val="0"/>
          <w:divBdr>
            <w:top w:val="none" w:sz="0" w:space="0" w:color="auto"/>
            <w:left w:val="none" w:sz="0" w:space="0" w:color="auto"/>
            <w:bottom w:val="none" w:sz="0" w:space="0" w:color="auto"/>
            <w:right w:val="none" w:sz="0" w:space="0" w:color="auto"/>
          </w:divBdr>
        </w:div>
        <w:div w:id="767431536">
          <w:marLeft w:val="0"/>
          <w:marRight w:val="0"/>
          <w:marTop w:val="0"/>
          <w:marBottom w:val="0"/>
          <w:divBdr>
            <w:top w:val="none" w:sz="0" w:space="0" w:color="auto"/>
            <w:left w:val="none" w:sz="0" w:space="0" w:color="auto"/>
            <w:bottom w:val="none" w:sz="0" w:space="0" w:color="auto"/>
            <w:right w:val="none" w:sz="0" w:space="0" w:color="auto"/>
          </w:divBdr>
        </w:div>
      </w:divsChild>
    </w:div>
    <w:div w:id="1086415293">
      <w:bodyDiv w:val="1"/>
      <w:marLeft w:val="0"/>
      <w:marRight w:val="0"/>
      <w:marTop w:val="0"/>
      <w:marBottom w:val="0"/>
      <w:divBdr>
        <w:top w:val="none" w:sz="0" w:space="0" w:color="auto"/>
        <w:left w:val="none" w:sz="0" w:space="0" w:color="auto"/>
        <w:bottom w:val="none" w:sz="0" w:space="0" w:color="auto"/>
        <w:right w:val="none" w:sz="0" w:space="0" w:color="auto"/>
      </w:divBdr>
      <w:divsChild>
        <w:div w:id="889145224">
          <w:marLeft w:val="547"/>
          <w:marRight w:val="0"/>
          <w:marTop w:val="154"/>
          <w:marBottom w:val="0"/>
          <w:divBdr>
            <w:top w:val="none" w:sz="0" w:space="0" w:color="auto"/>
            <w:left w:val="none" w:sz="0" w:space="0" w:color="auto"/>
            <w:bottom w:val="none" w:sz="0" w:space="0" w:color="auto"/>
            <w:right w:val="none" w:sz="0" w:space="0" w:color="auto"/>
          </w:divBdr>
        </w:div>
      </w:divsChild>
    </w:div>
    <w:div w:id="1111361410">
      <w:bodyDiv w:val="1"/>
      <w:marLeft w:val="0"/>
      <w:marRight w:val="0"/>
      <w:marTop w:val="0"/>
      <w:marBottom w:val="0"/>
      <w:divBdr>
        <w:top w:val="none" w:sz="0" w:space="0" w:color="auto"/>
        <w:left w:val="none" w:sz="0" w:space="0" w:color="auto"/>
        <w:bottom w:val="none" w:sz="0" w:space="0" w:color="auto"/>
        <w:right w:val="none" w:sz="0" w:space="0" w:color="auto"/>
      </w:divBdr>
    </w:div>
    <w:div w:id="1113091204">
      <w:bodyDiv w:val="1"/>
      <w:marLeft w:val="0"/>
      <w:marRight w:val="0"/>
      <w:marTop w:val="0"/>
      <w:marBottom w:val="0"/>
      <w:divBdr>
        <w:top w:val="none" w:sz="0" w:space="0" w:color="auto"/>
        <w:left w:val="none" w:sz="0" w:space="0" w:color="auto"/>
        <w:bottom w:val="none" w:sz="0" w:space="0" w:color="auto"/>
        <w:right w:val="none" w:sz="0" w:space="0" w:color="auto"/>
      </w:divBdr>
    </w:div>
    <w:div w:id="1271082238">
      <w:bodyDiv w:val="1"/>
      <w:marLeft w:val="0"/>
      <w:marRight w:val="0"/>
      <w:marTop w:val="0"/>
      <w:marBottom w:val="0"/>
      <w:divBdr>
        <w:top w:val="none" w:sz="0" w:space="0" w:color="auto"/>
        <w:left w:val="none" w:sz="0" w:space="0" w:color="auto"/>
        <w:bottom w:val="none" w:sz="0" w:space="0" w:color="auto"/>
        <w:right w:val="none" w:sz="0" w:space="0" w:color="auto"/>
      </w:divBdr>
      <w:divsChild>
        <w:div w:id="318073042">
          <w:marLeft w:val="0"/>
          <w:marRight w:val="0"/>
          <w:marTop w:val="0"/>
          <w:marBottom w:val="0"/>
          <w:divBdr>
            <w:top w:val="none" w:sz="0" w:space="0" w:color="auto"/>
            <w:left w:val="none" w:sz="0" w:space="0" w:color="auto"/>
            <w:bottom w:val="none" w:sz="0" w:space="0" w:color="auto"/>
            <w:right w:val="none" w:sz="0" w:space="0" w:color="auto"/>
          </w:divBdr>
        </w:div>
        <w:div w:id="1174494136">
          <w:marLeft w:val="0"/>
          <w:marRight w:val="0"/>
          <w:marTop w:val="0"/>
          <w:marBottom w:val="0"/>
          <w:divBdr>
            <w:top w:val="none" w:sz="0" w:space="0" w:color="auto"/>
            <w:left w:val="none" w:sz="0" w:space="0" w:color="auto"/>
            <w:bottom w:val="none" w:sz="0" w:space="0" w:color="auto"/>
            <w:right w:val="none" w:sz="0" w:space="0" w:color="auto"/>
          </w:divBdr>
        </w:div>
        <w:div w:id="1401126834">
          <w:marLeft w:val="0"/>
          <w:marRight w:val="0"/>
          <w:marTop w:val="0"/>
          <w:marBottom w:val="0"/>
          <w:divBdr>
            <w:top w:val="none" w:sz="0" w:space="0" w:color="auto"/>
            <w:left w:val="none" w:sz="0" w:space="0" w:color="auto"/>
            <w:bottom w:val="none" w:sz="0" w:space="0" w:color="auto"/>
            <w:right w:val="none" w:sz="0" w:space="0" w:color="auto"/>
          </w:divBdr>
        </w:div>
        <w:div w:id="1495026161">
          <w:marLeft w:val="0"/>
          <w:marRight w:val="0"/>
          <w:marTop w:val="0"/>
          <w:marBottom w:val="0"/>
          <w:divBdr>
            <w:top w:val="none" w:sz="0" w:space="0" w:color="auto"/>
            <w:left w:val="none" w:sz="0" w:space="0" w:color="auto"/>
            <w:bottom w:val="none" w:sz="0" w:space="0" w:color="auto"/>
            <w:right w:val="none" w:sz="0" w:space="0" w:color="auto"/>
          </w:divBdr>
        </w:div>
        <w:div w:id="2007703221">
          <w:marLeft w:val="0"/>
          <w:marRight w:val="0"/>
          <w:marTop w:val="0"/>
          <w:marBottom w:val="0"/>
          <w:divBdr>
            <w:top w:val="none" w:sz="0" w:space="0" w:color="auto"/>
            <w:left w:val="none" w:sz="0" w:space="0" w:color="auto"/>
            <w:bottom w:val="none" w:sz="0" w:space="0" w:color="auto"/>
            <w:right w:val="none" w:sz="0" w:space="0" w:color="auto"/>
          </w:divBdr>
        </w:div>
      </w:divsChild>
    </w:div>
    <w:div w:id="1286473626">
      <w:bodyDiv w:val="1"/>
      <w:marLeft w:val="0"/>
      <w:marRight w:val="0"/>
      <w:marTop w:val="0"/>
      <w:marBottom w:val="0"/>
      <w:divBdr>
        <w:top w:val="none" w:sz="0" w:space="0" w:color="auto"/>
        <w:left w:val="none" w:sz="0" w:space="0" w:color="auto"/>
        <w:bottom w:val="none" w:sz="0" w:space="0" w:color="auto"/>
        <w:right w:val="none" w:sz="0" w:space="0" w:color="auto"/>
      </w:divBdr>
    </w:div>
    <w:div w:id="1293512364">
      <w:bodyDiv w:val="1"/>
      <w:marLeft w:val="0"/>
      <w:marRight w:val="0"/>
      <w:marTop w:val="0"/>
      <w:marBottom w:val="0"/>
      <w:divBdr>
        <w:top w:val="none" w:sz="0" w:space="0" w:color="auto"/>
        <w:left w:val="none" w:sz="0" w:space="0" w:color="auto"/>
        <w:bottom w:val="none" w:sz="0" w:space="0" w:color="auto"/>
        <w:right w:val="none" w:sz="0" w:space="0" w:color="auto"/>
      </w:divBdr>
      <w:divsChild>
        <w:div w:id="837573216">
          <w:marLeft w:val="274"/>
          <w:marRight w:val="0"/>
          <w:marTop w:val="0"/>
          <w:marBottom w:val="0"/>
          <w:divBdr>
            <w:top w:val="none" w:sz="0" w:space="0" w:color="auto"/>
            <w:left w:val="none" w:sz="0" w:space="0" w:color="auto"/>
            <w:bottom w:val="none" w:sz="0" w:space="0" w:color="auto"/>
            <w:right w:val="none" w:sz="0" w:space="0" w:color="auto"/>
          </w:divBdr>
        </w:div>
        <w:div w:id="963581912">
          <w:marLeft w:val="274"/>
          <w:marRight w:val="0"/>
          <w:marTop w:val="0"/>
          <w:marBottom w:val="0"/>
          <w:divBdr>
            <w:top w:val="none" w:sz="0" w:space="0" w:color="auto"/>
            <w:left w:val="none" w:sz="0" w:space="0" w:color="auto"/>
            <w:bottom w:val="none" w:sz="0" w:space="0" w:color="auto"/>
            <w:right w:val="none" w:sz="0" w:space="0" w:color="auto"/>
          </w:divBdr>
        </w:div>
        <w:div w:id="1800027364">
          <w:marLeft w:val="274"/>
          <w:marRight w:val="0"/>
          <w:marTop w:val="0"/>
          <w:marBottom w:val="0"/>
          <w:divBdr>
            <w:top w:val="none" w:sz="0" w:space="0" w:color="auto"/>
            <w:left w:val="none" w:sz="0" w:space="0" w:color="auto"/>
            <w:bottom w:val="none" w:sz="0" w:space="0" w:color="auto"/>
            <w:right w:val="none" w:sz="0" w:space="0" w:color="auto"/>
          </w:divBdr>
        </w:div>
        <w:div w:id="148522424">
          <w:marLeft w:val="274"/>
          <w:marRight w:val="0"/>
          <w:marTop w:val="0"/>
          <w:marBottom w:val="0"/>
          <w:divBdr>
            <w:top w:val="none" w:sz="0" w:space="0" w:color="auto"/>
            <w:left w:val="none" w:sz="0" w:space="0" w:color="auto"/>
            <w:bottom w:val="none" w:sz="0" w:space="0" w:color="auto"/>
            <w:right w:val="none" w:sz="0" w:space="0" w:color="auto"/>
          </w:divBdr>
        </w:div>
      </w:divsChild>
    </w:div>
    <w:div w:id="1365717437">
      <w:bodyDiv w:val="1"/>
      <w:marLeft w:val="0"/>
      <w:marRight w:val="0"/>
      <w:marTop w:val="0"/>
      <w:marBottom w:val="0"/>
      <w:divBdr>
        <w:top w:val="none" w:sz="0" w:space="0" w:color="auto"/>
        <w:left w:val="none" w:sz="0" w:space="0" w:color="auto"/>
        <w:bottom w:val="none" w:sz="0" w:space="0" w:color="auto"/>
        <w:right w:val="none" w:sz="0" w:space="0" w:color="auto"/>
      </w:divBdr>
      <w:divsChild>
        <w:div w:id="1109084720">
          <w:marLeft w:val="274"/>
          <w:marRight w:val="0"/>
          <w:marTop w:val="0"/>
          <w:marBottom w:val="0"/>
          <w:divBdr>
            <w:top w:val="none" w:sz="0" w:space="0" w:color="auto"/>
            <w:left w:val="none" w:sz="0" w:space="0" w:color="auto"/>
            <w:bottom w:val="none" w:sz="0" w:space="0" w:color="auto"/>
            <w:right w:val="none" w:sz="0" w:space="0" w:color="auto"/>
          </w:divBdr>
        </w:div>
        <w:div w:id="2120295689">
          <w:marLeft w:val="274"/>
          <w:marRight w:val="0"/>
          <w:marTop w:val="0"/>
          <w:marBottom w:val="0"/>
          <w:divBdr>
            <w:top w:val="none" w:sz="0" w:space="0" w:color="auto"/>
            <w:left w:val="none" w:sz="0" w:space="0" w:color="auto"/>
            <w:bottom w:val="none" w:sz="0" w:space="0" w:color="auto"/>
            <w:right w:val="none" w:sz="0" w:space="0" w:color="auto"/>
          </w:divBdr>
        </w:div>
        <w:div w:id="1820416114">
          <w:marLeft w:val="274"/>
          <w:marRight w:val="0"/>
          <w:marTop w:val="0"/>
          <w:marBottom w:val="0"/>
          <w:divBdr>
            <w:top w:val="none" w:sz="0" w:space="0" w:color="auto"/>
            <w:left w:val="none" w:sz="0" w:space="0" w:color="auto"/>
            <w:bottom w:val="none" w:sz="0" w:space="0" w:color="auto"/>
            <w:right w:val="none" w:sz="0" w:space="0" w:color="auto"/>
          </w:divBdr>
        </w:div>
        <w:div w:id="1323775622">
          <w:marLeft w:val="274"/>
          <w:marRight w:val="0"/>
          <w:marTop w:val="0"/>
          <w:marBottom w:val="0"/>
          <w:divBdr>
            <w:top w:val="none" w:sz="0" w:space="0" w:color="auto"/>
            <w:left w:val="none" w:sz="0" w:space="0" w:color="auto"/>
            <w:bottom w:val="none" w:sz="0" w:space="0" w:color="auto"/>
            <w:right w:val="none" w:sz="0" w:space="0" w:color="auto"/>
          </w:divBdr>
        </w:div>
      </w:divsChild>
    </w:div>
    <w:div w:id="1387559355">
      <w:bodyDiv w:val="1"/>
      <w:marLeft w:val="0"/>
      <w:marRight w:val="0"/>
      <w:marTop w:val="0"/>
      <w:marBottom w:val="0"/>
      <w:divBdr>
        <w:top w:val="none" w:sz="0" w:space="0" w:color="auto"/>
        <w:left w:val="none" w:sz="0" w:space="0" w:color="auto"/>
        <w:bottom w:val="none" w:sz="0" w:space="0" w:color="auto"/>
        <w:right w:val="none" w:sz="0" w:space="0" w:color="auto"/>
      </w:divBdr>
    </w:div>
    <w:div w:id="1509373020">
      <w:bodyDiv w:val="1"/>
      <w:marLeft w:val="0"/>
      <w:marRight w:val="0"/>
      <w:marTop w:val="0"/>
      <w:marBottom w:val="0"/>
      <w:divBdr>
        <w:top w:val="none" w:sz="0" w:space="0" w:color="auto"/>
        <w:left w:val="none" w:sz="0" w:space="0" w:color="auto"/>
        <w:bottom w:val="none" w:sz="0" w:space="0" w:color="auto"/>
        <w:right w:val="none" w:sz="0" w:space="0" w:color="auto"/>
      </w:divBdr>
    </w:div>
    <w:div w:id="1514101377">
      <w:bodyDiv w:val="1"/>
      <w:marLeft w:val="0"/>
      <w:marRight w:val="0"/>
      <w:marTop w:val="0"/>
      <w:marBottom w:val="0"/>
      <w:divBdr>
        <w:top w:val="none" w:sz="0" w:space="0" w:color="auto"/>
        <w:left w:val="none" w:sz="0" w:space="0" w:color="auto"/>
        <w:bottom w:val="none" w:sz="0" w:space="0" w:color="auto"/>
        <w:right w:val="none" w:sz="0" w:space="0" w:color="auto"/>
      </w:divBdr>
      <w:divsChild>
        <w:div w:id="1297906000">
          <w:marLeft w:val="274"/>
          <w:marRight w:val="0"/>
          <w:marTop w:val="0"/>
          <w:marBottom w:val="0"/>
          <w:divBdr>
            <w:top w:val="none" w:sz="0" w:space="0" w:color="auto"/>
            <w:left w:val="none" w:sz="0" w:space="0" w:color="auto"/>
            <w:bottom w:val="none" w:sz="0" w:space="0" w:color="auto"/>
            <w:right w:val="none" w:sz="0" w:space="0" w:color="auto"/>
          </w:divBdr>
        </w:div>
        <w:div w:id="1758790981">
          <w:marLeft w:val="274"/>
          <w:marRight w:val="0"/>
          <w:marTop w:val="0"/>
          <w:marBottom w:val="0"/>
          <w:divBdr>
            <w:top w:val="none" w:sz="0" w:space="0" w:color="auto"/>
            <w:left w:val="none" w:sz="0" w:space="0" w:color="auto"/>
            <w:bottom w:val="none" w:sz="0" w:space="0" w:color="auto"/>
            <w:right w:val="none" w:sz="0" w:space="0" w:color="auto"/>
          </w:divBdr>
        </w:div>
        <w:div w:id="1646742826">
          <w:marLeft w:val="274"/>
          <w:marRight w:val="0"/>
          <w:marTop w:val="0"/>
          <w:marBottom w:val="0"/>
          <w:divBdr>
            <w:top w:val="none" w:sz="0" w:space="0" w:color="auto"/>
            <w:left w:val="none" w:sz="0" w:space="0" w:color="auto"/>
            <w:bottom w:val="none" w:sz="0" w:space="0" w:color="auto"/>
            <w:right w:val="none" w:sz="0" w:space="0" w:color="auto"/>
          </w:divBdr>
        </w:div>
        <w:div w:id="1464733359">
          <w:marLeft w:val="274"/>
          <w:marRight w:val="0"/>
          <w:marTop w:val="0"/>
          <w:marBottom w:val="0"/>
          <w:divBdr>
            <w:top w:val="none" w:sz="0" w:space="0" w:color="auto"/>
            <w:left w:val="none" w:sz="0" w:space="0" w:color="auto"/>
            <w:bottom w:val="none" w:sz="0" w:space="0" w:color="auto"/>
            <w:right w:val="none" w:sz="0" w:space="0" w:color="auto"/>
          </w:divBdr>
        </w:div>
        <w:div w:id="628054855">
          <w:marLeft w:val="274"/>
          <w:marRight w:val="0"/>
          <w:marTop w:val="0"/>
          <w:marBottom w:val="0"/>
          <w:divBdr>
            <w:top w:val="none" w:sz="0" w:space="0" w:color="auto"/>
            <w:left w:val="none" w:sz="0" w:space="0" w:color="auto"/>
            <w:bottom w:val="none" w:sz="0" w:space="0" w:color="auto"/>
            <w:right w:val="none" w:sz="0" w:space="0" w:color="auto"/>
          </w:divBdr>
        </w:div>
        <w:div w:id="711223658">
          <w:marLeft w:val="274"/>
          <w:marRight w:val="0"/>
          <w:marTop w:val="0"/>
          <w:marBottom w:val="0"/>
          <w:divBdr>
            <w:top w:val="none" w:sz="0" w:space="0" w:color="auto"/>
            <w:left w:val="none" w:sz="0" w:space="0" w:color="auto"/>
            <w:bottom w:val="none" w:sz="0" w:space="0" w:color="auto"/>
            <w:right w:val="none" w:sz="0" w:space="0" w:color="auto"/>
          </w:divBdr>
        </w:div>
        <w:div w:id="522398755">
          <w:marLeft w:val="274"/>
          <w:marRight w:val="0"/>
          <w:marTop w:val="0"/>
          <w:marBottom w:val="0"/>
          <w:divBdr>
            <w:top w:val="none" w:sz="0" w:space="0" w:color="auto"/>
            <w:left w:val="none" w:sz="0" w:space="0" w:color="auto"/>
            <w:bottom w:val="none" w:sz="0" w:space="0" w:color="auto"/>
            <w:right w:val="none" w:sz="0" w:space="0" w:color="auto"/>
          </w:divBdr>
        </w:div>
      </w:divsChild>
    </w:div>
    <w:div w:id="1589608402">
      <w:bodyDiv w:val="1"/>
      <w:marLeft w:val="0"/>
      <w:marRight w:val="0"/>
      <w:marTop w:val="0"/>
      <w:marBottom w:val="0"/>
      <w:divBdr>
        <w:top w:val="none" w:sz="0" w:space="0" w:color="auto"/>
        <w:left w:val="none" w:sz="0" w:space="0" w:color="auto"/>
        <w:bottom w:val="none" w:sz="0" w:space="0" w:color="auto"/>
        <w:right w:val="none" w:sz="0" w:space="0" w:color="auto"/>
      </w:divBdr>
      <w:divsChild>
        <w:div w:id="1330333800">
          <w:marLeft w:val="274"/>
          <w:marRight w:val="0"/>
          <w:marTop w:val="0"/>
          <w:marBottom w:val="0"/>
          <w:divBdr>
            <w:top w:val="none" w:sz="0" w:space="0" w:color="auto"/>
            <w:left w:val="none" w:sz="0" w:space="0" w:color="auto"/>
            <w:bottom w:val="none" w:sz="0" w:space="0" w:color="auto"/>
            <w:right w:val="none" w:sz="0" w:space="0" w:color="auto"/>
          </w:divBdr>
        </w:div>
        <w:div w:id="854998241">
          <w:marLeft w:val="274"/>
          <w:marRight w:val="0"/>
          <w:marTop w:val="0"/>
          <w:marBottom w:val="0"/>
          <w:divBdr>
            <w:top w:val="none" w:sz="0" w:space="0" w:color="auto"/>
            <w:left w:val="none" w:sz="0" w:space="0" w:color="auto"/>
            <w:bottom w:val="none" w:sz="0" w:space="0" w:color="auto"/>
            <w:right w:val="none" w:sz="0" w:space="0" w:color="auto"/>
          </w:divBdr>
        </w:div>
        <w:div w:id="57635558">
          <w:marLeft w:val="274"/>
          <w:marRight w:val="0"/>
          <w:marTop w:val="0"/>
          <w:marBottom w:val="0"/>
          <w:divBdr>
            <w:top w:val="none" w:sz="0" w:space="0" w:color="auto"/>
            <w:left w:val="none" w:sz="0" w:space="0" w:color="auto"/>
            <w:bottom w:val="none" w:sz="0" w:space="0" w:color="auto"/>
            <w:right w:val="none" w:sz="0" w:space="0" w:color="auto"/>
          </w:divBdr>
        </w:div>
        <w:div w:id="738476959">
          <w:marLeft w:val="274"/>
          <w:marRight w:val="0"/>
          <w:marTop w:val="0"/>
          <w:marBottom w:val="0"/>
          <w:divBdr>
            <w:top w:val="none" w:sz="0" w:space="0" w:color="auto"/>
            <w:left w:val="none" w:sz="0" w:space="0" w:color="auto"/>
            <w:bottom w:val="none" w:sz="0" w:space="0" w:color="auto"/>
            <w:right w:val="none" w:sz="0" w:space="0" w:color="auto"/>
          </w:divBdr>
        </w:div>
        <w:div w:id="1486239730">
          <w:marLeft w:val="274"/>
          <w:marRight w:val="0"/>
          <w:marTop w:val="0"/>
          <w:marBottom w:val="0"/>
          <w:divBdr>
            <w:top w:val="none" w:sz="0" w:space="0" w:color="auto"/>
            <w:left w:val="none" w:sz="0" w:space="0" w:color="auto"/>
            <w:bottom w:val="none" w:sz="0" w:space="0" w:color="auto"/>
            <w:right w:val="none" w:sz="0" w:space="0" w:color="auto"/>
          </w:divBdr>
        </w:div>
        <w:div w:id="2102555891">
          <w:marLeft w:val="274"/>
          <w:marRight w:val="0"/>
          <w:marTop w:val="0"/>
          <w:marBottom w:val="0"/>
          <w:divBdr>
            <w:top w:val="none" w:sz="0" w:space="0" w:color="auto"/>
            <w:left w:val="none" w:sz="0" w:space="0" w:color="auto"/>
            <w:bottom w:val="none" w:sz="0" w:space="0" w:color="auto"/>
            <w:right w:val="none" w:sz="0" w:space="0" w:color="auto"/>
          </w:divBdr>
        </w:div>
        <w:div w:id="11693076">
          <w:marLeft w:val="274"/>
          <w:marRight w:val="0"/>
          <w:marTop w:val="0"/>
          <w:marBottom w:val="0"/>
          <w:divBdr>
            <w:top w:val="none" w:sz="0" w:space="0" w:color="auto"/>
            <w:left w:val="none" w:sz="0" w:space="0" w:color="auto"/>
            <w:bottom w:val="none" w:sz="0" w:space="0" w:color="auto"/>
            <w:right w:val="none" w:sz="0" w:space="0" w:color="auto"/>
          </w:divBdr>
        </w:div>
      </w:divsChild>
    </w:div>
    <w:div w:id="1596666832">
      <w:bodyDiv w:val="1"/>
      <w:marLeft w:val="0"/>
      <w:marRight w:val="0"/>
      <w:marTop w:val="0"/>
      <w:marBottom w:val="0"/>
      <w:divBdr>
        <w:top w:val="none" w:sz="0" w:space="0" w:color="auto"/>
        <w:left w:val="none" w:sz="0" w:space="0" w:color="auto"/>
        <w:bottom w:val="none" w:sz="0" w:space="0" w:color="auto"/>
        <w:right w:val="none" w:sz="0" w:space="0" w:color="auto"/>
      </w:divBdr>
    </w:div>
    <w:div w:id="1631786172">
      <w:bodyDiv w:val="1"/>
      <w:marLeft w:val="0"/>
      <w:marRight w:val="0"/>
      <w:marTop w:val="0"/>
      <w:marBottom w:val="0"/>
      <w:divBdr>
        <w:top w:val="none" w:sz="0" w:space="0" w:color="auto"/>
        <w:left w:val="none" w:sz="0" w:space="0" w:color="auto"/>
        <w:bottom w:val="none" w:sz="0" w:space="0" w:color="auto"/>
        <w:right w:val="none" w:sz="0" w:space="0" w:color="auto"/>
      </w:divBdr>
      <w:divsChild>
        <w:div w:id="1540849260">
          <w:marLeft w:val="274"/>
          <w:marRight w:val="0"/>
          <w:marTop w:val="0"/>
          <w:marBottom w:val="0"/>
          <w:divBdr>
            <w:top w:val="none" w:sz="0" w:space="0" w:color="auto"/>
            <w:left w:val="none" w:sz="0" w:space="0" w:color="auto"/>
            <w:bottom w:val="none" w:sz="0" w:space="0" w:color="auto"/>
            <w:right w:val="none" w:sz="0" w:space="0" w:color="auto"/>
          </w:divBdr>
        </w:div>
        <w:div w:id="1267926677">
          <w:marLeft w:val="274"/>
          <w:marRight w:val="0"/>
          <w:marTop w:val="0"/>
          <w:marBottom w:val="0"/>
          <w:divBdr>
            <w:top w:val="none" w:sz="0" w:space="0" w:color="auto"/>
            <w:left w:val="none" w:sz="0" w:space="0" w:color="auto"/>
            <w:bottom w:val="none" w:sz="0" w:space="0" w:color="auto"/>
            <w:right w:val="none" w:sz="0" w:space="0" w:color="auto"/>
          </w:divBdr>
        </w:div>
        <w:div w:id="1677489163">
          <w:marLeft w:val="274"/>
          <w:marRight w:val="0"/>
          <w:marTop w:val="0"/>
          <w:marBottom w:val="0"/>
          <w:divBdr>
            <w:top w:val="none" w:sz="0" w:space="0" w:color="auto"/>
            <w:left w:val="none" w:sz="0" w:space="0" w:color="auto"/>
            <w:bottom w:val="none" w:sz="0" w:space="0" w:color="auto"/>
            <w:right w:val="none" w:sz="0" w:space="0" w:color="auto"/>
          </w:divBdr>
        </w:div>
        <w:div w:id="707685316">
          <w:marLeft w:val="274"/>
          <w:marRight w:val="0"/>
          <w:marTop w:val="0"/>
          <w:marBottom w:val="0"/>
          <w:divBdr>
            <w:top w:val="none" w:sz="0" w:space="0" w:color="auto"/>
            <w:left w:val="none" w:sz="0" w:space="0" w:color="auto"/>
            <w:bottom w:val="none" w:sz="0" w:space="0" w:color="auto"/>
            <w:right w:val="none" w:sz="0" w:space="0" w:color="auto"/>
          </w:divBdr>
        </w:div>
      </w:divsChild>
    </w:div>
    <w:div w:id="1659921776">
      <w:bodyDiv w:val="1"/>
      <w:marLeft w:val="0"/>
      <w:marRight w:val="0"/>
      <w:marTop w:val="0"/>
      <w:marBottom w:val="0"/>
      <w:divBdr>
        <w:top w:val="none" w:sz="0" w:space="0" w:color="auto"/>
        <w:left w:val="none" w:sz="0" w:space="0" w:color="auto"/>
        <w:bottom w:val="none" w:sz="0" w:space="0" w:color="auto"/>
        <w:right w:val="none" w:sz="0" w:space="0" w:color="auto"/>
      </w:divBdr>
      <w:divsChild>
        <w:div w:id="540944764">
          <w:marLeft w:val="547"/>
          <w:marRight w:val="0"/>
          <w:marTop w:val="154"/>
          <w:marBottom w:val="0"/>
          <w:divBdr>
            <w:top w:val="none" w:sz="0" w:space="0" w:color="auto"/>
            <w:left w:val="none" w:sz="0" w:space="0" w:color="auto"/>
            <w:bottom w:val="none" w:sz="0" w:space="0" w:color="auto"/>
            <w:right w:val="none" w:sz="0" w:space="0" w:color="auto"/>
          </w:divBdr>
        </w:div>
        <w:div w:id="1230459384">
          <w:marLeft w:val="547"/>
          <w:marRight w:val="0"/>
          <w:marTop w:val="154"/>
          <w:marBottom w:val="0"/>
          <w:divBdr>
            <w:top w:val="none" w:sz="0" w:space="0" w:color="auto"/>
            <w:left w:val="none" w:sz="0" w:space="0" w:color="auto"/>
            <w:bottom w:val="none" w:sz="0" w:space="0" w:color="auto"/>
            <w:right w:val="none" w:sz="0" w:space="0" w:color="auto"/>
          </w:divBdr>
        </w:div>
        <w:div w:id="1677001603">
          <w:marLeft w:val="1166"/>
          <w:marRight w:val="0"/>
          <w:marTop w:val="134"/>
          <w:marBottom w:val="0"/>
          <w:divBdr>
            <w:top w:val="none" w:sz="0" w:space="0" w:color="auto"/>
            <w:left w:val="none" w:sz="0" w:space="0" w:color="auto"/>
            <w:bottom w:val="none" w:sz="0" w:space="0" w:color="auto"/>
            <w:right w:val="none" w:sz="0" w:space="0" w:color="auto"/>
          </w:divBdr>
        </w:div>
        <w:div w:id="1113935373">
          <w:marLeft w:val="1166"/>
          <w:marRight w:val="0"/>
          <w:marTop w:val="134"/>
          <w:marBottom w:val="0"/>
          <w:divBdr>
            <w:top w:val="none" w:sz="0" w:space="0" w:color="auto"/>
            <w:left w:val="none" w:sz="0" w:space="0" w:color="auto"/>
            <w:bottom w:val="none" w:sz="0" w:space="0" w:color="auto"/>
            <w:right w:val="none" w:sz="0" w:space="0" w:color="auto"/>
          </w:divBdr>
        </w:div>
      </w:divsChild>
    </w:div>
    <w:div w:id="1745033738">
      <w:bodyDiv w:val="1"/>
      <w:marLeft w:val="0"/>
      <w:marRight w:val="0"/>
      <w:marTop w:val="0"/>
      <w:marBottom w:val="0"/>
      <w:divBdr>
        <w:top w:val="none" w:sz="0" w:space="0" w:color="auto"/>
        <w:left w:val="none" w:sz="0" w:space="0" w:color="auto"/>
        <w:bottom w:val="none" w:sz="0" w:space="0" w:color="auto"/>
        <w:right w:val="none" w:sz="0" w:space="0" w:color="auto"/>
      </w:divBdr>
      <w:divsChild>
        <w:div w:id="1841432669">
          <w:marLeft w:val="274"/>
          <w:marRight w:val="0"/>
          <w:marTop w:val="0"/>
          <w:marBottom w:val="0"/>
          <w:divBdr>
            <w:top w:val="none" w:sz="0" w:space="0" w:color="auto"/>
            <w:left w:val="none" w:sz="0" w:space="0" w:color="auto"/>
            <w:bottom w:val="none" w:sz="0" w:space="0" w:color="auto"/>
            <w:right w:val="none" w:sz="0" w:space="0" w:color="auto"/>
          </w:divBdr>
        </w:div>
        <w:div w:id="861675807">
          <w:marLeft w:val="274"/>
          <w:marRight w:val="0"/>
          <w:marTop w:val="0"/>
          <w:marBottom w:val="0"/>
          <w:divBdr>
            <w:top w:val="none" w:sz="0" w:space="0" w:color="auto"/>
            <w:left w:val="none" w:sz="0" w:space="0" w:color="auto"/>
            <w:bottom w:val="none" w:sz="0" w:space="0" w:color="auto"/>
            <w:right w:val="none" w:sz="0" w:space="0" w:color="auto"/>
          </w:divBdr>
        </w:div>
        <w:div w:id="1081024445">
          <w:marLeft w:val="274"/>
          <w:marRight w:val="0"/>
          <w:marTop w:val="0"/>
          <w:marBottom w:val="0"/>
          <w:divBdr>
            <w:top w:val="none" w:sz="0" w:space="0" w:color="auto"/>
            <w:left w:val="none" w:sz="0" w:space="0" w:color="auto"/>
            <w:bottom w:val="none" w:sz="0" w:space="0" w:color="auto"/>
            <w:right w:val="none" w:sz="0" w:space="0" w:color="auto"/>
          </w:divBdr>
        </w:div>
        <w:div w:id="164712676">
          <w:marLeft w:val="274"/>
          <w:marRight w:val="0"/>
          <w:marTop w:val="0"/>
          <w:marBottom w:val="0"/>
          <w:divBdr>
            <w:top w:val="none" w:sz="0" w:space="0" w:color="auto"/>
            <w:left w:val="none" w:sz="0" w:space="0" w:color="auto"/>
            <w:bottom w:val="none" w:sz="0" w:space="0" w:color="auto"/>
            <w:right w:val="none" w:sz="0" w:space="0" w:color="auto"/>
          </w:divBdr>
        </w:div>
      </w:divsChild>
    </w:div>
    <w:div w:id="1750150040">
      <w:bodyDiv w:val="1"/>
      <w:marLeft w:val="0"/>
      <w:marRight w:val="0"/>
      <w:marTop w:val="0"/>
      <w:marBottom w:val="0"/>
      <w:divBdr>
        <w:top w:val="none" w:sz="0" w:space="0" w:color="auto"/>
        <w:left w:val="none" w:sz="0" w:space="0" w:color="auto"/>
        <w:bottom w:val="none" w:sz="0" w:space="0" w:color="auto"/>
        <w:right w:val="none" w:sz="0" w:space="0" w:color="auto"/>
      </w:divBdr>
      <w:divsChild>
        <w:div w:id="1224486064">
          <w:marLeft w:val="1166"/>
          <w:marRight w:val="0"/>
          <w:marTop w:val="125"/>
          <w:marBottom w:val="0"/>
          <w:divBdr>
            <w:top w:val="none" w:sz="0" w:space="0" w:color="auto"/>
            <w:left w:val="none" w:sz="0" w:space="0" w:color="auto"/>
            <w:bottom w:val="none" w:sz="0" w:space="0" w:color="auto"/>
            <w:right w:val="none" w:sz="0" w:space="0" w:color="auto"/>
          </w:divBdr>
        </w:div>
      </w:divsChild>
    </w:div>
    <w:div w:id="1751348931">
      <w:bodyDiv w:val="1"/>
      <w:marLeft w:val="0"/>
      <w:marRight w:val="0"/>
      <w:marTop w:val="0"/>
      <w:marBottom w:val="0"/>
      <w:divBdr>
        <w:top w:val="none" w:sz="0" w:space="0" w:color="auto"/>
        <w:left w:val="none" w:sz="0" w:space="0" w:color="auto"/>
        <w:bottom w:val="none" w:sz="0" w:space="0" w:color="auto"/>
        <w:right w:val="none" w:sz="0" w:space="0" w:color="auto"/>
      </w:divBdr>
      <w:divsChild>
        <w:div w:id="755785114">
          <w:marLeft w:val="1166"/>
          <w:marRight w:val="0"/>
          <w:marTop w:val="134"/>
          <w:marBottom w:val="0"/>
          <w:divBdr>
            <w:top w:val="none" w:sz="0" w:space="0" w:color="auto"/>
            <w:left w:val="none" w:sz="0" w:space="0" w:color="auto"/>
            <w:bottom w:val="none" w:sz="0" w:space="0" w:color="auto"/>
            <w:right w:val="none" w:sz="0" w:space="0" w:color="auto"/>
          </w:divBdr>
        </w:div>
        <w:div w:id="376244604">
          <w:marLeft w:val="1166"/>
          <w:marRight w:val="0"/>
          <w:marTop w:val="134"/>
          <w:marBottom w:val="0"/>
          <w:divBdr>
            <w:top w:val="none" w:sz="0" w:space="0" w:color="auto"/>
            <w:left w:val="none" w:sz="0" w:space="0" w:color="auto"/>
            <w:bottom w:val="none" w:sz="0" w:space="0" w:color="auto"/>
            <w:right w:val="none" w:sz="0" w:space="0" w:color="auto"/>
          </w:divBdr>
        </w:div>
        <w:div w:id="427652620">
          <w:marLeft w:val="1166"/>
          <w:marRight w:val="0"/>
          <w:marTop w:val="134"/>
          <w:marBottom w:val="0"/>
          <w:divBdr>
            <w:top w:val="none" w:sz="0" w:space="0" w:color="auto"/>
            <w:left w:val="none" w:sz="0" w:space="0" w:color="auto"/>
            <w:bottom w:val="none" w:sz="0" w:space="0" w:color="auto"/>
            <w:right w:val="none" w:sz="0" w:space="0" w:color="auto"/>
          </w:divBdr>
        </w:div>
        <w:div w:id="1305889601">
          <w:marLeft w:val="1166"/>
          <w:marRight w:val="0"/>
          <w:marTop w:val="134"/>
          <w:marBottom w:val="0"/>
          <w:divBdr>
            <w:top w:val="none" w:sz="0" w:space="0" w:color="auto"/>
            <w:left w:val="none" w:sz="0" w:space="0" w:color="auto"/>
            <w:bottom w:val="none" w:sz="0" w:space="0" w:color="auto"/>
            <w:right w:val="none" w:sz="0" w:space="0" w:color="auto"/>
          </w:divBdr>
        </w:div>
        <w:div w:id="93717981">
          <w:marLeft w:val="1166"/>
          <w:marRight w:val="0"/>
          <w:marTop w:val="134"/>
          <w:marBottom w:val="0"/>
          <w:divBdr>
            <w:top w:val="none" w:sz="0" w:space="0" w:color="auto"/>
            <w:left w:val="none" w:sz="0" w:space="0" w:color="auto"/>
            <w:bottom w:val="none" w:sz="0" w:space="0" w:color="auto"/>
            <w:right w:val="none" w:sz="0" w:space="0" w:color="auto"/>
          </w:divBdr>
        </w:div>
      </w:divsChild>
    </w:div>
    <w:div w:id="1779372490">
      <w:bodyDiv w:val="1"/>
      <w:marLeft w:val="0"/>
      <w:marRight w:val="0"/>
      <w:marTop w:val="0"/>
      <w:marBottom w:val="0"/>
      <w:divBdr>
        <w:top w:val="none" w:sz="0" w:space="0" w:color="auto"/>
        <w:left w:val="none" w:sz="0" w:space="0" w:color="auto"/>
        <w:bottom w:val="none" w:sz="0" w:space="0" w:color="auto"/>
        <w:right w:val="none" w:sz="0" w:space="0" w:color="auto"/>
      </w:divBdr>
      <w:divsChild>
        <w:div w:id="210196168">
          <w:marLeft w:val="274"/>
          <w:marRight w:val="0"/>
          <w:marTop w:val="0"/>
          <w:marBottom w:val="0"/>
          <w:divBdr>
            <w:top w:val="none" w:sz="0" w:space="0" w:color="auto"/>
            <w:left w:val="none" w:sz="0" w:space="0" w:color="auto"/>
            <w:bottom w:val="none" w:sz="0" w:space="0" w:color="auto"/>
            <w:right w:val="none" w:sz="0" w:space="0" w:color="auto"/>
          </w:divBdr>
        </w:div>
      </w:divsChild>
    </w:div>
    <w:div w:id="1851406257">
      <w:bodyDiv w:val="1"/>
      <w:marLeft w:val="0"/>
      <w:marRight w:val="0"/>
      <w:marTop w:val="0"/>
      <w:marBottom w:val="0"/>
      <w:divBdr>
        <w:top w:val="none" w:sz="0" w:space="0" w:color="auto"/>
        <w:left w:val="none" w:sz="0" w:space="0" w:color="auto"/>
        <w:bottom w:val="none" w:sz="0" w:space="0" w:color="auto"/>
        <w:right w:val="none" w:sz="0" w:space="0" w:color="auto"/>
      </w:divBdr>
      <w:divsChild>
        <w:div w:id="1170874086">
          <w:marLeft w:val="274"/>
          <w:marRight w:val="0"/>
          <w:marTop w:val="0"/>
          <w:marBottom w:val="0"/>
          <w:divBdr>
            <w:top w:val="none" w:sz="0" w:space="0" w:color="auto"/>
            <w:left w:val="none" w:sz="0" w:space="0" w:color="auto"/>
            <w:bottom w:val="none" w:sz="0" w:space="0" w:color="auto"/>
            <w:right w:val="none" w:sz="0" w:space="0" w:color="auto"/>
          </w:divBdr>
        </w:div>
        <w:div w:id="1612934423">
          <w:marLeft w:val="274"/>
          <w:marRight w:val="0"/>
          <w:marTop w:val="0"/>
          <w:marBottom w:val="0"/>
          <w:divBdr>
            <w:top w:val="none" w:sz="0" w:space="0" w:color="auto"/>
            <w:left w:val="none" w:sz="0" w:space="0" w:color="auto"/>
            <w:bottom w:val="none" w:sz="0" w:space="0" w:color="auto"/>
            <w:right w:val="none" w:sz="0" w:space="0" w:color="auto"/>
          </w:divBdr>
        </w:div>
        <w:div w:id="1842236616">
          <w:marLeft w:val="274"/>
          <w:marRight w:val="0"/>
          <w:marTop w:val="0"/>
          <w:marBottom w:val="0"/>
          <w:divBdr>
            <w:top w:val="none" w:sz="0" w:space="0" w:color="auto"/>
            <w:left w:val="none" w:sz="0" w:space="0" w:color="auto"/>
            <w:bottom w:val="none" w:sz="0" w:space="0" w:color="auto"/>
            <w:right w:val="none" w:sz="0" w:space="0" w:color="auto"/>
          </w:divBdr>
        </w:div>
        <w:div w:id="757874588">
          <w:marLeft w:val="274"/>
          <w:marRight w:val="0"/>
          <w:marTop w:val="0"/>
          <w:marBottom w:val="0"/>
          <w:divBdr>
            <w:top w:val="none" w:sz="0" w:space="0" w:color="auto"/>
            <w:left w:val="none" w:sz="0" w:space="0" w:color="auto"/>
            <w:bottom w:val="none" w:sz="0" w:space="0" w:color="auto"/>
            <w:right w:val="none" w:sz="0" w:space="0" w:color="auto"/>
          </w:divBdr>
        </w:div>
      </w:divsChild>
    </w:div>
    <w:div w:id="1968970960">
      <w:bodyDiv w:val="1"/>
      <w:marLeft w:val="0"/>
      <w:marRight w:val="0"/>
      <w:marTop w:val="0"/>
      <w:marBottom w:val="0"/>
      <w:divBdr>
        <w:top w:val="none" w:sz="0" w:space="0" w:color="auto"/>
        <w:left w:val="none" w:sz="0" w:space="0" w:color="auto"/>
        <w:bottom w:val="none" w:sz="0" w:space="0" w:color="auto"/>
        <w:right w:val="none" w:sz="0" w:space="0" w:color="auto"/>
      </w:divBdr>
      <w:divsChild>
        <w:div w:id="1219320450">
          <w:marLeft w:val="0"/>
          <w:marRight w:val="0"/>
          <w:marTop w:val="0"/>
          <w:marBottom w:val="0"/>
          <w:divBdr>
            <w:top w:val="none" w:sz="0" w:space="0" w:color="auto"/>
            <w:left w:val="none" w:sz="0" w:space="0" w:color="auto"/>
            <w:bottom w:val="none" w:sz="0" w:space="0" w:color="auto"/>
            <w:right w:val="none" w:sz="0" w:space="0" w:color="auto"/>
          </w:divBdr>
        </w:div>
        <w:div w:id="1378161285">
          <w:marLeft w:val="0"/>
          <w:marRight w:val="0"/>
          <w:marTop w:val="0"/>
          <w:marBottom w:val="0"/>
          <w:divBdr>
            <w:top w:val="none" w:sz="0" w:space="0" w:color="auto"/>
            <w:left w:val="none" w:sz="0" w:space="0" w:color="auto"/>
            <w:bottom w:val="none" w:sz="0" w:space="0" w:color="auto"/>
            <w:right w:val="none" w:sz="0" w:space="0" w:color="auto"/>
          </w:divBdr>
        </w:div>
      </w:divsChild>
    </w:div>
    <w:div w:id="2031953740">
      <w:bodyDiv w:val="1"/>
      <w:marLeft w:val="0"/>
      <w:marRight w:val="0"/>
      <w:marTop w:val="0"/>
      <w:marBottom w:val="0"/>
      <w:divBdr>
        <w:top w:val="none" w:sz="0" w:space="0" w:color="auto"/>
        <w:left w:val="none" w:sz="0" w:space="0" w:color="auto"/>
        <w:bottom w:val="none" w:sz="0" w:space="0" w:color="auto"/>
        <w:right w:val="none" w:sz="0" w:space="0" w:color="auto"/>
      </w:divBdr>
      <w:divsChild>
        <w:div w:id="882790849">
          <w:marLeft w:val="274"/>
          <w:marRight w:val="0"/>
          <w:marTop w:val="0"/>
          <w:marBottom w:val="0"/>
          <w:divBdr>
            <w:top w:val="none" w:sz="0" w:space="0" w:color="auto"/>
            <w:left w:val="none" w:sz="0" w:space="0" w:color="auto"/>
            <w:bottom w:val="none" w:sz="0" w:space="0" w:color="auto"/>
            <w:right w:val="none" w:sz="0" w:space="0" w:color="auto"/>
          </w:divBdr>
        </w:div>
      </w:divsChild>
    </w:div>
    <w:div w:id="2139838906">
      <w:bodyDiv w:val="1"/>
      <w:marLeft w:val="0"/>
      <w:marRight w:val="0"/>
      <w:marTop w:val="0"/>
      <w:marBottom w:val="0"/>
      <w:divBdr>
        <w:top w:val="none" w:sz="0" w:space="0" w:color="auto"/>
        <w:left w:val="none" w:sz="0" w:space="0" w:color="auto"/>
        <w:bottom w:val="none" w:sz="0" w:space="0" w:color="auto"/>
        <w:right w:val="none" w:sz="0" w:space="0" w:color="auto"/>
      </w:divBdr>
      <w:divsChild>
        <w:div w:id="1928464221">
          <w:marLeft w:val="360"/>
          <w:marRight w:val="0"/>
          <w:marTop w:val="0"/>
          <w:marBottom w:val="0"/>
          <w:divBdr>
            <w:top w:val="none" w:sz="0" w:space="0" w:color="auto"/>
            <w:left w:val="none" w:sz="0" w:space="0" w:color="auto"/>
            <w:bottom w:val="none" w:sz="0" w:space="0" w:color="auto"/>
            <w:right w:val="none" w:sz="0" w:space="0" w:color="auto"/>
          </w:divBdr>
        </w:div>
        <w:div w:id="937181316">
          <w:marLeft w:val="360"/>
          <w:marRight w:val="0"/>
          <w:marTop w:val="0"/>
          <w:marBottom w:val="0"/>
          <w:divBdr>
            <w:top w:val="none" w:sz="0" w:space="0" w:color="auto"/>
            <w:left w:val="none" w:sz="0" w:space="0" w:color="auto"/>
            <w:bottom w:val="none" w:sz="0" w:space="0" w:color="auto"/>
            <w:right w:val="none" w:sz="0" w:space="0" w:color="auto"/>
          </w:divBdr>
        </w:div>
        <w:div w:id="431557411">
          <w:marLeft w:val="360"/>
          <w:marRight w:val="0"/>
          <w:marTop w:val="0"/>
          <w:marBottom w:val="0"/>
          <w:divBdr>
            <w:top w:val="none" w:sz="0" w:space="0" w:color="auto"/>
            <w:left w:val="none" w:sz="0" w:space="0" w:color="auto"/>
            <w:bottom w:val="none" w:sz="0" w:space="0" w:color="auto"/>
            <w:right w:val="none" w:sz="0" w:space="0" w:color="auto"/>
          </w:divBdr>
        </w:div>
        <w:div w:id="1930504762">
          <w:marLeft w:val="36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who.int/life-course/partners/global-strategy/en/" TargetMode="External"/><Relationship Id="rId13" Type="http://schemas.openxmlformats.org/officeDocument/2006/relationships/hyperlink" Target="http://www.who.int/maternal_child_adolescent/documents/fch_cah_00_1/en/" TargetMode="External"/><Relationship Id="rId18" Type="http://schemas.openxmlformats.org/officeDocument/2006/relationships/hyperlink" Target="http://www.icatt-impactt.org/dnn_icatt_impactt/ICATT-and-IMPACtt" TargetMode="External"/><Relationship Id="rId26" Type="http://schemas.openxmlformats.org/officeDocument/2006/relationships/image" Target="media/image1.png"/><Relationship Id="rId3" Type="http://schemas.openxmlformats.org/officeDocument/2006/relationships/styles" Target="styles.xml"/><Relationship Id="rId21" Type="http://schemas.openxmlformats.org/officeDocument/2006/relationships/hyperlink" Target="http://www.who.int/maternal_child_adolescent/documents/caring_for_newborn/en/" TargetMode="Externa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yperlink" Target="http://www.icatt-impactt.org/dnn_icatt_impactt/ICATT-and-IMPACtt" TargetMode="External"/><Relationship Id="rId25" Type="http://schemas.openxmlformats.org/officeDocument/2006/relationships/hyperlink" Target="https://itunes.apple.com/us/app/who-e-pocketbook-hospital/id1044896085?mt=8" TargetMode="External"/><Relationship Id="rId2" Type="http://schemas.openxmlformats.org/officeDocument/2006/relationships/numbering" Target="numbering.xml"/><Relationship Id="rId16" Type="http://schemas.openxmlformats.org/officeDocument/2006/relationships/hyperlink" Target="http://www.who.int/maternal_child_adolescent/documents/9241546700/en/" TargetMode="External"/><Relationship Id="rId20" Type="http://schemas.openxmlformats.org/officeDocument/2006/relationships/hyperlink" Target="http://online.icatt-training.org/se-0b062819295a460eb7163e9078552e02/AdminPage/" TargetMode="External"/><Relationship Id="rId29" Type="http://schemas.openxmlformats.org/officeDocument/2006/relationships/image" Target="media/image3.tif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hyperlink" Target="http://www.who.int/maternal_child_adolescent/documents/newborn-child-community-care/en/" TargetMode="External"/><Relationship Id="rId5" Type="http://schemas.openxmlformats.org/officeDocument/2006/relationships/webSettings" Target="webSettings.xml"/><Relationship Id="rId15" Type="http://schemas.openxmlformats.org/officeDocument/2006/relationships/hyperlink" Target="http://www.who.int/maternal_child_adolescent/documents/9241545860/en/" TargetMode="External"/><Relationship Id="rId23" Type="http://schemas.openxmlformats.org/officeDocument/2006/relationships/hyperlink" Target="http://www.who.int/maternal_child_adolescent/documents/imci/en/" TargetMode="External"/><Relationship Id="rId28" Type="http://schemas.openxmlformats.org/officeDocument/2006/relationships/image" Target="media/image2.tiff"/><Relationship Id="rId10" Type="http://schemas.openxmlformats.org/officeDocument/2006/relationships/hyperlink" Target="http://www.who.int/life-course/partners/global-strategy/en/" TargetMode="External"/><Relationship Id="rId19" Type="http://schemas.openxmlformats.org/officeDocument/2006/relationships/hyperlink" Target="http://www.who.int/maternal_child_adolescent/documents/imci_community_care/en/"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who.int/life-course/partners/global-strategy/en/" TargetMode="External"/><Relationship Id="rId14" Type="http://schemas.openxmlformats.org/officeDocument/2006/relationships/hyperlink" Target="http://www.who.int/maternal_child_adolescent/documents/imci_care_for_development/en/" TargetMode="External"/><Relationship Id="rId22" Type="http://schemas.openxmlformats.org/officeDocument/2006/relationships/hyperlink" Target="http://www.who.int/maternal_child_adolescent/documents/child_hospital_care/en/" TargetMode="External"/><Relationship Id="rId27" Type="http://schemas.openxmlformats.org/officeDocument/2006/relationships/hyperlink" Target="http://gamapserver.who.int/mapLibrary/Files/Maps/World_IMCI_trainingcov_Dec2009.png" TargetMode="External"/><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9C59C6-4DC7-43A5-B787-B179513351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TotalTime>
  <Pages>33</Pages>
  <Words>15924</Words>
  <Characters>90771</Characters>
  <Application>Microsoft Office Word</Application>
  <DocSecurity>0</DocSecurity>
  <Lines>756</Lines>
  <Paragraphs>212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106483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Sarah Dalglish</dc:creator>
  <cp:keywords/>
  <dc:description/>
  <cp:lastModifiedBy>Sarah Dalglish</cp:lastModifiedBy>
  <cp:revision>14</cp:revision>
  <dcterms:created xsi:type="dcterms:W3CDTF">2016-04-07T07:16:00Z</dcterms:created>
  <dcterms:modified xsi:type="dcterms:W3CDTF">2018-05-07T12:45:00Z</dcterms:modified>
</cp:coreProperties>
</file>