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61" w:rsidRPr="00B51659" w:rsidRDefault="00AB7861" w:rsidP="00AB7861">
      <w:pPr>
        <w:pStyle w:val="Caption"/>
        <w:spacing w:before="0" w:beforeAutospacing="0" w:after="0" w:afterAutospacing="0" w:line="480" w:lineRule="auto"/>
        <w:jc w:val="left"/>
      </w:pPr>
      <w:bookmarkStart w:id="0" w:name="_Ref371084100"/>
      <w:bookmarkStart w:id="1" w:name="_Toc289819642"/>
      <w:bookmarkStart w:id="2" w:name="_Toc410035170"/>
      <w:bookmarkStart w:id="3" w:name="_Ref277728103"/>
      <w:bookmarkStart w:id="4" w:name="_Toc368135336"/>
      <w:r w:rsidRPr="00B51659">
        <w:t>S10 Table</w:t>
      </w:r>
      <w:bookmarkEnd w:id="0"/>
      <w:r w:rsidRPr="00B51659">
        <w:t xml:space="preserve"> Summary of significant markers located on chromosome 7B associated with stripe rust resistance in the </w:t>
      </w:r>
      <w:r w:rsidR="005139FE">
        <w:t>breeding</w:t>
      </w:r>
      <w:bookmarkStart w:id="5" w:name="_GoBack"/>
      <w:bookmarkEnd w:id="5"/>
      <w:r w:rsidRPr="00B51659">
        <w:t xml:space="preserve"> panel, including seedling reaction to FC, single isolates W009 and W015 and adult plant resistance reaction in Mexico in 2013 and 2014.</w:t>
      </w:r>
      <w:bookmarkEnd w:id="1"/>
      <w:bookmarkEnd w:id="2"/>
      <w:bookmarkEnd w:id="3"/>
      <w:bookmarkEnd w:id="4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91"/>
        <w:gridCol w:w="474"/>
        <w:gridCol w:w="987"/>
        <w:gridCol w:w="749"/>
        <w:gridCol w:w="686"/>
        <w:gridCol w:w="836"/>
        <w:gridCol w:w="649"/>
        <w:gridCol w:w="604"/>
        <w:gridCol w:w="555"/>
        <w:gridCol w:w="649"/>
        <w:gridCol w:w="606"/>
        <w:gridCol w:w="555"/>
        <w:gridCol w:w="682"/>
        <w:gridCol w:w="643"/>
        <w:gridCol w:w="586"/>
        <w:gridCol w:w="723"/>
        <w:gridCol w:w="622"/>
        <w:gridCol w:w="563"/>
      </w:tblGrid>
      <w:tr w:rsidR="00AB7861" w:rsidTr="00524BFE">
        <w:trPr>
          <w:trHeight w:val="315"/>
          <w:jc w:val="center"/>
        </w:trPr>
        <w:tc>
          <w:tcPr>
            <w:tcW w:w="66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SNP / SSR ID</w:t>
            </w:r>
          </w:p>
        </w:tc>
        <w:tc>
          <w:tcPr>
            <w:tcW w:w="185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Chr.</w:t>
            </w:r>
          </w:p>
        </w:tc>
        <w:tc>
          <w:tcPr>
            <w:tcW w:w="38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vertAlign w:val="superscript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 xml:space="preserve">Position </w:t>
            </w:r>
            <w:r>
              <w:rPr>
                <w:b/>
                <w:bCs/>
                <w:sz w:val="14"/>
                <w:szCs w:val="14"/>
                <w:vertAlign w:val="superscript"/>
                <w:lang w:val="en-CA" w:eastAsia="en-CA"/>
              </w:rPr>
              <w:t>a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 xml:space="preserve"> (</w:t>
            </w:r>
            <w:proofErr w:type="spellStart"/>
            <w:r>
              <w:rPr>
                <w:b/>
                <w:bCs/>
                <w:sz w:val="14"/>
                <w:szCs w:val="14"/>
                <w:lang w:val="en-CA" w:eastAsia="en-CA"/>
              </w:rPr>
              <w:t>cM</w:t>
            </w:r>
            <w:proofErr w:type="spellEnd"/>
            <w:r>
              <w:rPr>
                <w:b/>
                <w:bCs/>
                <w:sz w:val="14"/>
                <w:szCs w:val="14"/>
                <w:lang w:val="en-CA" w:eastAsia="en-CA"/>
              </w:rPr>
              <w:t>)</w:t>
            </w:r>
          </w:p>
        </w:tc>
        <w:tc>
          <w:tcPr>
            <w:tcW w:w="87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FC</w:t>
            </w:r>
          </w:p>
        </w:tc>
        <w:tc>
          <w:tcPr>
            <w:tcW w:w="7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W009</w:t>
            </w:r>
          </w:p>
        </w:tc>
        <w:tc>
          <w:tcPr>
            <w:tcW w:w="7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W015</w:t>
            </w:r>
          </w:p>
        </w:tc>
        <w:tc>
          <w:tcPr>
            <w:tcW w:w="74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Mexico (2013)</w:t>
            </w:r>
          </w:p>
        </w:tc>
        <w:tc>
          <w:tcPr>
            <w:tcW w:w="74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Mexico (2014)</w:t>
            </w:r>
          </w:p>
        </w:tc>
      </w:tr>
      <w:tr w:rsidR="00AB7861" w:rsidTr="00524BFE">
        <w:trPr>
          <w:trHeight w:val="33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B7861" w:rsidRDefault="00AB7861" w:rsidP="00524BFE">
            <w:pPr>
              <w:rPr>
                <w:b/>
                <w:bCs/>
                <w:sz w:val="14"/>
                <w:szCs w:val="14"/>
                <w:lang w:val="en-CA" w:eastAsia="en-CA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B7861" w:rsidRDefault="00AB7861" w:rsidP="00524BFE">
            <w:pPr>
              <w:rPr>
                <w:b/>
                <w:bCs/>
                <w:sz w:val="14"/>
                <w:szCs w:val="14"/>
                <w:lang w:val="en-CA" w:eastAsia="en-CA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B7861" w:rsidRDefault="00AB7861" w:rsidP="00524BFE">
            <w:pPr>
              <w:rPr>
                <w:b/>
                <w:bCs/>
                <w:sz w:val="14"/>
                <w:szCs w:val="14"/>
                <w:vertAlign w:val="superscript"/>
                <w:lang w:val="en-CA" w:eastAsia="en-CA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  <w:t>P-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>value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R</w:t>
            </w:r>
            <w:r>
              <w:rPr>
                <w:b/>
                <w:bCs/>
                <w:sz w:val="14"/>
                <w:szCs w:val="14"/>
                <w:vertAlign w:val="superscript"/>
                <w:lang w:val="en-CA" w:eastAsia="en-CA"/>
              </w:rPr>
              <w:t>2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 xml:space="preserve"> (%) </w:t>
            </w:r>
            <w:r>
              <w:rPr>
                <w:b/>
                <w:bCs/>
                <w:sz w:val="14"/>
                <w:szCs w:val="14"/>
                <w:vertAlign w:val="superscript"/>
                <w:lang w:val="en-CA" w:eastAsia="en-CA"/>
              </w:rPr>
              <w:t>b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Effect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  <w:t>P-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>value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R</w:t>
            </w:r>
            <w:r>
              <w:rPr>
                <w:b/>
                <w:bCs/>
                <w:sz w:val="14"/>
                <w:szCs w:val="14"/>
                <w:vertAlign w:val="superscript"/>
                <w:lang w:val="en-CA" w:eastAsia="en-CA"/>
              </w:rPr>
              <w:t>2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 xml:space="preserve"> (%)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Effect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  <w:t>P-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>value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R</w:t>
            </w:r>
            <w:r>
              <w:rPr>
                <w:b/>
                <w:bCs/>
                <w:sz w:val="14"/>
                <w:szCs w:val="14"/>
                <w:vertAlign w:val="superscript"/>
                <w:lang w:val="en-CA" w:eastAsia="en-CA"/>
              </w:rPr>
              <w:t>2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 xml:space="preserve"> (%)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Effect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  <w:t>P-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>value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R</w:t>
            </w:r>
            <w:r>
              <w:rPr>
                <w:b/>
                <w:bCs/>
                <w:sz w:val="14"/>
                <w:szCs w:val="14"/>
                <w:vertAlign w:val="superscript"/>
                <w:lang w:val="en-CA" w:eastAsia="en-CA"/>
              </w:rPr>
              <w:t>2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 xml:space="preserve"> (%)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Effect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i/>
                <w:iCs/>
                <w:sz w:val="14"/>
                <w:szCs w:val="14"/>
                <w:lang w:val="en-CA" w:eastAsia="en-CA"/>
              </w:rPr>
              <w:t>P-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>value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R</w:t>
            </w:r>
            <w:r>
              <w:rPr>
                <w:b/>
                <w:bCs/>
                <w:sz w:val="14"/>
                <w:szCs w:val="14"/>
                <w:vertAlign w:val="superscript"/>
                <w:lang w:val="en-CA" w:eastAsia="en-CA"/>
              </w:rPr>
              <w:t>2</w:t>
            </w:r>
            <w:r>
              <w:rPr>
                <w:b/>
                <w:bCs/>
                <w:sz w:val="14"/>
                <w:szCs w:val="14"/>
                <w:lang w:val="en-CA" w:eastAsia="en-CA"/>
              </w:rPr>
              <w:t xml:space="preserve"> (%)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b/>
                <w:bCs/>
                <w:sz w:val="14"/>
                <w:szCs w:val="14"/>
                <w:lang w:val="en-CA" w:eastAsia="en-CA"/>
              </w:rPr>
            </w:pPr>
            <w:r>
              <w:rPr>
                <w:b/>
                <w:bCs/>
                <w:sz w:val="14"/>
                <w:szCs w:val="14"/>
                <w:lang w:val="en-CA" w:eastAsia="en-CA"/>
              </w:rPr>
              <w:t>Effect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Excalibur_c51720_84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0.0003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21.3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-1.44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24.3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-1.18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0.022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17.1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-1.17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0.020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15.8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-4.97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1.24E-04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17.8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-5.99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RAC875_c54854_164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n/a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n/a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0.0005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22.8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-1.96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31.1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-2.18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rPr>
                <w:sz w:val="14"/>
                <w:szCs w:val="14"/>
                <w:lang w:val="en-CA" w:eastAsia="en-CA"/>
              </w:rPr>
            </w:pP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rPr>
                <w:rFonts w:ascii="Cambria" w:eastAsia="MS Minngs" w:hAnsi="Cambria"/>
                <w:sz w:val="20"/>
                <w:szCs w:val="20"/>
                <w:lang w:val="en-CA" w:eastAsia="en-CA"/>
              </w:rPr>
            </w:pP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0.006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17.1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-5.35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2.81E-04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16.1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-6.50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BS00022162_51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0.0003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21.3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-1.44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24.3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-1.18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0.022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17.1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-1.17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0.020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15.8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-4.97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1.24E-04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17.8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-5.99</w:t>
            </w:r>
          </w:p>
        </w:tc>
      </w:tr>
      <w:tr w:rsidR="00AB7861" w:rsidTr="00524BFE">
        <w:trPr>
          <w:trHeight w:val="315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Tdurum_contig61884_836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186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0.0001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23.1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0.71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proofErr w:type="spellStart"/>
            <w:r>
              <w:rPr>
                <w:sz w:val="14"/>
                <w:szCs w:val="14"/>
                <w:lang w:val="en-CA" w:eastAsia="en-CA"/>
              </w:rPr>
              <w:t>NS</w:t>
            </w:r>
            <w:r>
              <w:rPr>
                <w:sz w:val="14"/>
                <w:szCs w:val="14"/>
                <w:vertAlign w:val="superscript"/>
                <w:lang w:val="en-CA" w:eastAsia="en-CA"/>
              </w:rPr>
              <w:t>c</w:t>
            </w:r>
            <w:proofErr w:type="spellEnd"/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rPr>
                <w:sz w:val="14"/>
                <w:szCs w:val="14"/>
                <w:lang w:val="en-CA" w:eastAsia="en-CA"/>
              </w:rPr>
            </w:pP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rPr>
                <w:rFonts w:ascii="Cambria" w:eastAsia="MS Minngs" w:hAnsi="Cambria"/>
                <w:sz w:val="20"/>
                <w:szCs w:val="20"/>
                <w:lang w:val="en-CA" w:eastAsia="en-CA"/>
              </w:rPr>
            </w:pP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rPr>
                <w:sz w:val="14"/>
                <w:szCs w:val="14"/>
                <w:lang w:val="en-CA" w:eastAsia="en-CA"/>
              </w:rPr>
            </w:pP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rPr>
                <w:rFonts w:ascii="Cambria" w:eastAsia="MS Minngs" w:hAnsi="Cambria"/>
                <w:sz w:val="20"/>
                <w:szCs w:val="20"/>
                <w:lang w:val="en-CA" w:eastAsia="en-CA"/>
              </w:rPr>
            </w:pPr>
          </w:p>
        </w:tc>
        <w:tc>
          <w:tcPr>
            <w:tcW w:w="743" w:type="pct"/>
            <w:gridSpan w:val="3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2.45E-03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11.6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5.03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Tdurum_contig49575_1237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0.0001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25.2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-1.54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29.7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-1.27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20.4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-1.26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20.4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-5.62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2.33E-05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22.0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-6.57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Kukri_c46447_1738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0.0003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21.3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-1.44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24.3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-1.18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0.022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17.1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-1.17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0.020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15.8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-4.97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1.24E-04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17.8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-5.99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Kukri_c3781_285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0.0001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25.2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-0.77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29.7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-0.64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20.4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-0.63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20.4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-2.81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2.33E-05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22.0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-6.57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BobWhite_c12355_1590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n/a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n/a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0.0004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23.2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-1.46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24.3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-1.18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rPr>
                <w:sz w:val="14"/>
                <w:szCs w:val="14"/>
                <w:lang w:val="en-CA" w:eastAsia="en-CA"/>
              </w:rPr>
            </w:pP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rPr>
                <w:rFonts w:ascii="Cambria" w:eastAsia="MS Minngs" w:hAnsi="Cambria"/>
                <w:sz w:val="20"/>
                <w:szCs w:val="20"/>
                <w:lang w:val="en-CA" w:eastAsia="en-CA"/>
              </w:rPr>
            </w:pP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0.038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16.2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-5.06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1.03E-04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18.2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-6.01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Tdurum_contig42586_720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0.0001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24.1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-0.74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27.7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-0.60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0.005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19.2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-0.60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19.4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-2.64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8.78E-05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20.1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-6.14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Excalibur_c1070_2327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0.0003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21.3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-1.44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24.3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-1.18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0.022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17.1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-1.17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0.020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15.8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-4.97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1.24E-04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17.8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-5.99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Tdurum_contig42586_290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0.0001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24.1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-0.74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27.7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-0.60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0.005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19.2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-0.60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19.4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-2.64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8.78E-05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20.1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-6.14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Tdurum_contig42586_990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0.0001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24.1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-0.74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27.7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-1.20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0.005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19.2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-0.60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19.4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-2.64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8.78E-05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20.1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-6.14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RAC875_rep_c111788_253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186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0.0003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24.8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1.50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rPr>
                <w:sz w:val="14"/>
                <w:szCs w:val="14"/>
                <w:lang w:val="en-CA" w:eastAsia="en-CA"/>
              </w:rPr>
            </w:pP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rPr>
                <w:rFonts w:ascii="Cambria" w:eastAsia="MS Minngs" w:hAnsi="Cambria"/>
                <w:sz w:val="20"/>
                <w:szCs w:val="20"/>
                <w:lang w:val="en-CA" w:eastAsia="en-CA"/>
              </w:rPr>
            </w:pP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0.020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17.8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1.23</w:t>
            </w:r>
          </w:p>
        </w:tc>
        <w:tc>
          <w:tcPr>
            <w:tcW w:w="743" w:type="pct"/>
            <w:gridSpan w:val="3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1.09E-03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13.6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5.43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Tdurum_contig49575_1207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0.0004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23.2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-1.46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24.3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-1.18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rPr>
                <w:sz w:val="14"/>
                <w:szCs w:val="14"/>
                <w:lang w:val="en-CA" w:eastAsia="en-CA"/>
              </w:rPr>
            </w:pP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rPr>
                <w:rFonts w:ascii="Cambria" w:eastAsia="MS Minngs" w:hAnsi="Cambria"/>
                <w:sz w:val="20"/>
                <w:szCs w:val="20"/>
                <w:lang w:val="en-CA" w:eastAsia="en-CA"/>
              </w:rPr>
            </w:pP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0.038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16.2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-5.06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1.03E-04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18.2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-6.01</w:t>
            </w:r>
          </w:p>
        </w:tc>
      </w:tr>
      <w:tr w:rsidR="00AB7861" w:rsidTr="00524BFE">
        <w:trPr>
          <w:trHeight w:val="300"/>
          <w:jc w:val="center"/>
        </w:trPr>
        <w:tc>
          <w:tcPr>
            <w:tcW w:w="669" w:type="pct"/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Kukri_c48418_149</w:t>
            </w:r>
          </w:p>
        </w:tc>
        <w:tc>
          <w:tcPr>
            <w:tcW w:w="185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187.5</w:t>
            </w:r>
          </w:p>
        </w:tc>
        <w:tc>
          <w:tcPr>
            <w:tcW w:w="27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0.0001</w:t>
            </w:r>
          </w:p>
        </w:tc>
        <w:tc>
          <w:tcPr>
            <w:tcW w:w="26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25.5</w:t>
            </w:r>
          </w:p>
        </w:tc>
        <w:tc>
          <w:tcPr>
            <w:tcW w:w="324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-0.66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32.3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-1.10</w:t>
            </w:r>
          </w:p>
        </w:tc>
        <w:tc>
          <w:tcPr>
            <w:tcW w:w="251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0.011</w:t>
            </w:r>
          </w:p>
        </w:tc>
        <w:tc>
          <w:tcPr>
            <w:tcW w:w="237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21.1</w:t>
            </w:r>
          </w:p>
        </w:tc>
        <w:tc>
          <w:tcPr>
            <w:tcW w:w="216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-0.20</w:t>
            </w:r>
          </w:p>
        </w:tc>
        <w:tc>
          <w:tcPr>
            <w:tcW w:w="265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0.005</w:t>
            </w:r>
          </w:p>
        </w:tc>
        <w:tc>
          <w:tcPr>
            <w:tcW w:w="250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20.5</w:t>
            </w:r>
          </w:p>
        </w:tc>
        <w:tc>
          <w:tcPr>
            <w:tcW w:w="228" w:type="pct"/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-0.50</w:t>
            </w:r>
          </w:p>
        </w:tc>
        <w:tc>
          <w:tcPr>
            <w:tcW w:w="281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9.82E-05</w:t>
            </w:r>
          </w:p>
        </w:tc>
        <w:tc>
          <w:tcPr>
            <w:tcW w:w="242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22.6</w:t>
            </w:r>
          </w:p>
        </w:tc>
        <w:tc>
          <w:tcPr>
            <w:tcW w:w="220" w:type="pct"/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-1.22</w:t>
            </w:r>
          </w:p>
        </w:tc>
      </w:tr>
      <w:tr w:rsidR="00AB7861" w:rsidTr="00524BFE">
        <w:trPr>
          <w:trHeight w:val="315"/>
          <w:jc w:val="center"/>
        </w:trPr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rPr>
                <w:i/>
                <w:sz w:val="14"/>
                <w:szCs w:val="14"/>
                <w:lang w:val="en-CA" w:eastAsia="en-CA"/>
              </w:rPr>
            </w:pPr>
            <w:r>
              <w:rPr>
                <w:i/>
                <w:sz w:val="14"/>
                <w:szCs w:val="14"/>
                <w:lang w:val="en-CA" w:eastAsia="en-CA"/>
              </w:rPr>
              <w:t>cfa2040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7B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184.5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0.000003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26.9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-0.92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rPr>
                <w:sz w:val="14"/>
                <w:szCs w:val="14"/>
                <w:lang w:val="en-CA" w:eastAsia="en-CA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rPr>
                <w:rFonts w:ascii="Cambria" w:eastAsia="MS Minngs" w:hAnsi="Cambria"/>
                <w:sz w:val="20"/>
                <w:szCs w:val="20"/>
                <w:lang w:val="en-CA" w:eastAsia="en-CA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rPr>
                <w:sz w:val="14"/>
                <w:szCs w:val="14"/>
                <w:lang w:val="en-CA" w:eastAsia="en-CA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rPr>
                <w:rFonts w:ascii="Cambria" w:eastAsia="MS Minngs" w:hAnsi="Cambria"/>
                <w:sz w:val="20"/>
                <w:szCs w:val="20"/>
                <w:lang w:val="en-CA" w:eastAsia="en-CA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B7861" w:rsidRDefault="00AB7861" w:rsidP="00524BFE">
            <w:pPr>
              <w:jc w:val="center"/>
              <w:rPr>
                <w:sz w:val="14"/>
                <w:szCs w:val="14"/>
                <w:lang w:val="en-CA" w:eastAsia="en-CA"/>
              </w:rPr>
            </w:pPr>
            <w:r>
              <w:rPr>
                <w:sz w:val="14"/>
                <w:szCs w:val="14"/>
                <w:lang w:val="en-CA" w:eastAsia="en-CA"/>
              </w:rPr>
              <w:t>NS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B7861" w:rsidRDefault="00AB7861" w:rsidP="00524BFE">
            <w:pPr>
              <w:rPr>
                <w:sz w:val="14"/>
                <w:szCs w:val="14"/>
                <w:lang w:val="en-CA" w:eastAsia="en-CA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B7861" w:rsidRDefault="00AB7861" w:rsidP="00524BFE">
            <w:pPr>
              <w:rPr>
                <w:rFonts w:ascii="Cambria" w:eastAsia="MS Minngs" w:hAnsi="Cambria"/>
                <w:sz w:val="20"/>
                <w:szCs w:val="20"/>
                <w:lang w:val="en-CA" w:eastAsia="en-CA"/>
              </w:rPr>
            </w:pPr>
          </w:p>
        </w:tc>
      </w:tr>
    </w:tbl>
    <w:p w:rsidR="00AB7861" w:rsidRDefault="00AB7861" w:rsidP="00AB7861">
      <w:pPr>
        <w:rPr>
          <w:sz w:val="20"/>
          <w:szCs w:val="20"/>
        </w:rPr>
      </w:pPr>
      <w:proofErr w:type="spellStart"/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The locations of the markers were determined by the consensus map</w:t>
      </w:r>
      <w:r>
        <w:rPr>
          <w:rFonts w:eastAsia="MS Minngs"/>
          <w:noProof/>
          <w:sz w:val="20"/>
          <w:szCs w:val="20"/>
        </w:rPr>
        <w:t>.</w:t>
      </w:r>
    </w:p>
    <w:p w:rsidR="00AB7861" w:rsidRDefault="00AB7861" w:rsidP="00AB7861">
      <w:pPr>
        <w:rPr>
          <w:sz w:val="20"/>
          <w:szCs w:val="20"/>
        </w:rPr>
      </w:pPr>
      <w:r>
        <w:rPr>
          <w:rFonts w:eastAsia="MS Minngs"/>
          <w:sz w:val="20"/>
          <w:szCs w:val="20"/>
          <w:vertAlign w:val="superscript"/>
          <w:lang w:val="en-CA"/>
        </w:rPr>
        <w:t xml:space="preserve">b </w:t>
      </w:r>
      <w:r>
        <w:rPr>
          <w:rFonts w:eastAsia="MS Minngs"/>
          <w:sz w:val="20"/>
          <w:szCs w:val="20"/>
          <w:lang w:val="en-CA"/>
        </w:rPr>
        <w:t>Percentage of phenotypic variance explained (</w:t>
      </w:r>
      <w:r>
        <w:rPr>
          <w:rFonts w:eastAsia="MS Minngs"/>
          <w:i/>
          <w:sz w:val="20"/>
          <w:szCs w:val="20"/>
          <w:lang w:val="en-CA"/>
        </w:rPr>
        <w:t>r</w:t>
      </w:r>
      <w:r>
        <w:rPr>
          <w:rFonts w:eastAsia="MS Minngs"/>
          <w:i/>
          <w:sz w:val="20"/>
          <w:szCs w:val="20"/>
          <w:vertAlign w:val="superscript"/>
          <w:lang w:val="en-CA"/>
        </w:rPr>
        <w:t>2</w:t>
      </w:r>
      <w:r>
        <w:rPr>
          <w:rFonts w:eastAsia="MS Minngs"/>
          <w:sz w:val="20"/>
          <w:szCs w:val="20"/>
          <w:lang w:val="en-CA"/>
        </w:rPr>
        <w:t>) and effect of associated alleles.</w:t>
      </w:r>
    </w:p>
    <w:p w:rsidR="00AB7861" w:rsidRDefault="00AB7861" w:rsidP="00AB7861">
      <w:r>
        <w:rPr>
          <w:sz w:val="20"/>
          <w:szCs w:val="20"/>
          <w:vertAlign w:val="superscript"/>
        </w:rPr>
        <w:t>c</w:t>
      </w:r>
      <w:r>
        <w:rPr>
          <w:sz w:val="20"/>
          <w:szCs w:val="20"/>
        </w:rPr>
        <w:t xml:space="preserve"> Non-significant markers were indicated by not significant (NS).</w:t>
      </w:r>
    </w:p>
    <w:p w:rsidR="0052636E" w:rsidRPr="00AB7861" w:rsidRDefault="005139FE" w:rsidP="00AB7861"/>
    <w:sectPr w:rsidR="0052636E" w:rsidRPr="00AB7861" w:rsidSect="00917D0C"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0F2E08"/>
    <w:rsid w:val="001E52D2"/>
    <w:rsid w:val="002D21D9"/>
    <w:rsid w:val="00326B3C"/>
    <w:rsid w:val="003D48DB"/>
    <w:rsid w:val="00432CCB"/>
    <w:rsid w:val="005139FE"/>
    <w:rsid w:val="005E5F54"/>
    <w:rsid w:val="006A62DE"/>
    <w:rsid w:val="00854371"/>
    <w:rsid w:val="00A06D1F"/>
    <w:rsid w:val="00A5318A"/>
    <w:rsid w:val="00AB7861"/>
    <w:rsid w:val="00B51659"/>
    <w:rsid w:val="00DC0A12"/>
    <w:rsid w:val="00FA79D5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  <w:style w:type="paragraph" w:styleId="Caption">
    <w:name w:val="caption"/>
    <w:basedOn w:val="Normal"/>
    <w:next w:val="Normal"/>
    <w:qFormat/>
    <w:rsid w:val="00AB7861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Administrator</cp:lastModifiedBy>
  <cp:revision>4</cp:revision>
  <dcterms:created xsi:type="dcterms:W3CDTF">2018-05-03T16:23:00Z</dcterms:created>
  <dcterms:modified xsi:type="dcterms:W3CDTF">2018-06-02T03:20:00Z</dcterms:modified>
</cp:coreProperties>
</file>