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371" w:rsidRPr="00075B6C" w:rsidRDefault="00854371" w:rsidP="00854371">
      <w:pPr>
        <w:pStyle w:val="Heading1"/>
        <w:rPr>
          <w:rFonts w:cs="Times New Roman"/>
          <w:szCs w:val="20"/>
        </w:rPr>
      </w:pPr>
      <w:bookmarkStart w:id="0" w:name="_GoBack"/>
      <w:r w:rsidRPr="00075B6C">
        <w:rPr>
          <w:rFonts w:cs="Times New Roman"/>
          <w:szCs w:val="20"/>
        </w:rPr>
        <w:t xml:space="preserve">S4 Table The sequence of filters to remove false-positive 90k iSelect SNP calls in </w:t>
      </w:r>
      <w:proofErr w:type="spellStart"/>
      <w:r w:rsidRPr="00075B6C">
        <w:rPr>
          <w:rFonts w:cs="Times New Roman"/>
          <w:szCs w:val="20"/>
        </w:rPr>
        <w:t>GenomeStudio</w:t>
      </w:r>
      <w:proofErr w:type="spellEnd"/>
      <w:r w:rsidRPr="00075B6C">
        <w:rPr>
          <w:rFonts w:cs="Times New Roman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91"/>
        <w:gridCol w:w="1419"/>
        <w:gridCol w:w="3021"/>
        <w:gridCol w:w="3038"/>
        <w:gridCol w:w="1091"/>
      </w:tblGrid>
      <w:tr w:rsidR="00854371" w:rsidRPr="00F21953" w:rsidTr="00524BFE">
        <w:trPr>
          <w:trHeight w:val="585"/>
        </w:trPr>
        <w:tc>
          <w:tcPr>
            <w:tcW w:w="42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bookmarkEnd w:id="0"/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CA" w:eastAsia="en-CA"/>
              </w:rPr>
              <w:t>Steps</w:t>
            </w:r>
          </w:p>
        </w:tc>
        <w:tc>
          <w:tcPr>
            <w:tcW w:w="75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CA" w:eastAsia="en-CA"/>
              </w:rPr>
              <w:t>Filters</w:t>
            </w:r>
          </w:p>
        </w:tc>
        <w:tc>
          <w:tcPr>
            <w:tcW w:w="161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CA" w:eastAsia="en-CA"/>
              </w:rPr>
              <w:t>Description</w:t>
            </w:r>
          </w:p>
        </w:tc>
        <w:tc>
          <w:tcPr>
            <w:tcW w:w="162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CA" w:eastAsia="en-CA"/>
              </w:rPr>
              <w:t xml:space="preserve">Threshold to </w:t>
            </w:r>
          </w:p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CA" w:eastAsia="en-CA"/>
              </w:rPr>
              <w:t>keep markers</w:t>
            </w:r>
          </w:p>
        </w:tc>
        <w:tc>
          <w:tcPr>
            <w:tcW w:w="5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CA" w:eastAsia="en-CA"/>
              </w:rPr>
              <w:t>Num. of SNPs left</w:t>
            </w:r>
          </w:p>
        </w:tc>
      </w:tr>
      <w:tr w:rsidR="00854371" w:rsidRPr="00F21953" w:rsidTr="00524BFE">
        <w:trPr>
          <w:trHeight w:val="600"/>
        </w:trPr>
        <w:tc>
          <w:tcPr>
            <w:tcW w:w="42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</w:t>
            </w:r>
          </w:p>
        </w:tc>
        <w:tc>
          <w:tcPr>
            <w:tcW w:w="75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Allele Freq.</w:t>
            </w:r>
          </w:p>
        </w:tc>
        <w:tc>
          <w:tcPr>
            <w:tcW w:w="161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 xml:space="preserve">Remove all monomorphic markers </w:t>
            </w:r>
          </w:p>
        </w:tc>
        <w:tc>
          <w:tcPr>
            <w:tcW w:w="162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Allele frequency &lt; 1</w:t>
            </w:r>
          </w:p>
        </w:tc>
        <w:tc>
          <w:tcPr>
            <w:tcW w:w="58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48,248</w:t>
            </w:r>
          </w:p>
        </w:tc>
      </w:tr>
      <w:tr w:rsidR="00854371" w:rsidRPr="00F21953" w:rsidTr="00524BFE">
        <w:trPr>
          <w:trHeight w:val="900"/>
        </w:trPr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Cluster Sep.</w:t>
            </w:r>
          </w:p>
        </w:tc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Cluster separation – genotypic clusters separated into two discrete groups</w:t>
            </w:r>
          </w:p>
        </w:tc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Cluster Sep &gt;= 0.2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47,830</w:t>
            </w:r>
          </w:p>
        </w:tc>
      </w:tr>
      <w:tr w:rsidR="00854371" w:rsidRPr="00F21953" w:rsidTr="00524BFE">
        <w:trPr>
          <w:trHeight w:val="600"/>
        </w:trPr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3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Call Freq.</w:t>
            </w:r>
          </w:p>
        </w:tc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Removal of SNP markers with &gt; 5% missing data</w:t>
            </w:r>
          </w:p>
        </w:tc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 xml:space="preserve">Call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Freq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 xml:space="preserve"> &gt;= 0.95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36,813</w:t>
            </w:r>
          </w:p>
        </w:tc>
      </w:tr>
      <w:tr w:rsidR="00854371" w:rsidRPr="00F21953" w:rsidTr="00524BFE">
        <w:trPr>
          <w:trHeight w:val="600"/>
        </w:trPr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4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AB R Mean</w:t>
            </w:r>
          </w:p>
        </w:tc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Remove SNP markers with low signal intensity</w:t>
            </w:r>
          </w:p>
        </w:tc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AB R Mean &gt;= 0.2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36,618</w:t>
            </w:r>
          </w:p>
        </w:tc>
      </w:tr>
      <w:tr w:rsidR="00854371" w:rsidRPr="00F21953" w:rsidTr="00524BFE">
        <w:trPr>
          <w:trHeight w:val="900"/>
        </w:trPr>
        <w:tc>
          <w:tcPr>
            <w:tcW w:w="42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5</w:t>
            </w:r>
          </w:p>
        </w:tc>
        <w:tc>
          <w:tcPr>
            <w:tcW w:w="75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AB T Mean</w:t>
            </w:r>
          </w:p>
        </w:tc>
        <w:tc>
          <w:tcPr>
            <w:tcW w:w="1614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Remove SNP markers where AB clusters has shifted toward the AA or BB</w:t>
            </w:r>
          </w:p>
        </w:tc>
        <w:tc>
          <w:tcPr>
            <w:tcW w:w="162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0.2 &lt; AB T Mean &lt; 0.8</w:t>
            </w:r>
          </w:p>
        </w:tc>
        <w:tc>
          <w:tcPr>
            <w:tcW w:w="58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35,175</w:t>
            </w:r>
          </w:p>
        </w:tc>
      </w:tr>
      <w:tr w:rsidR="00854371" w:rsidRPr="00F21953" w:rsidTr="00524BFE">
        <w:trPr>
          <w:trHeight w:val="615"/>
        </w:trPr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6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Minor Freq.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Removed markers with a minor allele frequency of less than 10%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 xml:space="preserve">Minor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Freq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 xml:space="preserve"> &gt;= 0.1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54371" w:rsidRPr="00F21953" w:rsidRDefault="00854371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val="en-CA" w:eastAsia="en-CA"/>
              </w:rPr>
              <w:t>13,539</w:t>
            </w:r>
          </w:p>
        </w:tc>
      </w:tr>
    </w:tbl>
    <w:p w:rsidR="0052636E" w:rsidRPr="00854371" w:rsidRDefault="00075B6C" w:rsidP="00854371">
      <w:pPr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</w:p>
    <w:sectPr w:rsidR="0052636E" w:rsidRPr="008543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46"/>
    <w:rsid w:val="00075B6C"/>
    <w:rsid w:val="002D21D9"/>
    <w:rsid w:val="00432CCB"/>
    <w:rsid w:val="005E5F54"/>
    <w:rsid w:val="006A62DE"/>
    <w:rsid w:val="00854371"/>
    <w:rsid w:val="00DC0A12"/>
    <w:rsid w:val="00FD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0C0079-FFF4-4434-8841-270A0853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E46"/>
    <w:rPr>
      <w:rFonts w:eastAsiaTheme="minorEastAsia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E46"/>
    <w:pPr>
      <w:keepNext/>
      <w:keepLines/>
      <w:spacing w:after="0" w:line="480" w:lineRule="auto"/>
      <w:outlineLvl w:val="0"/>
    </w:pPr>
    <w:rPr>
      <w:rFonts w:ascii="Times New Roman" w:eastAsiaTheme="majorEastAsia" w:hAnsi="Times New Roman" w:cstheme="majorBidi"/>
      <w:b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E46"/>
    <w:rPr>
      <w:rFonts w:ascii="Times New Roman" w:eastAsiaTheme="majorEastAsia" w:hAnsi="Times New Roman" w:cstheme="majorBidi"/>
      <w:b/>
      <w:sz w:val="20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W.</dc:creator>
  <cp:keywords/>
  <dc:description/>
  <cp:lastModifiedBy>Sean W.</cp:lastModifiedBy>
  <cp:revision>3</cp:revision>
  <dcterms:created xsi:type="dcterms:W3CDTF">2018-05-03T15:13:00Z</dcterms:created>
  <dcterms:modified xsi:type="dcterms:W3CDTF">2018-05-03T20:46:00Z</dcterms:modified>
</cp:coreProperties>
</file>