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E10A8" w14:textId="6D81D802" w:rsidR="00D97D0B" w:rsidRPr="007B621A" w:rsidRDefault="00D97D0B" w:rsidP="00D97D0B">
      <w:bookmarkStart w:id="0" w:name="_GoBack"/>
      <w:bookmarkEnd w:id="0"/>
      <w:r w:rsidRPr="00D81EAD">
        <w:rPr>
          <w:b/>
        </w:rPr>
        <w:t>S2</w:t>
      </w:r>
      <w:r w:rsidR="009907A7">
        <w:rPr>
          <w:b/>
        </w:rPr>
        <w:t xml:space="preserve"> Table</w:t>
      </w:r>
      <w:r w:rsidRPr="00D81EAD">
        <w:rPr>
          <w:b/>
        </w:rPr>
        <w:t xml:space="preserve">. </w:t>
      </w:r>
      <w:r w:rsidRPr="007B621A">
        <w:t xml:space="preserve"> </w:t>
      </w:r>
      <w:r w:rsidRPr="009907A7">
        <w:rPr>
          <w:b/>
        </w:rPr>
        <w:t>Coefficients of correlations between grain yield in different provinces of Canada, states of USA and regions of Russia and Ukraine, 1981-2015.</w:t>
      </w:r>
      <w:r w:rsidR="009907A7">
        <w:rPr>
          <w:b/>
        </w:rPr>
        <w:t xml:space="preserve"> </w:t>
      </w:r>
    </w:p>
    <w:tbl>
      <w:tblPr>
        <w:tblStyle w:val="TableGrid"/>
        <w:tblW w:w="1288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97"/>
        <w:gridCol w:w="1239"/>
        <w:gridCol w:w="982"/>
        <w:gridCol w:w="982"/>
        <w:gridCol w:w="982"/>
        <w:gridCol w:w="982"/>
        <w:gridCol w:w="785"/>
        <w:gridCol w:w="945"/>
        <w:gridCol w:w="785"/>
        <w:gridCol w:w="884"/>
        <w:gridCol w:w="982"/>
        <w:gridCol w:w="982"/>
        <w:gridCol w:w="955"/>
      </w:tblGrid>
      <w:tr w:rsidR="00D97D0B" w:rsidRPr="007B3DCC" w14:paraId="5209ACAA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43B1CF14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Regions</w:t>
            </w:r>
          </w:p>
        </w:tc>
        <w:tc>
          <w:tcPr>
            <w:tcW w:w="1239" w:type="dxa"/>
            <w:noWrap/>
            <w:hideMark/>
          </w:tcPr>
          <w:p w14:paraId="1762082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Saskatchewan</w:t>
            </w:r>
          </w:p>
        </w:tc>
        <w:tc>
          <w:tcPr>
            <w:tcW w:w="982" w:type="dxa"/>
            <w:noWrap/>
            <w:hideMark/>
          </w:tcPr>
          <w:p w14:paraId="26DEE05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Manitoba</w:t>
            </w:r>
          </w:p>
        </w:tc>
        <w:tc>
          <w:tcPr>
            <w:tcW w:w="982" w:type="dxa"/>
            <w:noWrap/>
            <w:hideMark/>
          </w:tcPr>
          <w:p w14:paraId="4F5110D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Minnesota</w:t>
            </w:r>
          </w:p>
        </w:tc>
        <w:tc>
          <w:tcPr>
            <w:tcW w:w="982" w:type="dxa"/>
            <w:noWrap/>
            <w:hideMark/>
          </w:tcPr>
          <w:p w14:paraId="7400F56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N. Dakota</w:t>
            </w:r>
          </w:p>
        </w:tc>
        <w:tc>
          <w:tcPr>
            <w:tcW w:w="982" w:type="dxa"/>
            <w:noWrap/>
            <w:hideMark/>
          </w:tcPr>
          <w:p w14:paraId="63D2772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S. Dakota</w:t>
            </w:r>
          </w:p>
        </w:tc>
        <w:tc>
          <w:tcPr>
            <w:tcW w:w="785" w:type="dxa"/>
            <w:noWrap/>
            <w:hideMark/>
          </w:tcPr>
          <w:p w14:paraId="1C33241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Samara</w:t>
            </w:r>
          </w:p>
        </w:tc>
        <w:tc>
          <w:tcPr>
            <w:tcW w:w="945" w:type="dxa"/>
            <w:noWrap/>
            <w:hideMark/>
          </w:tcPr>
          <w:p w14:paraId="70FD1E6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Saratov</w:t>
            </w:r>
          </w:p>
        </w:tc>
        <w:tc>
          <w:tcPr>
            <w:tcW w:w="785" w:type="dxa"/>
            <w:noWrap/>
            <w:hideMark/>
          </w:tcPr>
          <w:p w14:paraId="3985877A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Kostanay</w:t>
            </w:r>
            <w:proofErr w:type="spellEnd"/>
          </w:p>
        </w:tc>
        <w:tc>
          <w:tcPr>
            <w:tcW w:w="884" w:type="dxa"/>
            <w:noWrap/>
            <w:hideMark/>
          </w:tcPr>
          <w:p w14:paraId="52AB369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Omsk</w:t>
            </w:r>
          </w:p>
        </w:tc>
        <w:tc>
          <w:tcPr>
            <w:tcW w:w="982" w:type="dxa"/>
            <w:noWrap/>
            <w:hideMark/>
          </w:tcPr>
          <w:p w14:paraId="0D5A7F4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Astana</w:t>
            </w:r>
          </w:p>
        </w:tc>
        <w:tc>
          <w:tcPr>
            <w:tcW w:w="982" w:type="dxa"/>
            <w:noWrap/>
            <w:hideMark/>
          </w:tcPr>
          <w:p w14:paraId="63D1654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Barnaul</w:t>
            </w:r>
          </w:p>
        </w:tc>
        <w:tc>
          <w:tcPr>
            <w:tcW w:w="955" w:type="dxa"/>
            <w:noWrap/>
            <w:hideMark/>
          </w:tcPr>
          <w:p w14:paraId="73279EF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Novosibirsk</w:t>
            </w:r>
          </w:p>
        </w:tc>
      </w:tr>
      <w:tr w:rsidR="00D97D0B" w:rsidRPr="007B3DCC" w14:paraId="5A2390BF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5831CE3F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Alberta</w:t>
            </w:r>
          </w:p>
        </w:tc>
        <w:tc>
          <w:tcPr>
            <w:tcW w:w="1239" w:type="dxa"/>
            <w:noWrap/>
            <w:hideMark/>
          </w:tcPr>
          <w:p w14:paraId="09C23496" w14:textId="3FF4F4D8" w:rsidR="00D97D0B" w:rsidRPr="007B3DCC" w:rsidRDefault="00D97D0B" w:rsidP="00FF17ED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0.86***</w:t>
            </w:r>
            <w:r w:rsidR="00FF17ED" w:rsidRPr="007B3DC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982" w:type="dxa"/>
            <w:noWrap/>
            <w:hideMark/>
          </w:tcPr>
          <w:p w14:paraId="7A680EF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0.64***</w:t>
            </w:r>
          </w:p>
        </w:tc>
        <w:tc>
          <w:tcPr>
            <w:tcW w:w="982" w:type="dxa"/>
            <w:noWrap/>
            <w:hideMark/>
          </w:tcPr>
          <w:p w14:paraId="05132DF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0.47**</w:t>
            </w:r>
          </w:p>
        </w:tc>
        <w:tc>
          <w:tcPr>
            <w:tcW w:w="982" w:type="dxa"/>
            <w:noWrap/>
            <w:hideMark/>
          </w:tcPr>
          <w:p w14:paraId="4BD6351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0.56***</w:t>
            </w:r>
          </w:p>
        </w:tc>
        <w:tc>
          <w:tcPr>
            <w:tcW w:w="982" w:type="dxa"/>
            <w:noWrap/>
            <w:hideMark/>
          </w:tcPr>
          <w:p w14:paraId="73C08D1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0.70***</w:t>
            </w:r>
          </w:p>
        </w:tc>
        <w:tc>
          <w:tcPr>
            <w:tcW w:w="785" w:type="dxa"/>
            <w:noWrap/>
            <w:hideMark/>
          </w:tcPr>
          <w:p w14:paraId="3CF0EF3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0.19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0214E3D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0.30</w:t>
            </w:r>
          </w:p>
        </w:tc>
        <w:tc>
          <w:tcPr>
            <w:tcW w:w="785" w:type="dxa"/>
            <w:noWrap/>
            <w:hideMark/>
          </w:tcPr>
          <w:p w14:paraId="7674D1E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0.10</w:t>
            </w:r>
          </w:p>
        </w:tc>
        <w:tc>
          <w:tcPr>
            <w:tcW w:w="884" w:type="dxa"/>
            <w:noWrap/>
            <w:hideMark/>
          </w:tcPr>
          <w:p w14:paraId="7AA5198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982" w:type="dxa"/>
            <w:noWrap/>
            <w:hideMark/>
          </w:tcPr>
          <w:p w14:paraId="2AD150F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982" w:type="dxa"/>
            <w:noWrap/>
            <w:hideMark/>
          </w:tcPr>
          <w:p w14:paraId="3B1D115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-0.29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52F141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-0.07</w:t>
            </w:r>
          </w:p>
        </w:tc>
      </w:tr>
      <w:tr w:rsidR="00D97D0B" w:rsidRPr="007B3DCC" w14:paraId="4FFF054C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2174E507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Saskatchewan</w:t>
            </w:r>
          </w:p>
        </w:tc>
        <w:tc>
          <w:tcPr>
            <w:tcW w:w="1239" w:type="dxa"/>
            <w:noWrap/>
            <w:hideMark/>
          </w:tcPr>
          <w:p w14:paraId="1C82F7C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767D2D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0.76***</w:t>
            </w:r>
          </w:p>
        </w:tc>
        <w:tc>
          <w:tcPr>
            <w:tcW w:w="982" w:type="dxa"/>
            <w:noWrap/>
            <w:hideMark/>
          </w:tcPr>
          <w:p w14:paraId="1510B4F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0.55***</w:t>
            </w:r>
          </w:p>
        </w:tc>
        <w:tc>
          <w:tcPr>
            <w:tcW w:w="982" w:type="dxa"/>
            <w:noWrap/>
            <w:hideMark/>
          </w:tcPr>
          <w:p w14:paraId="3CFB0AF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0.69***</w:t>
            </w:r>
          </w:p>
        </w:tc>
        <w:tc>
          <w:tcPr>
            <w:tcW w:w="982" w:type="dxa"/>
            <w:noWrap/>
            <w:hideMark/>
          </w:tcPr>
          <w:p w14:paraId="05DFCDF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0.70***</w:t>
            </w:r>
          </w:p>
        </w:tc>
        <w:tc>
          <w:tcPr>
            <w:tcW w:w="785" w:type="dxa"/>
            <w:noWrap/>
            <w:hideMark/>
          </w:tcPr>
          <w:p w14:paraId="75EE483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0.24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51552FA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0.22</w:t>
            </w:r>
          </w:p>
        </w:tc>
        <w:tc>
          <w:tcPr>
            <w:tcW w:w="785" w:type="dxa"/>
            <w:noWrap/>
            <w:hideMark/>
          </w:tcPr>
          <w:p w14:paraId="4C1148F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0.17</w:t>
            </w:r>
          </w:p>
        </w:tc>
        <w:tc>
          <w:tcPr>
            <w:tcW w:w="884" w:type="dxa"/>
            <w:noWrap/>
            <w:hideMark/>
          </w:tcPr>
          <w:p w14:paraId="4E293A3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982" w:type="dxa"/>
            <w:noWrap/>
            <w:hideMark/>
          </w:tcPr>
          <w:p w14:paraId="1EAC48C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0.20</w:t>
            </w:r>
          </w:p>
        </w:tc>
        <w:tc>
          <w:tcPr>
            <w:tcW w:w="982" w:type="dxa"/>
            <w:noWrap/>
            <w:hideMark/>
          </w:tcPr>
          <w:p w14:paraId="52717FA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-0.23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73AA5F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-0.08</w:t>
            </w:r>
          </w:p>
        </w:tc>
      </w:tr>
      <w:tr w:rsidR="00D97D0B" w:rsidRPr="007B3DCC" w14:paraId="5C3B6DDC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057B1067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Manitoba</w:t>
            </w:r>
          </w:p>
        </w:tc>
        <w:tc>
          <w:tcPr>
            <w:tcW w:w="1239" w:type="dxa"/>
            <w:noWrap/>
            <w:hideMark/>
          </w:tcPr>
          <w:p w14:paraId="5D30E01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37118D5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3767811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0.84***</w:t>
            </w:r>
          </w:p>
        </w:tc>
        <w:tc>
          <w:tcPr>
            <w:tcW w:w="982" w:type="dxa"/>
            <w:noWrap/>
            <w:hideMark/>
          </w:tcPr>
          <w:p w14:paraId="18D13F2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0.89***</w:t>
            </w:r>
          </w:p>
        </w:tc>
        <w:tc>
          <w:tcPr>
            <w:tcW w:w="982" w:type="dxa"/>
            <w:noWrap/>
            <w:hideMark/>
          </w:tcPr>
          <w:p w14:paraId="2E71950A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0.82***</w:t>
            </w:r>
          </w:p>
        </w:tc>
        <w:tc>
          <w:tcPr>
            <w:tcW w:w="785" w:type="dxa"/>
            <w:noWrap/>
            <w:hideMark/>
          </w:tcPr>
          <w:p w14:paraId="566F657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0.36*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0A9569D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0.34*</w:t>
            </w:r>
          </w:p>
        </w:tc>
        <w:tc>
          <w:tcPr>
            <w:tcW w:w="785" w:type="dxa"/>
            <w:noWrap/>
            <w:hideMark/>
          </w:tcPr>
          <w:p w14:paraId="210A397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0.21</w:t>
            </w:r>
          </w:p>
        </w:tc>
        <w:tc>
          <w:tcPr>
            <w:tcW w:w="884" w:type="dxa"/>
            <w:noWrap/>
            <w:hideMark/>
          </w:tcPr>
          <w:p w14:paraId="204C6F3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0.06</w:t>
            </w:r>
          </w:p>
        </w:tc>
        <w:tc>
          <w:tcPr>
            <w:tcW w:w="982" w:type="dxa"/>
            <w:noWrap/>
            <w:hideMark/>
          </w:tcPr>
          <w:p w14:paraId="2F526B2A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0.19</w:t>
            </w:r>
          </w:p>
        </w:tc>
        <w:tc>
          <w:tcPr>
            <w:tcW w:w="982" w:type="dxa"/>
            <w:noWrap/>
            <w:hideMark/>
          </w:tcPr>
          <w:p w14:paraId="07E6053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-0.07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E6322D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0.15</w:t>
            </w:r>
          </w:p>
        </w:tc>
      </w:tr>
      <w:tr w:rsidR="00D97D0B" w:rsidRPr="007B3DCC" w14:paraId="600CDCF2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6EF28B21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Minnesota</w:t>
            </w:r>
          </w:p>
        </w:tc>
        <w:tc>
          <w:tcPr>
            <w:tcW w:w="1239" w:type="dxa"/>
            <w:noWrap/>
            <w:hideMark/>
          </w:tcPr>
          <w:p w14:paraId="69D054A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84C07E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17D7C0B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B0A303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0.87***</w:t>
            </w:r>
          </w:p>
        </w:tc>
        <w:tc>
          <w:tcPr>
            <w:tcW w:w="982" w:type="dxa"/>
            <w:noWrap/>
            <w:hideMark/>
          </w:tcPr>
          <w:p w14:paraId="60E9474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0.82***</w:t>
            </w:r>
          </w:p>
        </w:tc>
        <w:tc>
          <w:tcPr>
            <w:tcW w:w="785" w:type="dxa"/>
            <w:noWrap/>
            <w:hideMark/>
          </w:tcPr>
          <w:p w14:paraId="705FAA8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0.25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211E116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0.19</w:t>
            </w:r>
          </w:p>
        </w:tc>
        <w:tc>
          <w:tcPr>
            <w:tcW w:w="785" w:type="dxa"/>
            <w:noWrap/>
            <w:hideMark/>
          </w:tcPr>
          <w:p w14:paraId="198E68C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0.21</w:t>
            </w:r>
          </w:p>
        </w:tc>
        <w:tc>
          <w:tcPr>
            <w:tcW w:w="884" w:type="dxa"/>
            <w:noWrap/>
            <w:hideMark/>
          </w:tcPr>
          <w:p w14:paraId="07562AE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982" w:type="dxa"/>
            <w:noWrap/>
            <w:hideMark/>
          </w:tcPr>
          <w:p w14:paraId="0FB9AC6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0.22</w:t>
            </w:r>
          </w:p>
        </w:tc>
        <w:tc>
          <w:tcPr>
            <w:tcW w:w="982" w:type="dxa"/>
            <w:noWrap/>
            <w:hideMark/>
          </w:tcPr>
          <w:p w14:paraId="6116B66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F5FFA2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0.23</w:t>
            </w:r>
          </w:p>
        </w:tc>
      </w:tr>
      <w:tr w:rsidR="00D97D0B" w:rsidRPr="007B3DCC" w14:paraId="01E9C726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688518E3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N. Dakota</w:t>
            </w:r>
          </w:p>
        </w:tc>
        <w:tc>
          <w:tcPr>
            <w:tcW w:w="1239" w:type="dxa"/>
            <w:noWrap/>
            <w:hideMark/>
          </w:tcPr>
          <w:p w14:paraId="5518A8A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E0B405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00AF7D5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767DCC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168E83C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0.89***</w:t>
            </w:r>
          </w:p>
        </w:tc>
        <w:tc>
          <w:tcPr>
            <w:tcW w:w="785" w:type="dxa"/>
            <w:noWrap/>
            <w:hideMark/>
          </w:tcPr>
          <w:p w14:paraId="746276C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0.28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0072C7E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0.24</w:t>
            </w:r>
          </w:p>
        </w:tc>
        <w:tc>
          <w:tcPr>
            <w:tcW w:w="785" w:type="dxa"/>
            <w:noWrap/>
            <w:hideMark/>
          </w:tcPr>
          <w:p w14:paraId="4E6C5B4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884" w:type="dxa"/>
            <w:noWrap/>
            <w:hideMark/>
          </w:tcPr>
          <w:p w14:paraId="2DF7D6D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0.13</w:t>
            </w:r>
          </w:p>
        </w:tc>
        <w:tc>
          <w:tcPr>
            <w:tcW w:w="982" w:type="dxa"/>
            <w:noWrap/>
            <w:hideMark/>
          </w:tcPr>
          <w:p w14:paraId="17F9E60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0.16</w:t>
            </w:r>
          </w:p>
        </w:tc>
        <w:tc>
          <w:tcPr>
            <w:tcW w:w="982" w:type="dxa"/>
            <w:noWrap/>
            <w:hideMark/>
          </w:tcPr>
          <w:p w14:paraId="68FB426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A3081A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0.20</w:t>
            </w:r>
          </w:p>
        </w:tc>
      </w:tr>
      <w:tr w:rsidR="00D97D0B" w:rsidRPr="007B3DCC" w14:paraId="3F69367E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00899F20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S. Dakota</w:t>
            </w:r>
          </w:p>
        </w:tc>
        <w:tc>
          <w:tcPr>
            <w:tcW w:w="1239" w:type="dxa"/>
            <w:noWrap/>
            <w:hideMark/>
          </w:tcPr>
          <w:p w14:paraId="3AAA497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31D07B7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61C6D6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B9DC99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5F4C1A3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0595D6A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0.28</w:t>
            </w: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6059242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0.34*</w:t>
            </w:r>
          </w:p>
        </w:tc>
        <w:tc>
          <w:tcPr>
            <w:tcW w:w="785" w:type="dxa"/>
            <w:noWrap/>
            <w:hideMark/>
          </w:tcPr>
          <w:p w14:paraId="56CDCC2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884" w:type="dxa"/>
            <w:noWrap/>
            <w:hideMark/>
          </w:tcPr>
          <w:p w14:paraId="301EE7E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0.14</w:t>
            </w:r>
          </w:p>
        </w:tc>
        <w:tc>
          <w:tcPr>
            <w:tcW w:w="982" w:type="dxa"/>
            <w:noWrap/>
            <w:hideMark/>
          </w:tcPr>
          <w:p w14:paraId="2CB2CDE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0.12</w:t>
            </w:r>
          </w:p>
        </w:tc>
        <w:tc>
          <w:tcPr>
            <w:tcW w:w="982" w:type="dxa"/>
            <w:noWrap/>
            <w:hideMark/>
          </w:tcPr>
          <w:p w14:paraId="6290DF1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-0.08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ACC6C7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0.22</w:t>
            </w:r>
          </w:p>
        </w:tc>
      </w:tr>
      <w:tr w:rsidR="00D97D0B" w:rsidRPr="007B3DCC" w14:paraId="0D4FDA22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425C5AF6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Samara</w:t>
            </w:r>
          </w:p>
        </w:tc>
        <w:tc>
          <w:tcPr>
            <w:tcW w:w="1239" w:type="dxa"/>
            <w:noWrap/>
            <w:hideMark/>
          </w:tcPr>
          <w:p w14:paraId="6C1A6B6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C96442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3BC2476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739A76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9D7558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04FA2B9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shd w:val="clear" w:color="auto" w:fill="auto"/>
            <w:noWrap/>
            <w:vAlign w:val="bottom"/>
          </w:tcPr>
          <w:p w14:paraId="0C65FA4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0.70***</w:t>
            </w:r>
          </w:p>
        </w:tc>
        <w:tc>
          <w:tcPr>
            <w:tcW w:w="785" w:type="dxa"/>
            <w:noWrap/>
            <w:hideMark/>
          </w:tcPr>
          <w:p w14:paraId="3F3F036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0.38*</w:t>
            </w:r>
          </w:p>
        </w:tc>
        <w:tc>
          <w:tcPr>
            <w:tcW w:w="884" w:type="dxa"/>
            <w:noWrap/>
            <w:hideMark/>
          </w:tcPr>
          <w:p w14:paraId="6F736F0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0.31</w:t>
            </w:r>
          </w:p>
        </w:tc>
        <w:tc>
          <w:tcPr>
            <w:tcW w:w="982" w:type="dxa"/>
            <w:noWrap/>
            <w:hideMark/>
          </w:tcPr>
          <w:p w14:paraId="3A78024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0.32</w:t>
            </w:r>
          </w:p>
        </w:tc>
        <w:tc>
          <w:tcPr>
            <w:tcW w:w="982" w:type="dxa"/>
            <w:noWrap/>
            <w:hideMark/>
          </w:tcPr>
          <w:p w14:paraId="28FBBB8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C56E9B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0.28</w:t>
            </w:r>
          </w:p>
        </w:tc>
      </w:tr>
      <w:tr w:rsidR="00D97D0B" w:rsidRPr="007B3DCC" w14:paraId="6F066FDB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4B7011FC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Saratov</w:t>
            </w:r>
          </w:p>
        </w:tc>
        <w:tc>
          <w:tcPr>
            <w:tcW w:w="1239" w:type="dxa"/>
            <w:noWrap/>
            <w:hideMark/>
          </w:tcPr>
          <w:p w14:paraId="256EBCE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451A0E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A97174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1652309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5FFDF01A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2BF0FB8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noWrap/>
            <w:hideMark/>
          </w:tcPr>
          <w:p w14:paraId="56ED201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14:paraId="61F5BE5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0.35*</w:t>
            </w:r>
          </w:p>
        </w:tc>
        <w:tc>
          <w:tcPr>
            <w:tcW w:w="884" w:type="dxa"/>
            <w:noWrap/>
          </w:tcPr>
          <w:p w14:paraId="2B95011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0.17</w:t>
            </w:r>
          </w:p>
        </w:tc>
        <w:tc>
          <w:tcPr>
            <w:tcW w:w="982" w:type="dxa"/>
            <w:noWrap/>
          </w:tcPr>
          <w:p w14:paraId="0E57297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0.23</w:t>
            </w:r>
          </w:p>
        </w:tc>
        <w:tc>
          <w:tcPr>
            <w:tcW w:w="982" w:type="dxa"/>
            <w:noWrap/>
          </w:tcPr>
          <w:p w14:paraId="40DDB15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3E90F8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0.03</w:t>
            </w:r>
          </w:p>
        </w:tc>
      </w:tr>
      <w:tr w:rsidR="00D97D0B" w:rsidRPr="007B3DCC" w14:paraId="00CA7F21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64FE2A61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Kostanay</w:t>
            </w:r>
            <w:proofErr w:type="spellEnd"/>
          </w:p>
        </w:tc>
        <w:tc>
          <w:tcPr>
            <w:tcW w:w="1239" w:type="dxa"/>
            <w:noWrap/>
            <w:hideMark/>
          </w:tcPr>
          <w:p w14:paraId="05ACB4F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DA7268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07D9E6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0E327FF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2647A4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23B2E0B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noWrap/>
            <w:hideMark/>
          </w:tcPr>
          <w:p w14:paraId="206287F2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7F0617B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noWrap/>
            <w:hideMark/>
          </w:tcPr>
          <w:p w14:paraId="27C9C32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0.32</w:t>
            </w:r>
          </w:p>
        </w:tc>
        <w:tc>
          <w:tcPr>
            <w:tcW w:w="982" w:type="dxa"/>
            <w:noWrap/>
            <w:hideMark/>
          </w:tcPr>
          <w:p w14:paraId="0250244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0.71***</w:t>
            </w:r>
          </w:p>
        </w:tc>
        <w:tc>
          <w:tcPr>
            <w:tcW w:w="982" w:type="dxa"/>
            <w:noWrap/>
            <w:hideMark/>
          </w:tcPr>
          <w:p w14:paraId="578D913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D08AC6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0.19</w:t>
            </w:r>
          </w:p>
        </w:tc>
      </w:tr>
      <w:tr w:rsidR="00D97D0B" w:rsidRPr="007B3DCC" w14:paraId="61B95F0A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737BBFC5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Omsk</w:t>
            </w:r>
          </w:p>
        </w:tc>
        <w:tc>
          <w:tcPr>
            <w:tcW w:w="1239" w:type="dxa"/>
            <w:noWrap/>
            <w:hideMark/>
          </w:tcPr>
          <w:p w14:paraId="6D78DDE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50E5DD8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1D70729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DE7D51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1E6472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3A44190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noWrap/>
            <w:hideMark/>
          </w:tcPr>
          <w:p w14:paraId="6181F3E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5177634C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noWrap/>
            <w:hideMark/>
          </w:tcPr>
          <w:p w14:paraId="6C294E2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07A7E51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0.39*</w:t>
            </w:r>
          </w:p>
        </w:tc>
        <w:tc>
          <w:tcPr>
            <w:tcW w:w="982" w:type="dxa"/>
            <w:noWrap/>
            <w:hideMark/>
          </w:tcPr>
          <w:p w14:paraId="4F0C82BD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0.38*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E006F4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0.56***</w:t>
            </w:r>
          </w:p>
        </w:tc>
      </w:tr>
      <w:tr w:rsidR="00D97D0B" w:rsidRPr="007B3DCC" w14:paraId="62A0447C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1F7FEC95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Astana</w:t>
            </w:r>
          </w:p>
        </w:tc>
        <w:tc>
          <w:tcPr>
            <w:tcW w:w="1239" w:type="dxa"/>
            <w:noWrap/>
            <w:hideMark/>
          </w:tcPr>
          <w:p w14:paraId="09A3E3D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F67EB5E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00BD6D9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E20DCE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4DC6FDC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6602B6B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noWrap/>
            <w:hideMark/>
          </w:tcPr>
          <w:p w14:paraId="1127D11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3F8D0D9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noWrap/>
            <w:hideMark/>
          </w:tcPr>
          <w:p w14:paraId="214F101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129A2C3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65561391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0.20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2397DEA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0.29</w:t>
            </w:r>
          </w:p>
        </w:tc>
      </w:tr>
      <w:tr w:rsidR="00D97D0B" w:rsidRPr="007B3DCC" w14:paraId="43A4B03C" w14:textId="77777777" w:rsidTr="007B3DCC">
        <w:trPr>
          <w:trHeight w:val="285"/>
        </w:trPr>
        <w:tc>
          <w:tcPr>
            <w:tcW w:w="1397" w:type="dxa"/>
            <w:noWrap/>
            <w:hideMark/>
          </w:tcPr>
          <w:p w14:paraId="39703804" w14:textId="77777777" w:rsidR="00D97D0B" w:rsidRPr="007B3DCC" w:rsidRDefault="00D97D0B" w:rsidP="00CA3D87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Barnaul</w:t>
            </w:r>
          </w:p>
        </w:tc>
        <w:tc>
          <w:tcPr>
            <w:tcW w:w="1239" w:type="dxa"/>
            <w:noWrap/>
            <w:hideMark/>
          </w:tcPr>
          <w:p w14:paraId="2121CBA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88F2D46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17C89B3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05F75D1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DBAA8C5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7CE98BF8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45" w:type="dxa"/>
            <w:noWrap/>
            <w:hideMark/>
          </w:tcPr>
          <w:p w14:paraId="26AB936B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  <w:hideMark/>
          </w:tcPr>
          <w:p w14:paraId="1F43401F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noWrap/>
            <w:hideMark/>
          </w:tcPr>
          <w:p w14:paraId="71FFAD5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78A9D8C4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noWrap/>
            <w:hideMark/>
          </w:tcPr>
          <w:p w14:paraId="26EDC247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A42E700" w14:textId="77777777" w:rsidR="00D97D0B" w:rsidRPr="007B3DCC" w:rsidRDefault="00D97D0B" w:rsidP="00CA3D87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3DCC">
              <w:rPr>
                <w:rFonts w:asciiTheme="minorHAnsi" w:hAnsiTheme="minorHAnsi" w:cstheme="minorHAnsi"/>
                <w:sz w:val="20"/>
                <w:szCs w:val="20"/>
              </w:rPr>
              <w:t>0.64***</w:t>
            </w:r>
          </w:p>
        </w:tc>
      </w:tr>
    </w:tbl>
    <w:p w14:paraId="6C0EBEC0" w14:textId="7868BB3E" w:rsidR="00271704" w:rsidRPr="0055621F" w:rsidRDefault="00FF17ED" w:rsidP="00B91177">
      <w:pPr>
        <w:contextualSpacing/>
      </w:pPr>
      <w:r>
        <w:rPr>
          <w:vertAlign w:val="superscript"/>
        </w:rPr>
        <w:t>a</w:t>
      </w:r>
      <w:r w:rsidRPr="007B621A">
        <w:t xml:space="preserve"> - *; **; *** - significant at P&lt;0.05</w:t>
      </w:r>
      <w:r w:rsidR="00B91177">
        <w:t>; 0.01 and 0.001, respectively</w:t>
      </w:r>
    </w:p>
    <w:sectPr w:rsidR="00271704" w:rsidRPr="0055621F" w:rsidSect="00B91177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46E71" w14:textId="77777777" w:rsidR="00D57B1A" w:rsidRDefault="00D57B1A" w:rsidP="00E658B1">
      <w:pPr>
        <w:spacing w:after="0" w:line="240" w:lineRule="auto"/>
      </w:pPr>
      <w:r>
        <w:separator/>
      </w:r>
    </w:p>
  </w:endnote>
  <w:endnote w:type="continuationSeparator" w:id="0">
    <w:p w14:paraId="11FFEECA" w14:textId="77777777" w:rsidR="00D57B1A" w:rsidRDefault="00D57B1A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857965"/>
      <w:docPartObj>
        <w:docPartGallery w:val="Page Numbers (Bottom of Page)"/>
        <w:docPartUnique/>
      </w:docPartObj>
    </w:sdtPr>
    <w:sdtEndPr/>
    <w:sdtContent>
      <w:p w14:paraId="6091B13B" w14:textId="21832930" w:rsidR="00B86CA2" w:rsidRDefault="00B86CA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17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7AC794D" w14:textId="77777777" w:rsidR="00B86CA2" w:rsidRDefault="00B86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ED5B4" w14:textId="77777777" w:rsidR="00D57B1A" w:rsidRDefault="00D57B1A" w:rsidP="00E658B1">
      <w:pPr>
        <w:spacing w:after="0" w:line="240" w:lineRule="auto"/>
      </w:pPr>
      <w:r>
        <w:separator/>
      </w:r>
    </w:p>
  </w:footnote>
  <w:footnote w:type="continuationSeparator" w:id="0">
    <w:p w14:paraId="6452713E" w14:textId="77777777" w:rsidR="00D57B1A" w:rsidRDefault="00D57B1A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535724"/>
    <w:rsid w:val="0055621F"/>
    <w:rsid w:val="00642348"/>
    <w:rsid w:val="007B3DCC"/>
    <w:rsid w:val="007B6683"/>
    <w:rsid w:val="0081632E"/>
    <w:rsid w:val="00853201"/>
    <w:rsid w:val="00857ADB"/>
    <w:rsid w:val="00870CC9"/>
    <w:rsid w:val="009907A7"/>
    <w:rsid w:val="00A01884"/>
    <w:rsid w:val="00A35233"/>
    <w:rsid w:val="00B16598"/>
    <w:rsid w:val="00B230EE"/>
    <w:rsid w:val="00B278EE"/>
    <w:rsid w:val="00B30200"/>
    <w:rsid w:val="00B52939"/>
    <w:rsid w:val="00B86CA2"/>
    <w:rsid w:val="00B91177"/>
    <w:rsid w:val="00BC0452"/>
    <w:rsid w:val="00C572D8"/>
    <w:rsid w:val="00C65788"/>
    <w:rsid w:val="00CA3D87"/>
    <w:rsid w:val="00CC7C19"/>
    <w:rsid w:val="00D57B1A"/>
    <w:rsid w:val="00D97D0B"/>
    <w:rsid w:val="00DD233D"/>
    <w:rsid w:val="00E57711"/>
    <w:rsid w:val="00E658B1"/>
    <w:rsid w:val="00E8541C"/>
    <w:rsid w:val="00EB0A9E"/>
    <w:rsid w:val="00F10A12"/>
    <w:rsid w:val="00F32AF0"/>
    <w:rsid w:val="00F47C0F"/>
    <w:rsid w:val="00FB491C"/>
    <w:rsid w:val="00FE09F3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2018-10-01T10:45:00Z</dcterms:created>
  <dcterms:modified xsi:type="dcterms:W3CDTF">2018-10-01T10:50:00Z</dcterms:modified>
</cp:coreProperties>
</file>