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27A2" w:rsidRPr="002627A2" w:rsidRDefault="002627A2" w:rsidP="002627A2">
      <w:pPr>
        <w:tabs>
          <w:tab w:val="left" w:pos="6780"/>
        </w:tabs>
        <w:ind w:right="-852"/>
        <w:jc w:val="both"/>
      </w:pPr>
      <w:bookmarkStart w:id="0" w:name="_GoBack"/>
      <w:r w:rsidRPr="002627A2">
        <w:rPr>
          <w:b/>
          <w:bCs/>
        </w:rPr>
        <w:t xml:space="preserve">S9 </w:t>
      </w:r>
      <w:r>
        <w:rPr>
          <w:b/>
          <w:bCs/>
        </w:rPr>
        <w:t xml:space="preserve">Table. </w:t>
      </w:r>
      <w:r w:rsidRPr="002627A2">
        <w:rPr>
          <w:b/>
        </w:rPr>
        <w:t xml:space="preserve">Estimates of variance components and standard deviation (in parentheses) from prediction models for specific root length. </w:t>
      </w:r>
    </w:p>
    <w:tbl>
      <w:tblPr>
        <w:tblStyle w:val="Tabelacomgrade"/>
        <w:tblpPr w:leftFromText="141" w:rightFromText="141" w:vertAnchor="page" w:horzAnchor="margin" w:tblpY="2116"/>
        <w:tblW w:w="97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4"/>
        <w:gridCol w:w="1496"/>
        <w:gridCol w:w="1496"/>
        <w:gridCol w:w="1497"/>
        <w:gridCol w:w="1496"/>
        <w:gridCol w:w="1497"/>
      </w:tblGrid>
      <w:tr w:rsidR="002627A2" w:rsidRPr="002627A2" w:rsidTr="006E7E10">
        <w:tc>
          <w:tcPr>
            <w:tcW w:w="2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27A2" w:rsidRPr="002627A2" w:rsidRDefault="002627A2" w:rsidP="002627A2">
            <w:pPr>
              <w:jc w:val="center"/>
              <w:rPr>
                <w:b/>
                <w:sz w:val="22"/>
              </w:rPr>
            </w:pPr>
            <w:bookmarkStart w:id="1" w:name="_Hlk508178008"/>
            <w:bookmarkEnd w:id="0"/>
            <w:r w:rsidRPr="002627A2">
              <w:rPr>
                <w:b/>
                <w:sz w:val="22"/>
              </w:rPr>
              <w:t>Treatment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:rsidR="002627A2" w:rsidRPr="002627A2" w:rsidRDefault="002627A2" w:rsidP="002627A2">
            <w:pPr>
              <w:spacing w:line="276" w:lineRule="auto"/>
              <w:jc w:val="center"/>
              <w:rPr>
                <w:sz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G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:rsidR="002627A2" w:rsidRPr="002627A2" w:rsidRDefault="002627A2" w:rsidP="002627A2">
            <w:pPr>
              <w:spacing w:line="276" w:lineRule="auto"/>
              <w:jc w:val="center"/>
              <w:rPr>
                <w:sz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H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:rsidR="002627A2" w:rsidRPr="002627A2" w:rsidRDefault="002627A2" w:rsidP="002627A2">
            <w:pPr>
              <w:spacing w:line="276" w:lineRule="auto"/>
              <w:jc w:val="center"/>
              <w:rPr>
                <w:sz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GE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:rsidR="002627A2" w:rsidRPr="002627A2" w:rsidRDefault="002627A2" w:rsidP="002627A2">
            <w:pPr>
              <w:spacing w:line="276" w:lineRule="auto"/>
              <w:jc w:val="center"/>
              <w:rPr>
                <w:sz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HE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:rsidR="002627A2" w:rsidRPr="002627A2" w:rsidRDefault="002627A2" w:rsidP="002627A2">
            <w:pPr>
              <w:spacing w:line="276" w:lineRule="auto"/>
              <w:jc w:val="center"/>
              <w:rPr>
                <w:sz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ϵ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oMath>
            </m:oMathPara>
          </w:p>
        </w:tc>
      </w:tr>
      <w:tr w:rsidR="002627A2" w:rsidRPr="002627A2" w:rsidTr="006E7E10">
        <w:tc>
          <w:tcPr>
            <w:tcW w:w="2294" w:type="dxa"/>
            <w:tcBorders>
              <w:top w:val="single" w:sz="4" w:space="0" w:color="auto"/>
            </w:tcBorders>
          </w:tcPr>
          <w:p w:rsidR="002627A2" w:rsidRPr="002627A2" w:rsidRDefault="002627A2" w:rsidP="002627A2">
            <w:pPr>
              <w:spacing w:line="276" w:lineRule="auto"/>
              <w:jc w:val="center"/>
              <w:rPr>
                <w:b/>
                <w:i/>
                <w:sz w:val="22"/>
              </w:rPr>
            </w:pPr>
            <w:r w:rsidRPr="002627A2">
              <w:rPr>
                <w:b/>
                <w:i/>
                <w:sz w:val="22"/>
              </w:rPr>
              <w:t>GB</w:t>
            </w:r>
          </w:p>
        </w:tc>
        <w:tc>
          <w:tcPr>
            <w:tcW w:w="1496" w:type="dxa"/>
            <w:tcBorders>
              <w:top w:val="single" w:sz="4" w:space="0" w:color="auto"/>
            </w:tcBorders>
          </w:tcPr>
          <w:p w:rsidR="002627A2" w:rsidRPr="002627A2" w:rsidRDefault="002627A2" w:rsidP="002627A2">
            <w:pPr>
              <w:jc w:val="center"/>
              <w:rPr>
                <w:b/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auto"/>
            </w:tcBorders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</w:tcBorders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auto"/>
            </w:tcBorders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</w:tcBorders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</w:p>
        </w:tc>
      </w:tr>
      <w:tr w:rsidR="002627A2" w:rsidRPr="002627A2" w:rsidTr="006E7E10">
        <w:tc>
          <w:tcPr>
            <w:tcW w:w="2294" w:type="dxa"/>
          </w:tcPr>
          <w:p w:rsidR="002627A2" w:rsidRPr="002627A2" w:rsidRDefault="002627A2" w:rsidP="002627A2">
            <w:pPr>
              <w:spacing w:line="276" w:lineRule="auto"/>
              <w:rPr>
                <w:sz w:val="22"/>
              </w:rPr>
            </w:pPr>
            <w:r w:rsidRPr="002627A2">
              <w:rPr>
                <w:sz w:val="22"/>
              </w:rPr>
              <w:t>N stress</w:t>
            </w: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61,037.77</w:t>
            </w:r>
          </w:p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(23,836.21)</w:t>
            </w: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91,452.32</w:t>
            </w:r>
          </w:p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(29,164.38)</w:t>
            </w:r>
          </w:p>
        </w:tc>
        <w:tc>
          <w:tcPr>
            <w:tcW w:w="1497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-</w:t>
            </w: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-</w:t>
            </w:r>
          </w:p>
        </w:tc>
        <w:tc>
          <w:tcPr>
            <w:tcW w:w="1497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324,387.30 (36,455.43)</w:t>
            </w:r>
          </w:p>
        </w:tc>
      </w:tr>
      <w:tr w:rsidR="002627A2" w:rsidRPr="002627A2" w:rsidTr="006E7E10">
        <w:tc>
          <w:tcPr>
            <w:tcW w:w="2294" w:type="dxa"/>
          </w:tcPr>
          <w:p w:rsidR="002627A2" w:rsidRPr="002627A2" w:rsidRDefault="002627A2" w:rsidP="002627A2">
            <w:pPr>
              <w:spacing w:line="276" w:lineRule="auto"/>
              <w:rPr>
                <w:sz w:val="22"/>
              </w:rPr>
            </w:pPr>
            <w:r w:rsidRPr="002627A2">
              <w:rPr>
                <w:sz w:val="22"/>
              </w:rPr>
              <w:t xml:space="preserve">N stress + </w:t>
            </w:r>
            <w:proofErr w:type="spellStart"/>
            <w:r w:rsidRPr="002627A2">
              <w:rPr>
                <w:i/>
                <w:sz w:val="22"/>
              </w:rPr>
              <w:t>Azospirillum</w:t>
            </w:r>
            <w:proofErr w:type="spellEnd"/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120,392.80</w:t>
            </w:r>
          </w:p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(44,514.44)</w:t>
            </w: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65,691.42</w:t>
            </w:r>
          </w:p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( 20,210.64)</w:t>
            </w:r>
          </w:p>
        </w:tc>
        <w:tc>
          <w:tcPr>
            <w:tcW w:w="1497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-</w:t>
            </w: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-</w:t>
            </w:r>
          </w:p>
        </w:tc>
        <w:tc>
          <w:tcPr>
            <w:tcW w:w="1497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338,562.50</w:t>
            </w:r>
          </w:p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(35,389.73)</w:t>
            </w:r>
          </w:p>
        </w:tc>
      </w:tr>
      <w:tr w:rsidR="002627A2" w:rsidRPr="002627A2" w:rsidTr="006E7E10">
        <w:tc>
          <w:tcPr>
            <w:tcW w:w="2294" w:type="dxa"/>
          </w:tcPr>
          <w:p w:rsidR="002627A2" w:rsidRPr="002627A2" w:rsidRDefault="002627A2" w:rsidP="002627A2">
            <w:pPr>
              <w:spacing w:line="276" w:lineRule="auto"/>
              <w:jc w:val="center"/>
              <w:rPr>
                <w:i/>
                <w:sz w:val="22"/>
              </w:rPr>
            </w:pPr>
            <w:r w:rsidRPr="002627A2">
              <w:rPr>
                <w:b/>
                <w:i/>
                <w:sz w:val="22"/>
              </w:rPr>
              <w:t>GB + G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×</m:t>
              </m:r>
            </m:oMath>
            <w:r w:rsidRPr="002627A2">
              <w:rPr>
                <w:b/>
                <w:i/>
                <w:sz w:val="22"/>
              </w:rPr>
              <w:t>E</w:t>
            </w: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</w:p>
        </w:tc>
        <w:tc>
          <w:tcPr>
            <w:tcW w:w="1497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</w:p>
        </w:tc>
        <w:tc>
          <w:tcPr>
            <w:tcW w:w="1497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</w:p>
        </w:tc>
      </w:tr>
      <w:tr w:rsidR="002627A2" w:rsidRPr="002627A2" w:rsidTr="006E7E10">
        <w:tc>
          <w:tcPr>
            <w:tcW w:w="2294" w:type="dxa"/>
          </w:tcPr>
          <w:p w:rsidR="002627A2" w:rsidRPr="002627A2" w:rsidRDefault="002627A2" w:rsidP="002627A2">
            <w:pPr>
              <w:spacing w:line="276" w:lineRule="auto"/>
              <w:rPr>
                <w:sz w:val="22"/>
              </w:rPr>
            </w:pPr>
            <w:r w:rsidRPr="002627A2">
              <w:rPr>
                <w:sz w:val="22"/>
              </w:rPr>
              <w:t>N stress</w:t>
            </w: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42,513.56</w:t>
            </w:r>
          </w:p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(20,385.99)</w:t>
            </w: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75,563.97</w:t>
            </w:r>
          </w:p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( 28,490.71)</w:t>
            </w:r>
          </w:p>
        </w:tc>
        <w:tc>
          <w:tcPr>
            <w:tcW w:w="1497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37,032.54</w:t>
            </w:r>
          </w:p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(15,235.62)</w:t>
            </w: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64,311.60</w:t>
            </w:r>
          </w:p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(27,011.56)</w:t>
            </w:r>
          </w:p>
        </w:tc>
        <w:tc>
          <w:tcPr>
            <w:tcW w:w="1497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259,269.70</w:t>
            </w:r>
          </w:p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(38,145.20)</w:t>
            </w:r>
          </w:p>
        </w:tc>
      </w:tr>
      <w:tr w:rsidR="002627A2" w:rsidRPr="002627A2" w:rsidTr="006E7E10">
        <w:tc>
          <w:tcPr>
            <w:tcW w:w="2294" w:type="dxa"/>
          </w:tcPr>
          <w:p w:rsidR="002627A2" w:rsidRPr="002627A2" w:rsidRDefault="002627A2" w:rsidP="002627A2">
            <w:pPr>
              <w:spacing w:line="276" w:lineRule="auto"/>
              <w:rPr>
                <w:sz w:val="22"/>
              </w:rPr>
            </w:pPr>
            <w:r w:rsidRPr="002627A2">
              <w:rPr>
                <w:sz w:val="22"/>
              </w:rPr>
              <w:t xml:space="preserve">N stress + </w:t>
            </w:r>
            <w:proofErr w:type="spellStart"/>
            <w:r w:rsidRPr="002627A2">
              <w:rPr>
                <w:i/>
                <w:sz w:val="22"/>
              </w:rPr>
              <w:t>Azospirillum</w:t>
            </w:r>
            <w:proofErr w:type="spellEnd"/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94,805.63</w:t>
            </w:r>
          </w:p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(41,581.98)</w:t>
            </w: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49,074.92</w:t>
            </w:r>
          </w:p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(17,461.34)</w:t>
            </w:r>
          </w:p>
        </w:tc>
        <w:tc>
          <w:tcPr>
            <w:tcW w:w="1497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32,478.37</w:t>
            </w:r>
          </w:p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(15,162.41)</w:t>
            </w: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51,116.82 (18,632.54)</w:t>
            </w:r>
          </w:p>
        </w:tc>
        <w:tc>
          <w:tcPr>
            <w:tcW w:w="1497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307,349.20</w:t>
            </w:r>
          </w:p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(37,073.20)</w:t>
            </w:r>
          </w:p>
        </w:tc>
      </w:tr>
      <w:tr w:rsidR="002627A2" w:rsidRPr="002627A2" w:rsidTr="006E7E10">
        <w:tc>
          <w:tcPr>
            <w:tcW w:w="2294" w:type="dxa"/>
          </w:tcPr>
          <w:p w:rsidR="002627A2" w:rsidRPr="002627A2" w:rsidRDefault="002627A2" w:rsidP="002627A2">
            <w:pPr>
              <w:spacing w:line="276" w:lineRule="auto"/>
              <w:jc w:val="center"/>
              <w:rPr>
                <w:i/>
                <w:sz w:val="22"/>
              </w:rPr>
            </w:pPr>
            <w:r w:rsidRPr="002627A2">
              <w:rPr>
                <w:b/>
                <w:i/>
                <w:sz w:val="22"/>
              </w:rPr>
              <w:t>GK</w:t>
            </w: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b/>
                <w:sz w:val="22"/>
              </w:rPr>
            </w:pP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</w:p>
        </w:tc>
        <w:tc>
          <w:tcPr>
            <w:tcW w:w="1497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</w:p>
        </w:tc>
        <w:tc>
          <w:tcPr>
            <w:tcW w:w="1497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</w:p>
        </w:tc>
      </w:tr>
      <w:tr w:rsidR="002627A2" w:rsidRPr="002627A2" w:rsidTr="006E7E10">
        <w:tc>
          <w:tcPr>
            <w:tcW w:w="2294" w:type="dxa"/>
          </w:tcPr>
          <w:p w:rsidR="002627A2" w:rsidRPr="002627A2" w:rsidRDefault="002627A2" w:rsidP="002627A2">
            <w:pPr>
              <w:spacing w:line="276" w:lineRule="auto"/>
              <w:rPr>
                <w:sz w:val="22"/>
              </w:rPr>
            </w:pPr>
            <w:r w:rsidRPr="002627A2">
              <w:rPr>
                <w:sz w:val="22"/>
              </w:rPr>
              <w:t>N stress</w:t>
            </w: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9,464.56</w:t>
            </w:r>
          </w:p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(11,067.73)</w:t>
            </w: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120,500.50</w:t>
            </w:r>
          </w:p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(48,872.90)</w:t>
            </w:r>
          </w:p>
        </w:tc>
        <w:tc>
          <w:tcPr>
            <w:tcW w:w="1497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-</w:t>
            </w: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-</w:t>
            </w:r>
          </w:p>
        </w:tc>
        <w:tc>
          <w:tcPr>
            <w:tcW w:w="1497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346,739.90 (39794.01)</w:t>
            </w:r>
          </w:p>
        </w:tc>
      </w:tr>
      <w:tr w:rsidR="002627A2" w:rsidRPr="002627A2" w:rsidTr="006E7E10">
        <w:tc>
          <w:tcPr>
            <w:tcW w:w="2294" w:type="dxa"/>
          </w:tcPr>
          <w:p w:rsidR="002627A2" w:rsidRPr="002627A2" w:rsidRDefault="002627A2" w:rsidP="002627A2">
            <w:pPr>
              <w:spacing w:line="276" w:lineRule="auto"/>
              <w:rPr>
                <w:sz w:val="22"/>
              </w:rPr>
            </w:pPr>
            <w:r w:rsidRPr="002627A2">
              <w:rPr>
                <w:sz w:val="22"/>
              </w:rPr>
              <w:t xml:space="preserve">N stress + </w:t>
            </w:r>
            <w:proofErr w:type="spellStart"/>
            <w:r w:rsidRPr="002627A2">
              <w:rPr>
                <w:i/>
                <w:sz w:val="22"/>
              </w:rPr>
              <w:t>Azospirillum</w:t>
            </w:r>
            <w:proofErr w:type="spellEnd"/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116,164.40</w:t>
            </w:r>
          </w:p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(57,104.10)</w:t>
            </w: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69,702.99</w:t>
            </w:r>
          </w:p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(37,091.26)</w:t>
            </w:r>
          </w:p>
        </w:tc>
        <w:tc>
          <w:tcPr>
            <w:tcW w:w="1497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-</w:t>
            </w: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-</w:t>
            </w:r>
          </w:p>
        </w:tc>
        <w:tc>
          <w:tcPr>
            <w:tcW w:w="1497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339,307.00</w:t>
            </w:r>
          </w:p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(34,874.36)</w:t>
            </w:r>
          </w:p>
        </w:tc>
      </w:tr>
      <w:tr w:rsidR="002627A2" w:rsidRPr="002627A2" w:rsidTr="006E7E10">
        <w:tc>
          <w:tcPr>
            <w:tcW w:w="2294" w:type="dxa"/>
          </w:tcPr>
          <w:p w:rsidR="002627A2" w:rsidRPr="002627A2" w:rsidRDefault="002627A2" w:rsidP="002627A2">
            <w:pPr>
              <w:spacing w:line="276" w:lineRule="auto"/>
              <w:jc w:val="center"/>
              <w:rPr>
                <w:b/>
                <w:i/>
                <w:sz w:val="22"/>
              </w:rPr>
            </w:pPr>
            <w:r w:rsidRPr="002627A2">
              <w:rPr>
                <w:b/>
                <w:i/>
                <w:sz w:val="22"/>
              </w:rPr>
              <w:t>GK + G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×</m:t>
              </m:r>
            </m:oMath>
            <w:r w:rsidRPr="002627A2">
              <w:rPr>
                <w:b/>
                <w:i/>
                <w:sz w:val="22"/>
              </w:rPr>
              <w:t>E</w:t>
            </w: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b/>
                <w:sz w:val="22"/>
              </w:rPr>
            </w:pP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</w:p>
        </w:tc>
        <w:tc>
          <w:tcPr>
            <w:tcW w:w="1497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</w:p>
        </w:tc>
        <w:tc>
          <w:tcPr>
            <w:tcW w:w="1497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</w:p>
        </w:tc>
      </w:tr>
      <w:tr w:rsidR="002627A2" w:rsidRPr="002627A2" w:rsidTr="006E7E10">
        <w:tc>
          <w:tcPr>
            <w:tcW w:w="2294" w:type="dxa"/>
          </w:tcPr>
          <w:p w:rsidR="002627A2" w:rsidRPr="002627A2" w:rsidRDefault="002627A2" w:rsidP="002627A2">
            <w:pPr>
              <w:spacing w:line="276" w:lineRule="auto"/>
              <w:rPr>
                <w:sz w:val="22"/>
              </w:rPr>
            </w:pPr>
            <w:r w:rsidRPr="002627A2">
              <w:rPr>
                <w:sz w:val="22"/>
              </w:rPr>
              <w:t>N stress</w:t>
            </w: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4,960.72</w:t>
            </w:r>
          </w:p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(6,914.57)</w:t>
            </w: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90,530.97</w:t>
            </w:r>
          </w:p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(47,986.61)</w:t>
            </w:r>
          </w:p>
        </w:tc>
        <w:tc>
          <w:tcPr>
            <w:tcW w:w="1497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9,794.91</w:t>
            </w:r>
          </w:p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(10,272.81)</w:t>
            </w:r>
          </w:p>
        </w:tc>
        <w:tc>
          <w:tcPr>
            <w:tcW w:w="1496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82,924.39 (42,624.66)</w:t>
            </w:r>
          </w:p>
        </w:tc>
        <w:tc>
          <w:tcPr>
            <w:tcW w:w="1497" w:type="dxa"/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301,820.00</w:t>
            </w:r>
          </w:p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(43,569.28)</w:t>
            </w:r>
          </w:p>
        </w:tc>
      </w:tr>
      <w:tr w:rsidR="002627A2" w:rsidRPr="002627A2" w:rsidTr="006E7E10">
        <w:tc>
          <w:tcPr>
            <w:tcW w:w="2294" w:type="dxa"/>
            <w:tcBorders>
              <w:bottom w:val="single" w:sz="4" w:space="0" w:color="auto"/>
            </w:tcBorders>
          </w:tcPr>
          <w:p w:rsidR="002627A2" w:rsidRPr="002627A2" w:rsidRDefault="002627A2" w:rsidP="002627A2">
            <w:pPr>
              <w:spacing w:line="276" w:lineRule="auto"/>
              <w:rPr>
                <w:sz w:val="22"/>
              </w:rPr>
            </w:pPr>
            <w:r w:rsidRPr="002627A2">
              <w:rPr>
                <w:sz w:val="22"/>
              </w:rPr>
              <w:t xml:space="preserve">N stress + </w:t>
            </w:r>
            <w:proofErr w:type="spellStart"/>
            <w:r w:rsidRPr="002627A2">
              <w:rPr>
                <w:i/>
                <w:sz w:val="22"/>
              </w:rPr>
              <w:t>Azospirillum</w:t>
            </w:r>
            <w:proofErr w:type="spellEnd"/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2627A2" w:rsidRPr="002627A2" w:rsidRDefault="002627A2" w:rsidP="002627A2">
            <w:pPr>
              <w:tabs>
                <w:tab w:val="center" w:pos="646"/>
              </w:tabs>
              <w:jc w:val="center"/>
              <w:rPr>
                <w:sz w:val="22"/>
              </w:rPr>
            </w:pPr>
            <w:r w:rsidRPr="002627A2">
              <w:rPr>
                <w:sz w:val="22"/>
              </w:rPr>
              <w:t>95,988.61</w:t>
            </w:r>
          </w:p>
          <w:p w:rsidR="002627A2" w:rsidRPr="002627A2" w:rsidRDefault="002627A2" w:rsidP="002627A2">
            <w:pPr>
              <w:tabs>
                <w:tab w:val="center" w:pos="646"/>
              </w:tabs>
              <w:jc w:val="center"/>
              <w:rPr>
                <w:sz w:val="22"/>
              </w:rPr>
            </w:pPr>
            <w:r w:rsidRPr="002627A2">
              <w:rPr>
                <w:sz w:val="22"/>
              </w:rPr>
              <w:t>(59,673.97)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2627A2" w:rsidRPr="002627A2" w:rsidRDefault="002627A2" w:rsidP="002627A2">
            <w:pPr>
              <w:tabs>
                <w:tab w:val="center" w:pos="501"/>
              </w:tabs>
              <w:jc w:val="center"/>
              <w:rPr>
                <w:sz w:val="22"/>
              </w:rPr>
            </w:pPr>
            <w:r w:rsidRPr="002627A2">
              <w:rPr>
                <w:sz w:val="22"/>
              </w:rPr>
              <w:t>57,835.98</w:t>
            </w:r>
          </w:p>
          <w:p w:rsidR="002627A2" w:rsidRPr="002627A2" w:rsidRDefault="002627A2" w:rsidP="002627A2">
            <w:pPr>
              <w:tabs>
                <w:tab w:val="center" w:pos="501"/>
              </w:tabs>
              <w:jc w:val="center"/>
              <w:rPr>
                <w:sz w:val="22"/>
              </w:rPr>
            </w:pPr>
            <w:r w:rsidRPr="002627A2">
              <w:rPr>
                <w:sz w:val="22"/>
              </w:rPr>
              <w:t>(43,314.62)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2627A2" w:rsidRPr="002627A2" w:rsidRDefault="002627A2" w:rsidP="002627A2">
            <w:pPr>
              <w:tabs>
                <w:tab w:val="center" w:pos="530"/>
              </w:tabs>
              <w:jc w:val="center"/>
              <w:rPr>
                <w:sz w:val="22"/>
              </w:rPr>
            </w:pPr>
            <w:r w:rsidRPr="002627A2">
              <w:rPr>
                <w:sz w:val="22"/>
              </w:rPr>
              <w:t>8,357.87</w:t>
            </w:r>
          </w:p>
          <w:p w:rsidR="002627A2" w:rsidRPr="002627A2" w:rsidRDefault="002627A2" w:rsidP="002627A2">
            <w:pPr>
              <w:tabs>
                <w:tab w:val="center" w:pos="530"/>
              </w:tabs>
              <w:jc w:val="center"/>
              <w:rPr>
                <w:sz w:val="22"/>
              </w:rPr>
            </w:pPr>
            <w:r w:rsidRPr="002627A2">
              <w:rPr>
                <w:sz w:val="22"/>
              </w:rPr>
              <w:t>(12,662.27)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70,370.65 (31,853.05)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2627A2" w:rsidRPr="002627A2" w:rsidRDefault="002627A2" w:rsidP="002627A2">
            <w:pPr>
              <w:jc w:val="center"/>
              <w:rPr>
                <w:sz w:val="22"/>
              </w:rPr>
            </w:pPr>
            <w:r w:rsidRPr="002627A2">
              <w:rPr>
                <w:sz w:val="22"/>
              </w:rPr>
              <w:t>306,469.00 (36,979.57)</w:t>
            </w:r>
          </w:p>
        </w:tc>
      </w:tr>
    </w:tbl>
    <w:bookmarkEnd w:id="1"/>
    <w:p w:rsidR="002627A2" w:rsidRPr="002627A2" w:rsidRDefault="002627A2" w:rsidP="002627A2">
      <w:pPr>
        <w:tabs>
          <w:tab w:val="left" w:pos="6780"/>
        </w:tabs>
        <w:ind w:right="-852"/>
        <w:jc w:val="both"/>
        <w:rPr>
          <w:sz w:val="22"/>
        </w:rPr>
      </w:pPr>
      <m:oMath>
        <m:sSubSup>
          <m:sSubSupPr>
            <m:ctrlPr>
              <w:rPr>
                <w:rFonts w:ascii="Cambria Math" w:hAnsi="Cambria Math"/>
                <w:i/>
                <w:sz w:val="22"/>
                <w:lang w:val="en-US"/>
              </w:rPr>
            </m:ctrlPr>
          </m:sSubSupPr>
          <m:e>
            <m:r>
              <w:rPr>
                <w:rFonts w:ascii="Cambria Math" w:hAnsi="Cambria Math"/>
                <w:sz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</w:rPr>
              <m:t>G</m:t>
            </m:r>
          </m:sub>
          <m:sup>
            <m:r>
              <w:rPr>
                <w:rFonts w:ascii="Cambria Math" w:hAnsi="Cambria Math"/>
                <w:sz w:val="22"/>
              </w:rPr>
              <m:t>2</m:t>
            </m:r>
          </m:sup>
        </m:sSubSup>
      </m:oMath>
      <w:r w:rsidRPr="002627A2">
        <w:rPr>
          <w:sz w:val="22"/>
        </w:rPr>
        <w:t xml:space="preserve">: General Combining Ability (GCA), </w:t>
      </w:r>
      <m:oMath>
        <m:sSubSup>
          <m:sSubSupPr>
            <m:ctrlPr>
              <w:rPr>
                <w:rFonts w:ascii="Cambria Math" w:hAnsi="Cambria Math"/>
                <w:i/>
                <w:sz w:val="22"/>
                <w:lang w:val="en-US"/>
              </w:rPr>
            </m:ctrlPr>
          </m:sSubSupPr>
          <m:e>
            <m:r>
              <w:rPr>
                <w:rFonts w:ascii="Cambria Math" w:hAnsi="Cambria Math"/>
                <w:sz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</w:rPr>
              <m:t>H</m:t>
            </m:r>
          </m:sub>
          <m:sup>
            <m:r>
              <w:rPr>
                <w:rFonts w:ascii="Cambria Math" w:hAnsi="Cambria Math"/>
                <w:sz w:val="22"/>
              </w:rPr>
              <m:t>2</m:t>
            </m:r>
          </m:sup>
        </m:sSubSup>
      </m:oMath>
      <w:r w:rsidRPr="002627A2">
        <w:rPr>
          <w:sz w:val="22"/>
        </w:rPr>
        <w:t xml:space="preserve">: Specific Combining Ability (SCA), </w:t>
      </w:r>
      <m:oMath>
        <m:sSubSup>
          <m:sSubSupPr>
            <m:ctrlPr>
              <w:rPr>
                <w:rFonts w:ascii="Cambria Math" w:hAnsi="Cambria Math"/>
                <w:i/>
                <w:sz w:val="22"/>
                <w:lang w:val="en-US"/>
              </w:rPr>
            </m:ctrlPr>
          </m:sSubSupPr>
          <m:e>
            <m:r>
              <w:rPr>
                <w:rFonts w:ascii="Cambria Math" w:hAnsi="Cambria Math"/>
                <w:sz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</w:rPr>
              <m:t>GE</m:t>
            </m:r>
          </m:sub>
          <m:sup>
            <m:r>
              <w:rPr>
                <w:rFonts w:ascii="Cambria Math" w:hAnsi="Cambria Math"/>
                <w:sz w:val="22"/>
              </w:rPr>
              <m:t>2</m:t>
            </m:r>
          </m:sup>
        </m:sSubSup>
      </m:oMath>
      <w:r w:rsidRPr="002627A2">
        <w:rPr>
          <w:sz w:val="22"/>
        </w:rPr>
        <w:t xml:space="preserve">: GCA x environment interaction, </w:t>
      </w:r>
      <m:oMath>
        <m:sSubSup>
          <m:sSubSupPr>
            <m:ctrlPr>
              <w:rPr>
                <w:rFonts w:ascii="Cambria Math" w:hAnsi="Cambria Math"/>
                <w:i/>
                <w:sz w:val="22"/>
                <w:lang w:val="en-US"/>
              </w:rPr>
            </m:ctrlPr>
          </m:sSubSupPr>
          <m:e>
            <m:r>
              <w:rPr>
                <w:rFonts w:ascii="Cambria Math" w:hAnsi="Cambria Math"/>
                <w:sz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</w:rPr>
              <m:t>HE</m:t>
            </m:r>
          </m:sub>
          <m:sup>
            <m:r>
              <w:rPr>
                <w:rFonts w:ascii="Cambria Math" w:hAnsi="Cambria Math"/>
                <w:sz w:val="22"/>
              </w:rPr>
              <m:t>2</m:t>
            </m:r>
          </m:sup>
        </m:sSubSup>
      </m:oMath>
      <w:r w:rsidRPr="002627A2">
        <w:rPr>
          <w:sz w:val="22"/>
        </w:rPr>
        <w:t xml:space="preserve">: SCA x environment interaction, and </w:t>
      </w:r>
      <m:oMath>
        <m:sSubSup>
          <m:sSubSupPr>
            <m:ctrlPr>
              <w:rPr>
                <w:rFonts w:ascii="Cambria Math" w:hAnsi="Cambria Math"/>
                <w:i/>
                <w:sz w:val="22"/>
                <w:lang w:val="en-US"/>
              </w:rPr>
            </m:ctrlPr>
          </m:sSubSupPr>
          <m:e>
            <m:r>
              <w:rPr>
                <w:rFonts w:ascii="Cambria Math" w:hAnsi="Cambria Math"/>
                <w:sz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</w:rPr>
              <m:t>ϵ</m:t>
            </m:r>
          </m:sub>
          <m:sup>
            <m:r>
              <w:rPr>
                <w:rFonts w:ascii="Cambria Math" w:hAnsi="Cambria Math"/>
                <w:sz w:val="22"/>
              </w:rPr>
              <m:t>2</m:t>
            </m:r>
          </m:sup>
        </m:sSubSup>
      </m:oMath>
      <w:r w:rsidRPr="002627A2">
        <w:rPr>
          <w:sz w:val="22"/>
        </w:rPr>
        <w:t>: residual. Prediction models: GB: GBLUP , GB + G</w:t>
      </w:r>
      <m:oMath>
        <m:r>
          <w:rPr>
            <w:rFonts w:ascii="Cambria Math" w:hAnsi="Cambria Math"/>
            <w:sz w:val="22"/>
          </w:rPr>
          <m:t>×</m:t>
        </m:r>
      </m:oMath>
      <w:r w:rsidRPr="002627A2">
        <w:rPr>
          <w:sz w:val="22"/>
        </w:rPr>
        <w:t>E: GBLUP + G</w:t>
      </w:r>
      <m:oMath>
        <m:r>
          <w:rPr>
            <w:rFonts w:ascii="Cambria Math" w:hAnsi="Cambria Math"/>
            <w:sz w:val="22"/>
          </w:rPr>
          <m:t>×</m:t>
        </m:r>
      </m:oMath>
      <w:r w:rsidRPr="002627A2">
        <w:rPr>
          <w:sz w:val="22"/>
        </w:rPr>
        <w:t>E, GK: Gaussian Kernel, and GK + G</w:t>
      </w:r>
      <m:oMath>
        <m:r>
          <w:rPr>
            <w:rFonts w:ascii="Cambria Math" w:hAnsi="Cambria Math"/>
            <w:sz w:val="22"/>
          </w:rPr>
          <m:t>×</m:t>
        </m:r>
      </m:oMath>
      <w:r w:rsidRPr="002627A2">
        <w:rPr>
          <w:sz w:val="22"/>
        </w:rPr>
        <w:t>E: Gaussian Kernel + G</w:t>
      </w:r>
      <m:oMath>
        <m:r>
          <w:rPr>
            <w:rFonts w:ascii="Cambria Math" w:hAnsi="Cambria Math"/>
            <w:sz w:val="22"/>
          </w:rPr>
          <m:t>×</m:t>
        </m:r>
      </m:oMath>
      <w:r w:rsidRPr="002627A2">
        <w:rPr>
          <w:sz w:val="22"/>
        </w:rPr>
        <w:t>E.</w:t>
      </w:r>
    </w:p>
    <w:p w:rsidR="002627A2" w:rsidRDefault="002627A2"/>
    <w:sectPr w:rsidR="002627A2" w:rsidSect="002627A2">
      <w:pgSz w:w="11906" w:h="16838"/>
      <w:pgMar w:top="1417" w:right="170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S3NDUxMjQ3MDM2NDBQ0lEKTi0uzszPAykwrAUAgpVNdSwAAAA="/>
  </w:docVars>
  <w:rsids>
    <w:rsidRoot w:val="002627A2"/>
    <w:rsid w:val="0026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6B641"/>
  <w15:chartTrackingRefBased/>
  <w15:docId w15:val="{AB355733-E7F9-46D1-88DA-40031AF8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27A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C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2627A2"/>
    <w:pPr>
      <w:spacing w:after="0" w:line="240" w:lineRule="auto"/>
    </w:pPr>
    <w:rPr>
      <w:rFonts w:asciiTheme="majorHAnsi" w:hAnsiTheme="majorHAns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Suzane Vidotti</dc:creator>
  <cp:keywords/>
  <dc:description/>
  <cp:lastModifiedBy>Miriam Suzane Vidotti</cp:lastModifiedBy>
  <cp:revision>1</cp:revision>
  <dcterms:created xsi:type="dcterms:W3CDTF">2019-01-12T19:37:00Z</dcterms:created>
  <dcterms:modified xsi:type="dcterms:W3CDTF">2019-01-12T19:38:00Z</dcterms:modified>
</cp:coreProperties>
</file>