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0DBA9" w14:textId="47453B43" w:rsidR="007D4165" w:rsidRPr="003B4F5D" w:rsidRDefault="00D33963" w:rsidP="007D4165">
      <w:pPr>
        <w:spacing w:line="480" w:lineRule="auto"/>
        <w:rPr>
          <w:b/>
          <w:lang w:val="en-US"/>
        </w:rPr>
      </w:pPr>
      <w:r>
        <w:rPr>
          <w:rFonts w:cs="Arial"/>
          <w:b/>
          <w:lang w:val="en-US"/>
        </w:rPr>
        <w:t>S3</w:t>
      </w:r>
      <w:bookmarkStart w:id="0" w:name="_GoBack"/>
      <w:bookmarkEnd w:id="0"/>
      <w:r>
        <w:rPr>
          <w:rFonts w:cs="Arial"/>
          <w:b/>
          <w:lang w:val="en-US"/>
        </w:rPr>
        <w:t xml:space="preserve">. </w:t>
      </w:r>
      <w:r w:rsidR="007D4165" w:rsidRPr="00EF6E8F">
        <w:rPr>
          <w:rFonts w:cs="Arial"/>
          <w:lang w:val="en-US"/>
        </w:rPr>
        <w:t>List of antibodies used and a brief description of the purpose.</w:t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1172"/>
        <w:gridCol w:w="1540"/>
        <w:gridCol w:w="1932"/>
        <w:gridCol w:w="4962"/>
      </w:tblGrid>
      <w:tr w:rsidR="007D4165" w:rsidRPr="00543C6F" w14:paraId="1A417B82" w14:textId="77777777" w:rsidTr="00A262AF">
        <w:tc>
          <w:tcPr>
            <w:tcW w:w="1172" w:type="dxa"/>
          </w:tcPr>
          <w:p w14:paraId="2EF79B7E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421971">
              <w:rPr>
                <w:b/>
                <w:lang w:val="en-US"/>
              </w:rPr>
              <w:t>Marker</w:t>
            </w:r>
          </w:p>
        </w:tc>
        <w:tc>
          <w:tcPr>
            <w:tcW w:w="1540" w:type="dxa"/>
          </w:tcPr>
          <w:p w14:paraId="6C14F3FB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421971">
              <w:rPr>
                <w:b/>
                <w:lang w:val="en-US"/>
              </w:rPr>
              <w:t>Clone</w:t>
            </w:r>
          </w:p>
        </w:tc>
        <w:tc>
          <w:tcPr>
            <w:tcW w:w="1932" w:type="dxa"/>
          </w:tcPr>
          <w:p w14:paraId="7AE0E1C3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421971">
              <w:rPr>
                <w:b/>
                <w:lang w:val="en-US"/>
              </w:rPr>
              <w:t>Fluorochrome</w:t>
            </w:r>
          </w:p>
        </w:tc>
        <w:tc>
          <w:tcPr>
            <w:tcW w:w="4962" w:type="dxa"/>
            <w:vAlign w:val="center"/>
          </w:tcPr>
          <w:p w14:paraId="2041E02A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rPr>
                <w:b/>
                <w:lang w:val="en-US"/>
              </w:rPr>
              <w:t>Purpose</w:t>
            </w:r>
          </w:p>
        </w:tc>
      </w:tr>
      <w:tr w:rsidR="007D4165" w:rsidRPr="003B4F5D" w14:paraId="669F151F" w14:textId="77777777" w:rsidTr="00A262AF">
        <w:tc>
          <w:tcPr>
            <w:tcW w:w="1172" w:type="dxa"/>
          </w:tcPr>
          <w:p w14:paraId="5D2BF24E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421971">
              <w:rPr>
                <w:lang w:val="en-US"/>
              </w:rPr>
              <w:t>CXCR3</w:t>
            </w:r>
          </w:p>
        </w:tc>
        <w:tc>
          <w:tcPr>
            <w:tcW w:w="1540" w:type="dxa"/>
          </w:tcPr>
          <w:p w14:paraId="79FB907F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421971">
              <w:rPr>
                <w:lang w:val="en-US"/>
              </w:rPr>
              <w:t>1C6/CXC</w:t>
            </w:r>
            <w:r w:rsidRPr="003B4F5D">
              <w:t>R3</w:t>
            </w:r>
          </w:p>
        </w:tc>
        <w:tc>
          <w:tcPr>
            <w:tcW w:w="1932" w:type="dxa"/>
          </w:tcPr>
          <w:p w14:paraId="42E34322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PerCP</w:t>
            </w:r>
          </w:p>
        </w:tc>
        <w:tc>
          <w:tcPr>
            <w:tcW w:w="4962" w:type="dxa"/>
            <w:vAlign w:val="center"/>
          </w:tcPr>
          <w:p w14:paraId="239357E1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EF6E8F">
              <w:rPr>
                <w:lang w:val="en-US"/>
              </w:rPr>
              <w:t>Migration</w:t>
            </w:r>
            <w:r w:rsidRPr="003B4F5D">
              <w:rPr>
                <w:lang w:val="en-US"/>
              </w:rPr>
              <w:t xml:space="preserve"> marker</w:t>
            </w:r>
            <w:r w:rsidRPr="00EF6E8F">
              <w:rPr>
                <w:lang w:val="en-US"/>
              </w:rPr>
              <w:t xml:space="preserve">. </w:t>
            </w:r>
            <w:r w:rsidRPr="003B4F5D">
              <w:rPr>
                <w:lang w:val="en-US"/>
              </w:rPr>
              <w:t>Chemokine receptor</w:t>
            </w:r>
            <w:r w:rsidRPr="00EF6E8F">
              <w:rPr>
                <w:lang w:val="en-US"/>
              </w:rPr>
              <w:t xml:space="preserve"> </w:t>
            </w:r>
          </w:p>
        </w:tc>
      </w:tr>
      <w:tr w:rsidR="007D4165" w:rsidRPr="00A262AF" w14:paraId="1F051C4F" w14:textId="77777777" w:rsidTr="00A262AF">
        <w:tc>
          <w:tcPr>
            <w:tcW w:w="1172" w:type="dxa"/>
          </w:tcPr>
          <w:p w14:paraId="7FFA43EA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CCR5</w:t>
            </w:r>
          </w:p>
        </w:tc>
        <w:tc>
          <w:tcPr>
            <w:tcW w:w="1540" w:type="dxa"/>
          </w:tcPr>
          <w:p w14:paraId="3F0C594D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2D7/CCR5</w:t>
            </w:r>
          </w:p>
        </w:tc>
        <w:tc>
          <w:tcPr>
            <w:tcW w:w="1932" w:type="dxa"/>
          </w:tcPr>
          <w:p w14:paraId="57CAAB06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FITC</w:t>
            </w:r>
          </w:p>
        </w:tc>
        <w:tc>
          <w:tcPr>
            <w:tcW w:w="4962" w:type="dxa"/>
            <w:vAlign w:val="center"/>
          </w:tcPr>
          <w:p w14:paraId="150FED09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rPr>
                <w:lang w:val="en-US"/>
              </w:rPr>
              <w:t xml:space="preserve">Migration marker. Chemokine receptor. </w:t>
            </w:r>
            <w:r w:rsidRPr="00EF6E8F">
              <w:rPr>
                <w:lang w:val="en-US"/>
              </w:rPr>
              <w:t xml:space="preserve">HIV co-receptor. </w:t>
            </w:r>
          </w:p>
        </w:tc>
      </w:tr>
      <w:tr w:rsidR="007D4165" w:rsidRPr="00EF6E8F" w14:paraId="61553C9E" w14:textId="77777777" w:rsidTr="00A262AF">
        <w:tc>
          <w:tcPr>
            <w:tcW w:w="1172" w:type="dxa"/>
          </w:tcPr>
          <w:p w14:paraId="221BB25B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rPr>
                <w:rFonts w:ascii="Cambria Math" w:eastAsia="Cambria Math" w:hAnsi="Cambria Math" w:cs="Cambria Math"/>
              </w:rPr>
              <w:t>𝛽</w:t>
            </w:r>
            <w:r w:rsidRPr="003B4F5D">
              <w:t>7</w:t>
            </w:r>
          </w:p>
        </w:tc>
        <w:tc>
          <w:tcPr>
            <w:tcW w:w="1540" w:type="dxa"/>
          </w:tcPr>
          <w:p w14:paraId="1B96149E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FIB504</w:t>
            </w:r>
          </w:p>
        </w:tc>
        <w:tc>
          <w:tcPr>
            <w:tcW w:w="1932" w:type="dxa"/>
          </w:tcPr>
          <w:p w14:paraId="67A1B6C8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APC</w:t>
            </w:r>
          </w:p>
        </w:tc>
        <w:tc>
          <w:tcPr>
            <w:tcW w:w="4962" w:type="dxa"/>
            <w:vAlign w:val="center"/>
          </w:tcPr>
          <w:p w14:paraId="41EDF823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EF6E8F">
              <w:rPr>
                <w:lang w:val="en-US"/>
              </w:rPr>
              <w:t>Integrin</w:t>
            </w:r>
            <w:r>
              <w:rPr>
                <w:lang w:val="en-US"/>
              </w:rPr>
              <w:t xml:space="preserve">. Associated with </w:t>
            </w:r>
            <w:r w:rsidRPr="003B4F5D">
              <w:rPr>
                <w:lang w:val="en-US"/>
              </w:rPr>
              <w:t>(</w:t>
            </w:r>
            <w:r w:rsidRPr="003B4F5D">
              <w:rPr>
                <w:lang w:val="en-US"/>
              </w:rPr>
              <w:sym w:font="Symbol" w:char="F061"/>
            </w:r>
            <w:r w:rsidRPr="003B4F5D">
              <w:rPr>
                <w:lang w:val="en-US"/>
              </w:rPr>
              <w:t>4)</w:t>
            </w:r>
            <w:r>
              <w:rPr>
                <w:lang w:val="en-US"/>
              </w:rPr>
              <w:t xml:space="preserve"> integrin, </w:t>
            </w:r>
            <w:r w:rsidRPr="00EF6E8F">
              <w:rPr>
                <w:lang w:val="en-US"/>
              </w:rPr>
              <w:t>facilitat</w:t>
            </w:r>
            <w:r>
              <w:rPr>
                <w:lang w:val="en-US"/>
              </w:rPr>
              <w:t>e</w:t>
            </w:r>
            <w:r w:rsidRPr="00EF6E8F">
              <w:rPr>
                <w:lang w:val="en-US"/>
              </w:rPr>
              <w:t xml:space="preserve"> cellular adhesion and migration to the gut-associated lymphoid tissue</w:t>
            </w:r>
            <w:r w:rsidRPr="003B4F5D">
              <w:rPr>
                <w:lang w:val="en-US"/>
              </w:rPr>
              <w:t>. HIV co-receptor.</w:t>
            </w:r>
          </w:p>
        </w:tc>
      </w:tr>
      <w:tr w:rsidR="007D4165" w:rsidRPr="003B4F5D" w14:paraId="1FB64FE8" w14:textId="77777777" w:rsidTr="00A262AF">
        <w:tc>
          <w:tcPr>
            <w:tcW w:w="1172" w:type="dxa"/>
          </w:tcPr>
          <w:p w14:paraId="1E035470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CD31</w:t>
            </w:r>
          </w:p>
        </w:tc>
        <w:tc>
          <w:tcPr>
            <w:tcW w:w="1540" w:type="dxa"/>
          </w:tcPr>
          <w:p w14:paraId="00CB1AC4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WM59</w:t>
            </w:r>
          </w:p>
        </w:tc>
        <w:tc>
          <w:tcPr>
            <w:tcW w:w="1932" w:type="dxa"/>
          </w:tcPr>
          <w:p w14:paraId="0ACE8F06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FITC</w:t>
            </w:r>
          </w:p>
        </w:tc>
        <w:tc>
          <w:tcPr>
            <w:tcW w:w="4962" w:type="dxa"/>
            <w:vMerge w:val="restart"/>
            <w:vAlign w:val="center"/>
          </w:tcPr>
          <w:p w14:paraId="3151870A" w14:textId="77777777" w:rsidR="007D4165" w:rsidRPr="003B4F5D" w:rsidRDefault="007D4165" w:rsidP="00A262AF">
            <w:pPr>
              <w:spacing w:line="480" w:lineRule="auto"/>
              <w:rPr>
                <w:lang w:val="en-US"/>
              </w:rPr>
            </w:pPr>
            <w:r w:rsidRPr="003B4F5D">
              <w:rPr>
                <w:lang w:val="en-US"/>
              </w:rPr>
              <w:t>Activation status</w:t>
            </w:r>
          </w:p>
        </w:tc>
      </w:tr>
      <w:tr w:rsidR="007D4165" w:rsidRPr="003B4F5D" w14:paraId="0C988725" w14:textId="77777777" w:rsidTr="00A262AF">
        <w:tc>
          <w:tcPr>
            <w:tcW w:w="1172" w:type="dxa"/>
          </w:tcPr>
          <w:p w14:paraId="30243B21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CD45RA</w:t>
            </w:r>
          </w:p>
        </w:tc>
        <w:tc>
          <w:tcPr>
            <w:tcW w:w="1540" w:type="dxa"/>
          </w:tcPr>
          <w:p w14:paraId="78FD39E3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HI100</w:t>
            </w:r>
          </w:p>
        </w:tc>
        <w:tc>
          <w:tcPr>
            <w:tcW w:w="1932" w:type="dxa"/>
          </w:tcPr>
          <w:p w14:paraId="25A2BA4E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PerCP</w:t>
            </w:r>
          </w:p>
        </w:tc>
        <w:tc>
          <w:tcPr>
            <w:tcW w:w="4962" w:type="dxa"/>
            <w:vMerge/>
            <w:vAlign w:val="center"/>
          </w:tcPr>
          <w:p w14:paraId="6ED215BB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7D4165" w:rsidRPr="003B4F5D" w14:paraId="5BA4CB5B" w14:textId="77777777" w:rsidTr="00A262AF">
        <w:tc>
          <w:tcPr>
            <w:tcW w:w="1172" w:type="dxa"/>
          </w:tcPr>
          <w:p w14:paraId="5285529C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HLA-DR</w:t>
            </w:r>
          </w:p>
        </w:tc>
        <w:tc>
          <w:tcPr>
            <w:tcW w:w="1540" w:type="dxa"/>
          </w:tcPr>
          <w:p w14:paraId="5FBEFF0A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L243</w:t>
            </w:r>
          </w:p>
        </w:tc>
        <w:tc>
          <w:tcPr>
            <w:tcW w:w="1932" w:type="dxa"/>
          </w:tcPr>
          <w:p w14:paraId="3D4B10B4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PE-Cy7</w:t>
            </w:r>
          </w:p>
        </w:tc>
        <w:tc>
          <w:tcPr>
            <w:tcW w:w="4962" w:type="dxa"/>
            <w:vMerge/>
            <w:vAlign w:val="center"/>
          </w:tcPr>
          <w:p w14:paraId="03CC9CB7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7D4165" w:rsidRPr="003B4F5D" w14:paraId="4D089B92" w14:textId="77777777" w:rsidTr="00A262AF">
        <w:tc>
          <w:tcPr>
            <w:tcW w:w="1172" w:type="dxa"/>
          </w:tcPr>
          <w:p w14:paraId="5C1A48B5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CD38</w:t>
            </w:r>
          </w:p>
        </w:tc>
        <w:tc>
          <w:tcPr>
            <w:tcW w:w="1540" w:type="dxa"/>
          </w:tcPr>
          <w:p w14:paraId="7764421C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HIT2</w:t>
            </w:r>
          </w:p>
        </w:tc>
        <w:tc>
          <w:tcPr>
            <w:tcW w:w="1932" w:type="dxa"/>
          </w:tcPr>
          <w:p w14:paraId="5C491DC3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APC</w:t>
            </w:r>
          </w:p>
        </w:tc>
        <w:tc>
          <w:tcPr>
            <w:tcW w:w="4962" w:type="dxa"/>
            <w:vMerge/>
            <w:vAlign w:val="center"/>
          </w:tcPr>
          <w:p w14:paraId="7C07A9C3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7D4165" w:rsidRPr="00A262AF" w14:paraId="70F36803" w14:textId="77777777" w:rsidTr="00A262AF">
        <w:tc>
          <w:tcPr>
            <w:tcW w:w="1172" w:type="dxa"/>
          </w:tcPr>
          <w:p w14:paraId="5E450216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FoxP3</w:t>
            </w:r>
          </w:p>
        </w:tc>
        <w:tc>
          <w:tcPr>
            <w:tcW w:w="1540" w:type="dxa"/>
          </w:tcPr>
          <w:p w14:paraId="186DDBDD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259D/C7</w:t>
            </w:r>
          </w:p>
        </w:tc>
        <w:tc>
          <w:tcPr>
            <w:tcW w:w="1932" w:type="dxa"/>
          </w:tcPr>
          <w:p w14:paraId="499866E8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PE</w:t>
            </w:r>
          </w:p>
        </w:tc>
        <w:tc>
          <w:tcPr>
            <w:tcW w:w="4962" w:type="dxa"/>
            <w:vMerge w:val="restart"/>
            <w:vAlign w:val="center"/>
          </w:tcPr>
          <w:p w14:paraId="76B09FE7" w14:textId="77777777" w:rsidR="007D4165" w:rsidRPr="003B4F5D" w:rsidRDefault="007D4165" w:rsidP="00A262AF">
            <w:pPr>
              <w:spacing w:line="480" w:lineRule="auto"/>
              <w:rPr>
                <w:lang w:val="en-US"/>
              </w:rPr>
            </w:pPr>
            <w:r w:rsidRPr="003B4F5D">
              <w:rPr>
                <w:lang w:val="en-US"/>
              </w:rPr>
              <w:t>Identification of classic regulatory T cells</w:t>
            </w:r>
          </w:p>
        </w:tc>
      </w:tr>
      <w:tr w:rsidR="007D4165" w:rsidRPr="003B4F5D" w14:paraId="1ABED5AC" w14:textId="77777777" w:rsidTr="00A262AF">
        <w:tc>
          <w:tcPr>
            <w:tcW w:w="1172" w:type="dxa"/>
          </w:tcPr>
          <w:p w14:paraId="44EA281C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CD25</w:t>
            </w:r>
          </w:p>
        </w:tc>
        <w:tc>
          <w:tcPr>
            <w:tcW w:w="1540" w:type="dxa"/>
          </w:tcPr>
          <w:p w14:paraId="66119F19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M-A251</w:t>
            </w:r>
          </w:p>
        </w:tc>
        <w:tc>
          <w:tcPr>
            <w:tcW w:w="1932" w:type="dxa"/>
          </w:tcPr>
          <w:p w14:paraId="4D11759F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PE-Cy7</w:t>
            </w:r>
          </w:p>
        </w:tc>
        <w:tc>
          <w:tcPr>
            <w:tcW w:w="4962" w:type="dxa"/>
            <w:vMerge/>
            <w:vAlign w:val="center"/>
          </w:tcPr>
          <w:p w14:paraId="31DA320C" w14:textId="77777777" w:rsidR="007D4165" w:rsidRPr="00EF6E8F" w:rsidRDefault="007D4165" w:rsidP="00A262AF">
            <w:pPr>
              <w:spacing w:line="480" w:lineRule="auto"/>
              <w:rPr>
                <w:lang w:val="en-US"/>
              </w:rPr>
            </w:pPr>
          </w:p>
        </w:tc>
      </w:tr>
      <w:tr w:rsidR="007D4165" w:rsidRPr="00A262AF" w14:paraId="5BBE1C42" w14:textId="77777777" w:rsidTr="00A262AF">
        <w:tc>
          <w:tcPr>
            <w:tcW w:w="1172" w:type="dxa"/>
          </w:tcPr>
          <w:p w14:paraId="2617DCC3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Helios</w:t>
            </w:r>
          </w:p>
        </w:tc>
        <w:tc>
          <w:tcPr>
            <w:tcW w:w="1540" w:type="dxa"/>
          </w:tcPr>
          <w:p w14:paraId="7C7CDDEF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22F6</w:t>
            </w:r>
          </w:p>
        </w:tc>
        <w:tc>
          <w:tcPr>
            <w:tcW w:w="1932" w:type="dxa"/>
          </w:tcPr>
          <w:p w14:paraId="5D5B0366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APC</w:t>
            </w:r>
          </w:p>
        </w:tc>
        <w:tc>
          <w:tcPr>
            <w:tcW w:w="4962" w:type="dxa"/>
            <w:vAlign w:val="center"/>
          </w:tcPr>
          <w:p w14:paraId="079E375A" w14:textId="77777777" w:rsidR="007D4165" w:rsidRPr="003B4F5D" w:rsidRDefault="007D4165" w:rsidP="00A262AF">
            <w:pPr>
              <w:spacing w:line="480" w:lineRule="auto"/>
              <w:rPr>
                <w:lang w:val="en-US"/>
              </w:rPr>
            </w:pPr>
            <w:r w:rsidRPr="003B4F5D">
              <w:rPr>
                <w:lang w:val="en-US"/>
              </w:rPr>
              <w:t>Subset of classic regulatory T cells</w:t>
            </w:r>
          </w:p>
        </w:tc>
      </w:tr>
      <w:tr w:rsidR="007D4165" w:rsidRPr="00A262AF" w14:paraId="30883A5C" w14:textId="77777777" w:rsidTr="00A262AF">
        <w:tc>
          <w:tcPr>
            <w:tcW w:w="1172" w:type="dxa"/>
          </w:tcPr>
          <w:p w14:paraId="274F0265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HLA-G</w:t>
            </w:r>
          </w:p>
        </w:tc>
        <w:tc>
          <w:tcPr>
            <w:tcW w:w="1540" w:type="dxa"/>
          </w:tcPr>
          <w:p w14:paraId="1D1B9E2E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87G</w:t>
            </w:r>
          </w:p>
        </w:tc>
        <w:tc>
          <w:tcPr>
            <w:tcW w:w="1932" w:type="dxa"/>
          </w:tcPr>
          <w:p w14:paraId="47901B1C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PE</w:t>
            </w:r>
          </w:p>
        </w:tc>
        <w:tc>
          <w:tcPr>
            <w:tcW w:w="4962" w:type="dxa"/>
            <w:vAlign w:val="center"/>
          </w:tcPr>
          <w:p w14:paraId="7E6CD730" w14:textId="77777777" w:rsidR="007D4165" w:rsidRPr="003B4F5D" w:rsidRDefault="007D4165" w:rsidP="00A262AF">
            <w:pPr>
              <w:spacing w:line="480" w:lineRule="auto"/>
              <w:rPr>
                <w:lang w:val="en-US"/>
              </w:rPr>
            </w:pPr>
            <w:r w:rsidRPr="003B4F5D">
              <w:rPr>
                <w:lang w:val="en-US"/>
              </w:rPr>
              <w:t>Subset of regulatory T cells</w:t>
            </w:r>
          </w:p>
        </w:tc>
      </w:tr>
      <w:tr w:rsidR="007D4165" w:rsidRPr="003B4F5D" w14:paraId="01013ED1" w14:textId="77777777" w:rsidTr="00A262AF">
        <w:tc>
          <w:tcPr>
            <w:tcW w:w="1172" w:type="dxa"/>
          </w:tcPr>
          <w:p w14:paraId="7533A0E1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CD8</w:t>
            </w:r>
          </w:p>
        </w:tc>
        <w:tc>
          <w:tcPr>
            <w:tcW w:w="1540" w:type="dxa"/>
          </w:tcPr>
          <w:p w14:paraId="58AFC030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SK1</w:t>
            </w:r>
          </w:p>
        </w:tc>
        <w:tc>
          <w:tcPr>
            <w:tcW w:w="1932" w:type="dxa"/>
          </w:tcPr>
          <w:p w14:paraId="696CD35E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PE-Cy7</w:t>
            </w:r>
          </w:p>
        </w:tc>
        <w:tc>
          <w:tcPr>
            <w:tcW w:w="4962" w:type="dxa"/>
            <w:vAlign w:val="center"/>
          </w:tcPr>
          <w:p w14:paraId="0EF5A680" w14:textId="77777777" w:rsidR="007D4165" w:rsidRPr="003B4F5D" w:rsidRDefault="007D4165" w:rsidP="00A262AF">
            <w:pPr>
              <w:spacing w:line="480" w:lineRule="auto"/>
              <w:rPr>
                <w:lang w:val="en-US"/>
              </w:rPr>
            </w:pPr>
            <w:r w:rsidRPr="003B4F5D">
              <w:rPr>
                <w:lang w:val="en-US"/>
              </w:rPr>
              <w:t>Lineage maker</w:t>
            </w:r>
          </w:p>
        </w:tc>
      </w:tr>
      <w:tr w:rsidR="007D4165" w:rsidRPr="003B4F5D" w14:paraId="5EEEA513" w14:textId="77777777" w:rsidTr="00A262AF">
        <w:tc>
          <w:tcPr>
            <w:tcW w:w="1172" w:type="dxa"/>
          </w:tcPr>
          <w:p w14:paraId="27D381E3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CD3</w:t>
            </w:r>
          </w:p>
        </w:tc>
        <w:tc>
          <w:tcPr>
            <w:tcW w:w="1540" w:type="dxa"/>
          </w:tcPr>
          <w:p w14:paraId="782AB083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SK7</w:t>
            </w:r>
          </w:p>
        </w:tc>
        <w:tc>
          <w:tcPr>
            <w:tcW w:w="1932" w:type="dxa"/>
          </w:tcPr>
          <w:p w14:paraId="18C28F23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APC-H7</w:t>
            </w:r>
          </w:p>
        </w:tc>
        <w:tc>
          <w:tcPr>
            <w:tcW w:w="4962" w:type="dxa"/>
            <w:vAlign w:val="center"/>
          </w:tcPr>
          <w:p w14:paraId="7AF9DF0B" w14:textId="77777777" w:rsidR="007D4165" w:rsidRPr="003B4F5D" w:rsidRDefault="007D4165" w:rsidP="00A262AF">
            <w:pPr>
              <w:spacing w:line="480" w:lineRule="auto"/>
              <w:rPr>
                <w:lang w:val="en-US"/>
              </w:rPr>
            </w:pPr>
            <w:r w:rsidRPr="003B4F5D">
              <w:rPr>
                <w:lang w:val="en-US"/>
              </w:rPr>
              <w:t>Lineage marker</w:t>
            </w:r>
          </w:p>
        </w:tc>
      </w:tr>
      <w:tr w:rsidR="007D4165" w:rsidRPr="003B4F5D" w14:paraId="6A41AD5D" w14:textId="77777777" w:rsidTr="00A262AF">
        <w:tc>
          <w:tcPr>
            <w:tcW w:w="1172" w:type="dxa"/>
          </w:tcPr>
          <w:p w14:paraId="043FC251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CD4</w:t>
            </w:r>
          </w:p>
        </w:tc>
        <w:tc>
          <w:tcPr>
            <w:tcW w:w="1540" w:type="dxa"/>
          </w:tcPr>
          <w:p w14:paraId="1D0E4CEF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RPA-T4</w:t>
            </w:r>
          </w:p>
        </w:tc>
        <w:tc>
          <w:tcPr>
            <w:tcW w:w="1932" w:type="dxa"/>
          </w:tcPr>
          <w:p w14:paraId="48AA2672" w14:textId="77777777" w:rsidR="007D4165" w:rsidRPr="003B4F5D" w:rsidRDefault="007D4165" w:rsidP="00A262AF">
            <w:pPr>
              <w:spacing w:line="480" w:lineRule="auto"/>
              <w:rPr>
                <w:b/>
                <w:lang w:val="en-US"/>
              </w:rPr>
            </w:pPr>
            <w:r w:rsidRPr="003B4F5D">
              <w:t>V450</w:t>
            </w:r>
          </w:p>
        </w:tc>
        <w:tc>
          <w:tcPr>
            <w:tcW w:w="4962" w:type="dxa"/>
            <w:vAlign w:val="center"/>
          </w:tcPr>
          <w:p w14:paraId="4291B10A" w14:textId="77777777" w:rsidR="007D4165" w:rsidRPr="003B4F5D" w:rsidRDefault="007D4165" w:rsidP="00A262AF">
            <w:pPr>
              <w:spacing w:line="480" w:lineRule="auto"/>
              <w:rPr>
                <w:lang w:val="en-US"/>
              </w:rPr>
            </w:pPr>
            <w:r w:rsidRPr="003B4F5D">
              <w:rPr>
                <w:lang w:val="en-US"/>
              </w:rPr>
              <w:t>Lineage marker</w:t>
            </w:r>
          </w:p>
        </w:tc>
      </w:tr>
    </w:tbl>
    <w:p w14:paraId="74A4B5BA" w14:textId="77777777" w:rsidR="002E5E8E" w:rsidRPr="007D4165" w:rsidRDefault="00D33963">
      <w:pPr>
        <w:rPr>
          <w:lang w:val="en-US"/>
        </w:rPr>
      </w:pPr>
    </w:p>
    <w:sectPr w:rsidR="002E5E8E" w:rsidRPr="007D4165" w:rsidSect="008806F9">
      <w:footerReference w:type="even" r:id="rId4"/>
      <w:footerReference w:type="default" r:id="rId5"/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0EA5" w14:textId="77777777" w:rsidR="001C7E35" w:rsidRDefault="00D33963" w:rsidP="009B60D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248ECF" w14:textId="77777777" w:rsidR="001C7E35" w:rsidRDefault="00D33963" w:rsidP="00F24CE6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99A44" w14:textId="77777777" w:rsidR="001C7E35" w:rsidRDefault="00D33963" w:rsidP="009B60D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3100382" w14:textId="77777777" w:rsidR="001C7E35" w:rsidRDefault="00D33963" w:rsidP="00F24CE6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5"/>
    <w:rsid w:val="00013CEC"/>
    <w:rsid w:val="00043CED"/>
    <w:rsid w:val="001D05C9"/>
    <w:rsid w:val="001F11A7"/>
    <w:rsid w:val="005819ED"/>
    <w:rsid w:val="006573E8"/>
    <w:rsid w:val="006850CA"/>
    <w:rsid w:val="007C465B"/>
    <w:rsid w:val="007D4165"/>
    <w:rsid w:val="007E79CA"/>
    <w:rsid w:val="00841204"/>
    <w:rsid w:val="008C7724"/>
    <w:rsid w:val="008C7AC7"/>
    <w:rsid w:val="00937B69"/>
    <w:rsid w:val="00A35AAE"/>
    <w:rsid w:val="00CC5EA0"/>
    <w:rsid w:val="00CD0A1D"/>
    <w:rsid w:val="00D33963"/>
    <w:rsid w:val="00D66B85"/>
    <w:rsid w:val="00D913DE"/>
    <w:rsid w:val="00EA5E79"/>
    <w:rsid w:val="00ED6A3E"/>
    <w:rsid w:val="00F17E76"/>
    <w:rsid w:val="00F73D0C"/>
    <w:rsid w:val="00F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8B74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165"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D416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ter"/>
    <w:uiPriority w:val="99"/>
    <w:unhideWhenUsed/>
    <w:rsid w:val="007D4165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4165"/>
    <w:rPr>
      <w:rFonts w:eastAsiaTheme="minorEastAsia"/>
    </w:rPr>
  </w:style>
  <w:style w:type="character" w:styleId="Nmerodepgina">
    <w:name w:val="page number"/>
    <w:basedOn w:val="Tipodeletrapredefinidodopargrafo"/>
    <w:uiPriority w:val="99"/>
    <w:semiHidden/>
    <w:unhideWhenUsed/>
    <w:rsid w:val="007D4165"/>
  </w:style>
  <w:style w:type="character" w:styleId="NmerodeLinha">
    <w:name w:val="line number"/>
    <w:basedOn w:val="Tipodeletrapredefinidodopargrafo"/>
    <w:uiPriority w:val="99"/>
    <w:semiHidden/>
    <w:unhideWhenUsed/>
    <w:rsid w:val="007D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Matavele</dc:creator>
  <cp:keywords/>
  <dc:description/>
  <cp:lastModifiedBy>Raquel Matavele</cp:lastModifiedBy>
  <cp:revision>2</cp:revision>
  <dcterms:created xsi:type="dcterms:W3CDTF">2017-08-14T06:32:00Z</dcterms:created>
  <dcterms:modified xsi:type="dcterms:W3CDTF">2017-08-14T06:37:00Z</dcterms:modified>
</cp:coreProperties>
</file>