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A8" w:rsidRPr="00E60AC1" w:rsidRDefault="00E954A8" w:rsidP="00E954A8">
      <w:pPr>
        <w:pStyle w:val="Heading1"/>
        <w:rPr>
          <w:rFonts w:ascii="Arial" w:hAnsi="Arial" w:cs="Arial"/>
        </w:rPr>
      </w:pPr>
      <w:r w:rsidRPr="00E60AC1">
        <w:rPr>
          <w:rFonts w:ascii="Arial" w:hAnsi="Arial" w:cs="Arial"/>
        </w:rPr>
        <w:t>Supplementary files</w:t>
      </w:r>
      <w:r w:rsidR="0088559B" w:rsidRPr="00E60AC1">
        <w:rPr>
          <w:rFonts w:ascii="Arial" w:hAnsi="Arial" w:cs="Arial"/>
        </w:rPr>
        <w:t>: ACOS</w:t>
      </w:r>
    </w:p>
    <w:p w:rsidR="00E954A8" w:rsidRPr="00E60AC1" w:rsidRDefault="00E954A8" w:rsidP="00E954A8">
      <w:pPr>
        <w:pStyle w:val="Heading2"/>
        <w:spacing w:line="480" w:lineRule="auto"/>
        <w:rPr>
          <w:rFonts w:ascii="Arial" w:hAnsi="Arial" w:cs="Arial"/>
        </w:rPr>
      </w:pPr>
      <w:r w:rsidRPr="00E60AC1">
        <w:rPr>
          <w:rFonts w:ascii="Arial" w:hAnsi="Arial" w:cs="Arial"/>
        </w:rPr>
        <w:t>Methods</w:t>
      </w:r>
    </w:p>
    <w:p w:rsidR="00E954A8" w:rsidRPr="00E60AC1" w:rsidRDefault="00E954A8" w:rsidP="00E954A8">
      <w:pPr>
        <w:spacing w:line="480" w:lineRule="auto"/>
        <w:rPr>
          <w:rFonts w:ascii="Arial" w:hAnsi="Arial" w:cs="Arial"/>
          <w:b/>
        </w:rPr>
      </w:pPr>
      <w:r w:rsidRPr="00E60AC1">
        <w:rPr>
          <w:rFonts w:ascii="Arial" w:hAnsi="Arial" w:cs="Arial"/>
          <w:b/>
        </w:rPr>
        <w:t>ACOS</w:t>
      </w:r>
      <w:bookmarkStart w:id="0" w:name="_GoBack"/>
      <w:bookmarkEnd w:id="0"/>
    </w:p>
    <w:p w:rsidR="00E954A8" w:rsidRPr="00E60AC1" w:rsidRDefault="00E954A8" w:rsidP="00E954A8">
      <w:pPr>
        <w:spacing w:line="480" w:lineRule="auto"/>
        <w:rPr>
          <w:rFonts w:ascii="Arial" w:hAnsi="Arial" w:cs="Arial"/>
        </w:rPr>
      </w:pPr>
      <w:r w:rsidRPr="00E60AC1">
        <w:rPr>
          <w:rFonts w:ascii="Arial" w:hAnsi="Arial" w:cs="Arial"/>
        </w:rPr>
        <w:t>ACOS was deemed present if there was a diagnosis of COPD in line with GOLD, in addition to either two major ACOS criteria; very positive bronchodilator reversibility (increase in FEV1 &gt;15% and 400ml), eosinophilia in the sputum, or a personal history of asthma, or one major and two minor ACOS criteria; a personal history of atopy, or positive bronchodilator reversibility (increase in FEV1 &gt;12% and &gt;200</w:t>
      </w:r>
      <w:r w:rsidR="00F311F5" w:rsidRPr="00E60AC1">
        <w:rPr>
          <w:rFonts w:ascii="Arial" w:hAnsi="Arial" w:cs="Arial"/>
        </w:rPr>
        <w:t>ml on two or more occasions).</w:t>
      </w:r>
      <w:r w:rsidR="00F311F5" w:rsidRPr="00E60AC1">
        <w:rPr>
          <w:rFonts w:ascii="Arial" w:hAnsi="Arial" w:cs="Arial"/>
          <w:vertAlign w:val="superscript"/>
        </w:rPr>
        <w:t>(23</w:t>
      </w:r>
      <w:r w:rsidRPr="00E60AC1">
        <w:rPr>
          <w:rFonts w:ascii="Arial" w:hAnsi="Arial" w:cs="Arial"/>
          <w:vertAlign w:val="superscript"/>
        </w:rPr>
        <w:t xml:space="preserve">) </w:t>
      </w:r>
      <w:r w:rsidRPr="00E60AC1">
        <w:rPr>
          <w:rFonts w:ascii="Arial" w:hAnsi="Arial" w:cs="Arial"/>
        </w:rPr>
        <w:t xml:space="preserve">Lack of follow up reversibility testing meant that the BDR minor criteria were accepted if met on one occasion. Serum </w:t>
      </w:r>
      <w:proofErr w:type="spellStart"/>
      <w:r w:rsidRPr="00E60AC1">
        <w:rPr>
          <w:rFonts w:ascii="Arial" w:hAnsi="Arial" w:cs="Arial"/>
        </w:rPr>
        <w:t>IgE</w:t>
      </w:r>
      <w:proofErr w:type="spellEnd"/>
      <w:r w:rsidRPr="00E60AC1">
        <w:rPr>
          <w:rFonts w:ascii="Arial" w:hAnsi="Arial" w:cs="Arial"/>
        </w:rPr>
        <w:t xml:space="preserve"> was not performed routinely in the ADAPT protocol, such that we were unable to assess this on all patients; hence high total </w:t>
      </w:r>
      <w:proofErr w:type="spellStart"/>
      <w:r w:rsidRPr="00E60AC1">
        <w:rPr>
          <w:rFonts w:ascii="Arial" w:hAnsi="Arial" w:cs="Arial"/>
        </w:rPr>
        <w:t>IgE</w:t>
      </w:r>
      <w:proofErr w:type="spellEnd"/>
      <w:r w:rsidRPr="00E60AC1">
        <w:rPr>
          <w:rFonts w:ascii="Arial" w:hAnsi="Arial" w:cs="Arial"/>
        </w:rPr>
        <w:t xml:space="preserve"> was excluded from the ACOS criteria in this instance to avoid bias.</w:t>
      </w:r>
    </w:p>
    <w:p w:rsidR="00E954A8" w:rsidRPr="00E60AC1" w:rsidRDefault="00E954A8" w:rsidP="00E954A8">
      <w:pPr>
        <w:spacing w:line="480" w:lineRule="auto"/>
        <w:rPr>
          <w:rFonts w:ascii="Arial" w:hAnsi="Arial" w:cs="Arial"/>
        </w:rPr>
      </w:pPr>
    </w:p>
    <w:p w:rsidR="00E954A8" w:rsidRPr="00E60AC1" w:rsidRDefault="00E954A8" w:rsidP="00E954A8">
      <w:pPr>
        <w:pStyle w:val="Heading2"/>
        <w:spacing w:line="480" w:lineRule="auto"/>
        <w:rPr>
          <w:rFonts w:ascii="Arial" w:hAnsi="Arial" w:cs="Arial"/>
        </w:rPr>
      </w:pPr>
      <w:r w:rsidRPr="00E60AC1">
        <w:rPr>
          <w:rFonts w:ascii="Arial" w:hAnsi="Arial" w:cs="Arial"/>
        </w:rPr>
        <w:t>Results</w:t>
      </w:r>
    </w:p>
    <w:p w:rsidR="00E954A8" w:rsidRPr="00E60AC1" w:rsidRDefault="00E954A8" w:rsidP="00E954A8">
      <w:pPr>
        <w:rPr>
          <w:rFonts w:ascii="Arial" w:hAnsi="Arial" w:cs="Arial"/>
          <w:b/>
        </w:rPr>
      </w:pPr>
      <w:r w:rsidRPr="00E60AC1">
        <w:rPr>
          <w:rFonts w:ascii="Arial" w:hAnsi="Arial" w:cs="Arial"/>
          <w:b/>
        </w:rPr>
        <w:t>ACOS</w:t>
      </w:r>
    </w:p>
    <w:p w:rsidR="00E954A8" w:rsidRPr="00E60AC1" w:rsidRDefault="00E954A8" w:rsidP="00E954A8">
      <w:pPr>
        <w:spacing w:line="480" w:lineRule="auto"/>
        <w:rPr>
          <w:rFonts w:ascii="Arial" w:hAnsi="Arial" w:cs="Arial"/>
        </w:rPr>
      </w:pPr>
      <w:r w:rsidRPr="00E60AC1">
        <w:rPr>
          <w:rFonts w:ascii="Arial" w:hAnsi="Arial" w:cs="Arial"/>
        </w:rPr>
        <w:t>ACOS occurred in 4/48 (8.33%) of patients whose eosinophil count was always &gt;0.2, 2 (0.57%) of those with a count intermittently &gt;0.2and 10 (4%) of those whose count was never &gt;0.2; this difference was significant (p&lt;0.001). ACOS patients did not exhibit any difference in FEV1 decline, exacerbations or mortality from those without ACOS (all p&gt;0.5). Multivariate analyses were not possible due to the low number of ACOS patients.</w:t>
      </w:r>
    </w:p>
    <w:p w:rsidR="0088559B" w:rsidRPr="00E60AC1" w:rsidRDefault="0088559B" w:rsidP="00E954A8">
      <w:pPr>
        <w:spacing w:line="480" w:lineRule="auto"/>
        <w:rPr>
          <w:rFonts w:ascii="Arial" w:hAnsi="Arial" w:cs="Arial"/>
        </w:rPr>
      </w:pPr>
    </w:p>
    <w:p w:rsidR="0088559B" w:rsidRPr="00E60AC1" w:rsidRDefault="0088559B" w:rsidP="0088559B">
      <w:pPr>
        <w:pStyle w:val="Heading2"/>
        <w:rPr>
          <w:rFonts w:ascii="Arial" w:hAnsi="Arial" w:cs="Arial"/>
        </w:rPr>
      </w:pPr>
      <w:r w:rsidRPr="00E60AC1">
        <w:rPr>
          <w:rFonts w:ascii="Arial" w:hAnsi="Arial" w:cs="Arial"/>
        </w:rPr>
        <w:t>Discussion</w:t>
      </w:r>
    </w:p>
    <w:p w:rsidR="0088559B" w:rsidRPr="00E60AC1" w:rsidRDefault="0088559B" w:rsidP="0088559B">
      <w:pPr>
        <w:spacing w:line="480" w:lineRule="auto"/>
        <w:rPr>
          <w:rFonts w:ascii="Arial" w:hAnsi="Arial" w:cs="Arial"/>
        </w:rPr>
      </w:pPr>
      <w:r w:rsidRPr="00E60AC1">
        <w:rPr>
          <w:rFonts w:ascii="Arial" w:hAnsi="Arial" w:cs="Arial"/>
        </w:rPr>
        <w:t xml:space="preserve">There has been great recent interest in ACOS as a potential subgroup within COPD, perhaps due to the potential for different therapeutic choices – such as a lower threshold for </w:t>
      </w:r>
      <w:r w:rsidRPr="00E60AC1">
        <w:rPr>
          <w:rFonts w:ascii="Arial" w:hAnsi="Arial" w:cs="Arial"/>
        </w:rPr>
        <w:lastRenderedPageBreak/>
        <w:t xml:space="preserve">ICS. A unified definition of ACOS does not currently exist, and of the definitions that are available, many use criteria that are not frequently tested in standard COPD practice. The Spanish consensus definition includes sputum eosinophils and serum </w:t>
      </w:r>
      <w:proofErr w:type="spellStart"/>
      <w:r w:rsidRPr="00E60AC1">
        <w:rPr>
          <w:rFonts w:ascii="Arial" w:hAnsi="Arial" w:cs="Arial"/>
        </w:rPr>
        <w:t>IgE</w:t>
      </w:r>
      <w:proofErr w:type="spellEnd"/>
      <w:r w:rsidRPr="00E60AC1">
        <w:rPr>
          <w:rFonts w:ascii="Arial" w:hAnsi="Arial" w:cs="Arial"/>
        </w:rPr>
        <w:t xml:space="preserve"> as major and minor diagnostic criteria respectively </w:t>
      </w:r>
      <w:r w:rsidRPr="00E60AC1">
        <w:rPr>
          <w:rFonts w:ascii="Arial" w:hAnsi="Arial" w:cs="Arial"/>
        </w:rPr>
        <w:fldChar w:fldCharType="begin">
          <w:fldData xml:space="preserve">PEVuZE5vdGU+PENpdGU+PEF1dGhvcj5Tb2xlci1DYXRhbHVuYTwvQXV0aG9yPjxZZWFyPjIwMTI8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</w:fldData>
        </w:fldChar>
      </w:r>
      <w:r w:rsidRPr="00E60AC1">
        <w:rPr>
          <w:rFonts w:ascii="Arial" w:hAnsi="Arial" w:cs="Arial"/>
        </w:rPr>
        <w:instrText xml:space="preserve"> ADDIN EN.CITE </w:instrText>
      </w:r>
      <w:r w:rsidRPr="00E60AC1">
        <w:rPr>
          <w:rFonts w:ascii="Arial" w:hAnsi="Arial" w:cs="Arial"/>
        </w:rPr>
        <w:fldChar w:fldCharType="begin">
          <w:fldData xml:space="preserve">PEVuZE5vdGU+PENpdGU+PEF1dGhvcj5Tb2xlci1DYXRhbHVuYTwvQXV0aG9yPjxZZWFyPjIwMTI8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</w:fldData>
        </w:fldChar>
      </w:r>
      <w:r w:rsidRPr="00E60AC1">
        <w:rPr>
          <w:rFonts w:ascii="Arial" w:hAnsi="Arial" w:cs="Arial"/>
        </w:rPr>
        <w:instrText xml:space="preserve"> ADDIN EN.CITE.DATA </w:instrText>
      </w:r>
      <w:r w:rsidRPr="00E60AC1">
        <w:rPr>
          <w:rFonts w:ascii="Arial" w:hAnsi="Arial" w:cs="Arial"/>
        </w:rPr>
      </w:r>
      <w:r w:rsidRPr="00E60AC1">
        <w:rPr>
          <w:rFonts w:ascii="Arial" w:hAnsi="Arial" w:cs="Arial"/>
        </w:rPr>
        <w:fldChar w:fldCharType="end"/>
      </w:r>
      <w:r w:rsidRPr="00E60AC1">
        <w:rPr>
          <w:rFonts w:ascii="Arial" w:hAnsi="Arial" w:cs="Arial"/>
        </w:rPr>
      </w:r>
      <w:r w:rsidRPr="00E60AC1">
        <w:rPr>
          <w:rFonts w:ascii="Arial" w:hAnsi="Arial" w:cs="Arial"/>
        </w:rPr>
        <w:fldChar w:fldCharType="separate"/>
      </w:r>
      <w:r w:rsidRPr="00E60AC1">
        <w:rPr>
          <w:rFonts w:ascii="Arial" w:hAnsi="Arial" w:cs="Arial"/>
          <w:noProof/>
          <w:vertAlign w:val="superscript"/>
        </w:rPr>
        <w:t>(</w:t>
      </w:r>
      <w:hyperlink w:anchor="_ENREF_22" w:tooltip="Soler-Cataluna, 2012 #36" w:history="1">
        <w:r w:rsidR="00F311F5" w:rsidRPr="00E60AC1">
          <w:rPr>
            <w:rFonts w:ascii="Arial" w:hAnsi="Arial" w:cs="Arial"/>
            <w:noProof/>
            <w:vertAlign w:val="superscript"/>
          </w:rPr>
          <w:t>23</w:t>
        </w:r>
      </w:hyperlink>
      <w:r w:rsidRPr="00E60AC1">
        <w:rPr>
          <w:rFonts w:ascii="Arial" w:hAnsi="Arial" w:cs="Arial"/>
          <w:noProof/>
          <w:vertAlign w:val="superscript"/>
        </w:rPr>
        <w:t>)</w:t>
      </w:r>
      <w:r w:rsidRPr="00E60AC1">
        <w:rPr>
          <w:rFonts w:ascii="Arial" w:hAnsi="Arial" w:cs="Arial"/>
        </w:rPr>
        <w:fldChar w:fldCharType="end"/>
      </w:r>
      <w:r w:rsidRPr="00E60AC1">
        <w:rPr>
          <w:rFonts w:ascii="Arial" w:hAnsi="Arial" w:cs="Arial"/>
        </w:rPr>
        <w:t xml:space="preserve"> but data pertaining to these fields was limited as they are not performed as standard practice in our cohort’s protocol. Whilst some data on </w:t>
      </w:r>
      <w:proofErr w:type="spellStart"/>
      <w:r w:rsidRPr="00E60AC1">
        <w:rPr>
          <w:rFonts w:ascii="Arial" w:hAnsi="Arial" w:cs="Arial"/>
        </w:rPr>
        <w:t>IgE</w:t>
      </w:r>
      <w:proofErr w:type="spellEnd"/>
      <w:r w:rsidRPr="00E60AC1">
        <w:rPr>
          <w:rFonts w:ascii="Arial" w:hAnsi="Arial" w:cs="Arial"/>
        </w:rPr>
        <w:t xml:space="preserve"> was available, there was potential for this to be biased, as it was an optional test which could have been done due to a clinical suspicion of asthma or allergy. In addition serial reversibility testing, again a key criterion in the Spanish definition </w:t>
      </w:r>
      <w:r w:rsidRPr="00E60AC1">
        <w:rPr>
          <w:rFonts w:ascii="Arial" w:hAnsi="Arial" w:cs="Arial"/>
          <w:vertAlign w:val="superscript"/>
        </w:rPr>
        <w:fldChar w:fldCharType="begin">
          <w:fldData xml:space="preserve">PEVuZE5vdGU+PENpdGU+PEF1dGhvcj5Tb2xlci1DYXRhbHVuYTwvQXV0aG9yPjxZZWFyPjIwMTI8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</w:fldData>
        </w:fldChar>
      </w:r>
      <w:r w:rsidRPr="00E60AC1">
        <w:rPr>
          <w:rFonts w:ascii="Arial" w:hAnsi="Arial" w:cs="Arial"/>
          <w:vertAlign w:val="superscript"/>
        </w:rPr>
        <w:instrText xml:space="preserve"> ADDIN EN.CITE </w:instrText>
      </w:r>
      <w:r w:rsidRPr="00E60AC1">
        <w:rPr>
          <w:rFonts w:ascii="Arial" w:hAnsi="Arial" w:cs="Arial"/>
          <w:vertAlign w:val="superscript"/>
        </w:rPr>
        <w:fldChar w:fldCharType="begin">
          <w:fldData xml:space="preserve">PEVuZE5vdGU+PENpdGU+PEF1dGhvcj5Tb2xlci1DYXRhbHVuYTwvQXV0aG9yPjxZZWFyPjIwMTI8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</w:fldData>
        </w:fldChar>
      </w:r>
      <w:r w:rsidRPr="00E60AC1">
        <w:rPr>
          <w:rFonts w:ascii="Arial" w:hAnsi="Arial" w:cs="Arial"/>
          <w:vertAlign w:val="superscript"/>
        </w:rPr>
        <w:instrText xml:space="preserve"> ADDIN EN.CITE.DATA </w:instrText>
      </w:r>
      <w:r w:rsidRPr="00E60AC1">
        <w:rPr>
          <w:rFonts w:ascii="Arial" w:hAnsi="Arial" w:cs="Arial"/>
          <w:vertAlign w:val="superscript"/>
        </w:rPr>
      </w:r>
      <w:r w:rsidRPr="00E60AC1">
        <w:rPr>
          <w:rFonts w:ascii="Arial" w:hAnsi="Arial" w:cs="Arial"/>
          <w:vertAlign w:val="superscript"/>
        </w:rPr>
        <w:fldChar w:fldCharType="end"/>
      </w:r>
      <w:r w:rsidRPr="00E60AC1">
        <w:rPr>
          <w:rFonts w:ascii="Arial" w:hAnsi="Arial" w:cs="Arial"/>
          <w:vertAlign w:val="superscript"/>
        </w:rPr>
      </w:r>
      <w:r w:rsidRPr="00E60AC1">
        <w:rPr>
          <w:rFonts w:ascii="Arial" w:hAnsi="Arial" w:cs="Arial"/>
          <w:vertAlign w:val="superscript"/>
        </w:rPr>
        <w:fldChar w:fldCharType="separate"/>
      </w:r>
      <w:r w:rsidRPr="00E60AC1">
        <w:rPr>
          <w:rFonts w:ascii="Arial" w:hAnsi="Arial" w:cs="Arial"/>
          <w:noProof/>
          <w:vertAlign w:val="superscript"/>
        </w:rPr>
        <w:t>(</w:t>
      </w:r>
      <w:hyperlink w:anchor="_ENREF_22" w:tooltip="Soler-Cataluna, 2012 #36" w:history="1">
        <w:r w:rsidR="00F311F5" w:rsidRPr="00E60AC1">
          <w:rPr>
            <w:rFonts w:ascii="Arial" w:hAnsi="Arial" w:cs="Arial"/>
            <w:noProof/>
            <w:vertAlign w:val="superscript"/>
          </w:rPr>
          <w:t>23</w:t>
        </w:r>
      </w:hyperlink>
      <w:r w:rsidRPr="00E60AC1">
        <w:rPr>
          <w:rFonts w:ascii="Arial" w:hAnsi="Arial" w:cs="Arial"/>
          <w:noProof/>
          <w:vertAlign w:val="superscript"/>
        </w:rPr>
        <w:t>)</w:t>
      </w:r>
      <w:r w:rsidRPr="00E60AC1">
        <w:rPr>
          <w:rFonts w:ascii="Arial" w:hAnsi="Arial" w:cs="Arial"/>
          <w:vertAlign w:val="superscript"/>
        </w:rPr>
        <w:fldChar w:fldCharType="end"/>
      </w:r>
      <w:r w:rsidRPr="00E60AC1">
        <w:rPr>
          <w:rFonts w:ascii="Arial" w:hAnsi="Arial" w:cs="Arial"/>
        </w:rPr>
        <w:t>, is not routinely done. Consequently, we adapted the definition to include post bronchodilator increase in FEV1 &gt;12% and &gt;200ml on a single occasion, rather than two. Even with these caveats, which might have been expected to increase the apparent prevalence of ACOS, the frequency of ACOS was low and might represent under-diagnosis.  Although multimodal ACOS criteria have been proposed in order to gain maximum diagnostic specificity, our data suggests that when considering cross-sectional features outside those that define ACOS, and particularly when considering FEV1 decline, several blood eosinophil counts would be adequate to determine ICS use, thus avoiding the need for sputum induction and subsequent sputum eosinophil count in the classical ACOS definition.</w:t>
      </w:r>
    </w:p>
    <w:p w:rsidR="0088559B" w:rsidRDefault="0088559B" w:rsidP="00E954A8">
      <w:pPr>
        <w:spacing w:line="480" w:lineRule="auto"/>
      </w:pPr>
    </w:p>
    <w:p w:rsidR="00E954A8" w:rsidRPr="00764B91" w:rsidRDefault="00E954A8" w:rsidP="00E954A8">
      <w:pPr>
        <w:spacing w:line="480" w:lineRule="auto"/>
      </w:pPr>
    </w:p>
    <w:p w:rsidR="00E954A8" w:rsidRPr="00764B91" w:rsidRDefault="00E954A8" w:rsidP="00E954A8">
      <w:pPr>
        <w:spacing w:line="480" w:lineRule="auto"/>
      </w:pPr>
      <w:r w:rsidRPr="00764B91">
        <w:t xml:space="preserve"> </w:t>
      </w:r>
    </w:p>
    <w:p w:rsidR="00E954A8" w:rsidRPr="00E954A8" w:rsidRDefault="00E954A8" w:rsidP="00E954A8"/>
    <w:sectPr w:rsidR="00E954A8" w:rsidRPr="00E95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A8"/>
    <w:rsid w:val="0088559B"/>
    <w:rsid w:val="00BC145F"/>
    <w:rsid w:val="00CC70A0"/>
    <w:rsid w:val="00E60AC1"/>
    <w:rsid w:val="00E954A8"/>
    <w:rsid w:val="00F31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A8"/>
  </w:style>
  <w:style w:type="paragraph" w:styleId="Heading1">
    <w:name w:val="heading 1"/>
    <w:basedOn w:val="Normal"/>
    <w:next w:val="Normal"/>
    <w:link w:val="Heading1Char"/>
    <w:uiPriority w:val="9"/>
    <w:qFormat/>
    <w:rsid w:val="00E954A8"/>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E954A8"/>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E954A8"/>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E954A8"/>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E954A8"/>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954A8"/>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954A8"/>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954A8"/>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954A8"/>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4A8"/>
    <w:rPr>
      <w:smallCaps/>
      <w:spacing w:val="5"/>
      <w:sz w:val="36"/>
      <w:szCs w:val="36"/>
    </w:rPr>
  </w:style>
  <w:style w:type="character" w:customStyle="1" w:styleId="Heading2Char">
    <w:name w:val="Heading 2 Char"/>
    <w:basedOn w:val="DefaultParagraphFont"/>
    <w:link w:val="Heading2"/>
    <w:uiPriority w:val="9"/>
    <w:rsid w:val="00E954A8"/>
    <w:rPr>
      <w:smallCaps/>
      <w:sz w:val="28"/>
      <w:szCs w:val="28"/>
    </w:rPr>
  </w:style>
  <w:style w:type="character" w:customStyle="1" w:styleId="Heading3Char">
    <w:name w:val="Heading 3 Char"/>
    <w:basedOn w:val="DefaultParagraphFont"/>
    <w:link w:val="Heading3"/>
    <w:uiPriority w:val="9"/>
    <w:semiHidden/>
    <w:rsid w:val="00E954A8"/>
    <w:rPr>
      <w:i/>
      <w:iCs/>
      <w:smallCaps/>
      <w:spacing w:val="5"/>
      <w:sz w:val="26"/>
      <w:szCs w:val="26"/>
    </w:rPr>
  </w:style>
  <w:style w:type="character" w:customStyle="1" w:styleId="Heading4Char">
    <w:name w:val="Heading 4 Char"/>
    <w:basedOn w:val="DefaultParagraphFont"/>
    <w:link w:val="Heading4"/>
    <w:uiPriority w:val="9"/>
    <w:semiHidden/>
    <w:rsid w:val="00E954A8"/>
    <w:rPr>
      <w:b/>
      <w:bCs/>
      <w:spacing w:val="5"/>
      <w:sz w:val="24"/>
      <w:szCs w:val="24"/>
    </w:rPr>
  </w:style>
  <w:style w:type="character" w:customStyle="1" w:styleId="Heading5Char">
    <w:name w:val="Heading 5 Char"/>
    <w:basedOn w:val="DefaultParagraphFont"/>
    <w:link w:val="Heading5"/>
    <w:uiPriority w:val="9"/>
    <w:semiHidden/>
    <w:rsid w:val="00E954A8"/>
    <w:rPr>
      <w:i/>
      <w:iCs/>
      <w:sz w:val="24"/>
      <w:szCs w:val="24"/>
    </w:rPr>
  </w:style>
  <w:style w:type="character" w:customStyle="1" w:styleId="Heading6Char">
    <w:name w:val="Heading 6 Char"/>
    <w:basedOn w:val="DefaultParagraphFont"/>
    <w:link w:val="Heading6"/>
    <w:uiPriority w:val="9"/>
    <w:semiHidden/>
    <w:rsid w:val="00E954A8"/>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954A8"/>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954A8"/>
    <w:rPr>
      <w:b/>
      <w:bCs/>
      <w:color w:val="7F7F7F" w:themeColor="text1" w:themeTint="80"/>
      <w:sz w:val="20"/>
      <w:szCs w:val="20"/>
    </w:rPr>
  </w:style>
  <w:style w:type="character" w:customStyle="1" w:styleId="Heading9Char">
    <w:name w:val="Heading 9 Char"/>
    <w:basedOn w:val="DefaultParagraphFont"/>
    <w:link w:val="Heading9"/>
    <w:uiPriority w:val="9"/>
    <w:semiHidden/>
    <w:rsid w:val="00E954A8"/>
    <w:rPr>
      <w:b/>
      <w:bCs/>
      <w:i/>
      <w:iCs/>
      <w:color w:val="7F7F7F" w:themeColor="text1" w:themeTint="80"/>
      <w:sz w:val="18"/>
      <w:szCs w:val="18"/>
    </w:rPr>
  </w:style>
  <w:style w:type="paragraph" w:styleId="Title">
    <w:name w:val="Title"/>
    <w:basedOn w:val="Normal"/>
    <w:next w:val="Normal"/>
    <w:link w:val="TitleChar"/>
    <w:uiPriority w:val="10"/>
    <w:qFormat/>
    <w:rsid w:val="00E954A8"/>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E954A8"/>
    <w:rPr>
      <w:smallCaps/>
      <w:sz w:val="52"/>
      <w:szCs w:val="52"/>
    </w:rPr>
  </w:style>
  <w:style w:type="paragraph" w:styleId="Subtitle">
    <w:name w:val="Subtitle"/>
    <w:basedOn w:val="Normal"/>
    <w:next w:val="Normal"/>
    <w:link w:val="SubtitleChar"/>
    <w:uiPriority w:val="11"/>
    <w:qFormat/>
    <w:rsid w:val="00E954A8"/>
    <w:rPr>
      <w:i/>
      <w:iCs/>
      <w:smallCaps/>
      <w:spacing w:val="10"/>
      <w:sz w:val="28"/>
      <w:szCs w:val="28"/>
    </w:rPr>
  </w:style>
  <w:style w:type="character" w:customStyle="1" w:styleId="SubtitleChar">
    <w:name w:val="Subtitle Char"/>
    <w:basedOn w:val="DefaultParagraphFont"/>
    <w:link w:val="Subtitle"/>
    <w:uiPriority w:val="11"/>
    <w:rsid w:val="00E954A8"/>
    <w:rPr>
      <w:i/>
      <w:iCs/>
      <w:smallCaps/>
      <w:spacing w:val="10"/>
      <w:sz w:val="28"/>
      <w:szCs w:val="28"/>
    </w:rPr>
  </w:style>
  <w:style w:type="character" w:styleId="Strong">
    <w:name w:val="Strong"/>
    <w:uiPriority w:val="22"/>
    <w:qFormat/>
    <w:rsid w:val="00E954A8"/>
    <w:rPr>
      <w:b/>
      <w:bCs/>
    </w:rPr>
  </w:style>
  <w:style w:type="character" w:styleId="Emphasis">
    <w:name w:val="Emphasis"/>
    <w:uiPriority w:val="20"/>
    <w:qFormat/>
    <w:rsid w:val="00E954A8"/>
    <w:rPr>
      <w:b/>
      <w:bCs/>
      <w:i/>
      <w:iCs/>
      <w:spacing w:val="10"/>
    </w:rPr>
  </w:style>
  <w:style w:type="paragraph" w:styleId="NoSpacing">
    <w:name w:val="No Spacing"/>
    <w:basedOn w:val="Normal"/>
    <w:uiPriority w:val="1"/>
    <w:qFormat/>
    <w:rsid w:val="00E954A8"/>
    <w:pPr>
      <w:spacing w:after="0" w:line="240" w:lineRule="auto"/>
    </w:pPr>
  </w:style>
  <w:style w:type="paragraph" w:styleId="ListParagraph">
    <w:name w:val="List Paragraph"/>
    <w:basedOn w:val="Normal"/>
    <w:uiPriority w:val="34"/>
    <w:qFormat/>
    <w:rsid w:val="00E954A8"/>
    <w:pPr>
      <w:ind w:left="720"/>
      <w:contextualSpacing/>
    </w:pPr>
  </w:style>
  <w:style w:type="paragraph" w:styleId="Quote">
    <w:name w:val="Quote"/>
    <w:basedOn w:val="Normal"/>
    <w:next w:val="Normal"/>
    <w:link w:val="QuoteChar"/>
    <w:uiPriority w:val="29"/>
    <w:qFormat/>
    <w:rsid w:val="00E954A8"/>
    <w:rPr>
      <w:i/>
      <w:iCs/>
    </w:rPr>
  </w:style>
  <w:style w:type="character" w:customStyle="1" w:styleId="QuoteChar">
    <w:name w:val="Quote Char"/>
    <w:basedOn w:val="DefaultParagraphFont"/>
    <w:link w:val="Quote"/>
    <w:uiPriority w:val="29"/>
    <w:rsid w:val="00E954A8"/>
    <w:rPr>
      <w:i/>
      <w:iCs/>
    </w:rPr>
  </w:style>
  <w:style w:type="paragraph" w:styleId="IntenseQuote">
    <w:name w:val="Intense Quote"/>
    <w:basedOn w:val="Normal"/>
    <w:next w:val="Normal"/>
    <w:link w:val="IntenseQuoteChar"/>
    <w:uiPriority w:val="30"/>
    <w:qFormat/>
    <w:rsid w:val="00E954A8"/>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954A8"/>
    <w:rPr>
      <w:i/>
      <w:iCs/>
    </w:rPr>
  </w:style>
  <w:style w:type="character" w:styleId="SubtleEmphasis">
    <w:name w:val="Subtle Emphasis"/>
    <w:uiPriority w:val="19"/>
    <w:qFormat/>
    <w:rsid w:val="00E954A8"/>
    <w:rPr>
      <w:i/>
      <w:iCs/>
    </w:rPr>
  </w:style>
  <w:style w:type="character" w:styleId="IntenseEmphasis">
    <w:name w:val="Intense Emphasis"/>
    <w:uiPriority w:val="21"/>
    <w:qFormat/>
    <w:rsid w:val="00E954A8"/>
    <w:rPr>
      <w:b/>
      <w:bCs/>
      <w:i/>
      <w:iCs/>
    </w:rPr>
  </w:style>
  <w:style w:type="character" w:styleId="SubtleReference">
    <w:name w:val="Subtle Reference"/>
    <w:basedOn w:val="DefaultParagraphFont"/>
    <w:uiPriority w:val="31"/>
    <w:qFormat/>
    <w:rsid w:val="00E954A8"/>
    <w:rPr>
      <w:smallCaps/>
    </w:rPr>
  </w:style>
  <w:style w:type="character" w:styleId="IntenseReference">
    <w:name w:val="Intense Reference"/>
    <w:uiPriority w:val="32"/>
    <w:qFormat/>
    <w:rsid w:val="00E954A8"/>
    <w:rPr>
      <w:b/>
      <w:bCs/>
      <w:smallCaps/>
    </w:rPr>
  </w:style>
  <w:style w:type="character" w:styleId="BookTitle">
    <w:name w:val="Book Title"/>
    <w:basedOn w:val="DefaultParagraphFont"/>
    <w:uiPriority w:val="33"/>
    <w:qFormat/>
    <w:rsid w:val="00E954A8"/>
    <w:rPr>
      <w:i/>
      <w:iCs/>
      <w:smallCaps/>
      <w:spacing w:val="5"/>
    </w:rPr>
  </w:style>
  <w:style w:type="paragraph" w:styleId="TOCHeading">
    <w:name w:val="TOC Heading"/>
    <w:basedOn w:val="Heading1"/>
    <w:next w:val="Normal"/>
    <w:uiPriority w:val="39"/>
    <w:semiHidden/>
    <w:unhideWhenUsed/>
    <w:qFormat/>
    <w:rsid w:val="00E954A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A8"/>
  </w:style>
  <w:style w:type="paragraph" w:styleId="Heading1">
    <w:name w:val="heading 1"/>
    <w:basedOn w:val="Normal"/>
    <w:next w:val="Normal"/>
    <w:link w:val="Heading1Char"/>
    <w:uiPriority w:val="9"/>
    <w:qFormat/>
    <w:rsid w:val="00E954A8"/>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E954A8"/>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E954A8"/>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E954A8"/>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E954A8"/>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954A8"/>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954A8"/>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954A8"/>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954A8"/>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4A8"/>
    <w:rPr>
      <w:smallCaps/>
      <w:spacing w:val="5"/>
      <w:sz w:val="36"/>
      <w:szCs w:val="36"/>
    </w:rPr>
  </w:style>
  <w:style w:type="character" w:customStyle="1" w:styleId="Heading2Char">
    <w:name w:val="Heading 2 Char"/>
    <w:basedOn w:val="DefaultParagraphFont"/>
    <w:link w:val="Heading2"/>
    <w:uiPriority w:val="9"/>
    <w:rsid w:val="00E954A8"/>
    <w:rPr>
      <w:smallCaps/>
      <w:sz w:val="28"/>
      <w:szCs w:val="28"/>
    </w:rPr>
  </w:style>
  <w:style w:type="character" w:customStyle="1" w:styleId="Heading3Char">
    <w:name w:val="Heading 3 Char"/>
    <w:basedOn w:val="DefaultParagraphFont"/>
    <w:link w:val="Heading3"/>
    <w:uiPriority w:val="9"/>
    <w:semiHidden/>
    <w:rsid w:val="00E954A8"/>
    <w:rPr>
      <w:i/>
      <w:iCs/>
      <w:smallCaps/>
      <w:spacing w:val="5"/>
      <w:sz w:val="26"/>
      <w:szCs w:val="26"/>
    </w:rPr>
  </w:style>
  <w:style w:type="character" w:customStyle="1" w:styleId="Heading4Char">
    <w:name w:val="Heading 4 Char"/>
    <w:basedOn w:val="DefaultParagraphFont"/>
    <w:link w:val="Heading4"/>
    <w:uiPriority w:val="9"/>
    <w:semiHidden/>
    <w:rsid w:val="00E954A8"/>
    <w:rPr>
      <w:b/>
      <w:bCs/>
      <w:spacing w:val="5"/>
      <w:sz w:val="24"/>
      <w:szCs w:val="24"/>
    </w:rPr>
  </w:style>
  <w:style w:type="character" w:customStyle="1" w:styleId="Heading5Char">
    <w:name w:val="Heading 5 Char"/>
    <w:basedOn w:val="DefaultParagraphFont"/>
    <w:link w:val="Heading5"/>
    <w:uiPriority w:val="9"/>
    <w:semiHidden/>
    <w:rsid w:val="00E954A8"/>
    <w:rPr>
      <w:i/>
      <w:iCs/>
      <w:sz w:val="24"/>
      <w:szCs w:val="24"/>
    </w:rPr>
  </w:style>
  <w:style w:type="character" w:customStyle="1" w:styleId="Heading6Char">
    <w:name w:val="Heading 6 Char"/>
    <w:basedOn w:val="DefaultParagraphFont"/>
    <w:link w:val="Heading6"/>
    <w:uiPriority w:val="9"/>
    <w:semiHidden/>
    <w:rsid w:val="00E954A8"/>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954A8"/>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954A8"/>
    <w:rPr>
      <w:b/>
      <w:bCs/>
      <w:color w:val="7F7F7F" w:themeColor="text1" w:themeTint="80"/>
      <w:sz w:val="20"/>
      <w:szCs w:val="20"/>
    </w:rPr>
  </w:style>
  <w:style w:type="character" w:customStyle="1" w:styleId="Heading9Char">
    <w:name w:val="Heading 9 Char"/>
    <w:basedOn w:val="DefaultParagraphFont"/>
    <w:link w:val="Heading9"/>
    <w:uiPriority w:val="9"/>
    <w:semiHidden/>
    <w:rsid w:val="00E954A8"/>
    <w:rPr>
      <w:b/>
      <w:bCs/>
      <w:i/>
      <w:iCs/>
      <w:color w:val="7F7F7F" w:themeColor="text1" w:themeTint="80"/>
      <w:sz w:val="18"/>
      <w:szCs w:val="18"/>
    </w:rPr>
  </w:style>
  <w:style w:type="paragraph" w:styleId="Title">
    <w:name w:val="Title"/>
    <w:basedOn w:val="Normal"/>
    <w:next w:val="Normal"/>
    <w:link w:val="TitleChar"/>
    <w:uiPriority w:val="10"/>
    <w:qFormat/>
    <w:rsid w:val="00E954A8"/>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E954A8"/>
    <w:rPr>
      <w:smallCaps/>
      <w:sz w:val="52"/>
      <w:szCs w:val="52"/>
    </w:rPr>
  </w:style>
  <w:style w:type="paragraph" w:styleId="Subtitle">
    <w:name w:val="Subtitle"/>
    <w:basedOn w:val="Normal"/>
    <w:next w:val="Normal"/>
    <w:link w:val="SubtitleChar"/>
    <w:uiPriority w:val="11"/>
    <w:qFormat/>
    <w:rsid w:val="00E954A8"/>
    <w:rPr>
      <w:i/>
      <w:iCs/>
      <w:smallCaps/>
      <w:spacing w:val="10"/>
      <w:sz w:val="28"/>
      <w:szCs w:val="28"/>
    </w:rPr>
  </w:style>
  <w:style w:type="character" w:customStyle="1" w:styleId="SubtitleChar">
    <w:name w:val="Subtitle Char"/>
    <w:basedOn w:val="DefaultParagraphFont"/>
    <w:link w:val="Subtitle"/>
    <w:uiPriority w:val="11"/>
    <w:rsid w:val="00E954A8"/>
    <w:rPr>
      <w:i/>
      <w:iCs/>
      <w:smallCaps/>
      <w:spacing w:val="10"/>
      <w:sz w:val="28"/>
      <w:szCs w:val="28"/>
    </w:rPr>
  </w:style>
  <w:style w:type="character" w:styleId="Strong">
    <w:name w:val="Strong"/>
    <w:uiPriority w:val="22"/>
    <w:qFormat/>
    <w:rsid w:val="00E954A8"/>
    <w:rPr>
      <w:b/>
      <w:bCs/>
    </w:rPr>
  </w:style>
  <w:style w:type="character" w:styleId="Emphasis">
    <w:name w:val="Emphasis"/>
    <w:uiPriority w:val="20"/>
    <w:qFormat/>
    <w:rsid w:val="00E954A8"/>
    <w:rPr>
      <w:b/>
      <w:bCs/>
      <w:i/>
      <w:iCs/>
      <w:spacing w:val="10"/>
    </w:rPr>
  </w:style>
  <w:style w:type="paragraph" w:styleId="NoSpacing">
    <w:name w:val="No Spacing"/>
    <w:basedOn w:val="Normal"/>
    <w:uiPriority w:val="1"/>
    <w:qFormat/>
    <w:rsid w:val="00E954A8"/>
    <w:pPr>
      <w:spacing w:after="0" w:line="240" w:lineRule="auto"/>
    </w:pPr>
  </w:style>
  <w:style w:type="paragraph" w:styleId="ListParagraph">
    <w:name w:val="List Paragraph"/>
    <w:basedOn w:val="Normal"/>
    <w:uiPriority w:val="34"/>
    <w:qFormat/>
    <w:rsid w:val="00E954A8"/>
    <w:pPr>
      <w:ind w:left="720"/>
      <w:contextualSpacing/>
    </w:pPr>
  </w:style>
  <w:style w:type="paragraph" w:styleId="Quote">
    <w:name w:val="Quote"/>
    <w:basedOn w:val="Normal"/>
    <w:next w:val="Normal"/>
    <w:link w:val="QuoteChar"/>
    <w:uiPriority w:val="29"/>
    <w:qFormat/>
    <w:rsid w:val="00E954A8"/>
    <w:rPr>
      <w:i/>
      <w:iCs/>
    </w:rPr>
  </w:style>
  <w:style w:type="character" w:customStyle="1" w:styleId="QuoteChar">
    <w:name w:val="Quote Char"/>
    <w:basedOn w:val="DefaultParagraphFont"/>
    <w:link w:val="Quote"/>
    <w:uiPriority w:val="29"/>
    <w:rsid w:val="00E954A8"/>
    <w:rPr>
      <w:i/>
      <w:iCs/>
    </w:rPr>
  </w:style>
  <w:style w:type="paragraph" w:styleId="IntenseQuote">
    <w:name w:val="Intense Quote"/>
    <w:basedOn w:val="Normal"/>
    <w:next w:val="Normal"/>
    <w:link w:val="IntenseQuoteChar"/>
    <w:uiPriority w:val="30"/>
    <w:qFormat/>
    <w:rsid w:val="00E954A8"/>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954A8"/>
    <w:rPr>
      <w:i/>
      <w:iCs/>
    </w:rPr>
  </w:style>
  <w:style w:type="character" w:styleId="SubtleEmphasis">
    <w:name w:val="Subtle Emphasis"/>
    <w:uiPriority w:val="19"/>
    <w:qFormat/>
    <w:rsid w:val="00E954A8"/>
    <w:rPr>
      <w:i/>
      <w:iCs/>
    </w:rPr>
  </w:style>
  <w:style w:type="character" w:styleId="IntenseEmphasis">
    <w:name w:val="Intense Emphasis"/>
    <w:uiPriority w:val="21"/>
    <w:qFormat/>
    <w:rsid w:val="00E954A8"/>
    <w:rPr>
      <w:b/>
      <w:bCs/>
      <w:i/>
      <w:iCs/>
    </w:rPr>
  </w:style>
  <w:style w:type="character" w:styleId="SubtleReference">
    <w:name w:val="Subtle Reference"/>
    <w:basedOn w:val="DefaultParagraphFont"/>
    <w:uiPriority w:val="31"/>
    <w:qFormat/>
    <w:rsid w:val="00E954A8"/>
    <w:rPr>
      <w:smallCaps/>
    </w:rPr>
  </w:style>
  <w:style w:type="character" w:styleId="IntenseReference">
    <w:name w:val="Intense Reference"/>
    <w:uiPriority w:val="32"/>
    <w:qFormat/>
    <w:rsid w:val="00E954A8"/>
    <w:rPr>
      <w:b/>
      <w:bCs/>
      <w:smallCaps/>
    </w:rPr>
  </w:style>
  <w:style w:type="character" w:styleId="BookTitle">
    <w:name w:val="Book Title"/>
    <w:basedOn w:val="DefaultParagraphFont"/>
    <w:uiPriority w:val="33"/>
    <w:qFormat/>
    <w:rsid w:val="00E954A8"/>
    <w:rPr>
      <w:i/>
      <w:iCs/>
      <w:smallCaps/>
      <w:spacing w:val="5"/>
    </w:rPr>
  </w:style>
  <w:style w:type="paragraph" w:styleId="TOCHeading">
    <w:name w:val="TOC Heading"/>
    <w:basedOn w:val="Heading1"/>
    <w:next w:val="Normal"/>
    <w:uiPriority w:val="39"/>
    <w:semiHidden/>
    <w:unhideWhenUsed/>
    <w:qFormat/>
    <w:rsid w:val="00E954A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Turner (Institute of Inflammation and Ageing)</dc:creator>
  <cp:lastModifiedBy>Low, Emma</cp:lastModifiedBy>
  <cp:revision>2</cp:revision>
  <dcterms:created xsi:type="dcterms:W3CDTF">2017-05-09T14:15:00Z</dcterms:created>
  <dcterms:modified xsi:type="dcterms:W3CDTF">2017-05-09T14:15:00Z</dcterms:modified>
</cp:coreProperties>
</file>