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6F9C9" w14:textId="77777777" w:rsidR="000003F5" w:rsidRDefault="000003F5" w:rsidP="000003F5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eastAsia="fr-FR"/>
        </w:rPr>
      </w:pPr>
      <w:r w:rsidRPr="00145049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eastAsia="fr-FR"/>
        </w:rPr>
        <w:t>Supp</w:t>
      </w:r>
      <w:r w:rsidR="00B81D70" w:rsidRPr="00145049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eastAsia="fr-FR"/>
        </w:rPr>
        <w:t>lementary</w:t>
      </w:r>
      <w:r w:rsidRPr="00145049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eastAsia="fr-FR"/>
        </w:rPr>
        <w:t xml:space="preserve"> </w:t>
      </w:r>
      <w:r w:rsidR="00B81D70" w:rsidRPr="00145049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eastAsia="fr-FR"/>
        </w:rPr>
        <w:t>Material</w:t>
      </w:r>
    </w:p>
    <w:p w14:paraId="597C82C4" w14:textId="77777777" w:rsidR="00145049" w:rsidRDefault="00145049" w:rsidP="000003F5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eastAsia="fr-FR"/>
        </w:rPr>
      </w:pPr>
    </w:p>
    <w:p w14:paraId="18B1749E" w14:textId="77777777" w:rsidR="00145049" w:rsidRPr="00145049" w:rsidRDefault="00145049" w:rsidP="000003F5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eastAsia="fr-FR"/>
        </w:rPr>
      </w:pPr>
    </w:p>
    <w:p w14:paraId="5CA97234" w14:textId="77777777" w:rsidR="00B81D70" w:rsidRPr="00145049" w:rsidRDefault="00033F82" w:rsidP="00B81D70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eastAsia="fr-FR"/>
        </w:rPr>
      </w:pPr>
      <w:r w:rsidRPr="00145049">
        <w:rPr>
          <w:rFonts w:ascii="Times New Roman" w:eastAsia="Arial" w:hAnsi="Times New Roman" w:cs="Times New Roman"/>
          <w:b/>
          <w:color w:val="000000"/>
          <w:sz w:val="24"/>
          <w:szCs w:val="24"/>
          <w:lang w:val="en-GB" w:eastAsia="fr-FR"/>
        </w:rPr>
        <w:t>Phenotypic plasticity in an ant with strong caste genotype association</w:t>
      </w:r>
    </w:p>
    <w:p w14:paraId="6B8F1B17" w14:textId="77777777" w:rsidR="000003F5" w:rsidRPr="00145049" w:rsidRDefault="000003F5" w:rsidP="000003F5">
      <w:pPr>
        <w:spacing w:after="0" w:line="480" w:lineRule="auto"/>
        <w:rPr>
          <w:rFonts w:ascii="Times New Roman" w:eastAsia="Arial" w:hAnsi="Times New Roman" w:cs="Times New Roman"/>
          <w:sz w:val="24"/>
          <w:szCs w:val="24"/>
          <w:vertAlign w:val="superscript"/>
          <w:lang w:val="en-GB" w:eastAsia="fr-FR"/>
        </w:rPr>
      </w:pPr>
    </w:p>
    <w:p w14:paraId="6C0F3844" w14:textId="07BCB447" w:rsidR="000003F5" w:rsidRPr="00145049" w:rsidRDefault="000003F5" w:rsidP="000003F5">
      <w:pPr>
        <w:spacing w:after="0" w:line="480" w:lineRule="auto"/>
        <w:jc w:val="center"/>
        <w:rPr>
          <w:rFonts w:ascii="Times New Roman" w:eastAsia="Arial" w:hAnsi="Times New Roman" w:cs="Times New Roman"/>
          <w:sz w:val="24"/>
          <w:szCs w:val="24"/>
          <w:vertAlign w:val="superscript"/>
          <w:lang w:val="en-GB" w:eastAsia="fr-FR"/>
        </w:rPr>
      </w:pPr>
      <w:r w:rsidRPr="00145049">
        <w:rPr>
          <w:rFonts w:ascii="Times New Roman" w:eastAsia="Arial" w:hAnsi="Times New Roman" w:cs="Times New Roman"/>
          <w:sz w:val="24"/>
          <w:szCs w:val="24"/>
          <w:lang w:val="en-GB" w:eastAsia="fr-FR"/>
        </w:rPr>
        <w:t>Alexandre Kuhn</w:t>
      </w:r>
      <w:r w:rsidRPr="00145049">
        <w:rPr>
          <w:rFonts w:ascii="Times New Roman" w:eastAsia="Arial" w:hAnsi="Times New Roman" w:cs="Times New Roman"/>
          <w:sz w:val="24"/>
          <w:szCs w:val="24"/>
          <w:vertAlign w:val="superscript"/>
          <w:lang w:val="en-GB" w:eastAsia="fr-FR"/>
        </w:rPr>
        <w:t>*</w:t>
      </w:r>
      <w:r w:rsidRPr="00145049">
        <w:rPr>
          <w:rFonts w:ascii="Times New Roman" w:eastAsia="Arial" w:hAnsi="Times New Roman" w:cs="Times New Roman"/>
          <w:sz w:val="24"/>
          <w:szCs w:val="24"/>
          <w:lang w:val="en-GB" w:eastAsia="fr-FR"/>
        </w:rPr>
        <w:t>, Hugo Darras</w:t>
      </w:r>
      <w:r w:rsidR="00145049">
        <w:rPr>
          <w:rFonts w:ascii="Times New Roman" w:eastAsia="Arial" w:hAnsi="Times New Roman" w:cs="Times New Roman"/>
          <w:sz w:val="24"/>
          <w:szCs w:val="24"/>
          <w:vertAlign w:val="superscript"/>
          <w:lang w:val="en-GB" w:eastAsia="fr-FR"/>
        </w:rPr>
        <w:t>*</w:t>
      </w:r>
      <w:r w:rsidRPr="00145049">
        <w:rPr>
          <w:rFonts w:ascii="Times New Roman" w:eastAsia="Arial" w:hAnsi="Times New Roman" w:cs="Times New Roman"/>
          <w:sz w:val="24"/>
          <w:szCs w:val="24"/>
          <w:lang w:val="en-GB" w:eastAsia="fr-FR"/>
        </w:rPr>
        <w:t xml:space="preserve"> and Serge Aron</w:t>
      </w:r>
    </w:p>
    <w:p w14:paraId="1EEE6CBC" w14:textId="77777777" w:rsidR="000003F5" w:rsidRPr="00145049" w:rsidRDefault="000003F5" w:rsidP="000003F5">
      <w:pPr>
        <w:spacing w:after="0" w:line="480" w:lineRule="auto"/>
        <w:jc w:val="center"/>
        <w:outlineLvl w:val="0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val="en-GB" w:eastAsia="fr-FR"/>
        </w:rPr>
      </w:pPr>
    </w:p>
    <w:p w14:paraId="3BCE2EA8" w14:textId="3DB221F6" w:rsidR="000003F5" w:rsidRPr="00145049" w:rsidRDefault="000003F5" w:rsidP="000003F5">
      <w:pPr>
        <w:spacing w:after="0" w:line="480" w:lineRule="auto"/>
        <w:rPr>
          <w:rFonts w:ascii="Times New Roman" w:eastAsia="Arial" w:hAnsi="Times New Roman" w:cs="Times New Roman"/>
          <w:lang w:val="en-GB" w:eastAsia="fr-FR"/>
        </w:rPr>
      </w:pPr>
      <w:r w:rsidRPr="00145049">
        <w:rPr>
          <w:rFonts w:ascii="Times New Roman" w:eastAsia="Arial" w:hAnsi="Times New Roman" w:cs="Times New Roman"/>
          <w:lang w:val="en-GB" w:eastAsia="fr-FR"/>
        </w:rPr>
        <w:t>Evolutionary Biology and Ecology, CP 160/12</w:t>
      </w:r>
    </w:p>
    <w:p w14:paraId="6FE0AC02" w14:textId="77777777" w:rsidR="000003F5" w:rsidRPr="00AA7AD0" w:rsidRDefault="000003F5" w:rsidP="000003F5">
      <w:pPr>
        <w:spacing w:after="0" w:line="480" w:lineRule="auto"/>
        <w:rPr>
          <w:rFonts w:ascii="Times New Roman" w:eastAsia="Arial" w:hAnsi="Times New Roman" w:cs="Times New Roman"/>
          <w:lang w:eastAsia="fr-FR"/>
        </w:rPr>
      </w:pPr>
      <w:r w:rsidRPr="00AA7AD0">
        <w:rPr>
          <w:rFonts w:ascii="Times New Roman" w:eastAsia="Arial" w:hAnsi="Times New Roman" w:cs="Times New Roman"/>
          <w:lang w:eastAsia="fr-FR"/>
        </w:rPr>
        <w:t>Université Libre de Bruxelles</w:t>
      </w:r>
    </w:p>
    <w:p w14:paraId="1933C5C9" w14:textId="77777777" w:rsidR="000003F5" w:rsidRPr="00AA7AD0" w:rsidRDefault="000003F5" w:rsidP="000003F5">
      <w:pPr>
        <w:spacing w:after="0" w:line="480" w:lineRule="auto"/>
        <w:rPr>
          <w:rFonts w:ascii="Times New Roman" w:eastAsia="Arial" w:hAnsi="Times New Roman" w:cs="Times New Roman"/>
          <w:lang w:eastAsia="fr-FR"/>
        </w:rPr>
      </w:pPr>
      <w:r w:rsidRPr="00AA7AD0">
        <w:rPr>
          <w:rFonts w:ascii="Times New Roman" w:eastAsia="Arial" w:hAnsi="Times New Roman" w:cs="Times New Roman"/>
          <w:lang w:eastAsia="fr-FR"/>
        </w:rPr>
        <w:t>50, avenue FD Roosevelt</w:t>
      </w:r>
    </w:p>
    <w:p w14:paraId="723769A3" w14:textId="77777777" w:rsidR="000003F5" w:rsidRPr="00145049" w:rsidRDefault="000003F5" w:rsidP="000003F5">
      <w:pPr>
        <w:spacing w:after="0" w:line="480" w:lineRule="auto"/>
        <w:rPr>
          <w:rFonts w:ascii="Times New Roman" w:eastAsia="Arial" w:hAnsi="Times New Roman" w:cs="Times New Roman"/>
          <w:lang w:val="en-GB" w:eastAsia="fr-FR"/>
        </w:rPr>
      </w:pPr>
      <w:r w:rsidRPr="00145049">
        <w:rPr>
          <w:rFonts w:ascii="Times New Roman" w:eastAsia="Arial" w:hAnsi="Times New Roman" w:cs="Times New Roman"/>
          <w:lang w:val="en-GB" w:eastAsia="fr-FR"/>
        </w:rPr>
        <w:t>1050 Brussels</w:t>
      </w:r>
    </w:p>
    <w:p w14:paraId="52DC8634" w14:textId="77777777" w:rsidR="000003F5" w:rsidRPr="00145049" w:rsidRDefault="000003F5" w:rsidP="000003F5">
      <w:pPr>
        <w:spacing w:after="0" w:line="480" w:lineRule="auto"/>
        <w:rPr>
          <w:rFonts w:ascii="Times New Roman" w:eastAsia="Arial" w:hAnsi="Times New Roman" w:cs="Times New Roman"/>
          <w:lang w:val="en-GB" w:eastAsia="fr-FR"/>
        </w:rPr>
      </w:pPr>
      <w:r w:rsidRPr="00145049">
        <w:rPr>
          <w:rFonts w:ascii="Times New Roman" w:eastAsia="Arial" w:hAnsi="Times New Roman" w:cs="Times New Roman"/>
          <w:lang w:val="en-GB" w:eastAsia="fr-FR"/>
        </w:rPr>
        <w:t>Belgium</w:t>
      </w:r>
    </w:p>
    <w:p w14:paraId="7115599F" w14:textId="35C39688" w:rsidR="000003F5" w:rsidRPr="00145049" w:rsidRDefault="005B1BE4" w:rsidP="000003F5">
      <w:pPr>
        <w:spacing w:after="0" w:line="480" w:lineRule="auto"/>
        <w:rPr>
          <w:rFonts w:ascii="Times New Roman" w:eastAsia="Arial" w:hAnsi="Times New Roman" w:cs="Times New Roman"/>
          <w:lang w:val="en-GB" w:eastAsia="fr-FR"/>
        </w:rPr>
      </w:pPr>
      <w:r>
        <w:rPr>
          <w:rFonts w:ascii="Times New Roman" w:eastAsia="Arial" w:hAnsi="Times New Roman" w:cs="Times New Roman"/>
          <w:vertAlign w:val="superscript"/>
          <w:lang w:val="en-GB" w:eastAsia="fr-FR"/>
        </w:rPr>
        <w:t xml:space="preserve">* </w:t>
      </w:r>
      <w:r w:rsidR="000003F5" w:rsidRPr="00145049">
        <w:rPr>
          <w:rFonts w:ascii="Times New Roman" w:eastAsia="Arial" w:hAnsi="Times New Roman" w:cs="Times New Roman"/>
          <w:lang w:val="en-GB" w:eastAsia="fr-FR"/>
        </w:rPr>
        <w:t>These authors contribute equally to the work</w:t>
      </w:r>
    </w:p>
    <w:p w14:paraId="5B1C15B5" w14:textId="77777777" w:rsidR="000003F5" w:rsidRDefault="000003F5" w:rsidP="000003F5">
      <w:pPr>
        <w:spacing w:after="0" w:line="480" w:lineRule="auto"/>
        <w:rPr>
          <w:rFonts w:ascii="Times New Roman" w:eastAsia="Arial" w:hAnsi="Times New Roman" w:cs="Times New Roman"/>
          <w:lang w:val="en-GB" w:eastAsia="fr-FR"/>
        </w:rPr>
      </w:pPr>
    </w:p>
    <w:p w14:paraId="6AD39BF3" w14:textId="77777777" w:rsidR="00145049" w:rsidRDefault="00145049" w:rsidP="000003F5">
      <w:pPr>
        <w:spacing w:after="0" w:line="480" w:lineRule="auto"/>
        <w:rPr>
          <w:rFonts w:ascii="Times New Roman" w:eastAsia="Arial" w:hAnsi="Times New Roman" w:cs="Times New Roman"/>
          <w:lang w:val="en-GB" w:eastAsia="fr-FR"/>
        </w:rPr>
      </w:pPr>
    </w:p>
    <w:p w14:paraId="5312AF37" w14:textId="77777777" w:rsidR="00145049" w:rsidRPr="00145049" w:rsidRDefault="00145049" w:rsidP="000003F5">
      <w:pPr>
        <w:spacing w:after="0" w:line="480" w:lineRule="auto"/>
        <w:rPr>
          <w:rFonts w:ascii="Times New Roman" w:eastAsia="Arial" w:hAnsi="Times New Roman" w:cs="Times New Roman"/>
          <w:lang w:val="en-GB" w:eastAsia="fr-FR"/>
        </w:rPr>
      </w:pPr>
    </w:p>
    <w:p w14:paraId="5F799ECA" w14:textId="6FE8026B" w:rsidR="000003F5" w:rsidRPr="00145049" w:rsidRDefault="005B1BE4" w:rsidP="000003F5">
      <w:pPr>
        <w:spacing w:after="0" w:line="480" w:lineRule="auto"/>
        <w:rPr>
          <w:rFonts w:ascii="Times New Roman" w:eastAsia="Arial" w:hAnsi="Times New Roman" w:cs="Times New Roman"/>
          <w:lang w:val="en-GB" w:eastAsia="fr-FR"/>
        </w:rPr>
      </w:pPr>
      <w:r>
        <w:rPr>
          <w:rFonts w:ascii="Times New Roman" w:eastAsia="Arial" w:hAnsi="Times New Roman" w:cs="Times New Roman"/>
          <w:lang w:val="en-GB" w:eastAsia="fr-FR"/>
        </w:rPr>
        <w:t>Corresponding author</w:t>
      </w:r>
    </w:p>
    <w:p w14:paraId="57CD83A6" w14:textId="77777777" w:rsidR="000003F5" w:rsidRPr="00145049" w:rsidRDefault="000003F5" w:rsidP="000003F5">
      <w:pPr>
        <w:spacing w:after="0" w:line="480" w:lineRule="auto"/>
        <w:rPr>
          <w:rFonts w:ascii="Times New Roman" w:eastAsia="Arial" w:hAnsi="Times New Roman" w:cs="Times New Roman"/>
          <w:lang w:val="en-GB" w:eastAsia="fr-FR"/>
        </w:rPr>
      </w:pPr>
      <w:r w:rsidRPr="00145049">
        <w:rPr>
          <w:rFonts w:ascii="Times New Roman" w:eastAsia="Arial" w:hAnsi="Times New Roman" w:cs="Times New Roman"/>
          <w:lang w:val="en-GB" w:eastAsia="fr-FR"/>
        </w:rPr>
        <w:t>Email: alexkuhn@ulb.ac.be</w:t>
      </w:r>
    </w:p>
    <w:p w14:paraId="02405019" w14:textId="77777777" w:rsidR="000003F5" w:rsidRPr="00145049" w:rsidRDefault="000003F5" w:rsidP="000003F5">
      <w:pPr>
        <w:spacing w:after="0" w:line="480" w:lineRule="auto"/>
        <w:rPr>
          <w:rFonts w:ascii="Times New Roman" w:eastAsia="Arial" w:hAnsi="Times New Roman" w:cs="Times New Roman"/>
          <w:lang w:val="en-GB" w:eastAsia="fr-FR"/>
        </w:rPr>
      </w:pPr>
      <w:r w:rsidRPr="00145049">
        <w:rPr>
          <w:rFonts w:ascii="Times New Roman" w:eastAsia="Arial" w:hAnsi="Times New Roman" w:cs="Times New Roman"/>
          <w:lang w:val="en-GB" w:eastAsia="fr-FR"/>
        </w:rPr>
        <w:t>Phone: +32 (0)2.650.22.67.</w:t>
      </w:r>
    </w:p>
    <w:p w14:paraId="784D8BEC" w14:textId="77777777" w:rsidR="000003F5" w:rsidRPr="00145049" w:rsidRDefault="000003F5" w:rsidP="000003F5">
      <w:pPr>
        <w:spacing w:after="0"/>
        <w:rPr>
          <w:rFonts w:ascii="Times New Roman" w:eastAsia="Arial" w:hAnsi="Times New Roman" w:cs="Times New Roman"/>
          <w:lang w:val="en-GB" w:eastAsia="fr-FR"/>
        </w:rPr>
      </w:pPr>
      <w:r w:rsidRPr="00145049">
        <w:rPr>
          <w:rFonts w:ascii="Times New Roman" w:eastAsia="Arial" w:hAnsi="Times New Roman" w:cs="Times New Roman"/>
          <w:lang w:val="en-GB" w:eastAsia="fr-FR"/>
        </w:rPr>
        <w:t>Fax: +32 (0)2.650.24.45.</w:t>
      </w:r>
      <w:r w:rsidRPr="00145049">
        <w:rPr>
          <w:rFonts w:ascii="Times New Roman" w:eastAsia="Arial" w:hAnsi="Times New Roman" w:cs="Times New Roman"/>
          <w:lang w:val="en-GB" w:eastAsia="fr-FR"/>
        </w:rPr>
        <w:br w:type="page"/>
      </w:r>
    </w:p>
    <w:p w14:paraId="51FDC975" w14:textId="77777777" w:rsidR="00033F82" w:rsidRPr="00145049" w:rsidRDefault="00033F82" w:rsidP="00033F82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145049">
        <w:rPr>
          <w:rFonts w:ascii="Times New Roman" w:hAnsi="Times New Roman" w:cs="Times New Roman"/>
          <w:b/>
          <w:lang w:val="en-GB"/>
        </w:rPr>
        <w:lastRenderedPageBreak/>
        <w:t>STATISTICAL METHODS</w:t>
      </w:r>
    </w:p>
    <w:p w14:paraId="6ABD127A" w14:textId="77B715EB" w:rsidR="00853531" w:rsidRDefault="00AA1440" w:rsidP="00BF1C91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145049">
        <w:rPr>
          <w:rFonts w:ascii="Times New Roman" w:hAnsi="Times New Roman" w:cs="Times New Roman"/>
          <w:lang w:val="en-GB"/>
        </w:rPr>
        <w:t xml:space="preserve">To </w:t>
      </w:r>
      <w:r w:rsidR="00F74566">
        <w:rPr>
          <w:rFonts w:ascii="Times New Roman" w:hAnsi="Times New Roman" w:cs="Times New Roman"/>
          <w:lang w:val="en-GB"/>
        </w:rPr>
        <w:t>test</w:t>
      </w:r>
      <w:r w:rsidRPr="00145049">
        <w:rPr>
          <w:rFonts w:ascii="Times New Roman" w:hAnsi="Times New Roman" w:cs="Times New Roman"/>
          <w:lang w:val="en-GB"/>
        </w:rPr>
        <w:t xml:space="preserve"> </w:t>
      </w:r>
      <w:r w:rsidR="004837D6">
        <w:rPr>
          <w:rFonts w:ascii="Times New Roman" w:hAnsi="Times New Roman" w:cs="Times New Roman"/>
          <w:lang w:val="en-GB"/>
        </w:rPr>
        <w:t>(</w:t>
      </w:r>
      <w:r w:rsidR="004837D6" w:rsidRPr="004837D6">
        <w:rPr>
          <w:rFonts w:ascii="Times New Roman" w:hAnsi="Times New Roman" w:cs="Times New Roman"/>
          <w:i/>
          <w:lang w:val="en-GB"/>
        </w:rPr>
        <w:t>i</w:t>
      </w:r>
      <w:r w:rsidR="004837D6">
        <w:rPr>
          <w:rFonts w:ascii="Times New Roman" w:hAnsi="Times New Roman" w:cs="Times New Roman"/>
          <w:lang w:val="en-GB"/>
        </w:rPr>
        <w:t xml:space="preserve">) </w:t>
      </w:r>
      <w:r w:rsidR="00F74566">
        <w:rPr>
          <w:rFonts w:ascii="Times New Roman" w:hAnsi="Times New Roman" w:cs="Times New Roman"/>
          <w:lang w:val="en-GB"/>
        </w:rPr>
        <w:t>for a difference in</w:t>
      </w:r>
      <w:r w:rsidRPr="00145049">
        <w:rPr>
          <w:rFonts w:ascii="Times New Roman" w:hAnsi="Times New Roman" w:cs="Times New Roman"/>
          <w:lang w:val="en-GB"/>
        </w:rPr>
        <w:t xml:space="preserve"> the mean number of larvae produced </w:t>
      </w:r>
      <w:r w:rsidR="00F74566">
        <w:rPr>
          <w:rFonts w:ascii="Times New Roman" w:hAnsi="Times New Roman" w:cs="Times New Roman"/>
          <w:lang w:val="en-GB"/>
        </w:rPr>
        <w:t xml:space="preserve">between colonies headed </w:t>
      </w:r>
      <w:r w:rsidRPr="00145049">
        <w:rPr>
          <w:rFonts w:ascii="Times New Roman" w:hAnsi="Times New Roman" w:cs="Times New Roman"/>
          <w:lang w:val="en-GB"/>
        </w:rPr>
        <w:t xml:space="preserve">by interlineage queens </w:t>
      </w:r>
      <w:r w:rsidR="00F74566">
        <w:rPr>
          <w:rFonts w:ascii="Times New Roman" w:hAnsi="Times New Roman" w:cs="Times New Roman"/>
          <w:lang w:val="en-GB"/>
        </w:rPr>
        <w:t>and</w:t>
      </w:r>
      <w:r w:rsidRPr="00145049">
        <w:rPr>
          <w:rFonts w:ascii="Times New Roman" w:hAnsi="Times New Roman" w:cs="Times New Roman"/>
          <w:lang w:val="en-GB"/>
        </w:rPr>
        <w:t xml:space="preserve"> intralineage queens</w:t>
      </w:r>
      <w:r w:rsidR="00F74566">
        <w:rPr>
          <w:rFonts w:ascii="Times New Roman" w:hAnsi="Times New Roman" w:cs="Times New Roman"/>
          <w:lang w:val="en-GB"/>
        </w:rPr>
        <w:t>,</w:t>
      </w:r>
      <w:r w:rsidRPr="00145049">
        <w:rPr>
          <w:rFonts w:ascii="Times New Roman" w:hAnsi="Times New Roman" w:cs="Times New Roman"/>
          <w:lang w:val="en-GB"/>
        </w:rPr>
        <w:t xml:space="preserve"> </w:t>
      </w:r>
      <w:r w:rsidR="004837D6">
        <w:rPr>
          <w:rFonts w:ascii="Times New Roman" w:hAnsi="Times New Roman" w:cs="Times New Roman"/>
          <w:lang w:val="en-GB"/>
        </w:rPr>
        <w:t>and (</w:t>
      </w:r>
      <w:r w:rsidR="004837D6" w:rsidRPr="004837D6">
        <w:rPr>
          <w:rFonts w:ascii="Times New Roman" w:hAnsi="Times New Roman" w:cs="Times New Roman"/>
          <w:i/>
          <w:lang w:val="en-GB"/>
        </w:rPr>
        <w:t>ii</w:t>
      </w:r>
      <w:r w:rsidR="004837D6">
        <w:rPr>
          <w:rFonts w:ascii="Times New Roman" w:hAnsi="Times New Roman" w:cs="Times New Roman"/>
          <w:lang w:val="en-GB"/>
        </w:rPr>
        <w:t xml:space="preserve">) </w:t>
      </w:r>
      <w:r w:rsidR="00F74566">
        <w:rPr>
          <w:rFonts w:ascii="Times New Roman" w:hAnsi="Times New Roman" w:cs="Times New Roman"/>
          <w:lang w:val="en-GB"/>
        </w:rPr>
        <w:t xml:space="preserve">for </w:t>
      </w:r>
      <w:r w:rsidRPr="00145049">
        <w:rPr>
          <w:rFonts w:ascii="Times New Roman" w:hAnsi="Times New Roman" w:cs="Times New Roman"/>
          <w:lang w:val="en-GB"/>
        </w:rPr>
        <w:t xml:space="preserve">a possible </w:t>
      </w:r>
      <w:r w:rsidR="00F74566">
        <w:rPr>
          <w:rFonts w:ascii="Times New Roman" w:hAnsi="Times New Roman" w:cs="Times New Roman"/>
          <w:lang w:val="en-GB"/>
        </w:rPr>
        <w:t xml:space="preserve">effect of the </w:t>
      </w:r>
      <w:r w:rsidRPr="00145049">
        <w:rPr>
          <w:rFonts w:ascii="Times New Roman" w:hAnsi="Times New Roman" w:cs="Times New Roman"/>
          <w:lang w:val="en-GB"/>
        </w:rPr>
        <w:t xml:space="preserve">colony of origin </w:t>
      </w:r>
      <w:r w:rsidR="00F74566">
        <w:rPr>
          <w:rFonts w:ascii="Times New Roman" w:hAnsi="Times New Roman" w:cs="Times New Roman"/>
          <w:lang w:val="en-GB"/>
        </w:rPr>
        <w:t>on the productivity of experimental colonies</w:t>
      </w:r>
      <w:r w:rsidRPr="00145049">
        <w:rPr>
          <w:rFonts w:ascii="Times New Roman" w:hAnsi="Times New Roman" w:cs="Times New Roman"/>
          <w:lang w:val="en-GB"/>
        </w:rPr>
        <w:t xml:space="preserve">, we performed a </w:t>
      </w:r>
      <w:r w:rsidR="00CB005B" w:rsidRPr="00145049">
        <w:rPr>
          <w:rFonts w:ascii="Times New Roman" w:hAnsi="Times New Roman" w:cs="Times New Roman"/>
          <w:lang w:val="en-GB"/>
        </w:rPr>
        <w:t xml:space="preserve">two-way ANOVA </w:t>
      </w:r>
      <w:r w:rsidRPr="00145049">
        <w:rPr>
          <w:rFonts w:ascii="Times New Roman" w:hAnsi="Times New Roman" w:cs="Times New Roman"/>
          <w:lang w:val="en-GB"/>
        </w:rPr>
        <w:t>on log transformed data (</w:t>
      </w:r>
      <w:r w:rsidR="00EE019D">
        <w:rPr>
          <w:rFonts w:ascii="Times New Roman" w:hAnsi="Times New Roman" w:cs="Times New Roman"/>
          <w:lang w:val="en-GB"/>
        </w:rPr>
        <w:t>this</w:t>
      </w:r>
      <w:r w:rsidR="004837D6">
        <w:rPr>
          <w:rFonts w:ascii="Times New Roman" w:hAnsi="Times New Roman" w:cs="Times New Roman"/>
          <w:lang w:val="en-GB"/>
        </w:rPr>
        <w:t xml:space="preserve"> allowed </w:t>
      </w:r>
      <w:r w:rsidRPr="00145049">
        <w:rPr>
          <w:rFonts w:ascii="Times New Roman" w:hAnsi="Times New Roman" w:cs="Times New Roman"/>
          <w:lang w:val="en-GB"/>
        </w:rPr>
        <w:t>to meet the assumption of homogeneity of variances and residuals normality).</w:t>
      </w:r>
      <w:r w:rsidR="00966C15" w:rsidRPr="00145049">
        <w:rPr>
          <w:rFonts w:ascii="Times New Roman" w:hAnsi="Times New Roman" w:cs="Times New Roman"/>
          <w:lang w:val="en-GB"/>
        </w:rPr>
        <w:t xml:space="preserve"> </w:t>
      </w:r>
      <w:r w:rsidR="004837D6">
        <w:rPr>
          <w:rFonts w:ascii="Times New Roman" w:hAnsi="Times New Roman" w:cs="Times New Roman"/>
          <w:lang w:val="en-GB"/>
        </w:rPr>
        <w:t>To compare productivity</w:t>
      </w:r>
      <w:r w:rsidR="00B70701">
        <w:rPr>
          <w:rFonts w:ascii="Times New Roman" w:hAnsi="Times New Roman" w:cs="Times New Roman"/>
          <w:lang w:val="en-GB"/>
        </w:rPr>
        <w:t xml:space="preserve"> between colonies,</w:t>
      </w:r>
      <w:r w:rsidR="004837D6">
        <w:rPr>
          <w:rFonts w:ascii="Times New Roman" w:hAnsi="Times New Roman" w:cs="Times New Roman"/>
          <w:lang w:val="en-GB"/>
        </w:rPr>
        <w:t xml:space="preserve"> the number of larvae produced </w:t>
      </w:r>
      <w:r w:rsidR="00B70701">
        <w:rPr>
          <w:rFonts w:ascii="Times New Roman" w:hAnsi="Times New Roman" w:cs="Times New Roman"/>
          <w:lang w:val="en-GB"/>
        </w:rPr>
        <w:t xml:space="preserve">in each experimental colony was </w:t>
      </w:r>
      <w:r w:rsidR="00EE019D">
        <w:rPr>
          <w:rFonts w:ascii="Times New Roman" w:hAnsi="Times New Roman" w:cs="Times New Roman"/>
          <w:lang w:val="en-GB"/>
        </w:rPr>
        <w:t>counted</w:t>
      </w:r>
      <w:r w:rsidR="00A6726C">
        <w:rPr>
          <w:rFonts w:ascii="Times New Roman" w:hAnsi="Times New Roman" w:cs="Times New Roman"/>
          <w:lang w:val="en-GB"/>
        </w:rPr>
        <w:t>. Statistical tests were performed on</w:t>
      </w:r>
      <w:r w:rsidR="00966C15" w:rsidRPr="00145049">
        <w:rPr>
          <w:rFonts w:ascii="Times New Roman" w:hAnsi="Times New Roman" w:cs="Times New Roman"/>
          <w:lang w:val="en-GB"/>
        </w:rPr>
        <w:t xml:space="preserve"> the mean number of larvae </w:t>
      </w:r>
      <w:r w:rsidR="00A6726C">
        <w:rPr>
          <w:rFonts w:ascii="Times New Roman" w:hAnsi="Times New Roman" w:cs="Times New Roman"/>
          <w:lang w:val="en-GB"/>
        </w:rPr>
        <w:t>produced by</w:t>
      </w:r>
      <w:r w:rsidR="00A6726C" w:rsidRPr="00145049">
        <w:rPr>
          <w:rFonts w:ascii="Times New Roman" w:hAnsi="Times New Roman" w:cs="Times New Roman"/>
          <w:lang w:val="en-GB"/>
        </w:rPr>
        <w:t xml:space="preserve"> </w:t>
      </w:r>
      <w:r w:rsidR="00B70701">
        <w:rPr>
          <w:rFonts w:ascii="Times New Roman" w:hAnsi="Times New Roman" w:cs="Times New Roman"/>
          <w:lang w:val="en-GB"/>
        </w:rPr>
        <w:t>each</w:t>
      </w:r>
      <w:r w:rsidR="00A6726C" w:rsidRPr="00145049">
        <w:rPr>
          <w:rFonts w:ascii="Times New Roman" w:hAnsi="Times New Roman" w:cs="Times New Roman"/>
          <w:lang w:val="en-GB"/>
        </w:rPr>
        <w:t xml:space="preserve"> </w:t>
      </w:r>
      <w:r w:rsidR="00B70701">
        <w:rPr>
          <w:rFonts w:ascii="Times New Roman" w:hAnsi="Times New Roman" w:cs="Times New Roman"/>
          <w:lang w:val="en-GB"/>
        </w:rPr>
        <w:t>colony</w:t>
      </w:r>
      <w:r w:rsidR="00A6726C" w:rsidRPr="00145049">
        <w:rPr>
          <w:rFonts w:ascii="Times New Roman" w:hAnsi="Times New Roman" w:cs="Times New Roman"/>
          <w:lang w:val="en-GB"/>
        </w:rPr>
        <w:t xml:space="preserve"> </w:t>
      </w:r>
      <w:r w:rsidR="00966C15" w:rsidRPr="00145049">
        <w:rPr>
          <w:rFonts w:ascii="Times New Roman" w:hAnsi="Times New Roman" w:cs="Times New Roman"/>
          <w:lang w:val="en-GB"/>
        </w:rPr>
        <w:t xml:space="preserve">over three weeks. </w:t>
      </w:r>
      <w:r w:rsidR="0015563F">
        <w:rPr>
          <w:rFonts w:ascii="Times New Roman" w:hAnsi="Times New Roman" w:cs="Times New Roman"/>
          <w:lang w:val="en-GB"/>
        </w:rPr>
        <w:t>Because</w:t>
      </w:r>
      <w:r w:rsidR="0015563F" w:rsidRPr="00145049">
        <w:rPr>
          <w:rFonts w:ascii="Times New Roman" w:hAnsi="Times New Roman" w:cs="Times New Roman"/>
          <w:lang w:val="en-GB"/>
        </w:rPr>
        <w:t xml:space="preserve"> sample sizes were unequal between categories,</w:t>
      </w:r>
      <w:r w:rsidR="0015563F">
        <w:rPr>
          <w:rFonts w:ascii="Times New Roman" w:hAnsi="Times New Roman" w:cs="Times New Roman"/>
          <w:lang w:val="en-GB"/>
        </w:rPr>
        <w:t xml:space="preserve"> the </w:t>
      </w:r>
      <w:r w:rsidR="00B70701" w:rsidRPr="00145049">
        <w:rPr>
          <w:rFonts w:ascii="Times New Roman" w:hAnsi="Times New Roman" w:cs="Times New Roman"/>
          <w:lang w:val="en-GB"/>
        </w:rPr>
        <w:t xml:space="preserve">two-way </w:t>
      </w:r>
      <w:r w:rsidR="0015563F">
        <w:rPr>
          <w:rFonts w:ascii="Times New Roman" w:hAnsi="Times New Roman" w:cs="Times New Roman"/>
          <w:lang w:val="en-GB"/>
        </w:rPr>
        <w:t>ANOVA</w:t>
      </w:r>
      <w:r w:rsidR="0015563F" w:rsidRPr="00145049">
        <w:rPr>
          <w:rFonts w:ascii="Times New Roman" w:hAnsi="Times New Roman" w:cs="Times New Roman"/>
          <w:lang w:val="en-GB"/>
        </w:rPr>
        <w:t xml:space="preserve"> </w:t>
      </w:r>
      <w:r w:rsidR="0015563F">
        <w:rPr>
          <w:rFonts w:ascii="Times New Roman" w:hAnsi="Times New Roman" w:cs="Times New Roman"/>
          <w:lang w:val="en-GB"/>
        </w:rPr>
        <w:t>was</w:t>
      </w:r>
      <w:r w:rsidR="0015563F" w:rsidRPr="00145049">
        <w:rPr>
          <w:rFonts w:ascii="Times New Roman" w:hAnsi="Times New Roman" w:cs="Times New Roman"/>
          <w:lang w:val="en-GB"/>
        </w:rPr>
        <w:t xml:space="preserve"> performed on weighted means</w:t>
      </w:r>
      <w:r w:rsidR="0015563F">
        <w:rPr>
          <w:rFonts w:ascii="Times New Roman" w:hAnsi="Times New Roman" w:cs="Times New Roman"/>
          <w:lang w:val="en-GB"/>
        </w:rPr>
        <w:t xml:space="preserve">. </w:t>
      </w:r>
      <w:r w:rsidR="00FF6E74">
        <w:rPr>
          <w:rFonts w:ascii="Times New Roman" w:hAnsi="Times New Roman" w:cs="Times New Roman"/>
          <w:lang w:val="en-GB"/>
        </w:rPr>
        <w:t>We did not test for a</w:t>
      </w:r>
      <w:r w:rsidRPr="00145049">
        <w:rPr>
          <w:rFonts w:ascii="Times New Roman" w:hAnsi="Times New Roman" w:cs="Times New Roman"/>
          <w:lang w:val="en-GB"/>
        </w:rPr>
        <w:t xml:space="preserve"> possible interaction between the </w:t>
      </w:r>
      <w:r w:rsidR="00853531">
        <w:rPr>
          <w:rFonts w:ascii="Times New Roman" w:hAnsi="Times New Roman" w:cs="Times New Roman"/>
          <w:lang w:val="en-GB"/>
        </w:rPr>
        <w:t>lineage effect</w:t>
      </w:r>
      <w:r w:rsidRPr="00145049">
        <w:rPr>
          <w:rFonts w:ascii="Times New Roman" w:hAnsi="Times New Roman" w:cs="Times New Roman"/>
          <w:lang w:val="en-GB"/>
        </w:rPr>
        <w:t xml:space="preserve"> </w:t>
      </w:r>
      <w:r w:rsidR="00853531">
        <w:rPr>
          <w:rFonts w:ascii="Times New Roman" w:hAnsi="Times New Roman" w:cs="Times New Roman"/>
          <w:lang w:val="en-GB"/>
        </w:rPr>
        <w:t xml:space="preserve">(interlineage or intralineage queen) </w:t>
      </w:r>
      <w:r w:rsidRPr="00145049">
        <w:rPr>
          <w:rFonts w:ascii="Times New Roman" w:hAnsi="Times New Roman" w:cs="Times New Roman"/>
          <w:lang w:val="en-GB"/>
        </w:rPr>
        <w:t xml:space="preserve">and the colony of origin </w:t>
      </w:r>
      <w:r w:rsidR="00FF6E74">
        <w:rPr>
          <w:rFonts w:ascii="Times New Roman" w:hAnsi="Times New Roman" w:cs="Times New Roman"/>
          <w:lang w:val="en-GB"/>
        </w:rPr>
        <w:t xml:space="preserve">since </w:t>
      </w:r>
      <w:r w:rsidRPr="00145049">
        <w:rPr>
          <w:rFonts w:ascii="Times New Roman" w:hAnsi="Times New Roman" w:cs="Times New Roman"/>
          <w:lang w:val="en-GB"/>
        </w:rPr>
        <w:t>too few replicates were avail</w:t>
      </w:r>
      <w:r w:rsidR="00FF6E74">
        <w:rPr>
          <w:rFonts w:ascii="Times New Roman" w:hAnsi="Times New Roman" w:cs="Times New Roman"/>
          <w:lang w:val="en-GB"/>
        </w:rPr>
        <w:t>able for each colony of origin.</w:t>
      </w:r>
    </w:p>
    <w:p w14:paraId="2D43220A" w14:textId="79CE2B8D" w:rsidR="00033F82" w:rsidRPr="00145049" w:rsidRDefault="00033F82" w:rsidP="000C2921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145049">
        <w:rPr>
          <w:rFonts w:ascii="Times New Roman" w:hAnsi="Times New Roman" w:cs="Times New Roman"/>
          <w:lang w:val="en-GB"/>
        </w:rPr>
        <w:br w:type="page"/>
      </w:r>
    </w:p>
    <w:p w14:paraId="5018BA08" w14:textId="3E4D7B7D" w:rsidR="009B4ADD" w:rsidRDefault="009B4ADD" w:rsidP="00DE381E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eastAsia="fr-BE"/>
        </w:rPr>
        <w:lastRenderedPageBreak/>
        <w:drawing>
          <wp:inline distT="0" distB="0" distL="0" distR="0" wp14:anchorId="7AF1BEBF" wp14:editId="3ADCA908">
            <wp:extent cx="5753100" cy="4257675"/>
            <wp:effectExtent l="0" t="0" r="0" b="9525"/>
            <wp:docPr id="10" name="Image 10" descr="C:\Users\Alex\AppData\Local\Microsoft\Windows\INetCache\Content.Word\final_plo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\AppData\Local\Microsoft\Windows\INetCache\Content.Word\final_plot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964D" w14:textId="7085025C" w:rsidR="003C6747" w:rsidRDefault="00076AAB" w:rsidP="00DE381E">
      <w:pPr>
        <w:spacing w:after="0"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Figure S1</w:t>
      </w:r>
      <w:r w:rsidRPr="00DE381E">
        <w:rPr>
          <w:rFonts w:ascii="Times New Roman" w:hAnsi="Times New Roman" w:cs="Times New Roman"/>
          <w:b/>
          <w:lang w:val="en-GB"/>
        </w:rPr>
        <w:t>.</w:t>
      </w:r>
      <w:r w:rsidRPr="00DE381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Boxplots of the m</w:t>
      </w:r>
      <w:r w:rsidRPr="00DE381E">
        <w:rPr>
          <w:rFonts w:ascii="Times New Roman" w:hAnsi="Times New Roman" w:cs="Times New Roman"/>
          <w:lang w:val="en-GB"/>
        </w:rPr>
        <w:t xml:space="preserve">ean number of larvae produced in experimental colonies of </w:t>
      </w:r>
      <w:r w:rsidRPr="00DE381E">
        <w:rPr>
          <w:rFonts w:ascii="Times New Roman" w:hAnsi="Times New Roman" w:cs="Times New Roman"/>
          <w:i/>
          <w:lang w:val="en-GB"/>
        </w:rPr>
        <w:t>Cataglyphis mauritanica</w:t>
      </w:r>
      <w:r w:rsidR="001E706A">
        <w:rPr>
          <w:rFonts w:ascii="Times New Roman" w:hAnsi="Times New Roman" w:cs="Times New Roman"/>
          <w:i/>
          <w:lang w:val="en-GB"/>
        </w:rPr>
        <w:t xml:space="preserve"> </w:t>
      </w:r>
      <w:r w:rsidR="001E706A" w:rsidRPr="00DE381E">
        <w:rPr>
          <w:rFonts w:ascii="Times New Roman" w:hAnsi="Times New Roman" w:cs="Times New Roman"/>
          <w:lang w:val="en-GB"/>
        </w:rPr>
        <w:t>over a three-week survey</w:t>
      </w:r>
      <w:r w:rsidR="001E706A">
        <w:rPr>
          <w:rFonts w:ascii="Times New Roman" w:hAnsi="Times New Roman" w:cs="Times New Roman"/>
          <w:lang w:val="en-GB"/>
        </w:rPr>
        <w:t>. Colonies</w:t>
      </w:r>
      <w:r w:rsidRPr="00DE381E">
        <w:rPr>
          <w:rFonts w:ascii="Times New Roman" w:hAnsi="Times New Roman" w:cs="Times New Roman"/>
          <w:lang w:val="en-GB"/>
        </w:rPr>
        <w:t xml:space="preserve"> headed by interlineage queens (queens mated with males from the alternative lineage)</w:t>
      </w:r>
      <w:r w:rsidR="001E706A">
        <w:rPr>
          <w:rFonts w:ascii="Times New Roman" w:hAnsi="Times New Roman" w:cs="Times New Roman"/>
          <w:lang w:val="en-GB"/>
        </w:rPr>
        <w:t xml:space="preserve"> produ</w:t>
      </w:r>
      <w:bookmarkStart w:id="0" w:name="_GoBack"/>
      <w:bookmarkEnd w:id="0"/>
      <w:r w:rsidR="001E706A">
        <w:rPr>
          <w:rFonts w:ascii="Times New Roman" w:hAnsi="Times New Roman" w:cs="Times New Roman"/>
          <w:lang w:val="en-GB"/>
        </w:rPr>
        <w:t>ced hybrid larvae (in blue), while colonies headed by</w:t>
      </w:r>
      <w:r w:rsidRPr="00DE381E">
        <w:rPr>
          <w:rFonts w:ascii="Times New Roman" w:hAnsi="Times New Roman" w:cs="Times New Roman"/>
          <w:lang w:val="en-GB"/>
        </w:rPr>
        <w:t xml:space="preserve"> intralineage queens (queens mated with males from the same lineage)</w:t>
      </w:r>
      <w:r w:rsidR="001E706A">
        <w:rPr>
          <w:rFonts w:ascii="Times New Roman" w:hAnsi="Times New Roman" w:cs="Times New Roman"/>
          <w:lang w:val="en-GB"/>
        </w:rPr>
        <w:t xml:space="preserve"> produced purebred larvae (in red)</w:t>
      </w:r>
      <w:r w:rsidRPr="00DE381E">
        <w:rPr>
          <w:rFonts w:ascii="Times New Roman" w:hAnsi="Times New Roman" w:cs="Times New Roman"/>
          <w:lang w:val="en-GB"/>
        </w:rPr>
        <w:t>.</w:t>
      </w:r>
      <w:r w:rsidR="001E706A">
        <w:rPr>
          <w:rFonts w:ascii="Times New Roman" w:hAnsi="Times New Roman" w:cs="Times New Roman"/>
          <w:lang w:val="en-GB"/>
        </w:rPr>
        <w:t xml:space="preserve"> </w:t>
      </w:r>
      <w:r w:rsidR="009B4ADD">
        <w:rPr>
          <w:rFonts w:ascii="Times New Roman" w:hAnsi="Times New Roman" w:cs="Times New Roman"/>
          <w:lang w:val="en-GB"/>
        </w:rPr>
        <w:t>Experimental colonies</w:t>
      </w:r>
      <w:r w:rsidR="009B4ADD" w:rsidRPr="001E706A">
        <w:rPr>
          <w:rFonts w:ascii="Times New Roman" w:hAnsi="Times New Roman" w:cs="Times New Roman"/>
          <w:lang w:val="en-GB"/>
        </w:rPr>
        <w:t xml:space="preserve"> </w:t>
      </w:r>
      <w:r w:rsidR="009B4ADD">
        <w:rPr>
          <w:rFonts w:ascii="Times New Roman" w:hAnsi="Times New Roman" w:cs="Times New Roman"/>
          <w:lang w:val="en-GB"/>
        </w:rPr>
        <w:t>(r</w:t>
      </w:r>
      <w:r w:rsidR="001E706A" w:rsidRPr="001E706A">
        <w:rPr>
          <w:rFonts w:ascii="Times New Roman" w:hAnsi="Times New Roman" w:cs="Times New Roman"/>
          <w:lang w:val="en-GB"/>
        </w:rPr>
        <w:t>eplicates</w:t>
      </w:r>
      <w:r w:rsidR="001E706A">
        <w:rPr>
          <w:rFonts w:ascii="Times New Roman" w:hAnsi="Times New Roman" w:cs="Times New Roman"/>
          <w:lang w:val="en-GB"/>
        </w:rPr>
        <w:t>)</w:t>
      </w:r>
      <w:r w:rsidR="001E706A" w:rsidRPr="001E706A">
        <w:rPr>
          <w:rFonts w:ascii="Times New Roman" w:hAnsi="Times New Roman" w:cs="Times New Roman"/>
          <w:lang w:val="en-GB"/>
        </w:rPr>
        <w:t xml:space="preserve"> are depicted as dots</w:t>
      </w:r>
      <w:r w:rsidR="009B4ADD">
        <w:rPr>
          <w:rFonts w:ascii="Times New Roman" w:hAnsi="Times New Roman" w:cs="Times New Roman"/>
          <w:lang w:val="en-GB"/>
        </w:rPr>
        <w:t xml:space="preserve"> and grouped by colony of origin.</w:t>
      </w:r>
      <w:r w:rsidR="003C6747">
        <w:rPr>
          <w:rFonts w:ascii="Times New Roman" w:hAnsi="Times New Roman" w:cs="Times New Roman"/>
          <w:b/>
          <w:lang w:val="en-GB"/>
        </w:rPr>
        <w:br w:type="page"/>
      </w:r>
    </w:p>
    <w:p w14:paraId="58A5C89E" w14:textId="6E348381" w:rsidR="00033F82" w:rsidRPr="00DE381E" w:rsidRDefault="00EE7D92" w:rsidP="00DE381E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Table S1</w:t>
      </w:r>
      <w:r w:rsidR="00033F82" w:rsidRPr="00DE381E">
        <w:rPr>
          <w:rFonts w:ascii="Times New Roman" w:hAnsi="Times New Roman" w:cs="Times New Roman"/>
          <w:b/>
          <w:lang w:val="en-GB"/>
        </w:rPr>
        <w:t>.</w:t>
      </w:r>
      <w:r w:rsidR="00033F82" w:rsidRPr="00DE381E">
        <w:rPr>
          <w:rFonts w:ascii="Times New Roman" w:hAnsi="Times New Roman" w:cs="Times New Roman"/>
          <w:lang w:val="en-GB"/>
        </w:rPr>
        <w:t xml:space="preserve"> </w:t>
      </w:r>
      <w:r w:rsidR="00BA0BCD" w:rsidRPr="00DE381E">
        <w:rPr>
          <w:rFonts w:ascii="Times New Roman" w:hAnsi="Times New Roman" w:cs="Times New Roman"/>
          <w:lang w:val="en-GB"/>
        </w:rPr>
        <w:t>Mean number of larvae produced in experimental</w:t>
      </w:r>
      <w:r w:rsidR="00033F82" w:rsidRPr="00DE381E">
        <w:rPr>
          <w:rFonts w:ascii="Times New Roman" w:hAnsi="Times New Roman" w:cs="Times New Roman"/>
          <w:lang w:val="en-GB"/>
        </w:rPr>
        <w:t xml:space="preserve"> colonies</w:t>
      </w:r>
      <w:r w:rsidR="00BA0BCD" w:rsidRPr="00DE381E">
        <w:rPr>
          <w:rFonts w:ascii="Times New Roman" w:hAnsi="Times New Roman" w:cs="Times New Roman"/>
          <w:lang w:val="en-GB"/>
        </w:rPr>
        <w:t xml:space="preserve"> of </w:t>
      </w:r>
      <w:r w:rsidR="00BA0BCD" w:rsidRPr="00DE381E">
        <w:rPr>
          <w:rFonts w:ascii="Times New Roman" w:hAnsi="Times New Roman" w:cs="Times New Roman"/>
          <w:i/>
          <w:lang w:val="en-GB"/>
        </w:rPr>
        <w:t>Cataglyphis mauritanica</w:t>
      </w:r>
      <w:r w:rsidR="00BA0BCD" w:rsidRPr="00DE381E">
        <w:rPr>
          <w:rFonts w:ascii="Times New Roman" w:hAnsi="Times New Roman" w:cs="Times New Roman"/>
          <w:lang w:val="en-GB"/>
        </w:rPr>
        <w:t xml:space="preserve"> headed by interlineage queens (queens mated with males from the alternative lineage) or intralineage queens (queens mated with males</w:t>
      </w:r>
      <w:r w:rsidR="00033F82" w:rsidRPr="00DE381E">
        <w:rPr>
          <w:rFonts w:ascii="Times New Roman" w:hAnsi="Times New Roman" w:cs="Times New Roman"/>
          <w:lang w:val="en-GB"/>
        </w:rPr>
        <w:t xml:space="preserve"> </w:t>
      </w:r>
      <w:r w:rsidR="00BA0BCD" w:rsidRPr="00DE381E">
        <w:rPr>
          <w:rFonts w:ascii="Times New Roman" w:hAnsi="Times New Roman" w:cs="Times New Roman"/>
          <w:lang w:val="en-GB"/>
        </w:rPr>
        <w:t xml:space="preserve">from the same lineage). </w:t>
      </w:r>
      <w:r w:rsidR="00DE381E" w:rsidRPr="00DE381E">
        <w:rPr>
          <w:rFonts w:ascii="Times New Roman" w:hAnsi="Times New Roman" w:cs="Times New Roman"/>
          <w:lang w:val="en-GB"/>
        </w:rPr>
        <w:t>The co</w:t>
      </w:r>
      <w:r w:rsidR="00DE381E">
        <w:rPr>
          <w:rFonts w:ascii="Times New Roman" w:hAnsi="Times New Roman" w:cs="Times New Roman"/>
          <w:lang w:val="en-GB"/>
        </w:rPr>
        <w:t>lony of origin (from the field) and</w:t>
      </w:r>
      <w:r w:rsidR="00DE381E" w:rsidRPr="00DE381E">
        <w:rPr>
          <w:rFonts w:ascii="Times New Roman" w:hAnsi="Times New Roman" w:cs="Times New Roman"/>
          <w:lang w:val="en-GB"/>
        </w:rPr>
        <w:t xml:space="preserve"> </w:t>
      </w:r>
      <w:r w:rsidR="00DE381E">
        <w:rPr>
          <w:rFonts w:ascii="Times New Roman" w:hAnsi="Times New Roman" w:cs="Times New Roman"/>
          <w:lang w:val="en-GB"/>
        </w:rPr>
        <w:t xml:space="preserve">larval type produced (purbred or hybrid) by experimental colonies are given. </w:t>
      </w:r>
      <w:r w:rsidR="00033F82" w:rsidRPr="00DE381E">
        <w:rPr>
          <w:rFonts w:ascii="Times New Roman" w:hAnsi="Times New Roman" w:cs="Times New Roman"/>
          <w:lang w:val="en-GB"/>
        </w:rPr>
        <w:t xml:space="preserve">For each colony, the </w:t>
      </w:r>
      <w:r w:rsidR="00FF3AA3" w:rsidRPr="00DE381E">
        <w:rPr>
          <w:rFonts w:ascii="Times New Roman" w:hAnsi="Times New Roman" w:cs="Times New Roman"/>
          <w:lang w:val="en-GB"/>
        </w:rPr>
        <w:t xml:space="preserve">mean </w:t>
      </w:r>
      <w:r w:rsidR="00033F82" w:rsidRPr="00DE381E">
        <w:rPr>
          <w:rFonts w:ascii="Times New Roman" w:hAnsi="Times New Roman" w:cs="Times New Roman"/>
          <w:lang w:val="en-GB"/>
        </w:rPr>
        <w:t>number of larva</w:t>
      </w:r>
      <w:r w:rsidR="00FF3AA3" w:rsidRPr="00DE381E">
        <w:rPr>
          <w:rFonts w:ascii="Times New Roman" w:hAnsi="Times New Roman" w:cs="Times New Roman"/>
          <w:lang w:val="en-GB"/>
        </w:rPr>
        <w:t>e</w:t>
      </w:r>
      <w:r w:rsidR="00033F82" w:rsidRPr="00DE381E">
        <w:rPr>
          <w:rFonts w:ascii="Times New Roman" w:hAnsi="Times New Roman" w:cs="Times New Roman"/>
          <w:lang w:val="en-GB"/>
        </w:rPr>
        <w:t xml:space="preserve"> </w:t>
      </w:r>
      <w:r w:rsidR="00DE381E">
        <w:rPr>
          <w:rFonts w:ascii="Times New Roman" w:hAnsi="Times New Roman" w:cs="Times New Roman"/>
          <w:lang w:val="en-GB"/>
        </w:rPr>
        <w:t>produced</w:t>
      </w:r>
      <w:r w:rsidR="00033F82" w:rsidRPr="00DE381E">
        <w:rPr>
          <w:rFonts w:ascii="Times New Roman" w:hAnsi="Times New Roman" w:cs="Times New Roman"/>
          <w:lang w:val="en-GB"/>
        </w:rPr>
        <w:t xml:space="preserve"> </w:t>
      </w:r>
      <w:r w:rsidR="00FF3AA3" w:rsidRPr="00DE381E">
        <w:rPr>
          <w:rFonts w:ascii="Times New Roman" w:hAnsi="Times New Roman" w:cs="Times New Roman"/>
          <w:lang w:val="en-GB"/>
        </w:rPr>
        <w:t>over a three-week survey</w:t>
      </w:r>
      <w:r w:rsidR="00BA0BCD" w:rsidRPr="00DE381E">
        <w:rPr>
          <w:rFonts w:ascii="Times New Roman" w:hAnsi="Times New Roman" w:cs="Times New Roman"/>
          <w:lang w:val="en-GB"/>
        </w:rPr>
        <w:t xml:space="preserve"> </w:t>
      </w:r>
      <w:r w:rsidR="00DE381E">
        <w:rPr>
          <w:rFonts w:ascii="Times New Roman" w:hAnsi="Times New Roman" w:cs="Times New Roman"/>
          <w:lang w:val="en-GB"/>
        </w:rPr>
        <w:t>is</w:t>
      </w:r>
      <w:r w:rsidR="00BA0BCD" w:rsidRPr="00DE381E">
        <w:rPr>
          <w:rFonts w:ascii="Times New Roman" w:hAnsi="Times New Roman" w:cs="Times New Roman"/>
          <w:lang w:val="en-GB"/>
        </w:rPr>
        <w:t xml:space="preserve"> indicated.</w:t>
      </w:r>
    </w:p>
    <w:p w14:paraId="6F2C24C1" w14:textId="47CA96DB" w:rsidR="00BA0BCD" w:rsidRPr="009B74C2" w:rsidRDefault="00BA0BCD" w:rsidP="00DE381E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268"/>
      </w:tblGrid>
      <w:tr w:rsidR="00E043BD" w:rsidRPr="00145049" w14:paraId="22B10D85" w14:textId="77777777" w:rsidTr="008C27E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E3860" w14:textId="77777777" w:rsidR="00E043BD" w:rsidRPr="00145049" w:rsidRDefault="00E043BD" w:rsidP="0041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Colony_ID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B90F" w14:textId="77777777" w:rsidR="00E043BD" w:rsidRPr="00145049" w:rsidRDefault="00E043BD" w:rsidP="0041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Colony of origin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236E" w14:textId="77777777" w:rsidR="00E043BD" w:rsidRPr="00145049" w:rsidRDefault="00E043BD" w:rsidP="00033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Larvae type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10887" w14:textId="77777777" w:rsidR="00E043BD" w:rsidRPr="00145049" w:rsidRDefault="00E043BD" w:rsidP="00FF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Mean number of larvae</w:t>
            </w:r>
          </w:p>
        </w:tc>
      </w:tr>
      <w:tr w:rsidR="00E043BD" w:rsidRPr="00145049" w14:paraId="6F7F5938" w14:textId="77777777" w:rsidTr="008C27EE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605F0F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C80B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491B" w14:textId="17D033EB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5512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20.7</w:t>
            </w:r>
          </w:p>
        </w:tc>
      </w:tr>
      <w:tr w:rsidR="00E043BD" w:rsidRPr="00145049" w14:paraId="136D762E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EB6B4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686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BFD2" w14:textId="0D174784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BD85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16.3</w:t>
            </w:r>
          </w:p>
        </w:tc>
      </w:tr>
      <w:tr w:rsidR="00E043BD" w:rsidRPr="00145049" w14:paraId="3CBD79A3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B7489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A3F4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EF8" w14:textId="39B2468E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2627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64.0</w:t>
            </w:r>
          </w:p>
        </w:tc>
      </w:tr>
      <w:tr w:rsidR="00E043BD" w:rsidRPr="00145049" w14:paraId="3C34B7CF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4964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FBD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AA68" w14:textId="29109CCD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1BF7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31.0</w:t>
            </w:r>
          </w:p>
        </w:tc>
      </w:tr>
      <w:tr w:rsidR="00E043BD" w:rsidRPr="00145049" w14:paraId="18A2FB82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C5B63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0FA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2C3" w14:textId="54E98A97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7171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54.3</w:t>
            </w:r>
          </w:p>
        </w:tc>
      </w:tr>
      <w:tr w:rsidR="00E043BD" w:rsidRPr="00145049" w14:paraId="7EAE9C30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75C94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7601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CED7" w14:textId="483AE0C4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FD13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26.7</w:t>
            </w:r>
          </w:p>
        </w:tc>
      </w:tr>
      <w:tr w:rsidR="00E043BD" w:rsidRPr="00145049" w14:paraId="2AEB3D58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AD8EC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666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788" w14:textId="0BAE8A16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F308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47.3</w:t>
            </w:r>
          </w:p>
        </w:tc>
      </w:tr>
      <w:tr w:rsidR="00E043BD" w:rsidRPr="00145049" w14:paraId="461A9BCE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D1EBB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A388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9B5" w14:textId="4CC914DF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FB4D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39.0</w:t>
            </w:r>
          </w:p>
        </w:tc>
      </w:tr>
      <w:tr w:rsidR="00E043BD" w:rsidRPr="00145049" w14:paraId="5115FC57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7F7B8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0511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31FF" w14:textId="018DF252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CECA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32.0</w:t>
            </w:r>
          </w:p>
        </w:tc>
      </w:tr>
      <w:tr w:rsidR="00E043BD" w:rsidRPr="00145049" w14:paraId="1276AAE4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E7118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773E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50FB" w14:textId="3BC1A2C6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5D4A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65.3</w:t>
            </w:r>
          </w:p>
        </w:tc>
      </w:tr>
      <w:tr w:rsidR="00E043BD" w:rsidRPr="00145049" w14:paraId="49966BB0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6997C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DC6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5C24" w14:textId="03FD5CC6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AA8B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63.0</w:t>
            </w:r>
          </w:p>
        </w:tc>
      </w:tr>
      <w:tr w:rsidR="00E043BD" w:rsidRPr="00145049" w14:paraId="1FD6A82B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2CEF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992C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30B6" w14:textId="148E5C50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762E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75.7</w:t>
            </w:r>
          </w:p>
        </w:tc>
      </w:tr>
      <w:tr w:rsidR="00E043BD" w:rsidRPr="00145049" w14:paraId="7CC2F209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2ADA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ADA3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01C8" w14:textId="7FBD825C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3F02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71.3</w:t>
            </w:r>
          </w:p>
        </w:tc>
      </w:tr>
      <w:tr w:rsidR="00E043BD" w:rsidRPr="00145049" w14:paraId="1D17FB5D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C39F4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3B0D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53C3" w14:textId="21527940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4B5C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61.0</w:t>
            </w:r>
          </w:p>
        </w:tc>
      </w:tr>
      <w:tr w:rsidR="00E043BD" w:rsidRPr="00145049" w14:paraId="60FD2EB1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2EAB0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3BDA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2D7" w14:textId="1705A0B7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D102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114.3</w:t>
            </w:r>
          </w:p>
        </w:tc>
      </w:tr>
      <w:tr w:rsidR="00E043BD" w:rsidRPr="00145049" w14:paraId="4F9D4470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51B88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2B71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4B6B" w14:textId="0C55F8BA" w:rsidR="00E043BD" w:rsidRPr="00145049" w:rsidRDefault="0049435E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hybrid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18A5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64.7</w:t>
            </w:r>
          </w:p>
        </w:tc>
      </w:tr>
      <w:tr w:rsidR="00E043BD" w:rsidRPr="00145049" w14:paraId="286C6055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75600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2B9F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42A2" w14:textId="3F0561BA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32D0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7.0</w:t>
            </w:r>
          </w:p>
        </w:tc>
      </w:tr>
      <w:tr w:rsidR="00E043BD" w:rsidRPr="00145049" w14:paraId="482E2544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85FA3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EA5A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3504" w14:textId="5523039D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CEBE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6.0</w:t>
            </w:r>
          </w:p>
        </w:tc>
      </w:tr>
      <w:tr w:rsidR="00E043BD" w:rsidRPr="00145049" w14:paraId="66238A17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87E2B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F0A4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62F" w14:textId="4AEF6E57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346A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17.3</w:t>
            </w:r>
          </w:p>
        </w:tc>
      </w:tr>
      <w:tr w:rsidR="00E043BD" w:rsidRPr="00145049" w14:paraId="2CF32430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8E69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4E3A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91E" w14:textId="7A6D196C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29C4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6.7</w:t>
            </w:r>
          </w:p>
        </w:tc>
      </w:tr>
      <w:tr w:rsidR="00E043BD" w:rsidRPr="00145049" w14:paraId="6BBA4797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01311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2D8C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1A70" w14:textId="1CF4813F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3EF0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7.0</w:t>
            </w:r>
          </w:p>
        </w:tc>
      </w:tr>
      <w:tr w:rsidR="00E043BD" w:rsidRPr="00145049" w14:paraId="1C3FD3D6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953DB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D6E4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CF7" w14:textId="3AED705C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DE66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6.7</w:t>
            </w:r>
          </w:p>
        </w:tc>
      </w:tr>
      <w:tr w:rsidR="00E043BD" w:rsidRPr="00145049" w14:paraId="56E94559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E77FB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DB6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DAD" w14:textId="09B0F064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4888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11.3</w:t>
            </w:r>
          </w:p>
        </w:tc>
      </w:tr>
      <w:tr w:rsidR="00E043BD" w:rsidRPr="00145049" w14:paraId="54BED2A8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64D29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F1F7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62EC" w14:textId="604D511B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01E8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9.3</w:t>
            </w:r>
          </w:p>
        </w:tc>
      </w:tr>
      <w:tr w:rsidR="00E043BD" w:rsidRPr="00145049" w14:paraId="68F21339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46BC5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E42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2DB7" w14:textId="1529E090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80C1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29.0</w:t>
            </w:r>
          </w:p>
        </w:tc>
      </w:tr>
      <w:tr w:rsidR="00E043BD" w:rsidRPr="00145049" w14:paraId="7A71D81A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86ADE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9578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2019" w14:textId="36A5F3D4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0A2A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13.0</w:t>
            </w:r>
          </w:p>
        </w:tc>
      </w:tr>
      <w:tr w:rsidR="00E043BD" w:rsidRPr="00145049" w14:paraId="1725B102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C5E65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39C2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A510" w14:textId="5486DFDA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2BA1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13.0</w:t>
            </w:r>
          </w:p>
        </w:tc>
      </w:tr>
      <w:tr w:rsidR="00E043BD" w:rsidRPr="00145049" w14:paraId="57BAE585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45466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8925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434" w14:textId="0F955F28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7129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6.3</w:t>
            </w:r>
          </w:p>
        </w:tc>
      </w:tr>
      <w:tr w:rsidR="00E043BD" w:rsidRPr="00145049" w14:paraId="6C3297C4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3803FEED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MAU21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9B40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8EDD" w14:textId="1EDBDACD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78FF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4.3</w:t>
            </w:r>
          </w:p>
        </w:tc>
      </w:tr>
      <w:tr w:rsidR="00E043BD" w:rsidRPr="00145049" w14:paraId="1965F7E9" w14:textId="77777777" w:rsidTr="008C27E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51ED4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MAU22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A91F" w14:textId="77777777" w:rsidR="00E043BD" w:rsidRPr="00145049" w:rsidRDefault="00E043B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FIELD18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0D8B6" w14:textId="1FCD5DE5" w:rsidR="00E043BD" w:rsidRPr="00145049" w:rsidRDefault="00FD2F0D" w:rsidP="00E043B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purebred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69EC6" w14:textId="77777777" w:rsidR="00E043BD" w:rsidRPr="00145049" w:rsidRDefault="00E043BD" w:rsidP="00E04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12.7</w:t>
            </w:r>
          </w:p>
        </w:tc>
      </w:tr>
    </w:tbl>
    <w:p w14:paraId="77E46149" w14:textId="77777777" w:rsidR="00033F82" w:rsidRPr="00145049" w:rsidRDefault="00033F82" w:rsidP="00033F82">
      <w:pPr>
        <w:rPr>
          <w:lang w:val="en-GB"/>
        </w:rPr>
        <w:sectPr w:rsidR="00033F82" w:rsidRPr="00145049" w:rsidSect="00033F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9E6535" w14:textId="4B9D5714" w:rsidR="002C697C" w:rsidRPr="00CE53EC" w:rsidRDefault="008B2726" w:rsidP="0065023A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CE53EC">
        <w:rPr>
          <w:rFonts w:ascii="Times New Roman" w:hAnsi="Times New Roman" w:cs="Times New Roman"/>
          <w:b/>
          <w:lang w:val="en-GB"/>
        </w:rPr>
        <w:lastRenderedPageBreak/>
        <w:t>Table S</w:t>
      </w:r>
      <w:r w:rsidR="00EE7D92">
        <w:rPr>
          <w:rFonts w:ascii="Times New Roman" w:hAnsi="Times New Roman" w:cs="Times New Roman"/>
          <w:b/>
          <w:lang w:val="en-GB"/>
        </w:rPr>
        <w:t>2</w:t>
      </w:r>
      <w:r w:rsidRPr="00CE53EC">
        <w:rPr>
          <w:rFonts w:ascii="Times New Roman" w:hAnsi="Times New Roman" w:cs="Times New Roman"/>
          <w:b/>
          <w:lang w:val="en-GB"/>
        </w:rPr>
        <w:t>.</w:t>
      </w:r>
      <w:r w:rsidRPr="00CE53EC">
        <w:rPr>
          <w:rFonts w:ascii="Times New Roman" w:hAnsi="Times New Roman" w:cs="Times New Roman"/>
          <w:lang w:val="en-GB"/>
        </w:rPr>
        <w:t xml:space="preserve"> </w:t>
      </w:r>
      <w:r w:rsidR="002C697C" w:rsidRPr="00CE53EC">
        <w:rPr>
          <w:rFonts w:ascii="Times New Roman" w:hAnsi="Times New Roman" w:cs="Times New Roman"/>
          <w:lang w:val="en-GB"/>
        </w:rPr>
        <w:t>G</w:t>
      </w:r>
      <w:r w:rsidRPr="00CE53EC">
        <w:rPr>
          <w:rFonts w:ascii="Times New Roman" w:hAnsi="Times New Roman" w:cs="Times New Roman"/>
          <w:lang w:val="en-GB"/>
        </w:rPr>
        <w:t xml:space="preserve">enotype </w:t>
      </w:r>
      <w:r w:rsidR="00777CF8" w:rsidRPr="00CE53EC">
        <w:rPr>
          <w:rFonts w:ascii="Times New Roman" w:hAnsi="Times New Roman" w:cs="Times New Roman"/>
          <w:lang w:val="en-GB"/>
        </w:rPr>
        <w:t>of the queens and the</w:t>
      </w:r>
      <w:r w:rsidR="002C697C" w:rsidRPr="00CE53EC">
        <w:rPr>
          <w:rFonts w:ascii="Times New Roman" w:hAnsi="Times New Roman" w:cs="Times New Roman"/>
          <w:lang w:val="en-GB"/>
        </w:rPr>
        <w:t>ir male mates (inferred from the</w:t>
      </w:r>
      <w:r w:rsidR="00777CF8" w:rsidRPr="00CE53EC">
        <w:rPr>
          <w:rFonts w:ascii="Times New Roman" w:hAnsi="Times New Roman" w:cs="Times New Roman"/>
          <w:lang w:val="en-GB"/>
        </w:rPr>
        <w:t xml:space="preserve"> sperm </w:t>
      </w:r>
      <w:r w:rsidR="002C697C" w:rsidRPr="00CE53EC">
        <w:rPr>
          <w:rFonts w:ascii="Times New Roman" w:hAnsi="Times New Roman" w:cs="Times New Roman"/>
          <w:lang w:val="en-GB"/>
        </w:rPr>
        <w:t>stored in the queen spermatheca</w:t>
      </w:r>
      <w:r w:rsidR="00777CF8" w:rsidRPr="00CE53EC">
        <w:rPr>
          <w:rFonts w:ascii="Times New Roman" w:hAnsi="Times New Roman" w:cs="Times New Roman"/>
          <w:lang w:val="en-GB"/>
        </w:rPr>
        <w:t>) from experimental colonies</w:t>
      </w:r>
      <w:r w:rsidR="0065023A">
        <w:rPr>
          <w:rFonts w:ascii="Times New Roman" w:hAnsi="Times New Roman" w:cs="Times New Roman"/>
          <w:lang w:val="en-GB"/>
        </w:rPr>
        <w:t>, at 9 microsatellite loci</w:t>
      </w:r>
      <w:r w:rsidR="002C697C" w:rsidRPr="00CE53EC">
        <w:rPr>
          <w:rFonts w:ascii="Times New Roman" w:hAnsi="Times New Roman" w:cs="Times New Roman"/>
          <w:lang w:val="en-GB"/>
        </w:rPr>
        <w:t>.</w:t>
      </w:r>
    </w:p>
    <w:p w14:paraId="0F751DD7" w14:textId="09A1006C" w:rsidR="008B2726" w:rsidRDefault="00CE53EC" w:rsidP="0065023A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i</w:t>
      </w:r>
      <w:r w:rsidRPr="00CE53EC">
        <w:rPr>
          <w:rFonts w:ascii="Times New Roman" w:hAnsi="Times New Roman" w:cs="Times New Roman"/>
          <w:lang w:val="en-GB"/>
        </w:rPr>
        <w:t xml:space="preserve">dentity of </w:t>
      </w:r>
      <w:r w:rsidR="002C697C" w:rsidRPr="00CE53EC">
        <w:rPr>
          <w:rFonts w:ascii="Times New Roman" w:hAnsi="Times New Roman" w:cs="Times New Roman"/>
          <w:lang w:val="en-GB"/>
        </w:rPr>
        <w:t xml:space="preserve">experimental colonies (Colony_ID), their </w:t>
      </w:r>
      <w:r>
        <w:rPr>
          <w:rFonts w:ascii="Times New Roman" w:hAnsi="Times New Roman" w:cs="Times New Roman"/>
          <w:lang w:val="en-GB"/>
        </w:rPr>
        <w:t xml:space="preserve">field </w:t>
      </w:r>
      <w:r w:rsidR="002C697C" w:rsidRPr="00CE53EC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olony of origin</w:t>
      </w:r>
      <w:r w:rsidR="00FF3AA3" w:rsidRPr="00CE53EC">
        <w:rPr>
          <w:rFonts w:ascii="Times New Roman" w:hAnsi="Times New Roman" w:cs="Times New Roman"/>
          <w:lang w:val="en-GB"/>
        </w:rPr>
        <w:t xml:space="preserve">, </w:t>
      </w:r>
      <w:r w:rsidR="002C697C" w:rsidRPr="00CE53EC">
        <w:rPr>
          <w:rFonts w:ascii="Times New Roman" w:hAnsi="Times New Roman" w:cs="Times New Roman"/>
          <w:lang w:val="en-GB"/>
        </w:rPr>
        <w:t xml:space="preserve">the identity of the queens </w:t>
      </w:r>
      <w:r w:rsidR="00E57FEB">
        <w:rPr>
          <w:rFonts w:ascii="Times New Roman" w:hAnsi="Times New Roman" w:cs="Times New Roman"/>
          <w:lang w:val="en-GB"/>
        </w:rPr>
        <w:t xml:space="preserve">and their mates </w:t>
      </w:r>
      <w:r w:rsidR="002C697C" w:rsidRPr="00CE53EC">
        <w:rPr>
          <w:rFonts w:ascii="Times New Roman" w:hAnsi="Times New Roman" w:cs="Times New Roman"/>
          <w:lang w:val="en-GB"/>
        </w:rPr>
        <w:t>(ID)</w:t>
      </w:r>
      <w:r w:rsidRPr="00CE53EC">
        <w:rPr>
          <w:rFonts w:ascii="Times New Roman" w:hAnsi="Times New Roman" w:cs="Times New Roman"/>
          <w:lang w:val="en-GB"/>
        </w:rPr>
        <w:t xml:space="preserve">, </w:t>
      </w:r>
      <w:r w:rsidR="007B50D1">
        <w:rPr>
          <w:rFonts w:ascii="Times New Roman" w:hAnsi="Times New Roman" w:cs="Times New Roman"/>
          <w:lang w:val="en-GB"/>
        </w:rPr>
        <w:t>the queens</w:t>
      </w:r>
      <w:r w:rsidR="00E57FEB">
        <w:rPr>
          <w:rFonts w:ascii="Times New Roman" w:hAnsi="Times New Roman" w:cs="Times New Roman"/>
          <w:lang w:val="en-GB"/>
        </w:rPr>
        <w:t>’</w:t>
      </w:r>
      <w:r w:rsidR="007B50D1">
        <w:rPr>
          <w:rFonts w:ascii="Times New Roman" w:hAnsi="Times New Roman" w:cs="Times New Roman"/>
          <w:lang w:val="en-GB"/>
        </w:rPr>
        <w:t xml:space="preserve"> mates (</w:t>
      </w:r>
      <w:r w:rsidR="007B50D1" w:rsidRPr="00E57FEB">
        <w:rPr>
          <w:rFonts w:ascii="Times New Roman" w:hAnsi="Times New Roman" w:cs="Times New Roman"/>
          <w:i/>
          <w:lang w:val="en-GB"/>
        </w:rPr>
        <w:t>i.e.,</w:t>
      </w:r>
      <w:r w:rsidR="007B50D1">
        <w:rPr>
          <w:rFonts w:ascii="Times New Roman" w:hAnsi="Times New Roman" w:cs="Times New Roman"/>
          <w:lang w:val="en-GB"/>
        </w:rPr>
        <w:t xml:space="preserve"> </w:t>
      </w:r>
      <w:r w:rsidRPr="00CE53EC">
        <w:rPr>
          <w:rFonts w:ascii="Times New Roman" w:hAnsi="Times New Roman" w:cs="Times New Roman"/>
          <w:lang w:val="en-GB"/>
        </w:rPr>
        <w:t>whether queens were mated wi</w:t>
      </w:r>
      <w:r w:rsidR="007B50D1">
        <w:rPr>
          <w:rFonts w:ascii="Times New Roman" w:hAnsi="Times New Roman" w:cs="Times New Roman"/>
          <w:lang w:val="en-GB"/>
        </w:rPr>
        <w:t xml:space="preserve">th males from the same lineage </w:t>
      </w:r>
      <w:r w:rsidR="00E57FEB">
        <w:rPr>
          <w:rFonts w:ascii="Times New Roman" w:hAnsi="Times New Roman" w:cs="Times New Roman"/>
          <w:lang w:val="en-GB"/>
        </w:rPr>
        <w:t>(</w:t>
      </w:r>
      <w:r w:rsidRPr="00CE53EC">
        <w:rPr>
          <w:rFonts w:ascii="Times New Roman" w:hAnsi="Times New Roman" w:cs="Times New Roman"/>
          <w:lang w:val="en-GB"/>
        </w:rPr>
        <w:t>intralineage</w:t>
      </w:r>
      <w:r w:rsidR="00E57FEB">
        <w:rPr>
          <w:rFonts w:ascii="Times New Roman" w:hAnsi="Times New Roman" w:cs="Times New Roman"/>
          <w:lang w:val="en-GB"/>
        </w:rPr>
        <w:t>)</w:t>
      </w:r>
      <w:r w:rsidR="007B50D1">
        <w:rPr>
          <w:rFonts w:ascii="Times New Roman" w:hAnsi="Times New Roman" w:cs="Times New Roman"/>
          <w:lang w:val="en-GB"/>
        </w:rPr>
        <w:t>,</w:t>
      </w:r>
      <w:r w:rsidRPr="00CE53EC">
        <w:rPr>
          <w:rFonts w:ascii="Times New Roman" w:hAnsi="Times New Roman" w:cs="Times New Roman"/>
          <w:lang w:val="en-GB"/>
        </w:rPr>
        <w:t xml:space="preserve"> or with male</w:t>
      </w:r>
      <w:r w:rsidR="007B50D1">
        <w:rPr>
          <w:rFonts w:ascii="Times New Roman" w:hAnsi="Times New Roman" w:cs="Times New Roman"/>
          <w:lang w:val="en-GB"/>
        </w:rPr>
        <w:t xml:space="preserve">s from the alternative lineage </w:t>
      </w:r>
      <w:r w:rsidR="00E57FEB">
        <w:rPr>
          <w:rFonts w:ascii="Times New Roman" w:hAnsi="Times New Roman" w:cs="Times New Roman"/>
          <w:lang w:val="en-GB"/>
        </w:rPr>
        <w:t>(</w:t>
      </w:r>
      <w:r w:rsidRPr="00CE53EC">
        <w:rPr>
          <w:rFonts w:ascii="Times New Roman" w:hAnsi="Times New Roman" w:cs="Times New Roman"/>
          <w:lang w:val="en-GB"/>
        </w:rPr>
        <w:t>interlineage</w:t>
      </w:r>
      <w:r>
        <w:rPr>
          <w:rFonts w:ascii="Times New Roman" w:hAnsi="Times New Roman" w:cs="Times New Roman"/>
          <w:lang w:val="en-GB"/>
        </w:rPr>
        <w:t>)</w:t>
      </w:r>
      <w:r w:rsidR="00E57FEB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, and treatment of the brood (if any) are </w:t>
      </w:r>
      <w:r w:rsidR="0065023A">
        <w:rPr>
          <w:rFonts w:ascii="Times New Roman" w:hAnsi="Times New Roman" w:cs="Times New Roman"/>
          <w:lang w:val="en-GB"/>
        </w:rPr>
        <w:t>given</w:t>
      </w:r>
      <w:r>
        <w:rPr>
          <w:rFonts w:ascii="Times New Roman" w:hAnsi="Times New Roman" w:cs="Times New Roman"/>
          <w:lang w:val="en-GB"/>
        </w:rPr>
        <w:t>.</w:t>
      </w:r>
      <w:r w:rsidR="0065023A">
        <w:rPr>
          <w:rFonts w:ascii="Times New Roman" w:hAnsi="Times New Roman" w:cs="Times New Roman"/>
          <w:lang w:val="en-GB"/>
        </w:rPr>
        <w:t xml:space="preserve"> In addition, </w:t>
      </w:r>
      <w:r w:rsidR="00A62B6E" w:rsidRPr="00CE53EC">
        <w:rPr>
          <w:rFonts w:ascii="Times New Roman" w:hAnsi="Times New Roman" w:cs="Times New Roman"/>
          <w:lang w:val="en-GB"/>
        </w:rPr>
        <w:t xml:space="preserve">genotype data of the </w:t>
      </w:r>
      <w:r w:rsidR="0065023A">
        <w:rPr>
          <w:rFonts w:ascii="Times New Roman" w:hAnsi="Times New Roman" w:cs="Times New Roman"/>
          <w:lang w:val="en-GB"/>
        </w:rPr>
        <w:t>offspring</w:t>
      </w:r>
      <w:r w:rsidR="00A62B6E" w:rsidRPr="00CE53EC">
        <w:rPr>
          <w:rFonts w:ascii="Times New Roman" w:hAnsi="Times New Roman" w:cs="Times New Roman"/>
          <w:lang w:val="en-GB"/>
        </w:rPr>
        <w:t xml:space="preserve"> produced by interlineage sexual reproduction in methoprene-treated colonies (hybrid new queens) and </w:t>
      </w:r>
      <w:r w:rsidR="0065023A">
        <w:rPr>
          <w:rFonts w:ascii="Times New Roman" w:hAnsi="Times New Roman" w:cs="Times New Roman"/>
          <w:lang w:val="en-GB"/>
        </w:rPr>
        <w:t xml:space="preserve">of </w:t>
      </w:r>
      <w:r w:rsidR="00A62B6E" w:rsidRPr="00CE53EC">
        <w:rPr>
          <w:rFonts w:ascii="Times New Roman" w:hAnsi="Times New Roman" w:cs="Times New Roman"/>
          <w:lang w:val="en-GB"/>
        </w:rPr>
        <w:t xml:space="preserve">offspring produced by intralineage sexual reproduction (purebred </w:t>
      </w:r>
      <w:r w:rsidR="0065023A">
        <w:rPr>
          <w:rFonts w:ascii="Times New Roman" w:hAnsi="Times New Roman" w:cs="Times New Roman"/>
          <w:lang w:val="en-GB"/>
        </w:rPr>
        <w:t>workers and new queens</w:t>
      </w:r>
      <w:r w:rsidR="00A62B6E" w:rsidRPr="00CE53EC">
        <w:rPr>
          <w:rFonts w:ascii="Times New Roman" w:hAnsi="Times New Roman" w:cs="Times New Roman"/>
          <w:lang w:val="en-GB"/>
        </w:rPr>
        <w:t>)</w:t>
      </w:r>
      <w:r w:rsidR="00FF3AA3" w:rsidRPr="00CE53EC">
        <w:rPr>
          <w:rFonts w:ascii="Times New Roman" w:hAnsi="Times New Roman" w:cs="Times New Roman"/>
          <w:lang w:val="en-GB"/>
        </w:rPr>
        <w:t xml:space="preserve"> are listed at the end of the table</w:t>
      </w:r>
      <w:r w:rsidR="00A62B6E" w:rsidRPr="00CE53EC">
        <w:rPr>
          <w:rFonts w:ascii="Times New Roman" w:hAnsi="Times New Roman" w:cs="Times New Roman"/>
          <w:lang w:val="en-GB"/>
        </w:rPr>
        <w:t>.</w:t>
      </w:r>
    </w:p>
    <w:p w14:paraId="3065DC2C" w14:textId="77777777" w:rsidR="0065023A" w:rsidRPr="00CE53EC" w:rsidRDefault="0065023A" w:rsidP="0065023A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1356"/>
        <w:gridCol w:w="1858"/>
        <w:gridCol w:w="1527"/>
        <w:gridCol w:w="91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741B2" w:rsidRPr="00145049" w14:paraId="1742910A" w14:textId="77777777" w:rsidTr="00BB2C2E">
        <w:trPr>
          <w:trHeight w:val="255"/>
        </w:trPr>
        <w:tc>
          <w:tcPr>
            <w:tcW w:w="5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7F60" w14:textId="77777777" w:rsidR="001741B2" w:rsidRPr="00145049" w:rsidRDefault="001741B2" w:rsidP="00BB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Colony_ID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51372D" w14:textId="77777777" w:rsidR="001741B2" w:rsidRPr="00145049" w:rsidRDefault="00FF3AA3" w:rsidP="00BB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Colony of origin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A71E" w14:textId="77777777" w:rsidR="001741B2" w:rsidRPr="00145049" w:rsidRDefault="001741B2" w:rsidP="00BB2C2E">
            <w:pPr>
              <w:spacing w:after="0" w:line="240" w:lineRule="auto"/>
              <w:ind w:left="4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ID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07B5" w14:textId="3F4FC014" w:rsidR="001741B2" w:rsidRPr="00145049" w:rsidRDefault="007B50D1" w:rsidP="00BB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Queen’s mate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947A" w14:textId="77777777" w:rsidR="001741B2" w:rsidRPr="00145049" w:rsidRDefault="001741B2" w:rsidP="00BB2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Treatment</w:t>
            </w:r>
          </w:p>
        </w:tc>
        <w:tc>
          <w:tcPr>
            <w:tcW w:w="2430" w:type="pct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F179" w14:textId="77777777" w:rsidR="001741B2" w:rsidRPr="00145049" w:rsidRDefault="001741B2" w:rsidP="00BB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Microsatellite loci</w:t>
            </w:r>
          </w:p>
        </w:tc>
      </w:tr>
      <w:tr w:rsidR="001741B2" w:rsidRPr="00145049" w14:paraId="28DFF168" w14:textId="77777777" w:rsidTr="00BB2C2E">
        <w:trPr>
          <w:trHeight w:val="255"/>
        </w:trPr>
        <w:tc>
          <w:tcPr>
            <w:tcW w:w="5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2FDA1" w14:textId="77777777" w:rsidR="001741B2" w:rsidRPr="00145049" w:rsidRDefault="001741B2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</w:p>
        </w:tc>
        <w:tc>
          <w:tcPr>
            <w:tcW w:w="489" w:type="pct"/>
            <w:tcBorders>
              <w:left w:val="nil"/>
              <w:bottom w:val="single" w:sz="4" w:space="0" w:color="auto"/>
              <w:right w:val="nil"/>
            </w:tcBorders>
          </w:tcPr>
          <w:p w14:paraId="2688F0E4" w14:textId="77777777" w:rsidR="001741B2" w:rsidRPr="00145049" w:rsidRDefault="001741B2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E27C7" w14:textId="77777777" w:rsidR="001741B2" w:rsidRPr="00145049" w:rsidRDefault="001741B2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8EC09" w14:textId="77777777" w:rsidR="001741B2" w:rsidRPr="00145049" w:rsidRDefault="001741B2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40118" w14:textId="77777777" w:rsidR="001741B2" w:rsidRPr="00145049" w:rsidRDefault="001741B2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</w:p>
        </w:tc>
        <w:tc>
          <w:tcPr>
            <w:tcW w:w="27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AB7CE" w14:textId="77777777" w:rsidR="001741B2" w:rsidRPr="00145049" w:rsidRDefault="001741B2" w:rsidP="007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Ch12</w:t>
            </w:r>
          </w:p>
        </w:tc>
        <w:tc>
          <w:tcPr>
            <w:tcW w:w="27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3B9D" w14:textId="77777777" w:rsidR="001741B2" w:rsidRPr="00145049" w:rsidRDefault="001741B2" w:rsidP="007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Ch08</w:t>
            </w:r>
          </w:p>
        </w:tc>
        <w:tc>
          <w:tcPr>
            <w:tcW w:w="27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F7D0" w14:textId="77777777" w:rsidR="001741B2" w:rsidRPr="00145049" w:rsidRDefault="001741B2" w:rsidP="007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Ch01</w:t>
            </w:r>
          </w:p>
        </w:tc>
        <w:tc>
          <w:tcPr>
            <w:tcW w:w="27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8B11D" w14:textId="77777777" w:rsidR="001741B2" w:rsidRPr="00145049" w:rsidRDefault="001741B2" w:rsidP="007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Ch06</w:t>
            </w:r>
          </w:p>
        </w:tc>
        <w:tc>
          <w:tcPr>
            <w:tcW w:w="27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9B79" w14:textId="77777777" w:rsidR="001741B2" w:rsidRPr="00145049" w:rsidRDefault="001741B2" w:rsidP="007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Cc54</w:t>
            </w:r>
          </w:p>
        </w:tc>
        <w:tc>
          <w:tcPr>
            <w:tcW w:w="27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4734" w14:textId="77777777" w:rsidR="001741B2" w:rsidRPr="00145049" w:rsidRDefault="001741B2" w:rsidP="007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Ch11</w:t>
            </w:r>
          </w:p>
        </w:tc>
        <w:tc>
          <w:tcPr>
            <w:tcW w:w="27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44BFD" w14:textId="77777777" w:rsidR="001741B2" w:rsidRPr="00145049" w:rsidRDefault="001741B2" w:rsidP="007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Cc11</w:t>
            </w:r>
          </w:p>
        </w:tc>
        <w:tc>
          <w:tcPr>
            <w:tcW w:w="27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084B" w14:textId="77777777" w:rsidR="001741B2" w:rsidRPr="00145049" w:rsidRDefault="001741B2" w:rsidP="007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Ch22</w:t>
            </w:r>
          </w:p>
        </w:tc>
        <w:tc>
          <w:tcPr>
            <w:tcW w:w="26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07ED" w14:textId="77777777" w:rsidR="001741B2" w:rsidRPr="00145049" w:rsidRDefault="001741B2" w:rsidP="007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BE"/>
              </w:rPr>
              <w:t>Ch19</w:t>
            </w:r>
          </w:p>
        </w:tc>
      </w:tr>
      <w:tr w:rsidR="008C27EE" w:rsidRPr="00145049" w14:paraId="2F745EE6" w14:textId="77777777" w:rsidTr="00BB2C2E">
        <w:trPr>
          <w:trHeight w:val="255"/>
        </w:trPr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E23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C05EF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F33" w14:textId="25A286B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B5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639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99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D6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28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D39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EEF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2E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63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DA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2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F2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CA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71F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DA2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AF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890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BF3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A43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E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626E8C29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6CF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6A15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D5F" w14:textId="57DAFE23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EC6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7AD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558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6BA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3F8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CC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66B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85D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83E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509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26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EB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F2C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3A9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61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112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E27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818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8AD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14D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016E4D32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F2D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C65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4747" w14:textId="729FCDE3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28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6B0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ACF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63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25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A7E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314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2B4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4A7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756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C74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D69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8E9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022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815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6F7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52E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C9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79A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42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7DDF49B2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1A8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AA30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8C3" w14:textId="4B2F3A16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613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372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A74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77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684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1E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3FC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35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915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7B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2F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E9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1A5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098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B3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89E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D5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162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9D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CA2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6F7D3262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FA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CB9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9602" w14:textId="6011988F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940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3E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E2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7A2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21A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9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94D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4AF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467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E6B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13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C1C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EE9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2E7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3C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88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262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61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CB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A90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6191EFFB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D19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E53C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0584" w14:textId="7FA88C7B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603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77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F86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5F4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F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7E3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E7A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20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06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B4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1A7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C52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A5F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A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D1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65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91A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057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96D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E85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6CD0948E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2D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7CA9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E8B0" w14:textId="5FEC3D28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MAU04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5A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D2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BB9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4E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8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E8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211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2E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53D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3C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87A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EB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7EE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376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B84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B3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3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5D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E53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C9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2B579160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F9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C8B2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44C" w14:textId="3E663ACC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MAU04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357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137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9D4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5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08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4D6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4D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32B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5ED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E38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825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91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E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386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EC7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30C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2E1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3D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DD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BD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2EAD2E3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E45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3EC7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06E" w14:textId="7CCA05AD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MAU05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359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2B8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E62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802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EFB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AD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393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823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66C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CA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41C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18A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C9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E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013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5D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7DB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8D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83B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686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311</w:t>
            </w:r>
          </w:p>
        </w:tc>
      </w:tr>
      <w:tr w:rsidR="008C27EE" w:rsidRPr="00145049" w14:paraId="14FD682C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96D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0E1E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9502" w14:textId="2AC33E42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MAU05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5BD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547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A2D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A45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703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86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657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088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417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1F3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73C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0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35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653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8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292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E4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AE3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D48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9A6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439D222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D4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F69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2232" w14:textId="19BE5556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MAU06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D77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17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DE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6CC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671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0B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A1D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D72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AE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317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19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FF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F4D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32C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BF2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2FB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B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CC0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882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E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311</w:t>
            </w:r>
          </w:p>
        </w:tc>
      </w:tr>
      <w:tr w:rsidR="008C27EE" w:rsidRPr="00145049" w14:paraId="6A14242A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DCC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8BE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DD53" w14:textId="48D9E546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MAU06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7E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E80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A38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71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A3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F7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BE4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3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AEC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22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2A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961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956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53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FFC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A44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C3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1B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2D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C6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311</w:t>
            </w:r>
          </w:p>
        </w:tc>
      </w:tr>
      <w:tr w:rsidR="008C27EE" w:rsidRPr="00145049" w14:paraId="3403C53A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455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BD0A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2AF" w14:textId="67091295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MAU08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F22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C4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6E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4D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DE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163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3F6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1D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5A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46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DB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622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8FB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8BC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7BF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1D7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49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E0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F29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DB8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5F318A17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0D3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24A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693F" w14:textId="582573C5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MAU08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676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F29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AE0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3B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F99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F99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C04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C33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54D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9B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4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04E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8B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80E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54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8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C1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92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F2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73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1F7D4CD2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5A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3145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EC36" w14:textId="377AA679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MAU09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E7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E44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C55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77B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CB9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21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8F6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67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C2D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1DF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D27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06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1DA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EB9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916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70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B3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184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9D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25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22D0BB6F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D0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DB2D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0E1D" w14:textId="6B7BFA5D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MAU09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30B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056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AC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A57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0C5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495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91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00D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D7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55C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08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7B7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3F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691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EC6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C20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60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5A4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4A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5A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38D73418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691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27F8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1DEA" w14:textId="01640CFF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MAU10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5DB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23A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B18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9B0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40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78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3AD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60E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98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D6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391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87F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E42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87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E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F5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52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DBB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B8F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39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3F7A5D4C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3E4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0278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195" w14:textId="65C65400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MAU10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22B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EE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6DB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A5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4CD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B99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A0A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4B5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59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C15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43E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AC7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B7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0FA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DD6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860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0EA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632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9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40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67EE89CF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0E0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88E6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B20" w14:textId="741D138D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D85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CFD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C70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E91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6B1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45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6ED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69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00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5C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A1A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482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AC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0F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555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2FA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820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DDE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73F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EC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20B48C40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B43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C95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131D" w14:textId="59875EBB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EBA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D87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EF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7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736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B4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AA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137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988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DDF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16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90A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D49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BB9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151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55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51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A72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676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56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53D9501D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28D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BFB9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BDB" w14:textId="52F135A0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12E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50E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89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F4B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A8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31B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0A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74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7F1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79F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67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F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C96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2E2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094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9F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BA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3D3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F42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47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311</w:t>
            </w:r>
          </w:p>
        </w:tc>
      </w:tr>
      <w:tr w:rsidR="008C27EE" w:rsidRPr="00145049" w14:paraId="5F144BF0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44E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7EA2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9A88" w14:textId="69BD983A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E7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97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349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591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0E0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4AD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A5D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35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D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9C0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36E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EF4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2DB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4C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CC0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D89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437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F6D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65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EC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25037AC7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0DA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1B25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10DF" w14:textId="2D373B9A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FD3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499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27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43F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098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E72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AC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B2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E6B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C0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D54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33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06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34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0C7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BF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1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1FD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31A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C9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311</w:t>
            </w:r>
          </w:p>
        </w:tc>
      </w:tr>
      <w:tr w:rsidR="008C27EE" w:rsidRPr="00145049" w14:paraId="60031348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9A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MAU13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735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36B" w14:textId="0DE63B8D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3AE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CAB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90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F7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FC0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A2E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DDB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B97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3F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1A4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F58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78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F50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4E4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D47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843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426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A49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04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5A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5C83B74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9F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B107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AC5E" w14:textId="174148FB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MAU15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2E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779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8C8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C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842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D6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39E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2F8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17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4A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1F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19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11E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BA5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52E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AB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5A3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045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9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24D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093B359E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E59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7115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4DD6" w14:textId="62CFEC1F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MAU15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134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C96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789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C7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088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D09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683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8A8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20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B2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23F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253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F6E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53F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52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31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18F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98E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07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DF1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700B7869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A8D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E340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7D94" w14:textId="21D35044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MAU16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87D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D3E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FA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5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68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778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B73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509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64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366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367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F7F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101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63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51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C4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5D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F6C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F35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8D3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2318C75D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BC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CD68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F7D" w14:textId="37629C59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MAU16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7B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D1D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81E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D36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075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3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57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601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362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48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C93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EB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B9B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4E8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FD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F40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DFC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8FD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192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A6A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3FDF5523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B1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0DBE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D1C9" w14:textId="1B3EA2FA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MAU17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D9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A47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6E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173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E7C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3F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08D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D11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F11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077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85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935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085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7B2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56D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6CF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F07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D4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98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9AD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2150408D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FA4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C4CF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646" w14:textId="003BE49B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MAU17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D6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975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E28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48A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394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0B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BC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EA2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3C0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717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17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B0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2C9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5A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852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1DA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875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A4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62D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0B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678749B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A9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342F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C7E" w14:textId="7176A532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MAU18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F64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E19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E36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AAF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A6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C1B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934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E5C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30A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42D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7AA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865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A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3D5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CF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F10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656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E68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89A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B7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4300DD9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AA4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8337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079" w14:textId="4EA62EDB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MAU18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1AC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48E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262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7F2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460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F62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E0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31C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74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F65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EE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33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83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2BF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DDA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172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7A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2B2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5E5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0E4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1BFD756E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9FE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F532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5E6" w14:textId="455319A8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MAU19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5D2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8EA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B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FAC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47C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0B0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3FA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05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0AA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17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51A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A9F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403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6AA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48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5D5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59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A8D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3E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EC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6FF6192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B1E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D07C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0AA0" w14:textId="066A69ED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MAU19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1D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3D8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C6D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464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90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2ED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F4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ED0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BD9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B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A33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B5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19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EE3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60F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5B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56E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A87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224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400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020F3C7B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C4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037B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5C39" w14:textId="0BB88A23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MAU20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A3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9EB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EC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46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281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06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D6D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44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73F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5B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94F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63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1C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43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EF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27A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919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7E4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3D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4B3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75C9CD29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DB9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78CA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522E" w14:textId="13584B49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MAU20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06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962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CA4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241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655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CD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832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DF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405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DC7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EC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CF6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17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3ED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C58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BB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06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9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652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76C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2D5AD903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922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4EB5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EE3" w14:textId="0090C165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9D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C6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20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7BB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01A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D5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EEB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C4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390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1E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867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60A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20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605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A1D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3E3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D6D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F6B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8BD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B9B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79D09398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0F0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219B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AA4C" w14:textId="4A81D8BD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23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2E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B3D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E1C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06A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F8F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AE3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5D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D6E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2D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CFD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FC8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4CB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C10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51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1C4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D1D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E4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70D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8D4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260A8D17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92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5BB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2298" w14:textId="6266A955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40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Intra-lineage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0C4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CE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67E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A2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3E9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7E6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BF3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32C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E7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AC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FB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D4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80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15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67A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73F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61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2CE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2A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1D6CA0CE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75D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5B5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F9F" w14:textId="1A41119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8BE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DC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B8A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1D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692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ECC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F9F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02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E4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4A3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502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3C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444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E1A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5B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C03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B03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F7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9EF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4C4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6FEF9B7A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C43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179D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79A1" w14:textId="647C2EFD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F77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8D1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8FE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E5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18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B29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784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5B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003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208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5F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61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1A3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E16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57C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56F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39E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873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1DD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32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64160D2D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10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F683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3BC1" w14:textId="0A2475E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4E4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DA9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38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8F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07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EB2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78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8A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065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18D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A7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5C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A6E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B44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34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ABA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A92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69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D89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026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1F99628F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61A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D3A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BB82" w14:textId="6C52DD4A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MAU24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3E3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DBF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7C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681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8C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20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F1D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5D4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22F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6A2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1C8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14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1EE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C89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B4B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C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618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44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A4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C5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50ED5F0E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76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D019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CF7" w14:textId="2AEC1A0A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MAU24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2D2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8B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55F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159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C5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81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8B3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8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02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A8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A7C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9C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EDE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05F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9E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5C3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9C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503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32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BCC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4791EFFE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A3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C6AF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9604" w14:textId="201D443A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MAU25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D19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2A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680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044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CD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DE0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73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63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181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1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620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6F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8B5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B1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F5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B7B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13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6E9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CFB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A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3E32E9FF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C02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ADE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672A" w14:textId="78FB342D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MAU25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6D7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DC8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0C0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66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55A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F95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35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A3F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C58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853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7F4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B16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57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92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75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67C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2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AF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9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3B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75F1DB64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A60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B5A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62F" w14:textId="2E66139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MAU26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8D3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3F4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B83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15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905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CBA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1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8D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40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FEB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541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2F7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81A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ED6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D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A79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C0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142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75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7CC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0A82040F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F0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7A7A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6EEA" w14:textId="1FB9FA9C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MAU26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E36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721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C8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E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A94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C69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22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4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CE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EF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FE0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F02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8B5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43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B4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9A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A8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790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11A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8B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5E02C64C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6C2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C9AB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4A4E" w14:textId="31D720E6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MAU28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546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50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95D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30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0A7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4D5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7A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CF7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36D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BF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9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B4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9BB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ED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AAB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3E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5F1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52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543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97A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338DC07D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94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2503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9256" w14:textId="0E41770A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MAU28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6F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A6E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0E2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F1F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A41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17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A3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F09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E8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F6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41E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E3B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82F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893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836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F03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03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9C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CE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00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7F7CCB93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3F5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1EFB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40D" w14:textId="5398BB5B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MAU29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6AA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003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909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2E6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AE1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4B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BA1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7C4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24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B16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E6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0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D5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0E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32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0B9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D7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2B1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525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DCC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2CE84AB0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C31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AE00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AC9" w14:textId="5D8AF19F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MAU29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5AF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AFC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E1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ED7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D0A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39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78F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6FE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75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3C7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532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182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00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B6E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EB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CF8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AA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CBD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E88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633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06D30EE3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8A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BB86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E7B6" w14:textId="4F85E1D1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MAU30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15F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7A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D62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E83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7E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713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40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DF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F53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3EE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A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9B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A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AF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D6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A3C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8F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75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2C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6E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0CF46299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61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BA2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422E" w14:textId="417EBCAC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MAU30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F6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AA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5E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59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1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79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B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D53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9A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EC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15B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F66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C7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A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8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F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C1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1E4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3AD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9C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0EA1BD9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303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0B2D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0481" w14:textId="2F4E1351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AD7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927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09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E60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941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44B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6EF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84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A9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DAC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F50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287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A21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006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A53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5B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590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6E0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18D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24E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11011BCF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D2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937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D61" w14:textId="74770619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AA3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702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154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2E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CEC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6AD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525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93F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C0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428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9E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BD5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635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63D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BE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D5D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23B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6E8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AF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98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2789FE74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7F3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0F82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0F22" w14:textId="1A6C6026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2F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072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63F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E3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5FE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350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57C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72A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3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6E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B03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CF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4D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E48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74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62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C0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B85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C07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938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13BE3863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774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3E5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C3A8" w14:textId="369FA452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06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85E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4EB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ED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974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5D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CEF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A0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879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279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71C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691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92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F7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907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72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D1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65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F7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B3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7E628A34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F8D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MAU33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7555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097C" w14:textId="11AC9F70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AA1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4E1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316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0C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0A6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C95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55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19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FCE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7F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F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6B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B7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BD5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DF5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40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777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8A1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BE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11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6CEFF725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F5B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B14A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BDE3" w14:textId="481B61B9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85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6D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Untreated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A4F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27A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57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A4D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E72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8FD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44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5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D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E63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D3A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2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E85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97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DF7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6B9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47E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6B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4A6729B0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472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C18D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A66" w14:textId="49BDCD2D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MAU34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A0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E26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0AD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C54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EB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0C9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2E2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EB9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834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87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7B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524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A69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DFD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38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01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D1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87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F9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190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3FCEFC12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205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0E73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1E5" w14:textId="321EC982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MAU34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C1B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4B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AE3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0E6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B69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BBC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F9D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867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E4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B2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884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203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FE4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52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17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2C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D98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E1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D5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92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25A99207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1D1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E2AC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5D25" w14:textId="557FB4D2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MAU35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514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59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F62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655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FB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B9E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F29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67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ED4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85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AF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F16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74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837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9B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34A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BEF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A8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4E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4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5D509684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D61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8BEA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7445" w14:textId="498DA2EE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MAU35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63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1C3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CB8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6E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AE7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D1D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1C8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C8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858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BA1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295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E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681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91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6C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792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664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92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5E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5F7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3D97C56C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AB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771F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E115" w14:textId="455A2C52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MAU36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B4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3FB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E55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1BF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580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6D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3B7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3A2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9FE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8A8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92A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695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DD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B7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42A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0A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3E6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3EB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283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7F2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609613CF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9A4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53C3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A78" w14:textId="608885D6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MAU36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1D9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BB9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1D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2B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64E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F03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842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330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39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B49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F10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AD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2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B6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DE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A84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D1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4FA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BF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BDD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0FF7BC6E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E3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D913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2E1" w14:textId="0A4543B4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MAU37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EFC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FF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715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074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FA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A91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B8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7B5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CF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DA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FD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635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3C1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90B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F1A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9B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5F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226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8C8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CDB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06F10C8B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899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F90E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5525" w14:textId="7AD996B2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MAU37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B4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5B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94A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DA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70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EAD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EA6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43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87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1F0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E2F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199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A49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236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608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6F7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004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15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9A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11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4DE16B80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D1E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3D84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B0BA" w14:textId="0EC3ED1F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MAU38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B69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C0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21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B66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CD3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50A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4EE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3D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26C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B8C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4FE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585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D79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69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86B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D55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50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D63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11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5A8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28793BB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1A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E5E7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2A9" w14:textId="5E1EDF1E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MAU38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53E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49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AE8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2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C8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2B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74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913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4EE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7E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F1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8D0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FAB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69B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40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A0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CC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F60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CA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42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6B9F1C15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782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8E0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AF8" w14:textId="15B5C16E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MAU39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72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5D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B3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A9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BE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EB0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CD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418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5B7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2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52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F2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5E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6A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B8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D8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03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0BF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B0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70B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643BD8B7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384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CF64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C122" w14:textId="19BEA149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MAU39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3B6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904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92C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F0F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828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5BB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496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173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93F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F49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6E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CEA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8EC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35A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36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55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8FC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75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B8B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42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7632C749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62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F3E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F3C6" w14:textId="0298A53C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MAU40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E8A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33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3B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18C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040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3F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93D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CC1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E1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2F6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34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E0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69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E63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500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152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907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52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67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C5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76803CE4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36A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82C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C56F" w14:textId="09E8ECC4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MAU40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A5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AD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Acetone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D0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7CB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744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AD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19B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D33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B8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9B5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8A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90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E23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8A6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BE2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F6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FE4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2F8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F3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FF3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1AFC89D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FB7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7581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9173" w14:textId="02E31259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9EA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372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56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175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29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63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1F8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AB4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9AD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C7A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4B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55E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C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93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05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E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4B0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E4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75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94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23D09C68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903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94DA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8219" w14:textId="0AD6D3C6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BEF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BC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D4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645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D1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E4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086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789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78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B9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02E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AD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60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0AB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A4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FE7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67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22C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1DE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08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0F02379A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5E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7D9F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AB6C" w14:textId="25B5B2F5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22E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B7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806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1DD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8A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A4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7A4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C78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99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60B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6DE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340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973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C1B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E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49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098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D40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71F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33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386A0FBE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98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F8E9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3B49" w14:textId="4D837026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2AF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68E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74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33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3E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D14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71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BB0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2D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C4B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6A6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F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B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389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7B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6B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37D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79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28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BC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2805E078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CCA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153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B471" w14:textId="60713DE3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435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1B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7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8E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138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67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4F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5B4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C24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F1D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576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71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FD4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4B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2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3B6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5A7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AF9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139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271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7BF1D0F5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52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358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CC77" w14:textId="2AC553D1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BE0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19B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4F0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FB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D40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CD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326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928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26B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42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07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67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1D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EA1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ACC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42B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BE0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9C5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76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C9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48317223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3A9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7A3B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8BB" w14:textId="49916424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MAU44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F7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E2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BC29" w14:textId="77777777" w:rsidR="008C27EE" w:rsidRPr="00145049" w:rsidRDefault="008C27EE" w:rsidP="00704B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356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A4D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23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27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BE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08F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DFD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C8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0B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32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E1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E9E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E5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1D0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908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5B1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2E7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7F4AAC1A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84C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8F6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4D15" w14:textId="376E4AA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MAU44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1E7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43D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B16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808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992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4C6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E01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8F9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BD3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A7E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FB1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29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411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9E0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1CC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94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D2D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D3E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58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A2D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7A383E5F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62C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F0D2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BA63" w14:textId="5C450FF0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MAU45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A8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A0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2E3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0F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4F1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EF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C61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738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84F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FAE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9E8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30A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8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5D1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3DE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46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B4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9F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76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6E1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05D8DF54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B06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657C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C1B" w14:textId="3FE6C0B1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MAU45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F99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15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8E7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433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DE8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F2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54D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3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B3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DA2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0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81C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C5A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468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8A3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9D19" w14:textId="77777777" w:rsidR="008C27EE" w:rsidRPr="00145049" w:rsidRDefault="008C27EE" w:rsidP="00704B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B39A" w14:textId="77777777" w:rsidR="008C27EE" w:rsidRPr="00145049" w:rsidRDefault="008C27EE" w:rsidP="00704B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0DE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895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B5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79F1D18D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44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50CF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8B23" w14:textId="5C77370E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MAU46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94C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990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137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9B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74D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302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6C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B2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6E5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45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46C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05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A6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80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5E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EE91" w14:textId="77777777" w:rsidR="008C27EE" w:rsidRPr="00145049" w:rsidRDefault="008C27EE" w:rsidP="00704B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D6A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151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1D2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C2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68BB761A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F45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EA5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4761" w14:textId="1795A1E0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MAU46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0F0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7C7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3FD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E0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E4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1A4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084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7AE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FED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C75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04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74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E0D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6F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B9E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64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2E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0F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CC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133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325CF47B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21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82BB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0894" w14:textId="5037D251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MAU47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097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25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D0D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79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87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A61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90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10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D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1D4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1D2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C5D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D7A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6E7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F58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843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4C4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59B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8B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F5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</w:tr>
      <w:tr w:rsidR="008C27EE" w:rsidRPr="00145049" w14:paraId="70FACF79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E1F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8549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DD80" w14:textId="75BA0ADD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MAU47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5DA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B32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5B2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957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007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A9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05F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3A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7E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7E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0E0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0A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6E0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340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95F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3E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A6C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F66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BC4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6287" w14:textId="77777777" w:rsidR="008C27EE" w:rsidRPr="00145049" w:rsidRDefault="008C27EE" w:rsidP="00704B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6113CEE8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D8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8A4D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E17" w14:textId="0AA1F5D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MAU48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629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D4B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16E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C6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AC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45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3AF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68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9F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0A6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C89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308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A5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562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297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B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BA9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C72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525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1419" w14:textId="77777777" w:rsidR="008C27EE" w:rsidRPr="00145049" w:rsidRDefault="008C27EE" w:rsidP="00704B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10AA67B9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939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BE49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564A" w14:textId="0F10AC75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MAU48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4D5E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EBF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E6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D02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8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F70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E77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5F2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62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AB7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433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A0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EB5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E2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42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2CB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CFC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FB3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C1E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5D6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082265D8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E61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C0D6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370" w14:textId="5DE4C4D5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MAU49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10B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283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47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14B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16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EAF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424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B6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A28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47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BF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AD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72D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955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12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5C6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73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38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A1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75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0DA9FD99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A6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0DE5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1F59" w14:textId="69FA1EBB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MAU49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33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EC3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BB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204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80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39A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6A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536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02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8FE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3D9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142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2D2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72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399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AA0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780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7CB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506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E29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0E3053D5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8D4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2CD8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CEF4" w14:textId="787B86EE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MAU50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E9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3AD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05D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FA5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D5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D92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E7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B4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5D2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1D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578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2C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D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FFE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69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75D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278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75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F08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FC9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09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216621B0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D05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lastRenderedPageBreak/>
              <w:t>MAU50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A220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7DAB" w14:textId="4DF4DCF1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MAU50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D0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8EE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2C0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0EF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146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272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250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CB1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0E6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2F7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04F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0F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91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0FA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66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038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F59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C8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89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840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47306B77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120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CC15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CBB2" w14:textId="7905EE92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422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D5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BF1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5F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2F6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BF0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74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27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EE0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4F1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242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92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25A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4EC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187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3D7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6F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32B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6E6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C8A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3D75B812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8D2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F9BC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6C51" w14:textId="5EBB1654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MAU51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F98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50E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DA8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03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6F7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825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462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3C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53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C0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D42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9FF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C5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EE4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990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1BE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B4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89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46D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803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13B1F78B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5371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50C2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7EBF" w14:textId="198BF99F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2BA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277F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DF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02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AFB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DF1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6C9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F63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2EA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BE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4A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08E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8D8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921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2CD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FB5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34E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F8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13C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01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309</w:t>
            </w:r>
          </w:p>
        </w:tc>
      </w:tr>
      <w:tr w:rsidR="008C27EE" w:rsidRPr="00145049" w14:paraId="26B62B1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E67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0C405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C0B" w14:textId="264DD162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MAU52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F619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D98C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C01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30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9EB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0B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6A2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8B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78E9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5C7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D2B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B63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A0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B3E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A3C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D08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C752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623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BDA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C7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8C27EE" w:rsidRPr="00145049" w14:paraId="17C27027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FE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MAU53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4C913996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C53" w14:textId="0F180DBC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_Queen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CE62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Inter-lineage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2D6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1A1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9AC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91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8A3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5786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71D8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2DDC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1D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31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3EA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5AC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354D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76A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E0E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B7B1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68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24F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EB9A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311</w:t>
            </w:r>
          </w:p>
        </w:tc>
      </w:tr>
      <w:tr w:rsidR="008C27EE" w:rsidRPr="00145049" w14:paraId="0B46C8BC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4FBA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057F3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B0D1F" w14:textId="7F78E31E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MAU53</w:t>
            </w:r>
            <w:r w:rsidR="00BB2C2E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_Male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443D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DBA2B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Methoprene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BCD94" w14:textId="77777777" w:rsidR="008C27EE" w:rsidRPr="00145049" w:rsidRDefault="008C27E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A64F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FDBB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C53E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C3BC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F3B1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A680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58E63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4E8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4329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54CCE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04A30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AD49F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BD904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2EAB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2325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9382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17B7" w14:textId="77777777" w:rsidR="008C27EE" w:rsidRPr="00145049" w:rsidRDefault="008C27E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305</w:t>
            </w:r>
          </w:p>
        </w:tc>
      </w:tr>
      <w:tr w:rsidR="007F7D47" w:rsidRPr="00145049" w14:paraId="14145F1F" w14:textId="77777777" w:rsidTr="00BB2C2E">
        <w:trPr>
          <w:trHeight w:val="255"/>
        </w:trPr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9483" w14:textId="77777777" w:rsidR="007F7D47" w:rsidRPr="00145049" w:rsidRDefault="007F7D47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Hybrid new-queens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41329D" w14:textId="77777777" w:rsidR="007F7D47" w:rsidRPr="00145049" w:rsidRDefault="007F7D47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A6BF" w14:textId="77777777" w:rsidR="007F7D47" w:rsidRPr="00145049" w:rsidRDefault="007F7D47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D4F0" w14:textId="77777777" w:rsidR="007F7D47" w:rsidRPr="00145049" w:rsidRDefault="007F7D47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D613" w14:textId="77777777" w:rsidR="007F7D47" w:rsidRPr="00145049" w:rsidRDefault="007F7D47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E7D67" w14:textId="77777777" w:rsidR="007F7D47" w:rsidRPr="00145049" w:rsidRDefault="007F7D47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C4D8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53FA6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B174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6338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E1809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F00E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21A4E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1EA4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6088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00AE9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F6DC1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482D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AFA1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97FB1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78B9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3FBA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9957" w14:textId="77777777" w:rsidR="007F7D47" w:rsidRPr="00145049" w:rsidRDefault="007F7D47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04B7E" w:rsidRPr="00145049" w14:paraId="37E31923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1EACC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97957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0C15D" w14:textId="39B62CFD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06EA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14236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C73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77C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99A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9AB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6DA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05D9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CBE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2AA3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1AD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82EC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85B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E69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8391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52C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FFF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8DA0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7E8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4F2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5E2C7477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1880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0B699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EC18" w14:textId="27B21EB1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0665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3AF0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F8C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EFB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5ECA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FD9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514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7B3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5E0E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B10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081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B91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8E6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3C2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184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97A1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A35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532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311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E353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40FC4523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F23D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5F569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A286" w14:textId="5AF0A3A8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BF4E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D7E6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4DB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854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0BE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1EA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65A4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375A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18F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071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8AFC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6EF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BA8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1ED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2E8A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44E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1DD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494F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438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682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16A7D5F5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31CC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43008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38357" w14:textId="4CFAB9B6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71AD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FE837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C754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AE7F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21F7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EC4C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828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0B8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002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9DF0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349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FE5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0AA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D613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405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577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3E1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A0F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534E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B228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775416CE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E4BB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EB3C5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849A" w14:textId="027B2DE6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2E17B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12E36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914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2B7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F91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42CD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12F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8C1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24D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7DA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692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DB5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7CBC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70B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A58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C4E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972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6C1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BA0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F80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66540883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BDD1C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E7A2D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E5B1" w14:textId="73EEDCA5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MAU41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8CDE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0B1E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827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35B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E9ED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97C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D38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CB2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046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4D0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606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3F7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219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2E2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820D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0214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BC5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330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CDC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6DD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9D9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5488C6B4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69F3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85962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D0BB" w14:textId="10D033DB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MAU42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5E64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EE9A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86B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6B8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EB9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B9EE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159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FF0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73B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8BA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3A7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CFC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2DF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E4F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FD8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3BC9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62FA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E710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153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541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CFC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309</w:t>
            </w:r>
          </w:p>
        </w:tc>
      </w:tr>
      <w:tr w:rsidR="00704B7E" w:rsidRPr="00145049" w14:paraId="324308BB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BD730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B0036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052A" w14:textId="3174B274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MAU42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E550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0BB9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693F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64A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D57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B9B2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159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1DF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2F9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4DFA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443C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57B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28E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B6B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60B6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8F1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D436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E55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448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DE4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84CB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309</w:t>
            </w:r>
          </w:p>
        </w:tc>
      </w:tr>
      <w:tr w:rsidR="00704B7E" w:rsidRPr="00145049" w14:paraId="1EB38460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AD06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496C5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8EA5E" w14:textId="39619DBB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MAU42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3FA14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DBA9E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01D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332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1590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1624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159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CD4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F3D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788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9F0E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C366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98E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0E0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1947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20A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597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3304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EBE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1FF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903C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309</w:t>
            </w:r>
          </w:p>
        </w:tc>
      </w:tr>
      <w:tr w:rsidR="00704B7E" w:rsidRPr="00145049" w14:paraId="3F7861F0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A137D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MAU42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19FAA098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FIELD17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EF9633" w14:textId="4A8872AA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MAU42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61F819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779B31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8984E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BCBDE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D356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86BA5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159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844B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60425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188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F0AF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B427A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630D6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065A4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C187C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81DD5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43CF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74006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40A1D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8CE1D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1965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0F37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309</w:t>
            </w:r>
          </w:p>
        </w:tc>
      </w:tr>
      <w:tr w:rsidR="00704B7E" w:rsidRPr="00145049" w14:paraId="4B5DDCB8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201E4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F492A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6B915" w14:textId="76C1B2DB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MAU49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738E3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E49A3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BBEA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D7DE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40F6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1139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159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8F12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83D9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F63D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6A38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C12C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9916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BAA8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901E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AAD6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A5C1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B05B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71BE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5CE9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2A19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309</w:t>
            </w:r>
          </w:p>
        </w:tc>
      </w:tr>
      <w:tr w:rsidR="00704B7E" w:rsidRPr="00145049" w14:paraId="4BD5C66F" w14:textId="77777777" w:rsidTr="00BB2C2E">
        <w:trPr>
          <w:trHeight w:val="255"/>
        </w:trPr>
        <w:tc>
          <w:tcPr>
            <w:tcW w:w="5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E967E5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Purebred new queens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743A000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5DD161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36449D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F314B9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6EE74E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C7CF8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30392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ECCAD5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2E4291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BC91D1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32A9EF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AE19B4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CED1A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C0C8B2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E05517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2D3A16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1A12AA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4AF833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2088BA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2A3D5B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80BA93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829689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04B7E" w:rsidRPr="00145049" w14:paraId="27738ECB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2A60CC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MAU04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6BD04F18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FIELD5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773585" w14:textId="5328C709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MAU04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4CF513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62B7DD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346A9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140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E9B30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142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86697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147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88C41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153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D843C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C3E4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176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DEB4C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173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C97DC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EBD69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205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947D1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207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90404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E20C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231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D7BA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BE1A2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268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FD10B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295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774D8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299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E6A5A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303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6DB2D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309</w:t>
            </w:r>
          </w:p>
        </w:tc>
      </w:tr>
      <w:tr w:rsidR="00704B7E" w:rsidRPr="00145049" w14:paraId="45D35C08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9D8AA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2139C036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8F91E9" w14:textId="6BB4B314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DD7DA0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91EC5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8E358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82AD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819B0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24681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B9A4A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ED7FD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4F372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037BE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B62C1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C6EF1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CDF7D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A950A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87682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2E84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858BF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564D2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DBB32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73D58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42150450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7E7D64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079D410B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D50310" w14:textId="5648B5E8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02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E33BE7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7DE482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4360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898C7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DEE74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5C840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41376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F7AC8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A3B5B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7E867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F884E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0F625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3B937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9443F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006CD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5C55B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52012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026E8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56666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A3CDA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1EF5870A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5354F1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06EE8044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BB5499" w14:textId="0851AE5B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A92548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0821BD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2F65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B09D8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7360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0188E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EE139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730DA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DFB2A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D6B67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2093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C80F4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FE9BD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AC5AE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28D9D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9D93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4F9B4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03D8E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A4793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CB43D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4C5D0F09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4A4381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580C8088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ABC4FC" w14:textId="02D4E38B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04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B0E0BF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ADA21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7ED63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EBE41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9A8C2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00157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44CA9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C60C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B9003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4B177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D06BB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C09DB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6EB68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5DB62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21F73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150AE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506D0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72897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108CB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F35DA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7D000577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16A2AA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646B17CA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7C9DE2" w14:textId="3069DC2E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05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C1F0D1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407CBD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FE070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12D8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1C698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9905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F38F8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D62F2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DB770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71562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03DD0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42555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D0CC9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66CF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D00A7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2E481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9000CE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7BBB1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C4926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0823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7A16D4F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DE9ABF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6AE3563E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7085F4" w14:textId="29AAA755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06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CFBE2E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BFAAB4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04738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D0444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D9246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6428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424CD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89D4B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B2C58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4FA8D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0D758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61CC9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F3EC2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B70EF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C7386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CAE93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62704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7A003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677FE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A2515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70AA675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F4CC4A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424E1484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FIELD4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75D96E" w14:textId="0C53894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MAU15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07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2323C1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1F984E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229F1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3EC68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53A66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228F9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EB37B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C6747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6E465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8DDE1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8DC15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3F0E2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0EEF6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03C26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44A2F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B7E4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98EA6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60FA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7301A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14812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1F30A116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4B4FB8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MAU17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683E1AE3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FIELD7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9A5686" w14:textId="7CB57806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MAU17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F62747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4D850A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F5BDF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85140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5D467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648CA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75E66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1596B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43263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1E205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CB75F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79155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35773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2B381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12E22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79F2C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64115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F9136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6A8BD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82C79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2A526FD2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A094AC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MAU17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56744F7E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FIELD7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1A79C7" w14:textId="6C2E3E09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MAU17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02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E9B70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5DF0D9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EDBAE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2721E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4D794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32A67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29A90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6646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86D52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AC1E2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E522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71952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73D8D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52FB4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7FF6E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305A8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255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0DDFF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6927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D1FB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F5A1F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5AA55218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9899E4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MAU17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vAlign w:val="bottom"/>
          </w:tcPr>
          <w:p w14:paraId="7454880E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FIELD7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F4852F" w14:textId="63613C2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MAU17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03</w:t>
            </w: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A63EE7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C81429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BA467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2EB18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5C6D0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CF136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287EA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EDE6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F5D45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F70F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FE3EB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839FC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223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95540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C5AEC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251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CF6D3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9D140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14E8A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2DAE9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9012D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2E7E0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6EAF1C2E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B391D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AD192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FIELD12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6A52F" w14:textId="4E2F6A25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MAU18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_New Queen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BB912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Unmated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79579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E03B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09B1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B33BF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D179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F5A6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B9A4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9B4C00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F4F2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D4D8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35E1B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DD82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AE9D4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920D3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D26B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222F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A4A006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BB96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5941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  <w:tr w:rsidR="00704B7E" w:rsidRPr="00145049" w14:paraId="7BCD0D96" w14:textId="77777777" w:rsidTr="00BB2C2E">
        <w:trPr>
          <w:trHeight w:val="255"/>
        </w:trPr>
        <w:tc>
          <w:tcPr>
            <w:tcW w:w="5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D90B25" w14:textId="77777777" w:rsidR="00704B7E" w:rsidRPr="00145049" w:rsidRDefault="00704B7E" w:rsidP="00704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Purebred worker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78D5CC9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2D7CC4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18147D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6DC78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D4D85C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7D296D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AAF292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2898D1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7B523B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0E8624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3CCB59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51FEFB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AFC185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FD917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583606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1D68F5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50649C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3073D6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D8B74E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FCE7A8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4FD3F9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83DD49" w14:textId="77777777" w:rsidR="00704B7E" w:rsidRPr="00145049" w:rsidRDefault="00704B7E" w:rsidP="00704B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704B7E" w:rsidRPr="00145049" w14:paraId="01E48C1F" w14:textId="77777777" w:rsidTr="00BB2C2E">
        <w:trPr>
          <w:trHeight w:val="255"/>
        </w:trPr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F2C0E" w14:textId="77777777" w:rsidR="00704B7E" w:rsidRPr="00145049" w:rsidRDefault="00704B7E" w:rsidP="00704B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9D29B" w14:textId="77777777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FIELD 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13CA8" w14:textId="0C07EE41" w:rsidR="00704B7E" w:rsidRPr="00145049" w:rsidRDefault="00704B7E" w:rsidP="00704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MAU18_W</w:t>
            </w:r>
            <w:r w:rsidR="00BB2C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orker</w:t>
            </w: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0C349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14504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/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0A195" w14:textId="77777777" w:rsidR="00704B7E" w:rsidRPr="00145049" w:rsidRDefault="00704B7E" w:rsidP="00704B7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3B7B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B67C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122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9330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694E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137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BAFE5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7CAB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7D4B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890A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163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32407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187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9D89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6ED99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5F12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237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06412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BBB4A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249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CDAE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79628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287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85121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D153D" w14:textId="77777777" w:rsidR="00704B7E" w:rsidRPr="00145049" w:rsidRDefault="00704B7E" w:rsidP="00704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</w:pPr>
            <w:r w:rsidRPr="0014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BE"/>
              </w:rPr>
              <w:t>305</w:t>
            </w:r>
          </w:p>
        </w:tc>
      </w:tr>
    </w:tbl>
    <w:p w14:paraId="49BD7A81" w14:textId="65819B03" w:rsidR="00BD16E5" w:rsidRPr="00145049" w:rsidRDefault="00BD16E5" w:rsidP="009B74C2">
      <w:pPr>
        <w:pStyle w:val="Lgende"/>
        <w:keepNext/>
        <w:jc w:val="both"/>
        <w:rPr>
          <w:rFonts w:ascii="Times New Roman" w:hAnsi="Times New Roman" w:cs="Times New Roman"/>
          <w:i w:val="0"/>
          <w:color w:val="auto"/>
          <w:sz w:val="22"/>
          <w:lang w:val="en-GB"/>
        </w:rPr>
      </w:pPr>
    </w:p>
    <w:sectPr w:rsidR="00BD16E5" w:rsidRPr="00145049" w:rsidSect="009B7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26DF4" w14:textId="77777777" w:rsidR="00B67AEC" w:rsidRDefault="00B67AEC" w:rsidP="008B2726">
      <w:pPr>
        <w:spacing w:after="0" w:line="240" w:lineRule="auto"/>
      </w:pPr>
      <w:r>
        <w:separator/>
      </w:r>
    </w:p>
  </w:endnote>
  <w:endnote w:type="continuationSeparator" w:id="0">
    <w:p w14:paraId="4D67B080" w14:textId="77777777" w:rsidR="00B67AEC" w:rsidRDefault="00B67AEC" w:rsidP="008B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4F64D" w14:textId="77777777" w:rsidR="00B67AEC" w:rsidRDefault="00B67AEC" w:rsidP="008B2726">
      <w:pPr>
        <w:spacing w:after="0" w:line="240" w:lineRule="auto"/>
      </w:pPr>
      <w:r>
        <w:separator/>
      </w:r>
    </w:p>
  </w:footnote>
  <w:footnote w:type="continuationSeparator" w:id="0">
    <w:p w14:paraId="7A8ED195" w14:textId="77777777" w:rsidR="00B67AEC" w:rsidRDefault="00B67AEC" w:rsidP="008B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723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5"/>
    <w:rsid w:val="000003F5"/>
    <w:rsid w:val="00033F82"/>
    <w:rsid w:val="0005109F"/>
    <w:rsid w:val="00076AAB"/>
    <w:rsid w:val="000C2921"/>
    <w:rsid w:val="000E2DDD"/>
    <w:rsid w:val="00117FAE"/>
    <w:rsid w:val="00145049"/>
    <w:rsid w:val="0015563F"/>
    <w:rsid w:val="001741B2"/>
    <w:rsid w:val="001A2F38"/>
    <w:rsid w:val="001B503E"/>
    <w:rsid w:val="001E706A"/>
    <w:rsid w:val="001F5B7B"/>
    <w:rsid w:val="002417D0"/>
    <w:rsid w:val="002C697C"/>
    <w:rsid w:val="002D349E"/>
    <w:rsid w:val="00343438"/>
    <w:rsid w:val="003707C9"/>
    <w:rsid w:val="003C2168"/>
    <w:rsid w:val="003C6747"/>
    <w:rsid w:val="003F35AD"/>
    <w:rsid w:val="0041610E"/>
    <w:rsid w:val="00424A8A"/>
    <w:rsid w:val="00466661"/>
    <w:rsid w:val="004837D6"/>
    <w:rsid w:val="0049435E"/>
    <w:rsid w:val="00535689"/>
    <w:rsid w:val="00584C5B"/>
    <w:rsid w:val="005B1BE4"/>
    <w:rsid w:val="0060630B"/>
    <w:rsid w:val="00630C5F"/>
    <w:rsid w:val="0065023A"/>
    <w:rsid w:val="0065300E"/>
    <w:rsid w:val="0065597A"/>
    <w:rsid w:val="006832F2"/>
    <w:rsid w:val="006B4687"/>
    <w:rsid w:val="006C333E"/>
    <w:rsid w:val="006E08DE"/>
    <w:rsid w:val="00704B7E"/>
    <w:rsid w:val="00777CF8"/>
    <w:rsid w:val="0078276D"/>
    <w:rsid w:val="00785A0F"/>
    <w:rsid w:val="007B14B3"/>
    <w:rsid w:val="007B50D1"/>
    <w:rsid w:val="007F7D47"/>
    <w:rsid w:val="00833174"/>
    <w:rsid w:val="00853531"/>
    <w:rsid w:val="00857330"/>
    <w:rsid w:val="008A46C9"/>
    <w:rsid w:val="008B2726"/>
    <w:rsid w:val="008C27EE"/>
    <w:rsid w:val="009028C6"/>
    <w:rsid w:val="00966363"/>
    <w:rsid w:val="00966C15"/>
    <w:rsid w:val="0098771E"/>
    <w:rsid w:val="009B4ADD"/>
    <w:rsid w:val="009B74C2"/>
    <w:rsid w:val="00A04611"/>
    <w:rsid w:val="00A05F2D"/>
    <w:rsid w:val="00A43E33"/>
    <w:rsid w:val="00A62B6E"/>
    <w:rsid w:val="00A6726C"/>
    <w:rsid w:val="00A86103"/>
    <w:rsid w:val="00AA1440"/>
    <w:rsid w:val="00AA7AD0"/>
    <w:rsid w:val="00AC473D"/>
    <w:rsid w:val="00B3170F"/>
    <w:rsid w:val="00B61690"/>
    <w:rsid w:val="00B67AEC"/>
    <w:rsid w:val="00B70701"/>
    <w:rsid w:val="00B76871"/>
    <w:rsid w:val="00B81186"/>
    <w:rsid w:val="00B81D70"/>
    <w:rsid w:val="00BA0BCD"/>
    <w:rsid w:val="00BB2C2E"/>
    <w:rsid w:val="00BB2DE9"/>
    <w:rsid w:val="00BC5DA3"/>
    <w:rsid w:val="00BD16E5"/>
    <w:rsid w:val="00BE1A4F"/>
    <w:rsid w:val="00BE6FAA"/>
    <w:rsid w:val="00BF1C91"/>
    <w:rsid w:val="00C122AE"/>
    <w:rsid w:val="00C16359"/>
    <w:rsid w:val="00C35B08"/>
    <w:rsid w:val="00C41BFF"/>
    <w:rsid w:val="00C44E7A"/>
    <w:rsid w:val="00C601E8"/>
    <w:rsid w:val="00CB005B"/>
    <w:rsid w:val="00CD23AE"/>
    <w:rsid w:val="00CE1C18"/>
    <w:rsid w:val="00CE53EC"/>
    <w:rsid w:val="00D250AD"/>
    <w:rsid w:val="00DE381E"/>
    <w:rsid w:val="00E043BD"/>
    <w:rsid w:val="00E247AC"/>
    <w:rsid w:val="00E5581C"/>
    <w:rsid w:val="00E57FEB"/>
    <w:rsid w:val="00E65C62"/>
    <w:rsid w:val="00E77493"/>
    <w:rsid w:val="00EB7F46"/>
    <w:rsid w:val="00EC0248"/>
    <w:rsid w:val="00EC629B"/>
    <w:rsid w:val="00EC6CDC"/>
    <w:rsid w:val="00EE019D"/>
    <w:rsid w:val="00EE7D92"/>
    <w:rsid w:val="00F31EB7"/>
    <w:rsid w:val="00F41689"/>
    <w:rsid w:val="00F74566"/>
    <w:rsid w:val="00F8018A"/>
    <w:rsid w:val="00FD2F0D"/>
    <w:rsid w:val="00FF3AA3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61D96"/>
  <w15:docId w15:val="{C785E6D3-386C-42C9-B898-CDFDCDB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726"/>
  </w:style>
  <w:style w:type="paragraph" w:styleId="Pieddepage">
    <w:name w:val="footer"/>
    <w:basedOn w:val="Normal"/>
    <w:link w:val="PieddepageCar"/>
    <w:uiPriority w:val="99"/>
    <w:unhideWhenUsed/>
    <w:rsid w:val="008B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726"/>
  </w:style>
  <w:style w:type="paragraph" w:styleId="Lgende">
    <w:name w:val="caption"/>
    <w:basedOn w:val="Normal"/>
    <w:next w:val="Normal"/>
    <w:uiPriority w:val="35"/>
    <w:unhideWhenUsed/>
    <w:qFormat/>
    <w:rsid w:val="008B27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F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F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E589-91E8-45B0-97A3-062D203D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2637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Kuhn</dc:creator>
  <cp:keywords/>
  <dc:description/>
  <cp:lastModifiedBy>Alex Kuhn</cp:lastModifiedBy>
  <cp:revision>2</cp:revision>
  <dcterms:created xsi:type="dcterms:W3CDTF">2017-11-13T13:03:00Z</dcterms:created>
  <dcterms:modified xsi:type="dcterms:W3CDTF">2017-11-13T13:03:00Z</dcterms:modified>
</cp:coreProperties>
</file>