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D71" w:rsidRPr="0059095C" w:rsidRDefault="0044620E" w:rsidP="00C97D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D29">
        <w:rPr>
          <w:rFonts w:ascii="Times New Roman" w:hAnsi="Times New Roman" w:cs="Times New Roman"/>
          <w:b/>
          <w:sz w:val="28"/>
          <w:szCs w:val="28"/>
        </w:rPr>
        <w:t xml:space="preserve">Supplemental Information for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="00C97D71">
        <w:rPr>
          <w:rFonts w:ascii="Times New Roman" w:hAnsi="Times New Roman" w:cs="Times New Roman"/>
          <w:b/>
          <w:sz w:val="28"/>
          <w:szCs w:val="28"/>
        </w:rPr>
        <w:t>Recommen</w:t>
      </w:r>
      <w:bookmarkStart w:id="0" w:name="_GoBack"/>
      <w:bookmarkEnd w:id="0"/>
      <w:r w:rsidR="00C97D71">
        <w:rPr>
          <w:rFonts w:ascii="Times New Roman" w:hAnsi="Times New Roman" w:cs="Times New Roman"/>
          <w:b/>
          <w:sz w:val="28"/>
          <w:szCs w:val="28"/>
        </w:rPr>
        <w:t>ded Metric for Tracking</w:t>
      </w:r>
      <w:r w:rsidR="00C97D71" w:rsidRPr="00590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7D71">
        <w:rPr>
          <w:rFonts w:ascii="Times New Roman" w:hAnsi="Times New Roman" w:cs="Times New Roman"/>
          <w:b/>
          <w:sz w:val="28"/>
          <w:szCs w:val="28"/>
        </w:rPr>
        <w:t>V</w:t>
      </w:r>
      <w:r w:rsidR="00C97D71" w:rsidRPr="0059095C">
        <w:rPr>
          <w:rFonts w:ascii="Times New Roman" w:hAnsi="Times New Roman" w:cs="Times New Roman"/>
          <w:b/>
          <w:sz w:val="28"/>
          <w:szCs w:val="28"/>
        </w:rPr>
        <w:t>isibility</w:t>
      </w:r>
      <w:r w:rsidR="00C97D71">
        <w:rPr>
          <w:rFonts w:ascii="Times New Roman" w:hAnsi="Times New Roman" w:cs="Times New Roman"/>
          <w:b/>
          <w:sz w:val="28"/>
          <w:szCs w:val="28"/>
        </w:rPr>
        <w:t xml:space="preserve"> P</w:t>
      </w:r>
      <w:r w:rsidR="00C97D71" w:rsidRPr="0059095C">
        <w:rPr>
          <w:rFonts w:ascii="Times New Roman" w:hAnsi="Times New Roman" w:cs="Times New Roman"/>
          <w:b/>
          <w:sz w:val="28"/>
          <w:szCs w:val="28"/>
        </w:rPr>
        <w:t>rogress</w:t>
      </w:r>
      <w:r w:rsidR="00C97D71">
        <w:rPr>
          <w:rFonts w:ascii="Times New Roman" w:hAnsi="Times New Roman" w:cs="Times New Roman"/>
          <w:b/>
          <w:sz w:val="28"/>
          <w:szCs w:val="28"/>
        </w:rPr>
        <w:t xml:space="preserve"> in the Regional Haze Rule</w:t>
      </w:r>
      <w:r w:rsidR="00C97D71">
        <w:rPr>
          <w:rFonts w:ascii="Times New Roman" w:hAnsi="Times New Roman" w:cs="Times New Roman"/>
          <w:b/>
          <w:sz w:val="28"/>
          <w:szCs w:val="28"/>
        </w:rPr>
        <w:t>”</w:t>
      </w:r>
    </w:p>
    <w:p w:rsidR="00C97D71" w:rsidRPr="005511EC" w:rsidRDefault="00C97D71" w:rsidP="00C97D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D71" w:rsidRDefault="00C97D71" w:rsidP="00C97D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095C">
        <w:rPr>
          <w:rFonts w:ascii="Times New Roman" w:hAnsi="Times New Roman" w:cs="Times New Roman"/>
          <w:sz w:val="24"/>
          <w:szCs w:val="24"/>
        </w:rPr>
        <w:t xml:space="preserve">Brett Gantt, </w:t>
      </w:r>
      <w:r>
        <w:rPr>
          <w:rFonts w:ascii="Times New Roman" w:hAnsi="Times New Roman" w:cs="Times New Roman"/>
          <w:sz w:val="24"/>
          <w:szCs w:val="24"/>
        </w:rPr>
        <w:t>Melinda Beaver, Brian Timin, Phil Lorang</w:t>
      </w:r>
    </w:p>
    <w:p w:rsidR="00C97D71" w:rsidRDefault="00C97D71" w:rsidP="00C97D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095C">
        <w:rPr>
          <w:rFonts w:ascii="Times New Roman" w:hAnsi="Times New Roman" w:cs="Times New Roman"/>
          <w:sz w:val="24"/>
          <w:szCs w:val="24"/>
        </w:rPr>
        <w:t>United States Environmental Protection Agency, Research Triangle Park, NC, USA</w:t>
      </w:r>
    </w:p>
    <w:p w:rsidR="0044620E" w:rsidRPr="005511EC" w:rsidRDefault="0044620E" w:rsidP="004462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20E" w:rsidRDefault="0044620E" w:rsidP="0044620E">
      <w:pPr>
        <w:rPr>
          <w:rFonts w:ascii="Times New Roman" w:hAnsi="Times New Roman" w:cs="Times New Roman"/>
          <w:b/>
          <w:sz w:val="24"/>
          <w:szCs w:val="24"/>
        </w:rPr>
      </w:pPr>
    </w:p>
    <w:p w:rsidR="0044620E" w:rsidRDefault="0044620E" w:rsidP="004462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Contains 4 pages, 3 tables, 2 figures</w:t>
      </w:r>
    </w:p>
    <w:p w:rsidR="0044620E" w:rsidRDefault="0044620E" w:rsidP="004462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TableGrid"/>
        <w:tblpPr w:leftFromText="180" w:rightFromText="180" w:vertAnchor="text" w:horzAnchor="margin" w:tblpY="883"/>
        <w:tblW w:w="0" w:type="auto"/>
        <w:tblLayout w:type="fixed"/>
        <w:tblLook w:val="04A0" w:firstRow="1" w:lastRow="0" w:firstColumn="1" w:lastColumn="0" w:noHBand="0" w:noVBand="1"/>
      </w:tblPr>
      <w:tblGrid>
        <w:gridCol w:w="1975"/>
        <w:gridCol w:w="540"/>
        <w:gridCol w:w="540"/>
        <w:gridCol w:w="630"/>
        <w:gridCol w:w="450"/>
        <w:gridCol w:w="450"/>
        <w:gridCol w:w="540"/>
        <w:gridCol w:w="450"/>
        <w:gridCol w:w="540"/>
        <w:gridCol w:w="540"/>
        <w:gridCol w:w="630"/>
        <w:gridCol w:w="540"/>
        <w:gridCol w:w="450"/>
        <w:gridCol w:w="540"/>
        <w:gridCol w:w="450"/>
      </w:tblGrid>
      <w:tr w:rsidR="0044620E" w:rsidTr="00B808B8">
        <w:tc>
          <w:tcPr>
            <w:tcW w:w="19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20E" w:rsidRPr="00AF4D69" w:rsidRDefault="0044620E" w:rsidP="00B808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Metric</w:t>
            </w:r>
          </w:p>
        </w:tc>
        <w:tc>
          <w:tcPr>
            <w:tcW w:w="3600" w:type="dxa"/>
            <w:gridSpan w:val="7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4620E" w:rsidRPr="00AF4D69" w:rsidRDefault="0044620E" w:rsidP="00B808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Eastern US (all values in %)</w:t>
            </w:r>
          </w:p>
        </w:tc>
        <w:tc>
          <w:tcPr>
            <w:tcW w:w="3690" w:type="dxa"/>
            <w:gridSpan w:val="7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4620E" w:rsidRPr="00AF4D69" w:rsidRDefault="0044620E" w:rsidP="00B808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Western US (all values in %)</w:t>
            </w:r>
          </w:p>
        </w:tc>
      </w:tr>
      <w:tr w:rsidR="0044620E" w:rsidTr="00B808B8"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20E" w:rsidRPr="00AF4D69" w:rsidRDefault="0044620E" w:rsidP="00B808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44620E" w:rsidRPr="00AF4D69" w:rsidRDefault="0044620E" w:rsidP="00B80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D69">
              <w:rPr>
                <w:rFonts w:ascii="Times New Roman" w:hAnsi="Times New Roman" w:cs="Times New Roman"/>
                <w:sz w:val="18"/>
                <w:szCs w:val="18"/>
              </w:rPr>
              <w:t>SO</w:t>
            </w:r>
            <w:r w:rsidRPr="00AF4D6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4620E" w:rsidRPr="00AF4D69" w:rsidRDefault="0044620E" w:rsidP="00B80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D69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r w:rsidRPr="00AF4D6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4620E" w:rsidRPr="00AF4D69" w:rsidRDefault="0044620E" w:rsidP="00B80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D69">
              <w:rPr>
                <w:rFonts w:ascii="Times New Roman" w:hAnsi="Times New Roman" w:cs="Times New Roman"/>
                <w:sz w:val="18"/>
                <w:szCs w:val="18"/>
              </w:rPr>
              <w:t>OCM</w:t>
            </w:r>
          </w:p>
        </w:tc>
        <w:tc>
          <w:tcPr>
            <w:tcW w:w="45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4620E" w:rsidRPr="00AF4D69" w:rsidRDefault="0044620E" w:rsidP="00B80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D69">
              <w:rPr>
                <w:rFonts w:ascii="Times New Roman" w:hAnsi="Times New Roman" w:cs="Times New Roman"/>
                <w:sz w:val="18"/>
                <w:szCs w:val="18"/>
              </w:rPr>
              <w:t>EC</w:t>
            </w:r>
          </w:p>
        </w:tc>
        <w:tc>
          <w:tcPr>
            <w:tcW w:w="45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4620E" w:rsidRPr="00AF4D69" w:rsidRDefault="0044620E" w:rsidP="00B80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D69">
              <w:rPr>
                <w:rFonts w:ascii="Times New Roman" w:hAnsi="Times New Roman" w:cs="Times New Roman"/>
                <w:sz w:val="18"/>
                <w:szCs w:val="18"/>
              </w:rPr>
              <w:t>FS</w:t>
            </w: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4620E" w:rsidRPr="00AF4D69" w:rsidRDefault="0044620E" w:rsidP="00B80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D69">
              <w:rPr>
                <w:rFonts w:ascii="Times New Roman" w:hAnsi="Times New Roman" w:cs="Times New Roman"/>
                <w:sz w:val="18"/>
                <w:szCs w:val="18"/>
              </w:rPr>
              <w:t>CM</w:t>
            </w:r>
          </w:p>
        </w:tc>
        <w:tc>
          <w:tcPr>
            <w:tcW w:w="45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44620E" w:rsidRPr="00AF4D69" w:rsidRDefault="0044620E" w:rsidP="00B80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D69">
              <w:rPr>
                <w:rFonts w:ascii="Times New Roman" w:hAnsi="Times New Roman" w:cs="Times New Roman"/>
                <w:sz w:val="18"/>
                <w:szCs w:val="18"/>
              </w:rPr>
              <w:t>SS</w:t>
            </w: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44620E" w:rsidRPr="00AF4D69" w:rsidRDefault="0044620E" w:rsidP="00B80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D69">
              <w:rPr>
                <w:rFonts w:ascii="Times New Roman" w:hAnsi="Times New Roman" w:cs="Times New Roman"/>
                <w:sz w:val="18"/>
                <w:szCs w:val="18"/>
              </w:rPr>
              <w:t>SO</w:t>
            </w:r>
            <w:r w:rsidRPr="00AF4D6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4620E" w:rsidRPr="00AF4D69" w:rsidRDefault="0044620E" w:rsidP="00B80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D69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r w:rsidRPr="00AF4D6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4620E" w:rsidRPr="00AF4D69" w:rsidRDefault="0044620E" w:rsidP="00B80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D69">
              <w:rPr>
                <w:rFonts w:ascii="Times New Roman" w:hAnsi="Times New Roman" w:cs="Times New Roman"/>
                <w:sz w:val="18"/>
                <w:szCs w:val="18"/>
              </w:rPr>
              <w:t>OCM</w:t>
            </w: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4620E" w:rsidRPr="00AF4D69" w:rsidRDefault="0044620E" w:rsidP="00B80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D69">
              <w:rPr>
                <w:rFonts w:ascii="Times New Roman" w:hAnsi="Times New Roman" w:cs="Times New Roman"/>
                <w:sz w:val="18"/>
                <w:szCs w:val="18"/>
              </w:rPr>
              <w:t>EC</w:t>
            </w:r>
          </w:p>
        </w:tc>
        <w:tc>
          <w:tcPr>
            <w:tcW w:w="45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4620E" w:rsidRPr="00AF4D69" w:rsidRDefault="0044620E" w:rsidP="00B80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D69">
              <w:rPr>
                <w:rFonts w:ascii="Times New Roman" w:hAnsi="Times New Roman" w:cs="Times New Roman"/>
                <w:sz w:val="18"/>
                <w:szCs w:val="18"/>
              </w:rPr>
              <w:t>FS</w:t>
            </w: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4620E" w:rsidRPr="00AF4D69" w:rsidRDefault="0044620E" w:rsidP="00B80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D69">
              <w:rPr>
                <w:rFonts w:ascii="Times New Roman" w:hAnsi="Times New Roman" w:cs="Times New Roman"/>
                <w:sz w:val="18"/>
                <w:szCs w:val="18"/>
              </w:rPr>
              <w:t>CM</w:t>
            </w:r>
          </w:p>
        </w:tc>
        <w:tc>
          <w:tcPr>
            <w:tcW w:w="45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44620E" w:rsidRPr="00AF4D69" w:rsidRDefault="0044620E" w:rsidP="00B80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D69">
              <w:rPr>
                <w:rFonts w:ascii="Times New Roman" w:hAnsi="Times New Roman" w:cs="Times New Roman"/>
                <w:sz w:val="18"/>
                <w:szCs w:val="18"/>
              </w:rPr>
              <w:t>SS</w:t>
            </w:r>
          </w:p>
        </w:tc>
      </w:tr>
      <w:tr w:rsidR="0044620E" w:rsidTr="00B808B8">
        <w:tc>
          <w:tcPr>
            <w:tcW w:w="1975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4620E" w:rsidRPr="0042779B" w:rsidRDefault="0044620E" w:rsidP="00B80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79B">
              <w:rPr>
                <w:rFonts w:ascii="Times New Roman" w:hAnsi="Times New Roman" w:cs="Times New Roman"/>
                <w:sz w:val="18"/>
                <w:szCs w:val="18"/>
              </w:rPr>
              <w:t>20% Haziest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4620E" w:rsidRPr="0042779B" w:rsidRDefault="0044620E" w:rsidP="00B80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7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4620E" w:rsidRPr="0042779B" w:rsidRDefault="0044620E" w:rsidP="00B80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7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4620E" w:rsidRPr="0042779B" w:rsidRDefault="0044620E" w:rsidP="00B80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5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4620E" w:rsidRPr="0042779B" w:rsidRDefault="0044620E" w:rsidP="00B80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4620E" w:rsidRPr="0042779B" w:rsidRDefault="0044620E" w:rsidP="00B80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4620E" w:rsidRPr="0042779B" w:rsidRDefault="0044620E" w:rsidP="00B80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:rsidR="0044620E" w:rsidRPr="0042779B" w:rsidRDefault="0044620E" w:rsidP="00B80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4620E" w:rsidRPr="0042779B" w:rsidRDefault="0044620E" w:rsidP="00B80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4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4620E" w:rsidRPr="0042779B" w:rsidRDefault="0044620E" w:rsidP="00B80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3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4620E" w:rsidRPr="0042779B" w:rsidRDefault="0044620E" w:rsidP="00B80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4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4620E" w:rsidRPr="0042779B" w:rsidRDefault="0044620E" w:rsidP="00B80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4620E" w:rsidRPr="0042779B" w:rsidRDefault="0044620E" w:rsidP="00B80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4620E" w:rsidRPr="0042779B" w:rsidRDefault="0044620E" w:rsidP="00B80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5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:rsidR="0044620E" w:rsidRPr="0042779B" w:rsidRDefault="0044620E" w:rsidP="00B80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4620E" w:rsidTr="00B808B8">
        <w:tc>
          <w:tcPr>
            <w:tcW w:w="1975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vAlign w:val="center"/>
          </w:tcPr>
          <w:p w:rsidR="0044620E" w:rsidRPr="0042779B" w:rsidRDefault="0044620E" w:rsidP="00B80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79B">
              <w:rPr>
                <w:rFonts w:ascii="Times New Roman" w:hAnsi="Times New Roman" w:cs="Times New Roman"/>
                <w:sz w:val="18"/>
                <w:szCs w:val="18"/>
              </w:rPr>
              <w:t>20% Most Impaired</w:t>
            </w: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  <w:vAlign w:val="bottom"/>
          </w:tcPr>
          <w:p w:rsidR="0044620E" w:rsidRPr="0042779B" w:rsidRDefault="0044620E" w:rsidP="00B80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4620E" w:rsidRPr="0042779B" w:rsidRDefault="0044620E" w:rsidP="00B80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7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4620E" w:rsidRPr="0042779B" w:rsidRDefault="0044620E" w:rsidP="00B80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5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4620E" w:rsidRPr="0042779B" w:rsidRDefault="0044620E" w:rsidP="00B80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4620E" w:rsidRPr="0042779B" w:rsidRDefault="0044620E" w:rsidP="00B80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4620E" w:rsidRPr="0042779B" w:rsidRDefault="0044620E" w:rsidP="00B80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vAlign w:val="bottom"/>
          </w:tcPr>
          <w:p w:rsidR="0044620E" w:rsidRPr="0042779B" w:rsidRDefault="0044620E" w:rsidP="00B80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  <w:vAlign w:val="bottom"/>
          </w:tcPr>
          <w:p w:rsidR="0044620E" w:rsidRPr="0042779B" w:rsidRDefault="0044620E" w:rsidP="00B80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4620E" w:rsidRPr="0042779B" w:rsidRDefault="0044620E" w:rsidP="00B80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4620E" w:rsidRPr="0042779B" w:rsidRDefault="0044620E" w:rsidP="00B80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4620E" w:rsidRPr="0042779B" w:rsidRDefault="0044620E" w:rsidP="00B80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4620E" w:rsidRPr="0042779B" w:rsidRDefault="0044620E" w:rsidP="00B80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4620E" w:rsidRPr="0042779B" w:rsidRDefault="0044620E" w:rsidP="00B80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vAlign w:val="bottom"/>
          </w:tcPr>
          <w:p w:rsidR="0044620E" w:rsidRPr="0042779B" w:rsidRDefault="0044620E" w:rsidP="00B80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</w:tbl>
    <w:p w:rsidR="0044620E" w:rsidRPr="008D339D" w:rsidRDefault="0044620E" w:rsidP="00446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39D">
        <w:rPr>
          <w:rFonts w:ascii="Times New Roman" w:hAnsi="Times New Roman" w:cs="Times New Roman"/>
          <w:sz w:val="24"/>
          <w:szCs w:val="24"/>
        </w:rPr>
        <w:t xml:space="preserve">Table S1. Percentage of total light extinction by aerosol component for sites in the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D339D">
        <w:rPr>
          <w:rFonts w:ascii="Times New Roman" w:hAnsi="Times New Roman" w:cs="Times New Roman"/>
          <w:sz w:val="24"/>
          <w:szCs w:val="24"/>
        </w:rPr>
        <w:t>astern (east of -100</w:t>
      </w:r>
      <w:r w:rsidRPr="008D339D">
        <w:rPr>
          <w:rFonts w:ascii="Times New Roman" w:eastAsia="MS PGothic" w:hAnsi="Times New Roman" w:cs="Times New Roman"/>
          <w:sz w:val="24"/>
          <w:szCs w:val="24"/>
        </w:rPr>
        <w:t xml:space="preserve">°W) and </w:t>
      </w:r>
      <w:r>
        <w:rPr>
          <w:rFonts w:ascii="Times New Roman" w:eastAsia="MS PGothic" w:hAnsi="Times New Roman" w:cs="Times New Roman"/>
          <w:sz w:val="24"/>
          <w:szCs w:val="24"/>
        </w:rPr>
        <w:t>w</w:t>
      </w:r>
      <w:r w:rsidRPr="008D339D">
        <w:rPr>
          <w:rFonts w:ascii="Times New Roman" w:eastAsia="MS PGothic" w:hAnsi="Times New Roman" w:cs="Times New Roman"/>
          <w:sz w:val="24"/>
          <w:szCs w:val="24"/>
        </w:rPr>
        <w:t xml:space="preserve">estern </w:t>
      </w:r>
      <w:r w:rsidRPr="008D339D">
        <w:rPr>
          <w:rFonts w:ascii="Times New Roman" w:hAnsi="Times New Roman" w:cs="Times New Roman"/>
          <w:sz w:val="24"/>
          <w:szCs w:val="24"/>
        </w:rPr>
        <w:t>(west of -100</w:t>
      </w:r>
      <w:r w:rsidRPr="008D339D">
        <w:rPr>
          <w:rFonts w:ascii="Times New Roman" w:eastAsia="MS PGothic" w:hAnsi="Times New Roman" w:cs="Times New Roman"/>
          <w:sz w:val="24"/>
          <w:szCs w:val="24"/>
        </w:rPr>
        <w:t xml:space="preserve">°W) U.S. </w:t>
      </w:r>
      <w:r>
        <w:rPr>
          <w:rFonts w:ascii="Times New Roman" w:eastAsia="MS PGothic" w:hAnsi="Times New Roman" w:cs="Times New Roman"/>
          <w:sz w:val="24"/>
          <w:szCs w:val="24"/>
        </w:rPr>
        <w:t xml:space="preserve">for days selected as the 20% haziest and 20% most impaired in 2015 </w:t>
      </w:r>
      <w:r w:rsidRPr="008D339D">
        <w:rPr>
          <w:rFonts w:ascii="Times New Roman" w:hAnsi="Times New Roman" w:cs="Times New Roman"/>
          <w:sz w:val="24"/>
          <w:szCs w:val="24"/>
        </w:rPr>
        <w:t>as shown in Figure 1</w:t>
      </w:r>
    </w:p>
    <w:p w:rsidR="0044620E" w:rsidRPr="008D339D" w:rsidRDefault="0044620E" w:rsidP="00446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20E" w:rsidRPr="008D339D" w:rsidRDefault="0044620E" w:rsidP="00446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39D">
        <w:rPr>
          <w:rFonts w:ascii="Times New Roman" w:hAnsi="Times New Roman" w:cs="Times New Roman"/>
          <w:sz w:val="24"/>
          <w:szCs w:val="24"/>
        </w:rPr>
        <w:t>Table S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D339D">
        <w:rPr>
          <w:rFonts w:ascii="Times New Roman" w:hAnsi="Times New Roman" w:cs="Times New Roman"/>
          <w:sz w:val="24"/>
          <w:szCs w:val="24"/>
        </w:rPr>
        <w:t xml:space="preserve">. Percentage of </w:t>
      </w:r>
      <w:r>
        <w:rPr>
          <w:rFonts w:ascii="Times New Roman" w:hAnsi="Times New Roman" w:cs="Times New Roman"/>
          <w:sz w:val="24"/>
          <w:szCs w:val="24"/>
        </w:rPr>
        <w:t>days in each season</w:t>
      </w:r>
      <w:r w:rsidRPr="008D33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selected </w:t>
      </w:r>
      <w:r>
        <w:rPr>
          <w:rFonts w:ascii="Times New Roman" w:eastAsia="MS PGothic" w:hAnsi="Times New Roman" w:cs="Times New Roman"/>
          <w:sz w:val="24"/>
          <w:szCs w:val="24"/>
        </w:rPr>
        <w:t xml:space="preserve">as the 20% haziest and 20% most impaired in 2015 </w:t>
      </w:r>
      <w:r w:rsidRPr="008D339D">
        <w:rPr>
          <w:rFonts w:ascii="Times New Roman" w:hAnsi="Times New Roman" w:cs="Times New Roman"/>
          <w:sz w:val="24"/>
          <w:szCs w:val="24"/>
        </w:rPr>
        <w:t xml:space="preserve">for sites in the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D339D">
        <w:rPr>
          <w:rFonts w:ascii="Times New Roman" w:hAnsi="Times New Roman" w:cs="Times New Roman"/>
          <w:sz w:val="24"/>
          <w:szCs w:val="24"/>
        </w:rPr>
        <w:t>astern (east of -100</w:t>
      </w:r>
      <w:r w:rsidRPr="008D339D">
        <w:rPr>
          <w:rFonts w:ascii="Times New Roman" w:eastAsia="MS PGothic" w:hAnsi="Times New Roman" w:cs="Times New Roman"/>
          <w:sz w:val="24"/>
          <w:szCs w:val="24"/>
        </w:rPr>
        <w:t xml:space="preserve">°W) and </w:t>
      </w:r>
      <w:r>
        <w:rPr>
          <w:rFonts w:ascii="Times New Roman" w:eastAsia="MS PGothic" w:hAnsi="Times New Roman" w:cs="Times New Roman"/>
          <w:sz w:val="24"/>
          <w:szCs w:val="24"/>
        </w:rPr>
        <w:t>w</w:t>
      </w:r>
      <w:r w:rsidRPr="008D339D">
        <w:rPr>
          <w:rFonts w:ascii="Times New Roman" w:eastAsia="MS PGothic" w:hAnsi="Times New Roman" w:cs="Times New Roman"/>
          <w:sz w:val="24"/>
          <w:szCs w:val="24"/>
        </w:rPr>
        <w:t xml:space="preserve">estern </w:t>
      </w:r>
      <w:r w:rsidRPr="008D339D">
        <w:rPr>
          <w:rFonts w:ascii="Times New Roman" w:hAnsi="Times New Roman" w:cs="Times New Roman"/>
          <w:sz w:val="24"/>
          <w:szCs w:val="24"/>
        </w:rPr>
        <w:t>(west of -100</w:t>
      </w:r>
      <w:r w:rsidRPr="008D339D">
        <w:rPr>
          <w:rFonts w:ascii="Times New Roman" w:eastAsia="MS PGothic" w:hAnsi="Times New Roman" w:cs="Times New Roman"/>
          <w:sz w:val="24"/>
          <w:szCs w:val="24"/>
        </w:rPr>
        <w:t xml:space="preserve">°W) U.S. </w:t>
      </w:r>
      <w:r w:rsidRPr="008D339D">
        <w:rPr>
          <w:rFonts w:ascii="Times New Roman" w:hAnsi="Times New Roman" w:cs="Times New Roman"/>
          <w:sz w:val="24"/>
          <w:szCs w:val="24"/>
        </w:rPr>
        <w:t xml:space="preserve">as shown in Figure </w:t>
      </w:r>
      <w:r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2245"/>
        <w:gridCol w:w="1038"/>
        <w:gridCol w:w="857"/>
        <w:gridCol w:w="1078"/>
        <w:gridCol w:w="629"/>
        <w:gridCol w:w="899"/>
        <w:gridCol w:w="861"/>
        <w:gridCol w:w="1030"/>
        <w:gridCol w:w="628"/>
      </w:tblGrid>
      <w:tr w:rsidR="0044620E" w:rsidTr="00B808B8">
        <w:tc>
          <w:tcPr>
            <w:tcW w:w="22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20E" w:rsidRPr="007E4872" w:rsidRDefault="0044620E" w:rsidP="00B80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Metric</w:t>
            </w:r>
          </w:p>
        </w:tc>
        <w:tc>
          <w:tcPr>
            <w:tcW w:w="3602" w:type="dxa"/>
            <w:gridSpan w:val="4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4620E" w:rsidRPr="004B0E21" w:rsidRDefault="0044620E" w:rsidP="00B80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E21">
              <w:rPr>
                <w:rFonts w:ascii="Times New Roman" w:hAnsi="Times New Roman" w:cs="Times New Roman"/>
                <w:b/>
                <w:sz w:val="24"/>
                <w:szCs w:val="24"/>
              </w:rPr>
              <w:t>Eastern US (all values in %)</w:t>
            </w:r>
          </w:p>
        </w:tc>
        <w:tc>
          <w:tcPr>
            <w:tcW w:w="3418" w:type="dxa"/>
            <w:gridSpan w:val="4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4620E" w:rsidRPr="004B0E21" w:rsidRDefault="0044620E" w:rsidP="00B80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E21">
              <w:rPr>
                <w:rFonts w:ascii="Times New Roman" w:hAnsi="Times New Roman" w:cs="Times New Roman"/>
                <w:b/>
                <w:sz w:val="24"/>
                <w:szCs w:val="24"/>
              </w:rPr>
              <w:t>Western US (all values in %)</w:t>
            </w:r>
          </w:p>
        </w:tc>
      </w:tr>
      <w:tr w:rsidR="0044620E" w:rsidTr="00B808B8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20E" w:rsidRPr="007E4872" w:rsidRDefault="0044620E" w:rsidP="00B80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44620E" w:rsidRPr="007E4872" w:rsidRDefault="0044620E" w:rsidP="00B8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872">
              <w:rPr>
                <w:rFonts w:ascii="Times New Roman" w:hAnsi="Times New Roman" w:cs="Times New Roman"/>
                <w:sz w:val="24"/>
                <w:szCs w:val="24"/>
              </w:rPr>
              <w:t>Winter</w:t>
            </w:r>
          </w:p>
        </w:tc>
        <w:tc>
          <w:tcPr>
            <w:tcW w:w="85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4620E" w:rsidRPr="007E4872" w:rsidRDefault="0044620E" w:rsidP="00B8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872">
              <w:rPr>
                <w:rFonts w:ascii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107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4620E" w:rsidRPr="007E4872" w:rsidRDefault="0044620E" w:rsidP="00B8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872">
              <w:rPr>
                <w:rFonts w:ascii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62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44620E" w:rsidRPr="007E4872" w:rsidRDefault="0044620E" w:rsidP="00B8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872">
              <w:rPr>
                <w:rFonts w:ascii="Times New Roman" w:hAnsi="Times New Roman" w:cs="Times New Roman"/>
                <w:sz w:val="24"/>
                <w:szCs w:val="24"/>
              </w:rPr>
              <w:t>Fall</w:t>
            </w:r>
          </w:p>
        </w:tc>
        <w:tc>
          <w:tcPr>
            <w:tcW w:w="899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44620E" w:rsidRPr="007E4872" w:rsidRDefault="0044620E" w:rsidP="00B8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872">
              <w:rPr>
                <w:rFonts w:ascii="Times New Roman" w:hAnsi="Times New Roman" w:cs="Times New Roman"/>
                <w:sz w:val="24"/>
                <w:szCs w:val="24"/>
              </w:rPr>
              <w:t>Winter</w:t>
            </w:r>
          </w:p>
        </w:tc>
        <w:tc>
          <w:tcPr>
            <w:tcW w:w="86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4620E" w:rsidRPr="007E4872" w:rsidRDefault="0044620E" w:rsidP="00B8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872">
              <w:rPr>
                <w:rFonts w:ascii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103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4620E" w:rsidRPr="007E4872" w:rsidRDefault="0044620E" w:rsidP="00B8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872">
              <w:rPr>
                <w:rFonts w:ascii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62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44620E" w:rsidRPr="007E4872" w:rsidRDefault="0044620E" w:rsidP="00B8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872">
              <w:rPr>
                <w:rFonts w:ascii="Times New Roman" w:hAnsi="Times New Roman" w:cs="Times New Roman"/>
                <w:sz w:val="24"/>
                <w:szCs w:val="24"/>
              </w:rPr>
              <w:t>Fall</w:t>
            </w:r>
          </w:p>
        </w:tc>
      </w:tr>
      <w:tr w:rsidR="0044620E" w:rsidTr="00B808B8">
        <w:tc>
          <w:tcPr>
            <w:tcW w:w="2245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4620E" w:rsidRPr="0042779B" w:rsidRDefault="0044620E" w:rsidP="00B8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9B">
              <w:rPr>
                <w:rFonts w:ascii="Times New Roman" w:hAnsi="Times New Roman" w:cs="Times New Roman"/>
                <w:sz w:val="24"/>
                <w:szCs w:val="24"/>
              </w:rPr>
              <w:t>20% Haziest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4620E" w:rsidRPr="0042779B" w:rsidRDefault="0044620E" w:rsidP="00B8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85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4620E" w:rsidRPr="0042779B" w:rsidRDefault="0044620E" w:rsidP="00B8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07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4620E" w:rsidRPr="0042779B" w:rsidRDefault="0044620E" w:rsidP="00B8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62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:rsidR="0044620E" w:rsidRPr="0042779B" w:rsidRDefault="0044620E" w:rsidP="00B8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4620E" w:rsidRPr="0042779B" w:rsidRDefault="0044620E" w:rsidP="00B8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6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4620E" w:rsidRPr="0042779B" w:rsidRDefault="0044620E" w:rsidP="00B8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03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4620E" w:rsidRPr="0042779B" w:rsidRDefault="0044620E" w:rsidP="00B8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62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:rsidR="0044620E" w:rsidRPr="0042779B" w:rsidRDefault="0044620E" w:rsidP="00B8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Pr="0042779B"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44620E" w:rsidTr="00B808B8">
        <w:tc>
          <w:tcPr>
            <w:tcW w:w="2245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vAlign w:val="center"/>
          </w:tcPr>
          <w:p w:rsidR="0044620E" w:rsidRPr="0042779B" w:rsidRDefault="0044620E" w:rsidP="00B8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9B">
              <w:rPr>
                <w:rFonts w:ascii="Times New Roman" w:hAnsi="Times New Roman" w:cs="Times New Roman"/>
                <w:sz w:val="24"/>
                <w:szCs w:val="24"/>
              </w:rPr>
              <w:t>20% Most Impaired</w:t>
            </w:r>
          </w:p>
        </w:tc>
        <w:tc>
          <w:tcPr>
            <w:tcW w:w="1038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  <w:vAlign w:val="bottom"/>
          </w:tcPr>
          <w:p w:rsidR="0044620E" w:rsidRPr="0042779B" w:rsidRDefault="0044620E" w:rsidP="00B8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85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4620E" w:rsidRPr="0042779B" w:rsidRDefault="0044620E" w:rsidP="00B8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7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4620E" w:rsidRPr="0042779B" w:rsidRDefault="0044620E" w:rsidP="00B8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62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vAlign w:val="bottom"/>
          </w:tcPr>
          <w:p w:rsidR="0044620E" w:rsidRPr="0042779B" w:rsidRDefault="0044620E" w:rsidP="00B8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899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  <w:vAlign w:val="bottom"/>
          </w:tcPr>
          <w:p w:rsidR="0044620E" w:rsidRPr="0042779B" w:rsidRDefault="0044620E" w:rsidP="00B8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86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4620E" w:rsidRPr="0042779B" w:rsidRDefault="0044620E" w:rsidP="00B8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03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4620E" w:rsidRPr="0042779B" w:rsidRDefault="0044620E" w:rsidP="00B8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62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vAlign w:val="bottom"/>
          </w:tcPr>
          <w:p w:rsidR="0044620E" w:rsidRPr="0042779B" w:rsidRDefault="0044620E" w:rsidP="00B8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</w:tbl>
    <w:p w:rsidR="0044620E" w:rsidRDefault="0044620E" w:rsidP="00446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20E" w:rsidRPr="008D339D" w:rsidRDefault="0044620E" w:rsidP="00446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39D">
        <w:rPr>
          <w:rFonts w:ascii="Times New Roman" w:hAnsi="Times New Roman" w:cs="Times New Roman"/>
          <w:sz w:val="24"/>
          <w:szCs w:val="24"/>
        </w:rPr>
        <w:t xml:space="preserve">Table S3. Percentage of </w:t>
      </w:r>
      <w:r>
        <w:rPr>
          <w:rFonts w:ascii="Times New Roman" w:hAnsi="Times New Roman" w:cs="Times New Roman"/>
          <w:sz w:val="24"/>
          <w:szCs w:val="24"/>
        </w:rPr>
        <w:t xml:space="preserve">natural and anthropogenic light extinction in days selected </w:t>
      </w:r>
      <w:r>
        <w:rPr>
          <w:rFonts w:ascii="Times New Roman" w:eastAsia="MS PGothic" w:hAnsi="Times New Roman" w:cs="Times New Roman"/>
          <w:sz w:val="24"/>
          <w:szCs w:val="24"/>
        </w:rPr>
        <w:t xml:space="preserve">as the 20% most impaired in 2015 </w:t>
      </w:r>
      <w:r w:rsidRPr="008D339D">
        <w:rPr>
          <w:rFonts w:ascii="Times New Roman" w:hAnsi="Times New Roman" w:cs="Times New Roman"/>
          <w:sz w:val="24"/>
          <w:szCs w:val="24"/>
        </w:rPr>
        <w:t xml:space="preserve">for sites in the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D339D">
        <w:rPr>
          <w:rFonts w:ascii="Times New Roman" w:hAnsi="Times New Roman" w:cs="Times New Roman"/>
          <w:sz w:val="24"/>
          <w:szCs w:val="24"/>
        </w:rPr>
        <w:t>astern (east of -100</w:t>
      </w:r>
      <w:r w:rsidRPr="008D339D">
        <w:rPr>
          <w:rFonts w:ascii="Times New Roman" w:eastAsia="MS PGothic" w:hAnsi="Times New Roman" w:cs="Times New Roman"/>
          <w:sz w:val="24"/>
          <w:szCs w:val="24"/>
        </w:rPr>
        <w:t xml:space="preserve">°W) and </w:t>
      </w:r>
      <w:r>
        <w:rPr>
          <w:rFonts w:ascii="Times New Roman" w:eastAsia="MS PGothic" w:hAnsi="Times New Roman" w:cs="Times New Roman"/>
          <w:sz w:val="24"/>
          <w:szCs w:val="24"/>
        </w:rPr>
        <w:t>w</w:t>
      </w:r>
      <w:r w:rsidRPr="008D339D">
        <w:rPr>
          <w:rFonts w:ascii="Times New Roman" w:eastAsia="MS PGothic" w:hAnsi="Times New Roman" w:cs="Times New Roman"/>
          <w:sz w:val="24"/>
          <w:szCs w:val="24"/>
        </w:rPr>
        <w:t xml:space="preserve">estern </w:t>
      </w:r>
      <w:r w:rsidRPr="008D339D">
        <w:rPr>
          <w:rFonts w:ascii="Times New Roman" w:hAnsi="Times New Roman" w:cs="Times New Roman"/>
          <w:sz w:val="24"/>
          <w:szCs w:val="24"/>
        </w:rPr>
        <w:t>(west of -100</w:t>
      </w:r>
      <w:r w:rsidRPr="008D339D">
        <w:rPr>
          <w:rFonts w:ascii="Times New Roman" w:eastAsia="MS PGothic" w:hAnsi="Times New Roman" w:cs="Times New Roman"/>
          <w:sz w:val="24"/>
          <w:szCs w:val="24"/>
        </w:rPr>
        <w:t xml:space="preserve">°W) U.S. </w:t>
      </w:r>
      <w:r w:rsidRPr="008D339D">
        <w:rPr>
          <w:rFonts w:ascii="Times New Roman" w:hAnsi="Times New Roman" w:cs="Times New Roman"/>
          <w:sz w:val="24"/>
          <w:szCs w:val="24"/>
        </w:rPr>
        <w:t xml:space="preserve">as shown in Figure </w:t>
      </w:r>
      <w:r>
        <w:rPr>
          <w:rFonts w:ascii="Times New Roman" w:hAnsi="Times New Roman" w:cs="Times New Roman"/>
          <w:sz w:val="24"/>
          <w:szCs w:val="24"/>
        </w:rPr>
        <w:t>4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75"/>
        <w:gridCol w:w="540"/>
        <w:gridCol w:w="540"/>
        <w:gridCol w:w="630"/>
        <w:gridCol w:w="450"/>
        <w:gridCol w:w="450"/>
        <w:gridCol w:w="540"/>
        <w:gridCol w:w="450"/>
        <w:gridCol w:w="540"/>
        <w:gridCol w:w="540"/>
        <w:gridCol w:w="630"/>
        <w:gridCol w:w="540"/>
        <w:gridCol w:w="450"/>
        <w:gridCol w:w="540"/>
        <w:gridCol w:w="450"/>
      </w:tblGrid>
      <w:tr w:rsidR="0044620E" w:rsidTr="00B808B8">
        <w:tc>
          <w:tcPr>
            <w:tcW w:w="1975" w:type="dxa"/>
            <w:vMerge w:val="restart"/>
            <w:tcBorders>
              <w:left w:val="single" w:sz="4" w:space="0" w:color="auto"/>
            </w:tcBorders>
            <w:vAlign w:val="center"/>
          </w:tcPr>
          <w:p w:rsidR="0044620E" w:rsidRPr="00AF4D69" w:rsidRDefault="0044620E" w:rsidP="00B808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Fraction</w:t>
            </w:r>
          </w:p>
        </w:tc>
        <w:tc>
          <w:tcPr>
            <w:tcW w:w="3600" w:type="dxa"/>
            <w:gridSpan w:val="7"/>
            <w:tcBorders>
              <w:bottom w:val="single" w:sz="4" w:space="0" w:color="FFFFFF" w:themeColor="background1"/>
            </w:tcBorders>
            <w:vAlign w:val="center"/>
          </w:tcPr>
          <w:p w:rsidR="0044620E" w:rsidRPr="00AF4D69" w:rsidRDefault="0044620E" w:rsidP="00B808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Eastern US (all values in %)</w:t>
            </w:r>
          </w:p>
        </w:tc>
        <w:tc>
          <w:tcPr>
            <w:tcW w:w="3690" w:type="dxa"/>
            <w:gridSpan w:val="7"/>
            <w:tcBorders>
              <w:right w:val="single" w:sz="4" w:space="0" w:color="auto"/>
            </w:tcBorders>
            <w:vAlign w:val="center"/>
          </w:tcPr>
          <w:p w:rsidR="0044620E" w:rsidRPr="00AF4D69" w:rsidRDefault="0044620E" w:rsidP="00B808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Western US (all values in %)</w:t>
            </w:r>
          </w:p>
        </w:tc>
      </w:tr>
      <w:tr w:rsidR="0044620E" w:rsidTr="00B808B8">
        <w:tc>
          <w:tcPr>
            <w:tcW w:w="1975" w:type="dxa"/>
            <w:vMerge/>
            <w:tcBorders>
              <w:left w:val="single" w:sz="4" w:space="0" w:color="auto"/>
            </w:tcBorders>
            <w:vAlign w:val="center"/>
          </w:tcPr>
          <w:p w:rsidR="0044620E" w:rsidRPr="00AF4D69" w:rsidRDefault="0044620E" w:rsidP="00B808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4620E" w:rsidRPr="00AF4D69" w:rsidRDefault="0044620E" w:rsidP="00B80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D69">
              <w:rPr>
                <w:rFonts w:ascii="Times New Roman" w:hAnsi="Times New Roman" w:cs="Times New Roman"/>
                <w:sz w:val="18"/>
                <w:szCs w:val="18"/>
              </w:rPr>
              <w:t>SO</w:t>
            </w:r>
            <w:r w:rsidRPr="00AF4D6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4620E" w:rsidRPr="00AF4D69" w:rsidRDefault="0044620E" w:rsidP="00B80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D69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r w:rsidRPr="00AF4D6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4620E" w:rsidRPr="00AF4D69" w:rsidRDefault="0044620E" w:rsidP="00B80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D69">
              <w:rPr>
                <w:rFonts w:ascii="Times New Roman" w:hAnsi="Times New Roman" w:cs="Times New Roman"/>
                <w:sz w:val="18"/>
                <w:szCs w:val="18"/>
              </w:rPr>
              <w:t>OCM</w:t>
            </w:r>
          </w:p>
        </w:tc>
        <w:tc>
          <w:tcPr>
            <w:tcW w:w="45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4620E" w:rsidRPr="00AF4D69" w:rsidRDefault="0044620E" w:rsidP="00B80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D69">
              <w:rPr>
                <w:rFonts w:ascii="Times New Roman" w:hAnsi="Times New Roman" w:cs="Times New Roman"/>
                <w:sz w:val="18"/>
                <w:szCs w:val="18"/>
              </w:rPr>
              <w:t>EC</w:t>
            </w:r>
          </w:p>
        </w:tc>
        <w:tc>
          <w:tcPr>
            <w:tcW w:w="45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4620E" w:rsidRPr="00AF4D69" w:rsidRDefault="0044620E" w:rsidP="00B80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D69">
              <w:rPr>
                <w:rFonts w:ascii="Times New Roman" w:hAnsi="Times New Roman" w:cs="Times New Roman"/>
                <w:sz w:val="18"/>
                <w:szCs w:val="18"/>
              </w:rPr>
              <w:t>FS</w:t>
            </w: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4620E" w:rsidRPr="00AF4D69" w:rsidRDefault="0044620E" w:rsidP="00B80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D69">
              <w:rPr>
                <w:rFonts w:ascii="Times New Roman" w:hAnsi="Times New Roman" w:cs="Times New Roman"/>
                <w:sz w:val="18"/>
                <w:szCs w:val="18"/>
              </w:rPr>
              <w:t>CM</w:t>
            </w:r>
          </w:p>
        </w:tc>
        <w:tc>
          <w:tcPr>
            <w:tcW w:w="45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44620E" w:rsidRPr="00AF4D69" w:rsidRDefault="0044620E" w:rsidP="00B80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D69">
              <w:rPr>
                <w:rFonts w:ascii="Times New Roman" w:hAnsi="Times New Roman" w:cs="Times New Roman"/>
                <w:sz w:val="18"/>
                <w:szCs w:val="18"/>
              </w:rPr>
              <w:t>SS</w:t>
            </w:r>
          </w:p>
        </w:tc>
        <w:tc>
          <w:tcPr>
            <w:tcW w:w="540" w:type="dxa"/>
            <w:tcBorders>
              <w:top w:val="single" w:sz="8" w:space="0" w:color="FFFFFF" w:themeColor="background1"/>
              <w:right w:val="single" w:sz="4" w:space="0" w:color="FFFFFF" w:themeColor="background1"/>
            </w:tcBorders>
            <w:vAlign w:val="center"/>
          </w:tcPr>
          <w:p w:rsidR="0044620E" w:rsidRPr="00AF4D69" w:rsidRDefault="0044620E" w:rsidP="00B80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D69">
              <w:rPr>
                <w:rFonts w:ascii="Times New Roman" w:hAnsi="Times New Roman" w:cs="Times New Roman"/>
                <w:sz w:val="18"/>
                <w:szCs w:val="18"/>
              </w:rPr>
              <w:t>SO</w:t>
            </w:r>
            <w:r w:rsidRPr="00AF4D6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540" w:type="dxa"/>
            <w:tcBorders>
              <w:top w:val="single" w:sz="8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4620E" w:rsidRPr="00AF4D69" w:rsidRDefault="0044620E" w:rsidP="00B80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D69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r w:rsidRPr="00AF4D6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630" w:type="dxa"/>
            <w:tcBorders>
              <w:top w:val="single" w:sz="8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4620E" w:rsidRPr="00AF4D69" w:rsidRDefault="0044620E" w:rsidP="00B80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D69">
              <w:rPr>
                <w:rFonts w:ascii="Times New Roman" w:hAnsi="Times New Roman" w:cs="Times New Roman"/>
                <w:sz w:val="18"/>
                <w:szCs w:val="18"/>
              </w:rPr>
              <w:t>OCM</w:t>
            </w:r>
          </w:p>
        </w:tc>
        <w:tc>
          <w:tcPr>
            <w:tcW w:w="540" w:type="dxa"/>
            <w:tcBorders>
              <w:top w:val="single" w:sz="8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4620E" w:rsidRPr="00AF4D69" w:rsidRDefault="0044620E" w:rsidP="00B80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D69">
              <w:rPr>
                <w:rFonts w:ascii="Times New Roman" w:hAnsi="Times New Roman" w:cs="Times New Roman"/>
                <w:sz w:val="18"/>
                <w:szCs w:val="18"/>
              </w:rPr>
              <w:t>EC</w:t>
            </w:r>
          </w:p>
        </w:tc>
        <w:tc>
          <w:tcPr>
            <w:tcW w:w="450" w:type="dxa"/>
            <w:tcBorders>
              <w:top w:val="single" w:sz="8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4620E" w:rsidRPr="00AF4D69" w:rsidRDefault="0044620E" w:rsidP="00B80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D69">
              <w:rPr>
                <w:rFonts w:ascii="Times New Roman" w:hAnsi="Times New Roman" w:cs="Times New Roman"/>
                <w:sz w:val="18"/>
                <w:szCs w:val="18"/>
              </w:rPr>
              <w:t>FS</w:t>
            </w:r>
          </w:p>
        </w:tc>
        <w:tc>
          <w:tcPr>
            <w:tcW w:w="540" w:type="dxa"/>
            <w:tcBorders>
              <w:top w:val="single" w:sz="8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4620E" w:rsidRPr="00AF4D69" w:rsidRDefault="0044620E" w:rsidP="00B80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D69">
              <w:rPr>
                <w:rFonts w:ascii="Times New Roman" w:hAnsi="Times New Roman" w:cs="Times New Roman"/>
                <w:sz w:val="18"/>
                <w:szCs w:val="18"/>
              </w:rPr>
              <w:t>CM</w:t>
            </w:r>
          </w:p>
        </w:tc>
        <w:tc>
          <w:tcPr>
            <w:tcW w:w="450" w:type="dxa"/>
            <w:tcBorders>
              <w:top w:val="single" w:sz="8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44620E" w:rsidRPr="00AF4D69" w:rsidRDefault="0044620E" w:rsidP="00B80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D69">
              <w:rPr>
                <w:rFonts w:ascii="Times New Roman" w:hAnsi="Times New Roman" w:cs="Times New Roman"/>
                <w:sz w:val="18"/>
                <w:szCs w:val="18"/>
              </w:rPr>
              <w:t>SS</w:t>
            </w:r>
          </w:p>
        </w:tc>
      </w:tr>
      <w:tr w:rsidR="0044620E" w:rsidTr="00B808B8">
        <w:tc>
          <w:tcPr>
            <w:tcW w:w="1975" w:type="dxa"/>
            <w:tcBorders>
              <w:left w:val="single" w:sz="4" w:space="0" w:color="auto"/>
              <w:bottom w:val="single" w:sz="4" w:space="0" w:color="FFFFFF" w:themeColor="background1"/>
            </w:tcBorders>
            <w:vAlign w:val="center"/>
          </w:tcPr>
          <w:p w:rsidR="0044620E" w:rsidRPr="0042779B" w:rsidRDefault="0044620E" w:rsidP="00B80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Natural</w:t>
            </w:r>
          </w:p>
        </w:tc>
        <w:tc>
          <w:tcPr>
            <w:tcW w:w="540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4620E" w:rsidRPr="004B535E" w:rsidRDefault="0044620E" w:rsidP="00B80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4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4620E" w:rsidRPr="004B535E" w:rsidRDefault="0044620E" w:rsidP="00B80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3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4620E" w:rsidRPr="004B535E" w:rsidRDefault="0044620E" w:rsidP="00B80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5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4620E" w:rsidRPr="004B535E" w:rsidRDefault="0044620E" w:rsidP="00B80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4620E" w:rsidRPr="004B535E" w:rsidRDefault="0044620E" w:rsidP="00B80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4620E" w:rsidRPr="004B535E" w:rsidRDefault="0044620E" w:rsidP="00B80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50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:rsidR="0044620E" w:rsidRPr="004B535E" w:rsidRDefault="0044620E" w:rsidP="00B80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4620E" w:rsidRPr="004B535E" w:rsidRDefault="0044620E" w:rsidP="00B80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4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4620E" w:rsidRPr="004B535E" w:rsidRDefault="0044620E" w:rsidP="00B80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4620E" w:rsidRPr="004B535E" w:rsidRDefault="0044620E" w:rsidP="00B80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4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4620E" w:rsidRPr="004B535E" w:rsidRDefault="0044620E" w:rsidP="00B80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4620E" w:rsidRPr="004B535E" w:rsidRDefault="0044620E" w:rsidP="00B80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4620E" w:rsidRPr="004B535E" w:rsidRDefault="0044620E" w:rsidP="00B80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5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:rsidR="0044620E" w:rsidRPr="004B535E" w:rsidRDefault="0044620E" w:rsidP="00B80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4620E" w:rsidTr="00B808B8">
        <w:tc>
          <w:tcPr>
            <w:tcW w:w="1975" w:type="dxa"/>
            <w:tcBorders>
              <w:top w:val="single" w:sz="4" w:space="0" w:color="FFFFFF" w:themeColor="background1"/>
              <w:left w:val="single" w:sz="4" w:space="0" w:color="auto"/>
            </w:tcBorders>
            <w:vAlign w:val="center"/>
          </w:tcPr>
          <w:p w:rsidR="0044620E" w:rsidRPr="0042779B" w:rsidRDefault="0044620E" w:rsidP="00B80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Anthropogenic</w:t>
            </w:r>
          </w:p>
        </w:tc>
        <w:tc>
          <w:tcPr>
            <w:tcW w:w="540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4620E" w:rsidRPr="004B535E" w:rsidRDefault="0044620E" w:rsidP="00B80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4620E" w:rsidRPr="004B535E" w:rsidRDefault="0044620E" w:rsidP="00B80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3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4620E" w:rsidRPr="004B535E" w:rsidRDefault="0044620E" w:rsidP="00B80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4620E" w:rsidRPr="004B535E" w:rsidRDefault="0044620E" w:rsidP="00B80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4620E" w:rsidRPr="004B535E" w:rsidRDefault="0044620E" w:rsidP="00B80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4620E" w:rsidRPr="004B535E" w:rsidRDefault="0044620E" w:rsidP="00B80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bottom"/>
          </w:tcPr>
          <w:p w:rsidR="0044620E" w:rsidRPr="0042779B" w:rsidRDefault="0044620E" w:rsidP="00B80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4620E" w:rsidRPr="004B535E" w:rsidRDefault="0044620E" w:rsidP="00B80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4620E" w:rsidRPr="004B535E" w:rsidRDefault="0044620E" w:rsidP="00B80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4620E" w:rsidRPr="004B535E" w:rsidRDefault="0044620E" w:rsidP="00B80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3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4620E" w:rsidRPr="004B535E" w:rsidRDefault="0044620E" w:rsidP="00B80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4620E" w:rsidRPr="004B535E" w:rsidRDefault="0044620E" w:rsidP="00B80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4620E" w:rsidRPr="004B535E" w:rsidRDefault="0044620E" w:rsidP="00B80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vAlign w:val="bottom"/>
          </w:tcPr>
          <w:p w:rsidR="0044620E" w:rsidRPr="0042779B" w:rsidRDefault="0044620E" w:rsidP="00B80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44620E" w:rsidRDefault="0044620E" w:rsidP="004462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4620E" w:rsidRDefault="0044620E" w:rsidP="004462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EFE55E9" wp14:editId="2E32AB2E">
            <wp:extent cx="5943600" cy="400812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V_trend_2000_2007_2008_201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0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20E" w:rsidRDefault="0044620E" w:rsidP="0044620E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315F0E">
        <w:rPr>
          <w:rFonts w:ascii="Arial" w:hAnsi="Arial" w:cs="Arial"/>
          <w:sz w:val="24"/>
          <w:szCs w:val="24"/>
        </w:rPr>
        <w:t xml:space="preserve">Figure S1. </w:t>
      </w:r>
      <w:r>
        <w:rPr>
          <w:rFonts w:ascii="Arial" w:hAnsi="Arial" w:cs="Arial"/>
          <w:sz w:val="24"/>
          <w:szCs w:val="24"/>
        </w:rPr>
        <w:t xml:space="preserve">Significance and direction of the </w:t>
      </w:r>
      <w:r w:rsidRPr="00E971DD">
        <w:rPr>
          <w:rFonts w:ascii="Arial" w:hAnsi="Arial" w:cs="Arial"/>
          <w:sz w:val="24"/>
          <w:szCs w:val="24"/>
        </w:rPr>
        <w:t>linear Pearson correlation coefficient</w:t>
      </w:r>
      <w:r>
        <w:rPr>
          <w:rFonts w:ascii="Arial" w:hAnsi="Arial" w:cs="Arial"/>
          <w:sz w:val="24"/>
          <w:szCs w:val="24"/>
        </w:rPr>
        <w:t xml:space="preserve"> of the deciview trend </w:t>
      </w:r>
      <w:r w:rsidRPr="00315F0E">
        <w:rPr>
          <w:rFonts w:ascii="Arial" w:hAnsi="Arial" w:cs="Arial"/>
          <w:sz w:val="24"/>
          <w:szCs w:val="24"/>
        </w:rPr>
        <w:t>from 2000 to 2007</w:t>
      </w:r>
      <w:r>
        <w:rPr>
          <w:rFonts w:ascii="Arial" w:hAnsi="Arial" w:cs="Arial"/>
          <w:sz w:val="24"/>
          <w:szCs w:val="24"/>
        </w:rPr>
        <w:t xml:space="preserve"> (top row)</w:t>
      </w:r>
      <w:r w:rsidRPr="00315F0E">
        <w:rPr>
          <w:rFonts w:ascii="Arial" w:hAnsi="Arial" w:cs="Arial"/>
          <w:sz w:val="24"/>
          <w:szCs w:val="24"/>
        </w:rPr>
        <w:t xml:space="preserve"> and from 2008 to 2015</w:t>
      </w:r>
      <w:r>
        <w:rPr>
          <w:rFonts w:ascii="Arial" w:hAnsi="Arial" w:cs="Arial"/>
          <w:sz w:val="24"/>
          <w:szCs w:val="24"/>
        </w:rPr>
        <w:t xml:space="preserve"> (bottom row) for the days selected as the 20% haziest (left column) and 20% most impaired (right column)</w:t>
      </w:r>
      <w:r w:rsidRPr="00315F0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 w:type="page"/>
      </w:r>
    </w:p>
    <w:p w:rsidR="0044620E" w:rsidRDefault="0044620E" w:rsidP="004462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8DDCDF6" wp14:editId="203356CC">
            <wp:extent cx="5943600" cy="400558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NC_anth_trend_2000_2007_2008_201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0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20E" w:rsidRDefault="0044620E" w:rsidP="0044620E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315F0E">
        <w:rPr>
          <w:rFonts w:ascii="Arial" w:hAnsi="Arial" w:cs="Arial"/>
          <w:sz w:val="24"/>
          <w:szCs w:val="24"/>
        </w:rPr>
        <w:t>Figure S2</w:t>
      </w:r>
      <w:r>
        <w:rPr>
          <w:rFonts w:ascii="Arial" w:hAnsi="Arial" w:cs="Arial"/>
          <w:sz w:val="24"/>
          <w:szCs w:val="24"/>
        </w:rPr>
        <w:t>.</w:t>
      </w:r>
      <w:r w:rsidRPr="005774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Significance and direction of the </w:t>
      </w:r>
      <w:r w:rsidRPr="00E971DD">
        <w:rPr>
          <w:rFonts w:ascii="Arial" w:hAnsi="Arial" w:cs="Arial"/>
          <w:sz w:val="24"/>
          <w:szCs w:val="24"/>
        </w:rPr>
        <w:t>linear Pearson correlation coefficient</w:t>
      </w:r>
      <w:r>
        <w:rPr>
          <w:rFonts w:ascii="Arial" w:hAnsi="Arial" w:cs="Arial"/>
          <w:sz w:val="24"/>
          <w:szCs w:val="24"/>
        </w:rPr>
        <w:t xml:space="preserve"> of the natural (left column) and anthropogenic (total-natural; right column) deciview trend </w:t>
      </w:r>
      <w:r w:rsidRPr="00315F0E">
        <w:rPr>
          <w:rFonts w:ascii="Arial" w:hAnsi="Arial" w:cs="Arial"/>
          <w:sz w:val="24"/>
          <w:szCs w:val="24"/>
        </w:rPr>
        <w:t>on the 20% most impaired days from 2000 to 2007</w:t>
      </w:r>
      <w:r>
        <w:rPr>
          <w:rFonts w:ascii="Arial" w:hAnsi="Arial" w:cs="Arial"/>
          <w:sz w:val="24"/>
          <w:szCs w:val="24"/>
        </w:rPr>
        <w:t xml:space="preserve"> (top row) </w:t>
      </w:r>
      <w:r w:rsidRPr="00315F0E">
        <w:rPr>
          <w:rFonts w:ascii="Arial" w:hAnsi="Arial" w:cs="Arial"/>
          <w:sz w:val="24"/>
          <w:szCs w:val="24"/>
        </w:rPr>
        <w:t>and from 2008 to 2015</w:t>
      </w:r>
      <w:r>
        <w:rPr>
          <w:rFonts w:ascii="Arial" w:hAnsi="Arial" w:cs="Arial"/>
          <w:sz w:val="24"/>
          <w:szCs w:val="24"/>
        </w:rPr>
        <w:t xml:space="preserve"> (bottom row)</w:t>
      </w:r>
      <w:r w:rsidRPr="00315F0E">
        <w:rPr>
          <w:rFonts w:ascii="Arial" w:hAnsi="Arial" w:cs="Arial"/>
          <w:sz w:val="24"/>
          <w:szCs w:val="24"/>
        </w:rPr>
        <w:t>.</w:t>
      </w:r>
    </w:p>
    <w:p w:rsidR="00C55302" w:rsidRDefault="00C97D71"/>
    <w:sectPr w:rsidR="00C55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20E"/>
    <w:rsid w:val="001E3E64"/>
    <w:rsid w:val="0044620E"/>
    <w:rsid w:val="00BB2CAC"/>
    <w:rsid w:val="00C9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CC95C"/>
  <w15:chartTrackingRefBased/>
  <w15:docId w15:val="{9B7CCEB6-8002-4AAE-89B9-A32CB836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462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Gantt, Brett</dc:creator>
  <cp:keywords/>
  <dc:description/>
  <cp:lastModifiedBy>Gantt, Brett</cp:lastModifiedBy>
  <cp:revision>2</cp:revision>
  <dcterms:created xsi:type="dcterms:W3CDTF">2017-11-20T20:52:00Z</dcterms:created>
  <dcterms:modified xsi:type="dcterms:W3CDTF">2017-11-20T20:54:00Z</dcterms:modified>
</cp:coreProperties>
</file>