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D5" w:rsidRPr="00F400D5" w:rsidRDefault="00F400D5" w:rsidP="00F400D5">
      <w:pPr>
        <w:widowControl w:val="0"/>
        <w:autoSpaceDE w:val="0"/>
        <w:autoSpaceDN w:val="0"/>
        <w:snapToGrid/>
        <w:spacing w:after="0" w:line="480" w:lineRule="auto"/>
        <w:rPr>
          <w:rFonts w:ascii="Times New Roman" w:eastAsia="SimSun" w:hAnsi="Times New Roman" w:cs="Times New Roman"/>
          <w:iCs/>
          <w:sz w:val="21"/>
          <w:szCs w:val="21"/>
        </w:rPr>
      </w:pPr>
      <w:r w:rsidRPr="00F400D5">
        <w:rPr>
          <w:rFonts w:ascii="Times New Roman" w:eastAsia="SimSun" w:hAnsi="Times New Roman" w:cs="Times New Roman"/>
          <w:b/>
          <w:sz w:val="21"/>
          <w:szCs w:val="21"/>
        </w:rPr>
        <w:t>T</w:t>
      </w:r>
      <w:r w:rsidRPr="00F400D5">
        <w:rPr>
          <w:rFonts w:ascii="Times New Roman" w:eastAsia="SimSun" w:hAnsi="Times New Roman" w:cs="Times New Roman" w:hint="eastAsia"/>
          <w:b/>
          <w:sz w:val="21"/>
          <w:szCs w:val="21"/>
        </w:rPr>
        <w:t xml:space="preserve">able </w:t>
      </w:r>
      <w:bookmarkStart w:id="0" w:name="_GoBack"/>
      <w:bookmarkEnd w:id="0"/>
      <w:r w:rsidRPr="00F400D5">
        <w:rPr>
          <w:rFonts w:ascii="Times New Roman" w:eastAsia="SimSun" w:hAnsi="Times New Roman" w:cs="Times New Roman" w:hint="eastAsia"/>
          <w:b/>
          <w:sz w:val="21"/>
          <w:szCs w:val="21"/>
        </w:rPr>
        <w:t xml:space="preserve">S1. </w:t>
      </w:r>
      <w:proofErr w:type="gramStart"/>
      <w:r w:rsidRPr="00F400D5">
        <w:rPr>
          <w:rFonts w:ascii="Times New Roman" w:eastAsia="SimSun" w:hAnsi="Times New Roman" w:cs="Times New Roman"/>
          <w:iCs/>
          <w:sz w:val="21"/>
          <w:szCs w:val="21"/>
        </w:rPr>
        <w:t>Primers for quantitative real time PCR</w:t>
      </w:r>
      <w:r w:rsidRPr="00F400D5">
        <w:rPr>
          <w:rFonts w:ascii="Times New Roman" w:eastAsia="SimSun" w:hAnsi="Times New Roman" w:cs="Times New Roman" w:hint="eastAsia"/>
          <w:iCs/>
          <w:sz w:val="21"/>
          <w:szCs w:val="21"/>
        </w:rPr>
        <w:t>.</w:t>
      </w:r>
      <w:proofErr w:type="gramEnd"/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3544"/>
        <w:gridCol w:w="1843"/>
      </w:tblGrid>
      <w:tr w:rsidR="00F400D5" w:rsidRPr="00F400D5" w:rsidTr="00D210E3">
        <w:trPr>
          <w:trHeight w:val="4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utoSpaceDE w:val="0"/>
              <w:autoSpaceDN w:val="0"/>
              <w:snapToGrid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>Gene Name</w:t>
            </w:r>
            <w:r w:rsidRPr="00F400D5">
              <w:rPr>
                <w:rFonts w:ascii="Times New Roman" w:eastAsiaTheme="minorEastAsia" w:hAnsi="Times New Roman" w:cs="Times New Roman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utoSpaceDE w:val="0"/>
              <w:autoSpaceDN w:val="0"/>
              <w:snapToGrid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>Gene ID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utoSpaceDE w:val="0"/>
              <w:autoSpaceDN w:val="0"/>
              <w:snapToGrid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>Primer sequence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F400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5’</w:t>
              </w:r>
            </w:smartTag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F400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3’</w:t>
              </w:r>
            </w:smartTag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400D5">
              <w:rPr>
                <w:rFonts w:ascii="Times New Roman" w:eastAsiaTheme="minorEastAsia" w:hAnsi="Times New Roman" w:cs="Times New Roman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utoSpaceDE w:val="0"/>
              <w:autoSpaceDN w:val="0"/>
              <w:snapToGrid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Amplicon Size, </w:t>
            </w:r>
            <w:proofErr w:type="spellStart"/>
            <w:r w:rsidRPr="00F400D5"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F400D5" w:rsidRPr="00F400D5" w:rsidTr="00D210E3">
        <w:trPr>
          <w:trHeight w:val="1006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>C</w:t>
            </w: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yclin A2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highlight w:val="yellow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NC_019478.2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F: </w:t>
            </w:r>
            <w:r w:rsidRPr="00F400D5">
              <w:rPr>
                <w:rFonts w:ascii="Times New Roman" w:eastAsia="SimSun" w:hAnsi="Times New Roman" w:cs="Times New Roman"/>
                <w:color w:val="222222"/>
                <w:kern w:val="2"/>
                <w:sz w:val="20"/>
                <w:szCs w:val="20"/>
                <w:shd w:val="clear" w:color="auto" w:fill="FFFFFF"/>
              </w:rPr>
              <w:t>CTCTCCTATCACCGCCTGAC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R: CTTTGGGGTCCAAGTTCTGC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400D5">
              <w:rPr>
                <w:rFonts w:ascii="Times New Roman" w:eastAsia="Times New Roman" w:hAnsi="Times New Roman" w:cs="Times New Roman" w:hint="eastAsia"/>
                <w:kern w:val="2"/>
                <w:sz w:val="20"/>
                <w:szCs w:val="20"/>
              </w:rPr>
              <w:t>1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42</w:t>
            </w:r>
          </w:p>
        </w:tc>
      </w:tr>
      <w:tr w:rsidR="00F400D5" w:rsidRPr="00F400D5" w:rsidTr="00D210E3">
        <w:trPr>
          <w:trHeight w:val="475"/>
        </w:trPr>
        <w:tc>
          <w:tcPr>
            <w:tcW w:w="1242" w:type="dxa"/>
            <w:tcBorders>
              <w:top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>C</w:t>
            </w: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yclin D1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XM_015102997.1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F: </w:t>
            </w:r>
            <w:r w:rsidRPr="00F400D5">
              <w:rPr>
                <w:rFonts w:ascii="Times New Roman" w:eastAsia="SimSun" w:hAnsi="Times New Roman" w:cs="Times New Roman"/>
                <w:color w:val="222222"/>
                <w:kern w:val="2"/>
                <w:sz w:val="20"/>
                <w:szCs w:val="20"/>
                <w:shd w:val="clear" w:color="auto" w:fill="FFFFFF"/>
              </w:rPr>
              <w:t>CGATAAGCCAGCTAACGGGG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R: CAGGCTGCCTCCGTCTG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103</w:t>
            </w:r>
          </w:p>
        </w:tc>
      </w:tr>
      <w:tr w:rsidR="00F400D5" w:rsidRPr="00F400D5" w:rsidTr="00D210E3">
        <w:trPr>
          <w:trHeight w:val="475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>C</w:t>
            </w: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yclin E1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highlight w:val="yellow"/>
              </w:rPr>
            </w:pPr>
            <w:r w:rsidRPr="00F400D5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4"/>
              </w:rPr>
              <w:t>XM_015100542.1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F: TGGCACCGATGTCTCTGTTC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R: CCACACTGGCTTCTCACAGT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114</w:t>
            </w:r>
          </w:p>
        </w:tc>
      </w:tr>
      <w:tr w:rsidR="00F400D5" w:rsidRPr="00F400D5" w:rsidTr="00D210E3">
        <w:trPr>
          <w:trHeight w:val="475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CDK2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highlight w:val="yellow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1"/>
                <w:szCs w:val="24"/>
              </w:rPr>
              <w:t>NC_019460.2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F: 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CCTAGCTTTCTGCCACTCTCAT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R: 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TCACCACCTCGTGGGTATAAGT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400D5">
              <w:rPr>
                <w:rFonts w:ascii="Times New Roman" w:eastAsia="Times New Roman" w:hAnsi="Times New Roman" w:cs="Times New Roman" w:hint="eastAsia"/>
                <w:kern w:val="2"/>
                <w:sz w:val="20"/>
                <w:szCs w:val="20"/>
              </w:rPr>
              <w:t>155</w:t>
            </w:r>
          </w:p>
        </w:tc>
      </w:tr>
      <w:tr w:rsidR="00F400D5" w:rsidRPr="00F400D5" w:rsidTr="00D210E3">
        <w:trPr>
          <w:trHeight w:val="475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CDK4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highlight w:val="yellow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1"/>
                <w:szCs w:val="24"/>
              </w:rPr>
              <w:t>NM_001127269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F: 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GACCAAGACCTCAGGACGTATC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R: 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CACCACTTGTCACCAGAATGTT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114</w:t>
            </w:r>
          </w:p>
        </w:tc>
      </w:tr>
      <w:tr w:rsidR="00F400D5" w:rsidRPr="00F400D5" w:rsidTr="00D210E3">
        <w:trPr>
          <w:trHeight w:val="475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CDK6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4"/>
                <w:highlight w:val="yellow"/>
              </w:rPr>
            </w:pPr>
            <w:r w:rsidRPr="00F400D5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4"/>
              </w:rPr>
              <w:t>NC_019461.2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F: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 xml:space="preserve"> GATGGCTCTTACCTCAGTGGTT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R: </w:t>
            </w: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GGGTAGGGCAACATCTCTAGG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94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>GAPDH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HM043737.1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F: ACAGTCAAGGCAGAGAACGG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R: CCAGCATCACCCCACTTGAT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98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IGFBP-2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NM_001009436.1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GTCCTGGAACGGATCTCCAC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R: GAGGTTGTACAGGCCATGCT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108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IGFBP-3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NM_001159276.1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AAATGGAGGACACACTGAACG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R: TTATCCACACACCAGCAGAAAC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152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IGFBP-5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EU727460.1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TGAAGGCTGAGGCTGTGAAG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R: GGCCCCTGCTCAGATTCC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133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IGFBP-6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EU862545.1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GGGTCTACACTCCCAACTGC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 xml:space="preserve">R: </w:t>
            </w: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TAGGATTCTCTCCCGAGGGC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132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Caspase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XM_015104559.1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CAGCTACCTCAAACACAGTTGG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R:TGATACAGTGGCATACCCACAT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203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Caspase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NC_019459.2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 xml:space="preserve">F: </w:t>
            </w:r>
            <w:r w:rsidRPr="00F400D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TCCAGGATTCGCCTCTGGTA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 xml:space="preserve">R: </w:t>
            </w:r>
            <w:r w:rsidRPr="00F400D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CCGGCTTAGGAACTTGAGGG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133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t>Bcl-2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XM_012103831.2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GTGGATGACCGAGTACCTGAAC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R: CTTCACTTATGGCCCAGATAGG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197</w:t>
            </w:r>
          </w:p>
        </w:tc>
      </w:tr>
      <w:tr w:rsidR="00F400D5" w:rsidRPr="00F400D5" w:rsidTr="00D210E3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i/>
                <w:kern w:val="2"/>
                <w:sz w:val="20"/>
                <w:szCs w:val="20"/>
              </w:rPr>
              <w:lastRenderedPageBreak/>
              <w:t>Bad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shd w:val="clear" w:color="auto" w:fill="FFFFFF"/>
              <w:adjustRightInd/>
              <w:snapToGrid/>
              <w:spacing w:after="0" w:line="48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F400D5"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  <w:t>XM_004019650.3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F: TTTCGGAAGACTGAGGTCTGAT</w:t>
            </w:r>
          </w:p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R: CGGCGAAGTTAGGGTTAATCTC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0D5" w:rsidRPr="00F400D5" w:rsidRDefault="00F400D5" w:rsidP="00F400D5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400D5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185</w:t>
            </w:r>
          </w:p>
        </w:tc>
      </w:tr>
    </w:tbl>
    <w:p w:rsidR="00F400D5" w:rsidRPr="00F400D5" w:rsidRDefault="00F400D5" w:rsidP="00F400D5">
      <w:pPr>
        <w:widowControl w:val="0"/>
        <w:adjustRightInd/>
        <w:snapToGrid/>
        <w:spacing w:after="0" w:line="480" w:lineRule="auto"/>
        <w:jc w:val="both"/>
        <w:rPr>
          <w:rFonts w:ascii="Times New Roman" w:eastAsia="SimSun" w:hAnsi="Times New Roman" w:cs="Times New Roman"/>
          <w:noProof/>
          <w:kern w:val="2"/>
          <w:sz w:val="21"/>
          <w:szCs w:val="21"/>
        </w:rPr>
      </w:pPr>
    </w:p>
    <w:p w:rsidR="00F400D5" w:rsidRPr="00F400D5" w:rsidRDefault="00F400D5" w:rsidP="00F400D5">
      <w:pPr>
        <w:widowControl w:val="0"/>
        <w:autoSpaceDE w:val="0"/>
        <w:autoSpaceDN w:val="0"/>
        <w:snapToGrid/>
        <w:spacing w:after="0" w:line="480" w:lineRule="auto"/>
        <w:rPr>
          <w:rFonts w:ascii="Times New Roman" w:eastAsia="SimSun" w:hAnsi="Times New Roman" w:cs="Times New Roman"/>
          <w:iCs/>
          <w:sz w:val="20"/>
          <w:szCs w:val="20"/>
        </w:rPr>
      </w:pPr>
      <w:r w:rsidRPr="00F400D5">
        <w:rPr>
          <w:rFonts w:ascii="Times New Roman" w:eastAsia="SimSun" w:hAnsi="Times New Roman" w:cs="Times New Roman" w:hint="eastAsia"/>
          <w:iCs/>
          <w:sz w:val="20"/>
          <w:szCs w:val="20"/>
          <w:vertAlign w:val="superscript"/>
        </w:rPr>
        <w:t>1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CDK-2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Cyclin-dependent Kinase 2; 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CDK-4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Cyclin-dependent Kinase 4; 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CDK-6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Cyclin-dependent Kinase 6; 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IGF-1R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Insulin-like Growth Factor 1 Receptor; </w:t>
      </w:r>
      <w:bookmarkStart w:id="1" w:name="OLE_LINK54"/>
      <w:bookmarkStart w:id="2" w:name="OLE_LINK64"/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IGFBP 2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>= Insulin-like Growth Factor Binding Protein 2</w:t>
      </w:r>
      <w:bookmarkEnd w:id="1"/>
      <w:bookmarkEnd w:id="2"/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>;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 IGFBP 3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Insulin-like Growth Factor Binding Protein 3; 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IGFBP 5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Insulin-like Growth Factor Binding Protein 5; 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IGFBP 6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Insulin-like Growth Factor Binding Protein 6; 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Bcl-2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>= B-cell lymphoma-2;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 xml:space="preserve"> BAD 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= </w:t>
      </w:r>
      <w:r w:rsidRPr="00F400D5">
        <w:rPr>
          <w:rFonts w:ascii="Times New Roman" w:eastAsia="SimSun" w:hAnsi="Times New Roman" w:cs="Times New Roman"/>
          <w:i/>
          <w:iCs/>
          <w:sz w:val="20"/>
          <w:szCs w:val="20"/>
        </w:rPr>
        <w:t>B</w:t>
      </w:r>
      <w:r w:rsidRPr="00F400D5">
        <w:rPr>
          <w:rFonts w:ascii="Times New Roman" w:eastAsia="SimSun" w:hAnsi="Times New Roman" w:cs="Times New Roman" w:hint="eastAsia"/>
          <w:i/>
          <w:iCs/>
          <w:sz w:val="20"/>
          <w:szCs w:val="20"/>
        </w:rPr>
        <w:t>cl-</w:t>
      </w:r>
      <w:r w:rsidRPr="00F400D5">
        <w:rPr>
          <w:rFonts w:ascii="Times New Roman" w:eastAsia="SimSun" w:hAnsi="Times New Roman" w:cs="Times New Roman"/>
          <w:i/>
          <w:iCs/>
          <w:sz w:val="20"/>
          <w:szCs w:val="20"/>
        </w:rPr>
        <w:t>2</w:t>
      </w:r>
      <w:r w:rsidRPr="00F400D5">
        <w:rPr>
          <w:rFonts w:ascii="Times New Roman" w:eastAsia="SimSun" w:hAnsi="Times New Roman" w:cs="Times New Roman"/>
          <w:iCs/>
          <w:sz w:val="20"/>
          <w:szCs w:val="20"/>
        </w:rPr>
        <w:t xml:space="preserve"> associated agonist of cell death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>.</w:t>
      </w:r>
    </w:p>
    <w:p w:rsidR="00F400D5" w:rsidRPr="00F400D5" w:rsidRDefault="00F400D5" w:rsidP="00F400D5">
      <w:pPr>
        <w:widowControl w:val="0"/>
        <w:autoSpaceDE w:val="0"/>
        <w:autoSpaceDN w:val="0"/>
        <w:snapToGrid/>
        <w:spacing w:after="0" w:line="480" w:lineRule="auto"/>
        <w:rPr>
          <w:rFonts w:ascii="Times New Roman" w:eastAsia="SimSun" w:hAnsi="Times New Roman" w:cs="Times New Roman"/>
          <w:iCs/>
          <w:sz w:val="20"/>
          <w:szCs w:val="20"/>
        </w:rPr>
      </w:pPr>
      <w:r w:rsidRPr="00F400D5">
        <w:rPr>
          <w:rFonts w:ascii="Times New Roman" w:eastAsia="SimSun" w:hAnsi="Times New Roman" w:cs="Times New Roman" w:hint="eastAsia"/>
          <w:iCs/>
          <w:sz w:val="20"/>
          <w:szCs w:val="20"/>
          <w:vertAlign w:val="superscript"/>
        </w:rPr>
        <w:t>2</w:t>
      </w:r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The reference sequence number is given for primers whose source is the National Center for Biotechnology Information (NCBI) </w:t>
      </w:r>
      <w:proofErr w:type="spellStart"/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>GenBank</w:t>
      </w:r>
      <w:proofErr w:type="spellEnd"/>
      <w:r w:rsidRPr="00F400D5">
        <w:rPr>
          <w:rFonts w:ascii="Times New Roman" w:eastAsia="SimSun" w:hAnsi="Times New Roman" w:cs="Times New Roman" w:hint="eastAsia"/>
          <w:iCs/>
          <w:sz w:val="20"/>
          <w:szCs w:val="20"/>
        </w:rPr>
        <w:t xml:space="preserve"> database. F = Forward primer; R = Reverse primer.</w:t>
      </w:r>
    </w:p>
    <w:p w:rsidR="004358AB" w:rsidRDefault="004358AB" w:rsidP="00F400D5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01" w:rsidRDefault="000E2901" w:rsidP="00F400D5">
      <w:pPr>
        <w:spacing w:after="0"/>
      </w:pPr>
      <w:r>
        <w:separator/>
      </w:r>
    </w:p>
  </w:endnote>
  <w:endnote w:type="continuationSeparator" w:id="0">
    <w:p w:rsidR="000E2901" w:rsidRDefault="000E2901" w:rsidP="00F40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01" w:rsidRDefault="000E2901" w:rsidP="00F400D5">
      <w:pPr>
        <w:spacing w:after="0"/>
      </w:pPr>
      <w:r>
        <w:separator/>
      </w:r>
    </w:p>
  </w:footnote>
  <w:footnote w:type="continuationSeparator" w:id="0">
    <w:p w:rsidR="000E2901" w:rsidRDefault="000E2901" w:rsidP="00F400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otal_Editing_Time" w:val="2"/>
  </w:docVars>
  <w:rsids>
    <w:rsidRoot w:val="00D31D50"/>
    <w:rsid w:val="000E2901"/>
    <w:rsid w:val="001070A0"/>
    <w:rsid w:val="00323B43"/>
    <w:rsid w:val="003B3AF6"/>
    <w:rsid w:val="003D37D8"/>
    <w:rsid w:val="00426133"/>
    <w:rsid w:val="004358AB"/>
    <w:rsid w:val="00686E00"/>
    <w:rsid w:val="008B7726"/>
    <w:rsid w:val="00C84C12"/>
    <w:rsid w:val="00D31D50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00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0D5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400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00D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1648</Characters>
  <Application>Microsoft Office Word</Application>
  <DocSecurity>0</DocSecurity>
  <Lines>91</Lines>
  <Paragraphs>89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LAMIRA</cp:lastModifiedBy>
  <cp:revision>4</cp:revision>
  <dcterms:created xsi:type="dcterms:W3CDTF">2008-09-11T17:20:00Z</dcterms:created>
  <dcterms:modified xsi:type="dcterms:W3CDTF">2018-03-02T07:39:00Z</dcterms:modified>
</cp:coreProperties>
</file>