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CD" w:rsidRPr="005D17E8" w:rsidRDefault="005D17E8">
      <w:pPr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Supplemental Material A</w:t>
      </w:r>
    </w:p>
    <w:tbl>
      <w:tblPr>
        <w:tblStyle w:val="TableGrid"/>
        <w:tblW w:w="13789" w:type="dxa"/>
        <w:tblLayout w:type="fixed"/>
        <w:tblLook w:val="04A0" w:firstRow="1" w:lastRow="0" w:firstColumn="1" w:lastColumn="0" w:noHBand="0" w:noVBand="1"/>
      </w:tblPr>
      <w:tblGrid>
        <w:gridCol w:w="3456"/>
        <w:gridCol w:w="2785"/>
        <w:gridCol w:w="2830"/>
        <w:gridCol w:w="2359"/>
        <w:gridCol w:w="2359"/>
      </w:tblGrid>
      <w:tr w:rsidR="005D17E8" w:rsidTr="00FA6D51">
        <w:tc>
          <w:tcPr>
            <w:tcW w:w="34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D17E8" w:rsidRDefault="005D17E8" w:rsidP="00B2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0333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D17E8" w:rsidRDefault="005D17E8" w:rsidP="00B2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Size (Confidence Interval)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Q-Value</w:t>
            </w:r>
          </w:p>
        </w:tc>
      </w:tr>
      <w:tr w:rsidR="005D17E8" w:rsidTr="00F85BDC">
        <w:trPr>
          <w:trHeight w:val="562"/>
        </w:trPr>
        <w:tc>
          <w:tcPr>
            <w:tcW w:w="3456" w:type="dxa"/>
            <w:tcBorders>
              <w:left w:val="nil"/>
              <w:right w:val="nil"/>
            </w:tcBorders>
            <w:vAlign w:val="center"/>
          </w:tcPr>
          <w:p w:rsidR="005D17E8" w:rsidRDefault="005D17E8" w:rsidP="005D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 Input Hardware</w:t>
            </w:r>
          </w:p>
        </w:tc>
        <w:tc>
          <w:tcPr>
            <w:tcW w:w="2785" w:type="dxa"/>
            <w:tcBorders>
              <w:left w:val="nil"/>
              <w:right w:val="nil"/>
            </w:tcBorders>
            <w:vAlign w:val="center"/>
          </w:tcPr>
          <w:p w:rsidR="005D17E8" w:rsidRDefault="00F85BDC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Surgical Replication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0EF">
              <w:rPr>
                <w:rFonts w:ascii="Times New Roman" w:hAnsi="Times New Roman" w:cs="Times New Roman"/>
                <w:sz w:val="24"/>
                <w:szCs w:val="24"/>
              </w:rPr>
              <w:t>.583 (.215 – .951)</w:t>
            </w:r>
            <w:r w:rsidR="001400EF">
              <w:rPr>
                <w:rFonts w:ascii="Times New Roman" w:hAnsi="Times New Roman" w:cs="Times New Roman"/>
                <w:sz w:val="24"/>
                <w:szCs w:val="24"/>
              </w:rPr>
              <w:br/>
              <w:t>118.088</w:t>
            </w:r>
          </w:p>
        </w:tc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5D17E8" w:rsidRDefault="001400EF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Sensors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.600 (.365 – .836)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24.379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center"/>
          </w:tcPr>
          <w:p w:rsidR="005D17E8" w:rsidRDefault="001400EF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Pads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.287 (-.303 – .876)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25.626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center"/>
          </w:tcPr>
          <w:p w:rsidR="005D17E8" w:rsidRDefault="001400EF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56DD">
              <w:rPr>
                <w:rFonts w:ascii="Times New Roman" w:hAnsi="Times New Roman" w:cs="Times New Roman"/>
                <w:sz w:val="24"/>
                <w:szCs w:val="24"/>
              </w:rPr>
              <w:t>.384 (.132 – .636)</w:t>
            </w:r>
            <w:r w:rsidR="003456DD">
              <w:rPr>
                <w:rFonts w:ascii="Times New Roman" w:hAnsi="Times New Roman" w:cs="Times New Roman"/>
                <w:sz w:val="24"/>
                <w:szCs w:val="24"/>
              </w:rPr>
              <w:br/>
              <w:t>62.299</w:t>
            </w:r>
          </w:p>
        </w:tc>
      </w:tr>
      <w:tr w:rsidR="005D17E8" w:rsidTr="00FA63D7">
        <w:tc>
          <w:tcPr>
            <w:tcW w:w="3456" w:type="dxa"/>
            <w:vMerge w:val="restart"/>
            <w:tcBorders>
              <w:left w:val="nil"/>
              <w:right w:val="nil"/>
            </w:tcBorders>
            <w:vAlign w:val="center"/>
          </w:tcPr>
          <w:p w:rsidR="005D17E8" w:rsidRDefault="005D17E8" w:rsidP="005D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 Specialized Output Hardware</w:t>
            </w:r>
          </w:p>
        </w:tc>
        <w:tc>
          <w:tcPr>
            <w:tcW w:w="2785" w:type="dxa"/>
            <w:tcBorders>
              <w:left w:val="nil"/>
              <w:bottom w:val="nil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HMD</w:t>
            </w:r>
          </w:p>
        </w:tc>
        <w:tc>
          <w:tcPr>
            <w:tcW w:w="2830" w:type="dxa"/>
            <w:vMerge w:val="restart"/>
            <w:tcBorders>
              <w:left w:val="nil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Three-Dimensional</w:t>
            </w:r>
          </w:p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.882 (-.071 – 1.835)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96.425</w:t>
            </w:r>
          </w:p>
        </w:tc>
        <w:tc>
          <w:tcPr>
            <w:tcW w:w="2359" w:type="dxa"/>
            <w:vMerge w:val="restart"/>
            <w:tcBorders>
              <w:left w:val="nil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Surround 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-.077 (-.492 – .339)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5.603</w:t>
            </w:r>
          </w:p>
        </w:tc>
        <w:tc>
          <w:tcPr>
            <w:tcW w:w="2359" w:type="dxa"/>
            <w:vMerge w:val="restart"/>
            <w:tcBorders>
              <w:left w:val="nil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.650 (.330 – .970)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.117</w:t>
            </w:r>
          </w:p>
        </w:tc>
      </w:tr>
      <w:tr w:rsidR="005D17E8" w:rsidTr="001400EF">
        <w:tc>
          <w:tcPr>
            <w:tcW w:w="3456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5D17E8" w:rsidRDefault="005D17E8" w:rsidP="005D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.407 (.208 – .605)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401.617</w:t>
            </w:r>
          </w:p>
        </w:tc>
        <w:tc>
          <w:tcPr>
            <w:tcW w:w="283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5D17E8" w:rsidRDefault="005D17E8" w:rsidP="005D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D17E8" w:rsidRDefault="005D17E8"/>
    <w:sectPr w:rsidR="005D17E8" w:rsidSect="005D1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8"/>
    <w:rsid w:val="00093226"/>
    <w:rsid w:val="001400EF"/>
    <w:rsid w:val="003456DD"/>
    <w:rsid w:val="00467BE0"/>
    <w:rsid w:val="005D17E8"/>
    <w:rsid w:val="00785137"/>
    <w:rsid w:val="00A83561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563B4-9FAA-4190-B1FE-8175EFE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Parag Sharma Ishwar Lal Sharma, Integra-PDY, IN</cp:lastModifiedBy>
  <cp:revision>2</cp:revision>
  <dcterms:created xsi:type="dcterms:W3CDTF">2018-05-14T05:00:00Z</dcterms:created>
  <dcterms:modified xsi:type="dcterms:W3CDTF">2018-05-14T05:00:00Z</dcterms:modified>
</cp:coreProperties>
</file>