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81" w:rsidRPr="00812E9C" w:rsidRDefault="00D15981" w:rsidP="00D15981">
      <w:pPr>
        <w:rPr>
          <w:rFonts w:cs="Times New Roman"/>
          <w:b/>
          <w:bCs/>
          <w:szCs w:val="24"/>
        </w:rPr>
      </w:pPr>
      <w:r w:rsidRPr="00812E9C">
        <w:rPr>
          <w:rFonts w:cs="Times New Roman"/>
          <w:b/>
          <w:bCs/>
          <w:szCs w:val="24"/>
        </w:rPr>
        <w:t>Flying in Reverse: Kinematics and Aerodynamics of a Dragonfly in Backward Free Flight</w:t>
      </w:r>
    </w:p>
    <w:p w:rsidR="00D15981" w:rsidRPr="00812E9C" w:rsidRDefault="00D15981" w:rsidP="00D1598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12E9C">
        <w:rPr>
          <w:rFonts w:ascii="Times New Roman" w:hAnsi="Times New Roman" w:cs="Times New Roman"/>
          <w:sz w:val="24"/>
          <w:szCs w:val="24"/>
        </w:rPr>
        <w:t>Ayodeji T. Bode-Oke</w:t>
      </w:r>
      <w:r w:rsidRPr="00812E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12E9C">
        <w:rPr>
          <w:rFonts w:ascii="Times New Roman" w:hAnsi="Times New Roman" w:cs="Times New Roman"/>
          <w:sz w:val="24"/>
          <w:szCs w:val="24"/>
        </w:rPr>
        <w:t>, Samane Zeyghami</w:t>
      </w:r>
      <w:r w:rsidRPr="00812E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12E9C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812E9C">
        <w:rPr>
          <w:rFonts w:ascii="Times New Roman" w:hAnsi="Times New Roman" w:cs="Times New Roman"/>
          <w:sz w:val="24"/>
          <w:szCs w:val="24"/>
        </w:rPr>
        <w:t>, Haibo Dong</w:t>
      </w:r>
      <w:r w:rsidRPr="00812E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12E9C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D15981" w:rsidRPr="00812E9C" w:rsidRDefault="00D15981" w:rsidP="00D1598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12E9C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Pr="00812E9C">
        <w:rPr>
          <w:rFonts w:ascii="Times New Roman" w:hAnsi="Times New Roman" w:cs="Times New Roman"/>
          <w:noProof/>
          <w:sz w:val="24"/>
          <w:szCs w:val="24"/>
        </w:rPr>
        <w:t>Mechanical and Aerospace</w:t>
      </w:r>
      <w:bookmarkStart w:id="0" w:name="_GoBack"/>
      <w:bookmarkEnd w:id="0"/>
      <w:r w:rsidRPr="00812E9C">
        <w:rPr>
          <w:rFonts w:ascii="Times New Roman" w:hAnsi="Times New Roman" w:cs="Times New Roman"/>
          <w:noProof/>
          <w:sz w:val="24"/>
          <w:szCs w:val="24"/>
        </w:rPr>
        <w:t xml:space="preserve"> Engineering, University of Virginia, Charlottesville, VA</w:t>
      </w:r>
      <w:r w:rsidRPr="00812E9C">
        <w:rPr>
          <w:rFonts w:ascii="Times New Roman" w:hAnsi="Times New Roman" w:cs="Times New Roman"/>
          <w:sz w:val="24"/>
          <w:szCs w:val="24"/>
        </w:rPr>
        <w:t xml:space="preserve"> 22903, USA</w:t>
      </w:r>
    </w:p>
    <w:p w:rsidR="005A1C17" w:rsidRDefault="005A1C17" w:rsidP="00D15981">
      <w:pPr>
        <w:keepNext/>
        <w:jc w:val="center"/>
      </w:pPr>
      <w:r>
        <w:rPr>
          <w:noProof/>
          <w:lang w:val="en-US"/>
        </w:rPr>
        <w:drawing>
          <wp:inline distT="0" distB="0" distL="0" distR="0">
            <wp:extent cx="5474625" cy="495289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4-Wing net velocity distribution2-01-0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535" cy="496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764" w:rsidRDefault="005A1C17" w:rsidP="005A1C17">
      <w:pPr>
        <w:pStyle w:val="Caption"/>
        <w:jc w:val="both"/>
      </w:pPr>
      <w:r>
        <w:t xml:space="preserve">Supplementary Material Figure 2: </w:t>
      </w:r>
      <w:r w:rsidRPr="00067B25">
        <w:rPr>
          <w:rFonts w:cs="Times New Roman"/>
          <w:color w:val="000000"/>
          <w:szCs w:val="24"/>
        </w:rPr>
        <w:t xml:space="preserve">Pressure Distribution </w:t>
      </w:r>
      <w:r w:rsidRPr="00067B25">
        <w:rPr>
          <w:noProof/>
          <w:szCs w:val="24"/>
        </w:rPr>
        <w:t>at Maximum Force Production During 3</w:t>
      </w:r>
      <w:r w:rsidRPr="00067B25">
        <w:rPr>
          <w:noProof/>
          <w:szCs w:val="24"/>
          <w:vertAlign w:val="superscript"/>
        </w:rPr>
        <w:t>rd</w:t>
      </w:r>
      <w:r w:rsidRPr="00067B25">
        <w:rPr>
          <w:noProof/>
          <w:szCs w:val="24"/>
        </w:rPr>
        <w:t xml:space="preserve"> Stroke for each Wing Pair</w:t>
      </w:r>
      <w:r w:rsidRPr="00067B25">
        <w:rPr>
          <w:rFonts w:cs="Times New Roman"/>
          <w:color w:val="000000"/>
          <w:szCs w:val="24"/>
        </w:rPr>
        <w:t xml:space="preserve">. </w:t>
      </w:r>
      <w:r w:rsidRPr="005A1C17">
        <w:rPr>
          <w:rFonts w:cs="Times New Roman"/>
          <w:b w:val="0"/>
          <w:color w:val="000000"/>
          <w:szCs w:val="24"/>
        </w:rPr>
        <w:t xml:space="preserve">(A, B)–Forewing downstroke (t/T= 0.36) and Forewing upstroke (t/T=0.83) respectively. (C,D) - Hindwing downstroke (t/T=0.32) and Hindwing upstroke (t/T=0.74) respectively. (A(i) B(i) C(i) D(i)) The iso-surface of the </w:t>
      </w:r>
      <w:r w:rsidRPr="005A1C17">
        <w:rPr>
          <w:b w:val="0"/>
          <w:position w:val="-12"/>
          <w:szCs w:val="24"/>
        </w:rPr>
        <w:object w:dxaOrig="2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15pt;height:18.45pt" o:ole="">
            <v:imagedata r:id="rId8" o:title=""/>
          </v:shape>
          <o:OLEObject Type="Embed" ProgID="Equation.DSMT4" ShapeID="_x0000_i1025" DrawAspect="Content" ObjectID="_1589323307" r:id="rId9"/>
        </w:object>
      </w:r>
      <w:r w:rsidRPr="005A1C17">
        <w:rPr>
          <w:b w:val="0"/>
          <w:szCs w:val="24"/>
        </w:rPr>
        <w:t>-criterion (</w:t>
      </w:r>
      <w:r w:rsidRPr="005A1C17">
        <w:rPr>
          <w:b w:val="0"/>
          <w:position w:val="-12"/>
          <w:szCs w:val="24"/>
        </w:rPr>
        <w:object w:dxaOrig="720" w:dyaOrig="340">
          <v:shape id="_x0000_i1026" type="#_x0000_t75" style="width:36.3pt;height:18.45pt" o:ole="">
            <v:imagedata r:id="rId10" o:title=""/>
          </v:shape>
          <o:OLEObject Type="Embed" ProgID="Equation.DSMT4" ShapeID="_x0000_i1026" DrawAspect="Content" ObjectID="_1589323308" r:id="rId11"/>
        </w:object>
      </w:r>
      <w:r w:rsidRPr="005A1C17">
        <w:rPr>
          <w:b w:val="0"/>
          <w:szCs w:val="24"/>
        </w:rPr>
        <w:t xml:space="preserve">) during the 3rd flapping stroke is </w:t>
      </w:r>
      <w:r w:rsidRPr="005A1C17">
        <w:rPr>
          <w:b w:val="0"/>
          <w:szCs w:val="24"/>
          <w:lang w:val="en-GB"/>
        </w:rPr>
        <w:t>coloured</w:t>
      </w:r>
      <w:r w:rsidRPr="005A1C17">
        <w:rPr>
          <w:b w:val="0"/>
          <w:szCs w:val="24"/>
        </w:rPr>
        <w:t xml:space="preserve"> by the pressure distribution in the flow field. Low pressure is found where a leading edge vortex (LEV) is present. </w:t>
      </w:r>
      <w:r w:rsidRPr="005A1C17">
        <w:rPr>
          <w:rFonts w:cs="Times New Roman"/>
          <w:b w:val="0"/>
          <w:color w:val="000000"/>
          <w:szCs w:val="24"/>
        </w:rPr>
        <w:t>The pressure is non-dimensionalized as follows:</w:t>
      </w:r>
      <w:r w:rsidRPr="005A1C17">
        <w:rPr>
          <w:b w:val="0"/>
          <w:position w:val="-12"/>
          <w:szCs w:val="24"/>
        </w:rPr>
        <w:object w:dxaOrig="2040" w:dyaOrig="340">
          <v:shape id="_x0000_i1027" type="#_x0000_t75" style="width:104.85pt;height:18.45pt" o:ole="">
            <v:imagedata r:id="rId12" o:title=""/>
          </v:shape>
          <o:OLEObject Type="Embed" ProgID="Equation.DSMT4" ShapeID="_x0000_i1027" DrawAspect="Content" ObjectID="_1589323309" r:id="rId13"/>
        </w:object>
      </w:r>
      <w:r w:rsidRPr="005A1C17">
        <w:rPr>
          <w:b w:val="0"/>
          <w:szCs w:val="24"/>
        </w:rPr>
        <w:t xml:space="preserve"> where </w:t>
      </w:r>
      <w:r w:rsidRPr="005A1C17">
        <w:rPr>
          <w:b w:val="0"/>
          <w:position w:val="-12"/>
          <w:szCs w:val="24"/>
        </w:rPr>
        <w:object w:dxaOrig="320" w:dyaOrig="360">
          <v:shape id="_x0000_i1028" type="#_x0000_t75" style="width:16.15pt;height:18.45pt" o:ole="">
            <v:imagedata r:id="rId14" o:title=""/>
          </v:shape>
          <o:OLEObject Type="Embed" ProgID="Equation.DSMT4" ShapeID="_x0000_i1028" DrawAspect="Content" ObjectID="_1589323310" r:id="rId15"/>
        </w:object>
      </w:r>
      <w:r w:rsidRPr="005A1C17">
        <w:rPr>
          <w:b w:val="0"/>
          <w:szCs w:val="24"/>
        </w:rPr>
        <w:t>is the freestream pressure</w:t>
      </w:r>
      <w:r w:rsidRPr="005A1C17">
        <w:rPr>
          <w:rFonts w:cs="Times New Roman"/>
          <w:b w:val="0"/>
          <w:color w:val="000000"/>
          <w:szCs w:val="24"/>
        </w:rPr>
        <w:t>.  (A(ii), B(ii), C(ii), D(ii)). The pressure difference (</w:t>
      </w:r>
      <w:r w:rsidRPr="005A1C17">
        <w:rPr>
          <w:b w:val="0"/>
          <w:position w:val="-14"/>
          <w:szCs w:val="24"/>
        </w:rPr>
        <w:object w:dxaOrig="480" w:dyaOrig="380">
          <v:shape id="_x0000_i1029" type="#_x0000_t75" style="width:24.75pt;height:19pt" o:ole="">
            <v:imagedata r:id="rId16" o:title=""/>
          </v:shape>
          <o:OLEObject Type="Embed" ProgID="Equation.DSMT4" ShapeID="_x0000_i1029" DrawAspect="Content" ObjectID="_1589323311" r:id="rId17"/>
        </w:object>
      </w:r>
      <w:r w:rsidRPr="005A1C17">
        <w:rPr>
          <w:rFonts w:cs="Times New Roman"/>
          <w:b w:val="0"/>
          <w:color w:val="000000"/>
          <w:szCs w:val="24"/>
        </w:rPr>
        <w:t>) between the top and bottom surface of the wing is displayed on top of a representative dragonfly wing. Region of greatest pressure difference occur where LEV is present.</w:t>
      </w:r>
    </w:p>
    <w:sectPr w:rsidR="00F50764"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F61" w:rsidRDefault="003A4F61" w:rsidP="005A1C17">
      <w:pPr>
        <w:spacing w:after="0" w:line="240" w:lineRule="auto"/>
      </w:pPr>
      <w:r>
        <w:separator/>
      </w:r>
    </w:p>
  </w:endnote>
  <w:endnote w:type="continuationSeparator" w:id="0">
    <w:p w:rsidR="003A4F61" w:rsidRDefault="003A4F61" w:rsidP="005A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F61" w:rsidRDefault="003A4F61" w:rsidP="005A1C17">
      <w:pPr>
        <w:spacing w:after="0" w:line="240" w:lineRule="auto"/>
      </w:pPr>
      <w:r>
        <w:separator/>
      </w:r>
    </w:p>
  </w:footnote>
  <w:footnote w:type="continuationSeparator" w:id="0">
    <w:p w:rsidR="003A4F61" w:rsidRDefault="003A4F61" w:rsidP="005A1C17">
      <w:pPr>
        <w:spacing w:after="0" w:line="240" w:lineRule="auto"/>
      </w:pPr>
      <w:r>
        <w:continuationSeparator/>
      </w:r>
    </w:p>
  </w:footnote>
  <w:footnote w:id="1">
    <w:p w:rsidR="00D15981" w:rsidRPr="00D00118" w:rsidRDefault="00D15981" w:rsidP="00D15981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D00118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D00118">
        <w:rPr>
          <w:rFonts w:ascii="Times New Roman" w:hAnsi="Times New Roman" w:cs="Times New Roman"/>
          <w:sz w:val="16"/>
          <w:szCs w:val="16"/>
        </w:rPr>
        <w:t xml:space="preserve"> Present Address: Mechanical Engineering</w:t>
      </w:r>
      <w:r>
        <w:rPr>
          <w:rFonts w:ascii="Times New Roman" w:hAnsi="Times New Roman" w:cs="Times New Roman"/>
          <w:sz w:val="16"/>
          <w:szCs w:val="16"/>
        </w:rPr>
        <w:t xml:space="preserve"> and Mechanics</w:t>
      </w:r>
      <w:r w:rsidRPr="00D00118">
        <w:rPr>
          <w:rFonts w:ascii="Times New Roman" w:hAnsi="Times New Roman" w:cs="Times New Roman"/>
          <w:sz w:val="16"/>
          <w:szCs w:val="16"/>
        </w:rPr>
        <w:t>, Lehigh University, Bethlehem, PA 18015, USA.</w:t>
      </w:r>
    </w:p>
  </w:footnote>
  <w:footnote w:id="2">
    <w:p w:rsidR="00D15981" w:rsidRPr="00D00118" w:rsidRDefault="00D15981" w:rsidP="00D15981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D00118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D00118">
        <w:rPr>
          <w:rFonts w:ascii="Times New Roman" w:hAnsi="Times New Roman" w:cs="Times New Roman"/>
          <w:sz w:val="16"/>
          <w:szCs w:val="16"/>
        </w:rPr>
        <w:t xml:space="preserve"> Email address for correspondence: haibo.dong@virginia.edu</w:t>
      </w:r>
    </w:p>
    <w:p w:rsidR="00D15981" w:rsidRDefault="00D15981" w:rsidP="00D15981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0MzE3NTOyNDMwtLBQ0lEKTi0uzszPAykwqgUArIRW2ywAAAA="/>
  </w:docVars>
  <w:rsids>
    <w:rsidRoot w:val="00563F7B"/>
    <w:rsid w:val="001B1F96"/>
    <w:rsid w:val="00302B24"/>
    <w:rsid w:val="003A4F61"/>
    <w:rsid w:val="00443844"/>
    <w:rsid w:val="004A237F"/>
    <w:rsid w:val="00563F7B"/>
    <w:rsid w:val="005A1C17"/>
    <w:rsid w:val="00A857EF"/>
    <w:rsid w:val="00D15981"/>
    <w:rsid w:val="00DD59BC"/>
    <w:rsid w:val="00E26A30"/>
    <w:rsid w:val="00E54FCF"/>
    <w:rsid w:val="00F5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8635B-F3FF-4615-89E9-A2D753F7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A30"/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237F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237F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37F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237F"/>
    <w:rPr>
      <w:rFonts w:ascii="Times New Roman" w:eastAsiaTheme="majorEastAsia" w:hAnsi="Times New Roman" w:cstheme="majorBidi"/>
      <w:b/>
      <w:sz w:val="28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DD59BC"/>
    <w:pPr>
      <w:spacing w:after="200" w:line="240" w:lineRule="auto"/>
    </w:pPr>
    <w:rPr>
      <w:b/>
      <w:iCs/>
      <w:sz w:val="20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C17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C17"/>
    <w:rPr>
      <w:rFonts w:ascii="Times New Roman" w:hAnsi="Times New Roman"/>
      <w:sz w:val="24"/>
      <w:lang w:val="en-GB"/>
    </w:rPr>
  </w:style>
  <w:style w:type="paragraph" w:styleId="NoSpacing">
    <w:name w:val="No Spacing"/>
    <w:uiPriority w:val="1"/>
    <w:qFormat/>
    <w:rsid w:val="00D1598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15981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5981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159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484BC-C080-4161-B8BA-31988DEB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ayodeji bode-oke</dc:creator>
  <cp:keywords/>
  <dc:description/>
  <cp:lastModifiedBy>ayodeji bode-oke</cp:lastModifiedBy>
  <cp:revision>7</cp:revision>
  <dcterms:created xsi:type="dcterms:W3CDTF">2018-05-30T14:39:00Z</dcterms:created>
  <dcterms:modified xsi:type="dcterms:W3CDTF">2018-06-01T04:00:00Z</dcterms:modified>
</cp:coreProperties>
</file>