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0DC71" w14:textId="53669A60" w:rsidR="00BD2AD9" w:rsidRDefault="00BD2AD9" w:rsidP="00B53F52">
      <w:pPr>
        <w:pStyle w:val="Heading3"/>
      </w:pPr>
      <w:r w:rsidRPr="00BD2AD9">
        <w:rPr>
          <w:b/>
          <w:i w:val="0"/>
          <w:sz w:val="22"/>
          <w:szCs w:val="20"/>
        </w:rPr>
        <w:t>Evaluation of Mechanistic and Statistical Methods in Forecasting Influenza-like Illness</w:t>
      </w:r>
      <w:r w:rsidR="006A16D7">
        <w:rPr>
          <w:b/>
          <w:i w:val="0"/>
          <w:sz w:val="22"/>
          <w:szCs w:val="20"/>
        </w:rPr>
        <w:t xml:space="preserve"> </w:t>
      </w:r>
    </w:p>
    <w:p w14:paraId="05545DEC" w14:textId="77777777" w:rsidR="00AF30A2" w:rsidRPr="00AF30A2" w:rsidRDefault="00AF30A2" w:rsidP="00AF30A2">
      <w:pPr>
        <w:spacing w:line="240" w:lineRule="auto"/>
        <w:jc w:val="both"/>
        <w:rPr>
          <w:rFonts w:ascii="Cambria" w:eastAsia="SimSun" w:hAnsi="Cambria"/>
          <w:sz w:val="20"/>
          <w:szCs w:val="20"/>
        </w:rPr>
      </w:pPr>
      <w:r w:rsidRPr="00AF30A2">
        <w:rPr>
          <w:rFonts w:ascii="Cambria" w:eastAsia="SimSun" w:hAnsi="Cambria"/>
          <w:sz w:val="20"/>
          <w:szCs w:val="20"/>
        </w:rPr>
        <w:t>Sasikiran Kandula, Teresa Yamana, Sen Pei, Wan Yang, Haruka Morita, Jeffrey Shaman</w:t>
      </w:r>
    </w:p>
    <w:p w14:paraId="10A3CFE0" w14:textId="77777777" w:rsidR="00AF30A2" w:rsidRPr="00AF30A2" w:rsidRDefault="00AF30A2" w:rsidP="00AF30A2">
      <w:pPr>
        <w:spacing w:line="240" w:lineRule="auto"/>
        <w:jc w:val="both"/>
        <w:rPr>
          <w:rFonts w:ascii="Cambria" w:eastAsia="SimSun" w:hAnsi="Cambria"/>
          <w:sz w:val="20"/>
          <w:szCs w:val="20"/>
        </w:rPr>
      </w:pPr>
      <w:bookmarkStart w:id="0" w:name="_GoBack"/>
      <w:r w:rsidRPr="00AF30A2">
        <w:rPr>
          <w:rFonts w:ascii="Cambria" w:eastAsia="SimSun" w:hAnsi="Cambria"/>
          <w:sz w:val="20"/>
          <w:szCs w:val="20"/>
        </w:rPr>
        <w:t xml:space="preserve">Department of Environmental Health Sciences, Columbia University, New York, NY. </w:t>
      </w:r>
    </w:p>
    <w:bookmarkEnd w:id="0"/>
    <w:p w14:paraId="5FC2BAD8" w14:textId="77777777" w:rsidR="00AF30A2" w:rsidRDefault="00AF30A2" w:rsidP="00BD2AD9"/>
    <w:p w14:paraId="223D3024" w14:textId="77777777" w:rsidR="00B53F52" w:rsidRDefault="00B53F52" w:rsidP="00BD2AD9"/>
    <w:p w14:paraId="001E317C" w14:textId="77777777" w:rsidR="00B53F52" w:rsidRDefault="00B53F52" w:rsidP="00B53F52">
      <w:pPr>
        <w:pStyle w:val="Heading3"/>
        <w:rPr>
          <w:b/>
          <w:i w:val="0"/>
          <w:sz w:val="22"/>
        </w:rPr>
      </w:pPr>
      <w:r w:rsidRPr="006A16D7">
        <w:rPr>
          <w:b/>
          <w:i w:val="0"/>
          <w:sz w:val="22"/>
        </w:rPr>
        <w:t>Supp</w:t>
      </w:r>
      <w:r>
        <w:rPr>
          <w:b/>
          <w:i w:val="0"/>
          <w:sz w:val="22"/>
        </w:rPr>
        <w:t>orting</w:t>
      </w:r>
      <w:r w:rsidRPr="006A16D7">
        <w:rPr>
          <w:b/>
          <w:i w:val="0"/>
          <w:sz w:val="22"/>
        </w:rPr>
        <w:t xml:space="preserve"> Information</w:t>
      </w:r>
    </w:p>
    <w:p w14:paraId="7EE56F58" w14:textId="77777777" w:rsidR="00B53F52" w:rsidRDefault="00B53F52" w:rsidP="00B53F52"/>
    <w:p w14:paraId="42ED838C" w14:textId="77777777" w:rsidR="00B53F52" w:rsidRDefault="00B53F52" w:rsidP="00B53F52"/>
    <w:p w14:paraId="1BFE2213" w14:textId="77777777" w:rsidR="00B53F52" w:rsidRPr="00B53F52" w:rsidRDefault="00B53F52" w:rsidP="00B53F52">
      <w:pPr>
        <w:spacing w:after="120" w:line="240" w:lineRule="auto"/>
        <w:rPr>
          <w:rFonts w:ascii="Cambria" w:eastAsia="SimSun" w:hAnsi="Cambria"/>
          <w:sz w:val="20"/>
        </w:rPr>
      </w:pPr>
    </w:p>
    <w:p w14:paraId="7F6E0159" w14:textId="77777777" w:rsidR="00B53F52" w:rsidRPr="00B53F52" w:rsidRDefault="00B53F52" w:rsidP="00B53F52">
      <w:pPr>
        <w:spacing w:after="120" w:line="240" w:lineRule="auto"/>
        <w:rPr>
          <w:rFonts w:ascii="Cambria" w:eastAsia="SimSun" w:hAnsi="Cambria"/>
          <w:sz w:val="20"/>
        </w:rPr>
      </w:pPr>
      <w:r w:rsidRPr="00B53F52">
        <w:rPr>
          <w:rFonts w:ascii="Cambria" w:eastAsia="SimSun" w:hAnsi="Cambria"/>
          <w:sz w:val="20"/>
        </w:rPr>
        <w:t>Corresponding author:</w:t>
      </w:r>
    </w:p>
    <w:p w14:paraId="3A36BA5A" w14:textId="77777777" w:rsidR="00B53F52" w:rsidRPr="00B53F52" w:rsidRDefault="00B53F52" w:rsidP="00B53F52">
      <w:pPr>
        <w:spacing w:after="0" w:line="240" w:lineRule="auto"/>
        <w:rPr>
          <w:rFonts w:ascii="Cambria" w:eastAsia="SimSun" w:hAnsi="Cambria"/>
          <w:sz w:val="20"/>
        </w:rPr>
      </w:pPr>
      <w:r w:rsidRPr="00B53F52">
        <w:rPr>
          <w:rFonts w:ascii="Cambria" w:eastAsia="SimSun" w:hAnsi="Cambria"/>
          <w:sz w:val="20"/>
        </w:rPr>
        <w:t>Sasikiran Kandula</w:t>
      </w:r>
    </w:p>
    <w:p w14:paraId="6097F4D2" w14:textId="77777777" w:rsidR="00B53F52" w:rsidRPr="00B53F52" w:rsidRDefault="00B53F52" w:rsidP="00B53F52">
      <w:pPr>
        <w:spacing w:after="0" w:line="240" w:lineRule="auto"/>
        <w:rPr>
          <w:rFonts w:ascii="Cambria" w:eastAsia="SimSun" w:hAnsi="Cambria"/>
          <w:sz w:val="20"/>
        </w:rPr>
      </w:pPr>
      <w:r w:rsidRPr="00B53F52">
        <w:rPr>
          <w:rFonts w:ascii="Cambria" w:eastAsia="SimSun" w:hAnsi="Cambria"/>
          <w:sz w:val="20"/>
        </w:rPr>
        <w:t>Dept. of Environmental Health Sciences,</w:t>
      </w:r>
    </w:p>
    <w:p w14:paraId="40980C3B" w14:textId="77777777" w:rsidR="00B53F52" w:rsidRPr="00B53F52" w:rsidRDefault="00B53F52" w:rsidP="00B53F52">
      <w:pPr>
        <w:spacing w:after="0" w:line="240" w:lineRule="auto"/>
        <w:rPr>
          <w:rFonts w:ascii="Cambria" w:eastAsia="SimSun" w:hAnsi="Cambria"/>
          <w:sz w:val="20"/>
        </w:rPr>
      </w:pPr>
      <w:r w:rsidRPr="00B53F52">
        <w:rPr>
          <w:rFonts w:ascii="Cambria" w:eastAsia="SimSun" w:hAnsi="Cambria"/>
          <w:sz w:val="20"/>
        </w:rPr>
        <w:t>722 West 168</w:t>
      </w:r>
      <w:r w:rsidRPr="00B53F52">
        <w:rPr>
          <w:rFonts w:ascii="Cambria" w:eastAsia="SimSun" w:hAnsi="Cambria"/>
          <w:sz w:val="20"/>
          <w:vertAlign w:val="superscript"/>
        </w:rPr>
        <w:t>th</w:t>
      </w:r>
      <w:r w:rsidRPr="00B53F52">
        <w:rPr>
          <w:rFonts w:ascii="Cambria" w:eastAsia="SimSun" w:hAnsi="Cambria"/>
          <w:sz w:val="20"/>
        </w:rPr>
        <w:t xml:space="preserve"> Street, 11</w:t>
      </w:r>
      <w:r w:rsidRPr="00B53F52">
        <w:rPr>
          <w:rFonts w:ascii="Cambria" w:eastAsia="SimSun" w:hAnsi="Cambria"/>
          <w:sz w:val="20"/>
          <w:vertAlign w:val="superscript"/>
        </w:rPr>
        <w:t>th</w:t>
      </w:r>
      <w:r w:rsidRPr="00B53F52">
        <w:rPr>
          <w:rFonts w:ascii="Cambria" w:eastAsia="SimSun" w:hAnsi="Cambria"/>
          <w:sz w:val="20"/>
        </w:rPr>
        <w:t xml:space="preserve"> Floor</w:t>
      </w:r>
    </w:p>
    <w:p w14:paraId="241A1B83" w14:textId="77777777" w:rsidR="00B53F52" w:rsidRPr="00B53F52" w:rsidRDefault="00B53F52" w:rsidP="00B53F52">
      <w:pPr>
        <w:spacing w:after="0" w:line="240" w:lineRule="auto"/>
        <w:rPr>
          <w:rFonts w:ascii="Cambria" w:eastAsia="SimSun" w:hAnsi="Cambria"/>
          <w:sz w:val="20"/>
        </w:rPr>
      </w:pPr>
      <w:r w:rsidRPr="00B53F52">
        <w:rPr>
          <w:rFonts w:ascii="Cambria" w:eastAsia="SimSun" w:hAnsi="Cambria"/>
          <w:sz w:val="20"/>
        </w:rPr>
        <w:t>Columbia University, New York, NY. 10032</w:t>
      </w:r>
    </w:p>
    <w:p w14:paraId="189E2F88" w14:textId="77777777" w:rsidR="00B53F52" w:rsidRPr="00B53F52" w:rsidRDefault="0090742B" w:rsidP="00B53F52">
      <w:pPr>
        <w:spacing w:after="0" w:line="240" w:lineRule="auto"/>
        <w:rPr>
          <w:rFonts w:ascii="Cambria" w:eastAsia="SimSun" w:hAnsi="Cambria"/>
          <w:sz w:val="20"/>
        </w:rPr>
      </w:pPr>
      <w:hyperlink r:id="rId7" w:history="1">
        <w:r w:rsidR="00B53F52" w:rsidRPr="00B53F52">
          <w:rPr>
            <w:rFonts w:ascii="Cambria" w:eastAsia="SimSun" w:hAnsi="Cambria"/>
            <w:color w:val="0563C1" w:themeColor="hyperlink"/>
            <w:sz w:val="20"/>
            <w:u w:val="single"/>
          </w:rPr>
          <w:t>sk3542@cumc.columbia.edu</w:t>
        </w:r>
      </w:hyperlink>
    </w:p>
    <w:p w14:paraId="2742B0F2" w14:textId="63EBD16D" w:rsidR="00377A58" w:rsidRDefault="00377A58" w:rsidP="00B53F52">
      <w:pPr>
        <w:spacing w:after="120" w:line="240" w:lineRule="auto"/>
        <w:rPr>
          <w:rFonts w:ascii="Cambria" w:hAnsi="Cambria"/>
          <w:b/>
        </w:rPr>
      </w:pPr>
    </w:p>
    <w:p w14:paraId="614A9077" w14:textId="77777777" w:rsidR="00377A58" w:rsidRDefault="00377A58">
      <w:pPr>
        <w:rPr>
          <w:rFonts w:ascii="Cambria" w:hAnsi="Cambria"/>
          <w:b/>
        </w:rPr>
      </w:pPr>
      <w:r>
        <w:rPr>
          <w:rFonts w:ascii="Cambria" w:hAnsi="Cambria"/>
          <w:b/>
        </w:rPr>
        <w:br w:type="page"/>
      </w:r>
    </w:p>
    <w:p w14:paraId="409ABCEF" w14:textId="6D75F525" w:rsidR="00AF30A2" w:rsidRPr="006A16D7" w:rsidRDefault="00AF30A2" w:rsidP="00C12299">
      <w:pPr>
        <w:spacing w:line="360" w:lineRule="auto"/>
        <w:rPr>
          <w:rFonts w:ascii="Cambria" w:hAnsi="Cambria"/>
          <w:b/>
        </w:rPr>
      </w:pPr>
      <w:r w:rsidRPr="006A16D7">
        <w:rPr>
          <w:rFonts w:ascii="Cambria" w:hAnsi="Cambria"/>
          <w:b/>
        </w:rPr>
        <w:lastRenderedPageBreak/>
        <w:t>Data assimilation methods</w:t>
      </w:r>
    </w:p>
    <w:p w14:paraId="71F904C5" w14:textId="77777777" w:rsidR="003B4051" w:rsidRPr="003B4051" w:rsidRDefault="003B4051" w:rsidP="00C12299">
      <w:pPr>
        <w:spacing w:line="360" w:lineRule="auto"/>
        <w:jc w:val="both"/>
        <w:rPr>
          <w:rFonts w:ascii="Cambria" w:hAnsi="Cambria"/>
          <w:i/>
          <w:sz w:val="20"/>
        </w:rPr>
      </w:pPr>
      <w:r w:rsidRPr="003B4051">
        <w:rPr>
          <w:rFonts w:ascii="Cambria" w:hAnsi="Cambria"/>
          <w:i/>
          <w:sz w:val="20"/>
        </w:rPr>
        <w:t>The Ensemble Adjustment Kalman Filter with error correction (EAKFC)</w:t>
      </w:r>
    </w:p>
    <w:p w14:paraId="7938E72F" w14:textId="77777777" w:rsidR="003B4051" w:rsidRPr="003B4051" w:rsidRDefault="003B4051" w:rsidP="00C12299">
      <w:pPr>
        <w:spacing w:line="360" w:lineRule="auto"/>
        <w:jc w:val="both"/>
        <w:rPr>
          <w:rFonts w:ascii="Cambria" w:hAnsi="Cambria"/>
          <w:sz w:val="20"/>
        </w:rPr>
      </w:pPr>
      <w:r w:rsidRPr="003B4051">
        <w:rPr>
          <w:rFonts w:ascii="Cambria" w:hAnsi="Cambria"/>
          <w:sz w:val="20"/>
        </w:rPr>
        <w:t>The EAKFC consists of an EAKF step for training the model and an error correction step following the last EAKF update, as described in turn below.  The Ensemble Adjustment Kalman Filter (EAKF) uses a model ensemble to approximate the distribution of the modeled system.  For the observed variable, the EAKF updates the posterior of each ensemble member sequentially each week, based on the prior and the observation per the following equation:</w:t>
      </w:r>
    </w:p>
    <w:p w14:paraId="1709EC64" w14:textId="77777777" w:rsidR="003B4051" w:rsidRPr="003B4051" w:rsidRDefault="0090742B" w:rsidP="00C12299">
      <w:pPr>
        <w:spacing w:line="360" w:lineRule="auto"/>
        <w:jc w:val="center"/>
        <w:rPr>
          <w:rFonts w:ascii="Cambria" w:hAnsi="Cambria"/>
          <w:sz w:val="20"/>
        </w:rPr>
      </w:pPr>
      <m:oMath>
        <m:sSubSup>
          <m:sSubSupPr>
            <m:ctrlPr>
              <w:rPr>
                <w:rFonts w:ascii="Cambria Math" w:hAnsi="Cambria Math"/>
                <w:i/>
              </w:rPr>
            </m:ctrlPr>
          </m:sSubSupPr>
          <m:e>
            <m:r>
              <w:rPr>
                <w:rFonts w:ascii="Cambria Math" w:hAnsi="Cambria Math"/>
              </w:rPr>
              <m:t>x</m:t>
            </m:r>
          </m:e>
          <m:sub>
            <m:r>
              <w:rPr>
                <w:rFonts w:ascii="Cambria Math" w:hAnsi="Cambria Math"/>
              </w:rPr>
              <m:t>t,post</m:t>
            </m:r>
          </m:sub>
          <m:sup>
            <m:r>
              <w:rPr>
                <w:rFonts w:ascii="Cambria Math" w:hAnsi="Cambria Math"/>
              </w:rPr>
              <m:t>n</m:t>
            </m:r>
          </m:sup>
        </m:sSubSup>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OEV</m:t>
                    </m:r>
                  </m:e>
                  <m:sub>
                    <m:r>
                      <w:rPr>
                        <w:rFonts w:ascii="Cambria Math" w:hAnsi="Cambria Math"/>
                      </w:rPr>
                      <m:t>t</m:t>
                    </m:r>
                  </m:sub>
                </m:sSub>
              </m:num>
              <m:den>
                <m:sSub>
                  <m:sSubPr>
                    <m:ctrlPr>
                      <w:rPr>
                        <w:rFonts w:ascii="Cambria Math" w:hAnsi="Cambria Math"/>
                        <w:i/>
                      </w:rPr>
                    </m:ctrlPr>
                  </m:sSubPr>
                  <m:e>
                    <m:r>
                      <w:rPr>
                        <w:rFonts w:ascii="Cambria Math" w:hAnsi="Cambria Math"/>
                      </w:rPr>
                      <m:t>OEV</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t,prior</m:t>
                    </m:r>
                  </m:sub>
                  <m:sup>
                    <m:r>
                      <w:rPr>
                        <w:rFonts w:ascii="Cambria Math" w:hAnsi="Cambria Math"/>
                      </w:rPr>
                      <m:t>2</m:t>
                    </m:r>
                  </m:sup>
                </m:sSubSup>
              </m:den>
            </m:f>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t,prior</m:t>
                    </m:r>
                  </m:sub>
                </m:sSub>
              </m:e>
            </m:acc>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t,prior</m:t>
                    </m:r>
                  </m:sub>
                  <m:sup>
                    <m:r>
                      <w:rPr>
                        <w:rFonts w:ascii="Cambria Math" w:hAnsi="Cambria Math"/>
                      </w:rPr>
                      <m:t>2</m:t>
                    </m:r>
                  </m:sup>
                </m:sSubSup>
              </m:num>
              <m:den>
                <m:sSub>
                  <m:sSubPr>
                    <m:ctrlPr>
                      <w:rPr>
                        <w:rFonts w:ascii="Cambria Math" w:hAnsi="Cambria Math"/>
                        <w:i/>
                      </w:rPr>
                    </m:ctrlPr>
                  </m:sSubPr>
                  <m:e>
                    <m:r>
                      <w:rPr>
                        <w:rFonts w:ascii="Cambria Math" w:hAnsi="Cambria Math"/>
                      </w:rPr>
                      <m:t>OEV</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t,prior</m:t>
                    </m:r>
                  </m:sub>
                  <m:sup>
                    <m:r>
                      <w:rPr>
                        <w:rFonts w:ascii="Cambria Math" w:hAnsi="Cambria Math"/>
                      </w:rPr>
                      <m:t>2</m:t>
                    </m:r>
                  </m:sup>
                </m:sSubSup>
              </m:den>
            </m:f>
            <m:sSub>
              <m:sSubPr>
                <m:ctrlPr>
                  <w:rPr>
                    <w:rFonts w:ascii="Cambria Math" w:hAnsi="Cambria Math"/>
                    <w:i/>
                  </w:rPr>
                </m:ctrlPr>
              </m:sSubPr>
              <m:e>
                <m:r>
                  <w:rPr>
                    <w:rFonts w:ascii="Cambria Math" w:hAnsi="Cambria Math"/>
                  </w:rPr>
                  <m:t>z</m:t>
                </m:r>
              </m:e>
              <m:sub>
                <m:r>
                  <w:rPr>
                    <w:rFonts w:ascii="Cambria Math" w:hAnsi="Cambria Math"/>
                  </w:rPr>
                  <m:t>t</m:t>
                </m:r>
              </m:sub>
            </m:sSub>
          </m:e>
        </m: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OEV</m:t>
                    </m:r>
                  </m:e>
                  <m:sub>
                    <m:r>
                      <w:rPr>
                        <w:rFonts w:ascii="Cambria Math" w:hAnsi="Cambria Math"/>
                      </w:rPr>
                      <m:t>t</m:t>
                    </m:r>
                  </m:sub>
                </m:sSub>
              </m:num>
              <m:den>
                <m:sSub>
                  <m:sSubPr>
                    <m:ctrlPr>
                      <w:rPr>
                        <w:rFonts w:ascii="Cambria Math" w:hAnsi="Cambria Math"/>
                        <w:i/>
                      </w:rPr>
                    </m:ctrlPr>
                  </m:sSubPr>
                  <m:e>
                    <m:r>
                      <w:rPr>
                        <w:rFonts w:ascii="Cambria Math" w:hAnsi="Cambria Math"/>
                      </w:rPr>
                      <m:t>OEV</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t,prior</m:t>
                    </m:r>
                  </m:sub>
                  <m:sup>
                    <m:r>
                      <w:rPr>
                        <w:rFonts w:ascii="Cambria Math" w:hAnsi="Cambria Math"/>
                      </w:rPr>
                      <m:t>2</m:t>
                    </m:r>
                  </m:sup>
                </m:sSubSup>
              </m:den>
            </m:f>
          </m:e>
        </m:rad>
        <m:r>
          <w:rPr>
            <w:rFonts w:ascii="Cambria Math" w:eastAsiaTheme="minorEastAsia" w:hAnsi="Cambria Math"/>
          </w:rPr>
          <m:t>(</m:t>
        </m:r>
        <m:sSubSup>
          <m:sSubSupPr>
            <m:ctrlPr>
              <w:rPr>
                <w:rFonts w:ascii="Cambria Math" w:hAnsi="Cambria Math"/>
                <w:i/>
              </w:rPr>
            </m:ctrlPr>
          </m:sSubSupPr>
          <m:e>
            <m:r>
              <w:rPr>
                <w:rFonts w:ascii="Cambria Math" w:hAnsi="Cambria Math"/>
              </w:rPr>
              <m:t>x</m:t>
            </m:r>
          </m:e>
          <m:sub>
            <m:r>
              <w:rPr>
                <w:rFonts w:ascii="Cambria Math" w:hAnsi="Cambria Math"/>
              </w:rPr>
              <m:t>t,prior</m:t>
            </m:r>
          </m:sub>
          <m:sup>
            <m:r>
              <w:rPr>
                <w:rFonts w:ascii="Cambria Math" w:hAnsi="Cambria Math"/>
              </w:rPr>
              <m:t>n</m:t>
            </m:r>
          </m:sup>
        </m:sSubSup>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t,prior</m:t>
                </m:r>
              </m:sub>
            </m:sSub>
          </m:e>
        </m:acc>
        <m:r>
          <w:rPr>
            <w:rFonts w:ascii="Cambria Math" w:hAnsi="Cambria Math"/>
          </w:rPr>
          <m:t>)</m:t>
        </m:r>
      </m:oMath>
      <w:r w:rsidR="003B4051" w:rsidRPr="003B4051">
        <w:rPr>
          <w:rFonts w:ascii="Cambria" w:eastAsiaTheme="minorEastAsia" w:hAnsi="Cambria"/>
          <w:sz w:val="20"/>
        </w:rPr>
        <w:tab/>
      </w:r>
      <w:r w:rsidR="003B4051" w:rsidRPr="003B4051">
        <w:rPr>
          <w:rFonts w:ascii="Cambria" w:eastAsiaTheme="minorEastAsia" w:hAnsi="Cambria"/>
          <w:sz w:val="20"/>
        </w:rPr>
        <w:tab/>
        <w:t>[S1]</w:t>
      </w:r>
    </w:p>
    <w:p w14:paraId="72BE649C" w14:textId="7D135E2B" w:rsidR="003B4051" w:rsidRPr="003B4051" w:rsidRDefault="003B4051" w:rsidP="00C12299">
      <w:pPr>
        <w:shd w:val="clear" w:color="auto" w:fill="FFFFFF"/>
        <w:spacing w:line="360" w:lineRule="auto"/>
        <w:jc w:val="both"/>
        <w:rPr>
          <w:rFonts w:ascii="Cambria" w:hAnsi="Cambria"/>
          <w:sz w:val="20"/>
        </w:rPr>
      </w:pPr>
      <w:r w:rsidRPr="003B4051">
        <w:rPr>
          <w:rFonts w:ascii="Cambria" w:hAnsi="Cambria"/>
          <w:sz w:val="20"/>
        </w:rPr>
        <w:t xml:space="preserve">where </w:t>
      </w:r>
      <m:oMath>
        <m:sSubSup>
          <m:sSubSupPr>
            <m:ctrlPr>
              <w:rPr>
                <w:rFonts w:ascii="Cambria Math" w:hAnsi="Cambria Math"/>
                <w:i/>
                <w:sz w:val="20"/>
              </w:rPr>
            </m:ctrlPr>
          </m:sSubSupPr>
          <m:e>
            <m:r>
              <w:rPr>
                <w:rFonts w:ascii="Cambria Math" w:hAnsi="Cambria Math"/>
                <w:sz w:val="20"/>
              </w:rPr>
              <m:t>x</m:t>
            </m:r>
          </m:e>
          <m:sub>
            <m:r>
              <w:rPr>
                <w:rFonts w:ascii="Cambria Math" w:hAnsi="Cambria Math"/>
                <w:sz w:val="20"/>
              </w:rPr>
              <m:t>t,  post</m:t>
            </m:r>
          </m:sub>
          <m:sup>
            <m:r>
              <w:rPr>
                <w:rFonts w:ascii="Cambria Math" w:hAnsi="Cambria Math"/>
                <w:sz w:val="20"/>
              </w:rPr>
              <m:t>n</m:t>
            </m:r>
          </m:sup>
        </m:sSubSup>
      </m:oMath>
      <w:r w:rsidRPr="003B4051">
        <w:rPr>
          <w:rFonts w:ascii="Cambria" w:eastAsiaTheme="minorEastAsia" w:hAnsi="Cambria"/>
          <w:sz w:val="20"/>
        </w:rPr>
        <w:t xml:space="preserve"> is the posterior estimate of the observed variable (</w:t>
      </w:r>
      <w:r w:rsidRPr="003B4051">
        <w:rPr>
          <w:rFonts w:ascii="Cambria" w:hAnsi="Cambria"/>
          <w:sz w:val="20"/>
        </w:rPr>
        <w:t>modeled incidence here)</w:t>
      </w:r>
      <w:r w:rsidRPr="003B4051">
        <w:rPr>
          <w:rFonts w:ascii="Cambria" w:eastAsiaTheme="minorEastAsia" w:hAnsi="Cambria"/>
          <w:sz w:val="20"/>
        </w:rPr>
        <w:t xml:space="preserve"> at week </w:t>
      </w:r>
      <w:r w:rsidRPr="003B4051">
        <w:rPr>
          <w:rFonts w:ascii="Cambria" w:eastAsiaTheme="minorEastAsia" w:hAnsi="Cambria"/>
          <w:i/>
          <w:sz w:val="20"/>
        </w:rPr>
        <w:t>t</w:t>
      </w:r>
      <w:r w:rsidRPr="003B4051">
        <w:rPr>
          <w:rFonts w:ascii="Cambria" w:eastAsiaTheme="minorEastAsia" w:hAnsi="Cambria"/>
          <w:sz w:val="20"/>
        </w:rPr>
        <w:t xml:space="preserve">, for the </w:t>
      </w:r>
      <w:r w:rsidRPr="003B4051">
        <w:rPr>
          <w:rFonts w:ascii="Cambria" w:eastAsiaTheme="minorEastAsia" w:hAnsi="Cambria"/>
          <w:i/>
          <w:sz w:val="20"/>
        </w:rPr>
        <w:t>n</w:t>
      </w:r>
      <w:r w:rsidRPr="003B4051">
        <w:rPr>
          <w:rFonts w:ascii="Cambria" w:eastAsiaTheme="minorEastAsia" w:hAnsi="Cambria"/>
          <w:sz w:val="20"/>
        </w:rPr>
        <w:t xml:space="preserve">th ensemble member.  </w:t>
      </w:r>
      <m:oMath>
        <m:sSubSup>
          <m:sSubSupPr>
            <m:ctrlPr>
              <w:rPr>
                <w:rFonts w:ascii="Cambria Math" w:hAnsi="Cambria Math"/>
                <w:i/>
                <w:sz w:val="20"/>
              </w:rPr>
            </m:ctrlPr>
          </m:sSubSupPr>
          <m:e>
            <m:r>
              <w:rPr>
                <w:rFonts w:ascii="Cambria Math" w:hAnsi="Cambria Math"/>
                <w:sz w:val="20"/>
              </w:rPr>
              <m:t>x</m:t>
            </m:r>
          </m:e>
          <m:sub>
            <m:r>
              <w:rPr>
                <w:rFonts w:ascii="Cambria Math" w:hAnsi="Cambria Math"/>
                <w:sz w:val="20"/>
              </w:rPr>
              <m:t>t,prior</m:t>
            </m:r>
          </m:sub>
          <m:sup>
            <m:r>
              <w:rPr>
                <w:rFonts w:ascii="Cambria Math" w:hAnsi="Cambria Math"/>
                <w:sz w:val="20"/>
              </w:rPr>
              <m:t>n</m:t>
            </m:r>
          </m:sup>
        </m:sSubSup>
      </m:oMath>
      <w:r w:rsidRPr="003B4051">
        <w:rPr>
          <w:rFonts w:ascii="Cambria" w:eastAsiaTheme="minorEastAsia" w:hAnsi="Cambria"/>
          <w:sz w:val="20"/>
        </w:rPr>
        <w:t xml:space="preserve"> is the corresponding prior estimate (i.e. the 1-step ahead prediction per the SEIRS model described in the main text). </w:t>
      </w:r>
      <w:r w:rsidRPr="003B4051">
        <w:rPr>
          <w:rFonts w:ascii="Cambria" w:hAnsi="Cambria"/>
          <w:sz w:val="20"/>
        </w:rPr>
        <w:t xml:space="preserve"> </w:t>
      </w:r>
      <m:oMath>
        <m:acc>
          <m:accPr>
            <m:chr m:val="̅"/>
            <m:ctrlPr>
              <w:rPr>
                <w:rFonts w:ascii="Cambria Math" w:hAnsi="Cambria Math"/>
                <w:i/>
                <w:sz w:val="20"/>
              </w:rPr>
            </m:ctrlPr>
          </m:accPr>
          <m:e>
            <m:sSub>
              <m:sSubPr>
                <m:ctrlPr>
                  <w:rPr>
                    <w:rFonts w:ascii="Cambria Math" w:hAnsi="Cambria Math"/>
                    <w:i/>
                    <w:sz w:val="20"/>
                  </w:rPr>
                </m:ctrlPr>
              </m:sSubPr>
              <m:e>
                <m:r>
                  <w:rPr>
                    <w:rFonts w:ascii="Cambria Math" w:hAnsi="Cambria Math"/>
                    <w:sz w:val="20"/>
                  </w:rPr>
                  <m:t>x</m:t>
                </m:r>
              </m:e>
              <m:sub>
                <m:r>
                  <w:rPr>
                    <w:rFonts w:ascii="Cambria Math" w:hAnsi="Cambria Math"/>
                    <w:sz w:val="20"/>
                  </w:rPr>
                  <m:t>t,prior</m:t>
                </m:r>
              </m:sub>
            </m:sSub>
          </m:e>
        </m:acc>
        <m:r>
          <w:rPr>
            <w:rFonts w:ascii="Cambria Math" w:hAnsi="Cambria Math"/>
            <w:sz w:val="20"/>
          </w:rPr>
          <m:t xml:space="preserve"> </m:t>
        </m:r>
      </m:oMath>
      <w:r w:rsidRPr="003B4051">
        <w:rPr>
          <w:rFonts w:ascii="Cambria" w:eastAsiaTheme="minorEastAsia" w:hAnsi="Cambria"/>
          <w:sz w:val="20"/>
        </w:rPr>
        <w:t xml:space="preserve">and </w:t>
      </w:r>
      <m:oMath>
        <m:sSubSup>
          <m:sSubSupPr>
            <m:ctrlPr>
              <w:rPr>
                <w:rFonts w:ascii="Cambria Math" w:hAnsi="Cambria Math"/>
                <w:i/>
                <w:sz w:val="20"/>
              </w:rPr>
            </m:ctrlPr>
          </m:sSubSupPr>
          <m:e>
            <m:r>
              <w:rPr>
                <w:rFonts w:ascii="Cambria Math" w:hAnsi="Cambria Math"/>
                <w:sz w:val="20"/>
              </w:rPr>
              <m:t>σ</m:t>
            </m:r>
          </m:e>
          <m:sub>
            <m:r>
              <w:rPr>
                <w:rFonts w:ascii="Cambria Math" w:hAnsi="Cambria Math"/>
                <w:sz w:val="20"/>
              </w:rPr>
              <m:t>t, prior</m:t>
            </m:r>
          </m:sub>
          <m:sup>
            <m:r>
              <w:rPr>
                <w:rFonts w:ascii="Cambria Math" w:hAnsi="Cambria Math"/>
                <w:sz w:val="20"/>
              </w:rPr>
              <m:t>2</m:t>
            </m:r>
          </m:sup>
        </m:sSubSup>
      </m:oMath>
      <w:r w:rsidRPr="003B4051">
        <w:rPr>
          <w:rFonts w:ascii="Cambria" w:eastAsiaTheme="minorEastAsia" w:hAnsi="Cambria"/>
          <w:sz w:val="20"/>
        </w:rPr>
        <w:t xml:space="preserve"> </w:t>
      </w:r>
      <w:r w:rsidRPr="003B4051">
        <w:rPr>
          <w:rFonts w:ascii="Cambria" w:hAnsi="Cambria"/>
          <w:sz w:val="20"/>
        </w:rPr>
        <w:t xml:space="preserve">are the prior ensemble mean and variance, respectively, and are both computed directly from the ensemble.  The observation, </w:t>
      </w:r>
      <m:oMath>
        <m:sSub>
          <m:sSubPr>
            <m:ctrlPr>
              <w:rPr>
                <w:rFonts w:ascii="Cambria Math" w:hAnsi="Cambria Math"/>
                <w:i/>
                <w:sz w:val="20"/>
              </w:rPr>
            </m:ctrlPr>
          </m:sSubPr>
          <m:e>
            <m:r>
              <w:rPr>
                <w:rFonts w:ascii="Cambria Math" w:hAnsi="Cambria Math"/>
                <w:sz w:val="20"/>
              </w:rPr>
              <m:t>z</m:t>
            </m:r>
          </m:e>
          <m:sub>
            <m:r>
              <w:rPr>
                <w:rFonts w:ascii="Cambria Math" w:hAnsi="Cambria Math"/>
                <w:sz w:val="20"/>
              </w:rPr>
              <m:t>t</m:t>
            </m:r>
          </m:sub>
        </m:sSub>
      </m:oMath>
      <w:r w:rsidRPr="003B4051">
        <w:rPr>
          <w:rFonts w:ascii="Cambria" w:eastAsiaTheme="minorEastAsia" w:hAnsi="Cambria"/>
          <w:sz w:val="20"/>
        </w:rPr>
        <w:t>, was taken as the observed influenza-like illness (</w:t>
      </w:r>
      <w:r w:rsidRPr="003B4051">
        <w:rPr>
          <w:rFonts w:ascii="Cambria" w:hAnsi="Cambria"/>
          <w:sz w:val="20"/>
        </w:rPr>
        <w:t xml:space="preserve">ILI) record multiplied by an arbitrary factor (0.75 here based on testing of historical data) </w:t>
      </w:r>
      <w:r w:rsidRPr="003B4051">
        <w:rPr>
          <w:rFonts w:ascii="Cambria" w:hAnsi="Cambria"/>
          <w:sz w:val="20"/>
        </w:rPr>
        <w:fldChar w:fldCharType="begin"/>
      </w:r>
      <w:r>
        <w:rPr>
          <w:rFonts w:ascii="Cambria" w:hAnsi="Cambria"/>
          <w:sz w:val="20"/>
        </w:rPr>
        <w:instrText xml:space="preserve"> ADDIN EN.CITE &lt;EndNote&gt;&lt;Cite&gt;&lt;Author&gt;Shaman&lt;/Author&gt;&lt;Year&gt;2012&lt;/Year&gt;&lt;RecNum&gt;59&lt;/RecNum&gt;&lt;DisplayText&gt;(1, 2)&lt;/DisplayText&gt;&lt;record&gt;&lt;rec-number&gt;59&lt;/rec-number&gt;&lt;foreign-keys&gt;&lt;key app="EN" db-id="xpwswpafy092zmewwp0vp59wpr9v5vtefa29" timestamp="1499439168"&gt;59&lt;/key&gt;&lt;/foreign-keys&gt;&lt;ref-type name="Journal Article"&gt;17&lt;/ref-type&gt;&lt;contributors&gt;&lt;authors&gt;&lt;author&gt;Shaman, Jeffrey&lt;/author&gt;&lt;author&gt;Karspeck, Alicia&lt;/author&gt;&lt;/authors&gt;&lt;/contributors&gt;&lt;titles&gt;&lt;title&gt;Forecasting seasonal outbreaks of influenza&lt;/title&gt;&lt;secondary-title&gt;Proceedings of the National Academy of Sciences&lt;/secondary-title&gt;&lt;/titles&gt;&lt;periodical&gt;&lt;full-title&gt;Proceedings of the National Academy of Sciences&lt;/full-title&gt;&lt;/periodical&gt;&lt;pages&gt;20425-20430&lt;/pages&gt;&lt;volume&gt;109&lt;/volume&gt;&lt;number&gt;50&lt;/number&gt;&lt;dates&gt;&lt;year&gt;2012&lt;/year&gt;&lt;/dates&gt;&lt;isbn&gt;0027-8424&lt;/isbn&gt;&lt;urls&gt;&lt;/urls&gt;&lt;/record&gt;&lt;/Cite&gt;&lt;Cite&gt;&lt;Author&gt;Shaman&lt;/Author&gt;&lt;Year&gt;2013&lt;/Year&gt;&lt;RecNum&gt;56&lt;/RecNum&gt;&lt;record&gt;&lt;rec-number&gt;56&lt;/rec-number&gt;&lt;foreign-keys&gt;&lt;key app="EN" db-id="xpwswpafy092zmewwp0vp59wpr9v5vtefa29" timestamp="1499438735"&gt;56&lt;/key&gt;&lt;/foreign-keys&gt;&lt;ref-type name="Journal Article"&gt;17&lt;/ref-type&gt;&lt;contributors&gt;&lt;authors&gt;&lt;author&gt;Shaman, Jeffrey&lt;/author&gt;&lt;author&gt;Karspeck, Alicia&lt;/author&gt;&lt;author&gt;Yang, Wan&lt;/author&gt;&lt;author&gt;Tamerius, James&lt;/author&gt;&lt;author&gt;Lipsitch, Marc&lt;/author&gt;&lt;/authors&gt;&lt;/contributors&gt;&lt;titles&gt;&lt;title&gt;Real-time influenza forecasts during the 2012–2013 season&lt;/title&gt;&lt;secondary-title&gt;Nature communications&lt;/secondary-title&gt;&lt;/titles&gt;&lt;periodical&gt;&lt;full-title&gt;Nature communications&lt;/full-title&gt;&lt;/periodical&gt;&lt;pages&gt;2837&lt;/pages&gt;&lt;volume&gt;4&lt;/volume&gt;&lt;dates&gt;&lt;year&gt;2013&lt;/year&gt;&lt;/dates&gt;&lt;isbn&gt;2041-1723&lt;/isbn&gt;&lt;urls&gt;&lt;/urls&gt;&lt;/record&gt;&lt;/Cite&gt;&lt;/EndNote&gt;</w:instrText>
      </w:r>
      <w:r w:rsidRPr="003B4051">
        <w:rPr>
          <w:rFonts w:ascii="Cambria" w:hAnsi="Cambria"/>
          <w:sz w:val="20"/>
        </w:rPr>
        <w:fldChar w:fldCharType="separate"/>
      </w:r>
      <w:r>
        <w:rPr>
          <w:rFonts w:ascii="Cambria" w:hAnsi="Cambria"/>
          <w:noProof/>
          <w:sz w:val="20"/>
        </w:rPr>
        <w:t>(1, 2)</w:t>
      </w:r>
      <w:r w:rsidRPr="003B4051">
        <w:rPr>
          <w:rFonts w:ascii="Cambria" w:hAnsi="Cambria"/>
          <w:sz w:val="20"/>
        </w:rPr>
        <w:fldChar w:fldCharType="end"/>
      </w:r>
      <w:r w:rsidRPr="003B4051">
        <w:rPr>
          <w:rFonts w:ascii="Cambria" w:hAnsi="Cambria"/>
          <w:sz w:val="20"/>
        </w:rPr>
        <w:t xml:space="preserve">.  </w:t>
      </w:r>
      <m:oMath>
        <m:sSub>
          <m:sSubPr>
            <m:ctrlPr>
              <w:rPr>
                <w:rFonts w:ascii="Cambria Math" w:hAnsi="Cambria Math"/>
                <w:i/>
                <w:sz w:val="20"/>
              </w:rPr>
            </m:ctrlPr>
          </m:sSubPr>
          <m:e>
            <m:r>
              <w:rPr>
                <w:rFonts w:ascii="Cambria Math" w:hAnsi="Cambria Math"/>
                <w:sz w:val="20"/>
              </w:rPr>
              <m:t>OEV</m:t>
            </m:r>
          </m:e>
          <m:sub>
            <m:r>
              <w:rPr>
                <w:rFonts w:ascii="Cambria Math" w:hAnsi="Cambria Math"/>
                <w:sz w:val="20"/>
              </w:rPr>
              <m:t>t</m:t>
            </m:r>
          </m:sub>
        </m:sSub>
      </m:oMath>
      <w:r w:rsidRPr="003B4051">
        <w:rPr>
          <w:rFonts w:ascii="Cambria" w:eastAsiaTheme="minorEastAsia" w:hAnsi="Cambria"/>
          <w:sz w:val="20"/>
        </w:rPr>
        <w:t xml:space="preserve"> is the </w:t>
      </w:r>
      <w:r w:rsidRPr="003B4051">
        <w:rPr>
          <w:rFonts w:ascii="Cambria" w:hAnsi="Cambria"/>
          <w:sz w:val="20"/>
        </w:rPr>
        <w:t xml:space="preserve">observational error variance (OEV) at time </w:t>
      </w:r>
      <w:r w:rsidRPr="003B4051">
        <w:rPr>
          <w:rFonts w:ascii="Cambria" w:hAnsi="Cambria"/>
          <w:i/>
          <w:sz w:val="20"/>
        </w:rPr>
        <w:t>t</w:t>
      </w:r>
      <w:r w:rsidRPr="003B4051">
        <w:rPr>
          <w:rFonts w:ascii="Cambria" w:hAnsi="Cambria"/>
          <w:sz w:val="20"/>
        </w:rPr>
        <w:t xml:space="preserve">; as in our previous work </w:t>
      </w:r>
      <w:r>
        <w:rPr>
          <w:rFonts w:ascii="Cambria" w:hAnsi="Cambria"/>
          <w:sz w:val="20"/>
        </w:rPr>
        <w:fldChar w:fldCharType="begin"/>
      </w:r>
      <w:r>
        <w:rPr>
          <w:rFonts w:ascii="Cambria" w:hAnsi="Cambria"/>
          <w:sz w:val="20"/>
        </w:rPr>
        <w:instrText xml:space="preserve"> ADDIN EN.CITE &lt;EndNote&gt;&lt;Cite&gt;&lt;Author&gt;Shaman&lt;/Author&gt;&lt;Year&gt;2012&lt;/Year&gt;&lt;RecNum&gt;59&lt;/RecNum&gt;&lt;DisplayText&gt;(1)&lt;/DisplayText&gt;&lt;record&gt;&lt;rec-number&gt;59&lt;/rec-number&gt;&lt;foreign-keys&gt;&lt;key app="EN" db-id="xpwswpafy092zmewwp0vp59wpr9v5vtefa29" timestamp="1499439168"&gt;59&lt;/key&gt;&lt;/foreign-keys&gt;&lt;ref-type name="Journal Article"&gt;17&lt;/ref-type&gt;&lt;contributors&gt;&lt;authors&gt;&lt;author&gt;Shaman, Jeffrey&lt;/author&gt;&lt;author&gt;Karspeck, Alicia&lt;/author&gt;&lt;/authors&gt;&lt;/contributors&gt;&lt;titles&gt;&lt;title&gt;Forecasting seasonal outbreaks of influenza&lt;/title&gt;&lt;secondary-title&gt;Proceedings of the National Academy of Sciences&lt;/secondary-title&gt;&lt;/titles&gt;&lt;periodical&gt;&lt;full-title&gt;Proceedings of the National Academy of Sciences&lt;/full-title&gt;&lt;/periodical&gt;&lt;pages&gt;20425-20430&lt;/pages&gt;&lt;volume&gt;109&lt;/volume&gt;&lt;number&gt;50&lt;/number&gt;&lt;dates&gt;&lt;year&gt;2012&lt;/year&gt;&lt;/dates&gt;&lt;isbn&gt;0027-8424&lt;/isbn&gt;&lt;urls&gt;&lt;/urls&gt;&lt;/record&gt;&lt;/Cite&gt;&lt;/EndNote&gt;</w:instrText>
      </w:r>
      <w:r>
        <w:rPr>
          <w:rFonts w:ascii="Cambria" w:hAnsi="Cambria"/>
          <w:sz w:val="20"/>
        </w:rPr>
        <w:fldChar w:fldCharType="separate"/>
      </w:r>
      <w:r>
        <w:rPr>
          <w:rFonts w:ascii="Cambria" w:hAnsi="Cambria"/>
          <w:noProof/>
          <w:sz w:val="20"/>
        </w:rPr>
        <w:t>(1)</w:t>
      </w:r>
      <w:r>
        <w:rPr>
          <w:rFonts w:ascii="Cambria" w:hAnsi="Cambria"/>
          <w:sz w:val="20"/>
        </w:rPr>
        <w:fldChar w:fldCharType="end"/>
      </w:r>
      <w:r w:rsidRPr="003B4051">
        <w:rPr>
          <w:rFonts w:ascii="Cambria" w:hAnsi="Cambria"/>
          <w:sz w:val="20"/>
        </w:rPr>
        <w:t xml:space="preserve">, here we adopted a heuristic estimate per </w:t>
      </w:r>
      <m:oMath>
        <m:sSub>
          <m:sSubPr>
            <m:ctrlPr>
              <w:rPr>
                <w:rFonts w:ascii="Cambria Math" w:hAnsi="Cambria Math"/>
                <w:i/>
                <w:sz w:val="20"/>
              </w:rPr>
            </m:ctrlPr>
          </m:sSubPr>
          <m:e>
            <m:r>
              <w:rPr>
                <w:rFonts w:ascii="Cambria Math" w:hAnsi="Cambria Math"/>
                <w:sz w:val="20"/>
              </w:rPr>
              <m:t>OEV</m:t>
            </m:r>
          </m:e>
          <m:sub>
            <m:r>
              <w:rPr>
                <w:rFonts w:ascii="Cambria Math" w:hAnsi="Cambria Math"/>
                <w:sz w:val="20"/>
              </w:rPr>
              <m:t>t</m:t>
            </m:r>
          </m:sub>
        </m:sSub>
        <m:r>
          <w:rPr>
            <w:rFonts w:ascii="Cambria Math" w:hAnsi="Cambria Math"/>
            <w:sz w:val="20"/>
          </w:rPr>
          <m:t>=1×</m:t>
        </m:r>
        <m:sSup>
          <m:sSupPr>
            <m:ctrlPr>
              <w:rPr>
                <w:rFonts w:ascii="Cambria Math" w:hAnsi="Cambria Math"/>
                <w:i/>
                <w:sz w:val="20"/>
              </w:rPr>
            </m:ctrlPr>
          </m:sSupPr>
          <m:e>
            <m:r>
              <w:rPr>
                <w:rFonts w:ascii="Cambria Math" w:hAnsi="Cambria Math"/>
                <w:sz w:val="20"/>
              </w:rPr>
              <m:t>10</m:t>
            </m:r>
          </m:e>
          <m:sup>
            <m:r>
              <w:rPr>
                <w:rFonts w:ascii="Cambria Math" w:hAnsi="Cambria Math"/>
                <w:sz w:val="20"/>
              </w:rPr>
              <m:t>5</m:t>
            </m:r>
          </m:sup>
        </m:sSup>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m:t>
            </m:r>
            <m:nary>
              <m:naryPr>
                <m:chr m:val="∑"/>
                <m:limLoc m:val="subSup"/>
                <m:ctrlPr>
                  <w:rPr>
                    <w:rFonts w:ascii="Cambria Math" w:hAnsi="Cambria Math"/>
                    <w:i/>
                    <w:sz w:val="20"/>
                  </w:rPr>
                </m:ctrlPr>
              </m:naryPr>
              <m:sub>
                <m:r>
                  <w:rPr>
                    <w:rFonts w:ascii="Cambria Math" w:hAnsi="Cambria Math"/>
                    <w:sz w:val="20"/>
                  </w:rPr>
                  <m:t>j=t-3</m:t>
                </m:r>
              </m:sub>
              <m:sup>
                <m:r>
                  <w:rPr>
                    <w:rFonts w:ascii="Cambria Math" w:hAnsi="Cambria Math"/>
                    <w:sz w:val="20"/>
                  </w:rPr>
                  <m:t>t-1</m:t>
                </m:r>
              </m:sup>
              <m:e>
                <m:sSub>
                  <m:sSubPr>
                    <m:ctrlPr>
                      <w:rPr>
                        <w:rFonts w:ascii="Cambria Math" w:hAnsi="Cambria Math"/>
                        <w:i/>
                        <w:sz w:val="20"/>
                      </w:rPr>
                    </m:ctrlPr>
                  </m:sSubPr>
                  <m:e>
                    <m:r>
                      <w:rPr>
                        <w:rFonts w:ascii="Cambria Math" w:hAnsi="Cambria Math"/>
                        <w:sz w:val="20"/>
                      </w:rPr>
                      <m:t>z</m:t>
                    </m:r>
                  </m:e>
                  <m:sub>
                    <m:r>
                      <w:rPr>
                        <w:rFonts w:ascii="Cambria Math" w:hAnsi="Cambria Math"/>
                        <w:sz w:val="20"/>
                      </w:rPr>
                      <m:t>j</m:t>
                    </m:r>
                  </m:sub>
                </m:sSub>
                <m:r>
                  <w:rPr>
                    <w:rFonts w:ascii="Cambria Math" w:hAnsi="Cambria Math"/>
                    <w:sz w:val="20"/>
                  </w:rPr>
                  <m:t>/3</m:t>
                </m:r>
              </m:e>
            </m:nary>
            <m:r>
              <w:rPr>
                <w:rFonts w:ascii="Cambria Math" w:hAnsi="Cambria Math"/>
                <w:sz w:val="20"/>
              </w:rPr>
              <m:t>)</m:t>
            </m:r>
          </m:e>
          <m:sup>
            <m:r>
              <w:rPr>
                <w:rFonts w:ascii="Cambria Math" w:hAnsi="Cambria Math"/>
                <w:sz w:val="20"/>
              </w:rPr>
              <m:t>2</m:t>
            </m:r>
          </m:sup>
        </m:sSup>
        <m:r>
          <w:rPr>
            <w:rFonts w:ascii="Cambria Math" w:hAnsi="Cambria Math"/>
            <w:sz w:val="20"/>
          </w:rPr>
          <m:t>/5</m:t>
        </m:r>
      </m:oMath>
      <w:r w:rsidRPr="003B4051">
        <w:rPr>
          <w:rFonts w:ascii="Cambria" w:hAnsi="Cambria"/>
          <w:sz w:val="20"/>
        </w:rPr>
        <w:t>, which contains a baseline uncertainty (1</w:t>
      </w:r>
      <w:r w:rsidRPr="003B4051">
        <w:rPr>
          <w:rFonts w:ascii="Cambria" w:hAnsi="Cambria"/>
          <w:sz w:val="20"/>
          <w:vertAlign w:val="superscript"/>
        </w:rPr>
        <w:t>st</w:t>
      </w:r>
      <w:r w:rsidRPr="003B4051">
        <w:rPr>
          <w:rFonts w:ascii="Cambria" w:hAnsi="Cambria"/>
          <w:sz w:val="20"/>
        </w:rPr>
        <w:t xml:space="preserve"> summand) and a proportional part determined by observations during the preceding 3 weeks (2</w:t>
      </w:r>
      <w:r w:rsidRPr="003B4051">
        <w:rPr>
          <w:rFonts w:ascii="Cambria" w:hAnsi="Cambria"/>
          <w:sz w:val="20"/>
          <w:vertAlign w:val="superscript"/>
        </w:rPr>
        <w:t>nd</w:t>
      </w:r>
      <w:r w:rsidRPr="003B4051">
        <w:rPr>
          <w:rFonts w:ascii="Cambria" w:hAnsi="Cambria"/>
          <w:sz w:val="20"/>
        </w:rPr>
        <w:t xml:space="preserve"> summand).   Note that, on the RHS of Eqn. S1, the entire term in the first parentheses is the </w:t>
      </w:r>
      <w:r w:rsidRPr="003B4051">
        <w:rPr>
          <w:rFonts w:ascii="Cambria" w:hAnsi="Cambria"/>
          <w:i/>
          <w:sz w:val="20"/>
        </w:rPr>
        <w:t>posterior</w:t>
      </w:r>
      <w:r w:rsidRPr="003B4051">
        <w:rPr>
          <w:rFonts w:ascii="Cambria" w:hAnsi="Cambria"/>
          <w:sz w:val="20"/>
        </w:rPr>
        <w:t xml:space="preserve"> ensemble mean and the 2</w:t>
      </w:r>
      <w:r w:rsidRPr="003B4051">
        <w:rPr>
          <w:rFonts w:ascii="Cambria" w:hAnsi="Cambria"/>
          <w:sz w:val="20"/>
          <w:vertAlign w:val="superscript"/>
        </w:rPr>
        <w:t>nd</w:t>
      </w:r>
      <w:r w:rsidRPr="003B4051">
        <w:rPr>
          <w:rFonts w:ascii="Cambria" w:hAnsi="Cambria"/>
          <w:sz w:val="20"/>
        </w:rPr>
        <w:t xml:space="preserve"> summand is the adjustment to each ensemble member.   For each unobserved state (variable/parameter), the EAKF updates its posterior based on its collinearity with the observed variable.  Specifically, the posterior increment of the unobserved state is computed as the product of the posterior increment of the observed variable (i.e. </w:t>
      </w:r>
      <m:oMath>
        <m:sSubSup>
          <m:sSubSupPr>
            <m:ctrlPr>
              <w:rPr>
                <w:rFonts w:ascii="Cambria Math" w:hAnsi="Cambria Math"/>
                <w:i/>
                <w:sz w:val="20"/>
              </w:rPr>
            </m:ctrlPr>
          </m:sSubSupPr>
          <m:e>
            <m:sSubSup>
              <m:sSubSupPr>
                <m:ctrlPr>
                  <w:rPr>
                    <w:rFonts w:ascii="Cambria Math" w:hAnsi="Cambria Math"/>
                    <w:i/>
                    <w:sz w:val="20"/>
                  </w:rPr>
                </m:ctrlPr>
              </m:sSubSupPr>
              <m:e>
                <m:r>
                  <w:rPr>
                    <w:rFonts w:ascii="Cambria Math" w:hAnsi="Cambria Math"/>
                    <w:sz w:val="20"/>
                  </w:rPr>
                  <m:t>x</m:t>
                </m:r>
              </m:e>
              <m:sub>
                <m:r>
                  <w:rPr>
                    <w:rFonts w:ascii="Cambria Math" w:hAnsi="Cambria Math"/>
                    <w:sz w:val="20"/>
                  </w:rPr>
                  <m:t>t, post</m:t>
                </m:r>
              </m:sub>
              <m:sup>
                <m:r>
                  <w:rPr>
                    <w:rFonts w:ascii="Cambria Math" w:hAnsi="Cambria Math"/>
                    <w:sz w:val="20"/>
                  </w:rPr>
                  <m:t>n</m:t>
                </m:r>
              </m:sup>
            </m:sSubSup>
            <m:r>
              <w:rPr>
                <w:rFonts w:ascii="Cambria Math" w:hAnsi="Cambria Math"/>
                <w:sz w:val="20"/>
              </w:rPr>
              <m:t>-x</m:t>
            </m:r>
          </m:e>
          <m:sub>
            <m:r>
              <w:rPr>
                <w:rFonts w:ascii="Cambria Math" w:hAnsi="Cambria Math"/>
                <w:sz w:val="20"/>
              </w:rPr>
              <m:t>t, prior</m:t>
            </m:r>
          </m:sub>
          <m:sup>
            <m:r>
              <w:rPr>
                <w:rFonts w:ascii="Cambria Math" w:hAnsi="Cambria Math"/>
                <w:sz w:val="20"/>
              </w:rPr>
              <m:t>n</m:t>
            </m:r>
          </m:sup>
        </m:sSubSup>
      </m:oMath>
      <w:r w:rsidRPr="003B4051">
        <w:rPr>
          <w:rFonts w:ascii="Cambria" w:hAnsi="Cambria"/>
          <w:sz w:val="20"/>
        </w:rPr>
        <w:t xml:space="preserve">) and the ratio of the state-observed variable covariance to the prior variance of the observed variable (i.e. </w:t>
      </w:r>
      <m:oMath>
        <m:sSubSup>
          <m:sSubSupPr>
            <m:ctrlPr>
              <w:rPr>
                <w:rFonts w:ascii="Cambria Math" w:hAnsi="Cambria Math"/>
                <w:i/>
                <w:sz w:val="20"/>
              </w:rPr>
            </m:ctrlPr>
          </m:sSubSupPr>
          <m:e>
            <m:r>
              <w:rPr>
                <w:rFonts w:ascii="Cambria Math" w:hAnsi="Cambria Math"/>
                <w:sz w:val="20"/>
              </w:rPr>
              <m:t>σ</m:t>
            </m:r>
          </m:e>
          <m:sub>
            <m:r>
              <w:rPr>
                <w:rFonts w:ascii="Cambria Math" w:hAnsi="Cambria Math"/>
                <w:sz w:val="20"/>
              </w:rPr>
              <m:t>t, prior</m:t>
            </m:r>
          </m:sub>
          <m:sup>
            <m:r>
              <w:rPr>
                <w:rFonts w:ascii="Cambria Math" w:hAnsi="Cambria Math"/>
                <w:sz w:val="20"/>
              </w:rPr>
              <m:t>2</m:t>
            </m:r>
          </m:sup>
        </m:sSubSup>
      </m:oMath>
      <w:r w:rsidRPr="003B4051">
        <w:rPr>
          <w:rFonts w:ascii="Cambria" w:eastAsiaTheme="minorEastAsia" w:hAnsi="Cambria"/>
          <w:sz w:val="20"/>
        </w:rPr>
        <w:t>)</w:t>
      </w:r>
      <w:r w:rsidRPr="003B4051">
        <w:rPr>
          <w:rFonts w:ascii="Cambria" w:hAnsi="Cambria"/>
          <w:sz w:val="20"/>
        </w:rPr>
        <w:t xml:space="preserve">. </w:t>
      </w:r>
    </w:p>
    <w:p w14:paraId="0D269BED" w14:textId="76168DC6" w:rsidR="003B4051" w:rsidRPr="003B4051" w:rsidRDefault="003B4051" w:rsidP="00C12299">
      <w:pPr>
        <w:spacing w:line="360" w:lineRule="auto"/>
        <w:jc w:val="both"/>
        <w:rPr>
          <w:rFonts w:ascii="Cambria" w:hAnsi="Cambria"/>
          <w:sz w:val="20"/>
        </w:rPr>
      </w:pPr>
      <w:r w:rsidRPr="003B4051">
        <w:rPr>
          <w:rFonts w:ascii="Cambria" w:hAnsi="Cambria"/>
          <w:sz w:val="20"/>
        </w:rPr>
        <w:t xml:space="preserve">Although the EAKF is optimal for linear models, for nonlinear models such as the SEIRS model used here, the assumption of linear covariability is not strictly satisfied.  Consequently, errors in sensitive parameters/variables can grow in a nonlinear way.   In our previous work, we found that this nonlinear error growth tends to follow a defined structure and that, by counteracting these structural errors, the forecast accuracy of EAKF can be improved </w:t>
      </w:r>
      <w:r>
        <w:rPr>
          <w:rFonts w:ascii="Cambria" w:hAnsi="Cambria"/>
          <w:sz w:val="20"/>
        </w:rPr>
        <w:fldChar w:fldCharType="begin"/>
      </w:r>
      <w:r>
        <w:rPr>
          <w:rFonts w:ascii="Cambria" w:hAnsi="Cambria"/>
          <w:sz w:val="20"/>
        </w:rPr>
        <w:instrText xml:space="preserve"> ADDIN EN.CITE &lt;EndNote&gt;&lt;Cite&gt;&lt;Author&gt;Pei&lt;/Author&gt;&lt;Year&gt;2017&lt;/Year&gt;&lt;RecNum&gt;102&lt;/RecNum&gt;&lt;DisplayText&gt;(3)&lt;/DisplayText&gt;&lt;record&gt;&lt;rec-number&gt;102&lt;/rec-number&gt;&lt;foreign-keys&gt;&lt;key app="EN" db-id="xpwswpafy092zmewwp0vp59wpr9v5vtefa29" timestamp="1517599655"&gt;102&lt;/key&gt;&lt;/foreign-keys&gt;&lt;ref-type name="Journal Article"&gt;17&lt;/ref-type&gt;&lt;contributors&gt;&lt;authors&gt;&lt;author&gt;Pei, Sen&lt;/author&gt;&lt;author&gt;Shaman, Jeffrey&lt;/author&gt;&lt;/authors&gt;&lt;/contributors&gt;&lt;titles&gt;&lt;title&gt;Counteracting structural errors in ensemble forecast of influenza outbreaks&lt;/title&gt;&lt;secondary-title&gt;Nature communications&lt;/secondary-title&gt;&lt;/titles&gt;&lt;periodical&gt;&lt;full-title&gt;Nature communications&lt;/full-title&gt;&lt;/periodical&gt;&lt;pages&gt;925&lt;/pages&gt;&lt;volume&gt;8&lt;/volume&gt;&lt;number&gt;1&lt;/number&gt;&lt;dates&gt;&lt;year&gt;2017&lt;/year&gt;&lt;/dates&gt;&lt;isbn&gt;2041-1723&lt;/isbn&gt;&lt;urls&gt;&lt;/urls&gt;&lt;/record&gt;&lt;/Cite&gt;&lt;/EndNote&gt;</w:instrText>
      </w:r>
      <w:r>
        <w:rPr>
          <w:rFonts w:ascii="Cambria" w:hAnsi="Cambria"/>
          <w:sz w:val="20"/>
        </w:rPr>
        <w:fldChar w:fldCharType="separate"/>
      </w:r>
      <w:r>
        <w:rPr>
          <w:rFonts w:ascii="Cambria" w:hAnsi="Cambria"/>
          <w:noProof/>
          <w:sz w:val="20"/>
        </w:rPr>
        <w:t>(3)</w:t>
      </w:r>
      <w:r>
        <w:rPr>
          <w:rFonts w:ascii="Cambria" w:hAnsi="Cambria"/>
          <w:sz w:val="20"/>
        </w:rPr>
        <w:fldChar w:fldCharType="end"/>
      </w:r>
      <w:r w:rsidRPr="003B4051">
        <w:rPr>
          <w:rFonts w:ascii="Cambria" w:hAnsi="Cambria"/>
          <w:sz w:val="20"/>
        </w:rPr>
        <w:t>.  In our implementation, we focus on two of the more sensitive system states – the susceptible population S and the maximal basic reproductive number</w:t>
      </w:r>
      <w:r w:rsidR="00293E3F">
        <w:rPr>
          <w:rFonts w:ascii="Cambria" w:hAnsi="Cambria"/>
          <w:sz w:val="20"/>
        </w:rPr>
        <w:t xml:space="preserve"> </w:t>
      </w:r>
      <m:oMath>
        <m:sSub>
          <m:sSubPr>
            <m:ctrlPr>
              <w:rPr>
                <w:rFonts w:ascii="Cambria Math" w:hAnsi="Cambria Math"/>
                <w:sz w:val="20"/>
              </w:rPr>
            </m:ctrlPr>
          </m:sSubPr>
          <m:e>
            <m:r>
              <w:rPr>
                <w:rFonts w:ascii="Cambria Math" w:hAnsi="Cambria Math"/>
                <w:sz w:val="20"/>
              </w:rPr>
              <m:t>R</m:t>
            </m:r>
          </m:e>
          <m:sub>
            <m:r>
              <m:rPr>
                <m:sty m:val="p"/>
              </m:rPr>
              <w:rPr>
                <w:rFonts w:ascii="Cambria Math" w:hAnsi="Cambria Math"/>
                <w:sz w:val="20"/>
              </w:rPr>
              <m:t>0</m:t>
            </m:r>
            <m:r>
              <w:rPr>
                <w:rFonts w:ascii="Cambria Math" w:hAnsi="Cambria Math"/>
                <w:sz w:val="20"/>
              </w:rPr>
              <m:t>max</m:t>
            </m:r>
          </m:sub>
        </m:sSub>
      </m:oMath>
      <w:r w:rsidR="00293E3F">
        <w:rPr>
          <w:rFonts w:ascii="Cambria" w:eastAsiaTheme="minorEastAsia" w:hAnsi="Cambria"/>
          <w:sz w:val="20"/>
        </w:rPr>
        <w:t>.</w:t>
      </w:r>
      <w:r w:rsidRPr="003B4051">
        <w:rPr>
          <w:rFonts w:ascii="Cambria" w:hAnsi="Cambria"/>
          <w:sz w:val="20"/>
        </w:rPr>
        <w:t xml:space="preserve">  Briefly, in the dynamical error corrected EAKF</w:t>
      </w:r>
      <w:r>
        <w:rPr>
          <w:rFonts w:ascii="Cambria" w:hAnsi="Cambria"/>
          <w:sz w:val="20"/>
        </w:rPr>
        <w:fldChar w:fldCharType="begin"/>
      </w:r>
      <w:r>
        <w:rPr>
          <w:rFonts w:ascii="Cambria" w:hAnsi="Cambria"/>
          <w:sz w:val="20"/>
        </w:rPr>
        <w:instrText xml:space="preserve"> ADDIN EN.CITE &lt;EndNote&gt;&lt;Cite&gt;&lt;Author&gt;Pei&lt;/Author&gt;&lt;Year&gt;2017&lt;/Year&gt;&lt;RecNum&gt;102&lt;/RecNum&gt;&lt;DisplayText&gt;(3)&lt;/DisplayText&gt;&lt;record&gt;&lt;rec-number&gt;102&lt;/rec-number&gt;&lt;foreign-keys&gt;&lt;key app="EN" db-id="xpwswpafy092zmewwp0vp59wpr9v5vtefa29" timestamp="1517599655"&gt;102&lt;/key&gt;&lt;/foreign-keys&gt;&lt;ref-type name="Journal Article"&gt;17&lt;/ref-type&gt;&lt;contributors&gt;&lt;authors&gt;&lt;author&gt;Pei, Sen&lt;/author&gt;&lt;author&gt;Shaman, Jeffrey&lt;/author&gt;&lt;/authors&gt;&lt;/contributors&gt;&lt;titles&gt;&lt;title&gt;Counteracting structural errors in ensemble forecast of influenza outbreaks&lt;/title&gt;&lt;secondary-title&gt;Nature communications&lt;/secondary-title&gt;&lt;/titles&gt;&lt;periodical&gt;&lt;full-title&gt;Nature communications&lt;/full-title&gt;&lt;/periodical&gt;&lt;pages&gt;925&lt;/pages&gt;&lt;volume&gt;8&lt;/volume&gt;&lt;number&gt;1&lt;/number&gt;&lt;dates&gt;&lt;year&gt;2017&lt;/year&gt;&lt;/dates&gt;&lt;isbn&gt;2041-1723&lt;/isbn&gt;&lt;urls&gt;&lt;/urls&gt;&lt;/record&gt;&lt;/Cite&gt;&lt;/EndNote&gt;</w:instrText>
      </w:r>
      <w:r>
        <w:rPr>
          <w:rFonts w:ascii="Cambria" w:hAnsi="Cambria"/>
          <w:sz w:val="20"/>
        </w:rPr>
        <w:fldChar w:fldCharType="separate"/>
      </w:r>
      <w:r>
        <w:rPr>
          <w:rFonts w:ascii="Cambria" w:hAnsi="Cambria"/>
          <w:noProof/>
          <w:sz w:val="20"/>
        </w:rPr>
        <w:t>(3)</w:t>
      </w:r>
      <w:r>
        <w:rPr>
          <w:rFonts w:ascii="Cambria" w:hAnsi="Cambria"/>
          <w:sz w:val="20"/>
        </w:rPr>
        <w:fldChar w:fldCharType="end"/>
      </w:r>
      <w:r w:rsidRPr="003B4051">
        <w:rPr>
          <w:rFonts w:ascii="Cambria" w:hAnsi="Cambria"/>
          <w:sz w:val="20"/>
        </w:rPr>
        <w:t xml:space="preserve">, we first diagnose the nonlinear error structure between S, </w:t>
      </w:r>
      <m:oMath>
        <m:sSub>
          <m:sSubPr>
            <m:ctrlPr>
              <w:rPr>
                <w:rFonts w:ascii="Cambria Math" w:hAnsi="Cambria Math"/>
                <w:sz w:val="20"/>
              </w:rPr>
            </m:ctrlPr>
          </m:sSubPr>
          <m:e>
            <m:r>
              <w:rPr>
                <w:rFonts w:ascii="Cambria Math" w:hAnsi="Cambria Math"/>
                <w:sz w:val="20"/>
              </w:rPr>
              <m:t>R</m:t>
            </m:r>
          </m:e>
          <m:sub>
            <m:r>
              <m:rPr>
                <m:sty m:val="p"/>
              </m:rPr>
              <w:rPr>
                <w:rFonts w:ascii="Cambria Math" w:hAnsi="Cambria Math"/>
                <w:sz w:val="20"/>
              </w:rPr>
              <m:t>0</m:t>
            </m:r>
            <m:r>
              <w:rPr>
                <w:rFonts w:ascii="Cambria Math" w:hAnsi="Cambria Math"/>
                <w:sz w:val="20"/>
              </w:rPr>
              <m:t>max</m:t>
            </m:r>
          </m:sub>
        </m:sSub>
      </m:oMath>
      <w:r w:rsidRPr="003B4051">
        <w:rPr>
          <w:rFonts w:ascii="Cambria" w:hAnsi="Cambria"/>
          <w:sz w:val="20"/>
        </w:rPr>
        <w:t xml:space="preserve"> and weekly incidence using error breeding </w:t>
      </w:r>
      <w:r w:rsidRPr="003B4051">
        <w:rPr>
          <w:rFonts w:ascii="Cambria" w:hAnsi="Cambria"/>
          <w:sz w:val="20"/>
        </w:rPr>
        <w:fldChar w:fldCharType="begin"/>
      </w:r>
      <w:r>
        <w:rPr>
          <w:rFonts w:ascii="Cambria" w:hAnsi="Cambria"/>
          <w:sz w:val="20"/>
        </w:rPr>
        <w:instrText xml:space="preserve"> ADDIN EN.CITE &lt;EndNote&gt;&lt;Cite&gt;&lt;Author&gt;Toth&lt;/Author&gt;&lt;Year&gt;1993&lt;/Year&gt;&lt;RecNum&gt;63&lt;/RecNum&gt;&lt;DisplayText&gt;(4, 5)&lt;/DisplayText&gt;&lt;record&gt;&lt;rec-number&gt;63&lt;/rec-number&gt;&lt;foreign-keys&gt;&lt;key app="EN" db-id="xpwswpafy092zmewwp0vp59wpr9v5vtefa29" timestamp="1499440183"&gt;63&lt;/key&gt;&lt;/foreign-keys&gt;&lt;ref-type name="Journal Article"&gt;17&lt;/ref-type&gt;&lt;contributors&gt;&lt;authors&gt;&lt;author&gt;Toth, Zoltan&lt;/author&gt;&lt;author&gt;Kalnay, Eugenia&lt;/author&gt;&lt;/authors&gt;&lt;/contributors&gt;&lt;titles&gt;&lt;title&gt;Ensemble forecasting at NMC: The generation of perturbations&lt;/title&gt;&lt;secondary-title&gt;Bulletin of the american meteorological society&lt;/secondary-title&gt;&lt;/titles&gt;&lt;periodical&gt;&lt;full-title&gt;Bulletin of the American Meteorological Society&lt;/full-title&gt;&lt;/periodical&gt;&lt;pages&gt;2317-2330&lt;/pages&gt;&lt;volume&gt;74&lt;/volume&gt;&lt;number&gt;12&lt;/number&gt;&lt;dates&gt;&lt;year&gt;1993&lt;/year&gt;&lt;/dates&gt;&lt;isbn&gt;1520-0477&lt;/isbn&gt;&lt;urls&gt;&lt;/urls&gt;&lt;/record&gt;&lt;/Cite&gt;&lt;Cite&gt;&lt;Author&gt;Toth&lt;/Author&gt;&lt;Year&gt;1997&lt;/Year&gt;&lt;RecNum&gt;64&lt;/RecNum&gt;&lt;record&gt;&lt;rec-number&gt;64&lt;/rec-number&gt;&lt;foreign-keys&gt;&lt;key app="EN" db-id="xpwswpafy092zmewwp0vp59wpr9v5vtefa29" timestamp="1499440194"&gt;64&lt;/key&gt;&lt;/foreign-keys&gt;&lt;ref-type name="Journal Article"&gt;17&lt;/ref-type&gt;&lt;contributors&gt;&lt;authors&gt;&lt;author&gt;Toth, Zoltan&lt;/author&gt;&lt;author&gt;Kalnay, Eugenia&lt;/author&gt;&lt;/authors&gt;&lt;/contributors&gt;&lt;titles&gt;&lt;title&gt;Ensemble forecasting at NCEP and the breeding method&lt;/title&gt;&lt;secondary-title&gt;Monthly Weather Review&lt;/secondary-title&gt;&lt;/titles&gt;&lt;periodical&gt;&lt;full-title&gt;Monthly weather review&lt;/full-title&gt;&lt;/periodical&gt;&lt;pages&gt;3297-3319&lt;/pages&gt;&lt;volume&gt;125&lt;/volume&gt;&lt;number&gt;12&lt;/number&gt;&lt;dates&gt;&lt;year&gt;1997&lt;/year&gt;&lt;/dates&gt;&lt;isbn&gt;1520-0493&lt;/isbn&gt;&lt;urls&gt;&lt;/urls&gt;&lt;/record&gt;&lt;/Cite&gt;&lt;/EndNote&gt;</w:instrText>
      </w:r>
      <w:r w:rsidRPr="003B4051">
        <w:rPr>
          <w:rFonts w:ascii="Cambria" w:hAnsi="Cambria"/>
          <w:sz w:val="20"/>
        </w:rPr>
        <w:fldChar w:fldCharType="separate"/>
      </w:r>
      <w:r>
        <w:rPr>
          <w:rFonts w:ascii="Cambria" w:hAnsi="Cambria"/>
          <w:noProof/>
          <w:sz w:val="20"/>
        </w:rPr>
        <w:t>(4, 5)</w:t>
      </w:r>
      <w:r w:rsidRPr="003B4051">
        <w:rPr>
          <w:rFonts w:ascii="Cambria" w:hAnsi="Cambria"/>
          <w:sz w:val="20"/>
        </w:rPr>
        <w:fldChar w:fldCharType="end"/>
      </w:r>
      <w:r w:rsidRPr="003B4051">
        <w:rPr>
          <w:rFonts w:ascii="Cambria" w:hAnsi="Cambria"/>
          <w:sz w:val="20"/>
        </w:rPr>
        <w:t xml:space="preserve">.  The manifold of error structure is then fitted with a 3rd-order polynomial, from which the errors in S and </w:t>
      </w:r>
      <m:oMath>
        <m:sSub>
          <m:sSubPr>
            <m:ctrlPr>
              <w:rPr>
                <w:rFonts w:ascii="Cambria Math" w:hAnsi="Cambria Math"/>
                <w:sz w:val="20"/>
              </w:rPr>
            </m:ctrlPr>
          </m:sSubPr>
          <m:e>
            <m:r>
              <w:rPr>
                <w:rFonts w:ascii="Cambria Math" w:hAnsi="Cambria Math"/>
                <w:sz w:val="20"/>
              </w:rPr>
              <m:t>R</m:t>
            </m:r>
          </m:e>
          <m:sub>
            <m:r>
              <m:rPr>
                <m:sty m:val="p"/>
              </m:rPr>
              <w:rPr>
                <w:rFonts w:ascii="Cambria Math" w:hAnsi="Cambria Math"/>
                <w:sz w:val="20"/>
              </w:rPr>
              <m:t>0</m:t>
            </m:r>
            <m:r>
              <w:rPr>
                <w:rFonts w:ascii="Cambria Math" w:hAnsi="Cambria Math"/>
                <w:sz w:val="20"/>
              </w:rPr>
              <m:t>max</m:t>
            </m:r>
          </m:sub>
        </m:sSub>
      </m:oMath>
      <w:r w:rsidRPr="003B4051">
        <w:rPr>
          <w:rFonts w:ascii="Cambria" w:hAnsi="Cambria"/>
          <w:sz w:val="20"/>
        </w:rPr>
        <w:t xml:space="preserve"> are inferred from the discrepancy between observed variable with observations.  These sensitive state variables are then additionally updated by counteracting the diagnosed structural errors, while the adjustment of other state variables and parameters remains unchanged.</w:t>
      </w:r>
    </w:p>
    <w:p w14:paraId="1D389244" w14:textId="39FC5ECD" w:rsidR="003B4051" w:rsidRPr="003B4051" w:rsidRDefault="003B4051" w:rsidP="00C12299">
      <w:pPr>
        <w:spacing w:line="360" w:lineRule="auto"/>
        <w:jc w:val="both"/>
        <w:rPr>
          <w:rFonts w:ascii="Cambria" w:hAnsi="Cambria"/>
          <w:sz w:val="20"/>
        </w:rPr>
      </w:pPr>
      <w:r w:rsidRPr="003B4051">
        <w:rPr>
          <w:rFonts w:ascii="Cambria" w:hAnsi="Cambria"/>
          <w:sz w:val="20"/>
        </w:rPr>
        <w:lastRenderedPageBreak/>
        <w:t xml:space="preserve">To avoid inappropriate error corrections that might undermine accurate EAKF update, the error correction procedure is only applied when clear error structure emerges, which usually occurs after the epidemic onset </w:t>
      </w:r>
      <w:r>
        <w:rPr>
          <w:rFonts w:ascii="Cambria" w:hAnsi="Cambria"/>
          <w:sz w:val="20"/>
        </w:rPr>
        <w:fldChar w:fldCharType="begin"/>
      </w:r>
      <w:r>
        <w:rPr>
          <w:rFonts w:ascii="Cambria" w:hAnsi="Cambria"/>
          <w:sz w:val="20"/>
        </w:rPr>
        <w:instrText xml:space="preserve"> ADDIN EN.CITE &lt;EndNote&gt;&lt;Cite&gt;&lt;Author&gt;Pei&lt;/Author&gt;&lt;Year&gt;2017&lt;/Year&gt;&lt;RecNum&gt;102&lt;/RecNum&gt;&lt;DisplayText&gt;(3)&lt;/DisplayText&gt;&lt;record&gt;&lt;rec-number&gt;102&lt;/rec-number&gt;&lt;foreign-keys&gt;&lt;key app="EN" db-id="xpwswpafy092zmewwp0vp59wpr9v5vtefa29" timestamp="1517599655"&gt;102&lt;/key&gt;&lt;/foreign-keys&gt;&lt;ref-type name="Journal Article"&gt;17&lt;/ref-type&gt;&lt;contributors&gt;&lt;authors&gt;&lt;author&gt;Pei, Sen&lt;/author&gt;&lt;author&gt;Shaman, Jeffrey&lt;/author&gt;&lt;/authors&gt;&lt;/contributors&gt;&lt;titles&gt;&lt;title&gt;Counteracting structural errors in ensemble forecast of influenza outbreaks&lt;/title&gt;&lt;secondary-title&gt;Nature communications&lt;/secondary-title&gt;&lt;/titles&gt;&lt;periodical&gt;&lt;full-title&gt;Nature communications&lt;/full-title&gt;&lt;/periodical&gt;&lt;pages&gt;925&lt;/pages&gt;&lt;volume&gt;8&lt;/volume&gt;&lt;number&gt;1&lt;/number&gt;&lt;dates&gt;&lt;year&gt;2017&lt;/year&gt;&lt;/dates&gt;&lt;isbn&gt;2041-1723&lt;/isbn&gt;&lt;urls&gt;&lt;/urls&gt;&lt;/record&gt;&lt;/Cite&gt;&lt;/EndNote&gt;</w:instrText>
      </w:r>
      <w:r>
        <w:rPr>
          <w:rFonts w:ascii="Cambria" w:hAnsi="Cambria"/>
          <w:sz w:val="20"/>
        </w:rPr>
        <w:fldChar w:fldCharType="separate"/>
      </w:r>
      <w:r>
        <w:rPr>
          <w:rFonts w:ascii="Cambria" w:hAnsi="Cambria"/>
          <w:noProof/>
          <w:sz w:val="20"/>
        </w:rPr>
        <w:t>(3)</w:t>
      </w:r>
      <w:r>
        <w:rPr>
          <w:rFonts w:ascii="Cambria" w:hAnsi="Cambria"/>
          <w:sz w:val="20"/>
        </w:rPr>
        <w:fldChar w:fldCharType="end"/>
      </w:r>
      <w:r>
        <w:rPr>
          <w:rFonts w:ascii="Cambria" w:hAnsi="Cambria"/>
          <w:sz w:val="20"/>
        </w:rPr>
        <w:t>.</w:t>
      </w:r>
      <w:r w:rsidRPr="003B4051">
        <w:rPr>
          <w:rFonts w:ascii="Cambria" w:hAnsi="Cambria"/>
          <w:sz w:val="20"/>
        </w:rPr>
        <w:t xml:space="preserve"> Based on retrospective forecasts of outbreaks from 1997/98 through 2015/16 seasons, we found that the greatest improvement in forecast quality occurs when the error correction is applied only after the cumulative incidence in a season exceeds one third of the typical annual incidence averaged over all historical outbreaks at the location (Figure S</w:t>
      </w:r>
      <w:r w:rsidR="00293E3F">
        <w:rPr>
          <w:rFonts w:ascii="Cambria" w:hAnsi="Cambria"/>
          <w:sz w:val="20"/>
        </w:rPr>
        <w:t>3</w:t>
      </w:r>
      <w:r w:rsidRPr="003B4051">
        <w:rPr>
          <w:rFonts w:ascii="Cambria" w:hAnsi="Cambria"/>
          <w:sz w:val="20"/>
        </w:rPr>
        <w:t>).</w:t>
      </w:r>
    </w:p>
    <w:p w14:paraId="7D49F268" w14:textId="3A0F11F6" w:rsidR="00AF30A2" w:rsidRPr="003B4051" w:rsidRDefault="00AF30A2" w:rsidP="00C12299">
      <w:pPr>
        <w:spacing w:line="360" w:lineRule="auto"/>
        <w:jc w:val="both"/>
        <w:rPr>
          <w:rFonts w:ascii="Cambria" w:hAnsi="Cambria"/>
          <w:i/>
          <w:sz w:val="20"/>
        </w:rPr>
      </w:pPr>
      <w:r w:rsidRPr="003B4051">
        <w:rPr>
          <w:rFonts w:ascii="Cambria" w:hAnsi="Cambria"/>
          <w:i/>
          <w:sz w:val="20"/>
        </w:rPr>
        <w:t>Ensemble Kalman Filter (E</w:t>
      </w:r>
      <w:r w:rsidR="00293E3F">
        <w:rPr>
          <w:rFonts w:ascii="Cambria" w:hAnsi="Cambria"/>
          <w:i/>
          <w:sz w:val="20"/>
        </w:rPr>
        <w:t>n</w:t>
      </w:r>
      <w:r w:rsidRPr="003B4051">
        <w:rPr>
          <w:rFonts w:ascii="Cambria" w:hAnsi="Cambria"/>
          <w:i/>
          <w:sz w:val="20"/>
        </w:rPr>
        <w:t>KF)</w:t>
      </w:r>
    </w:p>
    <w:p w14:paraId="750B073C" w14:textId="6F108307" w:rsidR="003B4051" w:rsidRPr="00293E3F" w:rsidRDefault="003B4051" w:rsidP="00C12299">
      <w:pPr>
        <w:spacing w:line="360" w:lineRule="auto"/>
        <w:jc w:val="both"/>
        <w:rPr>
          <w:rFonts w:ascii="Cambria" w:hAnsi="Cambria"/>
          <w:sz w:val="20"/>
        </w:rPr>
      </w:pPr>
      <w:r w:rsidRPr="00293E3F">
        <w:rPr>
          <w:rFonts w:ascii="Cambria" w:hAnsi="Cambria"/>
          <w:sz w:val="20"/>
        </w:rPr>
        <w:t>The E</w:t>
      </w:r>
      <w:r w:rsidR="00293E3F" w:rsidRPr="00293E3F">
        <w:rPr>
          <w:rFonts w:ascii="Cambria" w:hAnsi="Cambria"/>
          <w:sz w:val="20"/>
        </w:rPr>
        <w:t>n</w:t>
      </w:r>
      <w:r w:rsidRPr="00293E3F">
        <w:rPr>
          <w:rFonts w:ascii="Cambria" w:hAnsi="Cambria"/>
          <w:sz w:val="20"/>
        </w:rPr>
        <w:t xml:space="preserve">KF in this study </w:t>
      </w:r>
      <w:r w:rsidR="00377A58" w:rsidRPr="00293E3F">
        <w:rPr>
          <w:rFonts w:ascii="Cambria" w:hAnsi="Cambria"/>
          <w:sz w:val="20"/>
        </w:rPr>
        <w:fldChar w:fldCharType="begin"/>
      </w:r>
      <w:r w:rsidR="00377A58" w:rsidRPr="00293E3F">
        <w:rPr>
          <w:rFonts w:ascii="Cambria" w:hAnsi="Cambria"/>
          <w:sz w:val="20"/>
        </w:rPr>
        <w:instrText xml:space="preserve"> ADDIN EN.CITE &lt;EndNote&gt;&lt;Cite&gt;&lt;Author&gt;Evensen&lt;/Author&gt;&lt;Year&gt;2009&lt;/Year&gt;&lt;RecNum&gt;106&lt;/RecNum&gt;&lt;DisplayText&gt;(6)&lt;/DisplayText&gt;&lt;record&gt;&lt;rec-number&gt;106&lt;/rec-number&gt;&lt;foreign-keys&gt;&lt;key app="EN" db-id="xpwswpafy092zmewwp0vp59wpr9v5vtefa29" timestamp="1520953853"&gt;106&lt;/key&gt;&lt;/foreign-keys&gt;&lt;ref-type name="Book"&gt;6&lt;/ref-type&gt;&lt;contributors&gt;&lt;authors&gt;&lt;author&gt;Evensen, Geir&lt;/author&gt;&lt;/authors&gt;&lt;/contributors&gt;&lt;titles&gt;&lt;title&gt;Data assimilation: the ensemble Kalman filter&lt;/title&gt;&lt;/titles&gt;&lt;dates&gt;&lt;year&gt;2009&lt;/year&gt;&lt;/dates&gt;&lt;publisher&gt;Springer Science &amp;amp; Business Media&lt;/publisher&gt;&lt;isbn&gt;3642037119&lt;/isbn&gt;&lt;urls&gt;&lt;/urls&gt;&lt;/record&gt;&lt;/Cite&gt;&lt;/EndNote&gt;</w:instrText>
      </w:r>
      <w:r w:rsidR="00377A58" w:rsidRPr="00293E3F">
        <w:rPr>
          <w:rFonts w:ascii="Cambria" w:hAnsi="Cambria"/>
          <w:sz w:val="20"/>
        </w:rPr>
        <w:fldChar w:fldCharType="separate"/>
      </w:r>
      <w:r w:rsidR="00377A58" w:rsidRPr="00293E3F">
        <w:rPr>
          <w:rFonts w:ascii="Cambria" w:hAnsi="Cambria"/>
          <w:noProof/>
          <w:sz w:val="20"/>
        </w:rPr>
        <w:t>(6)</w:t>
      </w:r>
      <w:r w:rsidR="00377A58" w:rsidRPr="00293E3F">
        <w:rPr>
          <w:rFonts w:ascii="Cambria" w:hAnsi="Cambria"/>
          <w:sz w:val="20"/>
        </w:rPr>
        <w:fldChar w:fldCharType="end"/>
      </w:r>
      <w:r w:rsidRPr="00293E3F">
        <w:rPr>
          <w:rFonts w:ascii="Cambria" w:hAnsi="Cambria"/>
          <w:sz w:val="20"/>
        </w:rPr>
        <w:t xml:space="preserve"> is a stochastic ensemble Kalman filter variant.   The main difference between the EAKF and the E</w:t>
      </w:r>
      <w:r w:rsidR="00293E3F" w:rsidRPr="00293E3F">
        <w:rPr>
          <w:rFonts w:ascii="Cambria" w:hAnsi="Cambria"/>
          <w:sz w:val="20"/>
        </w:rPr>
        <w:t>n</w:t>
      </w:r>
      <w:r w:rsidRPr="00293E3F">
        <w:rPr>
          <w:rFonts w:ascii="Cambria" w:hAnsi="Cambria"/>
          <w:sz w:val="20"/>
        </w:rPr>
        <w:t>KF is that, for the E</w:t>
      </w:r>
      <w:r w:rsidR="00293E3F" w:rsidRPr="00293E3F">
        <w:rPr>
          <w:rFonts w:ascii="Cambria" w:hAnsi="Cambria"/>
          <w:sz w:val="20"/>
        </w:rPr>
        <w:t>n</w:t>
      </w:r>
      <w:r w:rsidRPr="00293E3F">
        <w:rPr>
          <w:rFonts w:ascii="Cambria" w:hAnsi="Cambria"/>
          <w:sz w:val="20"/>
        </w:rPr>
        <w:t>KF random noise is added to the observation.  Specifically, the E</w:t>
      </w:r>
      <w:r w:rsidR="00293E3F" w:rsidRPr="00293E3F">
        <w:rPr>
          <w:rFonts w:ascii="Cambria" w:hAnsi="Cambria"/>
          <w:sz w:val="20"/>
        </w:rPr>
        <w:t>n</w:t>
      </w:r>
      <w:r w:rsidRPr="00293E3F">
        <w:rPr>
          <w:rFonts w:ascii="Cambria" w:hAnsi="Cambria"/>
          <w:sz w:val="20"/>
        </w:rPr>
        <w:t>KF adjusts the posterior observed variable per the following equation:</w:t>
      </w:r>
    </w:p>
    <w:p w14:paraId="75C5D705" w14:textId="003D9555" w:rsidR="003B4051" w:rsidRPr="004773DE" w:rsidRDefault="0090742B" w:rsidP="00C12299">
      <w:pPr>
        <w:spacing w:line="360" w:lineRule="auto"/>
        <w:jc w:val="center"/>
        <w:rPr>
          <w:rFonts w:ascii="Cambria" w:hAnsi="Cambria"/>
        </w:rPr>
      </w:pPr>
      <m:oMath>
        <m:sSubSup>
          <m:sSubSupPr>
            <m:ctrlPr>
              <w:rPr>
                <w:rFonts w:ascii="Cambria Math" w:hAnsi="Cambria Math"/>
                <w:i/>
              </w:rPr>
            </m:ctrlPr>
          </m:sSubSupPr>
          <m:e>
            <m:r>
              <w:rPr>
                <w:rFonts w:ascii="Cambria Math" w:hAnsi="Cambria Math"/>
              </w:rPr>
              <m:t>x</m:t>
            </m:r>
          </m:e>
          <m:sub>
            <m:r>
              <w:rPr>
                <w:rFonts w:ascii="Cambria Math" w:hAnsi="Cambria Math"/>
              </w:rPr>
              <m:t>t,post</m:t>
            </m:r>
          </m:sub>
          <m:sup>
            <m:r>
              <w:rPr>
                <w:rFonts w:ascii="Cambria Math" w:hAnsi="Cambria Math"/>
              </w:rPr>
              <m:t>n</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OEV</m:t>
                </m:r>
              </m:e>
              <m:sub>
                <m:r>
                  <w:rPr>
                    <w:rFonts w:ascii="Cambria Math" w:hAnsi="Cambria Math"/>
                  </w:rPr>
                  <m:t>t</m:t>
                </m:r>
              </m:sub>
            </m:sSub>
          </m:num>
          <m:den>
            <m:sSub>
              <m:sSubPr>
                <m:ctrlPr>
                  <w:rPr>
                    <w:rFonts w:ascii="Cambria Math" w:hAnsi="Cambria Math"/>
                    <w:i/>
                  </w:rPr>
                </m:ctrlPr>
              </m:sSubPr>
              <m:e>
                <m:r>
                  <w:rPr>
                    <w:rFonts w:ascii="Cambria Math" w:hAnsi="Cambria Math"/>
                  </w:rPr>
                  <m:t>OEV</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t,prior</m:t>
                </m:r>
              </m:sub>
              <m:sup>
                <m:r>
                  <w:rPr>
                    <w:rFonts w:ascii="Cambria Math" w:hAnsi="Cambria Math"/>
                  </w:rPr>
                  <m:t>2</m:t>
                </m:r>
              </m:sup>
            </m:sSubSup>
          </m:den>
        </m:f>
        <m:sSub>
          <m:sSubPr>
            <m:ctrlPr>
              <w:rPr>
                <w:rFonts w:ascii="Cambria Math" w:hAnsi="Cambria Math"/>
                <w:i/>
              </w:rPr>
            </m:ctrlPr>
          </m:sSubPr>
          <m:e>
            <m:r>
              <w:rPr>
                <w:rFonts w:ascii="Cambria Math" w:hAnsi="Cambria Math"/>
              </w:rPr>
              <m:t>x</m:t>
            </m:r>
          </m:e>
          <m:sub>
            <m:r>
              <w:rPr>
                <w:rFonts w:ascii="Cambria Math" w:hAnsi="Cambria Math"/>
              </w:rPr>
              <m:t>t,prior</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t,prior</m:t>
                </m:r>
              </m:sub>
              <m:sup>
                <m:r>
                  <w:rPr>
                    <w:rFonts w:ascii="Cambria Math" w:hAnsi="Cambria Math"/>
                  </w:rPr>
                  <m:t>2</m:t>
                </m:r>
              </m:sup>
            </m:sSubSup>
          </m:num>
          <m:den>
            <m:sSub>
              <m:sSubPr>
                <m:ctrlPr>
                  <w:rPr>
                    <w:rFonts w:ascii="Cambria Math" w:hAnsi="Cambria Math"/>
                    <w:i/>
                  </w:rPr>
                </m:ctrlPr>
              </m:sSubPr>
              <m:e>
                <m:r>
                  <w:rPr>
                    <w:rFonts w:ascii="Cambria Math" w:hAnsi="Cambria Math"/>
                  </w:rPr>
                  <m:t>OEV</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t,prior</m:t>
                </m:r>
              </m:sub>
              <m:sup>
                <m:r>
                  <w:rPr>
                    <w:rFonts w:ascii="Cambria Math" w:hAnsi="Cambria Math"/>
                  </w:rPr>
                  <m:t>2</m:t>
                </m:r>
              </m:sup>
            </m:sSubSup>
          </m:den>
        </m:f>
        <m:acc>
          <m:accPr>
            <m:chr m:val="̃"/>
            <m:ctrlPr>
              <w:rPr>
                <w:rFonts w:ascii="Cambria Math" w:hAnsi="Cambria Math"/>
                <w:i/>
              </w:rPr>
            </m:ctrlPr>
          </m:accPr>
          <m:e>
            <m:sSub>
              <m:sSubPr>
                <m:ctrlPr>
                  <w:rPr>
                    <w:rFonts w:ascii="Cambria Math" w:hAnsi="Cambria Math"/>
                    <w:i/>
                  </w:rPr>
                </m:ctrlPr>
              </m:sSubPr>
              <m:e>
                <m:r>
                  <w:rPr>
                    <w:rFonts w:ascii="Cambria Math" w:hAnsi="Cambria Math"/>
                  </w:rPr>
                  <m:t>z</m:t>
                </m:r>
              </m:e>
              <m:sub>
                <m:r>
                  <w:rPr>
                    <w:rFonts w:ascii="Cambria Math" w:hAnsi="Cambria Math"/>
                  </w:rPr>
                  <m:t>t</m:t>
                </m:r>
              </m:sub>
            </m:sSub>
          </m:e>
        </m:acc>
      </m:oMath>
      <w:r w:rsidR="003B4051" w:rsidRPr="0075713D">
        <w:rPr>
          <w:rFonts w:ascii="Cambria" w:eastAsiaTheme="minorEastAsia" w:hAnsi="Cambria"/>
        </w:rPr>
        <w:tab/>
      </w:r>
      <w:r w:rsidR="003B4051" w:rsidRPr="0075713D">
        <w:rPr>
          <w:rFonts w:ascii="Cambria" w:eastAsiaTheme="minorEastAsia" w:hAnsi="Cambria"/>
        </w:rPr>
        <w:tab/>
      </w:r>
      <w:r w:rsidR="00377A58">
        <w:rPr>
          <w:rFonts w:ascii="Cambria" w:eastAsiaTheme="minorEastAsia" w:hAnsi="Cambria"/>
        </w:rPr>
        <w:tab/>
      </w:r>
      <w:r w:rsidR="003B4051" w:rsidRPr="0075713D">
        <w:rPr>
          <w:rFonts w:ascii="Cambria" w:eastAsiaTheme="minorEastAsia" w:hAnsi="Cambria"/>
        </w:rPr>
        <w:t>[S</w:t>
      </w:r>
      <w:r w:rsidR="003B4051">
        <w:rPr>
          <w:rFonts w:ascii="Cambria" w:eastAsiaTheme="minorEastAsia" w:hAnsi="Cambria"/>
        </w:rPr>
        <w:t>2</w:t>
      </w:r>
      <w:r w:rsidR="003B4051" w:rsidRPr="0075713D">
        <w:rPr>
          <w:rFonts w:ascii="Cambria" w:eastAsiaTheme="minorEastAsia" w:hAnsi="Cambria"/>
        </w:rPr>
        <w:t>]</w:t>
      </w:r>
    </w:p>
    <w:p w14:paraId="6B2FBA0A" w14:textId="677FA3E5" w:rsidR="003B4051" w:rsidRPr="00293E3F" w:rsidRDefault="003B4051" w:rsidP="00C12299">
      <w:pPr>
        <w:spacing w:line="360" w:lineRule="auto"/>
        <w:jc w:val="both"/>
        <w:rPr>
          <w:rFonts w:ascii="Cambria" w:eastAsiaTheme="minorEastAsia" w:hAnsi="Cambria"/>
          <w:sz w:val="20"/>
        </w:rPr>
      </w:pPr>
      <w:r w:rsidRPr="00293E3F">
        <w:rPr>
          <w:rFonts w:ascii="Cambria" w:hAnsi="Cambria"/>
          <w:sz w:val="20"/>
        </w:rPr>
        <w:t xml:space="preserve">where </w:t>
      </w:r>
      <m:oMath>
        <m:acc>
          <m:accPr>
            <m:chr m:val="̃"/>
            <m:ctrlPr>
              <w:rPr>
                <w:rFonts w:ascii="Cambria Math" w:hAnsi="Cambria Math"/>
                <w:i/>
                <w:sz w:val="20"/>
              </w:rPr>
            </m:ctrlPr>
          </m:accPr>
          <m:e>
            <m:sSub>
              <m:sSubPr>
                <m:ctrlPr>
                  <w:rPr>
                    <w:rFonts w:ascii="Cambria Math" w:hAnsi="Cambria Math"/>
                    <w:i/>
                    <w:sz w:val="20"/>
                  </w:rPr>
                </m:ctrlPr>
              </m:sSubPr>
              <m:e>
                <m:r>
                  <w:rPr>
                    <w:rFonts w:ascii="Cambria Math" w:hAnsi="Cambria Math"/>
                    <w:sz w:val="20"/>
                  </w:rPr>
                  <m:t>z</m:t>
                </m:r>
              </m:e>
              <m:sub>
                <m:r>
                  <w:rPr>
                    <w:rFonts w:ascii="Cambria Math" w:hAnsi="Cambria Math"/>
                    <w:sz w:val="20"/>
                  </w:rPr>
                  <m:t>t</m:t>
                </m:r>
              </m:sub>
            </m:sSub>
          </m:e>
        </m:acc>
      </m:oMath>
      <w:r w:rsidRPr="00293E3F">
        <w:rPr>
          <w:rFonts w:ascii="Cambria" w:eastAsiaTheme="minorEastAsia" w:hAnsi="Cambria"/>
          <w:sz w:val="20"/>
        </w:rPr>
        <w:t xml:space="preserve"> is the perturbed observation with a Gaussian</w:t>
      </w:r>
      <w:r w:rsidRPr="00293E3F">
        <w:rPr>
          <w:rFonts w:ascii="Cambria" w:hAnsi="Cambria"/>
          <w:sz w:val="20"/>
        </w:rPr>
        <w:t xml:space="preserve"> noise randomly drawn from Norm(0,  </w:t>
      </w:r>
      <m:oMath>
        <m:sSub>
          <m:sSubPr>
            <m:ctrlPr>
              <w:rPr>
                <w:rFonts w:ascii="Cambria Math" w:hAnsi="Cambria Math"/>
                <w:i/>
                <w:sz w:val="20"/>
              </w:rPr>
            </m:ctrlPr>
          </m:sSubPr>
          <m:e>
            <m:r>
              <w:rPr>
                <w:rFonts w:ascii="Cambria Math" w:hAnsi="Cambria Math"/>
                <w:sz w:val="20"/>
              </w:rPr>
              <m:t>OEV</m:t>
            </m:r>
          </m:e>
          <m:sub>
            <m:r>
              <w:rPr>
                <w:rFonts w:ascii="Cambria Math" w:hAnsi="Cambria Math"/>
                <w:sz w:val="20"/>
              </w:rPr>
              <m:t>t</m:t>
            </m:r>
          </m:sub>
        </m:sSub>
      </m:oMath>
      <w:r w:rsidRPr="00293E3F">
        <w:rPr>
          <w:rFonts w:ascii="Cambria" w:eastAsiaTheme="minorEastAsia" w:hAnsi="Cambria"/>
          <w:sz w:val="20"/>
        </w:rPr>
        <w:t>).  Other settings are the same as the EAKF.  No error correction was applied to the E</w:t>
      </w:r>
      <w:r w:rsidR="00293E3F" w:rsidRPr="00293E3F">
        <w:rPr>
          <w:rFonts w:ascii="Cambria" w:eastAsiaTheme="minorEastAsia" w:hAnsi="Cambria"/>
          <w:sz w:val="20"/>
        </w:rPr>
        <w:t>n</w:t>
      </w:r>
      <w:r w:rsidRPr="00293E3F">
        <w:rPr>
          <w:rFonts w:ascii="Cambria" w:eastAsiaTheme="minorEastAsia" w:hAnsi="Cambria"/>
          <w:sz w:val="20"/>
        </w:rPr>
        <w:t>KF.</w:t>
      </w:r>
    </w:p>
    <w:p w14:paraId="7DC75293" w14:textId="77777777" w:rsidR="00AF30A2" w:rsidRPr="003B4051" w:rsidRDefault="00AF30A2" w:rsidP="00C12299">
      <w:pPr>
        <w:spacing w:line="360" w:lineRule="auto"/>
        <w:jc w:val="both"/>
        <w:rPr>
          <w:rFonts w:ascii="Cambria" w:eastAsiaTheme="minorEastAsia" w:hAnsi="Cambria"/>
          <w:i/>
          <w:sz w:val="20"/>
        </w:rPr>
      </w:pPr>
      <w:r w:rsidRPr="003B4051">
        <w:rPr>
          <w:rFonts w:ascii="Cambria" w:eastAsiaTheme="minorEastAsia" w:hAnsi="Cambria"/>
          <w:i/>
          <w:sz w:val="20"/>
        </w:rPr>
        <w:t>Rank Histogram Filter (RHF)</w:t>
      </w:r>
    </w:p>
    <w:p w14:paraId="4AD791EA" w14:textId="651658E0" w:rsidR="00C12299" w:rsidRDefault="00AF30A2" w:rsidP="006D68DD">
      <w:pPr>
        <w:spacing w:line="360" w:lineRule="auto"/>
        <w:jc w:val="both"/>
        <w:rPr>
          <w:b/>
          <w:i/>
          <w:szCs w:val="20"/>
        </w:rPr>
      </w:pPr>
      <w:r w:rsidRPr="006A16D7">
        <w:rPr>
          <w:rFonts w:ascii="Cambria" w:eastAsiaTheme="minorEastAsia" w:hAnsi="Cambria"/>
          <w:sz w:val="20"/>
        </w:rPr>
        <w:t>Similar to the EAKF and E</w:t>
      </w:r>
      <w:r w:rsidR="00293E3F">
        <w:rPr>
          <w:rFonts w:ascii="Cambria" w:eastAsiaTheme="minorEastAsia" w:hAnsi="Cambria"/>
          <w:sz w:val="20"/>
        </w:rPr>
        <w:t>n</w:t>
      </w:r>
      <w:r w:rsidRPr="006A16D7">
        <w:rPr>
          <w:rFonts w:ascii="Cambria" w:eastAsiaTheme="minorEastAsia" w:hAnsi="Cambria"/>
          <w:sz w:val="20"/>
        </w:rPr>
        <w:t xml:space="preserve">KF, the RHF </w:t>
      </w:r>
      <w:r w:rsidR="00377A58" w:rsidRPr="00377A58">
        <w:rPr>
          <w:rFonts w:ascii="Cambria" w:eastAsiaTheme="minorEastAsia" w:hAnsi="Cambria"/>
          <w:sz w:val="20"/>
        </w:rPr>
        <w:fldChar w:fldCharType="begin"/>
      </w:r>
      <w:r w:rsidR="00377A58" w:rsidRPr="00377A58">
        <w:rPr>
          <w:rFonts w:ascii="Cambria" w:eastAsiaTheme="minorEastAsia" w:hAnsi="Cambria"/>
          <w:sz w:val="20"/>
        </w:rPr>
        <w:instrText xml:space="preserve"> ADDIN EN.CITE &lt;EndNote&gt;&lt;Cite&gt;&lt;Author&gt;Anderson&lt;/Author&gt;&lt;Year&gt;2010&lt;/Year&gt;&lt;RecNum&gt;105&lt;/RecNum&gt;&lt;DisplayText&gt;(7)&lt;/DisplayText&gt;&lt;record&gt;&lt;rec-number&gt;105&lt;/rec-number&gt;&lt;foreign-keys&gt;&lt;key app="EN" db-id="xpwswpafy092zmewwp0vp59wpr9v5vtefa29" timestamp="1520953696"&gt;105&lt;/key&gt;&lt;/foreign-keys&gt;&lt;ref-type name="Journal Article"&gt;17&lt;/ref-type&gt;&lt;contributors&gt;&lt;authors&gt;&lt;author&gt;Anderson, Jeffrey L&lt;/author&gt;&lt;/authors&gt;&lt;/contributors&gt;&lt;titles&gt;&lt;title&gt;A non-Gaussian ensemble filter update for data assimilation&lt;/title&gt;&lt;secondary-title&gt;Monthly Weather Review&lt;/secondary-title&gt;&lt;/titles&gt;&lt;periodical&gt;&lt;full-title&gt;Monthly weather review&lt;/full-title&gt;&lt;/periodical&gt;&lt;pages&gt;4186-4198&lt;/pages&gt;&lt;volume&gt;138&lt;/volume&gt;&lt;number&gt;11&lt;/number&gt;&lt;dates&gt;&lt;year&gt;2010&lt;/year&gt;&lt;/dates&gt;&lt;isbn&gt;1520-0493&lt;/isbn&gt;&lt;urls&gt;&lt;/urls&gt;&lt;/record&gt;&lt;/Cite&gt;&lt;/EndNote&gt;</w:instrText>
      </w:r>
      <w:r w:rsidR="00377A58" w:rsidRPr="00377A58">
        <w:rPr>
          <w:rFonts w:ascii="Cambria" w:eastAsiaTheme="minorEastAsia" w:hAnsi="Cambria"/>
          <w:sz w:val="20"/>
        </w:rPr>
        <w:fldChar w:fldCharType="separate"/>
      </w:r>
      <w:r w:rsidR="00377A58" w:rsidRPr="00377A58">
        <w:rPr>
          <w:rFonts w:ascii="Cambria" w:eastAsiaTheme="minorEastAsia" w:hAnsi="Cambria"/>
          <w:noProof/>
          <w:sz w:val="20"/>
        </w:rPr>
        <w:t>(7)</w:t>
      </w:r>
      <w:r w:rsidR="00377A58" w:rsidRPr="00377A58">
        <w:rPr>
          <w:rFonts w:ascii="Cambria" w:eastAsiaTheme="minorEastAsia" w:hAnsi="Cambria"/>
          <w:sz w:val="20"/>
        </w:rPr>
        <w:fldChar w:fldCharType="end"/>
      </w:r>
      <w:r w:rsidRPr="006A16D7">
        <w:rPr>
          <w:rFonts w:ascii="Cambria" w:eastAsiaTheme="minorEastAsia" w:hAnsi="Cambria"/>
          <w:sz w:val="20"/>
        </w:rPr>
        <w:t xml:space="preserve"> also uses a model ensemble to represent the distribution of the model system.  However, unlike the former two filters, the RHF does not assume linearity of the system and thus the observation likelihood can assume any form of distribution (as opposed to the implicit Gaussian distribution for Kalman filters).  For the observed variable, the RHF computes the posterior directly following Bayes’ theorem, i.e. by taking the product of the prior and the likelihood.  As in the EAKF and E</w:t>
      </w:r>
      <w:r w:rsidR="00293E3F">
        <w:rPr>
          <w:rFonts w:ascii="Cambria" w:eastAsiaTheme="minorEastAsia" w:hAnsi="Cambria"/>
          <w:sz w:val="20"/>
        </w:rPr>
        <w:t>n</w:t>
      </w:r>
      <w:r w:rsidRPr="006A16D7">
        <w:rPr>
          <w:rFonts w:ascii="Cambria" w:eastAsiaTheme="minorEastAsia" w:hAnsi="Cambria"/>
          <w:sz w:val="20"/>
        </w:rPr>
        <w:t>KF, the prior is computed based on the dynamic model (i.e. 1-step ahead prediction per the SEIRS model in this study).  The likelihood here, whi</w:t>
      </w:r>
      <w:r w:rsidR="003B4051">
        <w:rPr>
          <w:rFonts w:ascii="Cambria" w:eastAsiaTheme="minorEastAsia" w:hAnsi="Cambria"/>
          <w:sz w:val="20"/>
        </w:rPr>
        <w:t>ch</w:t>
      </w:r>
      <w:r w:rsidRPr="006A16D7">
        <w:rPr>
          <w:rFonts w:ascii="Cambria" w:eastAsiaTheme="minorEastAsia" w:hAnsi="Cambria"/>
          <w:sz w:val="20"/>
        </w:rPr>
        <w:t xml:space="preserve"> can be any nonlinear distribution, was taken as a Gaussian as in the EAKF, i.e. </w:t>
      </w:r>
      <w:r w:rsidRPr="006A16D7">
        <w:rPr>
          <w:rFonts w:ascii="Cambria" w:hAnsi="Cambria"/>
          <w:sz w:val="20"/>
        </w:rPr>
        <w:t>Norm(</w:t>
      </w:r>
      <w:r w:rsidRPr="006A16D7">
        <w:rPr>
          <w:rFonts w:ascii="Cambria" w:hAnsi="Cambria"/>
          <w:i/>
          <w:sz w:val="20"/>
        </w:rPr>
        <w:t>z</w:t>
      </w:r>
      <w:r w:rsidRPr="006A16D7">
        <w:rPr>
          <w:rFonts w:ascii="Cambria" w:hAnsi="Cambria"/>
          <w:i/>
          <w:sz w:val="20"/>
          <w:vertAlign w:val="subscript"/>
        </w:rPr>
        <w:t>t</w:t>
      </w:r>
      <w:r w:rsidRPr="006A16D7">
        <w:rPr>
          <w:rFonts w:ascii="Cambria" w:hAnsi="Cambria"/>
          <w:sz w:val="20"/>
        </w:rPr>
        <w:t xml:space="preserve">,  </w:t>
      </w:r>
      <m:oMath>
        <m:sSubSup>
          <m:sSubSupPr>
            <m:ctrlPr>
              <w:rPr>
                <w:rFonts w:ascii="Cambria Math" w:hAnsi="Cambria Math"/>
                <w:i/>
                <w:sz w:val="20"/>
              </w:rPr>
            </m:ctrlPr>
          </m:sSubSupPr>
          <m:e>
            <m:r>
              <w:rPr>
                <w:rFonts w:ascii="Cambria Math" w:hAnsi="Cambria Math"/>
                <w:sz w:val="20"/>
              </w:rPr>
              <m:t>OEV</m:t>
            </m:r>
          </m:e>
          <m:sub>
            <m:r>
              <w:rPr>
                <w:rFonts w:ascii="Cambria Math" w:hAnsi="Cambria Math"/>
                <w:sz w:val="20"/>
              </w:rPr>
              <m:t>t</m:t>
            </m:r>
          </m:sub>
          <m:sup>
            <m:r>
              <w:rPr>
                <w:rFonts w:ascii="Cambria Math" w:hAnsi="Cambria Math"/>
                <w:sz w:val="20"/>
              </w:rPr>
              <m:t>2</m:t>
            </m:r>
          </m:sup>
        </m:sSubSup>
      </m:oMath>
      <w:r w:rsidRPr="006A16D7">
        <w:rPr>
          <w:rFonts w:ascii="Cambria" w:eastAsiaTheme="minorEastAsia" w:hAnsi="Cambria"/>
          <w:sz w:val="20"/>
        </w:rPr>
        <w:t xml:space="preserve">).  The ensemble is first ranked (hence the name) and the </w:t>
      </w:r>
      <w:r w:rsidRPr="006A16D7">
        <w:rPr>
          <w:rFonts w:ascii="Cambria" w:eastAsiaTheme="minorEastAsia" w:hAnsi="Cambria"/>
          <w:i/>
          <w:sz w:val="20"/>
        </w:rPr>
        <w:t>n</w:t>
      </w:r>
      <w:r w:rsidRPr="006A16D7">
        <w:rPr>
          <w:rFonts w:ascii="Cambria" w:eastAsiaTheme="minorEastAsia" w:hAnsi="Cambria"/>
          <w:sz w:val="20"/>
        </w:rPr>
        <w:t xml:space="preserve">th ensemble member (i.e. the </w:t>
      </w:r>
      <w:r w:rsidRPr="006A16D7">
        <w:rPr>
          <w:rFonts w:ascii="Cambria" w:eastAsiaTheme="minorEastAsia" w:hAnsi="Cambria"/>
          <w:i/>
          <w:sz w:val="20"/>
        </w:rPr>
        <w:t>n</w:t>
      </w:r>
      <w:r w:rsidRPr="006A16D7">
        <w:rPr>
          <w:rFonts w:ascii="Cambria" w:eastAsiaTheme="minorEastAsia" w:hAnsi="Cambria"/>
          <w:sz w:val="20"/>
        </w:rPr>
        <w:t xml:space="preserve">th largest among the ensemble) is updated such that the cumulative posterior density at that updated ensemble member equals </w:t>
      </w:r>
      <w:r w:rsidRPr="006A16D7">
        <w:rPr>
          <w:rFonts w:ascii="Cambria" w:eastAsiaTheme="minorEastAsia" w:hAnsi="Cambria"/>
          <w:i/>
          <w:sz w:val="20"/>
        </w:rPr>
        <w:t>n</w:t>
      </w:r>
      <w:r w:rsidRPr="006A16D7">
        <w:rPr>
          <w:rFonts w:ascii="Cambria" w:eastAsiaTheme="minorEastAsia" w:hAnsi="Cambria"/>
          <w:sz w:val="20"/>
        </w:rPr>
        <w:t>/(</w:t>
      </w:r>
      <w:r w:rsidRPr="006A16D7">
        <w:rPr>
          <w:rFonts w:ascii="Cambria" w:eastAsiaTheme="minorEastAsia" w:hAnsi="Cambria"/>
          <w:i/>
          <w:sz w:val="20"/>
        </w:rPr>
        <w:t>N</w:t>
      </w:r>
      <w:r w:rsidRPr="006A16D7">
        <w:rPr>
          <w:rFonts w:ascii="Cambria" w:eastAsiaTheme="minorEastAsia" w:hAnsi="Cambria"/>
          <w:sz w:val="20"/>
        </w:rPr>
        <w:t xml:space="preserve">+1) with </w:t>
      </w:r>
      <w:r w:rsidRPr="006A16D7">
        <w:rPr>
          <w:rFonts w:ascii="Cambria" w:eastAsiaTheme="minorEastAsia" w:hAnsi="Cambria"/>
          <w:i/>
          <w:sz w:val="20"/>
        </w:rPr>
        <w:t>N</w:t>
      </w:r>
      <w:r w:rsidRPr="006A16D7">
        <w:rPr>
          <w:rFonts w:ascii="Cambria" w:eastAsiaTheme="minorEastAsia" w:hAnsi="Cambria"/>
          <w:sz w:val="20"/>
        </w:rPr>
        <w:t xml:space="preserve"> being the ensemble size (</w:t>
      </w:r>
      <w:r w:rsidRPr="006A16D7">
        <w:rPr>
          <w:rFonts w:ascii="Cambria" w:eastAsiaTheme="minorEastAsia" w:hAnsi="Cambria"/>
          <w:i/>
          <w:sz w:val="20"/>
        </w:rPr>
        <w:t>N</w:t>
      </w:r>
      <w:r w:rsidRPr="006A16D7">
        <w:rPr>
          <w:rFonts w:ascii="Cambria" w:eastAsiaTheme="minorEastAsia" w:hAnsi="Cambria"/>
          <w:sz w:val="20"/>
        </w:rPr>
        <w:t>=</w:t>
      </w:r>
      <w:r w:rsidRPr="007A653C">
        <w:rPr>
          <w:rFonts w:ascii="Cambria" w:eastAsiaTheme="minorEastAsia" w:hAnsi="Cambria"/>
          <w:sz w:val="20"/>
        </w:rPr>
        <w:t>300</w:t>
      </w:r>
      <w:r w:rsidRPr="006A16D7">
        <w:rPr>
          <w:rFonts w:ascii="Cambria" w:eastAsiaTheme="minorEastAsia" w:hAnsi="Cambria"/>
          <w:color w:val="FF0000"/>
          <w:sz w:val="20"/>
        </w:rPr>
        <w:t xml:space="preserve"> </w:t>
      </w:r>
      <w:r w:rsidRPr="006A16D7">
        <w:rPr>
          <w:rFonts w:ascii="Cambria" w:eastAsiaTheme="minorEastAsia" w:hAnsi="Cambria"/>
          <w:sz w:val="20"/>
        </w:rPr>
        <w:t>here).   For the unobserved state, the posterior is computed in the same way as in the EAKF.</w:t>
      </w:r>
      <w:r w:rsidR="00C12299">
        <w:rPr>
          <w:b/>
          <w:szCs w:val="20"/>
        </w:rPr>
        <w:br w:type="page"/>
      </w:r>
    </w:p>
    <w:p w14:paraId="3CF64AD6" w14:textId="2D6DFA14" w:rsidR="004B3C84" w:rsidRPr="00F71CB8" w:rsidRDefault="004B3C84" w:rsidP="0029452D">
      <w:pPr>
        <w:spacing w:line="360" w:lineRule="auto"/>
        <w:jc w:val="both"/>
        <w:rPr>
          <w:rFonts w:ascii="Cambria" w:hAnsi="Cambria"/>
          <w:b/>
          <w:szCs w:val="20"/>
        </w:rPr>
      </w:pPr>
      <w:r w:rsidRPr="00F71CB8">
        <w:rPr>
          <w:rFonts w:ascii="Cambria" w:hAnsi="Cambria"/>
          <w:b/>
          <w:szCs w:val="20"/>
        </w:rPr>
        <w:lastRenderedPageBreak/>
        <w:t xml:space="preserve">Probabilistic and Point forecasts </w:t>
      </w:r>
    </w:p>
    <w:p w14:paraId="52CD50AB" w14:textId="6F2B4F93" w:rsidR="006A16D7" w:rsidRPr="006A16D7" w:rsidRDefault="006A16D7" w:rsidP="00C12299">
      <w:pPr>
        <w:spacing w:line="360" w:lineRule="auto"/>
        <w:rPr>
          <w:rFonts w:ascii="Cambria" w:hAnsi="Cambria"/>
          <w:i/>
          <w:sz w:val="20"/>
          <w:szCs w:val="20"/>
        </w:rPr>
      </w:pPr>
      <w:r w:rsidRPr="006A16D7">
        <w:rPr>
          <w:rFonts w:ascii="Cambria" w:hAnsi="Cambria"/>
          <w:i/>
          <w:sz w:val="20"/>
          <w:szCs w:val="20"/>
        </w:rPr>
        <w:t>DYN</w:t>
      </w:r>
    </w:p>
    <w:p w14:paraId="02CA183B" w14:textId="299C9CC5" w:rsidR="004B3C84" w:rsidRPr="00852D50" w:rsidRDefault="004B3C84" w:rsidP="00C12299">
      <w:pPr>
        <w:spacing w:line="360" w:lineRule="auto"/>
        <w:jc w:val="both"/>
        <w:rPr>
          <w:rFonts w:ascii="Cambria" w:hAnsi="Cambria"/>
          <w:sz w:val="20"/>
          <w:szCs w:val="20"/>
        </w:rPr>
      </w:pPr>
      <w:r w:rsidRPr="00852D50">
        <w:rPr>
          <w:rFonts w:ascii="Cambria" w:hAnsi="Cambria"/>
          <w:sz w:val="20"/>
          <w:szCs w:val="20"/>
        </w:rPr>
        <w:t xml:space="preserve">Each ensemble of the SEIRS-EAKFC model, has 300 ensemble members all of which are initialized with </w:t>
      </w:r>
      <w:r w:rsidR="006A16D7">
        <w:rPr>
          <w:rFonts w:ascii="Cambria" w:hAnsi="Cambria"/>
          <w:sz w:val="20"/>
          <w:szCs w:val="20"/>
        </w:rPr>
        <w:t xml:space="preserve">random draws from </w:t>
      </w:r>
      <w:r w:rsidRPr="00852D50">
        <w:rPr>
          <w:rFonts w:ascii="Cambria" w:hAnsi="Cambria"/>
          <w:sz w:val="20"/>
          <w:szCs w:val="20"/>
        </w:rPr>
        <w:t>the same parameter ranges and fit independent</w:t>
      </w:r>
      <w:r w:rsidR="006A16D7">
        <w:rPr>
          <w:rFonts w:ascii="Cambria" w:hAnsi="Cambria"/>
          <w:sz w:val="20"/>
          <w:szCs w:val="20"/>
        </w:rPr>
        <w:t>ly</w:t>
      </w:r>
      <w:r w:rsidRPr="00852D50">
        <w:rPr>
          <w:rFonts w:ascii="Cambria" w:hAnsi="Cambria"/>
          <w:sz w:val="20"/>
          <w:szCs w:val="20"/>
        </w:rPr>
        <w:t xml:space="preserve"> of each other. Thus we have posteriors and forecasts from each </w:t>
      </w:r>
      <w:r w:rsidR="006A16D7">
        <w:rPr>
          <w:rFonts w:ascii="Cambria" w:hAnsi="Cambria"/>
          <w:sz w:val="20"/>
          <w:szCs w:val="20"/>
        </w:rPr>
        <w:t xml:space="preserve">ensemble </w:t>
      </w:r>
      <w:r w:rsidRPr="00852D50">
        <w:rPr>
          <w:rFonts w:ascii="Cambria" w:hAnsi="Cambria"/>
          <w:sz w:val="20"/>
          <w:szCs w:val="20"/>
        </w:rPr>
        <w:t xml:space="preserve">member. For each target and possible outcome, the probability </w:t>
      </w:r>
      <w:r w:rsidR="00BD2AD9">
        <w:rPr>
          <w:rFonts w:ascii="Cambria" w:hAnsi="Cambria"/>
          <w:sz w:val="20"/>
          <w:szCs w:val="20"/>
        </w:rPr>
        <w:t>assigned to a possible</w:t>
      </w:r>
      <w:r w:rsidR="0081042F" w:rsidRPr="00852D50">
        <w:rPr>
          <w:rFonts w:ascii="Cambria" w:hAnsi="Cambria"/>
          <w:sz w:val="20"/>
          <w:szCs w:val="20"/>
        </w:rPr>
        <w:t xml:space="preserve"> </w:t>
      </w:r>
      <w:r w:rsidRPr="00852D50">
        <w:rPr>
          <w:rFonts w:ascii="Cambria" w:hAnsi="Cambria"/>
          <w:sz w:val="20"/>
          <w:szCs w:val="20"/>
        </w:rPr>
        <w:t xml:space="preserve">outcome is the proportion of ensemble members predicting the outcome. To get point predictions, we calculated the mean trajectory of the 300 ensemble members i.e. the ILI </w:t>
      </w:r>
      <w:r w:rsidR="00614772" w:rsidRPr="00852D50">
        <w:rPr>
          <w:rFonts w:ascii="Cambria" w:hAnsi="Cambria"/>
          <w:sz w:val="20"/>
          <w:szCs w:val="20"/>
        </w:rPr>
        <w:t xml:space="preserve">at week </w:t>
      </w:r>
      <w:r w:rsidR="00614772" w:rsidRPr="00852D50">
        <w:rPr>
          <w:rFonts w:ascii="Cambria" w:hAnsi="Cambria"/>
          <w:i/>
          <w:sz w:val="20"/>
          <w:szCs w:val="20"/>
        </w:rPr>
        <w:t>t</w:t>
      </w:r>
      <w:r w:rsidR="00614772" w:rsidRPr="00852D50">
        <w:rPr>
          <w:rFonts w:ascii="Cambria" w:hAnsi="Cambria"/>
          <w:sz w:val="20"/>
          <w:szCs w:val="20"/>
        </w:rPr>
        <w:t xml:space="preserve"> </w:t>
      </w:r>
      <w:r w:rsidRPr="00852D50">
        <w:rPr>
          <w:rFonts w:ascii="Cambria" w:hAnsi="Cambria"/>
          <w:sz w:val="20"/>
          <w:szCs w:val="20"/>
        </w:rPr>
        <w:t>of the</w:t>
      </w:r>
      <w:r w:rsidR="00614772" w:rsidRPr="00852D50">
        <w:rPr>
          <w:rFonts w:ascii="Cambria" w:hAnsi="Cambria"/>
          <w:sz w:val="20"/>
          <w:szCs w:val="20"/>
        </w:rPr>
        <w:t xml:space="preserve"> mean trajectory is the mean of the 300 estimates of ILI at </w:t>
      </w:r>
      <w:r w:rsidR="00614772" w:rsidRPr="00852D50">
        <w:rPr>
          <w:rFonts w:ascii="Cambria" w:hAnsi="Cambria"/>
          <w:i/>
          <w:sz w:val="20"/>
          <w:szCs w:val="20"/>
        </w:rPr>
        <w:t>t</w:t>
      </w:r>
      <w:r w:rsidR="00614772" w:rsidRPr="00852D50">
        <w:rPr>
          <w:rFonts w:ascii="Cambria" w:hAnsi="Cambria"/>
          <w:sz w:val="20"/>
          <w:szCs w:val="20"/>
        </w:rPr>
        <w:t xml:space="preserve">. The point estimates of the seven targets are computed </w:t>
      </w:r>
      <w:r w:rsidR="00BD2AD9">
        <w:rPr>
          <w:rFonts w:ascii="Cambria" w:hAnsi="Cambria"/>
          <w:sz w:val="20"/>
          <w:szCs w:val="20"/>
        </w:rPr>
        <w:t>from</w:t>
      </w:r>
      <w:r w:rsidR="00614772" w:rsidRPr="00852D50">
        <w:rPr>
          <w:rFonts w:ascii="Cambria" w:hAnsi="Cambria"/>
          <w:sz w:val="20"/>
          <w:szCs w:val="20"/>
        </w:rPr>
        <w:t xml:space="preserve"> the mean trajectory. </w:t>
      </w:r>
    </w:p>
    <w:p w14:paraId="59C98EB8" w14:textId="6B98C04C" w:rsidR="006A16D7" w:rsidRPr="00FD52F7" w:rsidRDefault="006A16D7" w:rsidP="00C12299">
      <w:pPr>
        <w:pStyle w:val="Heading3"/>
        <w:spacing w:line="360" w:lineRule="auto"/>
        <w:jc w:val="both"/>
        <w:rPr>
          <w:b/>
          <w:i w:val="0"/>
          <w:sz w:val="22"/>
          <w:szCs w:val="22"/>
        </w:rPr>
      </w:pPr>
      <w:r w:rsidRPr="006A16D7">
        <w:rPr>
          <w:szCs w:val="22"/>
        </w:rPr>
        <w:t>STAT</w:t>
      </w:r>
    </w:p>
    <w:p w14:paraId="3956F453" w14:textId="77777777" w:rsidR="0029452D" w:rsidRDefault="006A16D7" w:rsidP="00C12299">
      <w:pPr>
        <w:spacing w:line="360" w:lineRule="auto"/>
        <w:jc w:val="both"/>
        <w:rPr>
          <w:rFonts w:ascii="Cambria" w:hAnsi="Cambria"/>
          <w:sz w:val="20"/>
        </w:rPr>
      </w:pPr>
      <w:r w:rsidRPr="006A16D7">
        <w:rPr>
          <w:rFonts w:ascii="Cambria" w:hAnsi="Cambria"/>
          <w:sz w:val="20"/>
        </w:rPr>
        <w:t xml:space="preserve">STAT forecasts of season onset and season peak week used an equal-weighted average of the BWO and KNN forecasts for both point estimates and probabilistic forecasts. </w:t>
      </w:r>
    </w:p>
    <w:p w14:paraId="65850A62" w14:textId="329C60F1" w:rsidR="0029452D" w:rsidRDefault="006A16D7" w:rsidP="00BD771B">
      <w:pPr>
        <w:spacing w:line="360" w:lineRule="auto"/>
        <w:jc w:val="both"/>
        <w:rPr>
          <w:rFonts w:ascii="Cambria" w:hAnsi="Cambria" w:cs="Lucida Grande"/>
          <w:sz w:val="20"/>
        </w:rPr>
      </w:pPr>
      <w:r w:rsidRPr="006A16D7">
        <w:rPr>
          <w:rFonts w:ascii="Cambria" w:hAnsi="Cambria"/>
          <w:sz w:val="20"/>
        </w:rPr>
        <w:t xml:space="preserve">Point estimate forecasts for season peak intensity and incidence one- to four-weeks ahead were produced using a weighted average of the BWO and KNN forecast point estimates. These weights were calculated using Bayesian model averaging </w:t>
      </w:r>
      <w:r w:rsidR="000935C3">
        <w:rPr>
          <w:rFonts w:ascii="Cambria" w:hAnsi="Cambria"/>
          <w:sz w:val="20"/>
        </w:rPr>
        <w:t xml:space="preserve">method </w:t>
      </w:r>
      <w:r w:rsidR="00963BAE">
        <w:rPr>
          <w:rFonts w:ascii="Cambria" w:hAnsi="Cambria"/>
          <w:sz w:val="20"/>
        </w:rPr>
        <w:t>(</w:t>
      </w:r>
      <w:r w:rsidR="00EC48B1">
        <w:rPr>
          <w:rFonts w:ascii="Cambria" w:hAnsi="Cambria"/>
          <w:sz w:val="20"/>
        </w:rPr>
        <w:t xml:space="preserve">described </w:t>
      </w:r>
      <w:r w:rsidR="000935C3">
        <w:rPr>
          <w:rFonts w:ascii="Cambria" w:hAnsi="Cambria"/>
          <w:sz w:val="20"/>
        </w:rPr>
        <w:t>fo</w:t>
      </w:r>
      <w:r w:rsidR="00C929A5">
        <w:rPr>
          <w:rFonts w:ascii="Cambria" w:hAnsi="Cambria"/>
          <w:sz w:val="20"/>
        </w:rPr>
        <w:t>r the SE forecast</w:t>
      </w:r>
      <w:r w:rsidR="00963BAE">
        <w:rPr>
          <w:rFonts w:ascii="Cambria" w:hAnsi="Cambria"/>
          <w:sz w:val="20"/>
        </w:rPr>
        <w:t xml:space="preserve"> below)</w:t>
      </w:r>
      <w:r w:rsidR="00EC48B1">
        <w:rPr>
          <w:rFonts w:ascii="Cambria" w:hAnsi="Cambria"/>
          <w:sz w:val="20"/>
        </w:rPr>
        <w:t xml:space="preserve">, </w:t>
      </w:r>
      <w:r w:rsidRPr="006A16D7">
        <w:rPr>
          <w:rFonts w:ascii="Cambria" w:hAnsi="Cambria"/>
          <w:sz w:val="20"/>
        </w:rPr>
        <w:t xml:space="preserve">and are based on the performance of the forecasts produced by these two </w:t>
      </w:r>
      <w:r w:rsidR="00FA7823">
        <w:rPr>
          <w:rFonts w:ascii="Cambria" w:hAnsi="Cambria"/>
          <w:sz w:val="20"/>
        </w:rPr>
        <w:t xml:space="preserve">statistical </w:t>
      </w:r>
      <w:r w:rsidRPr="006A16D7">
        <w:rPr>
          <w:rFonts w:ascii="Cambria" w:hAnsi="Cambria"/>
          <w:sz w:val="20"/>
        </w:rPr>
        <w:t xml:space="preserve">methods during </w:t>
      </w:r>
      <w:r w:rsidR="00EC48B1">
        <w:rPr>
          <w:rFonts w:ascii="Cambria" w:hAnsi="Cambria"/>
          <w:sz w:val="20"/>
        </w:rPr>
        <w:t>the</w:t>
      </w:r>
      <w:r w:rsidRPr="006A16D7">
        <w:rPr>
          <w:rFonts w:ascii="Cambria" w:hAnsi="Cambria"/>
          <w:sz w:val="20"/>
        </w:rPr>
        <w:t xml:space="preserve"> training period</w:t>
      </w:r>
      <w:r w:rsidR="00D27BA3">
        <w:rPr>
          <w:rFonts w:ascii="Cambria" w:hAnsi="Cambria"/>
          <w:sz w:val="20"/>
        </w:rPr>
        <w:t xml:space="preserve"> </w:t>
      </w:r>
      <w:r w:rsidR="00D27BA3">
        <w:rPr>
          <w:rFonts w:ascii="Cambria" w:hAnsi="Cambria" w:cs="Lucida Grande"/>
          <w:sz w:val="20"/>
        </w:rPr>
        <w:t>spanning</w:t>
      </w:r>
      <w:r w:rsidR="00D27BA3" w:rsidRPr="006A16D7">
        <w:rPr>
          <w:rFonts w:ascii="Cambria" w:hAnsi="Cambria" w:cs="Lucida Grande"/>
          <w:sz w:val="20"/>
        </w:rPr>
        <w:t xml:space="preserve"> the 2004/05 through 2015/16 influenza seasons, excluding the pandemic years of 2008/09 and 2009/10</w:t>
      </w:r>
      <w:r w:rsidR="0029452D">
        <w:rPr>
          <w:rFonts w:ascii="Cambria" w:hAnsi="Cambria" w:cs="Lucida Grande"/>
          <w:sz w:val="20"/>
        </w:rPr>
        <w:t>.</w:t>
      </w:r>
    </w:p>
    <w:p w14:paraId="41353442" w14:textId="44AF6ADF" w:rsidR="00BD771B" w:rsidRPr="00852D50" w:rsidRDefault="00BD771B" w:rsidP="00BD771B">
      <w:pPr>
        <w:spacing w:line="360" w:lineRule="auto"/>
        <w:jc w:val="both"/>
        <w:rPr>
          <w:rFonts w:ascii="Cambria" w:hAnsi="Cambria"/>
          <w:sz w:val="20"/>
          <w:szCs w:val="20"/>
        </w:rPr>
      </w:pPr>
      <w:r>
        <w:rPr>
          <w:rFonts w:ascii="Cambria" w:hAnsi="Cambria"/>
          <w:sz w:val="20"/>
          <w:szCs w:val="20"/>
        </w:rPr>
        <w:t>P</w:t>
      </w:r>
      <w:r w:rsidRPr="00852D50">
        <w:rPr>
          <w:rFonts w:ascii="Cambria" w:hAnsi="Cambria"/>
          <w:sz w:val="20"/>
          <w:szCs w:val="20"/>
        </w:rPr>
        <w:t>robabilistic forecasts</w:t>
      </w:r>
      <w:r>
        <w:rPr>
          <w:rFonts w:ascii="Cambria" w:hAnsi="Cambria"/>
          <w:sz w:val="20"/>
          <w:szCs w:val="20"/>
        </w:rPr>
        <w:t xml:space="preserve"> of</w:t>
      </w:r>
      <w:r w:rsidRPr="00852D50">
        <w:rPr>
          <w:rFonts w:ascii="Cambria" w:hAnsi="Cambria"/>
          <w:sz w:val="20"/>
          <w:szCs w:val="20"/>
        </w:rPr>
        <w:t xml:space="preserve"> season peak intensity and one- to four-week ahead forecasts were assumed to be normally distributed with mean equal to the weighted-average point estimate, </w:t>
      </w:r>
      <w:r w:rsidRPr="006A16D7">
        <w:rPr>
          <w:rFonts w:ascii="Cambria" w:hAnsi="Cambria"/>
          <w:sz w:val="20"/>
        </w:rPr>
        <w:t xml:space="preserve">and a </w:t>
      </w:r>
      <w:r w:rsidRPr="006A16D7">
        <w:rPr>
          <w:rFonts w:ascii="Cambria" w:eastAsiaTheme="majorEastAsia" w:hAnsi="Cambria" w:cstheme="majorBidi"/>
          <w:sz w:val="20"/>
        </w:rPr>
        <w:t>variance, specific to each week and forecast target, assigned based on empirical tests of retrospective forecasts.</w:t>
      </w:r>
      <w:r w:rsidR="00EB0E2A">
        <w:rPr>
          <w:rFonts w:ascii="Cambria" w:hAnsi="Cambria"/>
          <w:sz w:val="20"/>
          <w:szCs w:val="20"/>
        </w:rPr>
        <w:t xml:space="preserve">  </w:t>
      </w:r>
      <w:r w:rsidRPr="00852D50">
        <w:rPr>
          <w:rFonts w:ascii="Cambria" w:hAnsi="Cambria"/>
          <w:sz w:val="20"/>
          <w:szCs w:val="20"/>
        </w:rPr>
        <w:t>For season peak intensity, t</w:t>
      </w:r>
      <w:r>
        <w:rPr>
          <w:rFonts w:ascii="Cambria" w:hAnsi="Cambria"/>
          <w:sz w:val="20"/>
          <w:szCs w:val="20"/>
        </w:rPr>
        <w:t xml:space="preserve">he variance was computed as in </w:t>
      </w:r>
      <w:r>
        <w:rPr>
          <w:rFonts w:ascii="Cambria" w:hAnsi="Cambria"/>
          <w:sz w:val="20"/>
          <w:szCs w:val="20"/>
        </w:rPr>
        <w:fldChar w:fldCharType="begin"/>
      </w:r>
      <w:r>
        <w:rPr>
          <w:rFonts w:ascii="Cambria" w:hAnsi="Cambria"/>
          <w:sz w:val="20"/>
          <w:szCs w:val="20"/>
        </w:rPr>
        <w:instrText xml:space="preserve"> ADDIN EN.CITE &lt;EndNote&gt;&lt;Cite&gt;&lt;Author&gt;Yamana&lt;/Author&gt;&lt;Year&gt;2017&lt;/Year&gt;&lt;RecNum&gt;100&lt;/RecNum&gt;&lt;DisplayText&gt;(8)&lt;/DisplayText&gt;&lt;record&gt;&lt;rec-number&gt;100&lt;/rec-number&gt;&lt;foreign-keys&gt;&lt;key app="EN" db-id="xpwswpafy092zmewwp0vp59wpr9v5vtefa29" timestamp="1517599362"&gt;100&lt;/key&gt;&lt;/foreign-keys&gt;&lt;ref-type name="Journal Article"&gt;17&lt;/ref-type&gt;&lt;contributors&gt;&lt;authors&gt;&lt;author&gt;Yamana, Teresa K&lt;/author&gt;&lt;author&gt;Kandula, Sasikiran&lt;/author&gt;&lt;author&gt;Shaman, Jeffrey&lt;/author&gt;&lt;/authors&gt;&lt;/contributors&gt;&lt;titles&gt;&lt;title&gt;Individual versus superensemble forecasts of seasonal influenza outbreaks in the United States&lt;/title&gt;&lt;secondary-title&gt;PLoS computational biology&lt;/secondary-title&gt;&lt;/titles&gt;&lt;periodical&gt;&lt;full-title&gt;PLoS computational biology&lt;/full-title&gt;&lt;/periodical&gt;&lt;pages&gt;e1005801&lt;/pages&gt;&lt;volume&gt;13&lt;/volume&gt;&lt;number&gt;11&lt;/number&gt;&lt;dates&gt;&lt;year&gt;2017&lt;/year&gt;&lt;/dates&gt;&lt;isbn&gt;1553-7358&lt;/isbn&gt;&lt;urls&gt;&lt;/urls&gt;&lt;/record&gt;&lt;/Cite&gt;&lt;/EndNote&gt;</w:instrText>
      </w:r>
      <w:r>
        <w:rPr>
          <w:rFonts w:ascii="Cambria" w:hAnsi="Cambria"/>
          <w:sz w:val="20"/>
          <w:szCs w:val="20"/>
        </w:rPr>
        <w:fldChar w:fldCharType="separate"/>
      </w:r>
      <w:r>
        <w:rPr>
          <w:rFonts w:ascii="Cambria" w:hAnsi="Cambria"/>
          <w:noProof/>
          <w:sz w:val="20"/>
          <w:szCs w:val="20"/>
        </w:rPr>
        <w:t>(8)</w:t>
      </w:r>
      <w:r>
        <w:rPr>
          <w:rFonts w:ascii="Cambria" w:hAnsi="Cambria"/>
          <w:sz w:val="20"/>
          <w:szCs w:val="20"/>
        </w:rPr>
        <w:fldChar w:fldCharType="end"/>
      </w:r>
      <w:r w:rsidRPr="00852D50">
        <w:rPr>
          <w:rFonts w:ascii="Cambria" w:hAnsi="Cambria"/>
          <w:sz w:val="20"/>
          <w:szCs w:val="20"/>
        </w:rPr>
        <w:t>, with a component representing variance between the individual point estimates (between-forecast variance) and a component representing the variance around each individual forecast (within-forecast variance).  For simplicity, individual forecasts are assumed to have identical variance, which is determined by the Bayesian model averaging algorithm.  The one- to four-week ahead forecasts use</w:t>
      </w:r>
      <w:r w:rsidR="00963BAE">
        <w:rPr>
          <w:rFonts w:ascii="Cambria" w:hAnsi="Cambria"/>
          <w:sz w:val="20"/>
          <w:szCs w:val="20"/>
        </w:rPr>
        <w:t>d</w:t>
      </w:r>
      <w:r w:rsidRPr="00852D50">
        <w:rPr>
          <w:rFonts w:ascii="Cambria" w:hAnsi="Cambria"/>
          <w:sz w:val="20"/>
          <w:szCs w:val="20"/>
        </w:rPr>
        <w:t xml:space="preserve"> the historically observed variance of ILI(</w:t>
      </w:r>
      <w:r w:rsidRPr="00852D50">
        <w:rPr>
          <w:rFonts w:ascii="Cambria" w:hAnsi="Cambria"/>
          <w:i/>
          <w:sz w:val="20"/>
          <w:szCs w:val="20"/>
        </w:rPr>
        <w:t>t+w</w:t>
      </w:r>
      <w:r w:rsidRPr="00852D50">
        <w:rPr>
          <w:rFonts w:ascii="Cambria" w:hAnsi="Cambria"/>
          <w:sz w:val="20"/>
          <w:szCs w:val="20"/>
        </w:rPr>
        <w:t>)-ILI(</w:t>
      </w:r>
      <w:r w:rsidRPr="00852D50">
        <w:rPr>
          <w:rFonts w:ascii="Cambria" w:hAnsi="Cambria"/>
          <w:i/>
          <w:sz w:val="20"/>
          <w:szCs w:val="20"/>
        </w:rPr>
        <w:t>t</w:t>
      </w:r>
      <w:r w:rsidRPr="00852D50">
        <w:rPr>
          <w:rFonts w:ascii="Cambria" w:hAnsi="Cambria"/>
          <w:sz w:val="20"/>
          <w:szCs w:val="20"/>
        </w:rPr>
        <w:t xml:space="preserve">), where </w:t>
      </w:r>
      <w:r w:rsidRPr="00852D50">
        <w:rPr>
          <w:rFonts w:ascii="Cambria" w:hAnsi="Cambria"/>
          <w:i/>
          <w:sz w:val="20"/>
          <w:szCs w:val="20"/>
        </w:rPr>
        <w:t>t</w:t>
      </w:r>
      <w:r w:rsidRPr="00852D50">
        <w:rPr>
          <w:rFonts w:ascii="Cambria" w:hAnsi="Cambria"/>
          <w:sz w:val="20"/>
          <w:szCs w:val="20"/>
        </w:rPr>
        <w:t xml:space="preserve"> is the week of forecast, and </w:t>
      </w:r>
      <w:r w:rsidRPr="00852D50">
        <w:rPr>
          <w:rFonts w:ascii="Cambria" w:hAnsi="Cambria"/>
          <w:i/>
          <w:sz w:val="20"/>
          <w:szCs w:val="20"/>
        </w:rPr>
        <w:t>w</w:t>
      </w:r>
      <w:r w:rsidRPr="00852D50">
        <w:rPr>
          <w:rFonts w:ascii="Cambria" w:hAnsi="Cambria"/>
          <w:sz w:val="20"/>
          <w:szCs w:val="20"/>
        </w:rPr>
        <w:t xml:space="preserve"> is one through four weeks ahead.</w:t>
      </w:r>
    </w:p>
    <w:p w14:paraId="024232D8" w14:textId="1012CF36" w:rsidR="006A16D7" w:rsidRPr="006A16D7" w:rsidRDefault="006A16D7" w:rsidP="00C12299">
      <w:pPr>
        <w:pStyle w:val="Heading3"/>
        <w:spacing w:line="360" w:lineRule="auto"/>
        <w:jc w:val="both"/>
        <w:rPr>
          <w:szCs w:val="22"/>
        </w:rPr>
      </w:pPr>
      <w:r>
        <w:rPr>
          <w:szCs w:val="22"/>
        </w:rPr>
        <w:t>SE</w:t>
      </w:r>
    </w:p>
    <w:p w14:paraId="40A53A12" w14:textId="586D7BAC" w:rsidR="006A16D7" w:rsidRDefault="006A16D7" w:rsidP="00C12299">
      <w:pPr>
        <w:spacing w:line="360" w:lineRule="auto"/>
        <w:jc w:val="both"/>
        <w:rPr>
          <w:rFonts w:ascii="Cambria" w:hAnsi="Cambria"/>
          <w:sz w:val="20"/>
        </w:rPr>
      </w:pPr>
      <w:r w:rsidRPr="006A16D7">
        <w:rPr>
          <w:rFonts w:ascii="Cambria" w:hAnsi="Cambria"/>
          <w:sz w:val="20"/>
        </w:rPr>
        <w:t>SE point estimates for all targets were calculated using</w:t>
      </w:r>
      <w:r w:rsidR="0029452D">
        <w:rPr>
          <w:rFonts w:ascii="Cambria" w:hAnsi="Cambria"/>
          <w:sz w:val="20"/>
        </w:rPr>
        <w:t xml:space="preserve"> </w:t>
      </w:r>
      <w:r w:rsidR="00F15066">
        <w:rPr>
          <w:rFonts w:ascii="Cambria" w:hAnsi="Cambria"/>
          <w:sz w:val="20"/>
        </w:rPr>
        <w:t>Bayesian model averaging to produce</w:t>
      </w:r>
      <w:r w:rsidRPr="006A16D7">
        <w:rPr>
          <w:rFonts w:ascii="Cambria" w:hAnsi="Cambria"/>
          <w:sz w:val="20"/>
        </w:rPr>
        <w:t xml:space="preserve"> weighted average</w:t>
      </w:r>
      <w:r w:rsidR="0029452D">
        <w:rPr>
          <w:rFonts w:ascii="Cambria" w:hAnsi="Cambria"/>
          <w:sz w:val="20"/>
        </w:rPr>
        <w:t>s</w:t>
      </w:r>
      <w:r w:rsidRPr="006A16D7">
        <w:rPr>
          <w:rFonts w:ascii="Cambria" w:hAnsi="Cambria"/>
          <w:sz w:val="20"/>
        </w:rPr>
        <w:t xml:space="preserve"> of the point estimates from eight individual models: the two statistical models (BWO and KNN), and six model-filter systems (EAKFC, </w:t>
      </w:r>
      <w:r w:rsidR="00C12299">
        <w:rPr>
          <w:rFonts w:ascii="Cambria" w:hAnsi="Cambria"/>
          <w:sz w:val="20"/>
        </w:rPr>
        <w:t>EnKF</w:t>
      </w:r>
      <w:r w:rsidRPr="006A16D7">
        <w:rPr>
          <w:rFonts w:ascii="Cambria" w:hAnsi="Cambria"/>
          <w:sz w:val="20"/>
        </w:rPr>
        <w:t xml:space="preserve"> or </w:t>
      </w:r>
      <w:r w:rsidR="00C12299">
        <w:rPr>
          <w:rFonts w:ascii="Cambria" w:hAnsi="Cambria"/>
          <w:sz w:val="20"/>
        </w:rPr>
        <w:t>RHF</w:t>
      </w:r>
      <w:r w:rsidRPr="006A16D7">
        <w:rPr>
          <w:rFonts w:ascii="Cambria" w:hAnsi="Cambria"/>
          <w:sz w:val="20"/>
        </w:rPr>
        <w:t xml:space="preserve"> </w:t>
      </w:r>
      <w:r w:rsidR="00C13AF0">
        <w:rPr>
          <w:rFonts w:ascii="Cambria" w:hAnsi="Cambria"/>
          <w:sz w:val="20"/>
        </w:rPr>
        <w:t xml:space="preserve">data-assimilation methods </w:t>
      </w:r>
      <w:r w:rsidRPr="006A16D7">
        <w:rPr>
          <w:rFonts w:ascii="Cambria" w:hAnsi="Cambria"/>
          <w:sz w:val="20"/>
        </w:rPr>
        <w:t xml:space="preserve">combined with either an SIRS or SEIRS model structure).  </w:t>
      </w:r>
    </w:p>
    <w:p w14:paraId="2CFA5006" w14:textId="77777777" w:rsidR="009F1751" w:rsidRDefault="009F1751" w:rsidP="00FA7823">
      <w:pPr>
        <w:spacing w:line="360" w:lineRule="auto"/>
        <w:jc w:val="both"/>
        <w:rPr>
          <w:rFonts w:ascii="Cambria" w:hAnsi="Cambria" w:cs="Lucida Grande"/>
          <w:sz w:val="20"/>
        </w:rPr>
      </w:pPr>
    </w:p>
    <w:p w14:paraId="1D1CEDC3" w14:textId="73F9342D" w:rsidR="009F1751" w:rsidRPr="0029452D" w:rsidRDefault="009F1751" w:rsidP="009F1751">
      <w:pPr>
        <w:spacing w:line="360" w:lineRule="auto"/>
        <w:rPr>
          <w:rFonts w:ascii="Cambria" w:hAnsi="Cambria"/>
          <w:sz w:val="20"/>
          <w:szCs w:val="20"/>
        </w:rPr>
      </w:pPr>
      <w:r w:rsidRPr="0029452D">
        <w:rPr>
          <w:rFonts w:ascii="Cambria" w:hAnsi="Cambria"/>
          <w:sz w:val="20"/>
          <w:szCs w:val="20"/>
        </w:rPr>
        <w:lastRenderedPageBreak/>
        <w:t xml:space="preserve">The weights assigned to each </w:t>
      </w:r>
      <w:r w:rsidR="00B353EC" w:rsidRPr="0029452D">
        <w:rPr>
          <w:rFonts w:ascii="Cambria" w:hAnsi="Cambria"/>
          <w:sz w:val="20"/>
          <w:szCs w:val="20"/>
        </w:rPr>
        <w:t>component</w:t>
      </w:r>
      <w:r w:rsidRPr="0029452D">
        <w:rPr>
          <w:rFonts w:ascii="Cambria" w:hAnsi="Cambria"/>
          <w:sz w:val="20"/>
          <w:szCs w:val="20"/>
        </w:rPr>
        <w:t xml:space="preserve"> forecast point-estimate</w:t>
      </w:r>
      <w:r w:rsidR="005A2E1B" w:rsidRPr="0029452D">
        <w:rPr>
          <w:rFonts w:ascii="Cambria" w:hAnsi="Cambria"/>
          <w:sz w:val="20"/>
          <w:szCs w:val="20"/>
        </w:rPr>
        <w:t xml:space="preserve"> </w:t>
      </w:r>
      <w:r w:rsidRPr="0029452D">
        <w:rPr>
          <w:rFonts w:ascii="Cambria" w:hAnsi="Cambria"/>
          <w:sz w:val="20"/>
          <w:szCs w:val="20"/>
        </w:rPr>
        <w:t xml:space="preserve">are determined using maximum likelihood estimation </w:t>
      </w:r>
      <w:r w:rsidR="00B353EC" w:rsidRPr="0029452D">
        <w:rPr>
          <w:rFonts w:ascii="Cambria" w:hAnsi="Cambria"/>
          <w:sz w:val="20"/>
          <w:szCs w:val="20"/>
        </w:rPr>
        <w:t>of the following</w:t>
      </w:r>
      <w:r w:rsidR="00963BAE">
        <w:rPr>
          <w:rFonts w:ascii="Cambria" w:hAnsi="Cambria"/>
          <w:sz w:val="20"/>
          <w:szCs w:val="20"/>
        </w:rPr>
        <w:t>,</w:t>
      </w:r>
      <w:r w:rsidR="005A2E1B" w:rsidRPr="0029452D">
        <w:rPr>
          <w:rFonts w:ascii="Cambria" w:hAnsi="Cambria"/>
          <w:sz w:val="20"/>
          <w:szCs w:val="20"/>
        </w:rPr>
        <w:t xml:space="preserve"> over the training period: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5760"/>
        <w:gridCol w:w="1440"/>
      </w:tblGrid>
      <w:tr w:rsidR="009F1751" w:rsidRPr="00854349" w14:paraId="73745126" w14:textId="77777777" w:rsidTr="00E8526F">
        <w:tc>
          <w:tcPr>
            <w:tcW w:w="1440" w:type="dxa"/>
            <w:shd w:val="clear" w:color="auto" w:fill="auto"/>
          </w:tcPr>
          <w:p w14:paraId="7419E9CB" w14:textId="77777777" w:rsidR="009F1751" w:rsidRPr="00854349" w:rsidRDefault="009F1751" w:rsidP="00E8526F">
            <w:pPr>
              <w:spacing w:line="360" w:lineRule="auto"/>
              <w:rPr>
                <w:rFonts w:ascii="Times" w:hAnsi="Times"/>
              </w:rPr>
            </w:pPr>
          </w:p>
        </w:tc>
        <w:tc>
          <w:tcPr>
            <w:tcW w:w="5760" w:type="dxa"/>
            <w:shd w:val="clear" w:color="auto" w:fill="auto"/>
          </w:tcPr>
          <w:p w14:paraId="212AFBF8" w14:textId="30E1BB5A" w:rsidR="009F1751" w:rsidRPr="00B40260" w:rsidRDefault="009F1751" w:rsidP="00E8526F">
            <w:pPr>
              <w:spacing w:line="360" w:lineRule="auto"/>
              <w:rPr>
                <w:rFonts w:ascii="Times" w:hAnsi="Times"/>
              </w:rPr>
            </w:pPr>
            <m:oMathPara>
              <m:oMath>
                <m:r>
                  <w:rPr>
                    <w:rFonts w:ascii="Cambria Math" w:hAnsi="Cambria Math"/>
                    <w:sz w:val="20"/>
                  </w:rPr>
                  <m:t>p</m:t>
                </m:r>
                <m:d>
                  <m:dPr>
                    <m:ctrlPr>
                      <w:rPr>
                        <w:rFonts w:ascii="Cambria Math" w:hAnsi="Cambria Math"/>
                        <w:i/>
                        <w:sz w:val="20"/>
                      </w:rPr>
                    </m:ctrlPr>
                  </m:dPr>
                  <m:e>
                    <m:r>
                      <w:rPr>
                        <w:rFonts w:ascii="Cambria Math" w:hAnsi="Cambria Math"/>
                        <w:sz w:val="20"/>
                      </w:rPr>
                      <m:t>y</m:t>
                    </m:r>
                  </m:e>
                  <m:e>
                    <m:sSub>
                      <m:sSubPr>
                        <m:ctrlPr>
                          <w:rPr>
                            <w:rFonts w:ascii="Cambria Math" w:hAnsi="Cambria Math"/>
                            <w:i/>
                            <w:sz w:val="20"/>
                          </w:rPr>
                        </m:ctrlPr>
                      </m:sSubPr>
                      <m:e>
                        <m:r>
                          <w:rPr>
                            <w:rFonts w:ascii="Cambria Math" w:hAnsi="Cambria Math"/>
                            <w:sz w:val="20"/>
                          </w:rPr>
                          <m:t>F</m:t>
                        </m:r>
                      </m:e>
                      <m:sub>
                        <m:r>
                          <w:rPr>
                            <w:rFonts w:ascii="Cambria Math" w:hAnsi="Cambria Math"/>
                            <w:sz w:val="20"/>
                          </w:rPr>
                          <m:t>1</m:t>
                        </m:r>
                      </m:sub>
                    </m:sSub>
                    <m:r>
                      <w:rPr>
                        <w:rFonts w:ascii="Cambria Math" w:hAnsi="Cambria Math"/>
                        <w:sz w:val="20"/>
                      </w:rPr>
                      <m:t>,…,</m:t>
                    </m:r>
                    <m:sSub>
                      <m:sSubPr>
                        <m:ctrlPr>
                          <w:rPr>
                            <w:rFonts w:ascii="Cambria Math" w:hAnsi="Cambria Math"/>
                            <w:i/>
                            <w:sz w:val="20"/>
                          </w:rPr>
                        </m:ctrlPr>
                      </m:sSubPr>
                      <m:e>
                        <m:r>
                          <w:rPr>
                            <w:rFonts w:ascii="Cambria Math" w:hAnsi="Cambria Math"/>
                            <w:sz w:val="20"/>
                          </w:rPr>
                          <m:t>F</m:t>
                        </m:r>
                      </m:e>
                      <m:sub>
                        <m:r>
                          <w:rPr>
                            <w:rFonts w:ascii="Cambria Math" w:hAnsi="Cambria Math"/>
                            <w:sz w:val="20"/>
                          </w:rPr>
                          <m:t>8</m:t>
                        </m:r>
                      </m:sub>
                    </m:sSub>
                  </m:e>
                </m:d>
                <m:r>
                  <w:rPr>
                    <w:rFonts w:ascii="Cambria Math" w:hAnsi="Cambria Math"/>
                    <w:sz w:val="20"/>
                  </w:rPr>
                  <m:t>=</m:t>
                </m:r>
                <m:nary>
                  <m:naryPr>
                    <m:chr m:val="∑"/>
                    <m:limLoc m:val="undOvr"/>
                    <m:ctrlPr>
                      <w:rPr>
                        <w:rFonts w:ascii="Cambria Math" w:hAnsi="Cambria Math"/>
                        <w:i/>
                        <w:sz w:val="20"/>
                      </w:rPr>
                    </m:ctrlPr>
                  </m:naryPr>
                  <m:sub>
                    <m:r>
                      <w:rPr>
                        <w:rFonts w:ascii="Cambria Math" w:hAnsi="Cambria Math"/>
                        <w:sz w:val="20"/>
                      </w:rPr>
                      <m:t>k=1</m:t>
                    </m:r>
                  </m:sub>
                  <m:sup>
                    <m:r>
                      <w:rPr>
                        <w:rFonts w:ascii="Cambria Math" w:hAnsi="Cambria Math"/>
                        <w:sz w:val="20"/>
                      </w:rPr>
                      <m:t>8</m:t>
                    </m:r>
                  </m:sup>
                  <m:e>
                    <m:sSub>
                      <m:sSubPr>
                        <m:ctrlPr>
                          <w:rPr>
                            <w:rFonts w:ascii="Cambria Math" w:hAnsi="Cambria Math"/>
                            <w:i/>
                            <w:sz w:val="20"/>
                          </w:rPr>
                        </m:ctrlPr>
                      </m:sSubPr>
                      <m:e>
                        <m:r>
                          <w:rPr>
                            <w:rFonts w:ascii="Cambria Math" w:hAnsi="Cambria Math"/>
                            <w:sz w:val="20"/>
                          </w:rPr>
                          <m:t>w</m:t>
                        </m:r>
                      </m:e>
                      <m:sub>
                        <m:r>
                          <w:rPr>
                            <w:rFonts w:ascii="Cambria Math" w:hAnsi="Cambria Math"/>
                            <w:sz w:val="20"/>
                          </w:rPr>
                          <m:t>k</m:t>
                        </m:r>
                      </m:sub>
                    </m:sSub>
                    <m:sSub>
                      <m:sSubPr>
                        <m:ctrlPr>
                          <w:rPr>
                            <w:rFonts w:ascii="Cambria Math" w:hAnsi="Cambria Math"/>
                            <w:i/>
                            <w:sz w:val="20"/>
                          </w:rPr>
                        </m:ctrlPr>
                      </m:sSubPr>
                      <m:e>
                        <m:r>
                          <w:rPr>
                            <w:rFonts w:ascii="Cambria Math" w:hAnsi="Cambria Math"/>
                            <w:sz w:val="20"/>
                          </w:rPr>
                          <m:t>g</m:t>
                        </m:r>
                      </m:e>
                      <m:sub>
                        <m:r>
                          <w:rPr>
                            <w:rFonts w:ascii="Cambria Math" w:hAnsi="Cambria Math"/>
                            <w:sz w:val="20"/>
                          </w:rPr>
                          <m:t>k</m:t>
                        </m:r>
                      </m:sub>
                    </m:sSub>
                    <m:r>
                      <w:rPr>
                        <w:rFonts w:ascii="Cambria Math" w:hAnsi="Cambria Math"/>
                        <w:sz w:val="20"/>
                      </w:rPr>
                      <m:t>(y|</m:t>
                    </m:r>
                    <m:sSub>
                      <m:sSubPr>
                        <m:ctrlPr>
                          <w:rPr>
                            <w:rFonts w:ascii="Cambria Math" w:hAnsi="Cambria Math"/>
                            <w:i/>
                            <w:sz w:val="20"/>
                          </w:rPr>
                        </m:ctrlPr>
                      </m:sSubPr>
                      <m:e>
                        <m:r>
                          <w:rPr>
                            <w:rFonts w:ascii="Cambria Math" w:hAnsi="Cambria Math"/>
                            <w:sz w:val="20"/>
                          </w:rPr>
                          <m:t>F</m:t>
                        </m:r>
                      </m:e>
                      <m:sub>
                        <m:r>
                          <w:rPr>
                            <w:rFonts w:ascii="Cambria Math" w:hAnsi="Cambria Math"/>
                            <w:sz w:val="20"/>
                          </w:rPr>
                          <m:t>k</m:t>
                        </m:r>
                      </m:sub>
                    </m:sSub>
                    <m:r>
                      <w:rPr>
                        <w:rFonts w:ascii="Cambria Math" w:hAnsi="Cambria Math"/>
                        <w:sz w:val="20"/>
                      </w:rPr>
                      <m:t>)</m:t>
                    </m:r>
                  </m:e>
                </m:nary>
              </m:oMath>
            </m:oMathPara>
          </w:p>
        </w:tc>
        <w:tc>
          <w:tcPr>
            <w:tcW w:w="1440" w:type="dxa"/>
            <w:shd w:val="clear" w:color="auto" w:fill="auto"/>
            <w:vAlign w:val="center"/>
          </w:tcPr>
          <w:p w14:paraId="0911303D" w14:textId="2BF49BE4" w:rsidR="009F1751" w:rsidRPr="00854349" w:rsidRDefault="00963BAE" w:rsidP="00E8526F">
            <w:pPr>
              <w:spacing w:line="360" w:lineRule="auto"/>
              <w:jc w:val="right"/>
              <w:rPr>
                <w:rFonts w:ascii="Times" w:hAnsi="Times"/>
              </w:rPr>
            </w:pPr>
            <w:r>
              <w:rPr>
                <w:rFonts w:ascii="Times" w:hAnsi="Times"/>
              </w:rPr>
              <w:t>[</w:t>
            </w:r>
            <w:r w:rsidR="009F1751">
              <w:rPr>
                <w:rFonts w:ascii="Times" w:hAnsi="Times"/>
              </w:rPr>
              <w:t>S3</w:t>
            </w:r>
            <w:r>
              <w:rPr>
                <w:rFonts w:ascii="Times" w:hAnsi="Times"/>
              </w:rPr>
              <w:t>]</w:t>
            </w:r>
          </w:p>
        </w:tc>
      </w:tr>
    </w:tbl>
    <w:p w14:paraId="67C8B888" w14:textId="4C2D418E" w:rsidR="009F1751" w:rsidRPr="0029452D" w:rsidRDefault="009F1751" w:rsidP="0029452D">
      <w:pPr>
        <w:spacing w:line="360" w:lineRule="auto"/>
        <w:jc w:val="both"/>
        <w:rPr>
          <w:rFonts w:ascii="Cambria" w:hAnsi="Cambria" w:cs="Lucida Grande"/>
          <w:sz w:val="20"/>
          <w:szCs w:val="20"/>
        </w:rPr>
      </w:pPr>
      <w:r w:rsidRPr="0029452D">
        <w:rPr>
          <w:rFonts w:ascii="Cambria" w:hAnsi="Cambria"/>
          <w:sz w:val="20"/>
          <w:szCs w:val="20"/>
        </w:rPr>
        <w:t xml:space="preserve">where </w:t>
      </w:r>
      <w:r w:rsidRPr="0029452D">
        <w:rPr>
          <w:rFonts w:ascii="Cambria" w:hAnsi="Cambria"/>
          <w:i/>
          <w:sz w:val="20"/>
          <w:szCs w:val="20"/>
        </w:rPr>
        <w:t>y</w:t>
      </w:r>
      <w:r w:rsidRPr="0029452D">
        <w:rPr>
          <w:rFonts w:ascii="Cambria" w:hAnsi="Cambria"/>
          <w:sz w:val="20"/>
          <w:szCs w:val="20"/>
        </w:rPr>
        <w:t xml:space="preserve"> is the forecast target, </w:t>
      </w:r>
      <w:r w:rsidRPr="0029452D">
        <w:rPr>
          <w:rFonts w:ascii="Cambria" w:hAnsi="Cambria"/>
          <w:i/>
          <w:sz w:val="20"/>
          <w:szCs w:val="20"/>
        </w:rPr>
        <w:t>w</w:t>
      </w:r>
      <w:r w:rsidRPr="0029452D">
        <w:rPr>
          <w:rFonts w:ascii="Cambria" w:hAnsi="Cambria"/>
          <w:i/>
          <w:sz w:val="20"/>
          <w:szCs w:val="20"/>
          <w:vertAlign w:val="subscript"/>
        </w:rPr>
        <w:t>k</w:t>
      </w:r>
      <w:r w:rsidRPr="0029452D">
        <w:rPr>
          <w:rFonts w:ascii="Cambria" w:hAnsi="Cambria"/>
          <w:sz w:val="20"/>
          <w:szCs w:val="20"/>
        </w:rPr>
        <w:t xml:space="preserve"> is the probability that forecast method </w:t>
      </w:r>
      <w:r w:rsidRPr="0029452D">
        <w:rPr>
          <w:rFonts w:ascii="Cambria" w:hAnsi="Cambria"/>
          <w:i/>
          <w:sz w:val="20"/>
          <w:szCs w:val="20"/>
        </w:rPr>
        <w:t>k</w:t>
      </w:r>
      <w:r w:rsidRPr="0029452D">
        <w:rPr>
          <w:rFonts w:ascii="Cambria" w:hAnsi="Cambria"/>
          <w:sz w:val="20"/>
          <w:szCs w:val="20"/>
        </w:rPr>
        <w:t xml:space="preserve"> is the most accurate method, and </w:t>
      </w:r>
      <w:r w:rsidRPr="0029452D">
        <w:rPr>
          <w:rFonts w:ascii="Cambria" w:hAnsi="Cambria"/>
          <w:i/>
          <w:sz w:val="20"/>
          <w:szCs w:val="20"/>
        </w:rPr>
        <w:t>g</w:t>
      </w:r>
      <w:r w:rsidRPr="0029452D">
        <w:rPr>
          <w:rFonts w:ascii="Cambria" w:hAnsi="Cambria"/>
          <w:i/>
          <w:sz w:val="20"/>
          <w:szCs w:val="20"/>
          <w:vertAlign w:val="subscript"/>
        </w:rPr>
        <w:t>k</w:t>
      </w:r>
      <w:r w:rsidRPr="0029452D">
        <w:rPr>
          <w:rFonts w:ascii="Cambria" w:hAnsi="Cambria"/>
          <w:i/>
          <w:sz w:val="20"/>
          <w:szCs w:val="20"/>
        </w:rPr>
        <w:t>(y|F</w:t>
      </w:r>
      <w:r w:rsidRPr="0029452D">
        <w:rPr>
          <w:rFonts w:ascii="Cambria" w:hAnsi="Cambria"/>
          <w:i/>
          <w:sz w:val="20"/>
          <w:szCs w:val="20"/>
          <w:vertAlign w:val="subscript"/>
        </w:rPr>
        <w:t>K</w:t>
      </w:r>
      <w:r w:rsidRPr="0029452D">
        <w:rPr>
          <w:rFonts w:ascii="Cambria" w:hAnsi="Cambria"/>
          <w:i/>
          <w:sz w:val="20"/>
          <w:szCs w:val="20"/>
        </w:rPr>
        <w:t xml:space="preserve">) </w:t>
      </w:r>
      <w:r w:rsidRPr="0029452D">
        <w:rPr>
          <w:rFonts w:ascii="Cambria" w:hAnsi="Cambria"/>
          <w:sz w:val="20"/>
          <w:szCs w:val="20"/>
        </w:rPr>
        <w:t xml:space="preserve">is the probability distribution function (PDF) of </w:t>
      </w:r>
      <w:r w:rsidRPr="0029452D">
        <w:rPr>
          <w:rFonts w:ascii="Cambria" w:hAnsi="Cambria"/>
          <w:i/>
          <w:sz w:val="20"/>
          <w:szCs w:val="20"/>
        </w:rPr>
        <w:t>y</w:t>
      </w:r>
      <w:r w:rsidRPr="0029452D">
        <w:rPr>
          <w:rFonts w:ascii="Cambria" w:hAnsi="Cambria"/>
          <w:sz w:val="20"/>
          <w:szCs w:val="20"/>
        </w:rPr>
        <w:t xml:space="preserve">, conditional on </w:t>
      </w:r>
      <w:r w:rsidRPr="00963BAE">
        <w:rPr>
          <w:rFonts w:ascii="Cambria" w:hAnsi="Cambria"/>
          <w:i/>
          <w:sz w:val="20"/>
          <w:szCs w:val="20"/>
        </w:rPr>
        <w:t>F</w:t>
      </w:r>
      <w:r w:rsidRPr="00963BAE">
        <w:rPr>
          <w:rFonts w:ascii="Cambria" w:hAnsi="Cambria"/>
          <w:i/>
          <w:sz w:val="20"/>
          <w:szCs w:val="20"/>
          <w:vertAlign w:val="subscript"/>
        </w:rPr>
        <w:t>k</w:t>
      </w:r>
      <w:r w:rsidRPr="0029452D">
        <w:rPr>
          <w:rFonts w:ascii="Cambria" w:hAnsi="Cambria"/>
          <w:i/>
          <w:sz w:val="20"/>
          <w:szCs w:val="20"/>
        </w:rPr>
        <w:t>,</w:t>
      </w:r>
      <w:r w:rsidRPr="0029452D">
        <w:rPr>
          <w:rFonts w:ascii="Cambria" w:hAnsi="Cambria"/>
          <w:sz w:val="20"/>
          <w:szCs w:val="20"/>
        </w:rPr>
        <w:t xml:space="preserve"> given that </w:t>
      </w:r>
      <w:r w:rsidRPr="00963BAE">
        <w:rPr>
          <w:rFonts w:ascii="Cambria" w:hAnsi="Cambria"/>
          <w:i/>
          <w:sz w:val="20"/>
          <w:szCs w:val="20"/>
        </w:rPr>
        <w:t>F</w:t>
      </w:r>
      <w:r w:rsidRPr="00963BAE">
        <w:rPr>
          <w:rFonts w:ascii="Cambria" w:hAnsi="Cambria"/>
          <w:i/>
          <w:sz w:val="20"/>
          <w:szCs w:val="20"/>
          <w:vertAlign w:val="subscript"/>
        </w:rPr>
        <w:t>k</w:t>
      </w:r>
      <w:r w:rsidRPr="0029452D">
        <w:rPr>
          <w:rFonts w:ascii="Cambria" w:hAnsi="Cambria"/>
          <w:sz w:val="20"/>
          <w:szCs w:val="20"/>
          <w:vertAlign w:val="subscript"/>
        </w:rPr>
        <w:t xml:space="preserve"> </w:t>
      </w:r>
      <w:r w:rsidRPr="0029452D">
        <w:rPr>
          <w:rFonts w:ascii="Cambria" w:hAnsi="Cambria"/>
          <w:sz w:val="20"/>
          <w:szCs w:val="20"/>
        </w:rPr>
        <w:t xml:space="preserve">is the most accurate forecast.  This conditional PDF is assumed to be normal with mean </w:t>
      </w:r>
      <w:r w:rsidRPr="00963BAE">
        <w:rPr>
          <w:rFonts w:ascii="Cambria" w:hAnsi="Cambria"/>
          <w:i/>
          <w:sz w:val="20"/>
          <w:szCs w:val="20"/>
        </w:rPr>
        <w:t>F</w:t>
      </w:r>
      <w:r w:rsidRPr="00963BAE">
        <w:rPr>
          <w:rFonts w:ascii="Cambria" w:hAnsi="Cambria"/>
          <w:i/>
          <w:sz w:val="20"/>
          <w:szCs w:val="20"/>
          <w:vertAlign w:val="subscript"/>
        </w:rPr>
        <w:t>k</w:t>
      </w:r>
      <w:r w:rsidRPr="0029452D">
        <w:rPr>
          <w:rFonts w:ascii="Cambria" w:hAnsi="Cambria"/>
          <w:sz w:val="20"/>
          <w:szCs w:val="20"/>
        </w:rPr>
        <w:t xml:space="preserve"> and standard deviation </w:t>
      </w:r>
      <w:r w:rsidRPr="0029452D">
        <w:rPr>
          <w:rFonts w:ascii="Cambria" w:hAnsi="Cambria" w:cs="Lucida Grande"/>
          <w:sz w:val="20"/>
          <w:szCs w:val="20"/>
        </w:rPr>
        <w:t xml:space="preserve">σ.  For simplicity, we assume equal σ for all </w:t>
      </w:r>
      <w:r w:rsidR="00B353EC" w:rsidRPr="0029452D">
        <w:rPr>
          <w:rFonts w:ascii="Cambria" w:hAnsi="Cambria" w:cs="Lucida Grande"/>
          <w:sz w:val="20"/>
          <w:szCs w:val="20"/>
        </w:rPr>
        <w:t xml:space="preserve">component forecasts (see </w:t>
      </w:r>
      <w:r w:rsidR="00B353EC" w:rsidRPr="0029452D">
        <w:rPr>
          <w:rFonts w:ascii="Cambria" w:hAnsi="Cambria" w:cs="Lucida Grande"/>
          <w:sz w:val="20"/>
          <w:szCs w:val="20"/>
        </w:rPr>
        <w:fldChar w:fldCharType="begin"/>
      </w:r>
      <w:r w:rsidR="00B353EC" w:rsidRPr="0029452D">
        <w:rPr>
          <w:rFonts w:ascii="Cambria" w:hAnsi="Cambria" w:cs="Lucida Grande"/>
          <w:sz w:val="20"/>
          <w:szCs w:val="20"/>
        </w:rPr>
        <w:instrText xml:space="preserve"> ADDIN EN.CITE &lt;EndNote&gt;&lt;Cite&gt;&lt;Author&gt;Yamana&lt;/Author&gt;&lt;Year&gt;2017&lt;/Year&gt;&lt;RecNum&gt;100&lt;/RecNum&gt;&lt;DisplayText&gt;(8)&lt;/DisplayText&gt;&lt;record&gt;&lt;rec-number&gt;100&lt;/rec-number&gt;&lt;foreign-keys&gt;&lt;key app="EN" db-id="xpwswpafy092zmewwp0vp59wpr9v5vtefa29" timestamp="1517599362"&gt;100&lt;/key&gt;&lt;/foreign-keys&gt;&lt;ref-type name="Journal Article"&gt;17&lt;/ref-type&gt;&lt;contributors&gt;&lt;authors&gt;&lt;author&gt;Yamana, Teresa K&lt;/author&gt;&lt;author&gt;Kandula, Sasikiran&lt;/author&gt;&lt;author&gt;Shaman, Jeffrey&lt;/author&gt;&lt;/authors&gt;&lt;/contributors&gt;&lt;titles&gt;&lt;title&gt;Individual versus superensemble forecasts of seasonal influenza outbreaks in the United States&lt;/title&gt;&lt;secondary-title&gt;PLoS computational biology&lt;/secondary-title&gt;&lt;/titles&gt;&lt;periodical&gt;&lt;full-title&gt;PLoS computational biology&lt;/full-title&gt;&lt;/periodical&gt;&lt;pages&gt;e1005801&lt;/pages&gt;&lt;volume&gt;13&lt;/volume&gt;&lt;number&gt;11&lt;/number&gt;&lt;dates&gt;&lt;year&gt;2017&lt;/year&gt;&lt;/dates&gt;&lt;isbn&gt;1553-7358&lt;/isbn&gt;&lt;urls&gt;&lt;/urls&gt;&lt;/record&gt;&lt;/Cite&gt;&lt;/EndNote&gt;</w:instrText>
      </w:r>
      <w:r w:rsidR="00B353EC" w:rsidRPr="0029452D">
        <w:rPr>
          <w:rFonts w:ascii="Cambria" w:hAnsi="Cambria" w:cs="Lucida Grande"/>
          <w:sz w:val="20"/>
          <w:szCs w:val="20"/>
        </w:rPr>
        <w:fldChar w:fldCharType="separate"/>
      </w:r>
      <w:r w:rsidR="00B353EC" w:rsidRPr="0029452D">
        <w:rPr>
          <w:rFonts w:ascii="Cambria" w:hAnsi="Cambria" w:cs="Lucida Grande"/>
          <w:noProof/>
          <w:sz w:val="20"/>
          <w:szCs w:val="20"/>
        </w:rPr>
        <w:t>(8)</w:t>
      </w:r>
      <w:r w:rsidR="00B353EC" w:rsidRPr="0029452D">
        <w:rPr>
          <w:rFonts w:ascii="Cambria" w:hAnsi="Cambria" w:cs="Lucida Grande"/>
          <w:sz w:val="20"/>
          <w:szCs w:val="20"/>
        </w:rPr>
        <w:fldChar w:fldCharType="end"/>
      </w:r>
      <w:r w:rsidR="00B353EC" w:rsidRPr="0029452D">
        <w:rPr>
          <w:rFonts w:ascii="Cambria" w:hAnsi="Cambria" w:cs="Lucida Grande"/>
          <w:sz w:val="20"/>
          <w:szCs w:val="20"/>
        </w:rPr>
        <w:t xml:space="preserve"> for full details).  </w:t>
      </w:r>
    </w:p>
    <w:p w14:paraId="49D1F9FA" w14:textId="32F2F988" w:rsidR="00B353EC" w:rsidRPr="006A16D7" w:rsidRDefault="00963BAE" w:rsidP="00FA7823">
      <w:pPr>
        <w:spacing w:line="360" w:lineRule="auto"/>
        <w:jc w:val="both"/>
        <w:rPr>
          <w:rFonts w:ascii="Cambria" w:hAnsi="Cambria"/>
          <w:sz w:val="20"/>
        </w:rPr>
      </w:pPr>
      <w:r>
        <w:rPr>
          <w:rFonts w:ascii="Cambria" w:hAnsi="Cambria" w:cs="Lucida Grande"/>
          <w:sz w:val="20"/>
        </w:rPr>
        <w:t>As in STAT, t</w:t>
      </w:r>
      <w:r w:rsidR="00FA7823" w:rsidRPr="006A16D7">
        <w:rPr>
          <w:rFonts w:ascii="Cambria" w:hAnsi="Cambria" w:cs="Lucida Grande"/>
          <w:sz w:val="20"/>
        </w:rPr>
        <w:t>he training period spans the 2004/05 through 2015/16 influenza seasons, excluding the pandemic years of 2008/09 and 2009/10.</w:t>
      </w:r>
      <w:r w:rsidR="00FA7823" w:rsidRPr="006A16D7">
        <w:rPr>
          <w:rFonts w:ascii="Cambria" w:eastAsiaTheme="majorEastAsia" w:hAnsi="Cambria" w:cstheme="majorBidi"/>
          <w:sz w:val="20"/>
        </w:rPr>
        <w:t xml:space="preserve"> </w:t>
      </w:r>
      <w:r w:rsidR="00FA7823" w:rsidRPr="006A16D7">
        <w:rPr>
          <w:rFonts w:ascii="Cambria" w:hAnsi="Cambria"/>
          <w:sz w:val="20"/>
        </w:rPr>
        <w:t xml:space="preserve"> </w:t>
      </w:r>
      <w:r w:rsidR="00FA7823" w:rsidRPr="00852D50">
        <w:rPr>
          <w:rFonts w:ascii="Cambria" w:eastAsiaTheme="majorEastAsia" w:hAnsi="Cambria" w:cstheme="majorBidi"/>
          <w:sz w:val="20"/>
          <w:szCs w:val="20"/>
        </w:rPr>
        <w:t xml:space="preserve">Although ILI from </w:t>
      </w:r>
      <w:r w:rsidR="00FA7823" w:rsidRPr="00852D50">
        <w:rPr>
          <w:rFonts w:ascii="Cambria" w:hAnsi="Cambria"/>
          <w:sz w:val="20"/>
          <w:szCs w:val="20"/>
        </w:rPr>
        <w:t>1997/98 season are available, as our nowcasts use GET that is only available from 2004</w:t>
      </w:r>
      <w:r w:rsidR="00FA7823">
        <w:rPr>
          <w:rFonts w:ascii="Cambria" w:hAnsi="Cambria"/>
          <w:sz w:val="20"/>
          <w:szCs w:val="20"/>
        </w:rPr>
        <w:t xml:space="preserve">, we </w:t>
      </w:r>
      <w:r w:rsidR="00E8526F">
        <w:rPr>
          <w:rFonts w:ascii="Cambria" w:hAnsi="Cambria"/>
          <w:sz w:val="20"/>
          <w:szCs w:val="20"/>
        </w:rPr>
        <w:t>exclude seasons prior to 2004/</w:t>
      </w:r>
      <w:r w:rsidR="00FA7823">
        <w:rPr>
          <w:rFonts w:ascii="Cambria" w:hAnsi="Cambria"/>
          <w:sz w:val="20"/>
          <w:szCs w:val="20"/>
        </w:rPr>
        <w:t xml:space="preserve">05.  </w:t>
      </w:r>
      <w:r w:rsidR="00FA7823" w:rsidRPr="006A16D7">
        <w:rPr>
          <w:rFonts w:ascii="Cambria" w:hAnsi="Cambria"/>
          <w:sz w:val="20"/>
        </w:rPr>
        <w:t xml:space="preserve">Weights were computed separately for each target, and for each week.  </w:t>
      </w:r>
    </w:p>
    <w:p w14:paraId="252248E3" w14:textId="555DFA5C" w:rsidR="009039AD" w:rsidRDefault="006A16D7" w:rsidP="009039AD">
      <w:pPr>
        <w:spacing w:line="360" w:lineRule="auto"/>
        <w:jc w:val="both"/>
        <w:rPr>
          <w:rFonts w:ascii="Cambria" w:hAnsi="Cambria"/>
          <w:sz w:val="20"/>
          <w:szCs w:val="20"/>
        </w:rPr>
      </w:pPr>
      <w:r w:rsidRPr="006A16D7">
        <w:rPr>
          <w:rFonts w:ascii="Cambria" w:hAnsi="Cambria"/>
          <w:sz w:val="20"/>
        </w:rPr>
        <w:t>SE probabilistic forecasts were constructed using normal distributions with mean equal to the weighted</w:t>
      </w:r>
      <w:r w:rsidR="009039AD">
        <w:rPr>
          <w:rFonts w:ascii="Cambria" w:hAnsi="Cambria"/>
          <w:sz w:val="20"/>
        </w:rPr>
        <w:t>-</w:t>
      </w:r>
      <w:r w:rsidRPr="006A16D7">
        <w:rPr>
          <w:rFonts w:ascii="Cambria" w:hAnsi="Cambria"/>
          <w:sz w:val="20"/>
        </w:rPr>
        <w:t>average point estimate</w:t>
      </w:r>
      <w:r w:rsidR="009039AD">
        <w:rPr>
          <w:rFonts w:ascii="Cambria" w:hAnsi="Cambria"/>
          <w:sz w:val="20"/>
        </w:rPr>
        <w:t xml:space="preserve"> forecast</w:t>
      </w:r>
      <w:r w:rsidR="009039AD" w:rsidRPr="00852D50">
        <w:rPr>
          <w:rFonts w:ascii="Cambria" w:hAnsi="Cambria"/>
          <w:sz w:val="20"/>
          <w:szCs w:val="20"/>
        </w:rPr>
        <w:t xml:space="preserve">, </w:t>
      </w:r>
      <w:r w:rsidR="009039AD" w:rsidRPr="006A16D7">
        <w:rPr>
          <w:rFonts w:ascii="Cambria" w:hAnsi="Cambria"/>
          <w:sz w:val="20"/>
        </w:rPr>
        <w:t xml:space="preserve">and a </w:t>
      </w:r>
      <w:r w:rsidR="009039AD" w:rsidRPr="006A16D7">
        <w:rPr>
          <w:rFonts w:ascii="Cambria" w:eastAsiaTheme="majorEastAsia" w:hAnsi="Cambria" w:cstheme="majorBidi"/>
          <w:sz w:val="20"/>
        </w:rPr>
        <w:t>variance, specific to each week and forecast target</w:t>
      </w:r>
      <w:r w:rsidR="001F3605">
        <w:rPr>
          <w:rFonts w:ascii="Cambria" w:eastAsiaTheme="majorEastAsia" w:hAnsi="Cambria" w:cstheme="majorBidi"/>
          <w:sz w:val="20"/>
        </w:rPr>
        <w:t>.</w:t>
      </w:r>
      <w:r w:rsidR="009039AD">
        <w:rPr>
          <w:rFonts w:ascii="Cambria" w:hAnsi="Cambria"/>
          <w:sz w:val="20"/>
          <w:szCs w:val="20"/>
        </w:rPr>
        <w:t xml:space="preserve"> </w:t>
      </w:r>
      <w:r w:rsidR="009039AD" w:rsidRPr="00852D50">
        <w:rPr>
          <w:rFonts w:ascii="Cambria" w:hAnsi="Cambria"/>
          <w:sz w:val="20"/>
          <w:szCs w:val="20"/>
        </w:rPr>
        <w:t>For season</w:t>
      </w:r>
      <w:r w:rsidR="009039AD">
        <w:rPr>
          <w:rFonts w:ascii="Cambria" w:hAnsi="Cambria"/>
          <w:sz w:val="20"/>
          <w:szCs w:val="20"/>
        </w:rPr>
        <w:t>al targets</w:t>
      </w:r>
      <w:r w:rsidR="009039AD" w:rsidRPr="00852D50">
        <w:rPr>
          <w:rFonts w:ascii="Cambria" w:hAnsi="Cambria"/>
          <w:sz w:val="20"/>
          <w:szCs w:val="20"/>
        </w:rPr>
        <w:t xml:space="preserve"> </w:t>
      </w:r>
      <w:r w:rsidR="009039AD">
        <w:rPr>
          <w:rFonts w:ascii="Cambria" w:hAnsi="Cambria"/>
          <w:sz w:val="20"/>
          <w:szCs w:val="20"/>
        </w:rPr>
        <w:t xml:space="preserve">(season onset, peak week and </w:t>
      </w:r>
      <w:r w:rsidR="009039AD" w:rsidRPr="00852D50">
        <w:rPr>
          <w:rFonts w:ascii="Cambria" w:hAnsi="Cambria"/>
          <w:sz w:val="20"/>
          <w:szCs w:val="20"/>
        </w:rPr>
        <w:t>peak in</w:t>
      </w:r>
      <w:r w:rsidR="009039AD">
        <w:rPr>
          <w:rFonts w:ascii="Cambria" w:hAnsi="Cambria"/>
          <w:sz w:val="20"/>
          <w:szCs w:val="20"/>
        </w:rPr>
        <w:t>tensity)</w:t>
      </w:r>
      <w:r w:rsidR="009039AD" w:rsidRPr="00852D50">
        <w:rPr>
          <w:rFonts w:ascii="Cambria" w:hAnsi="Cambria"/>
          <w:sz w:val="20"/>
          <w:szCs w:val="20"/>
        </w:rPr>
        <w:t xml:space="preserve"> t</w:t>
      </w:r>
      <w:r w:rsidR="009039AD">
        <w:rPr>
          <w:rFonts w:ascii="Cambria" w:hAnsi="Cambria"/>
          <w:sz w:val="20"/>
          <w:szCs w:val="20"/>
        </w:rPr>
        <w:t xml:space="preserve">he variance was computed as </w:t>
      </w:r>
      <w:r w:rsidR="005F4321">
        <w:rPr>
          <w:rFonts w:ascii="Cambria" w:hAnsi="Cambria"/>
          <w:sz w:val="20"/>
          <w:szCs w:val="20"/>
        </w:rPr>
        <w:t xml:space="preserve">the sum of the </w:t>
      </w:r>
      <w:r w:rsidR="009039AD" w:rsidRPr="00852D50">
        <w:rPr>
          <w:rFonts w:ascii="Cambria" w:hAnsi="Cambria"/>
          <w:sz w:val="20"/>
          <w:szCs w:val="20"/>
        </w:rPr>
        <w:t>variance between the individual point estimates (between-forecast variance) and</w:t>
      </w:r>
      <w:r w:rsidR="004E272E">
        <w:rPr>
          <w:rFonts w:ascii="Cambria" w:hAnsi="Cambria"/>
          <w:sz w:val="20"/>
          <w:szCs w:val="20"/>
        </w:rPr>
        <w:t xml:space="preserve"> the</w:t>
      </w:r>
      <w:r w:rsidR="009039AD" w:rsidRPr="00852D50">
        <w:rPr>
          <w:rFonts w:ascii="Cambria" w:hAnsi="Cambria"/>
          <w:sz w:val="20"/>
          <w:szCs w:val="20"/>
        </w:rPr>
        <w:t xml:space="preserve"> component representing the variance around each individual fore</w:t>
      </w:r>
      <w:r w:rsidR="005F4321">
        <w:rPr>
          <w:rFonts w:ascii="Cambria" w:hAnsi="Cambria"/>
          <w:sz w:val="20"/>
          <w:szCs w:val="20"/>
        </w:rPr>
        <w:t>cast (within-forecast variance),</w:t>
      </w:r>
      <w:r w:rsidR="004E272E">
        <w:rPr>
          <w:rFonts w:ascii="Cambria" w:hAnsi="Cambria"/>
          <w:sz w:val="20"/>
          <w:szCs w:val="20"/>
        </w:rPr>
        <w:t xml:space="preserve"> </w:t>
      </w:r>
      <w:r w:rsidR="00963BAE" w:rsidRPr="0029452D">
        <w:rPr>
          <w:rFonts w:ascii="Cambria" w:hAnsi="Cambria" w:cs="Lucida Grande"/>
          <w:sz w:val="20"/>
          <w:szCs w:val="20"/>
        </w:rPr>
        <w:t>σ</w:t>
      </w:r>
      <w:r w:rsidR="00963BAE" w:rsidRPr="0029452D">
        <w:rPr>
          <w:rFonts w:ascii="Cambria" w:hAnsi="Cambria" w:cs="Lucida Grande"/>
          <w:sz w:val="20"/>
          <w:szCs w:val="20"/>
          <w:vertAlign w:val="superscript"/>
        </w:rPr>
        <w:t>2</w:t>
      </w:r>
      <w:r w:rsidR="004E272E">
        <w:rPr>
          <w:rFonts w:ascii="Times" w:hAnsi="Times" w:cs="Lucida Grande"/>
        </w:rPr>
        <w:t xml:space="preserve">, </w:t>
      </w:r>
      <w:r w:rsidR="004E272E" w:rsidRPr="00963BAE">
        <w:rPr>
          <w:rFonts w:ascii="Cambria" w:hAnsi="Cambria" w:cs="Lucida Grande"/>
          <w:sz w:val="20"/>
          <w:szCs w:val="20"/>
        </w:rPr>
        <w:t>which is estimated</w:t>
      </w:r>
      <w:r w:rsidR="005F4321">
        <w:rPr>
          <w:rFonts w:ascii="Cambria" w:hAnsi="Cambria"/>
          <w:sz w:val="20"/>
          <w:szCs w:val="20"/>
        </w:rPr>
        <w:t xml:space="preserve"> by the BMA algorithm in equation S3 (see </w:t>
      </w:r>
      <w:r w:rsidR="005F4321">
        <w:rPr>
          <w:rFonts w:ascii="Cambria" w:hAnsi="Cambria"/>
          <w:sz w:val="20"/>
          <w:szCs w:val="20"/>
        </w:rPr>
        <w:fldChar w:fldCharType="begin"/>
      </w:r>
      <w:r w:rsidR="005F4321">
        <w:rPr>
          <w:rFonts w:ascii="Cambria" w:hAnsi="Cambria"/>
          <w:sz w:val="20"/>
          <w:szCs w:val="20"/>
        </w:rPr>
        <w:instrText xml:space="preserve"> ADDIN EN.CITE &lt;EndNote&gt;&lt;Cite&gt;&lt;Author&gt;Yamana&lt;/Author&gt;&lt;Year&gt;2017&lt;/Year&gt;&lt;RecNum&gt;100&lt;/RecNum&gt;&lt;DisplayText&gt;(8)&lt;/DisplayText&gt;&lt;record&gt;&lt;rec-number&gt;100&lt;/rec-number&gt;&lt;foreign-keys&gt;&lt;key app="EN" db-id="xpwswpafy092zmewwp0vp59wpr9v5vtefa29" timestamp="1517599362"&gt;100&lt;/key&gt;&lt;/foreign-keys&gt;&lt;ref-type name="Journal Article"&gt;17&lt;/ref-type&gt;&lt;contributors&gt;&lt;authors&gt;&lt;author&gt;Yamana, Teresa K&lt;/author&gt;&lt;author&gt;Kandula, Sasikiran&lt;/author&gt;&lt;author&gt;Shaman, Jeffrey&lt;/author&gt;&lt;/authors&gt;&lt;/contributors&gt;&lt;titles&gt;&lt;title&gt;Individual versus superensemble forecasts of seasonal influenza outbreaks in the United States&lt;/title&gt;&lt;secondary-title&gt;PLoS computational biology&lt;/secondary-title&gt;&lt;/titles&gt;&lt;periodical&gt;&lt;full-title&gt;PLoS computational biology&lt;/full-title&gt;&lt;/periodical&gt;&lt;pages&gt;e1005801&lt;/pages&gt;&lt;volume&gt;13&lt;/volume&gt;&lt;number&gt;11&lt;/number&gt;&lt;dates&gt;&lt;year&gt;2017&lt;/year&gt;&lt;/dates&gt;&lt;isbn&gt;1553-7358&lt;/isbn&gt;&lt;urls&gt;&lt;/urls&gt;&lt;/record&gt;&lt;/Cite&gt;&lt;/EndNote&gt;</w:instrText>
      </w:r>
      <w:r w:rsidR="005F4321">
        <w:rPr>
          <w:rFonts w:ascii="Cambria" w:hAnsi="Cambria"/>
          <w:sz w:val="20"/>
          <w:szCs w:val="20"/>
        </w:rPr>
        <w:fldChar w:fldCharType="separate"/>
      </w:r>
      <w:r w:rsidR="005F4321">
        <w:rPr>
          <w:rFonts w:ascii="Cambria" w:hAnsi="Cambria"/>
          <w:noProof/>
          <w:sz w:val="20"/>
          <w:szCs w:val="20"/>
        </w:rPr>
        <w:t>(8)</w:t>
      </w:r>
      <w:r w:rsidR="005F4321">
        <w:rPr>
          <w:rFonts w:ascii="Cambria" w:hAnsi="Cambria"/>
          <w:sz w:val="20"/>
          <w:szCs w:val="20"/>
        </w:rPr>
        <w:fldChar w:fldCharType="end"/>
      </w:r>
      <w:r w:rsidR="005F4321">
        <w:rPr>
          <w:rFonts w:ascii="Cambria" w:hAnsi="Cambria"/>
          <w:sz w:val="20"/>
          <w:szCs w:val="20"/>
        </w:rPr>
        <w:t>).</w:t>
      </w:r>
    </w:p>
    <w:p w14:paraId="7AA3FE4E" w14:textId="2F52EFC0" w:rsidR="009039AD" w:rsidRPr="00852D50" w:rsidRDefault="009039AD" w:rsidP="009039AD">
      <w:pPr>
        <w:spacing w:line="360" w:lineRule="auto"/>
        <w:jc w:val="both"/>
        <w:rPr>
          <w:rFonts w:ascii="Cambria" w:hAnsi="Cambria"/>
          <w:sz w:val="20"/>
          <w:szCs w:val="20"/>
        </w:rPr>
      </w:pPr>
      <w:r w:rsidRPr="00852D50">
        <w:rPr>
          <w:rFonts w:ascii="Cambria" w:hAnsi="Cambria"/>
          <w:sz w:val="20"/>
          <w:szCs w:val="20"/>
        </w:rPr>
        <w:t>The one- to four-week ahead forecasts use the historically observed variance of ILI(</w:t>
      </w:r>
      <w:r w:rsidRPr="00852D50">
        <w:rPr>
          <w:rFonts w:ascii="Cambria" w:hAnsi="Cambria"/>
          <w:i/>
          <w:sz w:val="20"/>
          <w:szCs w:val="20"/>
        </w:rPr>
        <w:t>t+w</w:t>
      </w:r>
      <w:r w:rsidRPr="00852D50">
        <w:rPr>
          <w:rFonts w:ascii="Cambria" w:hAnsi="Cambria"/>
          <w:sz w:val="20"/>
          <w:szCs w:val="20"/>
        </w:rPr>
        <w:t>)-ILI(</w:t>
      </w:r>
      <w:r w:rsidRPr="00852D50">
        <w:rPr>
          <w:rFonts w:ascii="Cambria" w:hAnsi="Cambria"/>
          <w:i/>
          <w:sz w:val="20"/>
          <w:szCs w:val="20"/>
        </w:rPr>
        <w:t>t</w:t>
      </w:r>
      <w:r w:rsidRPr="00852D50">
        <w:rPr>
          <w:rFonts w:ascii="Cambria" w:hAnsi="Cambria"/>
          <w:sz w:val="20"/>
          <w:szCs w:val="20"/>
        </w:rPr>
        <w:t xml:space="preserve">), where </w:t>
      </w:r>
      <w:r w:rsidRPr="00852D50">
        <w:rPr>
          <w:rFonts w:ascii="Cambria" w:hAnsi="Cambria"/>
          <w:i/>
          <w:sz w:val="20"/>
          <w:szCs w:val="20"/>
        </w:rPr>
        <w:t>t</w:t>
      </w:r>
      <w:r w:rsidRPr="00852D50">
        <w:rPr>
          <w:rFonts w:ascii="Cambria" w:hAnsi="Cambria"/>
          <w:sz w:val="20"/>
          <w:szCs w:val="20"/>
        </w:rPr>
        <w:t xml:space="preserve"> is the week of forecast, and </w:t>
      </w:r>
      <w:r w:rsidRPr="00852D50">
        <w:rPr>
          <w:rFonts w:ascii="Cambria" w:hAnsi="Cambria"/>
          <w:i/>
          <w:sz w:val="20"/>
          <w:szCs w:val="20"/>
        </w:rPr>
        <w:t>w</w:t>
      </w:r>
      <w:r w:rsidRPr="00852D50">
        <w:rPr>
          <w:rFonts w:ascii="Cambria" w:hAnsi="Cambria"/>
          <w:sz w:val="20"/>
          <w:szCs w:val="20"/>
        </w:rPr>
        <w:t xml:space="preserve"> is one through four weeks ahead.</w:t>
      </w:r>
    </w:p>
    <w:p w14:paraId="77930735" w14:textId="0B634027" w:rsidR="009039AD" w:rsidRPr="00CE7247" w:rsidRDefault="00F76E6D" w:rsidP="00C12299">
      <w:pPr>
        <w:spacing w:line="360" w:lineRule="auto"/>
        <w:jc w:val="both"/>
        <w:rPr>
          <w:rFonts w:ascii="Cambria" w:hAnsi="Cambria"/>
          <w:sz w:val="20"/>
        </w:rPr>
      </w:pPr>
      <w:r>
        <w:rPr>
          <w:rFonts w:ascii="Cambria" w:hAnsi="Cambria"/>
          <w:sz w:val="20"/>
        </w:rPr>
        <w:t xml:space="preserve">In the </w:t>
      </w:r>
      <w:r>
        <w:rPr>
          <w:rFonts w:ascii="Cambria" w:hAnsi="Cambria"/>
          <w:i/>
          <w:sz w:val="20"/>
        </w:rPr>
        <w:t xml:space="preserve">Real-time </w:t>
      </w:r>
      <w:r>
        <w:rPr>
          <w:rFonts w:ascii="Cambria" w:hAnsi="Cambria"/>
          <w:sz w:val="20"/>
        </w:rPr>
        <w:t xml:space="preserve">forecasts, it was observed that the probabilistic </w:t>
      </w:r>
      <w:r w:rsidR="001F3605">
        <w:rPr>
          <w:rFonts w:ascii="Cambria" w:hAnsi="Cambria"/>
          <w:sz w:val="20"/>
        </w:rPr>
        <w:t>forecasts</w:t>
      </w:r>
      <w:r>
        <w:rPr>
          <w:rFonts w:ascii="Cambria" w:hAnsi="Cambria"/>
          <w:sz w:val="20"/>
        </w:rPr>
        <w:t xml:space="preserve"> were unrealistically wide compared to historically observed variability.  Several alternate formulations for forecast variance were tested using</w:t>
      </w:r>
      <w:r w:rsidR="001F3605">
        <w:rPr>
          <w:rFonts w:ascii="Cambria" w:hAnsi="Cambria"/>
          <w:sz w:val="20"/>
        </w:rPr>
        <w:t xml:space="preserve"> empirical tests of</w:t>
      </w:r>
      <w:r>
        <w:rPr>
          <w:rFonts w:ascii="Cambria" w:hAnsi="Cambria"/>
          <w:sz w:val="20"/>
        </w:rPr>
        <w:t xml:space="preserve"> retrospective forecasts</w:t>
      </w:r>
      <w:r w:rsidR="001F3605">
        <w:rPr>
          <w:rFonts w:ascii="Cambria" w:hAnsi="Cambria"/>
          <w:sz w:val="20"/>
        </w:rPr>
        <w:t>.  We decided to apply an</w:t>
      </w:r>
      <w:r>
        <w:rPr>
          <w:rFonts w:ascii="Cambria" w:hAnsi="Cambria"/>
          <w:sz w:val="20"/>
        </w:rPr>
        <w:t xml:space="preserve"> ad-hoc adjustment</w:t>
      </w:r>
      <w:r w:rsidR="001F3605">
        <w:rPr>
          <w:rFonts w:ascii="Cambria" w:hAnsi="Cambria"/>
          <w:sz w:val="20"/>
        </w:rPr>
        <w:t xml:space="preserve"> to the variance </w:t>
      </w:r>
      <w:r w:rsidR="008F28FE">
        <w:rPr>
          <w:rFonts w:ascii="Cambria" w:hAnsi="Cambria"/>
          <w:sz w:val="20"/>
        </w:rPr>
        <w:t xml:space="preserve">of </w:t>
      </w:r>
      <w:r w:rsidR="00CE7247">
        <w:rPr>
          <w:rFonts w:ascii="Cambria" w:hAnsi="Cambria"/>
          <w:sz w:val="20"/>
        </w:rPr>
        <w:t xml:space="preserve">SE </w:t>
      </w:r>
      <w:r w:rsidR="00CE7247" w:rsidRPr="0060402E">
        <w:rPr>
          <w:rFonts w:ascii="Cambria" w:hAnsi="Cambria"/>
          <w:sz w:val="20"/>
        </w:rPr>
        <w:t>National</w:t>
      </w:r>
      <w:r w:rsidR="00CE7247">
        <w:rPr>
          <w:rFonts w:ascii="Cambria" w:hAnsi="Cambria"/>
          <w:sz w:val="20"/>
        </w:rPr>
        <w:t xml:space="preserve"> forecasts</w:t>
      </w:r>
      <w:r w:rsidR="008F28FE">
        <w:rPr>
          <w:rFonts w:ascii="Cambria" w:hAnsi="Cambria"/>
          <w:sz w:val="20"/>
        </w:rPr>
        <w:t xml:space="preserve"> beginning </w:t>
      </w:r>
      <w:r w:rsidR="008F28FE" w:rsidRPr="008F28FE">
        <w:rPr>
          <w:rFonts w:ascii="Cambria" w:hAnsi="Cambria"/>
          <w:sz w:val="20"/>
        </w:rPr>
        <w:t xml:space="preserve">MMWR Week </w:t>
      </w:r>
      <w:r w:rsidR="00CE7247">
        <w:rPr>
          <w:rFonts w:ascii="Cambria" w:hAnsi="Cambria"/>
          <w:sz w:val="20"/>
        </w:rPr>
        <w:t>3</w:t>
      </w:r>
      <w:r w:rsidR="008F28FE" w:rsidRPr="008F28FE">
        <w:rPr>
          <w:rFonts w:ascii="Cambria" w:hAnsi="Cambria"/>
          <w:sz w:val="20"/>
        </w:rPr>
        <w:t xml:space="preserve"> of 2017</w:t>
      </w:r>
      <w:r w:rsidR="001F3605">
        <w:rPr>
          <w:rFonts w:ascii="Cambria" w:hAnsi="Cambria"/>
          <w:sz w:val="20"/>
        </w:rPr>
        <w:t xml:space="preserve">, whereby the </w:t>
      </w:r>
      <w:r w:rsidR="00963BAE" w:rsidRPr="0029452D">
        <w:rPr>
          <w:rFonts w:ascii="Cambria" w:hAnsi="Cambria" w:cs="Lucida Grande"/>
          <w:sz w:val="20"/>
          <w:szCs w:val="20"/>
        </w:rPr>
        <w:t>σ</w:t>
      </w:r>
      <w:r w:rsidR="00963BAE" w:rsidRPr="0029452D">
        <w:rPr>
          <w:rFonts w:ascii="Cambria" w:hAnsi="Cambria" w:cs="Lucida Grande"/>
          <w:sz w:val="20"/>
          <w:szCs w:val="20"/>
          <w:vertAlign w:val="superscript"/>
        </w:rPr>
        <w:t>2</w:t>
      </w:r>
      <w:r w:rsidR="001F3605">
        <w:rPr>
          <w:rFonts w:ascii="Times" w:hAnsi="Times" w:cs="Lucida Grande"/>
          <w:vertAlign w:val="superscript"/>
        </w:rPr>
        <w:t xml:space="preserve"> </w:t>
      </w:r>
      <w:r w:rsidR="001F3605" w:rsidRPr="0029452D">
        <w:rPr>
          <w:rFonts w:ascii="Cambria" w:hAnsi="Cambria" w:cs="Lucida Grande"/>
          <w:sz w:val="20"/>
          <w:szCs w:val="20"/>
        </w:rPr>
        <w:t xml:space="preserve">estimated in S3 was divided by 2, resulting in narrower probability distributions. </w:t>
      </w:r>
      <w:r w:rsidR="00CE7247" w:rsidRPr="0029452D">
        <w:rPr>
          <w:rFonts w:ascii="Cambria" w:hAnsi="Cambria" w:cs="Lucida Grande"/>
          <w:sz w:val="20"/>
          <w:szCs w:val="20"/>
        </w:rPr>
        <w:t xml:space="preserve">The variance </w:t>
      </w:r>
      <w:r w:rsidR="00CE7247" w:rsidRPr="0060402E">
        <w:rPr>
          <w:rFonts w:ascii="Cambria" w:hAnsi="Cambria" w:cs="Lucida Grande"/>
          <w:sz w:val="20"/>
          <w:szCs w:val="20"/>
        </w:rPr>
        <w:t>of 1-</w:t>
      </w:r>
      <w:r w:rsidR="00CE7247" w:rsidRPr="0029452D">
        <w:rPr>
          <w:rFonts w:ascii="Cambria" w:hAnsi="Cambria" w:cs="Lucida Grande"/>
          <w:sz w:val="20"/>
          <w:szCs w:val="20"/>
        </w:rPr>
        <w:t xml:space="preserve"> through 4- week ahead forecasts for both SE and STAT was further decreased beginning MMWR Week 12.  In this case, σ</w:t>
      </w:r>
      <w:r w:rsidR="00CE7247" w:rsidRPr="0029452D">
        <w:rPr>
          <w:rFonts w:ascii="Cambria" w:hAnsi="Cambria" w:cs="Lucida Grande"/>
          <w:sz w:val="20"/>
          <w:szCs w:val="20"/>
          <w:vertAlign w:val="superscript"/>
        </w:rPr>
        <w:t xml:space="preserve">2 </w:t>
      </w:r>
      <w:r w:rsidR="00CE7247" w:rsidRPr="0029452D">
        <w:rPr>
          <w:rFonts w:ascii="Cambria" w:hAnsi="Cambria" w:cs="Lucida Grande"/>
          <w:sz w:val="20"/>
          <w:szCs w:val="20"/>
        </w:rPr>
        <w:t xml:space="preserve">at week </w:t>
      </w:r>
      <w:r w:rsidR="00CE7247" w:rsidRPr="0029452D">
        <w:rPr>
          <w:rFonts w:ascii="Cambria" w:hAnsi="Cambria" w:cs="Lucida Grande"/>
          <w:i/>
          <w:sz w:val="20"/>
          <w:szCs w:val="20"/>
        </w:rPr>
        <w:t>t</w:t>
      </w:r>
      <w:r w:rsidR="00CE7247" w:rsidRPr="0029452D">
        <w:rPr>
          <w:rFonts w:ascii="Cambria" w:hAnsi="Cambria" w:cs="Lucida Grande"/>
          <w:sz w:val="20"/>
          <w:szCs w:val="20"/>
        </w:rPr>
        <w:t xml:space="preserve"> was replaced by the </w:t>
      </w:r>
      <w:r w:rsidR="003C0138" w:rsidRPr="0029452D">
        <w:rPr>
          <w:rFonts w:ascii="Cambria" w:hAnsi="Cambria" w:cs="Lucida Grande"/>
          <w:sz w:val="20"/>
          <w:szCs w:val="20"/>
        </w:rPr>
        <w:t>average of</w:t>
      </w:r>
      <w:r w:rsidR="00CE7247" w:rsidRPr="0029452D">
        <w:rPr>
          <w:rFonts w:ascii="Cambria" w:hAnsi="Cambria" w:cs="Lucida Grande"/>
          <w:sz w:val="20"/>
          <w:szCs w:val="20"/>
        </w:rPr>
        <w:t xml:space="preserve"> σ</w:t>
      </w:r>
      <w:r w:rsidR="00CE7247" w:rsidRPr="0029452D">
        <w:rPr>
          <w:rFonts w:ascii="Cambria" w:hAnsi="Cambria" w:cs="Lucida Grande"/>
          <w:sz w:val="20"/>
          <w:szCs w:val="20"/>
          <w:vertAlign w:val="superscript"/>
        </w:rPr>
        <w:t>2</w:t>
      </w:r>
      <w:r w:rsidR="00CE7247" w:rsidRPr="0029452D">
        <w:rPr>
          <w:rFonts w:ascii="Cambria" w:hAnsi="Cambria" w:cs="Lucida Grande"/>
          <w:sz w:val="20"/>
          <w:szCs w:val="20"/>
        </w:rPr>
        <w:t xml:space="preserve"> </w:t>
      </w:r>
      <w:r w:rsidR="003C0138" w:rsidRPr="0029452D">
        <w:rPr>
          <w:rFonts w:ascii="Cambria" w:hAnsi="Cambria" w:cs="Lucida Grande"/>
          <w:sz w:val="20"/>
          <w:szCs w:val="20"/>
        </w:rPr>
        <w:t>estimated for week</w:t>
      </w:r>
      <w:r w:rsidR="00CE7247" w:rsidRPr="0029452D">
        <w:rPr>
          <w:rFonts w:ascii="Cambria" w:hAnsi="Cambria" w:cs="Lucida Grande"/>
          <w:sz w:val="20"/>
          <w:szCs w:val="20"/>
        </w:rPr>
        <w:t xml:space="preserve"> </w:t>
      </w:r>
      <w:r w:rsidR="00CE7247" w:rsidRPr="0029452D">
        <w:rPr>
          <w:rFonts w:ascii="Cambria" w:hAnsi="Cambria" w:cs="Lucida Grande"/>
          <w:i/>
          <w:sz w:val="20"/>
          <w:szCs w:val="20"/>
        </w:rPr>
        <w:t xml:space="preserve">t </w:t>
      </w:r>
      <w:r w:rsidR="00CE7247" w:rsidRPr="0029452D">
        <w:rPr>
          <w:rFonts w:ascii="Cambria" w:hAnsi="Cambria" w:cs="Lucida Grande"/>
          <w:sz w:val="20"/>
          <w:szCs w:val="20"/>
        </w:rPr>
        <w:t>and the smaller σ</w:t>
      </w:r>
      <w:r w:rsidR="00CE7247" w:rsidRPr="0029452D">
        <w:rPr>
          <w:rFonts w:ascii="Cambria" w:hAnsi="Cambria" w:cs="Lucida Grande"/>
          <w:sz w:val="20"/>
          <w:szCs w:val="20"/>
          <w:vertAlign w:val="superscript"/>
        </w:rPr>
        <w:t xml:space="preserve">2 </w:t>
      </w:r>
      <w:r w:rsidR="003C0138" w:rsidRPr="0029452D">
        <w:rPr>
          <w:rFonts w:ascii="Cambria" w:hAnsi="Cambria" w:cs="Lucida Grande"/>
          <w:sz w:val="20"/>
          <w:szCs w:val="20"/>
        </w:rPr>
        <w:t>estimated for the final week of the</w:t>
      </w:r>
      <w:r w:rsidR="0060402E">
        <w:rPr>
          <w:rFonts w:ascii="Cambria" w:hAnsi="Cambria" w:cs="Lucida Grande"/>
          <w:sz w:val="20"/>
          <w:szCs w:val="20"/>
        </w:rPr>
        <w:t xml:space="preserve"> previous</w:t>
      </w:r>
      <w:r w:rsidR="003C0138" w:rsidRPr="0029452D">
        <w:rPr>
          <w:rFonts w:ascii="Cambria" w:hAnsi="Cambria" w:cs="Lucida Grande"/>
          <w:sz w:val="20"/>
          <w:szCs w:val="20"/>
        </w:rPr>
        <w:t xml:space="preserve"> season (</w:t>
      </w:r>
      <w:r w:rsidR="00CE7247" w:rsidRPr="0060402E">
        <w:rPr>
          <w:rFonts w:ascii="Cambria" w:hAnsi="Cambria" w:cs="Lucida Grande"/>
          <w:sz w:val="20"/>
          <w:szCs w:val="20"/>
        </w:rPr>
        <w:t>MMWR Week 18</w:t>
      </w:r>
      <w:r w:rsidR="003C0138" w:rsidRPr="0060402E">
        <w:rPr>
          <w:rFonts w:ascii="Cambria" w:hAnsi="Cambria" w:cs="Lucida Grande"/>
          <w:sz w:val="20"/>
          <w:szCs w:val="20"/>
        </w:rPr>
        <w:t>)</w:t>
      </w:r>
      <w:r w:rsidR="00CE7247" w:rsidRPr="0060402E">
        <w:rPr>
          <w:rFonts w:ascii="Cambria" w:hAnsi="Cambria" w:cs="Lucida Grande"/>
          <w:sz w:val="20"/>
          <w:szCs w:val="20"/>
        </w:rPr>
        <w:t>.</w:t>
      </w:r>
    </w:p>
    <w:p w14:paraId="2338A578" w14:textId="1E5321B6" w:rsidR="00F71CB8" w:rsidRPr="00852D50" w:rsidRDefault="00F71CB8" w:rsidP="00C12299">
      <w:pPr>
        <w:spacing w:line="360" w:lineRule="auto"/>
        <w:jc w:val="both"/>
        <w:rPr>
          <w:rFonts w:ascii="Cambria" w:hAnsi="Cambria"/>
          <w:sz w:val="20"/>
          <w:szCs w:val="20"/>
        </w:rPr>
      </w:pPr>
      <w:r>
        <w:rPr>
          <w:rFonts w:ascii="Cambria" w:hAnsi="Cambria"/>
          <w:sz w:val="20"/>
          <w:szCs w:val="20"/>
        </w:rPr>
        <w:t>See Figure S1 for an example plot of probabilistic forecasts.</w:t>
      </w:r>
    </w:p>
    <w:p w14:paraId="54A6FED6" w14:textId="77777777" w:rsidR="005B1E8D" w:rsidRDefault="005B1E8D">
      <w:pPr>
        <w:rPr>
          <w:rFonts w:ascii="Cambria" w:hAnsi="Cambria"/>
          <w:b/>
          <w:sz w:val="20"/>
          <w:szCs w:val="20"/>
        </w:rPr>
        <w:sectPr w:rsidR="005B1E8D" w:rsidSect="00F20092">
          <w:type w:val="continuous"/>
          <w:pgSz w:w="12240" w:h="15840"/>
          <w:pgMar w:top="1440" w:right="1440" w:bottom="1440" w:left="1440" w:header="720" w:footer="720" w:gutter="0"/>
          <w:lnNumType w:countBy="1" w:restart="continuous"/>
          <w:cols w:space="720"/>
          <w:docGrid w:linePitch="360"/>
        </w:sectPr>
      </w:pPr>
    </w:p>
    <w:p w14:paraId="452CEA41" w14:textId="4437AB22" w:rsidR="007366FB" w:rsidRPr="005B1E8D" w:rsidRDefault="007366FB" w:rsidP="006D68DD">
      <w:pPr>
        <w:jc w:val="both"/>
        <w:rPr>
          <w:rFonts w:ascii="Cambria" w:hAnsi="Cambria"/>
          <w:b/>
          <w:sz w:val="20"/>
          <w:szCs w:val="20"/>
        </w:rPr>
      </w:pPr>
      <w:r w:rsidRPr="00834BC8">
        <w:rPr>
          <w:rFonts w:ascii="Cambria" w:hAnsi="Cambria"/>
          <w:b/>
          <w:sz w:val="20"/>
          <w:szCs w:val="20"/>
        </w:rPr>
        <w:lastRenderedPageBreak/>
        <w:t>Table S1</w:t>
      </w:r>
      <w:r w:rsidRPr="00834BC8">
        <w:rPr>
          <w:rFonts w:ascii="Cambria" w:hAnsi="Cambria"/>
          <w:sz w:val="20"/>
          <w:szCs w:val="20"/>
        </w:rPr>
        <w:t xml:space="preserve">. Statistical significance of difference in errors from each forecasting method as determined by a paired Wilcoxon signed rank test. The values in the parenthesis show the P value resulting from testing for alternative hypothesis 'lesser' and 'greater' respectively. For example, DYN's 1-week ahead </w:t>
      </w:r>
      <w:r w:rsidRPr="00834BC8">
        <w:rPr>
          <w:rFonts w:ascii="Cambria" w:hAnsi="Cambria"/>
          <w:i/>
          <w:sz w:val="20"/>
          <w:szCs w:val="20"/>
        </w:rPr>
        <w:t>Baseline</w:t>
      </w:r>
      <w:r w:rsidRPr="00834BC8">
        <w:rPr>
          <w:rFonts w:ascii="Cambria" w:hAnsi="Cambria"/>
          <w:sz w:val="20"/>
          <w:szCs w:val="20"/>
        </w:rPr>
        <w:t xml:space="preserve"> variant errors, are lesser than </w:t>
      </w:r>
      <w:r w:rsidRPr="00834BC8">
        <w:rPr>
          <w:rFonts w:ascii="Cambria" w:hAnsi="Cambria"/>
          <w:i/>
          <w:sz w:val="20"/>
          <w:szCs w:val="20"/>
        </w:rPr>
        <w:t>Baseline w/o Nowcast</w:t>
      </w:r>
      <w:r w:rsidRPr="00834BC8">
        <w:rPr>
          <w:rFonts w:ascii="Cambria" w:hAnsi="Cambria"/>
          <w:sz w:val="20"/>
          <w:szCs w:val="20"/>
        </w:rPr>
        <w:t xml:space="preserve"> errors, but greater than errors of </w:t>
      </w:r>
      <w:r w:rsidRPr="00834BC8">
        <w:rPr>
          <w:rFonts w:ascii="Cambria" w:hAnsi="Cambria"/>
          <w:i/>
          <w:sz w:val="20"/>
          <w:szCs w:val="20"/>
        </w:rPr>
        <w:t>Stable ILI</w:t>
      </w:r>
      <w:r w:rsidRPr="00834BC8">
        <w:rPr>
          <w:rFonts w:ascii="Cambria" w:hAnsi="Cambria"/>
          <w:sz w:val="20"/>
          <w:szCs w:val="20"/>
        </w:rPr>
        <w:t xml:space="preserve"> and of </w:t>
      </w:r>
      <w:r w:rsidRPr="00834BC8">
        <w:rPr>
          <w:rFonts w:ascii="Cambria" w:hAnsi="Cambria"/>
          <w:i/>
          <w:sz w:val="20"/>
          <w:szCs w:val="20"/>
        </w:rPr>
        <w:t>Real</w:t>
      </w:r>
      <w:r w:rsidR="00453501">
        <w:rPr>
          <w:rFonts w:ascii="Cambria" w:hAnsi="Cambria"/>
          <w:i/>
          <w:sz w:val="20"/>
          <w:szCs w:val="20"/>
        </w:rPr>
        <w:t>-</w:t>
      </w:r>
      <w:r w:rsidRPr="00834BC8">
        <w:rPr>
          <w:rFonts w:ascii="Cambria" w:hAnsi="Cambria"/>
          <w:i/>
          <w:sz w:val="20"/>
          <w:szCs w:val="20"/>
        </w:rPr>
        <w:t xml:space="preserve">time. </w:t>
      </w:r>
      <w:r w:rsidRPr="00834BC8">
        <w:rPr>
          <w:rFonts w:ascii="Cambria" w:hAnsi="Cambria"/>
          <w:sz w:val="20"/>
          <w:szCs w:val="20"/>
        </w:rPr>
        <w:t xml:space="preserve">For seasonal targets only weeks prior to the occurrence of the event are used, as forecasts made after the event are almost always correct.  </w:t>
      </w:r>
    </w:p>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6" w:type="dxa"/>
          <w:left w:w="36" w:type="dxa"/>
          <w:bottom w:w="36" w:type="dxa"/>
          <w:right w:w="36" w:type="dxa"/>
        </w:tblCellMar>
        <w:tblLook w:val="04A0" w:firstRow="1" w:lastRow="0" w:firstColumn="1" w:lastColumn="0" w:noHBand="0" w:noVBand="1"/>
      </w:tblPr>
      <w:tblGrid>
        <w:gridCol w:w="1260"/>
        <w:gridCol w:w="2350"/>
        <w:gridCol w:w="1070"/>
        <w:gridCol w:w="1260"/>
        <w:gridCol w:w="990"/>
        <w:gridCol w:w="1080"/>
        <w:gridCol w:w="1080"/>
        <w:gridCol w:w="1080"/>
      </w:tblGrid>
      <w:tr w:rsidR="007366FB" w:rsidRPr="00834BC8" w14:paraId="23445700" w14:textId="77777777" w:rsidTr="0066347F">
        <w:trPr>
          <w:trHeight w:val="486"/>
          <w:jc w:val="center"/>
        </w:trPr>
        <w:tc>
          <w:tcPr>
            <w:tcW w:w="1260" w:type="dxa"/>
            <w:tcBorders>
              <w:bottom w:val="single" w:sz="4" w:space="0" w:color="auto"/>
            </w:tcBorders>
            <w:vAlign w:val="center"/>
          </w:tcPr>
          <w:p w14:paraId="67239B8C" w14:textId="77777777" w:rsidR="007366FB" w:rsidRPr="00834BC8" w:rsidRDefault="007366FB" w:rsidP="009E4234">
            <w:pPr>
              <w:rPr>
                <w:rFonts w:ascii="Cambria" w:hAnsi="Cambria"/>
                <w:b/>
                <w:sz w:val="20"/>
                <w:szCs w:val="20"/>
              </w:rPr>
            </w:pPr>
            <w:r w:rsidRPr="00834BC8">
              <w:rPr>
                <w:rFonts w:ascii="Cambria" w:hAnsi="Cambria"/>
                <w:b/>
                <w:sz w:val="20"/>
                <w:szCs w:val="20"/>
              </w:rPr>
              <w:t>Method</w:t>
            </w:r>
          </w:p>
        </w:tc>
        <w:tc>
          <w:tcPr>
            <w:tcW w:w="2350" w:type="dxa"/>
            <w:tcBorders>
              <w:bottom w:val="single" w:sz="4" w:space="0" w:color="auto"/>
            </w:tcBorders>
            <w:vAlign w:val="center"/>
            <w:hideMark/>
          </w:tcPr>
          <w:p w14:paraId="5C134531" w14:textId="77777777" w:rsidR="007366FB" w:rsidRPr="00834BC8" w:rsidRDefault="007366FB" w:rsidP="009E4234">
            <w:pPr>
              <w:rPr>
                <w:rFonts w:ascii="Cambria" w:hAnsi="Cambria"/>
                <w:b/>
                <w:sz w:val="20"/>
                <w:szCs w:val="20"/>
              </w:rPr>
            </w:pPr>
            <w:r w:rsidRPr="00834BC8">
              <w:rPr>
                <w:rFonts w:ascii="Cambria" w:hAnsi="Cambria"/>
                <w:b/>
                <w:sz w:val="20"/>
                <w:szCs w:val="20"/>
              </w:rPr>
              <w:t>Target</w:t>
            </w:r>
          </w:p>
        </w:tc>
        <w:tc>
          <w:tcPr>
            <w:tcW w:w="1070" w:type="dxa"/>
            <w:tcBorders>
              <w:bottom w:val="single" w:sz="4" w:space="0" w:color="auto"/>
            </w:tcBorders>
            <w:hideMark/>
          </w:tcPr>
          <w:p w14:paraId="6A5241E3" w14:textId="77777777" w:rsidR="007366FB" w:rsidRPr="00834BC8" w:rsidRDefault="007366FB" w:rsidP="009E4234">
            <w:pPr>
              <w:jc w:val="right"/>
              <w:rPr>
                <w:rFonts w:ascii="Cambria" w:hAnsi="Cambria"/>
                <w:b/>
                <w:i/>
                <w:sz w:val="20"/>
                <w:szCs w:val="20"/>
              </w:rPr>
            </w:pPr>
            <w:r w:rsidRPr="00834BC8">
              <w:rPr>
                <w:rFonts w:ascii="Cambria" w:hAnsi="Cambria"/>
                <w:b/>
                <w:i/>
                <w:sz w:val="20"/>
                <w:szCs w:val="20"/>
              </w:rPr>
              <w:t>Baseline,</w:t>
            </w:r>
          </w:p>
          <w:p w14:paraId="70B6A08A" w14:textId="1EA7D1A9" w:rsidR="007366FB" w:rsidRPr="00834BC8" w:rsidRDefault="007366FB" w:rsidP="000E51A4">
            <w:pPr>
              <w:jc w:val="right"/>
              <w:rPr>
                <w:rFonts w:ascii="Cambria" w:hAnsi="Cambria"/>
                <w:b/>
                <w:i/>
                <w:sz w:val="20"/>
                <w:szCs w:val="20"/>
              </w:rPr>
            </w:pPr>
            <w:r w:rsidRPr="00834BC8">
              <w:rPr>
                <w:rFonts w:ascii="Cambria" w:hAnsi="Cambria"/>
                <w:b/>
                <w:i/>
                <w:sz w:val="20"/>
                <w:szCs w:val="20"/>
              </w:rPr>
              <w:t xml:space="preserve">Baseline </w:t>
            </w:r>
            <w:r w:rsidR="000E51A4">
              <w:rPr>
                <w:rFonts w:ascii="Cambria" w:hAnsi="Cambria"/>
                <w:b/>
                <w:i/>
                <w:sz w:val="20"/>
                <w:szCs w:val="20"/>
              </w:rPr>
              <w:t>without</w:t>
            </w:r>
            <w:r w:rsidRPr="00834BC8">
              <w:rPr>
                <w:rFonts w:ascii="Cambria" w:hAnsi="Cambria"/>
                <w:b/>
                <w:i/>
                <w:sz w:val="20"/>
                <w:szCs w:val="20"/>
              </w:rPr>
              <w:t xml:space="preserve"> Nowcast</w:t>
            </w:r>
          </w:p>
        </w:tc>
        <w:tc>
          <w:tcPr>
            <w:tcW w:w="1260" w:type="dxa"/>
            <w:tcBorders>
              <w:bottom w:val="single" w:sz="4" w:space="0" w:color="auto"/>
            </w:tcBorders>
            <w:hideMark/>
          </w:tcPr>
          <w:p w14:paraId="2939D0BC" w14:textId="77777777" w:rsidR="007366FB" w:rsidRPr="00834BC8" w:rsidRDefault="007366FB" w:rsidP="009E4234">
            <w:pPr>
              <w:jc w:val="right"/>
              <w:rPr>
                <w:rFonts w:ascii="Cambria" w:hAnsi="Cambria"/>
                <w:b/>
                <w:i/>
                <w:sz w:val="20"/>
                <w:szCs w:val="20"/>
              </w:rPr>
            </w:pPr>
            <w:r w:rsidRPr="00834BC8">
              <w:rPr>
                <w:rFonts w:ascii="Cambria" w:hAnsi="Cambria"/>
                <w:b/>
                <w:i/>
                <w:sz w:val="20"/>
                <w:szCs w:val="20"/>
              </w:rPr>
              <w:t>Baseline, Stable ILI</w:t>
            </w:r>
          </w:p>
        </w:tc>
        <w:tc>
          <w:tcPr>
            <w:tcW w:w="990" w:type="dxa"/>
            <w:tcBorders>
              <w:bottom w:val="single" w:sz="4" w:space="0" w:color="auto"/>
            </w:tcBorders>
            <w:hideMark/>
          </w:tcPr>
          <w:p w14:paraId="2A0986DA" w14:textId="77777777" w:rsidR="007366FB" w:rsidRPr="00834BC8" w:rsidRDefault="007366FB" w:rsidP="009E4234">
            <w:pPr>
              <w:jc w:val="right"/>
              <w:rPr>
                <w:rFonts w:ascii="Cambria" w:hAnsi="Cambria"/>
                <w:b/>
                <w:i/>
                <w:sz w:val="20"/>
                <w:szCs w:val="20"/>
              </w:rPr>
            </w:pPr>
            <w:r w:rsidRPr="00834BC8">
              <w:rPr>
                <w:rFonts w:ascii="Cambria" w:hAnsi="Cambria"/>
                <w:b/>
                <w:i/>
                <w:sz w:val="20"/>
                <w:szCs w:val="20"/>
              </w:rPr>
              <w:t>Baseline, Realtime</w:t>
            </w:r>
          </w:p>
        </w:tc>
        <w:tc>
          <w:tcPr>
            <w:tcW w:w="1080" w:type="dxa"/>
            <w:tcBorders>
              <w:bottom w:val="single" w:sz="4" w:space="0" w:color="auto"/>
            </w:tcBorders>
          </w:tcPr>
          <w:p w14:paraId="4A8728C5" w14:textId="45DBC105" w:rsidR="007366FB" w:rsidRPr="00834BC8" w:rsidRDefault="007366FB" w:rsidP="000E51A4">
            <w:pPr>
              <w:jc w:val="right"/>
              <w:rPr>
                <w:rFonts w:ascii="Cambria" w:hAnsi="Cambria"/>
                <w:b/>
                <w:i/>
                <w:sz w:val="20"/>
                <w:szCs w:val="20"/>
              </w:rPr>
            </w:pPr>
            <w:r w:rsidRPr="00834BC8">
              <w:rPr>
                <w:rFonts w:ascii="Cambria" w:hAnsi="Cambria"/>
                <w:b/>
                <w:i/>
                <w:sz w:val="20"/>
                <w:szCs w:val="20"/>
              </w:rPr>
              <w:t>Baseline w</w:t>
            </w:r>
            <w:r w:rsidR="000E51A4">
              <w:rPr>
                <w:rFonts w:ascii="Cambria" w:hAnsi="Cambria"/>
                <w:b/>
                <w:i/>
                <w:sz w:val="20"/>
                <w:szCs w:val="20"/>
              </w:rPr>
              <w:t>ithout</w:t>
            </w:r>
            <w:r w:rsidRPr="00834BC8">
              <w:rPr>
                <w:rFonts w:ascii="Cambria" w:hAnsi="Cambria"/>
                <w:b/>
                <w:i/>
                <w:sz w:val="20"/>
                <w:szCs w:val="20"/>
              </w:rPr>
              <w:t xml:space="preserve"> Nowcast, Stable ILI</w:t>
            </w:r>
          </w:p>
        </w:tc>
        <w:tc>
          <w:tcPr>
            <w:tcW w:w="1080" w:type="dxa"/>
            <w:tcBorders>
              <w:bottom w:val="single" w:sz="4" w:space="0" w:color="auto"/>
            </w:tcBorders>
          </w:tcPr>
          <w:p w14:paraId="3E33E3A9" w14:textId="37CA9F7B" w:rsidR="007366FB" w:rsidRPr="00834BC8" w:rsidRDefault="007366FB" w:rsidP="009E4234">
            <w:pPr>
              <w:jc w:val="right"/>
              <w:rPr>
                <w:rFonts w:ascii="Cambria" w:hAnsi="Cambria"/>
                <w:b/>
                <w:i/>
                <w:sz w:val="20"/>
                <w:szCs w:val="20"/>
              </w:rPr>
            </w:pPr>
            <w:r w:rsidRPr="00834BC8">
              <w:rPr>
                <w:rFonts w:ascii="Cambria" w:hAnsi="Cambria"/>
                <w:b/>
                <w:i/>
                <w:sz w:val="20"/>
                <w:szCs w:val="20"/>
              </w:rPr>
              <w:t>B</w:t>
            </w:r>
            <w:r w:rsidR="000E51A4">
              <w:rPr>
                <w:rFonts w:ascii="Cambria" w:hAnsi="Cambria"/>
                <w:b/>
                <w:i/>
                <w:sz w:val="20"/>
                <w:szCs w:val="20"/>
              </w:rPr>
              <w:t>aseline without</w:t>
            </w:r>
            <w:r w:rsidRPr="00834BC8">
              <w:rPr>
                <w:rFonts w:ascii="Cambria" w:hAnsi="Cambria"/>
                <w:b/>
                <w:i/>
                <w:sz w:val="20"/>
                <w:szCs w:val="20"/>
              </w:rPr>
              <w:t xml:space="preserve"> Nowcast, Realtime</w:t>
            </w:r>
          </w:p>
        </w:tc>
        <w:tc>
          <w:tcPr>
            <w:tcW w:w="1080" w:type="dxa"/>
            <w:tcBorders>
              <w:bottom w:val="single" w:sz="4" w:space="0" w:color="auto"/>
            </w:tcBorders>
          </w:tcPr>
          <w:p w14:paraId="67B198EB" w14:textId="77777777" w:rsidR="007366FB" w:rsidRPr="00834BC8" w:rsidRDefault="007366FB" w:rsidP="009E4234">
            <w:pPr>
              <w:jc w:val="right"/>
              <w:rPr>
                <w:rFonts w:ascii="Cambria" w:hAnsi="Cambria"/>
                <w:b/>
                <w:i/>
                <w:sz w:val="20"/>
                <w:szCs w:val="20"/>
              </w:rPr>
            </w:pPr>
            <w:r w:rsidRPr="00834BC8">
              <w:rPr>
                <w:rFonts w:ascii="Cambria" w:hAnsi="Cambria"/>
                <w:b/>
                <w:i/>
                <w:sz w:val="20"/>
                <w:szCs w:val="20"/>
              </w:rPr>
              <w:t>Stable ILI, Realtime</w:t>
            </w:r>
          </w:p>
        </w:tc>
      </w:tr>
      <w:tr w:rsidR="007366FB" w:rsidRPr="00834BC8" w14:paraId="5253BBEC" w14:textId="77777777" w:rsidTr="0066347F">
        <w:trPr>
          <w:trHeight w:val="217"/>
          <w:jc w:val="center"/>
        </w:trPr>
        <w:tc>
          <w:tcPr>
            <w:tcW w:w="1260" w:type="dxa"/>
            <w:vMerge w:val="restart"/>
            <w:tcBorders>
              <w:top w:val="single" w:sz="4" w:space="0" w:color="auto"/>
              <w:bottom w:val="single" w:sz="4" w:space="0" w:color="auto"/>
            </w:tcBorders>
            <w:vAlign w:val="center"/>
          </w:tcPr>
          <w:p w14:paraId="0FCA567F" w14:textId="77777777" w:rsidR="007366FB" w:rsidRPr="00834BC8" w:rsidRDefault="007366FB" w:rsidP="009E4234">
            <w:pPr>
              <w:rPr>
                <w:rFonts w:ascii="Cambria" w:hAnsi="Cambria"/>
                <w:b/>
                <w:sz w:val="20"/>
                <w:szCs w:val="20"/>
              </w:rPr>
            </w:pPr>
            <w:r w:rsidRPr="00834BC8">
              <w:rPr>
                <w:rFonts w:ascii="Cambria" w:hAnsi="Cambria"/>
                <w:b/>
                <w:sz w:val="20"/>
                <w:szCs w:val="20"/>
              </w:rPr>
              <w:t>DYN</w:t>
            </w:r>
          </w:p>
        </w:tc>
        <w:tc>
          <w:tcPr>
            <w:tcW w:w="2350" w:type="dxa"/>
            <w:tcBorders>
              <w:top w:val="single" w:sz="4" w:space="0" w:color="auto"/>
            </w:tcBorders>
            <w:hideMark/>
          </w:tcPr>
          <w:p w14:paraId="60650227" w14:textId="77777777" w:rsidR="007366FB" w:rsidRPr="00834BC8" w:rsidRDefault="007366FB" w:rsidP="009E4234">
            <w:pPr>
              <w:rPr>
                <w:rFonts w:ascii="Cambria" w:hAnsi="Cambria"/>
                <w:sz w:val="20"/>
                <w:szCs w:val="20"/>
              </w:rPr>
            </w:pPr>
            <w:r w:rsidRPr="00834BC8">
              <w:rPr>
                <w:rFonts w:ascii="Cambria" w:hAnsi="Cambria"/>
                <w:sz w:val="20"/>
                <w:szCs w:val="20"/>
              </w:rPr>
              <w:t>Season onset</w:t>
            </w:r>
          </w:p>
        </w:tc>
        <w:tc>
          <w:tcPr>
            <w:tcW w:w="1070" w:type="dxa"/>
            <w:tcBorders>
              <w:top w:val="single" w:sz="4" w:space="0" w:color="auto"/>
            </w:tcBorders>
          </w:tcPr>
          <w:p w14:paraId="1E107EF7" w14:textId="77777777" w:rsidR="007366FB" w:rsidRPr="00834BC8" w:rsidRDefault="007366FB" w:rsidP="009E4234">
            <w:pPr>
              <w:jc w:val="right"/>
              <w:rPr>
                <w:rFonts w:ascii="Cambria" w:hAnsi="Cambria"/>
                <w:sz w:val="20"/>
                <w:szCs w:val="20"/>
              </w:rPr>
            </w:pPr>
            <w:r w:rsidRPr="00834BC8">
              <w:rPr>
                <w:rFonts w:ascii="Cambria" w:hAnsi="Cambria"/>
                <w:b/>
                <w:sz w:val="20"/>
                <w:szCs w:val="20"/>
              </w:rPr>
              <w:t>(.05, .95)</w:t>
            </w:r>
          </w:p>
        </w:tc>
        <w:tc>
          <w:tcPr>
            <w:tcW w:w="1260" w:type="dxa"/>
            <w:tcBorders>
              <w:top w:val="single" w:sz="4" w:space="0" w:color="auto"/>
            </w:tcBorders>
          </w:tcPr>
          <w:p w14:paraId="79E399AD" w14:textId="77777777" w:rsidR="007366FB" w:rsidRPr="00834BC8" w:rsidRDefault="007366FB" w:rsidP="009E4234">
            <w:pPr>
              <w:jc w:val="right"/>
              <w:rPr>
                <w:rFonts w:ascii="Cambria" w:hAnsi="Cambria"/>
                <w:sz w:val="20"/>
                <w:szCs w:val="20"/>
              </w:rPr>
            </w:pPr>
            <w:r w:rsidRPr="00834BC8">
              <w:rPr>
                <w:rFonts w:ascii="Cambria" w:hAnsi="Cambria"/>
                <w:sz w:val="20"/>
                <w:szCs w:val="20"/>
              </w:rPr>
              <w:t>(.26, .74)</w:t>
            </w:r>
          </w:p>
        </w:tc>
        <w:tc>
          <w:tcPr>
            <w:tcW w:w="990" w:type="dxa"/>
            <w:tcBorders>
              <w:top w:val="single" w:sz="4" w:space="0" w:color="auto"/>
            </w:tcBorders>
          </w:tcPr>
          <w:p w14:paraId="2B8B7AC9" w14:textId="77777777" w:rsidR="007366FB" w:rsidRPr="00834BC8" w:rsidRDefault="007366FB" w:rsidP="009E4234">
            <w:pPr>
              <w:jc w:val="right"/>
              <w:rPr>
                <w:rFonts w:ascii="Cambria" w:hAnsi="Cambria"/>
                <w:sz w:val="20"/>
                <w:szCs w:val="20"/>
              </w:rPr>
            </w:pPr>
            <w:r w:rsidRPr="00834BC8">
              <w:rPr>
                <w:rFonts w:ascii="Cambria" w:hAnsi="Cambria"/>
                <w:b/>
                <w:sz w:val="20"/>
                <w:szCs w:val="20"/>
              </w:rPr>
              <w:t>(.05, .95)</w:t>
            </w:r>
          </w:p>
        </w:tc>
        <w:tc>
          <w:tcPr>
            <w:tcW w:w="1080" w:type="dxa"/>
            <w:tcBorders>
              <w:top w:val="single" w:sz="4" w:space="0" w:color="auto"/>
            </w:tcBorders>
          </w:tcPr>
          <w:p w14:paraId="20F22B17" w14:textId="77777777" w:rsidR="007366FB" w:rsidRPr="00834BC8" w:rsidRDefault="007366FB" w:rsidP="009E4234">
            <w:pPr>
              <w:jc w:val="right"/>
              <w:rPr>
                <w:rFonts w:ascii="Cambria" w:hAnsi="Cambria"/>
                <w:sz w:val="20"/>
                <w:szCs w:val="20"/>
              </w:rPr>
            </w:pPr>
            <w:r w:rsidRPr="00834BC8">
              <w:rPr>
                <w:rFonts w:ascii="Cambria" w:hAnsi="Cambria"/>
                <w:b/>
                <w:sz w:val="20"/>
                <w:szCs w:val="20"/>
              </w:rPr>
              <w:t>(.95, .05)</w:t>
            </w:r>
          </w:p>
        </w:tc>
        <w:tc>
          <w:tcPr>
            <w:tcW w:w="1080" w:type="dxa"/>
            <w:tcBorders>
              <w:top w:val="single" w:sz="4" w:space="0" w:color="auto"/>
            </w:tcBorders>
          </w:tcPr>
          <w:p w14:paraId="056BE26F" w14:textId="77777777" w:rsidR="007366FB" w:rsidRPr="00834BC8" w:rsidRDefault="007366FB" w:rsidP="009E4234">
            <w:pPr>
              <w:jc w:val="right"/>
              <w:rPr>
                <w:rFonts w:ascii="Cambria" w:hAnsi="Cambria"/>
                <w:sz w:val="20"/>
                <w:szCs w:val="20"/>
              </w:rPr>
            </w:pPr>
            <w:r w:rsidRPr="00834BC8">
              <w:rPr>
                <w:rFonts w:ascii="Cambria" w:hAnsi="Cambria"/>
                <w:sz w:val="20"/>
                <w:szCs w:val="20"/>
              </w:rPr>
              <w:t>(.45, .55)</w:t>
            </w:r>
          </w:p>
        </w:tc>
        <w:tc>
          <w:tcPr>
            <w:tcW w:w="1080" w:type="dxa"/>
            <w:tcBorders>
              <w:top w:val="single" w:sz="4" w:space="0" w:color="auto"/>
            </w:tcBorders>
          </w:tcPr>
          <w:p w14:paraId="16DA5DF8" w14:textId="77777777" w:rsidR="007366FB" w:rsidRPr="00834BC8" w:rsidRDefault="007366FB" w:rsidP="009E4234">
            <w:pPr>
              <w:jc w:val="right"/>
              <w:rPr>
                <w:rFonts w:ascii="Cambria" w:hAnsi="Cambria"/>
                <w:sz w:val="20"/>
                <w:szCs w:val="20"/>
              </w:rPr>
            </w:pPr>
            <w:r w:rsidRPr="00834BC8">
              <w:rPr>
                <w:rFonts w:ascii="Cambria" w:hAnsi="Cambria"/>
                <w:sz w:val="20"/>
                <w:szCs w:val="20"/>
              </w:rPr>
              <w:t>(.23, .77)</w:t>
            </w:r>
          </w:p>
        </w:tc>
      </w:tr>
      <w:tr w:rsidR="007366FB" w:rsidRPr="00834BC8" w14:paraId="057F7DC5" w14:textId="77777777" w:rsidTr="0066347F">
        <w:trPr>
          <w:trHeight w:val="234"/>
          <w:jc w:val="center"/>
        </w:trPr>
        <w:tc>
          <w:tcPr>
            <w:tcW w:w="1260" w:type="dxa"/>
            <w:vMerge/>
            <w:tcBorders>
              <w:bottom w:val="single" w:sz="4" w:space="0" w:color="auto"/>
            </w:tcBorders>
          </w:tcPr>
          <w:p w14:paraId="715D3BDA" w14:textId="77777777" w:rsidR="007366FB" w:rsidRPr="00834BC8" w:rsidRDefault="007366FB" w:rsidP="009E4234">
            <w:pPr>
              <w:jc w:val="right"/>
              <w:rPr>
                <w:rFonts w:ascii="Cambria" w:hAnsi="Cambria"/>
                <w:sz w:val="20"/>
                <w:szCs w:val="20"/>
              </w:rPr>
            </w:pPr>
          </w:p>
        </w:tc>
        <w:tc>
          <w:tcPr>
            <w:tcW w:w="2350" w:type="dxa"/>
            <w:hideMark/>
          </w:tcPr>
          <w:p w14:paraId="20CE0259" w14:textId="77777777" w:rsidR="007366FB" w:rsidRPr="00834BC8" w:rsidRDefault="007366FB" w:rsidP="009E4234">
            <w:pPr>
              <w:rPr>
                <w:rFonts w:ascii="Cambria" w:hAnsi="Cambria"/>
                <w:sz w:val="20"/>
                <w:szCs w:val="20"/>
              </w:rPr>
            </w:pPr>
            <w:r w:rsidRPr="00834BC8">
              <w:rPr>
                <w:rFonts w:ascii="Cambria" w:hAnsi="Cambria"/>
                <w:sz w:val="20"/>
                <w:szCs w:val="20"/>
              </w:rPr>
              <w:t>Season peak week</w:t>
            </w:r>
          </w:p>
        </w:tc>
        <w:tc>
          <w:tcPr>
            <w:tcW w:w="1070" w:type="dxa"/>
          </w:tcPr>
          <w:p w14:paraId="1A3CD665" w14:textId="77777777" w:rsidR="007366FB" w:rsidRPr="00834BC8" w:rsidRDefault="007366FB" w:rsidP="009E4234">
            <w:pPr>
              <w:jc w:val="right"/>
              <w:rPr>
                <w:rFonts w:ascii="Cambria" w:hAnsi="Cambria"/>
                <w:sz w:val="20"/>
                <w:szCs w:val="20"/>
              </w:rPr>
            </w:pPr>
            <w:r w:rsidRPr="00834BC8">
              <w:rPr>
                <w:rFonts w:ascii="Cambria" w:hAnsi="Cambria"/>
                <w:sz w:val="20"/>
                <w:szCs w:val="20"/>
              </w:rPr>
              <w:t>(.55, .45)</w:t>
            </w:r>
          </w:p>
        </w:tc>
        <w:tc>
          <w:tcPr>
            <w:tcW w:w="1260" w:type="dxa"/>
          </w:tcPr>
          <w:p w14:paraId="2AF98DCD" w14:textId="77777777" w:rsidR="007366FB" w:rsidRPr="00834BC8" w:rsidRDefault="007366FB" w:rsidP="009E4234">
            <w:pPr>
              <w:jc w:val="right"/>
              <w:rPr>
                <w:rFonts w:ascii="Cambria" w:hAnsi="Cambria"/>
                <w:sz w:val="20"/>
                <w:szCs w:val="20"/>
              </w:rPr>
            </w:pPr>
            <w:r w:rsidRPr="00834BC8">
              <w:rPr>
                <w:rFonts w:ascii="Cambria" w:hAnsi="Cambria"/>
                <w:sz w:val="20"/>
                <w:szCs w:val="20"/>
              </w:rPr>
              <w:t>(.74, .26)</w:t>
            </w:r>
          </w:p>
        </w:tc>
        <w:tc>
          <w:tcPr>
            <w:tcW w:w="990" w:type="dxa"/>
          </w:tcPr>
          <w:p w14:paraId="42C1B249" w14:textId="77777777" w:rsidR="007366FB" w:rsidRPr="00834BC8" w:rsidRDefault="007366FB" w:rsidP="009E4234">
            <w:pPr>
              <w:jc w:val="right"/>
              <w:rPr>
                <w:rFonts w:ascii="Cambria" w:hAnsi="Cambria"/>
                <w:sz w:val="20"/>
                <w:szCs w:val="20"/>
              </w:rPr>
            </w:pPr>
            <w:r w:rsidRPr="00834BC8">
              <w:rPr>
                <w:rFonts w:ascii="Cambria" w:hAnsi="Cambria"/>
                <w:sz w:val="20"/>
                <w:szCs w:val="20"/>
              </w:rPr>
              <w:t>(.06, .94)</w:t>
            </w:r>
          </w:p>
        </w:tc>
        <w:tc>
          <w:tcPr>
            <w:tcW w:w="1080" w:type="dxa"/>
          </w:tcPr>
          <w:p w14:paraId="1BE178EF" w14:textId="77777777" w:rsidR="007366FB" w:rsidRPr="00834BC8" w:rsidRDefault="007366FB" w:rsidP="009E4234">
            <w:pPr>
              <w:jc w:val="right"/>
              <w:rPr>
                <w:rFonts w:ascii="Cambria" w:hAnsi="Cambria"/>
                <w:sz w:val="20"/>
                <w:szCs w:val="20"/>
              </w:rPr>
            </w:pPr>
            <w:r w:rsidRPr="00834BC8">
              <w:rPr>
                <w:rFonts w:ascii="Cambria" w:hAnsi="Cambria"/>
                <w:sz w:val="20"/>
                <w:szCs w:val="20"/>
              </w:rPr>
              <w:t>(.71, .29)</w:t>
            </w:r>
          </w:p>
        </w:tc>
        <w:tc>
          <w:tcPr>
            <w:tcW w:w="1080" w:type="dxa"/>
          </w:tcPr>
          <w:p w14:paraId="33E91735" w14:textId="77777777" w:rsidR="007366FB" w:rsidRPr="00834BC8" w:rsidRDefault="007366FB" w:rsidP="009E4234">
            <w:pPr>
              <w:jc w:val="right"/>
              <w:rPr>
                <w:rFonts w:ascii="Cambria" w:hAnsi="Cambria"/>
                <w:sz w:val="20"/>
                <w:szCs w:val="20"/>
              </w:rPr>
            </w:pPr>
            <w:r w:rsidRPr="00834BC8">
              <w:rPr>
                <w:rFonts w:ascii="Cambria" w:hAnsi="Cambria"/>
                <w:sz w:val="20"/>
                <w:szCs w:val="20"/>
              </w:rPr>
              <w:t>(.07, .93)</w:t>
            </w:r>
          </w:p>
        </w:tc>
        <w:tc>
          <w:tcPr>
            <w:tcW w:w="1080" w:type="dxa"/>
          </w:tcPr>
          <w:p w14:paraId="102C1071" w14:textId="77777777" w:rsidR="007366FB" w:rsidRPr="00834BC8" w:rsidRDefault="007366FB" w:rsidP="009E4234">
            <w:pPr>
              <w:jc w:val="right"/>
              <w:rPr>
                <w:rFonts w:ascii="Cambria" w:hAnsi="Cambria"/>
                <w:sz w:val="20"/>
                <w:szCs w:val="20"/>
              </w:rPr>
            </w:pPr>
            <w:r w:rsidRPr="00834BC8">
              <w:rPr>
                <w:rFonts w:ascii="Cambria" w:hAnsi="Cambria"/>
                <w:b/>
                <w:sz w:val="20"/>
                <w:szCs w:val="20"/>
              </w:rPr>
              <w:t>(.05, .95)</w:t>
            </w:r>
          </w:p>
        </w:tc>
      </w:tr>
      <w:tr w:rsidR="007366FB" w:rsidRPr="00834BC8" w14:paraId="3B6DBA27" w14:textId="77777777" w:rsidTr="0066347F">
        <w:trPr>
          <w:trHeight w:val="234"/>
          <w:jc w:val="center"/>
        </w:trPr>
        <w:tc>
          <w:tcPr>
            <w:tcW w:w="1260" w:type="dxa"/>
            <w:vMerge/>
            <w:tcBorders>
              <w:bottom w:val="single" w:sz="4" w:space="0" w:color="auto"/>
            </w:tcBorders>
          </w:tcPr>
          <w:p w14:paraId="0708A352" w14:textId="77777777" w:rsidR="007366FB" w:rsidRPr="00834BC8" w:rsidRDefault="007366FB" w:rsidP="009E4234">
            <w:pPr>
              <w:jc w:val="right"/>
              <w:rPr>
                <w:rFonts w:ascii="Cambria" w:hAnsi="Cambria"/>
                <w:sz w:val="20"/>
                <w:szCs w:val="20"/>
              </w:rPr>
            </w:pPr>
          </w:p>
        </w:tc>
        <w:tc>
          <w:tcPr>
            <w:tcW w:w="2350" w:type="dxa"/>
            <w:hideMark/>
          </w:tcPr>
          <w:p w14:paraId="716E2F77" w14:textId="77777777" w:rsidR="007366FB" w:rsidRPr="00834BC8" w:rsidRDefault="007366FB" w:rsidP="009E4234">
            <w:pPr>
              <w:rPr>
                <w:rFonts w:ascii="Cambria" w:hAnsi="Cambria"/>
                <w:sz w:val="20"/>
                <w:szCs w:val="20"/>
              </w:rPr>
            </w:pPr>
            <w:r w:rsidRPr="00834BC8">
              <w:rPr>
                <w:rFonts w:ascii="Cambria" w:hAnsi="Cambria"/>
                <w:sz w:val="20"/>
                <w:szCs w:val="20"/>
              </w:rPr>
              <w:t>Season peak percentage</w:t>
            </w:r>
          </w:p>
        </w:tc>
        <w:tc>
          <w:tcPr>
            <w:tcW w:w="1070" w:type="dxa"/>
          </w:tcPr>
          <w:p w14:paraId="2B1FEEA7" w14:textId="77777777" w:rsidR="007366FB" w:rsidRPr="00834BC8" w:rsidRDefault="007366FB" w:rsidP="009E4234">
            <w:pPr>
              <w:jc w:val="right"/>
              <w:rPr>
                <w:rFonts w:ascii="Cambria" w:hAnsi="Cambria"/>
                <w:sz w:val="20"/>
                <w:szCs w:val="20"/>
              </w:rPr>
            </w:pPr>
            <w:r w:rsidRPr="00834BC8">
              <w:rPr>
                <w:rFonts w:ascii="Cambria" w:hAnsi="Cambria"/>
                <w:b/>
                <w:sz w:val="20"/>
                <w:szCs w:val="20"/>
              </w:rPr>
              <w:t>(0, 1)</w:t>
            </w:r>
          </w:p>
        </w:tc>
        <w:tc>
          <w:tcPr>
            <w:tcW w:w="1260" w:type="dxa"/>
          </w:tcPr>
          <w:p w14:paraId="0313516A" w14:textId="77777777" w:rsidR="007366FB" w:rsidRPr="00834BC8" w:rsidRDefault="007366FB" w:rsidP="009E4234">
            <w:pPr>
              <w:jc w:val="right"/>
              <w:rPr>
                <w:rFonts w:ascii="Cambria" w:hAnsi="Cambria"/>
                <w:sz w:val="20"/>
                <w:szCs w:val="20"/>
              </w:rPr>
            </w:pPr>
            <w:r w:rsidRPr="00834BC8">
              <w:rPr>
                <w:rFonts w:ascii="Cambria" w:hAnsi="Cambria"/>
                <w:sz w:val="20"/>
                <w:szCs w:val="20"/>
              </w:rPr>
              <w:t>(.08, .92)</w:t>
            </w:r>
          </w:p>
        </w:tc>
        <w:tc>
          <w:tcPr>
            <w:tcW w:w="990" w:type="dxa"/>
          </w:tcPr>
          <w:p w14:paraId="172713B2" w14:textId="77777777" w:rsidR="007366FB" w:rsidRPr="00834BC8" w:rsidRDefault="007366FB" w:rsidP="009E4234">
            <w:pPr>
              <w:jc w:val="right"/>
              <w:rPr>
                <w:rFonts w:ascii="Cambria" w:hAnsi="Cambria"/>
                <w:sz w:val="20"/>
                <w:szCs w:val="20"/>
              </w:rPr>
            </w:pPr>
            <w:r w:rsidRPr="00834BC8">
              <w:rPr>
                <w:rFonts w:ascii="Cambria" w:hAnsi="Cambria"/>
                <w:sz w:val="20"/>
                <w:szCs w:val="20"/>
              </w:rPr>
              <w:t>(.07, .93)</w:t>
            </w:r>
          </w:p>
        </w:tc>
        <w:tc>
          <w:tcPr>
            <w:tcW w:w="1080" w:type="dxa"/>
          </w:tcPr>
          <w:p w14:paraId="512B5261" w14:textId="77777777" w:rsidR="007366FB" w:rsidRPr="00834BC8" w:rsidRDefault="007366FB" w:rsidP="009E4234">
            <w:pPr>
              <w:jc w:val="right"/>
              <w:rPr>
                <w:rFonts w:ascii="Cambria" w:hAnsi="Cambria"/>
                <w:sz w:val="20"/>
                <w:szCs w:val="20"/>
              </w:rPr>
            </w:pPr>
            <w:r w:rsidRPr="00834BC8">
              <w:rPr>
                <w:rFonts w:ascii="Cambria" w:hAnsi="Cambria"/>
                <w:b/>
                <w:sz w:val="20"/>
                <w:szCs w:val="20"/>
              </w:rPr>
              <w:t>(.96, .04)</w:t>
            </w:r>
          </w:p>
        </w:tc>
        <w:tc>
          <w:tcPr>
            <w:tcW w:w="1080" w:type="dxa"/>
          </w:tcPr>
          <w:p w14:paraId="0604455C" w14:textId="77777777" w:rsidR="007366FB" w:rsidRPr="00834BC8" w:rsidRDefault="007366FB" w:rsidP="009E4234">
            <w:pPr>
              <w:jc w:val="right"/>
              <w:rPr>
                <w:rFonts w:ascii="Cambria" w:hAnsi="Cambria"/>
                <w:sz w:val="20"/>
                <w:szCs w:val="20"/>
              </w:rPr>
            </w:pPr>
            <w:r w:rsidRPr="00834BC8">
              <w:rPr>
                <w:rFonts w:ascii="Cambria" w:hAnsi="Cambria"/>
                <w:sz w:val="20"/>
                <w:szCs w:val="20"/>
              </w:rPr>
              <w:t>(.53, .47)</w:t>
            </w:r>
          </w:p>
        </w:tc>
        <w:tc>
          <w:tcPr>
            <w:tcW w:w="1080" w:type="dxa"/>
          </w:tcPr>
          <w:p w14:paraId="6CE58009" w14:textId="77777777" w:rsidR="007366FB" w:rsidRPr="00834BC8" w:rsidRDefault="007366FB" w:rsidP="009E4234">
            <w:pPr>
              <w:jc w:val="right"/>
              <w:rPr>
                <w:rFonts w:ascii="Cambria" w:hAnsi="Cambria"/>
                <w:sz w:val="20"/>
                <w:szCs w:val="20"/>
              </w:rPr>
            </w:pPr>
            <w:r w:rsidRPr="00834BC8">
              <w:rPr>
                <w:rFonts w:ascii="Cambria" w:hAnsi="Cambria"/>
                <w:sz w:val="20"/>
                <w:szCs w:val="20"/>
              </w:rPr>
              <w:t>(.15, .85)</w:t>
            </w:r>
          </w:p>
        </w:tc>
      </w:tr>
      <w:tr w:rsidR="007366FB" w:rsidRPr="00834BC8" w14:paraId="5B5043B4" w14:textId="77777777" w:rsidTr="0066347F">
        <w:trPr>
          <w:trHeight w:val="217"/>
          <w:jc w:val="center"/>
        </w:trPr>
        <w:tc>
          <w:tcPr>
            <w:tcW w:w="1260" w:type="dxa"/>
            <w:vMerge/>
            <w:tcBorders>
              <w:bottom w:val="single" w:sz="4" w:space="0" w:color="auto"/>
            </w:tcBorders>
          </w:tcPr>
          <w:p w14:paraId="7B8B3EC2" w14:textId="77777777" w:rsidR="007366FB" w:rsidRPr="00834BC8" w:rsidRDefault="007366FB" w:rsidP="009E4234">
            <w:pPr>
              <w:jc w:val="right"/>
              <w:rPr>
                <w:rFonts w:ascii="Cambria" w:hAnsi="Cambria"/>
                <w:sz w:val="20"/>
                <w:szCs w:val="20"/>
              </w:rPr>
            </w:pPr>
          </w:p>
        </w:tc>
        <w:tc>
          <w:tcPr>
            <w:tcW w:w="2350" w:type="dxa"/>
            <w:hideMark/>
          </w:tcPr>
          <w:p w14:paraId="27F39B74" w14:textId="77777777" w:rsidR="007366FB" w:rsidRPr="00834BC8" w:rsidRDefault="007366FB" w:rsidP="009E4234">
            <w:pPr>
              <w:rPr>
                <w:rFonts w:ascii="Cambria" w:hAnsi="Cambria"/>
                <w:sz w:val="20"/>
                <w:szCs w:val="20"/>
              </w:rPr>
            </w:pPr>
            <w:r w:rsidRPr="00834BC8">
              <w:rPr>
                <w:rFonts w:ascii="Cambria" w:hAnsi="Cambria"/>
                <w:sz w:val="20"/>
                <w:szCs w:val="20"/>
              </w:rPr>
              <w:t>1-week ahead</w:t>
            </w:r>
          </w:p>
        </w:tc>
        <w:tc>
          <w:tcPr>
            <w:tcW w:w="1070" w:type="dxa"/>
          </w:tcPr>
          <w:p w14:paraId="479F7819" w14:textId="77777777" w:rsidR="007366FB" w:rsidRPr="00834BC8" w:rsidRDefault="007366FB" w:rsidP="009E4234">
            <w:pPr>
              <w:jc w:val="right"/>
              <w:rPr>
                <w:rFonts w:ascii="Cambria" w:hAnsi="Cambria"/>
                <w:sz w:val="20"/>
                <w:szCs w:val="20"/>
              </w:rPr>
            </w:pPr>
            <w:r w:rsidRPr="00834BC8">
              <w:rPr>
                <w:rFonts w:ascii="Cambria" w:hAnsi="Cambria"/>
                <w:b/>
                <w:sz w:val="20"/>
                <w:szCs w:val="20"/>
              </w:rPr>
              <w:t>(0, 1)</w:t>
            </w:r>
          </w:p>
        </w:tc>
        <w:tc>
          <w:tcPr>
            <w:tcW w:w="1260" w:type="dxa"/>
          </w:tcPr>
          <w:p w14:paraId="4BCF3172"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(1, 0)</w:t>
            </w:r>
          </w:p>
        </w:tc>
        <w:tc>
          <w:tcPr>
            <w:tcW w:w="990" w:type="dxa"/>
          </w:tcPr>
          <w:p w14:paraId="66A8BE80" w14:textId="77777777" w:rsidR="007366FB" w:rsidRPr="00834BC8" w:rsidRDefault="007366FB" w:rsidP="009E4234">
            <w:pPr>
              <w:jc w:val="right"/>
              <w:rPr>
                <w:rFonts w:ascii="Cambria" w:hAnsi="Cambria"/>
                <w:sz w:val="20"/>
                <w:szCs w:val="20"/>
              </w:rPr>
            </w:pPr>
            <w:r w:rsidRPr="00834BC8">
              <w:rPr>
                <w:rFonts w:ascii="Cambria" w:hAnsi="Cambria"/>
                <w:b/>
                <w:sz w:val="20"/>
                <w:szCs w:val="20"/>
              </w:rPr>
              <w:t>(.99, .01)</w:t>
            </w:r>
          </w:p>
        </w:tc>
        <w:tc>
          <w:tcPr>
            <w:tcW w:w="1080" w:type="dxa"/>
          </w:tcPr>
          <w:p w14:paraId="72A11767"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(1, 0)</w:t>
            </w:r>
          </w:p>
        </w:tc>
        <w:tc>
          <w:tcPr>
            <w:tcW w:w="1080" w:type="dxa"/>
          </w:tcPr>
          <w:p w14:paraId="290BC1A1" w14:textId="77777777" w:rsidR="007366FB" w:rsidRPr="00834BC8" w:rsidRDefault="007366FB" w:rsidP="009E4234">
            <w:pPr>
              <w:jc w:val="right"/>
              <w:rPr>
                <w:rFonts w:ascii="Cambria" w:hAnsi="Cambria"/>
                <w:sz w:val="20"/>
                <w:szCs w:val="20"/>
              </w:rPr>
            </w:pPr>
            <w:r w:rsidRPr="00834BC8">
              <w:rPr>
                <w:rFonts w:ascii="Cambria" w:hAnsi="Cambria"/>
                <w:b/>
                <w:sz w:val="20"/>
                <w:szCs w:val="20"/>
              </w:rPr>
              <w:t>(1, 0)</w:t>
            </w:r>
          </w:p>
        </w:tc>
        <w:tc>
          <w:tcPr>
            <w:tcW w:w="1080" w:type="dxa"/>
          </w:tcPr>
          <w:p w14:paraId="43101707"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(0, 1)</w:t>
            </w:r>
          </w:p>
        </w:tc>
      </w:tr>
      <w:tr w:rsidR="007366FB" w:rsidRPr="00834BC8" w14:paraId="6D743443" w14:textId="77777777" w:rsidTr="0066347F">
        <w:trPr>
          <w:trHeight w:val="234"/>
          <w:jc w:val="center"/>
        </w:trPr>
        <w:tc>
          <w:tcPr>
            <w:tcW w:w="1260" w:type="dxa"/>
            <w:vMerge/>
            <w:tcBorders>
              <w:bottom w:val="single" w:sz="4" w:space="0" w:color="auto"/>
            </w:tcBorders>
          </w:tcPr>
          <w:p w14:paraId="31423A44" w14:textId="77777777" w:rsidR="007366FB" w:rsidRPr="00834BC8" w:rsidRDefault="007366FB" w:rsidP="009E4234">
            <w:pPr>
              <w:jc w:val="right"/>
              <w:rPr>
                <w:rFonts w:ascii="Cambria" w:hAnsi="Cambria"/>
                <w:sz w:val="20"/>
                <w:szCs w:val="20"/>
              </w:rPr>
            </w:pPr>
          </w:p>
        </w:tc>
        <w:tc>
          <w:tcPr>
            <w:tcW w:w="2350" w:type="dxa"/>
            <w:hideMark/>
          </w:tcPr>
          <w:p w14:paraId="54C20F6E" w14:textId="77777777" w:rsidR="007366FB" w:rsidRPr="00834BC8" w:rsidRDefault="007366FB" w:rsidP="009E4234">
            <w:pPr>
              <w:rPr>
                <w:rFonts w:ascii="Cambria" w:hAnsi="Cambria"/>
                <w:sz w:val="20"/>
                <w:szCs w:val="20"/>
              </w:rPr>
            </w:pPr>
            <w:r w:rsidRPr="00834BC8">
              <w:rPr>
                <w:rFonts w:ascii="Cambria" w:hAnsi="Cambria"/>
                <w:sz w:val="20"/>
                <w:szCs w:val="20"/>
              </w:rPr>
              <w:t>2-week ahead</w:t>
            </w:r>
          </w:p>
        </w:tc>
        <w:tc>
          <w:tcPr>
            <w:tcW w:w="1070" w:type="dxa"/>
          </w:tcPr>
          <w:p w14:paraId="33D6C8CD" w14:textId="77777777" w:rsidR="007366FB" w:rsidRPr="00834BC8" w:rsidRDefault="007366FB" w:rsidP="009E4234">
            <w:pPr>
              <w:jc w:val="right"/>
              <w:rPr>
                <w:rFonts w:ascii="Cambria" w:hAnsi="Cambria"/>
                <w:sz w:val="20"/>
                <w:szCs w:val="20"/>
              </w:rPr>
            </w:pPr>
            <w:r w:rsidRPr="00834BC8">
              <w:rPr>
                <w:rFonts w:ascii="Cambria" w:hAnsi="Cambria"/>
                <w:b/>
                <w:sz w:val="20"/>
                <w:szCs w:val="20"/>
              </w:rPr>
              <w:t>(0, 1)</w:t>
            </w:r>
          </w:p>
        </w:tc>
        <w:tc>
          <w:tcPr>
            <w:tcW w:w="1260" w:type="dxa"/>
          </w:tcPr>
          <w:p w14:paraId="51E23225"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(1, 0)</w:t>
            </w:r>
          </w:p>
        </w:tc>
        <w:tc>
          <w:tcPr>
            <w:tcW w:w="990" w:type="dxa"/>
          </w:tcPr>
          <w:p w14:paraId="6DAA8ED4" w14:textId="77777777" w:rsidR="007366FB" w:rsidRPr="00834BC8" w:rsidRDefault="007366FB" w:rsidP="009E4234">
            <w:pPr>
              <w:jc w:val="right"/>
              <w:rPr>
                <w:rFonts w:ascii="Cambria" w:hAnsi="Cambria"/>
                <w:sz w:val="20"/>
                <w:szCs w:val="20"/>
              </w:rPr>
            </w:pPr>
            <w:r w:rsidRPr="00834BC8">
              <w:rPr>
                <w:rFonts w:ascii="Cambria" w:hAnsi="Cambria"/>
                <w:sz w:val="20"/>
                <w:szCs w:val="20"/>
              </w:rPr>
              <w:t>(.87, .13)</w:t>
            </w:r>
          </w:p>
        </w:tc>
        <w:tc>
          <w:tcPr>
            <w:tcW w:w="1080" w:type="dxa"/>
          </w:tcPr>
          <w:p w14:paraId="43364F9B"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(1, 0)</w:t>
            </w:r>
          </w:p>
        </w:tc>
        <w:tc>
          <w:tcPr>
            <w:tcW w:w="1080" w:type="dxa"/>
          </w:tcPr>
          <w:p w14:paraId="1598B910" w14:textId="77777777" w:rsidR="007366FB" w:rsidRPr="00834BC8" w:rsidRDefault="007366FB" w:rsidP="009E4234">
            <w:pPr>
              <w:jc w:val="right"/>
              <w:rPr>
                <w:rFonts w:ascii="Cambria" w:hAnsi="Cambria"/>
                <w:sz w:val="20"/>
                <w:szCs w:val="20"/>
              </w:rPr>
            </w:pPr>
            <w:r w:rsidRPr="00834BC8">
              <w:rPr>
                <w:rFonts w:ascii="Cambria" w:hAnsi="Cambria"/>
                <w:b/>
                <w:sz w:val="20"/>
                <w:szCs w:val="20"/>
              </w:rPr>
              <w:t>(1, 0)</w:t>
            </w:r>
          </w:p>
        </w:tc>
        <w:tc>
          <w:tcPr>
            <w:tcW w:w="1080" w:type="dxa"/>
          </w:tcPr>
          <w:p w14:paraId="1F0066CB"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(0, 1)</w:t>
            </w:r>
          </w:p>
        </w:tc>
      </w:tr>
      <w:tr w:rsidR="007366FB" w:rsidRPr="00834BC8" w14:paraId="529A5645" w14:textId="77777777" w:rsidTr="0066347F">
        <w:trPr>
          <w:trHeight w:val="234"/>
          <w:jc w:val="center"/>
        </w:trPr>
        <w:tc>
          <w:tcPr>
            <w:tcW w:w="1260" w:type="dxa"/>
            <w:vMerge/>
            <w:tcBorders>
              <w:bottom w:val="single" w:sz="4" w:space="0" w:color="auto"/>
            </w:tcBorders>
          </w:tcPr>
          <w:p w14:paraId="1E05E93A" w14:textId="77777777" w:rsidR="007366FB" w:rsidRPr="00834BC8" w:rsidRDefault="007366FB" w:rsidP="009E4234">
            <w:pPr>
              <w:jc w:val="right"/>
              <w:rPr>
                <w:rFonts w:ascii="Cambria" w:hAnsi="Cambria"/>
                <w:sz w:val="20"/>
                <w:szCs w:val="20"/>
              </w:rPr>
            </w:pPr>
          </w:p>
        </w:tc>
        <w:tc>
          <w:tcPr>
            <w:tcW w:w="2350" w:type="dxa"/>
            <w:hideMark/>
          </w:tcPr>
          <w:p w14:paraId="63D10559" w14:textId="77777777" w:rsidR="007366FB" w:rsidRPr="00834BC8" w:rsidRDefault="007366FB" w:rsidP="009E4234">
            <w:pPr>
              <w:rPr>
                <w:rFonts w:ascii="Cambria" w:hAnsi="Cambria"/>
                <w:sz w:val="20"/>
                <w:szCs w:val="20"/>
              </w:rPr>
            </w:pPr>
            <w:r w:rsidRPr="00834BC8">
              <w:rPr>
                <w:rFonts w:ascii="Cambria" w:hAnsi="Cambria"/>
                <w:sz w:val="20"/>
                <w:szCs w:val="20"/>
              </w:rPr>
              <w:t>3-week ahead</w:t>
            </w:r>
          </w:p>
        </w:tc>
        <w:tc>
          <w:tcPr>
            <w:tcW w:w="1070" w:type="dxa"/>
          </w:tcPr>
          <w:p w14:paraId="64C718C6"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(0, 1)</w:t>
            </w:r>
          </w:p>
        </w:tc>
        <w:tc>
          <w:tcPr>
            <w:tcW w:w="1260" w:type="dxa"/>
          </w:tcPr>
          <w:p w14:paraId="450E3DEB" w14:textId="77777777" w:rsidR="007366FB" w:rsidRPr="00834BC8" w:rsidRDefault="007366FB" w:rsidP="009E4234">
            <w:pPr>
              <w:jc w:val="right"/>
              <w:rPr>
                <w:rFonts w:ascii="Cambria" w:hAnsi="Cambria"/>
                <w:sz w:val="20"/>
                <w:szCs w:val="20"/>
              </w:rPr>
            </w:pPr>
            <w:r w:rsidRPr="00834BC8">
              <w:rPr>
                <w:rFonts w:ascii="Cambria" w:hAnsi="Cambria"/>
                <w:b/>
                <w:sz w:val="20"/>
                <w:szCs w:val="20"/>
              </w:rPr>
              <w:t>(.98, .02)</w:t>
            </w:r>
          </w:p>
        </w:tc>
        <w:tc>
          <w:tcPr>
            <w:tcW w:w="990" w:type="dxa"/>
          </w:tcPr>
          <w:p w14:paraId="4E6A3FFB" w14:textId="77777777" w:rsidR="007366FB" w:rsidRPr="00834BC8" w:rsidRDefault="007366FB" w:rsidP="009E4234">
            <w:pPr>
              <w:jc w:val="right"/>
              <w:rPr>
                <w:rFonts w:ascii="Cambria" w:hAnsi="Cambria"/>
                <w:sz w:val="20"/>
                <w:szCs w:val="20"/>
              </w:rPr>
            </w:pPr>
            <w:r w:rsidRPr="00834BC8">
              <w:rPr>
                <w:rFonts w:ascii="Cambria" w:hAnsi="Cambria"/>
                <w:b/>
                <w:sz w:val="20"/>
                <w:szCs w:val="20"/>
              </w:rPr>
              <w:t>(.99, .01)</w:t>
            </w:r>
          </w:p>
        </w:tc>
        <w:tc>
          <w:tcPr>
            <w:tcW w:w="1080" w:type="dxa"/>
          </w:tcPr>
          <w:p w14:paraId="5D255154"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(1, 0)</w:t>
            </w:r>
          </w:p>
        </w:tc>
        <w:tc>
          <w:tcPr>
            <w:tcW w:w="1080" w:type="dxa"/>
          </w:tcPr>
          <w:p w14:paraId="7BADF8DA"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(1, 0)</w:t>
            </w:r>
          </w:p>
        </w:tc>
        <w:tc>
          <w:tcPr>
            <w:tcW w:w="1080" w:type="dxa"/>
          </w:tcPr>
          <w:p w14:paraId="5C30AE44" w14:textId="77777777" w:rsidR="007366FB" w:rsidRPr="00834BC8" w:rsidRDefault="007366FB" w:rsidP="009E4234">
            <w:pPr>
              <w:jc w:val="right"/>
              <w:rPr>
                <w:rFonts w:ascii="Cambria" w:hAnsi="Cambria"/>
                <w:sz w:val="20"/>
                <w:szCs w:val="20"/>
              </w:rPr>
            </w:pPr>
            <w:r w:rsidRPr="00834BC8">
              <w:rPr>
                <w:rFonts w:ascii="Cambria" w:hAnsi="Cambria"/>
                <w:sz w:val="20"/>
                <w:szCs w:val="20"/>
              </w:rPr>
              <w:t>(.43, .57)</w:t>
            </w:r>
          </w:p>
        </w:tc>
      </w:tr>
      <w:tr w:rsidR="007366FB" w:rsidRPr="00834BC8" w14:paraId="420E4BB0" w14:textId="77777777" w:rsidTr="0066347F">
        <w:trPr>
          <w:trHeight w:val="234"/>
          <w:jc w:val="center"/>
        </w:trPr>
        <w:tc>
          <w:tcPr>
            <w:tcW w:w="1260" w:type="dxa"/>
            <w:vMerge/>
            <w:tcBorders>
              <w:bottom w:val="single" w:sz="4" w:space="0" w:color="auto"/>
            </w:tcBorders>
          </w:tcPr>
          <w:p w14:paraId="05EC80AB" w14:textId="77777777" w:rsidR="007366FB" w:rsidRPr="00834BC8" w:rsidRDefault="007366FB" w:rsidP="009E4234">
            <w:pPr>
              <w:jc w:val="right"/>
              <w:rPr>
                <w:rFonts w:ascii="Cambria" w:hAnsi="Cambria"/>
                <w:sz w:val="20"/>
                <w:szCs w:val="20"/>
              </w:rPr>
            </w:pPr>
          </w:p>
        </w:tc>
        <w:tc>
          <w:tcPr>
            <w:tcW w:w="2350" w:type="dxa"/>
            <w:hideMark/>
          </w:tcPr>
          <w:p w14:paraId="5D10CD4D" w14:textId="77777777" w:rsidR="007366FB" w:rsidRPr="00834BC8" w:rsidRDefault="007366FB" w:rsidP="009E4234">
            <w:pPr>
              <w:rPr>
                <w:rFonts w:ascii="Cambria" w:hAnsi="Cambria"/>
                <w:sz w:val="20"/>
                <w:szCs w:val="20"/>
              </w:rPr>
            </w:pPr>
            <w:r w:rsidRPr="00834BC8">
              <w:rPr>
                <w:rFonts w:ascii="Cambria" w:hAnsi="Cambria"/>
                <w:sz w:val="20"/>
                <w:szCs w:val="20"/>
              </w:rPr>
              <w:t>4-week ahead</w:t>
            </w:r>
          </w:p>
        </w:tc>
        <w:tc>
          <w:tcPr>
            <w:tcW w:w="1070" w:type="dxa"/>
          </w:tcPr>
          <w:p w14:paraId="68A0F11D"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(0, 1)</w:t>
            </w:r>
          </w:p>
        </w:tc>
        <w:tc>
          <w:tcPr>
            <w:tcW w:w="1260" w:type="dxa"/>
          </w:tcPr>
          <w:p w14:paraId="014EE631" w14:textId="77777777" w:rsidR="007366FB" w:rsidRPr="00834BC8" w:rsidRDefault="007366FB" w:rsidP="009E4234">
            <w:pPr>
              <w:jc w:val="right"/>
              <w:rPr>
                <w:rFonts w:ascii="Cambria" w:hAnsi="Cambria"/>
                <w:sz w:val="20"/>
                <w:szCs w:val="20"/>
              </w:rPr>
            </w:pPr>
            <w:r w:rsidRPr="00834BC8">
              <w:rPr>
                <w:rFonts w:ascii="Cambria" w:hAnsi="Cambria"/>
                <w:sz w:val="20"/>
                <w:szCs w:val="20"/>
              </w:rPr>
              <w:t>(.83, .17)</w:t>
            </w:r>
          </w:p>
        </w:tc>
        <w:tc>
          <w:tcPr>
            <w:tcW w:w="990" w:type="dxa"/>
          </w:tcPr>
          <w:p w14:paraId="4AE1948E" w14:textId="77777777" w:rsidR="007366FB" w:rsidRPr="00834BC8" w:rsidRDefault="007366FB" w:rsidP="009E4234">
            <w:pPr>
              <w:jc w:val="right"/>
              <w:rPr>
                <w:rFonts w:ascii="Cambria" w:hAnsi="Cambria"/>
                <w:sz w:val="20"/>
                <w:szCs w:val="20"/>
              </w:rPr>
            </w:pPr>
            <w:r w:rsidRPr="00834BC8">
              <w:rPr>
                <w:rFonts w:ascii="Cambria" w:hAnsi="Cambria"/>
                <w:b/>
                <w:sz w:val="20"/>
                <w:szCs w:val="20"/>
              </w:rPr>
              <w:t>(1, 0)</w:t>
            </w:r>
          </w:p>
        </w:tc>
        <w:tc>
          <w:tcPr>
            <w:tcW w:w="1080" w:type="dxa"/>
          </w:tcPr>
          <w:p w14:paraId="4B0CF29D"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(1, 0)</w:t>
            </w:r>
          </w:p>
        </w:tc>
        <w:tc>
          <w:tcPr>
            <w:tcW w:w="1080" w:type="dxa"/>
          </w:tcPr>
          <w:p w14:paraId="4AC44CF9"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(1, 0)</w:t>
            </w:r>
          </w:p>
        </w:tc>
        <w:tc>
          <w:tcPr>
            <w:tcW w:w="1080" w:type="dxa"/>
          </w:tcPr>
          <w:p w14:paraId="67C9C16C" w14:textId="77777777" w:rsidR="007366FB" w:rsidRPr="00834BC8" w:rsidRDefault="007366FB" w:rsidP="009E4234">
            <w:pPr>
              <w:jc w:val="right"/>
              <w:rPr>
                <w:rFonts w:ascii="Cambria" w:hAnsi="Cambria"/>
                <w:sz w:val="20"/>
                <w:szCs w:val="20"/>
              </w:rPr>
            </w:pPr>
            <w:r w:rsidRPr="00834BC8">
              <w:rPr>
                <w:rFonts w:ascii="Cambria" w:hAnsi="Cambria"/>
                <w:b/>
                <w:sz w:val="20"/>
                <w:szCs w:val="20"/>
              </w:rPr>
              <w:t>(.98, .02)</w:t>
            </w:r>
          </w:p>
        </w:tc>
      </w:tr>
      <w:tr w:rsidR="007366FB" w:rsidRPr="00834BC8" w14:paraId="195701FB" w14:textId="77777777" w:rsidTr="0066347F">
        <w:trPr>
          <w:trHeight w:val="217"/>
          <w:jc w:val="center"/>
        </w:trPr>
        <w:tc>
          <w:tcPr>
            <w:tcW w:w="1260" w:type="dxa"/>
            <w:vMerge w:val="restart"/>
            <w:tcBorders>
              <w:top w:val="single" w:sz="4" w:space="0" w:color="auto"/>
              <w:bottom w:val="single" w:sz="4" w:space="0" w:color="auto"/>
            </w:tcBorders>
            <w:shd w:val="clear" w:color="auto" w:fill="auto"/>
            <w:vAlign w:val="center"/>
          </w:tcPr>
          <w:p w14:paraId="397A77A7" w14:textId="77777777" w:rsidR="007366FB" w:rsidRPr="00834BC8" w:rsidRDefault="007366FB" w:rsidP="009E4234">
            <w:pPr>
              <w:rPr>
                <w:rFonts w:ascii="Cambria" w:hAnsi="Cambria"/>
                <w:b/>
                <w:sz w:val="20"/>
                <w:szCs w:val="20"/>
              </w:rPr>
            </w:pPr>
            <w:r w:rsidRPr="00834BC8">
              <w:rPr>
                <w:rFonts w:ascii="Cambria" w:hAnsi="Cambria"/>
                <w:b/>
                <w:sz w:val="20"/>
                <w:szCs w:val="20"/>
              </w:rPr>
              <w:t>STAT</w:t>
            </w:r>
          </w:p>
        </w:tc>
        <w:tc>
          <w:tcPr>
            <w:tcW w:w="2350" w:type="dxa"/>
            <w:tcBorders>
              <w:top w:val="single" w:sz="4" w:space="0" w:color="auto"/>
            </w:tcBorders>
          </w:tcPr>
          <w:p w14:paraId="2A4D1DE8" w14:textId="77777777" w:rsidR="007366FB" w:rsidRPr="00834BC8" w:rsidRDefault="007366FB" w:rsidP="009E4234">
            <w:pPr>
              <w:rPr>
                <w:rFonts w:ascii="Cambria" w:hAnsi="Cambria"/>
                <w:sz w:val="20"/>
                <w:szCs w:val="20"/>
              </w:rPr>
            </w:pPr>
            <w:r w:rsidRPr="00834BC8">
              <w:rPr>
                <w:rFonts w:ascii="Cambria" w:hAnsi="Cambria"/>
                <w:sz w:val="20"/>
                <w:szCs w:val="20"/>
              </w:rPr>
              <w:t>Season onset</w:t>
            </w:r>
          </w:p>
        </w:tc>
        <w:tc>
          <w:tcPr>
            <w:tcW w:w="1070" w:type="dxa"/>
            <w:tcBorders>
              <w:top w:val="single" w:sz="4" w:space="0" w:color="auto"/>
            </w:tcBorders>
          </w:tcPr>
          <w:p w14:paraId="6B8117C2" w14:textId="77777777" w:rsidR="007366FB" w:rsidRPr="00834BC8" w:rsidRDefault="007366FB" w:rsidP="009E4234">
            <w:pPr>
              <w:jc w:val="right"/>
              <w:rPr>
                <w:rFonts w:ascii="Cambria" w:hAnsi="Cambria"/>
                <w:sz w:val="20"/>
                <w:szCs w:val="20"/>
              </w:rPr>
            </w:pPr>
            <w:r w:rsidRPr="00834BC8">
              <w:rPr>
                <w:rFonts w:ascii="Cambria" w:hAnsi="Cambria"/>
                <w:sz w:val="20"/>
                <w:szCs w:val="20"/>
              </w:rPr>
              <w:t>(.94, .06)</w:t>
            </w:r>
          </w:p>
        </w:tc>
        <w:tc>
          <w:tcPr>
            <w:tcW w:w="1260" w:type="dxa"/>
            <w:tcBorders>
              <w:top w:val="single" w:sz="4" w:space="0" w:color="auto"/>
            </w:tcBorders>
          </w:tcPr>
          <w:p w14:paraId="52795C72" w14:textId="77777777" w:rsidR="007366FB" w:rsidRPr="00834BC8" w:rsidRDefault="007366FB" w:rsidP="009E4234">
            <w:pPr>
              <w:jc w:val="right"/>
              <w:rPr>
                <w:rFonts w:ascii="Cambria" w:hAnsi="Cambria"/>
                <w:sz w:val="20"/>
                <w:szCs w:val="20"/>
              </w:rPr>
            </w:pPr>
            <w:r w:rsidRPr="00834BC8">
              <w:rPr>
                <w:rFonts w:ascii="Cambria" w:hAnsi="Cambria"/>
                <w:b/>
                <w:sz w:val="20"/>
                <w:szCs w:val="20"/>
              </w:rPr>
              <w:t>(.98, .02)</w:t>
            </w:r>
          </w:p>
        </w:tc>
        <w:tc>
          <w:tcPr>
            <w:tcW w:w="990" w:type="dxa"/>
            <w:tcBorders>
              <w:top w:val="single" w:sz="4" w:space="0" w:color="auto"/>
            </w:tcBorders>
          </w:tcPr>
          <w:p w14:paraId="14DC5BB5" w14:textId="77777777" w:rsidR="007366FB" w:rsidRPr="00834BC8" w:rsidRDefault="007366FB" w:rsidP="009E4234">
            <w:pPr>
              <w:jc w:val="right"/>
              <w:rPr>
                <w:rFonts w:ascii="Cambria" w:hAnsi="Cambria"/>
                <w:sz w:val="20"/>
                <w:szCs w:val="20"/>
              </w:rPr>
            </w:pPr>
            <w:r w:rsidRPr="00834BC8">
              <w:rPr>
                <w:rFonts w:ascii="Cambria" w:hAnsi="Cambria"/>
                <w:sz w:val="20"/>
                <w:szCs w:val="20"/>
              </w:rPr>
              <w:t>(.87, .13)</w:t>
            </w:r>
          </w:p>
        </w:tc>
        <w:tc>
          <w:tcPr>
            <w:tcW w:w="1080" w:type="dxa"/>
            <w:tcBorders>
              <w:top w:val="single" w:sz="4" w:space="0" w:color="auto"/>
            </w:tcBorders>
          </w:tcPr>
          <w:p w14:paraId="64B6DD82" w14:textId="77777777" w:rsidR="007366FB" w:rsidRPr="00834BC8" w:rsidRDefault="007366FB" w:rsidP="009E4234">
            <w:pPr>
              <w:jc w:val="right"/>
              <w:rPr>
                <w:rFonts w:ascii="Cambria" w:hAnsi="Cambria"/>
                <w:sz w:val="20"/>
                <w:szCs w:val="20"/>
              </w:rPr>
            </w:pPr>
            <w:r w:rsidRPr="00834BC8">
              <w:rPr>
                <w:rFonts w:ascii="Cambria" w:hAnsi="Cambria"/>
                <w:sz w:val="20"/>
                <w:szCs w:val="20"/>
              </w:rPr>
              <w:t>(.79, .21)</w:t>
            </w:r>
          </w:p>
        </w:tc>
        <w:tc>
          <w:tcPr>
            <w:tcW w:w="1080" w:type="dxa"/>
            <w:tcBorders>
              <w:top w:val="single" w:sz="4" w:space="0" w:color="auto"/>
            </w:tcBorders>
          </w:tcPr>
          <w:p w14:paraId="565CAB40" w14:textId="77777777" w:rsidR="007366FB" w:rsidRPr="00834BC8" w:rsidRDefault="007366FB" w:rsidP="009E4234">
            <w:pPr>
              <w:jc w:val="right"/>
              <w:rPr>
                <w:rFonts w:ascii="Cambria" w:hAnsi="Cambria"/>
                <w:sz w:val="20"/>
                <w:szCs w:val="20"/>
              </w:rPr>
            </w:pPr>
            <w:r w:rsidRPr="00834BC8">
              <w:rPr>
                <w:rFonts w:ascii="Cambria" w:hAnsi="Cambria"/>
                <w:sz w:val="20"/>
                <w:szCs w:val="20"/>
              </w:rPr>
              <w:t>(.22, .78)</w:t>
            </w:r>
          </w:p>
        </w:tc>
        <w:tc>
          <w:tcPr>
            <w:tcW w:w="1080" w:type="dxa"/>
            <w:tcBorders>
              <w:top w:val="single" w:sz="4" w:space="0" w:color="auto"/>
            </w:tcBorders>
          </w:tcPr>
          <w:p w14:paraId="3C22AD16" w14:textId="77777777" w:rsidR="007366FB" w:rsidRPr="00834BC8" w:rsidRDefault="007366FB" w:rsidP="009E4234">
            <w:pPr>
              <w:jc w:val="right"/>
              <w:rPr>
                <w:rFonts w:ascii="Cambria" w:hAnsi="Cambria"/>
                <w:sz w:val="20"/>
                <w:szCs w:val="20"/>
              </w:rPr>
            </w:pPr>
            <w:r w:rsidRPr="00834BC8">
              <w:rPr>
                <w:rFonts w:ascii="Cambria" w:hAnsi="Cambria"/>
                <w:sz w:val="20"/>
                <w:szCs w:val="20"/>
              </w:rPr>
              <w:t>(.08, .92)</w:t>
            </w:r>
          </w:p>
        </w:tc>
      </w:tr>
      <w:tr w:rsidR="007366FB" w:rsidRPr="00834BC8" w14:paraId="16DDC6A6" w14:textId="77777777" w:rsidTr="0066347F">
        <w:trPr>
          <w:trHeight w:val="217"/>
          <w:jc w:val="center"/>
        </w:trPr>
        <w:tc>
          <w:tcPr>
            <w:tcW w:w="1260" w:type="dxa"/>
            <w:vMerge/>
            <w:tcBorders>
              <w:bottom w:val="single" w:sz="4" w:space="0" w:color="auto"/>
            </w:tcBorders>
            <w:shd w:val="clear" w:color="auto" w:fill="auto"/>
          </w:tcPr>
          <w:p w14:paraId="39F3BD9F" w14:textId="77777777" w:rsidR="007366FB" w:rsidRPr="00834BC8" w:rsidRDefault="007366FB" w:rsidP="009E4234">
            <w:pPr>
              <w:jc w:val="right"/>
              <w:rPr>
                <w:rFonts w:ascii="Cambria" w:hAnsi="Cambria"/>
                <w:b/>
                <w:sz w:val="20"/>
                <w:szCs w:val="20"/>
              </w:rPr>
            </w:pPr>
          </w:p>
        </w:tc>
        <w:tc>
          <w:tcPr>
            <w:tcW w:w="2350" w:type="dxa"/>
          </w:tcPr>
          <w:p w14:paraId="56BE4285" w14:textId="77777777" w:rsidR="007366FB" w:rsidRPr="00834BC8" w:rsidRDefault="007366FB" w:rsidP="009E4234">
            <w:pPr>
              <w:rPr>
                <w:rFonts w:ascii="Cambria" w:hAnsi="Cambria"/>
                <w:sz w:val="20"/>
                <w:szCs w:val="20"/>
              </w:rPr>
            </w:pPr>
            <w:r w:rsidRPr="00834BC8">
              <w:rPr>
                <w:rFonts w:ascii="Cambria" w:hAnsi="Cambria"/>
                <w:sz w:val="20"/>
                <w:szCs w:val="20"/>
              </w:rPr>
              <w:t>Season peak week</w:t>
            </w:r>
          </w:p>
        </w:tc>
        <w:tc>
          <w:tcPr>
            <w:tcW w:w="1070" w:type="dxa"/>
          </w:tcPr>
          <w:p w14:paraId="5C0AC646" w14:textId="77777777" w:rsidR="007366FB" w:rsidRPr="00834BC8" w:rsidRDefault="007366FB" w:rsidP="009E4234">
            <w:pPr>
              <w:jc w:val="right"/>
              <w:rPr>
                <w:rFonts w:ascii="Cambria" w:hAnsi="Cambria"/>
                <w:sz w:val="20"/>
                <w:szCs w:val="20"/>
              </w:rPr>
            </w:pPr>
            <w:r w:rsidRPr="00834BC8">
              <w:rPr>
                <w:rFonts w:ascii="Cambria" w:hAnsi="Cambria"/>
                <w:sz w:val="20"/>
                <w:szCs w:val="20"/>
              </w:rPr>
              <w:t>(.65,.35)</w:t>
            </w:r>
          </w:p>
        </w:tc>
        <w:tc>
          <w:tcPr>
            <w:tcW w:w="1260" w:type="dxa"/>
          </w:tcPr>
          <w:p w14:paraId="24656318" w14:textId="77777777" w:rsidR="007366FB" w:rsidRPr="00834BC8" w:rsidRDefault="007366FB" w:rsidP="009E4234">
            <w:pPr>
              <w:jc w:val="right"/>
              <w:rPr>
                <w:rFonts w:ascii="Cambria" w:hAnsi="Cambria"/>
                <w:sz w:val="20"/>
                <w:szCs w:val="20"/>
              </w:rPr>
            </w:pPr>
            <w:r w:rsidRPr="00834BC8">
              <w:rPr>
                <w:rFonts w:ascii="Cambria" w:hAnsi="Cambria"/>
                <w:sz w:val="20"/>
                <w:szCs w:val="20"/>
              </w:rPr>
              <w:t>(.7, .3)</w:t>
            </w:r>
          </w:p>
        </w:tc>
        <w:tc>
          <w:tcPr>
            <w:tcW w:w="990" w:type="dxa"/>
          </w:tcPr>
          <w:p w14:paraId="60974644" w14:textId="77777777" w:rsidR="007366FB" w:rsidRPr="00834BC8" w:rsidRDefault="007366FB" w:rsidP="009E4234">
            <w:pPr>
              <w:jc w:val="right"/>
              <w:rPr>
                <w:rFonts w:ascii="Cambria" w:hAnsi="Cambria"/>
                <w:sz w:val="20"/>
                <w:szCs w:val="20"/>
              </w:rPr>
            </w:pPr>
            <w:r w:rsidRPr="00834BC8">
              <w:rPr>
                <w:rFonts w:ascii="Cambria" w:hAnsi="Cambria"/>
                <w:sz w:val="20"/>
                <w:szCs w:val="20"/>
              </w:rPr>
              <w:t>(.93, .07)</w:t>
            </w:r>
          </w:p>
        </w:tc>
        <w:tc>
          <w:tcPr>
            <w:tcW w:w="1080" w:type="dxa"/>
          </w:tcPr>
          <w:p w14:paraId="266F8189" w14:textId="77777777" w:rsidR="007366FB" w:rsidRPr="00834BC8" w:rsidRDefault="007366FB" w:rsidP="009E4234">
            <w:pPr>
              <w:jc w:val="right"/>
              <w:rPr>
                <w:rFonts w:ascii="Cambria" w:hAnsi="Cambria"/>
                <w:sz w:val="20"/>
                <w:szCs w:val="20"/>
              </w:rPr>
            </w:pPr>
            <w:r w:rsidRPr="00834BC8">
              <w:rPr>
                <w:rFonts w:ascii="Cambria" w:hAnsi="Cambria"/>
                <w:sz w:val="20"/>
                <w:szCs w:val="20"/>
              </w:rPr>
              <w:t>(.45, .55)</w:t>
            </w:r>
          </w:p>
        </w:tc>
        <w:tc>
          <w:tcPr>
            <w:tcW w:w="1080" w:type="dxa"/>
          </w:tcPr>
          <w:p w14:paraId="1EC92EA7" w14:textId="77777777" w:rsidR="007366FB" w:rsidRPr="00834BC8" w:rsidRDefault="007366FB" w:rsidP="009E4234">
            <w:pPr>
              <w:jc w:val="right"/>
              <w:rPr>
                <w:rFonts w:ascii="Cambria" w:hAnsi="Cambria"/>
                <w:sz w:val="20"/>
                <w:szCs w:val="20"/>
              </w:rPr>
            </w:pPr>
            <w:r w:rsidRPr="00834BC8">
              <w:rPr>
                <w:rFonts w:ascii="Cambria" w:hAnsi="Cambria"/>
                <w:sz w:val="20"/>
                <w:szCs w:val="20"/>
              </w:rPr>
              <w:t>(.78, .22)</w:t>
            </w:r>
          </w:p>
        </w:tc>
        <w:tc>
          <w:tcPr>
            <w:tcW w:w="1080" w:type="dxa"/>
          </w:tcPr>
          <w:p w14:paraId="270F73E4" w14:textId="77777777" w:rsidR="007366FB" w:rsidRPr="00834BC8" w:rsidRDefault="007366FB" w:rsidP="009E4234">
            <w:pPr>
              <w:jc w:val="right"/>
              <w:rPr>
                <w:rFonts w:ascii="Cambria" w:hAnsi="Cambria"/>
                <w:sz w:val="20"/>
                <w:szCs w:val="20"/>
              </w:rPr>
            </w:pPr>
            <w:r w:rsidRPr="00834BC8">
              <w:rPr>
                <w:rFonts w:ascii="Cambria" w:hAnsi="Cambria"/>
                <w:sz w:val="20"/>
                <w:szCs w:val="20"/>
              </w:rPr>
              <w:t>(.83, .17)</w:t>
            </w:r>
          </w:p>
        </w:tc>
      </w:tr>
      <w:tr w:rsidR="007366FB" w:rsidRPr="00834BC8" w14:paraId="02D10E3B" w14:textId="77777777" w:rsidTr="0066347F">
        <w:trPr>
          <w:trHeight w:val="217"/>
          <w:jc w:val="center"/>
        </w:trPr>
        <w:tc>
          <w:tcPr>
            <w:tcW w:w="1260" w:type="dxa"/>
            <w:vMerge/>
            <w:tcBorders>
              <w:bottom w:val="single" w:sz="4" w:space="0" w:color="auto"/>
            </w:tcBorders>
            <w:shd w:val="clear" w:color="auto" w:fill="auto"/>
          </w:tcPr>
          <w:p w14:paraId="551A9975" w14:textId="77777777" w:rsidR="007366FB" w:rsidRPr="00834BC8" w:rsidRDefault="007366FB" w:rsidP="009E4234">
            <w:pPr>
              <w:jc w:val="right"/>
              <w:rPr>
                <w:rFonts w:ascii="Cambria" w:hAnsi="Cambria"/>
                <w:b/>
                <w:sz w:val="20"/>
                <w:szCs w:val="20"/>
              </w:rPr>
            </w:pPr>
          </w:p>
        </w:tc>
        <w:tc>
          <w:tcPr>
            <w:tcW w:w="2350" w:type="dxa"/>
          </w:tcPr>
          <w:p w14:paraId="787DFE75" w14:textId="77777777" w:rsidR="007366FB" w:rsidRPr="00834BC8" w:rsidRDefault="007366FB" w:rsidP="009E4234">
            <w:pPr>
              <w:rPr>
                <w:rFonts w:ascii="Cambria" w:hAnsi="Cambria"/>
                <w:sz w:val="20"/>
                <w:szCs w:val="20"/>
              </w:rPr>
            </w:pPr>
            <w:r w:rsidRPr="00834BC8">
              <w:rPr>
                <w:rFonts w:ascii="Cambria" w:hAnsi="Cambria"/>
                <w:sz w:val="20"/>
                <w:szCs w:val="20"/>
              </w:rPr>
              <w:t>Season peak percentage</w:t>
            </w:r>
          </w:p>
        </w:tc>
        <w:tc>
          <w:tcPr>
            <w:tcW w:w="1070" w:type="dxa"/>
          </w:tcPr>
          <w:p w14:paraId="1497D05C"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(.99, .01)</w:t>
            </w:r>
          </w:p>
        </w:tc>
        <w:tc>
          <w:tcPr>
            <w:tcW w:w="1260" w:type="dxa"/>
          </w:tcPr>
          <w:p w14:paraId="1F2104A8" w14:textId="77777777" w:rsidR="007366FB" w:rsidRPr="00834BC8" w:rsidRDefault="007366FB" w:rsidP="009E4234">
            <w:pPr>
              <w:jc w:val="right"/>
              <w:rPr>
                <w:rFonts w:ascii="Cambria" w:hAnsi="Cambria"/>
                <w:sz w:val="20"/>
                <w:szCs w:val="20"/>
              </w:rPr>
            </w:pPr>
            <w:r w:rsidRPr="00834BC8">
              <w:rPr>
                <w:rFonts w:ascii="Cambria" w:hAnsi="Cambria"/>
                <w:b/>
                <w:sz w:val="20"/>
                <w:szCs w:val="20"/>
              </w:rPr>
              <w:t>(.03, .97)</w:t>
            </w:r>
          </w:p>
        </w:tc>
        <w:tc>
          <w:tcPr>
            <w:tcW w:w="990" w:type="dxa"/>
          </w:tcPr>
          <w:p w14:paraId="50BC7374" w14:textId="77777777" w:rsidR="007366FB" w:rsidRPr="00834BC8" w:rsidRDefault="007366FB" w:rsidP="009E4234">
            <w:pPr>
              <w:jc w:val="right"/>
              <w:rPr>
                <w:rFonts w:ascii="Cambria" w:hAnsi="Cambria"/>
                <w:sz w:val="20"/>
                <w:szCs w:val="20"/>
              </w:rPr>
            </w:pPr>
            <w:r w:rsidRPr="00834BC8">
              <w:rPr>
                <w:rFonts w:ascii="Cambria" w:hAnsi="Cambria"/>
                <w:b/>
                <w:sz w:val="20"/>
                <w:szCs w:val="20"/>
              </w:rPr>
              <w:t>(.99, .01)</w:t>
            </w:r>
          </w:p>
        </w:tc>
        <w:tc>
          <w:tcPr>
            <w:tcW w:w="1080" w:type="dxa"/>
          </w:tcPr>
          <w:p w14:paraId="68A5FB7C"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(0, 1)</w:t>
            </w:r>
          </w:p>
        </w:tc>
        <w:tc>
          <w:tcPr>
            <w:tcW w:w="1080" w:type="dxa"/>
          </w:tcPr>
          <w:p w14:paraId="42ADB5CA" w14:textId="77777777" w:rsidR="007366FB" w:rsidRPr="00834BC8" w:rsidRDefault="007366FB" w:rsidP="009E4234">
            <w:pPr>
              <w:jc w:val="right"/>
              <w:rPr>
                <w:rFonts w:ascii="Cambria" w:hAnsi="Cambria"/>
                <w:sz w:val="20"/>
                <w:szCs w:val="20"/>
              </w:rPr>
            </w:pPr>
            <w:r w:rsidRPr="00834BC8">
              <w:rPr>
                <w:rFonts w:ascii="Cambria" w:hAnsi="Cambria"/>
                <w:sz w:val="20"/>
                <w:szCs w:val="20"/>
              </w:rPr>
              <w:t>(.31, .69)</w:t>
            </w:r>
          </w:p>
        </w:tc>
        <w:tc>
          <w:tcPr>
            <w:tcW w:w="1080" w:type="dxa"/>
          </w:tcPr>
          <w:p w14:paraId="1D23D5E2"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(1, 0)</w:t>
            </w:r>
          </w:p>
        </w:tc>
      </w:tr>
      <w:tr w:rsidR="007366FB" w:rsidRPr="00834BC8" w14:paraId="25833BAE" w14:textId="77777777" w:rsidTr="0066347F">
        <w:trPr>
          <w:trHeight w:val="217"/>
          <w:jc w:val="center"/>
        </w:trPr>
        <w:tc>
          <w:tcPr>
            <w:tcW w:w="1260" w:type="dxa"/>
            <w:vMerge/>
            <w:tcBorders>
              <w:bottom w:val="single" w:sz="4" w:space="0" w:color="auto"/>
            </w:tcBorders>
            <w:shd w:val="clear" w:color="auto" w:fill="auto"/>
          </w:tcPr>
          <w:p w14:paraId="291B99B8" w14:textId="77777777" w:rsidR="007366FB" w:rsidRPr="00834BC8" w:rsidRDefault="007366FB" w:rsidP="009E4234">
            <w:pPr>
              <w:jc w:val="right"/>
              <w:rPr>
                <w:rFonts w:ascii="Cambria" w:hAnsi="Cambria"/>
                <w:b/>
                <w:sz w:val="20"/>
                <w:szCs w:val="20"/>
              </w:rPr>
            </w:pPr>
          </w:p>
        </w:tc>
        <w:tc>
          <w:tcPr>
            <w:tcW w:w="2350" w:type="dxa"/>
          </w:tcPr>
          <w:p w14:paraId="22E4E8BC" w14:textId="77777777" w:rsidR="007366FB" w:rsidRPr="00834BC8" w:rsidRDefault="007366FB" w:rsidP="009E4234">
            <w:pPr>
              <w:rPr>
                <w:rFonts w:ascii="Cambria" w:hAnsi="Cambria"/>
                <w:sz w:val="20"/>
                <w:szCs w:val="20"/>
              </w:rPr>
            </w:pPr>
            <w:r w:rsidRPr="00834BC8">
              <w:rPr>
                <w:rFonts w:ascii="Cambria" w:hAnsi="Cambria"/>
                <w:sz w:val="20"/>
                <w:szCs w:val="20"/>
              </w:rPr>
              <w:t>1-week ahead</w:t>
            </w:r>
          </w:p>
        </w:tc>
        <w:tc>
          <w:tcPr>
            <w:tcW w:w="1070" w:type="dxa"/>
          </w:tcPr>
          <w:p w14:paraId="42C14A51" w14:textId="77777777" w:rsidR="007366FB" w:rsidRPr="00834BC8" w:rsidRDefault="007366FB" w:rsidP="009E4234">
            <w:pPr>
              <w:jc w:val="right"/>
              <w:rPr>
                <w:rFonts w:ascii="Cambria" w:hAnsi="Cambria"/>
                <w:sz w:val="20"/>
                <w:szCs w:val="20"/>
              </w:rPr>
            </w:pPr>
            <w:r w:rsidRPr="00834BC8">
              <w:rPr>
                <w:rFonts w:ascii="Cambria" w:hAnsi="Cambria"/>
                <w:sz w:val="20"/>
                <w:szCs w:val="20"/>
              </w:rPr>
              <w:t>(.61, .39)</w:t>
            </w:r>
          </w:p>
        </w:tc>
        <w:tc>
          <w:tcPr>
            <w:tcW w:w="1260" w:type="dxa"/>
          </w:tcPr>
          <w:p w14:paraId="0C4CCCFC"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(1, 0)</w:t>
            </w:r>
          </w:p>
        </w:tc>
        <w:tc>
          <w:tcPr>
            <w:tcW w:w="990" w:type="dxa"/>
          </w:tcPr>
          <w:p w14:paraId="7960A4ED" w14:textId="77777777" w:rsidR="007366FB" w:rsidRPr="00834BC8" w:rsidRDefault="007366FB" w:rsidP="009E4234">
            <w:pPr>
              <w:jc w:val="right"/>
              <w:rPr>
                <w:rFonts w:ascii="Cambria" w:hAnsi="Cambria"/>
                <w:sz w:val="20"/>
                <w:szCs w:val="20"/>
              </w:rPr>
            </w:pPr>
            <w:r w:rsidRPr="00834BC8">
              <w:rPr>
                <w:rFonts w:ascii="Cambria" w:hAnsi="Cambria"/>
                <w:b/>
                <w:sz w:val="20"/>
                <w:szCs w:val="20"/>
              </w:rPr>
              <w:t>(.97, .03)</w:t>
            </w:r>
          </w:p>
        </w:tc>
        <w:tc>
          <w:tcPr>
            <w:tcW w:w="1080" w:type="dxa"/>
          </w:tcPr>
          <w:p w14:paraId="0BA41FF2"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(1, 0)</w:t>
            </w:r>
          </w:p>
        </w:tc>
        <w:tc>
          <w:tcPr>
            <w:tcW w:w="1080" w:type="dxa"/>
          </w:tcPr>
          <w:p w14:paraId="326A4688" w14:textId="77777777" w:rsidR="007366FB" w:rsidRPr="00834BC8" w:rsidRDefault="007366FB" w:rsidP="009E4234">
            <w:pPr>
              <w:jc w:val="right"/>
              <w:rPr>
                <w:rFonts w:ascii="Cambria" w:hAnsi="Cambria"/>
                <w:sz w:val="20"/>
                <w:szCs w:val="20"/>
              </w:rPr>
            </w:pPr>
            <w:r w:rsidRPr="00834BC8">
              <w:rPr>
                <w:rFonts w:ascii="Cambria" w:hAnsi="Cambria"/>
                <w:sz w:val="20"/>
                <w:szCs w:val="20"/>
              </w:rPr>
              <w:t>(.52, .48)</w:t>
            </w:r>
          </w:p>
        </w:tc>
        <w:tc>
          <w:tcPr>
            <w:tcW w:w="1080" w:type="dxa"/>
          </w:tcPr>
          <w:p w14:paraId="32208B0D"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(0, 1)</w:t>
            </w:r>
          </w:p>
        </w:tc>
      </w:tr>
      <w:tr w:rsidR="007366FB" w:rsidRPr="00834BC8" w14:paraId="2070105B" w14:textId="77777777" w:rsidTr="0066347F">
        <w:trPr>
          <w:trHeight w:val="217"/>
          <w:jc w:val="center"/>
        </w:trPr>
        <w:tc>
          <w:tcPr>
            <w:tcW w:w="1260" w:type="dxa"/>
            <w:vMerge/>
            <w:tcBorders>
              <w:bottom w:val="single" w:sz="4" w:space="0" w:color="auto"/>
            </w:tcBorders>
            <w:shd w:val="clear" w:color="auto" w:fill="auto"/>
          </w:tcPr>
          <w:p w14:paraId="36954067" w14:textId="77777777" w:rsidR="007366FB" w:rsidRPr="00834BC8" w:rsidRDefault="007366FB" w:rsidP="009E4234">
            <w:pPr>
              <w:jc w:val="right"/>
              <w:rPr>
                <w:rFonts w:ascii="Cambria" w:hAnsi="Cambria"/>
                <w:b/>
                <w:sz w:val="20"/>
                <w:szCs w:val="20"/>
              </w:rPr>
            </w:pPr>
          </w:p>
        </w:tc>
        <w:tc>
          <w:tcPr>
            <w:tcW w:w="2350" w:type="dxa"/>
          </w:tcPr>
          <w:p w14:paraId="16D4801E" w14:textId="77777777" w:rsidR="007366FB" w:rsidRPr="00834BC8" w:rsidRDefault="007366FB" w:rsidP="009E4234">
            <w:pPr>
              <w:rPr>
                <w:rFonts w:ascii="Cambria" w:hAnsi="Cambria"/>
                <w:sz w:val="20"/>
                <w:szCs w:val="20"/>
              </w:rPr>
            </w:pPr>
            <w:r w:rsidRPr="00834BC8">
              <w:rPr>
                <w:rFonts w:ascii="Cambria" w:hAnsi="Cambria"/>
                <w:sz w:val="20"/>
                <w:szCs w:val="20"/>
              </w:rPr>
              <w:t>2-week ahead</w:t>
            </w:r>
          </w:p>
        </w:tc>
        <w:tc>
          <w:tcPr>
            <w:tcW w:w="1070" w:type="dxa"/>
          </w:tcPr>
          <w:p w14:paraId="7143CA6C" w14:textId="77777777" w:rsidR="007366FB" w:rsidRPr="00834BC8" w:rsidRDefault="007366FB" w:rsidP="009E4234">
            <w:pPr>
              <w:jc w:val="right"/>
              <w:rPr>
                <w:rFonts w:ascii="Cambria" w:hAnsi="Cambria"/>
                <w:sz w:val="20"/>
                <w:szCs w:val="20"/>
              </w:rPr>
            </w:pPr>
            <w:r w:rsidRPr="00834BC8">
              <w:rPr>
                <w:rFonts w:ascii="Cambria" w:hAnsi="Cambria"/>
                <w:sz w:val="20"/>
                <w:szCs w:val="20"/>
              </w:rPr>
              <w:t>(.13, .87)</w:t>
            </w:r>
          </w:p>
        </w:tc>
        <w:tc>
          <w:tcPr>
            <w:tcW w:w="1260" w:type="dxa"/>
          </w:tcPr>
          <w:p w14:paraId="50B99508" w14:textId="77777777" w:rsidR="007366FB" w:rsidRPr="00834BC8" w:rsidRDefault="007366FB" w:rsidP="009E4234">
            <w:pPr>
              <w:jc w:val="right"/>
              <w:rPr>
                <w:rFonts w:ascii="Cambria" w:hAnsi="Cambria"/>
                <w:sz w:val="20"/>
                <w:szCs w:val="20"/>
              </w:rPr>
            </w:pPr>
            <w:r w:rsidRPr="00834BC8">
              <w:rPr>
                <w:rFonts w:ascii="Cambria" w:hAnsi="Cambria"/>
                <w:sz w:val="20"/>
                <w:szCs w:val="20"/>
              </w:rPr>
              <w:t>(.47, .53)</w:t>
            </w:r>
          </w:p>
        </w:tc>
        <w:tc>
          <w:tcPr>
            <w:tcW w:w="990" w:type="dxa"/>
          </w:tcPr>
          <w:p w14:paraId="7A974139" w14:textId="77777777" w:rsidR="007366FB" w:rsidRPr="00834BC8" w:rsidRDefault="007366FB" w:rsidP="009E4234">
            <w:pPr>
              <w:jc w:val="right"/>
              <w:rPr>
                <w:rFonts w:ascii="Cambria" w:hAnsi="Cambria"/>
                <w:sz w:val="20"/>
                <w:szCs w:val="20"/>
              </w:rPr>
            </w:pPr>
            <w:r w:rsidRPr="00834BC8">
              <w:rPr>
                <w:rFonts w:ascii="Cambria" w:hAnsi="Cambria"/>
                <w:b/>
                <w:sz w:val="20"/>
                <w:szCs w:val="20"/>
              </w:rPr>
              <w:t>(.03, .97)</w:t>
            </w:r>
          </w:p>
        </w:tc>
        <w:tc>
          <w:tcPr>
            <w:tcW w:w="1080" w:type="dxa"/>
          </w:tcPr>
          <w:p w14:paraId="17AE2870" w14:textId="77777777" w:rsidR="007366FB" w:rsidRPr="00834BC8" w:rsidRDefault="007366FB" w:rsidP="009E4234">
            <w:pPr>
              <w:jc w:val="right"/>
              <w:rPr>
                <w:rFonts w:ascii="Cambria" w:hAnsi="Cambria"/>
                <w:sz w:val="20"/>
                <w:szCs w:val="20"/>
              </w:rPr>
            </w:pPr>
            <w:r w:rsidRPr="00834BC8">
              <w:rPr>
                <w:rFonts w:ascii="Cambria" w:hAnsi="Cambria"/>
                <w:sz w:val="20"/>
                <w:szCs w:val="20"/>
              </w:rPr>
              <w:t>(.68, .32)</w:t>
            </w:r>
          </w:p>
        </w:tc>
        <w:tc>
          <w:tcPr>
            <w:tcW w:w="1080" w:type="dxa"/>
          </w:tcPr>
          <w:p w14:paraId="0F520690" w14:textId="77777777" w:rsidR="007366FB" w:rsidRPr="00834BC8" w:rsidRDefault="007366FB" w:rsidP="009E4234">
            <w:pPr>
              <w:jc w:val="right"/>
              <w:rPr>
                <w:rFonts w:ascii="Cambria" w:hAnsi="Cambria"/>
                <w:sz w:val="20"/>
                <w:szCs w:val="20"/>
              </w:rPr>
            </w:pPr>
            <w:r w:rsidRPr="00834BC8">
              <w:rPr>
                <w:rFonts w:ascii="Cambria" w:hAnsi="Cambria"/>
                <w:sz w:val="20"/>
                <w:szCs w:val="20"/>
              </w:rPr>
              <w:t>(.34, .66)</w:t>
            </w:r>
          </w:p>
        </w:tc>
        <w:tc>
          <w:tcPr>
            <w:tcW w:w="1080" w:type="dxa"/>
          </w:tcPr>
          <w:p w14:paraId="58D28CCA" w14:textId="77777777" w:rsidR="007366FB" w:rsidRPr="00834BC8" w:rsidRDefault="007366FB" w:rsidP="009E4234">
            <w:pPr>
              <w:jc w:val="right"/>
              <w:rPr>
                <w:rFonts w:ascii="Cambria" w:hAnsi="Cambria"/>
                <w:sz w:val="20"/>
                <w:szCs w:val="20"/>
              </w:rPr>
            </w:pPr>
            <w:r w:rsidRPr="00834BC8">
              <w:rPr>
                <w:rFonts w:ascii="Cambria" w:hAnsi="Cambria"/>
                <w:b/>
                <w:sz w:val="20"/>
                <w:szCs w:val="20"/>
              </w:rPr>
              <w:t>(.05, .95)</w:t>
            </w:r>
          </w:p>
        </w:tc>
      </w:tr>
      <w:tr w:rsidR="007366FB" w:rsidRPr="00834BC8" w14:paraId="61E99C6B" w14:textId="77777777" w:rsidTr="0066347F">
        <w:trPr>
          <w:trHeight w:val="217"/>
          <w:jc w:val="center"/>
        </w:trPr>
        <w:tc>
          <w:tcPr>
            <w:tcW w:w="1260" w:type="dxa"/>
            <w:vMerge/>
            <w:tcBorders>
              <w:bottom w:val="single" w:sz="4" w:space="0" w:color="auto"/>
            </w:tcBorders>
            <w:shd w:val="clear" w:color="auto" w:fill="auto"/>
          </w:tcPr>
          <w:p w14:paraId="063026EA" w14:textId="77777777" w:rsidR="007366FB" w:rsidRPr="00834BC8" w:rsidRDefault="007366FB" w:rsidP="009E4234">
            <w:pPr>
              <w:jc w:val="right"/>
              <w:rPr>
                <w:rFonts w:ascii="Cambria" w:hAnsi="Cambria"/>
                <w:b/>
                <w:sz w:val="20"/>
                <w:szCs w:val="20"/>
              </w:rPr>
            </w:pPr>
          </w:p>
        </w:tc>
        <w:tc>
          <w:tcPr>
            <w:tcW w:w="2350" w:type="dxa"/>
          </w:tcPr>
          <w:p w14:paraId="005186CD" w14:textId="77777777" w:rsidR="007366FB" w:rsidRPr="00834BC8" w:rsidRDefault="007366FB" w:rsidP="009E4234">
            <w:pPr>
              <w:rPr>
                <w:rFonts w:ascii="Cambria" w:hAnsi="Cambria"/>
                <w:sz w:val="20"/>
                <w:szCs w:val="20"/>
              </w:rPr>
            </w:pPr>
            <w:r w:rsidRPr="00834BC8">
              <w:rPr>
                <w:rFonts w:ascii="Cambria" w:hAnsi="Cambria"/>
                <w:sz w:val="20"/>
                <w:szCs w:val="20"/>
              </w:rPr>
              <w:t>3-week ahead</w:t>
            </w:r>
          </w:p>
        </w:tc>
        <w:tc>
          <w:tcPr>
            <w:tcW w:w="1070" w:type="dxa"/>
          </w:tcPr>
          <w:p w14:paraId="52AD04E5" w14:textId="77777777" w:rsidR="007366FB" w:rsidRPr="00834BC8" w:rsidRDefault="007366FB" w:rsidP="009E4234">
            <w:pPr>
              <w:jc w:val="right"/>
              <w:rPr>
                <w:rFonts w:ascii="Cambria" w:hAnsi="Cambria"/>
                <w:sz w:val="20"/>
                <w:szCs w:val="20"/>
              </w:rPr>
            </w:pPr>
            <w:r w:rsidRPr="00834BC8">
              <w:rPr>
                <w:rFonts w:ascii="Cambria" w:hAnsi="Cambria"/>
                <w:sz w:val="20"/>
                <w:szCs w:val="20"/>
              </w:rPr>
              <w:t>(.33, .67)</w:t>
            </w:r>
          </w:p>
        </w:tc>
        <w:tc>
          <w:tcPr>
            <w:tcW w:w="1260" w:type="dxa"/>
          </w:tcPr>
          <w:p w14:paraId="52A1954A" w14:textId="77777777" w:rsidR="007366FB" w:rsidRPr="00834BC8" w:rsidRDefault="007366FB" w:rsidP="009E4234">
            <w:pPr>
              <w:jc w:val="right"/>
              <w:rPr>
                <w:rFonts w:ascii="Cambria" w:hAnsi="Cambria"/>
                <w:sz w:val="20"/>
                <w:szCs w:val="20"/>
              </w:rPr>
            </w:pPr>
            <w:r w:rsidRPr="00834BC8">
              <w:rPr>
                <w:rFonts w:ascii="Cambria" w:hAnsi="Cambria"/>
                <w:sz w:val="20"/>
                <w:szCs w:val="20"/>
              </w:rPr>
              <w:t>(.57, .43)</w:t>
            </w:r>
          </w:p>
        </w:tc>
        <w:tc>
          <w:tcPr>
            <w:tcW w:w="990" w:type="dxa"/>
          </w:tcPr>
          <w:p w14:paraId="1BE926C7" w14:textId="77777777" w:rsidR="007366FB" w:rsidRPr="00834BC8" w:rsidRDefault="007366FB" w:rsidP="009E4234">
            <w:pPr>
              <w:jc w:val="right"/>
              <w:rPr>
                <w:rFonts w:ascii="Cambria" w:hAnsi="Cambria"/>
                <w:sz w:val="20"/>
                <w:szCs w:val="20"/>
              </w:rPr>
            </w:pPr>
            <w:r w:rsidRPr="00834BC8">
              <w:rPr>
                <w:rFonts w:ascii="Cambria" w:hAnsi="Cambria"/>
                <w:sz w:val="20"/>
                <w:szCs w:val="20"/>
              </w:rPr>
              <w:t>(.09, .91)</w:t>
            </w:r>
          </w:p>
        </w:tc>
        <w:tc>
          <w:tcPr>
            <w:tcW w:w="1080" w:type="dxa"/>
          </w:tcPr>
          <w:p w14:paraId="5A817389" w14:textId="77777777" w:rsidR="007366FB" w:rsidRPr="00834BC8" w:rsidRDefault="007366FB" w:rsidP="009E4234">
            <w:pPr>
              <w:jc w:val="right"/>
              <w:rPr>
                <w:rFonts w:ascii="Cambria" w:hAnsi="Cambria"/>
                <w:sz w:val="20"/>
                <w:szCs w:val="20"/>
              </w:rPr>
            </w:pPr>
            <w:r w:rsidRPr="00834BC8">
              <w:rPr>
                <w:rFonts w:ascii="Cambria" w:hAnsi="Cambria"/>
                <w:sz w:val="20"/>
                <w:szCs w:val="20"/>
              </w:rPr>
              <w:t>(.85, .15)</w:t>
            </w:r>
          </w:p>
        </w:tc>
        <w:tc>
          <w:tcPr>
            <w:tcW w:w="1080" w:type="dxa"/>
          </w:tcPr>
          <w:p w14:paraId="333A4768" w14:textId="77777777" w:rsidR="007366FB" w:rsidRPr="00834BC8" w:rsidRDefault="007366FB" w:rsidP="009E4234">
            <w:pPr>
              <w:jc w:val="right"/>
              <w:rPr>
                <w:rFonts w:ascii="Cambria" w:hAnsi="Cambria"/>
                <w:sz w:val="20"/>
                <w:szCs w:val="20"/>
              </w:rPr>
            </w:pPr>
            <w:r w:rsidRPr="00834BC8">
              <w:rPr>
                <w:rFonts w:ascii="Cambria" w:hAnsi="Cambria"/>
                <w:sz w:val="20"/>
                <w:szCs w:val="20"/>
              </w:rPr>
              <w:t>(.72, .28)</w:t>
            </w:r>
          </w:p>
        </w:tc>
        <w:tc>
          <w:tcPr>
            <w:tcW w:w="1080" w:type="dxa"/>
          </w:tcPr>
          <w:p w14:paraId="5DD22530" w14:textId="77777777" w:rsidR="007366FB" w:rsidRPr="00834BC8" w:rsidRDefault="007366FB" w:rsidP="009E4234">
            <w:pPr>
              <w:jc w:val="right"/>
              <w:rPr>
                <w:rFonts w:ascii="Cambria" w:hAnsi="Cambria"/>
                <w:sz w:val="20"/>
                <w:szCs w:val="20"/>
              </w:rPr>
            </w:pPr>
            <w:r w:rsidRPr="00834BC8">
              <w:rPr>
                <w:rFonts w:ascii="Cambria" w:hAnsi="Cambria"/>
                <w:sz w:val="20"/>
                <w:szCs w:val="20"/>
              </w:rPr>
              <w:t>(.12, .88)</w:t>
            </w:r>
          </w:p>
        </w:tc>
      </w:tr>
      <w:tr w:rsidR="007366FB" w:rsidRPr="00834BC8" w14:paraId="63E03DC5" w14:textId="77777777" w:rsidTr="0066347F">
        <w:trPr>
          <w:trHeight w:val="217"/>
          <w:jc w:val="center"/>
        </w:trPr>
        <w:tc>
          <w:tcPr>
            <w:tcW w:w="1260" w:type="dxa"/>
            <w:vMerge/>
            <w:tcBorders>
              <w:bottom w:val="single" w:sz="4" w:space="0" w:color="auto"/>
            </w:tcBorders>
            <w:shd w:val="clear" w:color="auto" w:fill="auto"/>
          </w:tcPr>
          <w:p w14:paraId="5A22A9FC" w14:textId="77777777" w:rsidR="007366FB" w:rsidRPr="00834BC8" w:rsidRDefault="007366FB" w:rsidP="009E4234">
            <w:pPr>
              <w:jc w:val="right"/>
              <w:rPr>
                <w:rFonts w:ascii="Cambria" w:hAnsi="Cambria"/>
                <w:b/>
                <w:sz w:val="20"/>
                <w:szCs w:val="20"/>
              </w:rPr>
            </w:pPr>
          </w:p>
        </w:tc>
        <w:tc>
          <w:tcPr>
            <w:tcW w:w="2350" w:type="dxa"/>
          </w:tcPr>
          <w:p w14:paraId="7EDFFEB6" w14:textId="77777777" w:rsidR="007366FB" w:rsidRPr="00834BC8" w:rsidRDefault="007366FB" w:rsidP="009E4234">
            <w:pPr>
              <w:rPr>
                <w:rFonts w:ascii="Cambria" w:hAnsi="Cambria"/>
                <w:sz w:val="20"/>
                <w:szCs w:val="20"/>
              </w:rPr>
            </w:pPr>
            <w:r w:rsidRPr="00834BC8">
              <w:rPr>
                <w:rFonts w:ascii="Cambria" w:hAnsi="Cambria"/>
                <w:sz w:val="20"/>
                <w:szCs w:val="20"/>
              </w:rPr>
              <w:t>4-week ahead</w:t>
            </w:r>
          </w:p>
        </w:tc>
        <w:tc>
          <w:tcPr>
            <w:tcW w:w="1070" w:type="dxa"/>
          </w:tcPr>
          <w:p w14:paraId="723B87F9" w14:textId="77777777" w:rsidR="007366FB" w:rsidRPr="00834BC8" w:rsidRDefault="007366FB" w:rsidP="009E4234">
            <w:pPr>
              <w:jc w:val="right"/>
              <w:rPr>
                <w:rFonts w:ascii="Cambria" w:hAnsi="Cambria"/>
                <w:sz w:val="20"/>
                <w:szCs w:val="20"/>
              </w:rPr>
            </w:pPr>
            <w:r w:rsidRPr="00834BC8">
              <w:rPr>
                <w:rFonts w:ascii="Cambria" w:hAnsi="Cambria"/>
                <w:sz w:val="20"/>
                <w:szCs w:val="20"/>
              </w:rPr>
              <w:t>(.53, .47)</w:t>
            </w:r>
          </w:p>
        </w:tc>
        <w:tc>
          <w:tcPr>
            <w:tcW w:w="1260" w:type="dxa"/>
          </w:tcPr>
          <w:p w14:paraId="70DC3F09" w14:textId="77777777" w:rsidR="007366FB" w:rsidRPr="00834BC8" w:rsidRDefault="007366FB" w:rsidP="009E4234">
            <w:pPr>
              <w:jc w:val="right"/>
              <w:rPr>
                <w:rFonts w:ascii="Cambria" w:hAnsi="Cambria"/>
                <w:sz w:val="20"/>
                <w:szCs w:val="20"/>
              </w:rPr>
            </w:pPr>
            <w:r w:rsidRPr="00834BC8">
              <w:rPr>
                <w:rFonts w:ascii="Cambria" w:hAnsi="Cambria"/>
                <w:sz w:val="20"/>
                <w:szCs w:val="20"/>
              </w:rPr>
              <w:t>(.88, .12)</w:t>
            </w:r>
          </w:p>
        </w:tc>
        <w:tc>
          <w:tcPr>
            <w:tcW w:w="990" w:type="dxa"/>
          </w:tcPr>
          <w:p w14:paraId="4C6B258B" w14:textId="77777777" w:rsidR="007366FB" w:rsidRPr="00834BC8" w:rsidRDefault="007366FB" w:rsidP="009E4234">
            <w:pPr>
              <w:jc w:val="right"/>
              <w:rPr>
                <w:rFonts w:ascii="Cambria" w:hAnsi="Cambria"/>
                <w:sz w:val="20"/>
                <w:szCs w:val="20"/>
              </w:rPr>
            </w:pPr>
            <w:r w:rsidRPr="00834BC8">
              <w:rPr>
                <w:rFonts w:ascii="Cambria" w:hAnsi="Cambria"/>
                <w:sz w:val="20"/>
                <w:szCs w:val="20"/>
              </w:rPr>
              <w:t>(.41, .59)</w:t>
            </w:r>
          </w:p>
        </w:tc>
        <w:tc>
          <w:tcPr>
            <w:tcW w:w="1080" w:type="dxa"/>
          </w:tcPr>
          <w:p w14:paraId="458C2747" w14:textId="77777777" w:rsidR="007366FB" w:rsidRPr="00834BC8" w:rsidRDefault="007366FB" w:rsidP="009E4234">
            <w:pPr>
              <w:jc w:val="right"/>
              <w:rPr>
                <w:rFonts w:ascii="Cambria" w:hAnsi="Cambria"/>
                <w:sz w:val="20"/>
                <w:szCs w:val="20"/>
              </w:rPr>
            </w:pPr>
            <w:r w:rsidRPr="00834BC8">
              <w:rPr>
                <w:rFonts w:ascii="Cambria" w:hAnsi="Cambria"/>
                <w:sz w:val="20"/>
                <w:szCs w:val="20"/>
              </w:rPr>
              <w:t>(.74, .26)</w:t>
            </w:r>
          </w:p>
        </w:tc>
        <w:tc>
          <w:tcPr>
            <w:tcW w:w="1080" w:type="dxa"/>
          </w:tcPr>
          <w:p w14:paraId="2CCBAA35" w14:textId="77777777" w:rsidR="007366FB" w:rsidRPr="00834BC8" w:rsidRDefault="007366FB" w:rsidP="009E4234">
            <w:pPr>
              <w:jc w:val="right"/>
              <w:rPr>
                <w:rFonts w:ascii="Cambria" w:hAnsi="Cambria"/>
                <w:sz w:val="20"/>
                <w:szCs w:val="20"/>
              </w:rPr>
            </w:pPr>
            <w:r w:rsidRPr="00834BC8">
              <w:rPr>
                <w:rFonts w:ascii="Cambria" w:hAnsi="Cambria"/>
                <w:sz w:val="20"/>
                <w:szCs w:val="20"/>
              </w:rPr>
              <w:t>(.70, .30)</w:t>
            </w:r>
          </w:p>
        </w:tc>
        <w:tc>
          <w:tcPr>
            <w:tcW w:w="1080" w:type="dxa"/>
          </w:tcPr>
          <w:p w14:paraId="1C4D7DCF" w14:textId="77777777" w:rsidR="007366FB" w:rsidRPr="00834BC8" w:rsidRDefault="007366FB" w:rsidP="009E4234">
            <w:pPr>
              <w:jc w:val="right"/>
              <w:rPr>
                <w:rFonts w:ascii="Cambria" w:hAnsi="Cambria"/>
                <w:sz w:val="20"/>
                <w:szCs w:val="20"/>
              </w:rPr>
            </w:pPr>
            <w:r w:rsidRPr="00834BC8">
              <w:rPr>
                <w:rFonts w:ascii="Cambria" w:hAnsi="Cambria"/>
                <w:sz w:val="20"/>
                <w:szCs w:val="20"/>
              </w:rPr>
              <w:t>(.06, .94)</w:t>
            </w:r>
          </w:p>
        </w:tc>
      </w:tr>
      <w:tr w:rsidR="007366FB" w:rsidRPr="00834BC8" w14:paraId="46B5046D" w14:textId="77777777" w:rsidTr="0066347F">
        <w:trPr>
          <w:trHeight w:val="217"/>
          <w:jc w:val="center"/>
        </w:trPr>
        <w:tc>
          <w:tcPr>
            <w:tcW w:w="1260" w:type="dxa"/>
            <w:vMerge w:val="restart"/>
            <w:tcBorders>
              <w:top w:val="single" w:sz="4" w:space="0" w:color="auto"/>
              <w:bottom w:val="single" w:sz="4" w:space="0" w:color="auto"/>
            </w:tcBorders>
            <w:vAlign w:val="center"/>
          </w:tcPr>
          <w:p w14:paraId="2CAEAB06" w14:textId="77777777" w:rsidR="007366FB" w:rsidRPr="00834BC8" w:rsidRDefault="007366FB" w:rsidP="009E4234">
            <w:pPr>
              <w:rPr>
                <w:rFonts w:ascii="Cambria" w:hAnsi="Cambria"/>
                <w:b/>
                <w:sz w:val="20"/>
                <w:szCs w:val="20"/>
              </w:rPr>
            </w:pPr>
            <w:r w:rsidRPr="00834BC8">
              <w:rPr>
                <w:rFonts w:ascii="Cambria" w:hAnsi="Cambria"/>
                <w:b/>
                <w:sz w:val="20"/>
                <w:szCs w:val="20"/>
              </w:rPr>
              <w:t>SE</w:t>
            </w:r>
          </w:p>
        </w:tc>
        <w:tc>
          <w:tcPr>
            <w:tcW w:w="2350" w:type="dxa"/>
            <w:tcBorders>
              <w:top w:val="single" w:sz="4" w:space="0" w:color="auto"/>
            </w:tcBorders>
          </w:tcPr>
          <w:p w14:paraId="43E3D3B4" w14:textId="77777777" w:rsidR="007366FB" w:rsidRPr="00834BC8" w:rsidRDefault="007366FB" w:rsidP="009E4234">
            <w:pPr>
              <w:rPr>
                <w:rFonts w:ascii="Cambria" w:hAnsi="Cambria"/>
                <w:b/>
                <w:sz w:val="20"/>
                <w:szCs w:val="20"/>
              </w:rPr>
            </w:pPr>
            <w:r w:rsidRPr="00834BC8">
              <w:rPr>
                <w:rFonts w:ascii="Cambria" w:hAnsi="Cambria"/>
                <w:sz w:val="20"/>
                <w:szCs w:val="20"/>
              </w:rPr>
              <w:t>Season onset</w:t>
            </w:r>
          </w:p>
        </w:tc>
        <w:tc>
          <w:tcPr>
            <w:tcW w:w="1070" w:type="dxa"/>
            <w:tcBorders>
              <w:top w:val="single" w:sz="4" w:space="0" w:color="auto"/>
            </w:tcBorders>
          </w:tcPr>
          <w:p w14:paraId="163D8805" w14:textId="77777777" w:rsidR="007366FB" w:rsidRPr="00834BC8" w:rsidRDefault="007366FB" w:rsidP="009E4234">
            <w:pPr>
              <w:jc w:val="right"/>
              <w:rPr>
                <w:rFonts w:ascii="Cambria" w:hAnsi="Cambria"/>
                <w:sz w:val="20"/>
                <w:szCs w:val="20"/>
              </w:rPr>
            </w:pPr>
            <w:r w:rsidRPr="00834BC8">
              <w:rPr>
                <w:rFonts w:ascii="Cambria" w:hAnsi="Cambria"/>
                <w:b/>
                <w:sz w:val="20"/>
                <w:szCs w:val="20"/>
              </w:rPr>
              <w:t>(.97, .03)</w:t>
            </w:r>
          </w:p>
        </w:tc>
        <w:tc>
          <w:tcPr>
            <w:tcW w:w="1260" w:type="dxa"/>
            <w:tcBorders>
              <w:top w:val="single" w:sz="4" w:space="0" w:color="auto"/>
            </w:tcBorders>
          </w:tcPr>
          <w:p w14:paraId="5197E34F" w14:textId="77777777" w:rsidR="007366FB" w:rsidRPr="00834BC8" w:rsidRDefault="007366FB" w:rsidP="009E4234">
            <w:pPr>
              <w:jc w:val="right"/>
              <w:rPr>
                <w:rFonts w:ascii="Cambria" w:hAnsi="Cambria"/>
                <w:sz w:val="20"/>
                <w:szCs w:val="20"/>
              </w:rPr>
            </w:pPr>
            <w:r w:rsidRPr="00834BC8">
              <w:rPr>
                <w:rFonts w:ascii="Cambria" w:hAnsi="Cambria"/>
                <w:sz w:val="20"/>
                <w:szCs w:val="20"/>
              </w:rPr>
              <w:t>(.29, .81)</w:t>
            </w:r>
          </w:p>
        </w:tc>
        <w:tc>
          <w:tcPr>
            <w:tcW w:w="990" w:type="dxa"/>
            <w:tcBorders>
              <w:top w:val="single" w:sz="4" w:space="0" w:color="auto"/>
            </w:tcBorders>
          </w:tcPr>
          <w:p w14:paraId="4AF83014" w14:textId="77777777" w:rsidR="007366FB" w:rsidRPr="00834BC8" w:rsidRDefault="007366FB" w:rsidP="009E4234">
            <w:pPr>
              <w:jc w:val="right"/>
              <w:rPr>
                <w:rFonts w:ascii="Cambria" w:hAnsi="Cambria"/>
                <w:sz w:val="20"/>
                <w:szCs w:val="20"/>
              </w:rPr>
            </w:pPr>
            <w:r w:rsidRPr="00834BC8">
              <w:rPr>
                <w:rFonts w:ascii="Cambria" w:hAnsi="Cambria"/>
                <w:sz w:val="20"/>
                <w:szCs w:val="20"/>
              </w:rPr>
              <w:t>(.80, .20)</w:t>
            </w:r>
          </w:p>
        </w:tc>
        <w:tc>
          <w:tcPr>
            <w:tcW w:w="1080" w:type="dxa"/>
            <w:tcBorders>
              <w:top w:val="single" w:sz="4" w:space="0" w:color="auto"/>
            </w:tcBorders>
          </w:tcPr>
          <w:p w14:paraId="2E595C10" w14:textId="77777777" w:rsidR="007366FB" w:rsidRPr="00834BC8" w:rsidRDefault="007366FB" w:rsidP="009E4234">
            <w:pPr>
              <w:jc w:val="right"/>
              <w:rPr>
                <w:rFonts w:ascii="Cambria" w:hAnsi="Cambria"/>
                <w:sz w:val="20"/>
                <w:szCs w:val="20"/>
              </w:rPr>
            </w:pPr>
            <w:r w:rsidRPr="00834BC8">
              <w:rPr>
                <w:rFonts w:ascii="Cambria" w:hAnsi="Cambria"/>
                <w:b/>
                <w:sz w:val="20"/>
                <w:szCs w:val="20"/>
              </w:rPr>
              <w:t>(.05, .95)</w:t>
            </w:r>
          </w:p>
        </w:tc>
        <w:tc>
          <w:tcPr>
            <w:tcW w:w="1080" w:type="dxa"/>
            <w:tcBorders>
              <w:top w:val="single" w:sz="4" w:space="0" w:color="auto"/>
            </w:tcBorders>
          </w:tcPr>
          <w:p w14:paraId="352DA1C3" w14:textId="77777777" w:rsidR="007366FB" w:rsidRPr="00834BC8" w:rsidRDefault="007366FB" w:rsidP="009E4234">
            <w:pPr>
              <w:jc w:val="right"/>
              <w:rPr>
                <w:rFonts w:ascii="Cambria" w:hAnsi="Cambria"/>
                <w:sz w:val="20"/>
                <w:szCs w:val="20"/>
              </w:rPr>
            </w:pPr>
            <w:r w:rsidRPr="00834BC8">
              <w:rPr>
                <w:rFonts w:ascii="Cambria" w:hAnsi="Cambria"/>
                <w:sz w:val="20"/>
                <w:szCs w:val="20"/>
              </w:rPr>
              <w:t>(.30, .70)</w:t>
            </w:r>
          </w:p>
        </w:tc>
        <w:tc>
          <w:tcPr>
            <w:tcW w:w="1080" w:type="dxa"/>
            <w:tcBorders>
              <w:top w:val="single" w:sz="4" w:space="0" w:color="auto"/>
            </w:tcBorders>
          </w:tcPr>
          <w:p w14:paraId="32A38869" w14:textId="77777777" w:rsidR="007366FB" w:rsidRPr="00834BC8" w:rsidRDefault="007366FB" w:rsidP="009E4234">
            <w:pPr>
              <w:jc w:val="right"/>
              <w:rPr>
                <w:rFonts w:ascii="Cambria" w:hAnsi="Cambria"/>
                <w:sz w:val="20"/>
                <w:szCs w:val="20"/>
              </w:rPr>
            </w:pPr>
            <w:r w:rsidRPr="00834BC8">
              <w:rPr>
                <w:rFonts w:ascii="Cambria" w:hAnsi="Cambria"/>
                <w:sz w:val="20"/>
                <w:szCs w:val="20"/>
              </w:rPr>
              <w:t>(.85, .15)</w:t>
            </w:r>
          </w:p>
        </w:tc>
      </w:tr>
      <w:tr w:rsidR="007366FB" w:rsidRPr="00834BC8" w14:paraId="4AC32F6C" w14:textId="77777777" w:rsidTr="0066347F">
        <w:trPr>
          <w:trHeight w:val="217"/>
          <w:jc w:val="center"/>
        </w:trPr>
        <w:tc>
          <w:tcPr>
            <w:tcW w:w="1260" w:type="dxa"/>
            <w:vMerge/>
            <w:tcBorders>
              <w:bottom w:val="single" w:sz="4" w:space="0" w:color="auto"/>
            </w:tcBorders>
            <w:vAlign w:val="center"/>
          </w:tcPr>
          <w:p w14:paraId="2977B319" w14:textId="77777777" w:rsidR="007366FB" w:rsidRPr="00834BC8" w:rsidRDefault="007366FB" w:rsidP="009E4234">
            <w:pPr>
              <w:rPr>
                <w:rFonts w:ascii="Cambria" w:hAnsi="Cambria"/>
                <w:b/>
                <w:sz w:val="20"/>
                <w:szCs w:val="20"/>
              </w:rPr>
            </w:pPr>
          </w:p>
        </w:tc>
        <w:tc>
          <w:tcPr>
            <w:tcW w:w="2350" w:type="dxa"/>
          </w:tcPr>
          <w:p w14:paraId="701E9654" w14:textId="77777777" w:rsidR="007366FB" w:rsidRPr="00834BC8" w:rsidRDefault="007366FB" w:rsidP="009E4234">
            <w:pPr>
              <w:rPr>
                <w:rFonts w:ascii="Cambria" w:hAnsi="Cambria"/>
                <w:b/>
                <w:sz w:val="20"/>
                <w:szCs w:val="20"/>
              </w:rPr>
            </w:pPr>
            <w:r w:rsidRPr="00834BC8">
              <w:rPr>
                <w:rFonts w:ascii="Cambria" w:hAnsi="Cambria"/>
                <w:sz w:val="20"/>
                <w:szCs w:val="20"/>
              </w:rPr>
              <w:t>Season peak week</w:t>
            </w:r>
          </w:p>
        </w:tc>
        <w:tc>
          <w:tcPr>
            <w:tcW w:w="1070" w:type="dxa"/>
          </w:tcPr>
          <w:p w14:paraId="607A02F5" w14:textId="77777777" w:rsidR="007366FB" w:rsidRPr="00834BC8" w:rsidRDefault="007366FB" w:rsidP="009E4234">
            <w:pPr>
              <w:jc w:val="right"/>
              <w:rPr>
                <w:rFonts w:ascii="Cambria" w:hAnsi="Cambria"/>
                <w:sz w:val="20"/>
                <w:szCs w:val="20"/>
              </w:rPr>
            </w:pPr>
            <w:r w:rsidRPr="00834BC8">
              <w:rPr>
                <w:rFonts w:ascii="Cambria" w:hAnsi="Cambria"/>
                <w:sz w:val="20"/>
                <w:szCs w:val="20"/>
              </w:rPr>
              <w:t>(.38, .62)</w:t>
            </w:r>
          </w:p>
        </w:tc>
        <w:tc>
          <w:tcPr>
            <w:tcW w:w="1260" w:type="dxa"/>
          </w:tcPr>
          <w:p w14:paraId="43D06751" w14:textId="77777777" w:rsidR="007366FB" w:rsidRPr="00834BC8" w:rsidRDefault="007366FB" w:rsidP="009E4234">
            <w:pPr>
              <w:jc w:val="right"/>
              <w:rPr>
                <w:rFonts w:ascii="Cambria" w:hAnsi="Cambria"/>
                <w:sz w:val="20"/>
                <w:szCs w:val="20"/>
              </w:rPr>
            </w:pPr>
            <w:r w:rsidRPr="00834BC8">
              <w:rPr>
                <w:rFonts w:ascii="Cambria" w:hAnsi="Cambria"/>
                <w:sz w:val="20"/>
                <w:szCs w:val="20"/>
              </w:rPr>
              <w:t>(.77, .23)</w:t>
            </w:r>
          </w:p>
        </w:tc>
        <w:tc>
          <w:tcPr>
            <w:tcW w:w="990" w:type="dxa"/>
          </w:tcPr>
          <w:p w14:paraId="2D186100" w14:textId="77777777" w:rsidR="007366FB" w:rsidRPr="00834BC8" w:rsidRDefault="007366FB" w:rsidP="009E4234">
            <w:pPr>
              <w:jc w:val="right"/>
              <w:rPr>
                <w:rFonts w:ascii="Cambria" w:hAnsi="Cambria"/>
                <w:sz w:val="20"/>
                <w:szCs w:val="20"/>
              </w:rPr>
            </w:pPr>
            <w:r w:rsidRPr="00834BC8">
              <w:rPr>
                <w:rFonts w:ascii="Cambria" w:hAnsi="Cambria"/>
                <w:b/>
                <w:sz w:val="20"/>
                <w:szCs w:val="20"/>
              </w:rPr>
              <w:t>(.03, .97)</w:t>
            </w:r>
          </w:p>
        </w:tc>
        <w:tc>
          <w:tcPr>
            <w:tcW w:w="1080" w:type="dxa"/>
          </w:tcPr>
          <w:p w14:paraId="1B4DF6EC" w14:textId="77777777" w:rsidR="007366FB" w:rsidRPr="00834BC8" w:rsidRDefault="007366FB" w:rsidP="009E4234">
            <w:pPr>
              <w:jc w:val="right"/>
              <w:rPr>
                <w:rFonts w:ascii="Cambria" w:hAnsi="Cambria"/>
                <w:sz w:val="20"/>
                <w:szCs w:val="20"/>
              </w:rPr>
            </w:pPr>
            <w:r w:rsidRPr="00834BC8">
              <w:rPr>
                <w:rFonts w:ascii="Cambria" w:hAnsi="Cambria"/>
                <w:sz w:val="20"/>
                <w:szCs w:val="20"/>
              </w:rPr>
              <w:t>(.82, .18)</w:t>
            </w:r>
          </w:p>
        </w:tc>
        <w:tc>
          <w:tcPr>
            <w:tcW w:w="1080" w:type="dxa"/>
          </w:tcPr>
          <w:p w14:paraId="19067EDF" w14:textId="77777777" w:rsidR="007366FB" w:rsidRPr="00834BC8" w:rsidRDefault="007366FB" w:rsidP="009E4234">
            <w:pPr>
              <w:jc w:val="right"/>
              <w:rPr>
                <w:rFonts w:ascii="Cambria" w:hAnsi="Cambria"/>
                <w:sz w:val="20"/>
                <w:szCs w:val="20"/>
              </w:rPr>
            </w:pPr>
            <w:r w:rsidRPr="00834BC8">
              <w:rPr>
                <w:rFonts w:ascii="Cambria" w:hAnsi="Cambria"/>
                <w:sz w:val="20"/>
                <w:szCs w:val="20"/>
              </w:rPr>
              <w:t>(.16, .84)</w:t>
            </w:r>
          </w:p>
        </w:tc>
        <w:tc>
          <w:tcPr>
            <w:tcW w:w="1080" w:type="dxa"/>
          </w:tcPr>
          <w:p w14:paraId="293E0143" w14:textId="77777777" w:rsidR="007366FB" w:rsidRPr="00834BC8" w:rsidRDefault="007366FB" w:rsidP="009E4234">
            <w:pPr>
              <w:jc w:val="right"/>
              <w:rPr>
                <w:rFonts w:ascii="Cambria" w:hAnsi="Cambria"/>
                <w:sz w:val="20"/>
                <w:szCs w:val="20"/>
              </w:rPr>
            </w:pPr>
            <w:r w:rsidRPr="00834BC8">
              <w:rPr>
                <w:rFonts w:ascii="Cambria" w:hAnsi="Cambria"/>
                <w:sz w:val="20"/>
                <w:szCs w:val="20"/>
              </w:rPr>
              <w:t>(.06, .94)</w:t>
            </w:r>
          </w:p>
        </w:tc>
      </w:tr>
      <w:tr w:rsidR="007366FB" w:rsidRPr="00834BC8" w14:paraId="59262B77" w14:textId="77777777" w:rsidTr="0066347F">
        <w:trPr>
          <w:trHeight w:val="217"/>
          <w:jc w:val="center"/>
        </w:trPr>
        <w:tc>
          <w:tcPr>
            <w:tcW w:w="1260" w:type="dxa"/>
            <w:vMerge/>
            <w:tcBorders>
              <w:bottom w:val="single" w:sz="4" w:space="0" w:color="auto"/>
            </w:tcBorders>
            <w:vAlign w:val="center"/>
          </w:tcPr>
          <w:p w14:paraId="3CFF1209" w14:textId="77777777" w:rsidR="007366FB" w:rsidRPr="00834BC8" w:rsidRDefault="007366FB" w:rsidP="009E4234">
            <w:pPr>
              <w:rPr>
                <w:rFonts w:ascii="Cambria" w:hAnsi="Cambria"/>
                <w:b/>
                <w:sz w:val="20"/>
                <w:szCs w:val="20"/>
              </w:rPr>
            </w:pPr>
          </w:p>
        </w:tc>
        <w:tc>
          <w:tcPr>
            <w:tcW w:w="2350" w:type="dxa"/>
          </w:tcPr>
          <w:p w14:paraId="2063A7E8" w14:textId="77777777" w:rsidR="007366FB" w:rsidRPr="00834BC8" w:rsidRDefault="007366FB" w:rsidP="009E4234">
            <w:pPr>
              <w:rPr>
                <w:rFonts w:ascii="Cambria" w:hAnsi="Cambria"/>
                <w:b/>
                <w:sz w:val="20"/>
                <w:szCs w:val="20"/>
              </w:rPr>
            </w:pPr>
            <w:r w:rsidRPr="00834BC8">
              <w:rPr>
                <w:rFonts w:ascii="Cambria" w:hAnsi="Cambria"/>
                <w:sz w:val="20"/>
                <w:szCs w:val="20"/>
              </w:rPr>
              <w:t>Season peak percentage</w:t>
            </w:r>
          </w:p>
        </w:tc>
        <w:tc>
          <w:tcPr>
            <w:tcW w:w="1070" w:type="dxa"/>
          </w:tcPr>
          <w:p w14:paraId="2A2D3172"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(1, 0)</w:t>
            </w:r>
          </w:p>
        </w:tc>
        <w:tc>
          <w:tcPr>
            <w:tcW w:w="1260" w:type="dxa"/>
          </w:tcPr>
          <w:p w14:paraId="22CEA4CD" w14:textId="77777777" w:rsidR="007366FB" w:rsidRPr="00834BC8" w:rsidRDefault="007366FB" w:rsidP="009E4234">
            <w:pPr>
              <w:jc w:val="right"/>
              <w:rPr>
                <w:rFonts w:ascii="Cambria" w:hAnsi="Cambria"/>
                <w:sz w:val="20"/>
                <w:szCs w:val="20"/>
              </w:rPr>
            </w:pPr>
            <w:r w:rsidRPr="00834BC8">
              <w:rPr>
                <w:rFonts w:ascii="Cambria" w:hAnsi="Cambria"/>
                <w:sz w:val="20"/>
                <w:szCs w:val="20"/>
              </w:rPr>
              <w:t>(.07, .93)</w:t>
            </w:r>
          </w:p>
        </w:tc>
        <w:tc>
          <w:tcPr>
            <w:tcW w:w="990" w:type="dxa"/>
          </w:tcPr>
          <w:p w14:paraId="6C9523C3" w14:textId="77777777" w:rsidR="007366FB" w:rsidRPr="00834BC8" w:rsidRDefault="007366FB" w:rsidP="009E4234">
            <w:pPr>
              <w:jc w:val="right"/>
              <w:rPr>
                <w:rFonts w:ascii="Cambria" w:hAnsi="Cambria"/>
                <w:sz w:val="20"/>
                <w:szCs w:val="20"/>
              </w:rPr>
            </w:pPr>
            <w:r w:rsidRPr="00834BC8">
              <w:rPr>
                <w:rFonts w:ascii="Cambria" w:hAnsi="Cambria"/>
                <w:b/>
                <w:sz w:val="20"/>
                <w:szCs w:val="20"/>
              </w:rPr>
              <w:t>(.05, .95)</w:t>
            </w:r>
          </w:p>
        </w:tc>
        <w:tc>
          <w:tcPr>
            <w:tcW w:w="1080" w:type="dxa"/>
          </w:tcPr>
          <w:p w14:paraId="3089E122"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(0, 1)</w:t>
            </w:r>
          </w:p>
        </w:tc>
        <w:tc>
          <w:tcPr>
            <w:tcW w:w="1080" w:type="dxa"/>
          </w:tcPr>
          <w:p w14:paraId="348EA168"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(0, 1)</w:t>
            </w:r>
          </w:p>
        </w:tc>
        <w:tc>
          <w:tcPr>
            <w:tcW w:w="1080" w:type="dxa"/>
          </w:tcPr>
          <w:p w14:paraId="5ED2D444" w14:textId="77777777" w:rsidR="007366FB" w:rsidRPr="00834BC8" w:rsidRDefault="007366FB" w:rsidP="009E4234">
            <w:pPr>
              <w:jc w:val="right"/>
              <w:rPr>
                <w:rFonts w:ascii="Cambria" w:hAnsi="Cambria"/>
                <w:sz w:val="20"/>
                <w:szCs w:val="20"/>
              </w:rPr>
            </w:pPr>
            <w:r w:rsidRPr="00834BC8">
              <w:rPr>
                <w:rFonts w:ascii="Cambria" w:hAnsi="Cambria"/>
                <w:sz w:val="20"/>
                <w:szCs w:val="20"/>
              </w:rPr>
              <w:t>(.51, .49)</w:t>
            </w:r>
          </w:p>
        </w:tc>
      </w:tr>
      <w:tr w:rsidR="007366FB" w:rsidRPr="00834BC8" w14:paraId="5AF9460E" w14:textId="77777777" w:rsidTr="0066347F">
        <w:trPr>
          <w:trHeight w:val="217"/>
          <w:jc w:val="center"/>
        </w:trPr>
        <w:tc>
          <w:tcPr>
            <w:tcW w:w="1260" w:type="dxa"/>
            <w:vMerge/>
            <w:tcBorders>
              <w:bottom w:val="single" w:sz="4" w:space="0" w:color="auto"/>
            </w:tcBorders>
            <w:vAlign w:val="center"/>
          </w:tcPr>
          <w:p w14:paraId="285E4A40" w14:textId="77777777" w:rsidR="007366FB" w:rsidRPr="00834BC8" w:rsidRDefault="007366FB" w:rsidP="009E4234">
            <w:pPr>
              <w:rPr>
                <w:rFonts w:ascii="Cambria" w:hAnsi="Cambria"/>
                <w:b/>
                <w:sz w:val="20"/>
                <w:szCs w:val="20"/>
              </w:rPr>
            </w:pPr>
          </w:p>
        </w:tc>
        <w:tc>
          <w:tcPr>
            <w:tcW w:w="2350" w:type="dxa"/>
          </w:tcPr>
          <w:p w14:paraId="445340CE" w14:textId="77777777" w:rsidR="007366FB" w:rsidRPr="00834BC8" w:rsidRDefault="007366FB" w:rsidP="009E4234">
            <w:pPr>
              <w:rPr>
                <w:rFonts w:ascii="Cambria" w:hAnsi="Cambria"/>
                <w:b/>
                <w:sz w:val="20"/>
                <w:szCs w:val="20"/>
              </w:rPr>
            </w:pPr>
            <w:r w:rsidRPr="00834BC8">
              <w:rPr>
                <w:rFonts w:ascii="Cambria" w:hAnsi="Cambria"/>
                <w:sz w:val="20"/>
                <w:szCs w:val="20"/>
              </w:rPr>
              <w:t>1-week ahead</w:t>
            </w:r>
          </w:p>
        </w:tc>
        <w:tc>
          <w:tcPr>
            <w:tcW w:w="1070" w:type="dxa"/>
          </w:tcPr>
          <w:p w14:paraId="48EA0A95" w14:textId="77777777" w:rsidR="007366FB" w:rsidRPr="00834BC8" w:rsidRDefault="007366FB" w:rsidP="009E4234">
            <w:pPr>
              <w:jc w:val="right"/>
              <w:rPr>
                <w:rFonts w:ascii="Cambria" w:hAnsi="Cambria"/>
                <w:sz w:val="20"/>
                <w:szCs w:val="20"/>
              </w:rPr>
            </w:pPr>
            <w:r w:rsidRPr="00834BC8">
              <w:rPr>
                <w:rFonts w:ascii="Cambria" w:hAnsi="Cambria"/>
                <w:sz w:val="20"/>
                <w:szCs w:val="20"/>
              </w:rPr>
              <w:t>(.88, .12)</w:t>
            </w:r>
          </w:p>
        </w:tc>
        <w:tc>
          <w:tcPr>
            <w:tcW w:w="1260" w:type="dxa"/>
          </w:tcPr>
          <w:p w14:paraId="55A4D79C"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(1, 0)</w:t>
            </w:r>
          </w:p>
        </w:tc>
        <w:tc>
          <w:tcPr>
            <w:tcW w:w="990" w:type="dxa"/>
          </w:tcPr>
          <w:p w14:paraId="2FF06193" w14:textId="77777777" w:rsidR="007366FB" w:rsidRPr="00834BC8" w:rsidRDefault="007366FB" w:rsidP="009E4234">
            <w:pPr>
              <w:jc w:val="right"/>
              <w:rPr>
                <w:rFonts w:ascii="Cambria" w:hAnsi="Cambria"/>
                <w:sz w:val="20"/>
                <w:szCs w:val="20"/>
              </w:rPr>
            </w:pPr>
            <w:r w:rsidRPr="00834BC8">
              <w:rPr>
                <w:rFonts w:ascii="Cambria" w:hAnsi="Cambria"/>
                <w:b/>
                <w:sz w:val="20"/>
                <w:szCs w:val="20"/>
              </w:rPr>
              <w:t>(.98, .02)</w:t>
            </w:r>
          </w:p>
        </w:tc>
        <w:tc>
          <w:tcPr>
            <w:tcW w:w="1080" w:type="dxa"/>
          </w:tcPr>
          <w:p w14:paraId="33DC1F71"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(1, 0)</w:t>
            </w:r>
          </w:p>
        </w:tc>
        <w:tc>
          <w:tcPr>
            <w:tcW w:w="1080" w:type="dxa"/>
          </w:tcPr>
          <w:p w14:paraId="1EAF0021" w14:textId="77777777" w:rsidR="007366FB" w:rsidRPr="00834BC8" w:rsidRDefault="007366FB" w:rsidP="009E4234">
            <w:pPr>
              <w:jc w:val="right"/>
              <w:rPr>
                <w:rFonts w:ascii="Cambria" w:hAnsi="Cambria"/>
                <w:sz w:val="20"/>
                <w:szCs w:val="20"/>
              </w:rPr>
            </w:pPr>
            <w:r w:rsidRPr="00834BC8">
              <w:rPr>
                <w:rFonts w:ascii="Cambria" w:hAnsi="Cambria"/>
                <w:sz w:val="20"/>
                <w:szCs w:val="20"/>
              </w:rPr>
              <w:t>(.22, .78)</w:t>
            </w:r>
          </w:p>
        </w:tc>
        <w:tc>
          <w:tcPr>
            <w:tcW w:w="1080" w:type="dxa"/>
          </w:tcPr>
          <w:p w14:paraId="3AA4AFCE"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(0, 1)</w:t>
            </w:r>
          </w:p>
        </w:tc>
      </w:tr>
      <w:tr w:rsidR="007366FB" w:rsidRPr="00834BC8" w14:paraId="2491187F" w14:textId="77777777" w:rsidTr="0066347F">
        <w:trPr>
          <w:trHeight w:val="217"/>
          <w:jc w:val="center"/>
        </w:trPr>
        <w:tc>
          <w:tcPr>
            <w:tcW w:w="1260" w:type="dxa"/>
            <w:vMerge/>
            <w:tcBorders>
              <w:bottom w:val="single" w:sz="4" w:space="0" w:color="auto"/>
            </w:tcBorders>
            <w:vAlign w:val="center"/>
          </w:tcPr>
          <w:p w14:paraId="28016739" w14:textId="77777777" w:rsidR="007366FB" w:rsidRPr="00834BC8" w:rsidRDefault="007366FB" w:rsidP="009E4234">
            <w:pPr>
              <w:rPr>
                <w:rFonts w:ascii="Cambria" w:hAnsi="Cambria"/>
                <w:b/>
                <w:sz w:val="20"/>
                <w:szCs w:val="20"/>
              </w:rPr>
            </w:pPr>
          </w:p>
        </w:tc>
        <w:tc>
          <w:tcPr>
            <w:tcW w:w="2350" w:type="dxa"/>
          </w:tcPr>
          <w:p w14:paraId="58E1AAE8" w14:textId="77777777" w:rsidR="007366FB" w:rsidRPr="00834BC8" w:rsidRDefault="007366FB" w:rsidP="009E4234">
            <w:pPr>
              <w:rPr>
                <w:rFonts w:ascii="Cambria" w:hAnsi="Cambria"/>
                <w:b/>
                <w:sz w:val="20"/>
                <w:szCs w:val="20"/>
              </w:rPr>
            </w:pPr>
            <w:r w:rsidRPr="00834BC8">
              <w:rPr>
                <w:rFonts w:ascii="Cambria" w:hAnsi="Cambria"/>
                <w:sz w:val="20"/>
                <w:szCs w:val="20"/>
              </w:rPr>
              <w:t>2-week ahead</w:t>
            </w:r>
          </w:p>
        </w:tc>
        <w:tc>
          <w:tcPr>
            <w:tcW w:w="1070" w:type="dxa"/>
          </w:tcPr>
          <w:p w14:paraId="64665EC5" w14:textId="77777777" w:rsidR="007366FB" w:rsidRPr="00834BC8" w:rsidRDefault="007366FB" w:rsidP="009E4234">
            <w:pPr>
              <w:jc w:val="right"/>
              <w:rPr>
                <w:rFonts w:ascii="Cambria" w:hAnsi="Cambria"/>
                <w:sz w:val="20"/>
                <w:szCs w:val="20"/>
              </w:rPr>
            </w:pPr>
            <w:r w:rsidRPr="00834BC8">
              <w:rPr>
                <w:rFonts w:ascii="Cambria" w:hAnsi="Cambria"/>
                <w:b/>
                <w:sz w:val="20"/>
                <w:szCs w:val="20"/>
              </w:rPr>
              <w:t>(0, 1)</w:t>
            </w:r>
          </w:p>
        </w:tc>
        <w:tc>
          <w:tcPr>
            <w:tcW w:w="1260" w:type="dxa"/>
          </w:tcPr>
          <w:p w14:paraId="464E9943" w14:textId="77777777" w:rsidR="007366FB" w:rsidRPr="00834BC8" w:rsidRDefault="007366FB" w:rsidP="009E4234">
            <w:pPr>
              <w:jc w:val="right"/>
              <w:rPr>
                <w:rFonts w:ascii="Cambria" w:hAnsi="Cambria"/>
                <w:sz w:val="20"/>
                <w:szCs w:val="20"/>
              </w:rPr>
            </w:pPr>
            <w:r w:rsidRPr="00834BC8">
              <w:rPr>
                <w:rFonts w:ascii="Cambria" w:hAnsi="Cambria"/>
                <w:sz w:val="20"/>
                <w:szCs w:val="20"/>
              </w:rPr>
              <w:t>(.87, .13)</w:t>
            </w:r>
          </w:p>
        </w:tc>
        <w:tc>
          <w:tcPr>
            <w:tcW w:w="990" w:type="dxa"/>
          </w:tcPr>
          <w:p w14:paraId="505A762E"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(0, 1)</w:t>
            </w:r>
          </w:p>
        </w:tc>
        <w:tc>
          <w:tcPr>
            <w:tcW w:w="1080" w:type="dxa"/>
          </w:tcPr>
          <w:p w14:paraId="3974B08E"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(1, 0)</w:t>
            </w:r>
          </w:p>
        </w:tc>
        <w:tc>
          <w:tcPr>
            <w:tcW w:w="1080" w:type="dxa"/>
          </w:tcPr>
          <w:p w14:paraId="4CA61C5D" w14:textId="77777777" w:rsidR="007366FB" w:rsidRPr="00834BC8" w:rsidRDefault="007366FB" w:rsidP="009E4234">
            <w:pPr>
              <w:jc w:val="right"/>
              <w:rPr>
                <w:rFonts w:ascii="Cambria" w:hAnsi="Cambria"/>
                <w:sz w:val="20"/>
                <w:szCs w:val="20"/>
              </w:rPr>
            </w:pPr>
            <w:r w:rsidRPr="00834BC8">
              <w:rPr>
                <w:rFonts w:ascii="Cambria" w:hAnsi="Cambria"/>
                <w:sz w:val="20"/>
                <w:szCs w:val="20"/>
              </w:rPr>
              <w:t>(.65, .35)</w:t>
            </w:r>
          </w:p>
        </w:tc>
        <w:tc>
          <w:tcPr>
            <w:tcW w:w="1080" w:type="dxa"/>
          </w:tcPr>
          <w:p w14:paraId="1B9B0164"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(0, 1)</w:t>
            </w:r>
          </w:p>
        </w:tc>
      </w:tr>
      <w:tr w:rsidR="007366FB" w:rsidRPr="00834BC8" w14:paraId="02EE1F74" w14:textId="77777777" w:rsidTr="0066347F">
        <w:trPr>
          <w:trHeight w:val="217"/>
          <w:jc w:val="center"/>
        </w:trPr>
        <w:tc>
          <w:tcPr>
            <w:tcW w:w="1260" w:type="dxa"/>
            <w:vMerge/>
            <w:tcBorders>
              <w:bottom w:val="single" w:sz="4" w:space="0" w:color="auto"/>
            </w:tcBorders>
            <w:vAlign w:val="center"/>
          </w:tcPr>
          <w:p w14:paraId="6D657855" w14:textId="77777777" w:rsidR="007366FB" w:rsidRPr="00834BC8" w:rsidRDefault="007366FB" w:rsidP="009E4234">
            <w:pPr>
              <w:rPr>
                <w:rFonts w:ascii="Cambria" w:hAnsi="Cambria"/>
                <w:b/>
                <w:sz w:val="20"/>
                <w:szCs w:val="20"/>
              </w:rPr>
            </w:pPr>
          </w:p>
        </w:tc>
        <w:tc>
          <w:tcPr>
            <w:tcW w:w="2350" w:type="dxa"/>
          </w:tcPr>
          <w:p w14:paraId="68C6378F" w14:textId="77777777" w:rsidR="007366FB" w:rsidRPr="00834BC8" w:rsidRDefault="007366FB" w:rsidP="009E4234">
            <w:pPr>
              <w:rPr>
                <w:rFonts w:ascii="Cambria" w:hAnsi="Cambria"/>
                <w:b/>
                <w:sz w:val="20"/>
                <w:szCs w:val="20"/>
              </w:rPr>
            </w:pPr>
            <w:r w:rsidRPr="00834BC8">
              <w:rPr>
                <w:rFonts w:ascii="Cambria" w:hAnsi="Cambria"/>
                <w:sz w:val="20"/>
                <w:szCs w:val="20"/>
              </w:rPr>
              <w:t>3-week ahead</w:t>
            </w:r>
          </w:p>
        </w:tc>
        <w:tc>
          <w:tcPr>
            <w:tcW w:w="1070" w:type="dxa"/>
          </w:tcPr>
          <w:p w14:paraId="174E4B55" w14:textId="77777777" w:rsidR="007366FB" w:rsidRPr="00834BC8" w:rsidRDefault="007366FB" w:rsidP="009E4234">
            <w:pPr>
              <w:jc w:val="right"/>
              <w:rPr>
                <w:rFonts w:ascii="Cambria" w:hAnsi="Cambria"/>
                <w:sz w:val="20"/>
                <w:szCs w:val="20"/>
              </w:rPr>
            </w:pPr>
            <w:r w:rsidRPr="00834BC8">
              <w:rPr>
                <w:rFonts w:ascii="Cambria" w:hAnsi="Cambria"/>
                <w:b/>
                <w:sz w:val="20"/>
                <w:szCs w:val="20"/>
              </w:rPr>
              <w:t>(0, 1)</w:t>
            </w:r>
          </w:p>
        </w:tc>
        <w:tc>
          <w:tcPr>
            <w:tcW w:w="1260" w:type="dxa"/>
          </w:tcPr>
          <w:p w14:paraId="31ACC250" w14:textId="77777777" w:rsidR="007366FB" w:rsidRPr="00834BC8" w:rsidRDefault="007366FB" w:rsidP="009E4234">
            <w:pPr>
              <w:jc w:val="right"/>
              <w:rPr>
                <w:rFonts w:ascii="Cambria" w:hAnsi="Cambria"/>
                <w:sz w:val="20"/>
                <w:szCs w:val="20"/>
              </w:rPr>
            </w:pPr>
            <w:r w:rsidRPr="00834BC8">
              <w:rPr>
                <w:rFonts w:ascii="Cambria" w:hAnsi="Cambria"/>
                <w:sz w:val="20"/>
                <w:szCs w:val="20"/>
              </w:rPr>
              <w:t>(.31, .69)</w:t>
            </w:r>
          </w:p>
        </w:tc>
        <w:tc>
          <w:tcPr>
            <w:tcW w:w="990" w:type="dxa"/>
          </w:tcPr>
          <w:p w14:paraId="4BA74703" w14:textId="77777777" w:rsidR="007366FB" w:rsidRPr="00834BC8" w:rsidRDefault="007366FB" w:rsidP="009E4234">
            <w:pPr>
              <w:jc w:val="right"/>
              <w:rPr>
                <w:rFonts w:ascii="Cambria" w:hAnsi="Cambria"/>
                <w:b/>
                <w:sz w:val="20"/>
                <w:szCs w:val="20"/>
              </w:rPr>
            </w:pPr>
            <w:r w:rsidRPr="00834BC8">
              <w:rPr>
                <w:rFonts w:ascii="Cambria" w:hAnsi="Cambria"/>
                <w:b/>
                <w:sz w:val="20"/>
                <w:szCs w:val="20"/>
              </w:rPr>
              <w:t>(0, 1)</w:t>
            </w:r>
          </w:p>
        </w:tc>
        <w:tc>
          <w:tcPr>
            <w:tcW w:w="1080" w:type="dxa"/>
          </w:tcPr>
          <w:p w14:paraId="6B5C10A9" w14:textId="77777777" w:rsidR="007366FB" w:rsidRPr="00834BC8" w:rsidRDefault="007366FB" w:rsidP="009E4234">
            <w:pPr>
              <w:jc w:val="right"/>
              <w:rPr>
                <w:rFonts w:ascii="Cambria" w:hAnsi="Cambria"/>
                <w:sz w:val="20"/>
                <w:szCs w:val="20"/>
              </w:rPr>
            </w:pPr>
            <w:r w:rsidRPr="00834BC8">
              <w:rPr>
                <w:rFonts w:ascii="Cambria" w:hAnsi="Cambria"/>
                <w:b/>
                <w:sz w:val="20"/>
                <w:szCs w:val="20"/>
              </w:rPr>
              <w:t>(1, 0)</w:t>
            </w:r>
          </w:p>
        </w:tc>
        <w:tc>
          <w:tcPr>
            <w:tcW w:w="1080" w:type="dxa"/>
          </w:tcPr>
          <w:p w14:paraId="45F803AD" w14:textId="77777777" w:rsidR="007366FB" w:rsidRPr="00834BC8" w:rsidRDefault="007366FB" w:rsidP="009E4234">
            <w:pPr>
              <w:jc w:val="right"/>
              <w:rPr>
                <w:rFonts w:ascii="Cambria" w:hAnsi="Cambria"/>
                <w:sz w:val="20"/>
                <w:szCs w:val="20"/>
              </w:rPr>
            </w:pPr>
            <w:r w:rsidRPr="00834BC8">
              <w:rPr>
                <w:rFonts w:ascii="Cambria" w:hAnsi="Cambria"/>
                <w:sz w:val="20"/>
                <w:szCs w:val="20"/>
              </w:rPr>
              <w:t>(.94, .06)</w:t>
            </w:r>
          </w:p>
        </w:tc>
        <w:tc>
          <w:tcPr>
            <w:tcW w:w="1080" w:type="dxa"/>
          </w:tcPr>
          <w:p w14:paraId="56B1ED6C" w14:textId="77777777" w:rsidR="007366FB" w:rsidRPr="00834BC8" w:rsidRDefault="007366FB" w:rsidP="009E4234">
            <w:pPr>
              <w:jc w:val="right"/>
              <w:rPr>
                <w:rFonts w:ascii="Cambria" w:hAnsi="Cambria"/>
                <w:sz w:val="20"/>
                <w:szCs w:val="20"/>
              </w:rPr>
            </w:pPr>
            <w:r w:rsidRPr="00834BC8">
              <w:rPr>
                <w:rFonts w:ascii="Cambria" w:hAnsi="Cambria"/>
                <w:b/>
                <w:sz w:val="20"/>
                <w:szCs w:val="20"/>
              </w:rPr>
              <w:t>(.04, .96)</w:t>
            </w:r>
          </w:p>
        </w:tc>
      </w:tr>
      <w:tr w:rsidR="007366FB" w:rsidRPr="00834BC8" w14:paraId="508156E9" w14:textId="77777777" w:rsidTr="0066347F">
        <w:trPr>
          <w:trHeight w:val="217"/>
          <w:jc w:val="center"/>
        </w:trPr>
        <w:tc>
          <w:tcPr>
            <w:tcW w:w="1260" w:type="dxa"/>
            <w:vMerge/>
            <w:tcBorders>
              <w:bottom w:val="single" w:sz="4" w:space="0" w:color="auto"/>
            </w:tcBorders>
            <w:vAlign w:val="center"/>
          </w:tcPr>
          <w:p w14:paraId="0439691B" w14:textId="77777777" w:rsidR="007366FB" w:rsidRPr="00834BC8" w:rsidRDefault="007366FB" w:rsidP="009E4234">
            <w:pPr>
              <w:rPr>
                <w:rFonts w:ascii="Cambria" w:hAnsi="Cambria"/>
                <w:b/>
                <w:sz w:val="20"/>
                <w:szCs w:val="20"/>
              </w:rPr>
            </w:pPr>
          </w:p>
        </w:tc>
        <w:tc>
          <w:tcPr>
            <w:tcW w:w="2350" w:type="dxa"/>
            <w:tcBorders>
              <w:bottom w:val="single" w:sz="4" w:space="0" w:color="auto"/>
            </w:tcBorders>
          </w:tcPr>
          <w:p w14:paraId="2981DA9F" w14:textId="77777777" w:rsidR="007366FB" w:rsidRPr="00834BC8" w:rsidRDefault="007366FB" w:rsidP="009E4234">
            <w:pPr>
              <w:rPr>
                <w:rFonts w:ascii="Cambria" w:hAnsi="Cambria"/>
                <w:b/>
                <w:sz w:val="20"/>
                <w:szCs w:val="20"/>
              </w:rPr>
            </w:pPr>
            <w:r w:rsidRPr="00834BC8">
              <w:rPr>
                <w:rFonts w:ascii="Cambria" w:hAnsi="Cambria"/>
                <w:sz w:val="20"/>
                <w:szCs w:val="20"/>
              </w:rPr>
              <w:t>4-week ahead</w:t>
            </w:r>
          </w:p>
        </w:tc>
        <w:tc>
          <w:tcPr>
            <w:tcW w:w="1070" w:type="dxa"/>
            <w:tcBorders>
              <w:bottom w:val="single" w:sz="4" w:space="0" w:color="auto"/>
            </w:tcBorders>
          </w:tcPr>
          <w:p w14:paraId="75ACDDDD" w14:textId="77777777" w:rsidR="007366FB" w:rsidRPr="00834BC8" w:rsidRDefault="007366FB" w:rsidP="009E4234">
            <w:pPr>
              <w:jc w:val="right"/>
              <w:rPr>
                <w:rFonts w:ascii="Cambria" w:hAnsi="Cambria"/>
                <w:sz w:val="20"/>
                <w:szCs w:val="20"/>
              </w:rPr>
            </w:pPr>
            <w:r w:rsidRPr="00834BC8">
              <w:rPr>
                <w:rFonts w:ascii="Cambria" w:hAnsi="Cambria"/>
                <w:b/>
                <w:sz w:val="20"/>
                <w:szCs w:val="20"/>
              </w:rPr>
              <w:t>(0, 1)</w:t>
            </w:r>
          </w:p>
        </w:tc>
        <w:tc>
          <w:tcPr>
            <w:tcW w:w="1260" w:type="dxa"/>
            <w:tcBorders>
              <w:bottom w:val="single" w:sz="4" w:space="0" w:color="auto"/>
            </w:tcBorders>
          </w:tcPr>
          <w:p w14:paraId="03C86F9F" w14:textId="77777777" w:rsidR="007366FB" w:rsidRPr="00834BC8" w:rsidRDefault="007366FB" w:rsidP="009E4234">
            <w:pPr>
              <w:jc w:val="right"/>
              <w:rPr>
                <w:rFonts w:ascii="Cambria" w:hAnsi="Cambria"/>
                <w:sz w:val="20"/>
                <w:szCs w:val="20"/>
              </w:rPr>
            </w:pPr>
            <w:r w:rsidRPr="00834BC8">
              <w:rPr>
                <w:rFonts w:ascii="Cambria" w:hAnsi="Cambria"/>
                <w:sz w:val="20"/>
                <w:szCs w:val="20"/>
              </w:rPr>
              <w:t>(.48, .52)</w:t>
            </w:r>
          </w:p>
        </w:tc>
        <w:tc>
          <w:tcPr>
            <w:tcW w:w="990" w:type="dxa"/>
            <w:tcBorders>
              <w:bottom w:val="single" w:sz="4" w:space="0" w:color="auto"/>
            </w:tcBorders>
          </w:tcPr>
          <w:p w14:paraId="3B6EDA17" w14:textId="77777777" w:rsidR="007366FB" w:rsidRPr="00834BC8" w:rsidRDefault="007366FB" w:rsidP="009E4234">
            <w:pPr>
              <w:jc w:val="right"/>
              <w:rPr>
                <w:rFonts w:ascii="Cambria" w:hAnsi="Cambria"/>
                <w:sz w:val="20"/>
                <w:szCs w:val="20"/>
              </w:rPr>
            </w:pPr>
            <w:r w:rsidRPr="00834BC8">
              <w:rPr>
                <w:rFonts w:ascii="Cambria" w:hAnsi="Cambria"/>
                <w:sz w:val="20"/>
                <w:szCs w:val="20"/>
              </w:rPr>
              <w:t>(.19, .81)</w:t>
            </w:r>
          </w:p>
        </w:tc>
        <w:tc>
          <w:tcPr>
            <w:tcW w:w="1080" w:type="dxa"/>
            <w:tcBorders>
              <w:bottom w:val="single" w:sz="4" w:space="0" w:color="auto"/>
            </w:tcBorders>
          </w:tcPr>
          <w:p w14:paraId="26B16818" w14:textId="77777777" w:rsidR="007366FB" w:rsidRPr="00834BC8" w:rsidRDefault="007366FB" w:rsidP="009E4234">
            <w:pPr>
              <w:jc w:val="right"/>
              <w:rPr>
                <w:rFonts w:ascii="Cambria" w:hAnsi="Cambria"/>
                <w:sz w:val="20"/>
                <w:szCs w:val="20"/>
              </w:rPr>
            </w:pPr>
            <w:r w:rsidRPr="00834BC8">
              <w:rPr>
                <w:rFonts w:ascii="Cambria" w:hAnsi="Cambria"/>
                <w:b/>
                <w:sz w:val="20"/>
                <w:szCs w:val="20"/>
              </w:rPr>
              <w:t>(1, 0)</w:t>
            </w:r>
          </w:p>
        </w:tc>
        <w:tc>
          <w:tcPr>
            <w:tcW w:w="1080" w:type="dxa"/>
            <w:tcBorders>
              <w:bottom w:val="single" w:sz="4" w:space="0" w:color="auto"/>
            </w:tcBorders>
          </w:tcPr>
          <w:p w14:paraId="7EF31BFC" w14:textId="77777777" w:rsidR="007366FB" w:rsidRPr="00834BC8" w:rsidRDefault="007366FB" w:rsidP="009E4234">
            <w:pPr>
              <w:jc w:val="right"/>
              <w:rPr>
                <w:rFonts w:ascii="Cambria" w:hAnsi="Cambria"/>
                <w:sz w:val="20"/>
                <w:szCs w:val="20"/>
              </w:rPr>
            </w:pPr>
            <w:r w:rsidRPr="00834BC8">
              <w:rPr>
                <w:rFonts w:ascii="Cambria" w:hAnsi="Cambria"/>
                <w:b/>
                <w:sz w:val="20"/>
                <w:szCs w:val="20"/>
              </w:rPr>
              <w:t>(.95, .05)</w:t>
            </w:r>
          </w:p>
        </w:tc>
        <w:tc>
          <w:tcPr>
            <w:tcW w:w="1080" w:type="dxa"/>
            <w:tcBorders>
              <w:bottom w:val="single" w:sz="4" w:space="0" w:color="auto"/>
            </w:tcBorders>
          </w:tcPr>
          <w:p w14:paraId="4F858663" w14:textId="77777777" w:rsidR="007366FB" w:rsidRPr="00834BC8" w:rsidRDefault="007366FB" w:rsidP="009E4234">
            <w:pPr>
              <w:jc w:val="right"/>
              <w:rPr>
                <w:rFonts w:ascii="Cambria" w:hAnsi="Cambria"/>
                <w:sz w:val="20"/>
                <w:szCs w:val="20"/>
              </w:rPr>
            </w:pPr>
            <w:r w:rsidRPr="00834BC8">
              <w:rPr>
                <w:rFonts w:ascii="Cambria" w:hAnsi="Cambria"/>
                <w:sz w:val="20"/>
                <w:szCs w:val="20"/>
              </w:rPr>
              <w:t>(.17, .83)</w:t>
            </w:r>
          </w:p>
        </w:tc>
      </w:tr>
    </w:tbl>
    <w:p w14:paraId="0CF00569" w14:textId="77777777" w:rsidR="007366FB" w:rsidRDefault="007366FB" w:rsidP="007366FB">
      <w:pPr>
        <w:jc w:val="both"/>
        <w:rPr>
          <w:szCs w:val="20"/>
        </w:rPr>
      </w:pPr>
    </w:p>
    <w:p w14:paraId="6F0C3BAC" w14:textId="77777777" w:rsidR="0066347F" w:rsidRDefault="0066347F">
      <w:pPr>
        <w:rPr>
          <w:rFonts w:ascii="Cambria" w:eastAsia="SimSun" w:hAnsi="Cambria" w:cs="SimSun"/>
          <w:b/>
          <w:sz w:val="20"/>
          <w:szCs w:val="20"/>
          <w:lang w:eastAsia="zh-CN"/>
        </w:rPr>
      </w:pPr>
      <w:r>
        <w:rPr>
          <w:rFonts w:ascii="Cambria" w:eastAsia="SimSun" w:hAnsi="Cambria" w:cs="SimSun"/>
          <w:b/>
          <w:sz w:val="20"/>
          <w:szCs w:val="20"/>
          <w:lang w:eastAsia="zh-CN"/>
        </w:rPr>
        <w:br w:type="page"/>
      </w:r>
    </w:p>
    <w:p w14:paraId="6797876E" w14:textId="373E4DF4" w:rsidR="00FA1175" w:rsidRPr="0002434D" w:rsidRDefault="00FA1175" w:rsidP="00FA1175">
      <w:pPr>
        <w:jc w:val="both"/>
        <w:rPr>
          <w:rFonts w:ascii="Cambria" w:hAnsi="Cambria"/>
          <w:sz w:val="20"/>
          <w:szCs w:val="20"/>
        </w:rPr>
      </w:pPr>
      <w:r w:rsidRPr="0002434D">
        <w:rPr>
          <w:rFonts w:ascii="Cambria" w:hAnsi="Cambria"/>
          <w:b/>
          <w:sz w:val="20"/>
          <w:szCs w:val="20"/>
        </w:rPr>
        <w:lastRenderedPageBreak/>
        <w:t>Table S2</w:t>
      </w:r>
      <w:r w:rsidRPr="0002434D">
        <w:rPr>
          <w:rFonts w:ascii="Cambria" w:hAnsi="Cambria"/>
          <w:sz w:val="20"/>
          <w:szCs w:val="20"/>
        </w:rPr>
        <w:t xml:space="preserve">. </w:t>
      </w:r>
      <w:r w:rsidR="00170D11" w:rsidRPr="00170D11">
        <w:rPr>
          <w:rFonts w:ascii="Cambria" w:hAnsi="Cambria"/>
          <w:sz w:val="20"/>
          <w:szCs w:val="20"/>
        </w:rPr>
        <w:t xml:space="preserve">Based on a preliminary retrospective analysis of forecasts from the past seasons, in addition to the three real-time forecasts described here, we submitted to FluSight in 2016/17 another version that was a combination of forecasts selected from the three methods based on target-specific performance. This selection was not adaptive and remained the same over the season. The forecast method selected for each target was as follows: SIRS-EAKF for onset, STAT for peak week, SE for peak intensity, nowcast for 1-week ahead, and </w:t>
      </w:r>
      <w:r w:rsidR="00170D11">
        <w:rPr>
          <w:rFonts w:ascii="Cambria" w:hAnsi="Cambria"/>
          <w:sz w:val="20"/>
          <w:szCs w:val="20"/>
        </w:rPr>
        <w:t>SIRS-</w:t>
      </w:r>
      <w:r w:rsidR="00170D11" w:rsidRPr="00170D11">
        <w:rPr>
          <w:rFonts w:ascii="Cambria" w:hAnsi="Cambria"/>
          <w:sz w:val="20"/>
          <w:szCs w:val="20"/>
        </w:rPr>
        <w:t>EAKFC for 2- to 4-week ahead.  Scores from this method were found to be similar to those of SE and only errors in 2-, to 4-week were</w:t>
      </w:r>
      <w:r w:rsidR="00170D11">
        <w:rPr>
          <w:rFonts w:ascii="Cambria" w:hAnsi="Cambria"/>
          <w:sz w:val="20"/>
          <w:szCs w:val="20"/>
        </w:rPr>
        <w:t xml:space="preserve"> significantly larger</w:t>
      </w:r>
      <w:r w:rsidR="00170D11" w:rsidRPr="00170D11">
        <w:rPr>
          <w:rFonts w:ascii="Cambria" w:hAnsi="Cambria"/>
          <w:sz w:val="20"/>
          <w:szCs w:val="20"/>
        </w:rPr>
        <w:t xml:space="preserve">.  </w:t>
      </w:r>
      <w:r w:rsidRPr="0002434D">
        <w:rPr>
          <w:rFonts w:ascii="Cambria" w:hAnsi="Cambria"/>
          <w:sz w:val="20"/>
          <w:szCs w:val="20"/>
        </w:rPr>
        <w:t xml:space="preserve">Cumulative </w:t>
      </w:r>
      <w:r w:rsidR="00170D11">
        <w:rPr>
          <w:rFonts w:ascii="Cambria" w:hAnsi="Cambria"/>
          <w:sz w:val="20"/>
          <w:szCs w:val="20"/>
        </w:rPr>
        <w:t xml:space="preserve">log </w:t>
      </w:r>
      <w:r w:rsidRPr="0002434D">
        <w:rPr>
          <w:rFonts w:ascii="Cambria" w:hAnsi="Cambria"/>
          <w:sz w:val="20"/>
          <w:szCs w:val="20"/>
        </w:rPr>
        <w:t>scores and mean errors for the target specific selection method</w:t>
      </w:r>
      <w:r w:rsidR="00170D11">
        <w:rPr>
          <w:rFonts w:ascii="Cambria" w:hAnsi="Cambria"/>
          <w:sz w:val="20"/>
          <w:szCs w:val="20"/>
        </w:rPr>
        <w:t xml:space="preserve"> are shown below</w:t>
      </w:r>
      <w:r w:rsidRPr="0002434D">
        <w:rPr>
          <w:rFonts w:ascii="Cambria" w:hAnsi="Cambria"/>
          <w:sz w:val="20"/>
          <w:szCs w:val="20"/>
        </w:rPr>
        <w:t xml:space="preserve">. </w:t>
      </w:r>
      <w:r w:rsidRPr="0002434D">
        <w:rPr>
          <w:rFonts w:ascii="Cambria" w:hAnsi="Cambria"/>
          <w:i/>
          <w:sz w:val="20"/>
          <w:szCs w:val="20"/>
        </w:rPr>
        <w:t>1-week ahead</w:t>
      </w:r>
      <w:r w:rsidRPr="0002434D">
        <w:rPr>
          <w:rFonts w:ascii="Cambria" w:hAnsi="Cambria"/>
          <w:sz w:val="20"/>
          <w:szCs w:val="20"/>
        </w:rPr>
        <w:t xml:space="preserve"> is not displayed as this is identical to the other three methods described in the manuscript. </w:t>
      </w:r>
      <w:r w:rsidR="007B746F" w:rsidRPr="0002434D">
        <w:rPr>
          <w:rFonts w:ascii="Cambria" w:hAnsi="Cambria"/>
          <w:sz w:val="20"/>
          <w:szCs w:val="20"/>
        </w:rPr>
        <w:t xml:space="preserve">An asterisk next to SEL error indicates that </w:t>
      </w:r>
      <w:r w:rsidR="00170D11">
        <w:rPr>
          <w:rFonts w:ascii="Cambria" w:hAnsi="Cambria"/>
          <w:sz w:val="20"/>
          <w:szCs w:val="20"/>
        </w:rPr>
        <w:t xml:space="preserve">the </w:t>
      </w:r>
      <w:r w:rsidR="00FF2FB8">
        <w:rPr>
          <w:rFonts w:ascii="Cambria" w:hAnsi="Cambria"/>
          <w:sz w:val="20"/>
          <w:szCs w:val="20"/>
        </w:rPr>
        <w:t>difference (p &lt; .05</w:t>
      </w:r>
      <w:r w:rsidR="007B746F" w:rsidRPr="0002434D">
        <w:rPr>
          <w:rFonts w:ascii="Cambria" w:hAnsi="Cambria"/>
          <w:sz w:val="20"/>
          <w:szCs w:val="20"/>
        </w:rPr>
        <w:t xml:space="preserve">) relative to SE errors was found </w:t>
      </w:r>
      <w:r w:rsidR="00170D11">
        <w:rPr>
          <w:rFonts w:ascii="Cambria" w:hAnsi="Cambria"/>
          <w:sz w:val="20"/>
          <w:szCs w:val="20"/>
        </w:rPr>
        <w:t xml:space="preserve">to be </w:t>
      </w:r>
      <w:r w:rsidR="00170D11" w:rsidRPr="0002434D">
        <w:rPr>
          <w:rFonts w:ascii="Cambria" w:hAnsi="Cambria"/>
          <w:sz w:val="20"/>
          <w:szCs w:val="20"/>
        </w:rPr>
        <w:t>statistically</w:t>
      </w:r>
      <w:r w:rsidR="00170D11">
        <w:rPr>
          <w:rFonts w:ascii="Cambria" w:hAnsi="Cambria"/>
          <w:sz w:val="20"/>
          <w:szCs w:val="20"/>
        </w:rPr>
        <w:t xml:space="preserve"> significant </w:t>
      </w:r>
      <w:r w:rsidR="007B746F" w:rsidRPr="0002434D">
        <w:rPr>
          <w:rFonts w:ascii="Cambria" w:hAnsi="Cambria"/>
          <w:sz w:val="20"/>
          <w:szCs w:val="20"/>
        </w:rPr>
        <w:t>with a</w:t>
      </w:r>
      <w:r w:rsidR="0002434D">
        <w:rPr>
          <w:rFonts w:ascii="Cambria" w:hAnsi="Cambria"/>
          <w:sz w:val="20"/>
          <w:szCs w:val="20"/>
        </w:rPr>
        <w:t xml:space="preserve"> </w:t>
      </w:r>
      <w:r w:rsidR="007B746F" w:rsidRPr="0002434D">
        <w:rPr>
          <w:rFonts w:ascii="Cambria" w:hAnsi="Cambria"/>
          <w:sz w:val="20"/>
          <w:szCs w:val="20"/>
        </w:rPr>
        <w:t>Wilcoxon signed rank test.</w:t>
      </w:r>
    </w:p>
    <w:p w14:paraId="3B3379AD" w14:textId="77777777" w:rsidR="00FA1175" w:rsidRPr="0002434D" w:rsidRDefault="00FA1175" w:rsidP="00FA1175">
      <w:pPr>
        <w:jc w:val="both"/>
        <w:rPr>
          <w:rFonts w:ascii="Cambria" w:hAnsi="Cambria"/>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2445"/>
        <w:gridCol w:w="1205"/>
        <w:gridCol w:w="1480"/>
        <w:gridCol w:w="1080"/>
        <w:gridCol w:w="1350"/>
      </w:tblGrid>
      <w:tr w:rsidR="00613C6A" w:rsidRPr="0002434D" w14:paraId="4FC4EE4C" w14:textId="77777777" w:rsidTr="00613C6A">
        <w:trPr>
          <w:jc w:val="center"/>
        </w:trPr>
        <w:tc>
          <w:tcPr>
            <w:tcW w:w="2445" w:type="dxa"/>
            <w:vMerge w:val="restart"/>
            <w:vAlign w:val="bottom"/>
          </w:tcPr>
          <w:p w14:paraId="3CC18685" w14:textId="69E80344" w:rsidR="00613C6A" w:rsidRPr="0002434D" w:rsidRDefault="00613C6A" w:rsidP="00613C6A">
            <w:pPr>
              <w:rPr>
                <w:rFonts w:ascii="Cambria" w:hAnsi="Cambria"/>
                <w:b/>
                <w:sz w:val="20"/>
                <w:szCs w:val="20"/>
              </w:rPr>
            </w:pPr>
            <w:r w:rsidRPr="0002434D">
              <w:rPr>
                <w:rFonts w:ascii="Cambria" w:hAnsi="Cambria"/>
                <w:b/>
                <w:sz w:val="20"/>
                <w:szCs w:val="20"/>
              </w:rPr>
              <w:t>Targets</w:t>
            </w:r>
          </w:p>
        </w:tc>
        <w:tc>
          <w:tcPr>
            <w:tcW w:w="2685" w:type="dxa"/>
            <w:gridSpan w:val="2"/>
            <w:tcBorders>
              <w:bottom w:val="single" w:sz="4" w:space="0" w:color="auto"/>
              <w:right w:val="single" w:sz="4" w:space="0" w:color="auto"/>
            </w:tcBorders>
          </w:tcPr>
          <w:p w14:paraId="63859771" w14:textId="78EC5A08" w:rsidR="00613C6A" w:rsidRPr="0002434D" w:rsidRDefault="00613C6A" w:rsidP="009E4234">
            <w:pPr>
              <w:jc w:val="right"/>
              <w:rPr>
                <w:rFonts w:ascii="Cambria" w:hAnsi="Cambria"/>
                <w:b/>
                <w:sz w:val="20"/>
                <w:szCs w:val="20"/>
              </w:rPr>
            </w:pPr>
            <w:r w:rsidRPr="0002434D">
              <w:rPr>
                <w:rFonts w:ascii="Cambria" w:hAnsi="Cambria"/>
                <w:b/>
                <w:sz w:val="20"/>
                <w:szCs w:val="20"/>
              </w:rPr>
              <w:t>Prob. forecasts – Log score</w:t>
            </w:r>
          </w:p>
        </w:tc>
        <w:tc>
          <w:tcPr>
            <w:tcW w:w="2430" w:type="dxa"/>
            <w:gridSpan w:val="2"/>
            <w:tcBorders>
              <w:bottom w:val="single" w:sz="4" w:space="0" w:color="auto"/>
            </w:tcBorders>
          </w:tcPr>
          <w:p w14:paraId="4E87EE11" w14:textId="4598514F" w:rsidR="00613C6A" w:rsidRPr="0002434D" w:rsidRDefault="00613C6A" w:rsidP="009E4234">
            <w:pPr>
              <w:jc w:val="right"/>
              <w:rPr>
                <w:rFonts w:ascii="Cambria" w:hAnsi="Cambria"/>
                <w:b/>
                <w:sz w:val="20"/>
                <w:szCs w:val="20"/>
              </w:rPr>
            </w:pPr>
            <w:r w:rsidRPr="0002434D">
              <w:rPr>
                <w:rFonts w:ascii="Cambria" w:hAnsi="Cambria"/>
                <w:b/>
                <w:sz w:val="20"/>
                <w:szCs w:val="20"/>
              </w:rPr>
              <w:t>Point forecasts  - Errors</w:t>
            </w:r>
          </w:p>
        </w:tc>
      </w:tr>
      <w:tr w:rsidR="00613C6A" w:rsidRPr="0002434D" w14:paraId="59B9B487" w14:textId="77777777" w:rsidTr="00613C6A">
        <w:trPr>
          <w:jc w:val="center"/>
        </w:trPr>
        <w:tc>
          <w:tcPr>
            <w:tcW w:w="2445" w:type="dxa"/>
            <w:vMerge/>
            <w:tcBorders>
              <w:bottom w:val="single" w:sz="4" w:space="0" w:color="auto"/>
            </w:tcBorders>
          </w:tcPr>
          <w:p w14:paraId="23F7E3BB" w14:textId="77777777" w:rsidR="00613C6A" w:rsidRPr="0002434D" w:rsidRDefault="00613C6A" w:rsidP="009E4234">
            <w:pPr>
              <w:jc w:val="both"/>
              <w:rPr>
                <w:rFonts w:ascii="Cambria" w:hAnsi="Cambria"/>
                <w:b/>
                <w:sz w:val="20"/>
                <w:szCs w:val="20"/>
              </w:rPr>
            </w:pPr>
          </w:p>
        </w:tc>
        <w:tc>
          <w:tcPr>
            <w:tcW w:w="1205" w:type="dxa"/>
            <w:tcBorders>
              <w:bottom w:val="single" w:sz="4" w:space="0" w:color="auto"/>
            </w:tcBorders>
          </w:tcPr>
          <w:p w14:paraId="23E06370" w14:textId="531662C6" w:rsidR="00613C6A" w:rsidRPr="0002434D" w:rsidRDefault="00613C6A" w:rsidP="009E4234">
            <w:pPr>
              <w:jc w:val="right"/>
              <w:rPr>
                <w:rFonts w:ascii="Cambria" w:hAnsi="Cambria"/>
                <w:b/>
                <w:sz w:val="20"/>
                <w:szCs w:val="20"/>
              </w:rPr>
            </w:pPr>
            <w:r w:rsidRPr="0002434D">
              <w:rPr>
                <w:rFonts w:ascii="Cambria" w:hAnsi="Cambria"/>
                <w:b/>
                <w:sz w:val="20"/>
                <w:szCs w:val="20"/>
              </w:rPr>
              <w:t>SEL</w:t>
            </w:r>
          </w:p>
        </w:tc>
        <w:tc>
          <w:tcPr>
            <w:tcW w:w="1480" w:type="dxa"/>
            <w:tcBorders>
              <w:bottom w:val="single" w:sz="4" w:space="0" w:color="auto"/>
              <w:right w:val="single" w:sz="4" w:space="0" w:color="auto"/>
            </w:tcBorders>
          </w:tcPr>
          <w:p w14:paraId="72537628" w14:textId="77777777" w:rsidR="00613C6A" w:rsidRPr="0002434D" w:rsidRDefault="00613C6A" w:rsidP="009E4234">
            <w:pPr>
              <w:jc w:val="right"/>
              <w:rPr>
                <w:rFonts w:ascii="Cambria" w:hAnsi="Cambria"/>
                <w:b/>
                <w:sz w:val="20"/>
                <w:szCs w:val="20"/>
              </w:rPr>
            </w:pPr>
            <w:r w:rsidRPr="0002434D">
              <w:rPr>
                <w:rFonts w:ascii="Cambria" w:hAnsi="Cambria"/>
                <w:b/>
                <w:sz w:val="20"/>
                <w:szCs w:val="20"/>
              </w:rPr>
              <w:t>SE</w:t>
            </w:r>
          </w:p>
        </w:tc>
        <w:tc>
          <w:tcPr>
            <w:tcW w:w="1080" w:type="dxa"/>
            <w:tcBorders>
              <w:bottom w:val="single" w:sz="4" w:space="0" w:color="auto"/>
            </w:tcBorders>
          </w:tcPr>
          <w:p w14:paraId="2EB686A1" w14:textId="04163B2B" w:rsidR="00613C6A" w:rsidRPr="0002434D" w:rsidRDefault="00613C6A" w:rsidP="009E4234">
            <w:pPr>
              <w:jc w:val="right"/>
              <w:rPr>
                <w:rFonts w:ascii="Cambria" w:hAnsi="Cambria"/>
                <w:b/>
                <w:sz w:val="20"/>
                <w:szCs w:val="20"/>
              </w:rPr>
            </w:pPr>
            <w:r w:rsidRPr="0002434D">
              <w:rPr>
                <w:rFonts w:ascii="Cambria" w:hAnsi="Cambria"/>
                <w:b/>
                <w:sz w:val="20"/>
                <w:szCs w:val="20"/>
              </w:rPr>
              <w:t>SEL</w:t>
            </w:r>
          </w:p>
        </w:tc>
        <w:tc>
          <w:tcPr>
            <w:tcW w:w="1350" w:type="dxa"/>
            <w:tcBorders>
              <w:bottom w:val="single" w:sz="4" w:space="0" w:color="auto"/>
            </w:tcBorders>
          </w:tcPr>
          <w:p w14:paraId="2B579346" w14:textId="77777777" w:rsidR="00613C6A" w:rsidRPr="0002434D" w:rsidRDefault="00613C6A" w:rsidP="009E4234">
            <w:pPr>
              <w:jc w:val="right"/>
              <w:rPr>
                <w:rFonts w:ascii="Cambria" w:hAnsi="Cambria"/>
                <w:b/>
                <w:sz w:val="20"/>
                <w:szCs w:val="20"/>
              </w:rPr>
            </w:pPr>
            <w:r w:rsidRPr="0002434D">
              <w:rPr>
                <w:rFonts w:ascii="Cambria" w:hAnsi="Cambria"/>
                <w:b/>
                <w:sz w:val="20"/>
                <w:szCs w:val="20"/>
              </w:rPr>
              <w:t>SE</w:t>
            </w:r>
          </w:p>
        </w:tc>
      </w:tr>
      <w:tr w:rsidR="00FA1175" w:rsidRPr="0002434D" w14:paraId="3635F41A" w14:textId="77777777" w:rsidTr="00613C6A">
        <w:trPr>
          <w:jc w:val="center"/>
        </w:trPr>
        <w:tc>
          <w:tcPr>
            <w:tcW w:w="2445" w:type="dxa"/>
            <w:tcBorders>
              <w:top w:val="single" w:sz="4" w:space="0" w:color="auto"/>
            </w:tcBorders>
          </w:tcPr>
          <w:p w14:paraId="444F7F8D" w14:textId="77777777" w:rsidR="00FA1175" w:rsidRPr="0002434D" w:rsidRDefault="00FA1175" w:rsidP="009E4234">
            <w:pPr>
              <w:jc w:val="both"/>
              <w:rPr>
                <w:rFonts w:ascii="Cambria" w:hAnsi="Cambria"/>
                <w:sz w:val="20"/>
                <w:szCs w:val="20"/>
              </w:rPr>
            </w:pPr>
            <w:r w:rsidRPr="0002434D">
              <w:rPr>
                <w:rFonts w:ascii="Cambria" w:hAnsi="Cambria"/>
                <w:sz w:val="20"/>
                <w:szCs w:val="20"/>
              </w:rPr>
              <w:t>Season onset</w:t>
            </w:r>
          </w:p>
        </w:tc>
        <w:tc>
          <w:tcPr>
            <w:tcW w:w="1205" w:type="dxa"/>
            <w:tcBorders>
              <w:top w:val="single" w:sz="4" w:space="0" w:color="auto"/>
            </w:tcBorders>
          </w:tcPr>
          <w:p w14:paraId="15922097" w14:textId="6A5E6D95" w:rsidR="00FA1175" w:rsidRPr="0002434D" w:rsidRDefault="00FA1175" w:rsidP="00FA1175">
            <w:pPr>
              <w:jc w:val="right"/>
              <w:rPr>
                <w:rFonts w:ascii="Cambria" w:hAnsi="Cambria"/>
                <w:sz w:val="20"/>
                <w:szCs w:val="20"/>
              </w:rPr>
            </w:pPr>
            <w:r w:rsidRPr="0002434D">
              <w:rPr>
                <w:rFonts w:ascii="Cambria" w:hAnsi="Cambria"/>
                <w:sz w:val="20"/>
                <w:szCs w:val="20"/>
              </w:rPr>
              <w:t>-118</w:t>
            </w:r>
          </w:p>
        </w:tc>
        <w:tc>
          <w:tcPr>
            <w:tcW w:w="1480" w:type="dxa"/>
            <w:tcBorders>
              <w:top w:val="single" w:sz="4" w:space="0" w:color="auto"/>
              <w:right w:val="single" w:sz="4" w:space="0" w:color="auto"/>
            </w:tcBorders>
          </w:tcPr>
          <w:p w14:paraId="21F90A10" w14:textId="77777777" w:rsidR="00FA1175" w:rsidRPr="0002434D" w:rsidRDefault="00FA1175" w:rsidP="009E4234">
            <w:pPr>
              <w:jc w:val="right"/>
              <w:rPr>
                <w:rFonts w:ascii="Cambria" w:hAnsi="Cambria"/>
                <w:sz w:val="20"/>
                <w:szCs w:val="20"/>
              </w:rPr>
            </w:pPr>
            <w:r w:rsidRPr="0002434D">
              <w:rPr>
                <w:rFonts w:ascii="Cambria" w:hAnsi="Cambria"/>
                <w:sz w:val="20"/>
                <w:szCs w:val="20"/>
              </w:rPr>
              <w:t>-129</w:t>
            </w:r>
          </w:p>
        </w:tc>
        <w:tc>
          <w:tcPr>
            <w:tcW w:w="1080" w:type="dxa"/>
            <w:tcBorders>
              <w:top w:val="single" w:sz="4" w:space="0" w:color="auto"/>
            </w:tcBorders>
          </w:tcPr>
          <w:p w14:paraId="2EDE18E8" w14:textId="62413E90" w:rsidR="00FA1175" w:rsidRPr="0002434D" w:rsidRDefault="00FA1175" w:rsidP="009E4234">
            <w:pPr>
              <w:jc w:val="right"/>
              <w:rPr>
                <w:rFonts w:ascii="Cambria" w:hAnsi="Cambria"/>
                <w:sz w:val="20"/>
                <w:szCs w:val="20"/>
              </w:rPr>
            </w:pPr>
            <w:r w:rsidRPr="0002434D">
              <w:rPr>
                <w:rFonts w:ascii="Cambria" w:hAnsi="Cambria"/>
                <w:sz w:val="20"/>
                <w:szCs w:val="20"/>
              </w:rPr>
              <w:t>0.693</w:t>
            </w:r>
          </w:p>
        </w:tc>
        <w:tc>
          <w:tcPr>
            <w:tcW w:w="1350" w:type="dxa"/>
            <w:tcBorders>
              <w:top w:val="single" w:sz="4" w:space="0" w:color="auto"/>
            </w:tcBorders>
          </w:tcPr>
          <w:p w14:paraId="196E4411" w14:textId="77777777" w:rsidR="00FA1175" w:rsidRPr="0002434D" w:rsidRDefault="00FA1175" w:rsidP="009E4234">
            <w:pPr>
              <w:jc w:val="right"/>
              <w:rPr>
                <w:rFonts w:ascii="Cambria" w:hAnsi="Cambria"/>
                <w:sz w:val="20"/>
                <w:szCs w:val="20"/>
              </w:rPr>
            </w:pPr>
            <w:r w:rsidRPr="0002434D">
              <w:rPr>
                <w:rFonts w:ascii="Cambria" w:hAnsi="Cambria"/>
                <w:sz w:val="20"/>
                <w:szCs w:val="20"/>
              </w:rPr>
              <w:t>0.516</w:t>
            </w:r>
          </w:p>
        </w:tc>
      </w:tr>
      <w:tr w:rsidR="00FA1175" w:rsidRPr="0002434D" w14:paraId="0BCA4B3E" w14:textId="77777777" w:rsidTr="00613C6A">
        <w:trPr>
          <w:jc w:val="center"/>
        </w:trPr>
        <w:tc>
          <w:tcPr>
            <w:tcW w:w="2445" w:type="dxa"/>
          </w:tcPr>
          <w:p w14:paraId="4EE25E90" w14:textId="77777777" w:rsidR="00FA1175" w:rsidRPr="0002434D" w:rsidRDefault="00FA1175" w:rsidP="009E4234">
            <w:pPr>
              <w:jc w:val="both"/>
              <w:rPr>
                <w:rFonts w:ascii="Cambria" w:hAnsi="Cambria"/>
                <w:sz w:val="20"/>
                <w:szCs w:val="20"/>
              </w:rPr>
            </w:pPr>
            <w:r w:rsidRPr="0002434D">
              <w:rPr>
                <w:rFonts w:ascii="Cambria" w:hAnsi="Cambria"/>
                <w:sz w:val="20"/>
                <w:szCs w:val="20"/>
              </w:rPr>
              <w:t>Season peak week</w:t>
            </w:r>
          </w:p>
        </w:tc>
        <w:tc>
          <w:tcPr>
            <w:tcW w:w="1205" w:type="dxa"/>
          </w:tcPr>
          <w:p w14:paraId="46045714" w14:textId="77777777" w:rsidR="00FA1175" w:rsidRPr="0002434D" w:rsidRDefault="00FA1175" w:rsidP="009E4234">
            <w:pPr>
              <w:jc w:val="right"/>
              <w:rPr>
                <w:rFonts w:ascii="Cambria" w:hAnsi="Cambria"/>
                <w:sz w:val="20"/>
                <w:szCs w:val="20"/>
              </w:rPr>
            </w:pPr>
            <w:r w:rsidRPr="0002434D">
              <w:rPr>
                <w:rFonts w:ascii="Cambria" w:hAnsi="Cambria"/>
                <w:sz w:val="20"/>
                <w:szCs w:val="20"/>
              </w:rPr>
              <w:t>-226</w:t>
            </w:r>
          </w:p>
        </w:tc>
        <w:tc>
          <w:tcPr>
            <w:tcW w:w="1480" w:type="dxa"/>
            <w:tcBorders>
              <w:right w:val="single" w:sz="4" w:space="0" w:color="auto"/>
            </w:tcBorders>
          </w:tcPr>
          <w:p w14:paraId="2F8D7741" w14:textId="77777777" w:rsidR="00FA1175" w:rsidRPr="0002434D" w:rsidRDefault="00FA1175" w:rsidP="009E4234">
            <w:pPr>
              <w:jc w:val="right"/>
              <w:rPr>
                <w:rFonts w:ascii="Cambria" w:hAnsi="Cambria"/>
                <w:sz w:val="20"/>
                <w:szCs w:val="20"/>
              </w:rPr>
            </w:pPr>
            <w:r w:rsidRPr="0002434D">
              <w:rPr>
                <w:rFonts w:ascii="Cambria" w:hAnsi="Cambria"/>
                <w:sz w:val="20"/>
                <w:szCs w:val="20"/>
              </w:rPr>
              <w:t>-231</w:t>
            </w:r>
          </w:p>
        </w:tc>
        <w:tc>
          <w:tcPr>
            <w:tcW w:w="1080" w:type="dxa"/>
          </w:tcPr>
          <w:p w14:paraId="594F047B" w14:textId="7C0A0BC0" w:rsidR="00FA1175" w:rsidRPr="0002434D" w:rsidRDefault="00FA1175" w:rsidP="009E4234">
            <w:pPr>
              <w:jc w:val="right"/>
              <w:rPr>
                <w:rFonts w:ascii="Cambria" w:hAnsi="Cambria"/>
                <w:sz w:val="20"/>
                <w:szCs w:val="20"/>
              </w:rPr>
            </w:pPr>
            <w:r w:rsidRPr="0002434D">
              <w:rPr>
                <w:rFonts w:ascii="Cambria" w:hAnsi="Cambria"/>
                <w:sz w:val="20"/>
                <w:szCs w:val="20"/>
              </w:rPr>
              <w:t>1.604</w:t>
            </w:r>
          </w:p>
        </w:tc>
        <w:tc>
          <w:tcPr>
            <w:tcW w:w="1350" w:type="dxa"/>
          </w:tcPr>
          <w:p w14:paraId="476BC0A5" w14:textId="77777777" w:rsidR="00FA1175" w:rsidRPr="0002434D" w:rsidRDefault="00FA1175" w:rsidP="009E4234">
            <w:pPr>
              <w:jc w:val="right"/>
              <w:rPr>
                <w:rFonts w:ascii="Cambria" w:hAnsi="Cambria"/>
                <w:sz w:val="20"/>
                <w:szCs w:val="20"/>
              </w:rPr>
            </w:pPr>
            <w:r w:rsidRPr="0002434D">
              <w:rPr>
                <w:rFonts w:ascii="Cambria" w:hAnsi="Cambria"/>
                <w:sz w:val="20"/>
                <w:szCs w:val="20"/>
              </w:rPr>
              <w:t>1.513</w:t>
            </w:r>
          </w:p>
        </w:tc>
      </w:tr>
      <w:tr w:rsidR="00FA1175" w:rsidRPr="0002434D" w14:paraId="0E23E042" w14:textId="77777777" w:rsidTr="00613C6A">
        <w:trPr>
          <w:jc w:val="center"/>
        </w:trPr>
        <w:tc>
          <w:tcPr>
            <w:tcW w:w="2445" w:type="dxa"/>
          </w:tcPr>
          <w:p w14:paraId="6AB54012" w14:textId="77777777" w:rsidR="00FA1175" w:rsidRPr="0002434D" w:rsidRDefault="00FA1175" w:rsidP="009E4234">
            <w:pPr>
              <w:jc w:val="both"/>
              <w:rPr>
                <w:rFonts w:ascii="Cambria" w:hAnsi="Cambria"/>
                <w:sz w:val="20"/>
                <w:szCs w:val="20"/>
              </w:rPr>
            </w:pPr>
            <w:r w:rsidRPr="0002434D">
              <w:rPr>
                <w:rFonts w:ascii="Cambria" w:hAnsi="Cambria"/>
                <w:sz w:val="20"/>
                <w:szCs w:val="20"/>
              </w:rPr>
              <w:t>Season peak intensity</w:t>
            </w:r>
          </w:p>
        </w:tc>
        <w:tc>
          <w:tcPr>
            <w:tcW w:w="1205" w:type="dxa"/>
          </w:tcPr>
          <w:p w14:paraId="18716765" w14:textId="77777777" w:rsidR="00FA1175" w:rsidRPr="0002434D" w:rsidRDefault="00FA1175" w:rsidP="009E4234">
            <w:pPr>
              <w:jc w:val="right"/>
              <w:rPr>
                <w:rFonts w:ascii="Cambria" w:hAnsi="Cambria"/>
                <w:sz w:val="20"/>
                <w:szCs w:val="20"/>
              </w:rPr>
            </w:pPr>
            <w:r w:rsidRPr="0002434D">
              <w:rPr>
                <w:rFonts w:ascii="Cambria" w:hAnsi="Cambria"/>
                <w:sz w:val="20"/>
                <w:szCs w:val="20"/>
              </w:rPr>
              <w:t>-311</w:t>
            </w:r>
          </w:p>
        </w:tc>
        <w:tc>
          <w:tcPr>
            <w:tcW w:w="1480" w:type="dxa"/>
            <w:tcBorders>
              <w:right w:val="single" w:sz="4" w:space="0" w:color="auto"/>
            </w:tcBorders>
          </w:tcPr>
          <w:p w14:paraId="519844EA" w14:textId="77777777" w:rsidR="00FA1175" w:rsidRPr="0002434D" w:rsidRDefault="00FA1175" w:rsidP="009E4234">
            <w:pPr>
              <w:jc w:val="right"/>
              <w:rPr>
                <w:rFonts w:ascii="Cambria" w:hAnsi="Cambria"/>
                <w:sz w:val="20"/>
                <w:szCs w:val="20"/>
              </w:rPr>
            </w:pPr>
            <w:r w:rsidRPr="0002434D">
              <w:rPr>
                <w:rFonts w:ascii="Cambria" w:hAnsi="Cambria"/>
                <w:sz w:val="20"/>
                <w:szCs w:val="20"/>
              </w:rPr>
              <w:t>-311</w:t>
            </w:r>
          </w:p>
        </w:tc>
        <w:tc>
          <w:tcPr>
            <w:tcW w:w="1080" w:type="dxa"/>
          </w:tcPr>
          <w:p w14:paraId="4E52252B" w14:textId="2871C51B" w:rsidR="00FA1175" w:rsidRPr="0002434D" w:rsidRDefault="00FA1175" w:rsidP="009E4234">
            <w:pPr>
              <w:jc w:val="right"/>
              <w:rPr>
                <w:rFonts w:ascii="Cambria" w:hAnsi="Cambria"/>
                <w:sz w:val="20"/>
                <w:szCs w:val="20"/>
              </w:rPr>
            </w:pPr>
            <w:r w:rsidRPr="0002434D">
              <w:rPr>
                <w:rFonts w:ascii="Cambria" w:hAnsi="Cambria"/>
                <w:sz w:val="20"/>
                <w:szCs w:val="20"/>
              </w:rPr>
              <w:t>0.129</w:t>
            </w:r>
          </w:p>
        </w:tc>
        <w:tc>
          <w:tcPr>
            <w:tcW w:w="1350" w:type="dxa"/>
          </w:tcPr>
          <w:p w14:paraId="4068C394" w14:textId="77777777" w:rsidR="00FA1175" w:rsidRPr="0002434D" w:rsidRDefault="00FA1175" w:rsidP="009E4234">
            <w:pPr>
              <w:jc w:val="right"/>
              <w:rPr>
                <w:rFonts w:ascii="Cambria" w:hAnsi="Cambria"/>
                <w:sz w:val="20"/>
                <w:szCs w:val="20"/>
              </w:rPr>
            </w:pPr>
            <w:r w:rsidRPr="0002434D">
              <w:rPr>
                <w:rFonts w:ascii="Cambria" w:hAnsi="Cambria"/>
                <w:sz w:val="20"/>
                <w:szCs w:val="20"/>
              </w:rPr>
              <w:t>0.129</w:t>
            </w:r>
          </w:p>
        </w:tc>
      </w:tr>
      <w:tr w:rsidR="00FA1175" w:rsidRPr="0002434D" w14:paraId="4BCF79C8" w14:textId="77777777" w:rsidTr="00613C6A">
        <w:trPr>
          <w:jc w:val="center"/>
        </w:trPr>
        <w:tc>
          <w:tcPr>
            <w:tcW w:w="2445" w:type="dxa"/>
          </w:tcPr>
          <w:p w14:paraId="115EEF23" w14:textId="77777777" w:rsidR="00FA1175" w:rsidRPr="0002434D" w:rsidRDefault="00FA1175" w:rsidP="009E4234">
            <w:pPr>
              <w:jc w:val="both"/>
              <w:rPr>
                <w:rFonts w:ascii="Cambria" w:hAnsi="Cambria"/>
                <w:sz w:val="20"/>
                <w:szCs w:val="20"/>
              </w:rPr>
            </w:pPr>
            <w:r w:rsidRPr="0002434D">
              <w:rPr>
                <w:rFonts w:ascii="Cambria" w:hAnsi="Cambria"/>
                <w:sz w:val="20"/>
                <w:szCs w:val="20"/>
              </w:rPr>
              <w:t>2-week ahead</w:t>
            </w:r>
          </w:p>
        </w:tc>
        <w:tc>
          <w:tcPr>
            <w:tcW w:w="1205" w:type="dxa"/>
          </w:tcPr>
          <w:p w14:paraId="29199117" w14:textId="33C9BF43" w:rsidR="00FA1175" w:rsidRPr="0002434D" w:rsidRDefault="00FA1175" w:rsidP="00FA1175">
            <w:pPr>
              <w:jc w:val="right"/>
              <w:rPr>
                <w:rFonts w:ascii="Cambria" w:hAnsi="Cambria"/>
                <w:sz w:val="20"/>
                <w:szCs w:val="20"/>
              </w:rPr>
            </w:pPr>
            <w:r w:rsidRPr="0002434D">
              <w:rPr>
                <w:rFonts w:ascii="Cambria" w:hAnsi="Cambria"/>
                <w:sz w:val="20"/>
                <w:szCs w:val="20"/>
              </w:rPr>
              <w:t>-256</w:t>
            </w:r>
          </w:p>
        </w:tc>
        <w:tc>
          <w:tcPr>
            <w:tcW w:w="1480" w:type="dxa"/>
            <w:tcBorders>
              <w:right w:val="single" w:sz="4" w:space="0" w:color="auto"/>
            </w:tcBorders>
          </w:tcPr>
          <w:p w14:paraId="54DFEA5C" w14:textId="77777777" w:rsidR="00FA1175" w:rsidRPr="0002434D" w:rsidRDefault="00FA1175" w:rsidP="009E4234">
            <w:pPr>
              <w:jc w:val="right"/>
              <w:rPr>
                <w:rFonts w:ascii="Cambria" w:hAnsi="Cambria"/>
                <w:sz w:val="20"/>
                <w:szCs w:val="20"/>
              </w:rPr>
            </w:pPr>
            <w:r w:rsidRPr="0002434D">
              <w:rPr>
                <w:rFonts w:ascii="Cambria" w:hAnsi="Cambria"/>
                <w:sz w:val="20"/>
                <w:szCs w:val="20"/>
              </w:rPr>
              <w:t>-266</w:t>
            </w:r>
          </w:p>
        </w:tc>
        <w:tc>
          <w:tcPr>
            <w:tcW w:w="1080" w:type="dxa"/>
          </w:tcPr>
          <w:p w14:paraId="73F3B113" w14:textId="08CCD58D" w:rsidR="00FA1175" w:rsidRPr="0002434D" w:rsidRDefault="00FA1175" w:rsidP="009E4234">
            <w:pPr>
              <w:jc w:val="right"/>
              <w:rPr>
                <w:rFonts w:ascii="Cambria" w:hAnsi="Cambria"/>
                <w:sz w:val="20"/>
                <w:szCs w:val="20"/>
              </w:rPr>
            </w:pPr>
            <w:r w:rsidRPr="0002434D">
              <w:rPr>
                <w:rFonts w:ascii="Cambria" w:hAnsi="Cambria"/>
                <w:sz w:val="20"/>
                <w:szCs w:val="20"/>
              </w:rPr>
              <w:t>0.210</w:t>
            </w:r>
            <w:r w:rsidR="007B746F" w:rsidRPr="0002434D">
              <w:rPr>
                <w:rFonts w:ascii="Cambria" w:hAnsi="Cambria"/>
                <w:sz w:val="20"/>
                <w:szCs w:val="20"/>
              </w:rPr>
              <w:t>*</w:t>
            </w:r>
          </w:p>
        </w:tc>
        <w:tc>
          <w:tcPr>
            <w:tcW w:w="1350" w:type="dxa"/>
          </w:tcPr>
          <w:p w14:paraId="66DD1DDC" w14:textId="77777777" w:rsidR="00FA1175" w:rsidRPr="0002434D" w:rsidRDefault="00FA1175" w:rsidP="009E4234">
            <w:pPr>
              <w:jc w:val="right"/>
              <w:rPr>
                <w:rFonts w:ascii="Cambria" w:hAnsi="Cambria"/>
                <w:sz w:val="20"/>
                <w:szCs w:val="20"/>
              </w:rPr>
            </w:pPr>
            <w:r w:rsidRPr="0002434D">
              <w:rPr>
                <w:rFonts w:ascii="Cambria" w:hAnsi="Cambria"/>
                <w:sz w:val="20"/>
                <w:szCs w:val="20"/>
              </w:rPr>
              <w:t>0.193</w:t>
            </w:r>
          </w:p>
        </w:tc>
      </w:tr>
      <w:tr w:rsidR="00FA1175" w:rsidRPr="0002434D" w14:paraId="69744444" w14:textId="77777777" w:rsidTr="00613C6A">
        <w:trPr>
          <w:jc w:val="center"/>
        </w:trPr>
        <w:tc>
          <w:tcPr>
            <w:tcW w:w="2445" w:type="dxa"/>
          </w:tcPr>
          <w:p w14:paraId="717FC6F8" w14:textId="77777777" w:rsidR="00FA1175" w:rsidRPr="0002434D" w:rsidRDefault="00FA1175" w:rsidP="009E4234">
            <w:pPr>
              <w:jc w:val="both"/>
              <w:rPr>
                <w:rFonts w:ascii="Cambria" w:hAnsi="Cambria"/>
                <w:sz w:val="20"/>
                <w:szCs w:val="20"/>
              </w:rPr>
            </w:pPr>
            <w:r w:rsidRPr="0002434D">
              <w:rPr>
                <w:rFonts w:ascii="Cambria" w:hAnsi="Cambria"/>
                <w:sz w:val="20"/>
                <w:szCs w:val="20"/>
              </w:rPr>
              <w:t>3-week ahead</w:t>
            </w:r>
          </w:p>
        </w:tc>
        <w:tc>
          <w:tcPr>
            <w:tcW w:w="1205" w:type="dxa"/>
          </w:tcPr>
          <w:p w14:paraId="18450D6F" w14:textId="13765939" w:rsidR="00FA1175" w:rsidRPr="0002434D" w:rsidRDefault="00FA1175" w:rsidP="00FA1175">
            <w:pPr>
              <w:jc w:val="right"/>
              <w:rPr>
                <w:rFonts w:ascii="Cambria" w:hAnsi="Cambria"/>
                <w:sz w:val="20"/>
                <w:szCs w:val="20"/>
              </w:rPr>
            </w:pPr>
            <w:r w:rsidRPr="0002434D">
              <w:rPr>
                <w:rFonts w:ascii="Cambria" w:hAnsi="Cambria"/>
                <w:sz w:val="20"/>
                <w:szCs w:val="20"/>
              </w:rPr>
              <w:t>-316</w:t>
            </w:r>
          </w:p>
        </w:tc>
        <w:tc>
          <w:tcPr>
            <w:tcW w:w="1480" w:type="dxa"/>
            <w:tcBorders>
              <w:right w:val="single" w:sz="4" w:space="0" w:color="auto"/>
            </w:tcBorders>
          </w:tcPr>
          <w:p w14:paraId="2C210789" w14:textId="77777777" w:rsidR="00FA1175" w:rsidRPr="0002434D" w:rsidRDefault="00FA1175" w:rsidP="009E4234">
            <w:pPr>
              <w:jc w:val="right"/>
              <w:rPr>
                <w:rFonts w:ascii="Cambria" w:hAnsi="Cambria"/>
                <w:sz w:val="20"/>
                <w:szCs w:val="20"/>
              </w:rPr>
            </w:pPr>
            <w:r w:rsidRPr="0002434D">
              <w:rPr>
                <w:rFonts w:ascii="Cambria" w:hAnsi="Cambria"/>
                <w:sz w:val="20"/>
                <w:szCs w:val="20"/>
              </w:rPr>
              <w:t>-318</w:t>
            </w:r>
          </w:p>
        </w:tc>
        <w:tc>
          <w:tcPr>
            <w:tcW w:w="1080" w:type="dxa"/>
          </w:tcPr>
          <w:p w14:paraId="26FB6570" w14:textId="35292DC2" w:rsidR="00FA1175" w:rsidRPr="0002434D" w:rsidRDefault="00FA1175" w:rsidP="009E4234">
            <w:pPr>
              <w:jc w:val="right"/>
              <w:rPr>
                <w:rFonts w:ascii="Cambria" w:hAnsi="Cambria"/>
                <w:sz w:val="20"/>
                <w:szCs w:val="20"/>
              </w:rPr>
            </w:pPr>
            <w:r w:rsidRPr="0002434D">
              <w:rPr>
                <w:rFonts w:ascii="Cambria" w:hAnsi="Cambria"/>
                <w:sz w:val="20"/>
                <w:szCs w:val="20"/>
              </w:rPr>
              <w:t>0.261</w:t>
            </w:r>
            <w:r w:rsidR="007B746F" w:rsidRPr="0002434D">
              <w:rPr>
                <w:rFonts w:ascii="Cambria" w:hAnsi="Cambria"/>
                <w:sz w:val="20"/>
                <w:szCs w:val="20"/>
              </w:rPr>
              <w:t>*</w:t>
            </w:r>
          </w:p>
        </w:tc>
        <w:tc>
          <w:tcPr>
            <w:tcW w:w="1350" w:type="dxa"/>
          </w:tcPr>
          <w:p w14:paraId="156F49F0" w14:textId="77777777" w:rsidR="00FA1175" w:rsidRPr="0002434D" w:rsidRDefault="00FA1175" w:rsidP="009E4234">
            <w:pPr>
              <w:jc w:val="right"/>
              <w:rPr>
                <w:rFonts w:ascii="Cambria" w:hAnsi="Cambria"/>
                <w:sz w:val="20"/>
                <w:szCs w:val="20"/>
              </w:rPr>
            </w:pPr>
            <w:r w:rsidRPr="0002434D">
              <w:rPr>
                <w:rFonts w:ascii="Cambria" w:hAnsi="Cambria"/>
                <w:sz w:val="20"/>
                <w:szCs w:val="20"/>
              </w:rPr>
              <w:t>0.228</w:t>
            </w:r>
          </w:p>
        </w:tc>
      </w:tr>
      <w:tr w:rsidR="00FA1175" w:rsidRPr="0002434D" w14:paraId="22D1A926" w14:textId="77777777" w:rsidTr="00613C6A">
        <w:trPr>
          <w:jc w:val="center"/>
        </w:trPr>
        <w:tc>
          <w:tcPr>
            <w:tcW w:w="2445" w:type="dxa"/>
            <w:tcBorders>
              <w:bottom w:val="single" w:sz="4" w:space="0" w:color="auto"/>
            </w:tcBorders>
          </w:tcPr>
          <w:p w14:paraId="2C6BDADE" w14:textId="77777777" w:rsidR="00FA1175" w:rsidRPr="0002434D" w:rsidRDefault="00FA1175" w:rsidP="009E4234">
            <w:pPr>
              <w:jc w:val="both"/>
              <w:rPr>
                <w:rFonts w:ascii="Cambria" w:hAnsi="Cambria"/>
                <w:sz w:val="20"/>
                <w:szCs w:val="20"/>
              </w:rPr>
            </w:pPr>
            <w:r w:rsidRPr="0002434D">
              <w:rPr>
                <w:rFonts w:ascii="Cambria" w:hAnsi="Cambria"/>
                <w:sz w:val="20"/>
                <w:szCs w:val="20"/>
              </w:rPr>
              <w:t>4-week ahead</w:t>
            </w:r>
          </w:p>
        </w:tc>
        <w:tc>
          <w:tcPr>
            <w:tcW w:w="1205" w:type="dxa"/>
            <w:tcBorders>
              <w:bottom w:val="single" w:sz="4" w:space="0" w:color="auto"/>
            </w:tcBorders>
          </w:tcPr>
          <w:p w14:paraId="76C721AE" w14:textId="2A97219B" w:rsidR="00FA1175" w:rsidRPr="0002434D" w:rsidRDefault="00FA1175" w:rsidP="00FA1175">
            <w:pPr>
              <w:jc w:val="right"/>
              <w:rPr>
                <w:rFonts w:ascii="Cambria" w:hAnsi="Cambria"/>
                <w:sz w:val="20"/>
                <w:szCs w:val="20"/>
              </w:rPr>
            </w:pPr>
            <w:r w:rsidRPr="0002434D">
              <w:rPr>
                <w:rFonts w:ascii="Cambria" w:hAnsi="Cambria"/>
                <w:sz w:val="20"/>
                <w:szCs w:val="20"/>
              </w:rPr>
              <w:t>-347</w:t>
            </w:r>
          </w:p>
        </w:tc>
        <w:tc>
          <w:tcPr>
            <w:tcW w:w="1480" w:type="dxa"/>
            <w:tcBorders>
              <w:bottom w:val="single" w:sz="4" w:space="0" w:color="auto"/>
              <w:right w:val="single" w:sz="4" w:space="0" w:color="auto"/>
            </w:tcBorders>
          </w:tcPr>
          <w:p w14:paraId="5063F8F6" w14:textId="77777777" w:rsidR="00FA1175" w:rsidRPr="0002434D" w:rsidRDefault="00FA1175" w:rsidP="009E4234">
            <w:pPr>
              <w:jc w:val="right"/>
              <w:rPr>
                <w:rFonts w:ascii="Cambria" w:hAnsi="Cambria"/>
                <w:sz w:val="20"/>
                <w:szCs w:val="20"/>
              </w:rPr>
            </w:pPr>
            <w:r w:rsidRPr="0002434D">
              <w:rPr>
                <w:rFonts w:ascii="Cambria" w:hAnsi="Cambria"/>
                <w:sz w:val="20"/>
                <w:szCs w:val="20"/>
              </w:rPr>
              <w:t>-329</w:t>
            </w:r>
          </w:p>
        </w:tc>
        <w:tc>
          <w:tcPr>
            <w:tcW w:w="1080" w:type="dxa"/>
            <w:tcBorders>
              <w:bottom w:val="single" w:sz="4" w:space="0" w:color="auto"/>
            </w:tcBorders>
          </w:tcPr>
          <w:p w14:paraId="5187FA10" w14:textId="07CD3369" w:rsidR="00FA1175" w:rsidRPr="0002434D" w:rsidRDefault="00FA1175" w:rsidP="009E4234">
            <w:pPr>
              <w:jc w:val="right"/>
              <w:rPr>
                <w:rFonts w:ascii="Cambria" w:hAnsi="Cambria"/>
                <w:sz w:val="20"/>
                <w:szCs w:val="20"/>
              </w:rPr>
            </w:pPr>
            <w:r w:rsidRPr="0002434D">
              <w:rPr>
                <w:rFonts w:ascii="Cambria" w:hAnsi="Cambria"/>
                <w:sz w:val="20"/>
                <w:szCs w:val="20"/>
              </w:rPr>
              <w:t>0.297</w:t>
            </w:r>
            <w:r w:rsidR="007B746F" w:rsidRPr="0002434D">
              <w:rPr>
                <w:rFonts w:ascii="Cambria" w:hAnsi="Cambria"/>
                <w:sz w:val="20"/>
                <w:szCs w:val="20"/>
              </w:rPr>
              <w:t>*</w:t>
            </w:r>
          </w:p>
        </w:tc>
        <w:tc>
          <w:tcPr>
            <w:tcW w:w="1350" w:type="dxa"/>
            <w:tcBorders>
              <w:bottom w:val="single" w:sz="4" w:space="0" w:color="auto"/>
            </w:tcBorders>
          </w:tcPr>
          <w:p w14:paraId="689121FC" w14:textId="77777777" w:rsidR="00FA1175" w:rsidRPr="0002434D" w:rsidRDefault="00FA1175" w:rsidP="009E4234">
            <w:pPr>
              <w:jc w:val="right"/>
              <w:rPr>
                <w:rFonts w:ascii="Cambria" w:hAnsi="Cambria"/>
                <w:sz w:val="20"/>
                <w:szCs w:val="20"/>
              </w:rPr>
            </w:pPr>
            <w:r w:rsidRPr="0002434D">
              <w:rPr>
                <w:rFonts w:ascii="Cambria" w:hAnsi="Cambria"/>
                <w:sz w:val="20"/>
                <w:szCs w:val="20"/>
              </w:rPr>
              <w:t>0.254</w:t>
            </w:r>
          </w:p>
        </w:tc>
      </w:tr>
    </w:tbl>
    <w:p w14:paraId="03B424EA" w14:textId="77777777" w:rsidR="0073653F" w:rsidRDefault="0073653F">
      <w:pPr>
        <w:rPr>
          <w:rFonts w:ascii="Cambria" w:eastAsia="SimSun" w:hAnsi="Cambria" w:cs="SimSun"/>
          <w:b/>
          <w:sz w:val="20"/>
          <w:szCs w:val="20"/>
          <w:lang w:eastAsia="zh-CN"/>
        </w:rPr>
      </w:pPr>
      <w:r>
        <w:rPr>
          <w:rFonts w:ascii="Cambria" w:eastAsia="SimSun" w:hAnsi="Cambria" w:cs="SimSun"/>
          <w:b/>
          <w:sz w:val="20"/>
          <w:szCs w:val="20"/>
          <w:lang w:eastAsia="zh-CN"/>
        </w:rPr>
        <w:br w:type="page"/>
      </w:r>
    </w:p>
    <w:p w14:paraId="33EB1D86" w14:textId="34C05CD8" w:rsidR="009E4234" w:rsidRPr="0002434D" w:rsidRDefault="009E4234" w:rsidP="009E4234">
      <w:pPr>
        <w:spacing w:line="240" w:lineRule="auto"/>
        <w:jc w:val="both"/>
        <w:rPr>
          <w:rFonts w:ascii="Cambria" w:hAnsi="Cambria"/>
          <w:sz w:val="20"/>
          <w:szCs w:val="20"/>
        </w:rPr>
      </w:pPr>
      <w:r w:rsidRPr="0002434D">
        <w:rPr>
          <w:rFonts w:ascii="Cambria" w:hAnsi="Cambria"/>
          <w:b/>
          <w:sz w:val="20"/>
          <w:szCs w:val="20"/>
        </w:rPr>
        <w:lastRenderedPageBreak/>
        <w:t xml:space="preserve">Table </w:t>
      </w:r>
      <w:r w:rsidR="0002434D">
        <w:rPr>
          <w:rFonts w:ascii="Cambria" w:hAnsi="Cambria"/>
          <w:b/>
          <w:sz w:val="20"/>
          <w:szCs w:val="20"/>
        </w:rPr>
        <w:t>S</w:t>
      </w:r>
      <w:r w:rsidRPr="0002434D">
        <w:rPr>
          <w:rFonts w:ascii="Cambria" w:hAnsi="Cambria"/>
          <w:b/>
          <w:sz w:val="20"/>
          <w:szCs w:val="20"/>
        </w:rPr>
        <w:t>3</w:t>
      </w:r>
      <w:r w:rsidRPr="0002434D">
        <w:rPr>
          <w:rFonts w:ascii="Cambria" w:hAnsi="Cambria"/>
          <w:sz w:val="20"/>
          <w:szCs w:val="20"/>
        </w:rPr>
        <w:t>. Cumulative probabilistic forecast scores and mean point forecast errors for the variant that forecasts with stable ILI</w:t>
      </w:r>
      <w:r w:rsidR="00C82203" w:rsidRPr="0002434D">
        <w:rPr>
          <w:rFonts w:ascii="Cambria" w:hAnsi="Cambria"/>
          <w:sz w:val="20"/>
          <w:szCs w:val="20"/>
        </w:rPr>
        <w:t xml:space="preserve"> but does not use nowcasts</w:t>
      </w:r>
      <w:r w:rsidR="00CC7F06">
        <w:rPr>
          <w:rFonts w:ascii="Cambria" w:hAnsi="Cambria"/>
          <w:sz w:val="20"/>
          <w:szCs w:val="20"/>
        </w:rPr>
        <w:t xml:space="preserve"> (</w:t>
      </w:r>
      <w:r w:rsidR="00CC7F06">
        <w:rPr>
          <w:rFonts w:ascii="Cambria" w:hAnsi="Cambria"/>
          <w:i/>
          <w:sz w:val="20"/>
          <w:szCs w:val="20"/>
        </w:rPr>
        <w:t xml:space="preserve">Stable </w:t>
      </w:r>
      <w:r w:rsidR="00CC7F06" w:rsidRPr="00CC7F06">
        <w:rPr>
          <w:rFonts w:ascii="Cambria" w:hAnsi="Cambria"/>
          <w:i/>
          <w:sz w:val="20"/>
          <w:szCs w:val="20"/>
        </w:rPr>
        <w:t xml:space="preserve">ILI without </w:t>
      </w:r>
      <w:r w:rsidR="00CC7F06">
        <w:rPr>
          <w:rFonts w:ascii="Cambria" w:hAnsi="Cambria"/>
          <w:i/>
          <w:sz w:val="20"/>
          <w:szCs w:val="20"/>
        </w:rPr>
        <w:t>n</w:t>
      </w:r>
      <w:r w:rsidR="00CC7F06" w:rsidRPr="00CC7F06">
        <w:rPr>
          <w:rFonts w:ascii="Cambria" w:hAnsi="Cambria"/>
          <w:i/>
          <w:sz w:val="20"/>
          <w:szCs w:val="20"/>
        </w:rPr>
        <w:t>owcast</w:t>
      </w:r>
      <w:r w:rsidR="00CC7F06">
        <w:rPr>
          <w:rFonts w:ascii="Cambria" w:hAnsi="Cambria"/>
          <w:b/>
          <w:i/>
          <w:sz w:val="20"/>
          <w:szCs w:val="20"/>
        </w:rPr>
        <w:t>)</w:t>
      </w:r>
      <w:r w:rsidRPr="0002434D">
        <w:rPr>
          <w:rFonts w:ascii="Cambria" w:hAnsi="Cambria"/>
          <w:sz w:val="20"/>
          <w:szCs w:val="20"/>
        </w:rPr>
        <w:t xml:space="preserve">. </w:t>
      </w:r>
      <w:r w:rsidR="00CC7F06">
        <w:rPr>
          <w:rFonts w:ascii="Cambria" w:hAnsi="Cambria"/>
          <w:sz w:val="20"/>
          <w:szCs w:val="20"/>
        </w:rPr>
        <w:t xml:space="preserve">Scores/errors for the other two variants are as in Table 3. </w:t>
      </w:r>
      <w:r w:rsidRPr="0002434D">
        <w:rPr>
          <w:rFonts w:ascii="Cambria" w:hAnsi="Cambria"/>
          <w:sz w:val="20"/>
          <w:szCs w:val="20"/>
        </w:rPr>
        <w:t xml:space="preserve">The value in parenthesis is the percentage difference relative to </w:t>
      </w:r>
      <w:r w:rsidRPr="0002434D">
        <w:rPr>
          <w:rFonts w:ascii="Cambria" w:hAnsi="Cambria"/>
          <w:i/>
          <w:sz w:val="20"/>
          <w:szCs w:val="20"/>
        </w:rPr>
        <w:t>Baseline</w:t>
      </w:r>
      <w:r w:rsidRPr="0002434D">
        <w:rPr>
          <w:rFonts w:ascii="Cambria" w:hAnsi="Cambria"/>
          <w:sz w:val="20"/>
          <w:szCs w:val="20"/>
        </w:rPr>
        <w:t xml:space="preserve"> score.</w:t>
      </w:r>
      <w:r w:rsidR="0002434D">
        <w:rPr>
          <w:rFonts w:ascii="Cambria" w:hAnsi="Cambria"/>
          <w:sz w:val="20"/>
          <w:szCs w:val="20"/>
        </w:rPr>
        <w:t xml:space="preserve"> Statistically significant differences in errors relative to </w:t>
      </w:r>
      <w:r w:rsidR="0002434D">
        <w:rPr>
          <w:rFonts w:ascii="Cambria" w:hAnsi="Cambria"/>
          <w:i/>
          <w:sz w:val="20"/>
          <w:szCs w:val="20"/>
        </w:rPr>
        <w:t>B</w:t>
      </w:r>
      <w:r w:rsidR="0002434D" w:rsidRPr="0002434D">
        <w:rPr>
          <w:rFonts w:ascii="Cambria" w:hAnsi="Cambria"/>
          <w:i/>
          <w:sz w:val="20"/>
          <w:szCs w:val="20"/>
        </w:rPr>
        <w:t>aseline</w:t>
      </w:r>
      <w:r w:rsidR="0002434D">
        <w:rPr>
          <w:rFonts w:ascii="Cambria" w:hAnsi="Cambria"/>
          <w:i/>
          <w:sz w:val="20"/>
          <w:szCs w:val="20"/>
        </w:rPr>
        <w:t>,</w:t>
      </w:r>
      <w:r w:rsidR="0002434D" w:rsidRPr="0002434D">
        <w:rPr>
          <w:rFonts w:ascii="Cambria" w:hAnsi="Cambria"/>
          <w:sz w:val="20"/>
          <w:szCs w:val="20"/>
        </w:rPr>
        <w:t xml:space="preserve"> as </w:t>
      </w:r>
      <w:r w:rsidR="0002434D">
        <w:rPr>
          <w:rFonts w:ascii="Cambria" w:hAnsi="Cambria"/>
          <w:sz w:val="20"/>
          <w:szCs w:val="20"/>
        </w:rPr>
        <w:t>estimated with a Wilcoxon signed rank test</w:t>
      </w:r>
      <w:r w:rsidR="00FF2FB8">
        <w:rPr>
          <w:rFonts w:ascii="Cambria" w:hAnsi="Cambria"/>
          <w:sz w:val="20"/>
          <w:szCs w:val="20"/>
        </w:rPr>
        <w:t xml:space="preserve"> (p &lt; .05)</w:t>
      </w:r>
      <w:r w:rsidR="0002434D">
        <w:rPr>
          <w:rFonts w:ascii="Cambria" w:hAnsi="Cambria"/>
          <w:sz w:val="20"/>
          <w:szCs w:val="20"/>
        </w:rPr>
        <w:t xml:space="preserve">, are in bold. </w:t>
      </w:r>
      <w:r w:rsidR="00CC7F06">
        <w:rPr>
          <w:rFonts w:ascii="Cambria" w:hAnsi="Cambria"/>
          <w:sz w:val="20"/>
          <w:szCs w:val="20"/>
        </w:rPr>
        <w:t>A comparison</w:t>
      </w:r>
      <w:r w:rsidR="0002434D">
        <w:rPr>
          <w:rFonts w:ascii="Cambria" w:hAnsi="Cambria"/>
          <w:sz w:val="20"/>
          <w:szCs w:val="20"/>
        </w:rPr>
        <w:t xml:space="preserve"> </w:t>
      </w:r>
      <w:r w:rsidR="00CC7F06">
        <w:rPr>
          <w:rFonts w:ascii="Cambria" w:hAnsi="Cambria"/>
          <w:sz w:val="20"/>
          <w:szCs w:val="20"/>
        </w:rPr>
        <w:t xml:space="preserve">of columns </w:t>
      </w:r>
      <w:r w:rsidR="00CC7F06" w:rsidRPr="00CC7F06">
        <w:rPr>
          <w:rFonts w:ascii="Cambria" w:hAnsi="Cambria"/>
          <w:i/>
          <w:sz w:val="20"/>
          <w:szCs w:val="20"/>
        </w:rPr>
        <w:t>Baseline without nowcast</w:t>
      </w:r>
      <w:r w:rsidR="00CC7F06">
        <w:rPr>
          <w:rFonts w:ascii="Cambria" w:hAnsi="Cambria"/>
          <w:sz w:val="20"/>
          <w:szCs w:val="20"/>
        </w:rPr>
        <w:t xml:space="preserve"> and </w:t>
      </w:r>
      <w:r w:rsidR="00CC7F06" w:rsidRPr="00CC7F06">
        <w:rPr>
          <w:rFonts w:ascii="Cambria" w:hAnsi="Cambria"/>
          <w:i/>
          <w:sz w:val="20"/>
          <w:szCs w:val="20"/>
        </w:rPr>
        <w:t>Stable ILI without nowcast</w:t>
      </w:r>
      <w:r w:rsidR="00CC7F06">
        <w:rPr>
          <w:rFonts w:ascii="Cambria" w:hAnsi="Cambria"/>
          <w:sz w:val="20"/>
          <w:szCs w:val="20"/>
        </w:rPr>
        <w:t xml:space="preserve"> better isolates the effect of transience on forecast quality. </w:t>
      </w:r>
      <w:r w:rsidR="0002434D">
        <w:rPr>
          <w:rFonts w:ascii="Cambria" w:hAnsi="Cambria"/>
          <w:sz w:val="20"/>
          <w:szCs w:val="20"/>
        </w:rPr>
        <w:t xml:space="preserve"> </w:t>
      </w:r>
    </w:p>
    <w:tbl>
      <w:tblPr>
        <w:tblStyle w:val="TableGrid"/>
        <w:tblW w:w="116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6" w:type="dxa"/>
          <w:left w:w="36" w:type="dxa"/>
          <w:bottom w:w="36" w:type="dxa"/>
          <w:right w:w="36" w:type="dxa"/>
        </w:tblCellMar>
        <w:tblLook w:val="04A0" w:firstRow="1" w:lastRow="0" w:firstColumn="1" w:lastColumn="0" w:noHBand="0" w:noVBand="1"/>
      </w:tblPr>
      <w:tblGrid>
        <w:gridCol w:w="990"/>
        <w:gridCol w:w="1980"/>
        <w:gridCol w:w="1440"/>
        <w:gridCol w:w="1350"/>
        <w:gridCol w:w="1440"/>
        <w:gridCol w:w="1530"/>
        <w:gridCol w:w="1350"/>
        <w:gridCol w:w="1530"/>
      </w:tblGrid>
      <w:tr w:rsidR="009E4234" w:rsidRPr="0002434D" w14:paraId="42B4FFE0" w14:textId="643204DC" w:rsidTr="006D68DD">
        <w:trPr>
          <w:trHeight w:val="144"/>
          <w:jc w:val="center"/>
        </w:trPr>
        <w:tc>
          <w:tcPr>
            <w:tcW w:w="990" w:type="dxa"/>
            <w:vMerge w:val="restart"/>
            <w:vAlign w:val="center"/>
          </w:tcPr>
          <w:p w14:paraId="4E742CC3" w14:textId="6A1AAC00" w:rsidR="009E4234" w:rsidRPr="0002434D" w:rsidRDefault="009E4234" w:rsidP="009E4234">
            <w:pPr>
              <w:rPr>
                <w:rFonts w:ascii="Cambria" w:hAnsi="Cambria"/>
                <w:b/>
                <w:sz w:val="20"/>
                <w:szCs w:val="20"/>
              </w:rPr>
            </w:pPr>
            <w:r w:rsidRPr="0002434D">
              <w:rPr>
                <w:rFonts w:ascii="Cambria" w:hAnsi="Cambria"/>
                <w:b/>
                <w:sz w:val="20"/>
                <w:szCs w:val="20"/>
              </w:rPr>
              <w:t>Method</w:t>
            </w:r>
          </w:p>
        </w:tc>
        <w:tc>
          <w:tcPr>
            <w:tcW w:w="1980" w:type="dxa"/>
            <w:vMerge w:val="restart"/>
            <w:vAlign w:val="center"/>
          </w:tcPr>
          <w:p w14:paraId="59E61220" w14:textId="1A4D6BB7" w:rsidR="009E4234" w:rsidRPr="0002434D" w:rsidRDefault="009E4234" w:rsidP="009E4234">
            <w:pPr>
              <w:rPr>
                <w:rFonts w:ascii="Cambria" w:hAnsi="Cambria"/>
                <w:b/>
                <w:sz w:val="20"/>
                <w:szCs w:val="20"/>
              </w:rPr>
            </w:pPr>
            <w:r w:rsidRPr="0002434D">
              <w:rPr>
                <w:rFonts w:ascii="Cambria" w:hAnsi="Cambria"/>
                <w:b/>
                <w:sz w:val="20"/>
                <w:szCs w:val="20"/>
              </w:rPr>
              <w:t>Target</w:t>
            </w:r>
          </w:p>
        </w:tc>
        <w:tc>
          <w:tcPr>
            <w:tcW w:w="4230" w:type="dxa"/>
            <w:gridSpan w:val="3"/>
            <w:tcBorders>
              <w:bottom w:val="single" w:sz="4" w:space="0" w:color="auto"/>
              <w:right w:val="single" w:sz="4" w:space="0" w:color="auto"/>
            </w:tcBorders>
          </w:tcPr>
          <w:p w14:paraId="2C43DE54" w14:textId="4863CC4D" w:rsidR="009E4234" w:rsidRPr="0002434D" w:rsidRDefault="009E4234" w:rsidP="006D68DD">
            <w:pPr>
              <w:spacing w:after="100" w:afterAutospacing="1"/>
              <w:jc w:val="center"/>
              <w:rPr>
                <w:rFonts w:ascii="Cambria" w:hAnsi="Cambria"/>
                <w:b/>
                <w:i/>
                <w:sz w:val="20"/>
                <w:szCs w:val="20"/>
              </w:rPr>
            </w:pPr>
            <w:r w:rsidRPr="0002434D">
              <w:rPr>
                <w:rFonts w:ascii="Cambria" w:hAnsi="Cambria"/>
                <w:b/>
                <w:i/>
                <w:sz w:val="20"/>
                <w:szCs w:val="20"/>
              </w:rPr>
              <w:t>Probabilistic Forecasts – Log score</w:t>
            </w:r>
          </w:p>
        </w:tc>
        <w:tc>
          <w:tcPr>
            <w:tcW w:w="4410" w:type="dxa"/>
            <w:gridSpan w:val="3"/>
            <w:tcBorders>
              <w:left w:val="single" w:sz="4" w:space="0" w:color="auto"/>
              <w:bottom w:val="single" w:sz="4" w:space="0" w:color="auto"/>
            </w:tcBorders>
          </w:tcPr>
          <w:p w14:paraId="6DF169F3" w14:textId="05BA0381" w:rsidR="009E4234" w:rsidRPr="0002434D" w:rsidRDefault="009E4234" w:rsidP="006D68DD">
            <w:pPr>
              <w:spacing w:after="100" w:afterAutospacing="1"/>
              <w:jc w:val="center"/>
              <w:rPr>
                <w:rFonts w:ascii="Cambria" w:hAnsi="Cambria"/>
                <w:b/>
                <w:i/>
                <w:sz w:val="20"/>
                <w:szCs w:val="20"/>
              </w:rPr>
            </w:pPr>
            <w:r w:rsidRPr="0002434D">
              <w:rPr>
                <w:rFonts w:ascii="Cambria" w:hAnsi="Cambria"/>
                <w:b/>
                <w:i/>
                <w:sz w:val="20"/>
                <w:szCs w:val="20"/>
              </w:rPr>
              <w:t>Point Forecasts – Mean errors</w:t>
            </w:r>
          </w:p>
        </w:tc>
      </w:tr>
      <w:tr w:rsidR="009E4234" w:rsidRPr="0002434D" w14:paraId="6C7807CA" w14:textId="617A7D0C" w:rsidTr="008D4213">
        <w:trPr>
          <w:trHeight w:val="486"/>
          <w:jc w:val="center"/>
        </w:trPr>
        <w:tc>
          <w:tcPr>
            <w:tcW w:w="990" w:type="dxa"/>
            <w:vMerge/>
            <w:tcBorders>
              <w:bottom w:val="single" w:sz="4" w:space="0" w:color="auto"/>
            </w:tcBorders>
            <w:vAlign w:val="center"/>
          </w:tcPr>
          <w:p w14:paraId="51BC1A07" w14:textId="61FE0BE1" w:rsidR="009E4234" w:rsidRPr="0002434D" w:rsidRDefault="009E4234" w:rsidP="009E4234">
            <w:pPr>
              <w:rPr>
                <w:rFonts w:ascii="Cambria" w:hAnsi="Cambria"/>
                <w:b/>
                <w:sz w:val="20"/>
                <w:szCs w:val="20"/>
              </w:rPr>
            </w:pPr>
          </w:p>
        </w:tc>
        <w:tc>
          <w:tcPr>
            <w:tcW w:w="1980" w:type="dxa"/>
            <w:vMerge/>
            <w:tcBorders>
              <w:bottom w:val="single" w:sz="4" w:space="0" w:color="auto"/>
            </w:tcBorders>
            <w:vAlign w:val="center"/>
            <w:hideMark/>
          </w:tcPr>
          <w:p w14:paraId="383F4F8B" w14:textId="7D6B594A" w:rsidR="009E4234" w:rsidRPr="0002434D" w:rsidRDefault="009E4234" w:rsidP="009E4234">
            <w:pPr>
              <w:rPr>
                <w:rFonts w:ascii="Cambria" w:hAnsi="Cambria"/>
                <w:b/>
                <w:sz w:val="20"/>
                <w:szCs w:val="20"/>
              </w:rPr>
            </w:pPr>
          </w:p>
        </w:tc>
        <w:tc>
          <w:tcPr>
            <w:tcW w:w="1440" w:type="dxa"/>
            <w:tcBorders>
              <w:bottom w:val="single" w:sz="4" w:space="0" w:color="auto"/>
            </w:tcBorders>
            <w:hideMark/>
          </w:tcPr>
          <w:p w14:paraId="6FDB4888" w14:textId="7CBFFCB2" w:rsidR="009E4234" w:rsidRPr="002B11D8" w:rsidRDefault="009351D1" w:rsidP="00CC7F06">
            <w:pPr>
              <w:jc w:val="right"/>
              <w:rPr>
                <w:rFonts w:ascii="Cambria" w:hAnsi="Cambria"/>
                <w:b/>
                <w:i/>
                <w:sz w:val="20"/>
                <w:szCs w:val="20"/>
              </w:rPr>
            </w:pPr>
            <w:r w:rsidRPr="002B11D8">
              <w:rPr>
                <w:rFonts w:ascii="Cambria" w:hAnsi="Cambria"/>
                <w:b/>
                <w:i/>
                <w:sz w:val="20"/>
                <w:szCs w:val="20"/>
              </w:rPr>
              <w:t xml:space="preserve">Baseline </w:t>
            </w:r>
            <w:r w:rsidR="002B11D8" w:rsidRPr="002B11D8">
              <w:rPr>
                <w:rFonts w:ascii="Cambria" w:hAnsi="Cambria"/>
                <w:b/>
                <w:i/>
                <w:sz w:val="20"/>
                <w:szCs w:val="20"/>
              </w:rPr>
              <w:t>without</w:t>
            </w:r>
            <w:r w:rsidRPr="002B11D8">
              <w:rPr>
                <w:rFonts w:ascii="Cambria" w:hAnsi="Cambria"/>
                <w:b/>
                <w:i/>
                <w:sz w:val="20"/>
                <w:szCs w:val="20"/>
              </w:rPr>
              <w:t xml:space="preserve"> </w:t>
            </w:r>
            <w:r w:rsidR="00CC7F06">
              <w:rPr>
                <w:rFonts w:ascii="Cambria" w:hAnsi="Cambria"/>
                <w:b/>
                <w:i/>
                <w:sz w:val="20"/>
                <w:szCs w:val="20"/>
              </w:rPr>
              <w:t>n</w:t>
            </w:r>
            <w:r w:rsidRPr="002B11D8">
              <w:rPr>
                <w:rFonts w:ascii="Cambria" w:hAnsi="Cambria"/>
                <w:b/>
                <w:i/>
                <w:sz w:val="20"/>
                <w:szCs w:val="20"/>
              </w:rPr>
              <w:t>owcast</w:t>
            </w:r>
          </w:p>
        </w:tc>
        <w:tc>
          <w:tcPr>
            <w:tcW w:w="1350" w:type="dxa"/>
            <w:tcBorders>
              <w:bottom w:val="single" w:sz="4" w:space="0" w:color="auto"/>
            </w:tcBorders>
            <w:hideMark/>
          </w:tcPr>
          <w:p w14:paraId="67BA7F08" w14:textId="77777777" w:rsidR="009E4234" w:rsidRPr="002B11D8" w:rsidRDefault="009E4234" w:rsidP="009E4234">
            <w:pPr>
              <w:jc w:val="right"/>
              <w:rPr>
                <w:rFonts w:ascii="Cambria" w:hAnsi="Cambria"/>
                <w:b/>
                <w:i/>
                <w:sz w:val="20"/>
                <w:szCs w:val="20"/>
              </w:rPr>
            </w:pPr>
            <w:r w:rsidRPr="002B11D8">
              <w:rPr>
                <w:rFonts w:ascii="Cambria" w:hAnsi="Cambria"/>
                <w:b/>
                <w:i/>
                <w:sz w:val="20"/>
                <w:szCs w:val="20"/>
              </w:rPr>
              <w:t>Stable ILI</w:t>
            </w:r>
          </w:p>
        </w:tc>
        <w:tc>
          <w:tcPr>
            <w:tcW w:w="1440" w:type="dxa"/>
            <w:tcBorders>
              <w:bottom w:val="single" w:sz="4" w:space="0" w:color="auto"/>
              <w:right w:val="single" w:sz="4" w:space="0" w:color="auto"/>
            </w:tcBorders>
          </w:tcPr>
          <w:p w14:paraId="78A852A9" w14:textId="10CE640D" w:rsidR="009E4234" w:rsidRPr="002B11D8" w:rsidRDefault="009E4234" w:rsidP="00CC7F06">
            <w:pPr>
              <w:jc w:val="right"/>
              <w:rPr>
                <w:rFonts w:ascii="Cambria" w:hAnsi="Cambria"/>
                <w:b/>
                <w:i/>
                <w:sz w:val="20"/>
                <w:szCs w:val="20"/>
              </w:rPr>
            </w:pPr>
            <w:r w:rsidRPr="002B11D8">
              <w:rPr>
                <w:rFonts w:ascii="Cambria" w:hAnsi="Cambria"/>
                <w:b/>
                <w:i/>
                <w:sz w:val="20"/>
                <w:szCs w:val="20"/>
              </w:rPr>
              <w:t xml:space="preserve">Stable  ILI </w:t>
            </w:r>
            <w:r w:rsidR="002B11D8" w:rsidRPr="002B11D8">
              <w:rPr>
                <w:rFonts w:ascii="Cambria" w:hAnsi="Cambria"/>
                <w:b/>
                <w:i/>
                <w:sz w:val="20"/>
                <w:szCs w:val="20"/>
              </w:rPr>
              <w:t>without</w:t>
            </w:r>
            <w:r w:rsidRPr="002B11D8">
              <w:rPr>
                <w:rFonts w:ascii="Cambria" w:hAnsi="Cambria"/>
                <w:b/>
                <w:i/>
                <w:sz w:val="20"/>
                <w:szCs w:val="20"/>
              </w:rPr>
              <w:t xml:space="preserve"> </w:t>
            </w:r>
            <w:r w:rsidR="00CC7F06">
              <w:rPr>
                <w:rFonts w:ascii="Cambria" w:hAnsi="Cambria"/>
                <w:b/>
                <w:i/>
                <w:sz w:val="20"/>
                <w:szCs w:val="20"/>
              </w:rPr>
              <w:t>n</w:t>
            </w:r>
            <w:r w:rsidR="009351D1" w:rsidRPr="002B11D8">
              <w:rPr>
                <w:rFonts w:ascii="Cambria" w:hAnsi="Cambria"/>
                <w:b/>
                <w:i/>
                <w:sz w:val="20"/>
                <w:szCs w:val="20"/>
              </w:rPr>
              <w:t>owcast</w:t>
            </w:r>
          </w:p>
        </w:tc>
        <w:tc>
          <w:tcPr>
            <w:tcW w:w="1530" w:type="dxa"/>
            <w:tcBorders>
              <w:left w:val="single" w:sz="4" w:space="0" w:color="auto"/>
              <w:bottom w:val="single" w:sz="4" w:space="0" w:color="auto"/>
            </w:tcBorders>
          </w:tcPr>
          <w:p w14:paraId="3EF7F96B" w14:textId="4D3E21EB" w:rsidR="009E4234" w:rsidRPr="002B11D8" w:rsidRDefault="009351D1" w:rsidP="00CC7F06">
            <w:pPr>
              <w:jc w:val="right"/>
              <w:rPr>
                <w:rFonts w:ascii="Cambria" w:hAnsi="Cambria"/>
                <w:b/>
                <w:i/>
                <w:sz w:val="20"/>
                <w:szCs w:val="20"/>
              </w:rPr>
            </w:pPr>
            <w:r w:rsidRPr="002B11D8">
              <w:rPr>
                <w:rFonts w:ascii="Cambria" w:hAnsi="Cambria"/>
                <w:b/>
                <w:i/>
                <w:sz w:val="20"/>
                <w:szCs w:val="20"/>
              </w:rPr>
              <w:t>Baseline w</w:t>
            </w:r>
            <w:r w:rsidR="002B11D8" w:rsidRPr="002B11D8">
              <w:rPr>
                <w:rFonts w:ascii="Cambria" w:hAnsi="Cambria"/>
                <w:b/>
                <w:i/>
                <w:sz w:val="20"/>
                <w:szCs w:val="20"/>
              </w:rPr>
              <w:t>ithout</w:t>
            </w:r>
            <w:r w:rsidRPr="002B11D8">
              <w:rPr>
                <w:rFonts w:ascii="Cambria" w:hAnsi="Cambria"/>
                <w:b/>
                <w:i/>
                <w:sz w:val="20"/>
                <w:szCs w:val="20"/>
              </w:rPr>
              <w:t xml:space="preserve"> </w:t>
            </w:r>
            <w:r w:rsidR="00CC7F06">
              <w:rPr>
                <w:rFonts w:ascii="Cambria" w:hAnsi="Cambria"/>
                <w:b/>
                <w:i/>
                <w:sz w:val="20"/>
                <w:szCs w:val="20"/>
              </w:rPr>
              <w:t>n</w:t>
            </w:r>
            <w:r w:rsidRPr="002B11D8">
              <w:rPr>
                <w:rFonts w:ascii="Cambria" w:hAnsi="Cambria"/>
                <w:b/>
                <w:i/>
                <w:sz w:val="20"/>
                <w:szCs w:val="20"/>
              </w:rPr>
              <w:t>owcast</w:t>
            </w:r>
          </w:p>
        </w:tc>
        <w:tc>
          <w:tcPr>
            <w:tcW w:w="1350" w:type="dxa"/>
            <w:tcBorders>
              <w:bottom w:val="single" w:sz="4" w:space="0" w:color="auto"/>
            </w:tcBorders>
          </w:tcPr>
          <w:p w14:paraId="7819AF7F" w14:textId="49FC9A15" w:rsidR="009E4234" w:rsidRPr="002B11D8" w:rsidRDefault="009E4234" w:rsidP="009E4234">
            <w:pPr>
              <w:jc w:val="right"/>
              <w:rPr>
                <w:rFonts w:ascii="Cambria" w:hAnsi="Cambria"/>
                <w:b/>
                <w:i/>
                <w:sz w:val="20"/>
                <w:szCs w:val="20"/>
              </w:rPr>
            </w:pPr>
            <w:r w:rsidRPr="002B11D8">
              <w:rPr>
                <w:rFonts w:ascii="Cambria" w:hAnsi="Cambria"/>
                <w:b/>
                <w:i/>
                <w:sz w:val="20"/>
                <w:szCs w:val="20"/>
              </w:rPr>
              <w:t>Stable ILI</w:t>
            </w:r>
          </w:p>
        </w:tc>
        <w:tc>
          <w:tcPr>
            <w:tcW w:w="1530" w:type="dxa"/>
            <w:tcBorders>
              <w:bottom w:val="single" w:sz="4" w:space="0" w:color="auto"/>
            </w:tcBorders>
          </w:tcPr>
          <w:p w14:paraId="331C133F" w14:textId="424FB29E" w:rsidR="009E4234" w:rsidRPr="002B11D8" w:rsidRDefault="002B11D8" w:rsidP="00CC7F06">
            <w:pPr>
              <w:jc w:val="right"/>
              <w:rPr>
                <w:rFonts w:ascii="Cambria" w:hAnsi="Cambria"/>
                <w:b/>
                <w:i/>
                <w:sz w:val="20"/>
                <w:szCs w:val="20"/>
              </w:rPr>
            </w:pPr>
            <w:r w:rsidRPr="002B11D8">
              <w:rPr>
                <w:rFonts w:ascii="Cambria" w:hAnsi="Cambria"/>
                <w:b/>
                <w:i/>
                <w:sz w:val="20"/>
                <w:szCs w:val="20"/>
              </w:rPr>
              <w:t>Stable  ILI without</w:t>
            </w:r>
            <w:r w:rsidR="009E4234" w:rsidRPr="002B11D8">
              <w:rPr>
                <w:rFonts w:ascii="Cambria" w:hAnsi="Cambria"/>
                <w:b/>
                <w:i/>
                <w:sz w:val="20"/>
                <w:szCs w:val="20"/>
              </w:rPr>
              <w:t xml:space="preserve"> </w:t>
            </w:r>
            <w:r w:rsidR="00CC7F06">
              <w:rPr>
                <w:rFonts w:ascii="Cambria" w:hAnsi="Cambria"/>
                <w:b/>
                <w:i/>
                <w:sz w:val="20"/>
                <w:szCs w:val="20"/>
              </w:rPr>
              <w:t>n</w:t>
            </w:r>
            <w:r w:rsidR="009E4234" w:rsidRPr="002B11D8">
              <w:rPr>
                <w:rFonts w:ascii="Cambria" w:hAnsi="Cambria"/>
                <w:b/>
                <w:i/>
                <w:sz w:val="20"/>
                <w:szCs w:val="20"/>
              </w:rPr>
              <w:t>owcast</w:t>
            </w:r>
          </w:p>
        </w:tc>
      </w:tr>
      <w:tr w:rsidR="008D4213" w:rsidRPr="0002434D" w14:paraId="193B02A3" w14:textId="571B2237" w:rsidTr="008D4213">
        <w:trPr>
          <w:trHeight w:val="217"/>
          <w:jc w:val="center"/>
        </w:trPr>
        <w:tc>
          <w:tcPr>
            <w:tcW w:w="990" w:type="dxa"/>
            <w:vMerge w:val="restart"/>
            <w:tcBorders>
              <w:top w:val="single" w:sz="4" w:space="0" w:color="auto"/>
              <w:bottom w:val="single" w:sz="4" w:space="0" w:color="auto"/>
            </w:tcBorders>
            <w:vAlign w:val="center"/>
          </w:tcPr>
          <w:p w14:paraId="53CFCDE3" w14:textId="77777777" w:rsidR="009351D1" w:rsidRPr="0002434D" w:rsidRDefault="009351D1" w:rsidP="009351D1">
            <w:pPr>
              <w:rPr>
                <w:rFonts w:ascii="Cambria" w:hAnsi="Cambria"/>
                <w:b/>
                <w:sz w:val="20"/>
                <w:szCs w:val="20"/>
              </w:rPr>
            </w:pPr>
            <w:r w:rsidRPr="0002434D">
              <w:rPr>
                <w:rFonts w:ascii="Cambria" w:hAnsi="Cambria"/>
                <w:b/>
                <w:sz w:val="20"/>
                <w:szCs w:val="20"/>
              </w:rPr>
              <w:t>DYN</w:t>
            </w:r>
          </w:p>
        </w:tc>
        <w:tc>
          <w:tcPr>
            <w:tcW w:w="1980" w:type="dxa"/>
            <w:tcBorders>
              <w:top w:val="single" w:sz="4" w:space="0" w:color="auto"/>
            </w:tcBorders>
            <w:hideMark/>
          </w:tcPr>
          <w:p w14:paraId="661A60E5" w14:textId="77777777" w:rsidR="009351D1" w:rsidRPr="006D68DD" w:rsidRDefault="009351D1" w:rsidP="009351D1">
            <w:pPr>
              <w:rPr>
                <w:rFonts w:ascii="Cambria" w:hAnsi="Cambria"/>
                <w:sz w:val="18"/>
                <w:szCs w:val="18"/>
              </w:rPr>
            </w:pPr>
            <w:r w:rsidRPr="006D68DD">
              <w:rPr>
                <w:rFonts w:ascii="Cambria" w:hAnsi="Cambria"/>
                <w:sz w:val="18"/>
                <w:szCs w:val="18"/>
              </w:rPr>
              <w:t>Season onset</w:t>
            </w:r>
          </w:p>
        </w:tc>
        <w:tc>
          <w:tcPr>
            <w:tcW w:w="1440" w:type="dxa"/>
            <w:tcBorders>
              <w:top w:val="single" w:sz="4" w:space="0" w:color="auto"/>
            </w:tcBorders>
            <w:hideMark/>
          </w:tcPr>
          <w:p w14:paraId="1D040C75" w14:textId="5CB3B010" w:rsidR="009351D1" w:rsidRPr="006D68DD" w:rsidRDefault="009351D1" w:rsidP="009351D1">
            <w:pPr>
              <w:jc w:val="right"/>
              <w:rPr>
                <w:rFonts w:ascii="Cambria" w:hAnsi="Cambria"/>
                <w:sz w:val="18"/>
                <w:szCs w:val="18"/>
              </w:rPr>
            </w:pPr>
            <w:r w:rsidRPr="006D68DD">
              <w:rPr>
                <w:rFonts w:ascii="Cambria" w:hAnsi="Cambria"/>
                <w:sz w:val="18"/>
                <w:szCs w:val="18"/>
              </w:rPr>
              <w:t>-145(-7)</w:t>
            </w:r>
          </w:p>
        </w:tc>
        <w:tc>
          <w:tcPr>
            <w:tcW w:w="1350" w:type="dxa"/>
            <w:tcBorders>
              <w:top w:val="single" w:sz="4" w:space="0" w:color="auto"/>
            </w:tcBorders>
            <w:hideMark/>
          </w:tcPr>
          <w:p w14:paraId="4621A69C" w14:textId="77777777" w:rsidR="009351D1" w:rsidRPr="006D68DD" w:rsidRDefault="009351D1" w:rsidP="009351D1">
            <w:pPr>
              <w:jc w:val="right"/>
              <w:rPr>
                <w:rFonts w:ascii="Cambria" w:hAnsi="Cambria"/>
                <w:sz w:val="18"/>
                <w:szCs w:val="18"/>
              </w:rPr>
            </w:pPr>
            <w:r w:rsidRPr="006D68DD">
              <w:rPr>
                <w:rFonts w:ascii="Cambria" w:hAnsi="Cambria"/>
                <w:sz w:val="18"/>
                <w:szCs w:val="18"/>
              </w:rPr>
              <w:t>-125 (7)</w:t>
            </w:r>
          </w:p>
        </w:tc>
        <w:tc>
          <w:tcPr>
            <w:tcW w:w="1440" w:type="dxa"/>
            <w:tcBorders>
              <w:top w:val="single" w:sz="4" w:space="0" w:color="auto"/>
              <w:right w:val="single" w:sz="4" w:space="0" w:color="auto"/>
            </w:tcBorders>
          </w:tcPr>
          <w:p w14:paraId="1401843E" w14:textId="3CFC3544" w:rsidR="009351D1" w:rsidRPr="006D68DD" w:rsidRDefault="009351D1" w:rsidP="009351D1">
            <w:pPr>
              <w:jc w:val="right"/>
              <w:rPr>
                <w:rFonts w:ascii="Cambria" w:hAnsi="Cambria"/>
                <w:sz w:val="18"/>
                <w:szCs w:val="18"/>
              </w:rPr>
            </w:pPr>
            <w:r w:rsidRPr="006D68DD">
              <w:rPr>
                <w:rFonts w:ascii="Cambria" w:hAnsi="Cambria"/>
                <w:sz w:val="18"/>
                <w:szCs w:val="18"/>
              </w:rPr>
              <w:t>-136(-1)</w:t>
            </w:r>
          </w:p>
        </w:tc>
        <w:tc>
          <w:tcPr>
            <w:tcW w:w="1530" w:type="dxa"/>
            <w:tcBorders>
              <w:top w:val="single" w:sz="4" w:space="0" w:color="auto"/>
              <w:left w:val="single" w:sz="4" w:space="0" w:color="auto"/>
            </w:tcBorders>
          </w:tcPr>
          <w:p w14:paraId="05611955" w14:textId="472B9B0F" w:rsidR="009351D1" w:rsidRPr="006D68DD" w:rsidRDefault="009351D1" w:rsidP="009351D1">
            <w:pPr>
              <w:jc w:val="right"/>
              <w:rPr>
                <w:rFonts w:ascii="Cambria" w:hAnsi="Cambria"/>
                <w:sz w:val="18"/>
                <w:szCs w:val="18"/>
              </w:rPr>
            </w:pPr>
            <w:r w:rsidRPr="006D68DD">
              <w:rPr>
                <w:rFonts w:ascii="Cambria" w:hAnsi="Cambria"/>
                <w:sz w:val="18"/>
                <w:szCs w:val="18"/>
              </w:rPr>
              <w:t>0.839</w:t>
            </w:r>
            <w:r w:rsidRPr="006D68DD">
              <w:rPr>
                <w:rFonts w:ascii="Cambria" w:hAnsi="Cambria"/>
                <w:b/>
                <w:sz w:val="18"/>
                <w:szCs w:val="18"/>
              </w:rPr>
              <w:t>(-7)</w:t>
            </w:r>
          </w:p>
        </w:tc>
        <w:tc>
          <w:tcPr>
            <w:tcW w:w="1350" w:type="dxa"/>
            <w:tcBorders>
              <w:top w:val="single" w:sz="4" w:space="0" w:color="auto"/>
            </w:tcBorders>
          </w:tcPr>
          <w:p w14:paraId="06E6116A" w14:textId="56EF2FE2" w:rsidR="009351D1" w:rsidRPr="006D68DD" w:rsidRDefault="009351D1" w:rsidP="009351D1">
            <w:pPr>
              <w:jc w:val="right"/>
              <w:rPr>
                <w:rFonts w:ascii="Cambria" w:hAnsi="Cambria"/>
                <w:sz w:val="18"/>
                <w:szCs w:val="18"/>
              </w:rPr>
            </w:pPr>
            <w:r w:rsidRPr="006D68DD">
              <w:rPr>
                <w:rFonts w:ascii="Cambria" w:hAnsi="Cambria"/>
                <w:sz w:val="18"/>
                <w:szCs w:val="18"/>
              </w:rPr>
              <w:t>0.709(10)</w:t>
            </w:r>
          </w:p>
        </w:tc>
        <w:tc>
          <w:tcPr>
            <w:tcW w:w="1530" w:type="dxa"/>
            <w:tcBorders>
              <w:top w:val="single" w:sz="4" w:space="0" w:color="auto"/>
            </w:tcBorders>
          </w:tcPr>
          <w:p w14:paraId="46FC7903" w14:textId="796440B8" w:rsidR="009351D1" w:rsidRPr="006D68DD" w:rsidRDefault="009351D1" w:rsidP="009351D1">
            <w:pPr>
              <w:jc w:val="right"/>
              <w:rPr>
                <w:rFonts w:ascii="Cambria" w:hAnsi="Cambria"/>
                <w:sz w:val="18"/>
                <w:szCs w:val="18"/>
              </w:rPr>
            </w:pPr>
            <w:r w:rsidRPr="006D68DD">
              <w:rPr>
                <w:rFonts w:ascii="Cambria" w:hAnsi="Cambria"/>
                <w:sz w:val="18"/>
                <w:szCs w:val="18"/>
              </w:rPr>
              <w:t>0.747(5)</w:t>
            </w:r>
          </w:p>
        </w:tc>
      </w:tr>
      <w:tr w:rsidR="008D4213" w:rsidRPr="0002434D" w14:paraId="4ADC3DB1" w14:textId="5EBB4A8B" w:rsidTr="008D4213">
        <w:trPr>
          <w:trHeight w:val="234"/>
          <w:jc w:val="center"/>
        </w:trPr>
        <w:tc>
          <w:tcPr>
            <w:tcW w:w="990" w:type="dxa"/>
            <w:vMerge/>
            <w:tcBorders>
              <w:bottom w:val="single" w:sz="4" w:space="0" w:color="auto"/>
            </w:tcBorders>
          </w:tcPr>
          <w:p w14:paraId="07E0DEF7" w14:textId="77777777" w:rsidR="009351D1" w:rsidRPr="0002434D" w:rsidRDefault="009351D1" w:rsidP="009351D1">
            <w:pPr>
              <w:jc w:val="right"/>
              <w:rPr>
                <w:rFonts w:ascii="Cambria" w:hAnsi="Cambria"/>
                <w:sz w:val="20"/>
                <w:szCs w:val="20"/>
              </w:rPr>
            </w:pPr>
          </w:p>
        </w:tc>
        <w:tc>
          <w:tcPr>
            <w:tcW w:w="1980" w:type="dxa"/>
            <w:hideMark/>
          </w:tcPr>
          <w:p w14:paraId="58D6629A" w14:textId="77777777" w:rsidR="009351D1" w:rsidRPr="006D68DD" w:rsidRDefault="009351D1" w:rsidP="009351D1">
            <w:pPr>
              <w:rPr>
                <w:rFonts w:ascii="Cambria" w:hAnsi="Cambria"/>
                <w:sz w:val="18"/>
                <w:szCs w:val="18"/>
              </w:rPr>
            </w:pPr>
            <w:r w:rsidRPr="006D68DD">
              <w:rPr>
                <w:rFonts w:ascii="Cambria" w:hAnsi="Cambria"/>
                <w:sz w:val="18"/>
                <w:szCs w:val="18"/>
              </w:rPr>
              <w:t>Season peak week</w:t>
            </w:r>
          </w:p>
        </w:tc>
        <w:tc>
          <w:tcPr>
            <w:tcW w:w="1440" w:type="dxa"/>
            <w:hideMark/>
          </w:tcPr>
          <w:p w14:paraId="3391829E" w14:textId="78450659" w:rsidR="009351D1" w:rsidRPr="006D68DD" w:rsidRDefault="009351D1" w:rsidP="009351D1">
            <w:pPr>
              <w:jc w:val="right"/>
              <w:rPr>
                <w:rFonts w:ascii="Cambria" w:hAnsi="Cambria"/>
                <w:sz w:val="18"/>
                <w:szCs w:val="18"/>
              </w:rPr>
            </w:pPr>
            <w:r w:rsidRPr="006D68DD">
              <w:rPr>
                <w:rFonts w:ascii="Cambria" w:hAnsi="Cambria"/>
                <w:sz w:val="18"/>
                <w:szCs w:val="18"/>
              </w:rPr>
              <w:t>-276(1)</w:t>
            </w:r>
          </w:p>
        </w:tc>
        <w:tc>
          <w:tcPr>
            <w:tcW w:w="1350" w:type="dxa"/>
            <w:hideMark/>
          </w:tcPr>
          <w:p w14:paraId="7D334C88" w14:textId="77777777" w:rsidR="009351D1" w:rsidRPr="006D68DD" w:rsidRDefault="009351D1" w:rsidP="009351D1">
            <w:pPr>
              <w:jc w:val="right"/>
              <w:rPr>
                <w:rFonts w:ascii="Cambria" w:hAnsi="Cambria"/>
                <w:sz w:val="18"/>
                <w:szCs w:val="18"/>
              </w:rPr>
            </w:pPr>
            <w:r w:rsidRPr="006D68DD">
              <w:rPr>
                <w:rFonts w:ascii="Cambria" w:hAnsi="Cambria"/>
                <w:sz w:val="18"/>
                <w:szCs w:val="18"/>
              </w:rPr>
              <w:t>-250 (10)</w:t>
            </w:r>
          </w:p>
        </w:tc>
        <w:tc>
          <w:tcPr>
            <w:tcW w:w="1440" w:type="dxa"/>
            <w:tcBorders>
              <w:right w:val="single" w:sz="4" w:space="0" w:color="auto"/>
            </w:tcBorders>
          </w:tcPr>
          <w:p w14:paraId="340BFC56" w14:textId="329436B7" w:rsidR="009351D1" w:rsidRPr="006D68DD" w:rsidRDefault="009351D1" w:rsidP="009351D1">
            <w:pPr>
              <w:jc w:val="right"/>
              <w:rPr>
                <w:rFonts w:ascii="Cambria" w:hAnsi="Cambria"/>
                <w:sz w:val="18"/>
                <w:szCs w:val="18"/>
              </w:rPr>
            </w:pPr>
            <w:r w:rsidRPr="006D68DD">
              <w:rPr>
                <w:rFonts w:ascii="Cambria" w:hAnsi="Cambria"/>
                <w:sz w:val="18"/>
                <w:szCs w:val="18"/>
              </w:rPr>
              <w:t>-268(4)</w:t>
            </w:r>
          </w:p>
        </w:tc>
        <w:tc>
          <w:tcPr>
            <w:tcW w:w="1530" w:type="dxa"/>
            <w:tcBorders>
              <w:left w:val="single" w:sz="4" w:space="0" w:color="auto"/>
            </w:tcBorders>
          </w:tcPr>
          <w:p w14:paraId="49A9C5BB" w14:textId="628BAC5C" w:rsidR="009351D1" w:rsidRPr="006D68DD" w:rsidRDefault="009351D1" w:rsidP="009351D1">
            <w:pPr>
              <w:jc w:val="right"/>
              <w:rPr>
                <w:rFonts w:ascii="Cambria" w:hAnsi="Cambria"/>
                <w:sz w:val="18"/>
                <w:szCs w:val="18"/>
              </w:rPr>
            </w:pPr>
            <w:r w:rsidRPr="006D68DD">
              <w:rPr>
                <w:rFonts w:ascii="Cambria" w:hAnsi="Cambria"/>
                <w:sz w:val="18"/>
                <w:szCs w:val="18"/>
              </w:rPr>
              <w:t>1.575(-3)</w:t>
            </w:r>
          </w:p>
        </w:tc>
        <w:tc>
          <w:tcPr>
            <w:tcW w:w="1350" w:type="dxa"/>
          </w:tcPr>
          <w:p w14:paraId="24A708F5" w14:textId="310CCA0B" w:rsidR="009351D1" w:rsidRPr="006D68DD" w:rsidRDefault="009351D1" w:rsidP="009351D1">
            <w:pPr>
              <w:jc w:val="right"/>
              <w:rPr>
                <w:rFonts w:ascii="Cambria" w:hAnsi="Cambria"/>
                <w:sz w:val="18"/>
                <w:szCs w:val="18"/>
              </w:rPr>
            </w:pPr>
            <w:r w:rsidRPr="006D68DD">
              <w:rPr>
                <w:rFonts w:ascii="Cambria" w:hAnsi="Cambria"/>
                <w:sz w:val="18"/>
                <w:szCs w:val="18"/>
              </w:rPr>
              <w:t>1.5(2)</w:t>
            </w:r>
          </w:p>
        </w:tc>
        <w:tc>
          <w:tcPr>
            <w:tcW w:w="1530" w:type="dxa"/>
          </w:tcPr>
          <w:p w14:paraId="5227AA42" w14:textId="1613D778" w:rsidR="009351D1" w:rsidRPr="006D68DD" w:rsidRDefault="009351D1" w:rsidP="009351D1">
            <w:pPr>
              <w:jc w:val="right"/>
              <w:rPr>
                <w:rFonts w:ascii="Cambria" w:hAnsi="Cambria"/>
                <w:sz w:val="18"/>
                <w:szCs w:val="18"/>
              </w:rPr>
            </w:pPr>
            <w:r w:rsidRPr="006D68DD">
              <w:rPr>
                <w:rFonts w:ascii="Cambria" w:hAnsi="Cambria"/>
                <w:sz w:val="18"/>
                <w:szCs w:val="18"/>
              </w:rPr>
              <w:t>1.520(1)</w:t>
            </w:r>
          </w:p>
        </w:tc>
      </w:tr>
      <w:tr w:rsidR="008D4213" w:rsidRPr="0002434D" w14:paraId="24C94445" w14:textId="56BB982B" w:rsidTr="008D4213">
        <w:trPr>
          <w:trHeight w:val="234"/>
          <w:jc w:val="center"/>
        </w:trPr>
        <w:tc>
          <w:tcPr>
            <w:tcW w:w="990" w:type="dxa"/>
            <w:vMerge/>
            <w:tcBorders>
              <w:bottom w:val="single" w:sz="4" w:space="0" w:color="auto"/>
            </w:tcBorders>
          </w:tcPr>
          <w:p w14:paraId="7E378FF4" w14:textId="77777777" w:rsidR="009351D1" w:rsidRPr="0002434D" w:rsidRDefault="009351D1" w:rsidP="009351D1">
            <w:pPr>
              <w:jc w:val="right"/>
              <w:rPr>
                <w:rFonts w:ascii="Cambria" w:hAnsi="Cambria"/>
                <w:sz w:val="20"/>
                <w:szCs w:val="20"/>
              </w:rPr>
            </w:pPr>
          </w:p>
        </w:tc>
        <w:tc>
          <w:tcPr>
            <w:tcW w:w="1980" w:type="dxa"/>
            <w:hideMark/>
          </w:tcPr>
          <w:p w14:paraId="349A8FFB" w14:textId="77777777" w:rsidR="009351D1" w:rsidRPr="006D68DD" w:rsidRDefault="009351D1" w:rsidP="009351D1">
            <w:pPr>
              <w:rPr>
                <w:rFonts w:ascii="Cambria" w:hAnsi="Cambria"/>
                <w:sz w:val="18"/>
                <w:szCs w:val="18"/>
              </w:rPr>
            </w:pPr>
            <w:r w:rsidRPr="006D68DD">
              <w:rPr>
                <w:rFonts w:ascii="Cambria" w:hAnsi="Cambria"/>
                <w:sz w:val="18"/>
                <w:szCs w:val="18"/>
              </w:rPr>
              <w:t>Season peak intensity</w:t>
            </w:r>
          </w:p>
        </w:tc>
        <w:tc>
          <w:tcPr>
            <w:tcW w:w="1440" w:type="dxa"/>
            <w:hideMark/>
          </w:tcPr>
          <w:p w14:paraId="28927244" w14:textId="3B9D3BEE" w:rsidR="009351D1" w:rsidRPr="006D68DD" w:rsidRDefault="009351D1" w:rsidP="009351D1">
            <w:pPr>
              <w:jc w:val="right"/>
              <w:rPr>
                <w:rFonts w:ascii="Cambria" w:hAnsi="Cambria"/>
                <w:sz w:val="18"/>
                <w:szCs w:val="18"/>
              </w:rPr>
            </w:pPr>
            <w:r w:rsidRPr="006D68DD">
              <w:rPr>
                <w:rFonts w:ascii="Cambria" w:hAnsi="Cambria"/>
                <w:sz w:val="18"/>
                <w:szCs w:val="18"/>
              </w:rPr>
              <w:t>-413(-3)</w:t>
            </w:r>
          </w:p>
        </w:tc>
        <w:tc>
          <w:tcPr>
            <w:tcW w:w="1350" w:type="dxa"/>
            <w:hideMark/>
          </w:tcPr>
          <w:p w14:paraId="199A7406" w14:textId="77777777" w:rsidR="009351D1" w:rsidRPr="006D68DD" w:rsidRDefault="009351D1" w:rsidP="009351D1">
            <w:pPr>
              <w:jc w:val="right"/>
              <w:rPr>
                <w:rFonts w:ascii="Cambria" w:hAnsi="Cambria"/>
                <w:sz w:val="18"/>
                <w:szCs w:val="18"/>
              </w:rPr>
            </w:pPr>
            <w:r w:rsidRPr="006D68DD">
              <w:rPr>
                <w:rFonts w:ascii="Cambria" w:hAnsi="Cambria"/>
                <w:sz w:val="18"/>
                <w:szCs w:val="18"/>
              </w:rPr>
              <w:t>-375 (7)</w:t>
            </w:r>
          </w:p>
        </w:tc>
        <w:tc>
          <w:tcPr>
            <w:tcW w:w="1440" w:type="dxa"/>
            <w:tcBorders>
              <w:right w:val="single" w:sz="4" w:space="0" w:color="auto"/>
            </w:tcBorders>
          </w:tcPr>
          <w:p w14:paraId="5561D22F" w14:textId="7B03C91E" w:rsidR="009351D1" w:rsidRPr="006D68DD" w:rsidRDefault="009351D1" w:rsidP="009351D1">
            <w:pPr>
              <w:jc w:val="right"/>
              <w:rPr>
                <w:rFonts w:ascii="Cambria" w:hAnsi="Cambria"/>
                <w:sz w:val="18"/>
                <w:szCs w:val="18"/>
              </w:rPr>
            </w:pPr>
            <w:r w:rsidRPr="006D68DD">
              <w:rPr>
                <w:rFonts w:ascii="Cambria" w:hAnsi="Cambria"/>
                <w:sz w:val="18"/>
                <w:szCs w:val="18"/>
              </w:rPr>
              <w:t>-381(5)</w:t>
            </w:r>
          </w:p>
        </w:tc>
        <w:tc>
          <w:tcPr>
            <w:tcW w:w="1530" w:type="dxa"/>
            <w:tcBorders>
              <w:left w:val="single" w:sz="4" w:space="0" w:color="auto"/>
            </w:tcBorders>
          </w:tcPr>
          <w:p w14:paraId="31CEAE1F" w14:textId="3A1A9952" w:rsidR="009351D1" w:rsidRPr="006D68DD" w:rsidRDefault="009351D1" w:rsidP="009351D1">
            <w:pPr>
              <w:jc w:val="right"/>
              <w:rPr>
                <w:rFonts w:ascii="Cambria" w:hAnsi="Cambria"/>
                <w:sz w:val="18"/>
                <w:szCs w:val="18"/>
              </w:rPr>
            </w:pPr>
            <w:r w:rsidRPr="006D68DD">
              <w:rPr>
                <w:rFonts w:ascii="Cambria" w:hAnsi="Cambria"/>
                <w:sz w:val="18"/>
                <w:szCs w:val="18"/>
              </w:rPr>
              <w:t>0.201</w:t>
            </w:r>
            <w:r w:rsidRPr="006D68DD">
              <w:rPr>
                <w:rFonts w:ascii="Cambria" w:hAnsi="Cambria"/>
                <w:b/>
                <w:sz w:val="18"/>
                <w:szCs w:val="18"/>
              </w:rPr>
              <w:t>(-19)</w:t>
            </w:r>
          </w:p>
        </w:tc>
        <w:tc>
          <w:tcPr>
            <w:tcW w:w="1350" w:type="dxa"/>
          </w:tcPr>
          <w:p w14:paraId="63F5922B" w14:textId="52AFD2C6" w:rsidR="009351D1" w:rsidRPr="006D68DD" w:rsidRDefault="009351D1" w:rsidP="009351D1">
            <w:pPr>
              <w:jc w:val="right"/>
              <w:rPr>
                <w:rFonts w:ascii="Cambria" w:hAnsi="Cambria"/>
                <w:sz w:val="18"/>
                <w:szCs w:val="18"/>
              </w:rPr>
            </w:pPr>
            <w:r w:rsidRPr="006D68DD">
              <w:rPr>
                <w:rFonts w:ascii="Cambria" w:hAnsi="Cambria"/>
                <w:sz w:val="18"/>
                <w:szCs w:val="18"/>
              </w:rPr>
              <w:t>0.17(-1)</w:t>
            </w:r>
          </w:p>
        </w:tc>
        <w:tc>
          <w:tcPr>
            <w:tcW w:w="1530" w:type="dxa"/>
          </w:tcPr>
          <w:p w14:paraId="75C97C90" w14:textId="123DDD8E" w:rsidR="009351D1" w:rsidRPr="006D68DD" w:rsidRDefault="009351D1" w:rsidP="009351D1">
            <w:pPr>
              <w:jc w:val="right"/>
              <w:rPr>
                <w:rFonts w:ascii="Cambria" w:hAnsi="Cambria"/>
                <w:sz w:val="18"/>
                <w:szCs w:val="18"/>
              </w:rPr>
            </w:pPr>
            <w:r w:rsidRPr="006D68DD">
              <w:rPr>
                <w:rFonts w:ascii="Cambria" w:hAnsi="Cambria"/>
                <w:sz w:val="18"/>
                <w:szCs w:val="18"/>
              </w:rPr>
              <w:t>0.184(-9)</w:t>
            </w:r>
          </w:p>
        </w:tc>
      </w:tr>
      <w:tr w:rsidR="008D4213" w:rsidRPr="0002434D" w14:paraId="14EC89F9" w14:textId="4DBCA370" w:rsidTr="008D4213">
        <w:trPr>
          <w:trHeight w:val="217"/>
          <w:jc w:val="center"/>
        </w:trPr>
        <w:tc>
          <w:tcPr>
            <w:tcW w:w="990" w:type="dxa"/>
            <w:vMerge/>
            <w:tcBorders>
              <w:bottom w:val="single" w:sz="4" w:space="0" w:color="auto"/>
            </w:tcBorders>
          </w:tcPr>
          <w:p w14:paraId="584CD3D2" w14:textId="77777777" w:rsidR="009351D1" w:rsidRPr="0002434D" w:rsidRDefault="009351D1" w:rsidP="009351D1">
            <w:pPr>
              <w:jc w:val="right"/>
              <w:rPr>
                <w:rFonts w:ascii="Cambria" w:hAnsi="Cambria"/>
                <w:sz w:val="20"/>
                <w:szCs w:val="20"/>
              </w:rPr>
            </w:pPr>
          </w:p>
        </w:tc>
        <w:tc>
          <w:tcPr>
            <w:tcW w:w="1980" w:type="dxa"/>
            <w:hideMark/>
          </w:tcPr>
          <w:p w14:paraId="16670771" w14:textId="77777777" w:rsidR="009351D1" w:rsidRPr="006D68DD" w:rsidRDefault="009351D1" w:rsidP="009351D1">
            <w:pPr>
              <w:rPr>
                <w:rFonts w:ascii="Cambria" w:hAnsi="Cambria"/>
                <w:sz w:val="18"/>
                <w:szCs w:val="18"/>
              </w:rPr>
            </w:pPr>
            <w:r w:rsidRPr="006D68DD">
              <w:rPr>
                <w:rFonts w:ascii="Cambria" w:hAnsi="Cambria"/>
                <w:sz w:val="18"/>
                <w:szCs w:val="18"/>
              </w:rPr>
              <w:t>1-week ahead</w:t>
            </w:r>
          </w:p>
        </w:tc>
        <w:tc>
          <w:tcPr>
            <w:tcW w:w="1440" w:type="dxa"/>
            <w:hideMark/>
          </w:tcPr>
          <w:p w14:paraId="09953FF6" w14:textId="14CBDFBF" w:rsidR="009351D1" w:rsidRPr="006D68DD" w:rsidRDefault="009351D1" w:rsidP="009351D1">
            <w:pPr>
              <w:jc w:val="right"/>
              <w:rPr>
                <w:rFonts w:ascii="Cambria" w:hAnsi="Cambria"/>
                <w:sz w:val="18"/>
                <w:szCs w:val="18"/>
              </w:rPr>
            </w:pPr>
            <w:r w:rsidRPr="006D68DD">
              <w:rPr>
                <w:rFonts w:ascii="Cambria" w:hAnsi="Cambria"/>
                <w:sz w:val="18"/>
                <w:szCs w:val="18"/>
              </w:rPr>
              <w:t>-205(-25)</w:t>
            </w:r>
          </w:p>
        </w:tc>
        <w:tc>
          <w:tcPr>
            <w:tcW w:w="1350" w:type="dxa"/>
            <w:hideMark/>
          </w:tcPr>
          <w:p w14:paraId="1742A91F" w14:textId="77777777" w:rsidR="009351D1" w:rsidRPr="006D68DD" w:rsidRDefault="009351D1" w:rsidP="009351D1">
            <w:pPr>
              <w:jc w:val="right"/>
              <w:rPr>
                <w:rFonts w:ascii="Cambria" w:hAnsi="Cambria"/>
                <w:sz w:val="18"/>
                <w:szCs w:val="18"/>
              </w:rPr>
            </w:pPr>
            <w:r w:rsidRPr="006D68DD">
              <w:rPr>
                <w:rFonts w:ascii="Cambria" w:hAnsi="Cambria"/>
                <w:sz w:val="18"/>
                <w:szCs w:val="18"/>
              </w:rPr>
              <w:t>-127 (22)</w:t>
            </w:r>
          </w:p>
        </w:tc>
        <w:tc>
          <w:tcPr>
            <w:tcW w:w="1440" w:type="dxa"/>
            <w:tcBorders>
              <w:right w:val="single" w:sz="4" w:space="0" w:color="auto"/>
            </w:tcBorders>
          </w:tcPr>
          <w:p w14:paraId="735EBFAF" w14:textId="5B477E68" w:rsidR="009351D1" w:rsidRPr="006D68DD" w:rsidRDefault="009351D1" w:rsidP="009351D1">
            <w:pPr>
              <w:jc w:val="right"/>
              <w:rPr>
                <w:rFonts w:ascii="Cambria" w:hAnsi="Cambria"/>
                <w:sz w:val="18"/>
                <w:szCs w:val="18"/>
              </w:rPr>
            </w:pPr>
            <w:r w:rsidRPr="006D68DD">
              <w:rPr>
                <w:rFonts w:ascii="Cambria" w:hAnsi="Cambria"/>
                <w:sz w:val="18"/>
                <w:szCs w:val="18"/>
              </w:rPr>
              <w:t>-184(-13)</w:t>
            </w:r>
          </w:p>
        </w:tc>
        <w:tc>
          <w:tcPr>
            <w:tcW w:w="1530" w:type="dxa"/>
            <w:tcBorders>
              <w:left w:val="single" w:sz="4" w:space="0" w:color="auto"/>
            </w:tcBorders>
          </w:tcPr>
          <w:p w14:paraId="09A9DEA9" w14:textId="18D0F8D5" w:rsidR="009351D1" w:rsidRPr="006D68DD" w:rsidRDefault="009351D1" w:rsidP="009351D1">
            <w:pPr>
              <w:jc w:val="right"/>
              <w:rPr>
                <w:rFonts w:ascii="Cambria" w:hAnsi="Cambria"/>
                <w:sz w:val="18"/>
                <w:szCs w:val="18"/>
              </w:rPr>
            </w:pPr>
            <w:r w:rsidRPr="006D68DD">
              <w:rPr>
                <w:rFonts w:ascii="Cambria" w:hAnsi="Cambria"/>
                <w:sz w:val="18"/>
                <w:szCs w:val="18"/>
              </w:rPr>
              <w:t>0.185</w:t>
            </w:r>
            <w:r w:rsidRPr="006D68DD">
              <w:rPr>
                <w:rFonts w:ascii="Cambria" w:hAnsi="Cambria"/>
                <w:b/>
                <w:sz w:val="18"/>
                <w:szCs w:val="18"/>
              </w:rPr>
              <w:t>(-24)</w:t>
            </w:r>
          </w:p>
        </w:tc>
        <w:tc>
          <w:tcPr>
            <w:tcW w:w="1350" w:type="dxa"/>
          </w:tcPr>
          <w:p w14:paraId="0A0985EC" w14:textId="3E35DA69" w:rsidR="009351D1" w:rsidRPr="006D68DD" w:rsidRDefault="009351D1" w:rsidP="009351D1">
            <w:pPr>
              <w:jc w:val="right"/>
              <w:rPr>
                <w:rFonts w:ascii="Cambria" w:hAnsi="Cambria"/>
                <w:sz w:val="18"/>
                <w:szCs w:val="18"/>
              </w:rPr>
            </w:pPr>
            <w:r w:rsidRPr="006D68DD">
              <w:rPr>
                <w:rFonts w:ascii="Cambria" w:hAnsi="Cambria"/>
                <w:sz w:val="18"/>
                <w:szCs w:val="18"/>
              </w:rPr>
              <w:t>0.117</w:t>
            </w:r>
            <w:r w:rsidRPr="006D68DD">
              <w:rPr>
                <w:rFonts w:ascii="Cambria" w:hAnsi="Cambria"/>
                <w:b/>
                <w:sz w:val="18"/>
                <w:szCs w:val="18"/>
              </w:rPr>
              <w:t>(22)</w:t>
            </w:r>
          </w:p>
        </w:tc>
        <w:tc>
          <w:tcPr>
            <w:tcW w:w="1530" w:type="dxa"/>
          </w:tcPr>
          <w:p w14:paraId="58D6D4BB" w14:textId="7C778C29" w:rsidR="009351D1" w:rsidRPr="006D68DD" w:rsidRDefault="009351D1" w:rsidP="009351D1">
            <w:pPr>
              <w:jc w:val="right"/>
              <w:rPr>
                <w:rFonts w:ascii="Cambria" w:hAnsi="Cambria"/>
                <w:sz w:val="18"/>
                <w:szCs w:val="18"/>
              </w:rPr>
            </w:pPr>
            <w:r w:rsidRPr="006D68DD">
              <w:rPr>
                <w:rFonts w:ascii="Cambria" w:hAnsi="Cambria"/>
                <w:sz w:val="18"/>
                <w:szCs w:val="18"/>
              </w:rPr>
              <w:t>0.159(-6)</w:t>
            </w:r>
          </w:p>
        </w:tc>
      </w:tr>
      <w:tr w:rsidR="008D4213" w:rsidRPr="0002434D" w14:paraId="723AF652" w14:textId="44ABE9FE" w:rsidTr="008D4213">
        <w:trPr>
          <w:trHeight w:val="234"/>
          <w:jc w:val="center"/>
        </w:trPr>
        <w:tc>
          <w:tcPr>
            <w:tcW w:w="990" w:type="dxa"/>
            <w:vMerge/>
            <w:tcBorders>
              <w:bottom w:val="single" w:sz="4" w:space="0" w:color="auto"/>
            </w:tcBorders>
          </w:tcPr>
          <w:p w14:paraId="5175D06D" w14:textId="77777777" w:rsidR="009351D1" w:rsidRPr="0002434D" w:rsidRDefault="009351D1" w:rsidP="009351D1">
            <w:pPr>
              <w:jc w:val="right"/>
              <w:rPr>
                <w:rFonts w:ascii="Cambria" w:hAnsi="Cambria"/>
                <w:sz w:val="20"/>
                <w:szCs w:val="20"/>
              </w:rPr>
            </w:pPr>
          </w:p>
        </w:tc>
        <w:tc>
          <w:tcPr>
            <w:tcW w:w="1980" w:type="dxa"/>
            <w:hideMark/>
          </w:tcPr>
          <w:p w14:paraId="2FC9BD91" w14:textId="77777777" w:rsidR="009351D1" w:rsidRPr="006D68DD" w:rsidRDefault="009351D1" w:rsidP="009351D1">
            <w:pPr>
              <w:rPr>
                <w:rFonts w:ascii="Cambria" w:hAnsi="Cambria"/>
                <w:sz w:val="18"/>
                <w:szCs w:val="18"/>
              </w:rPr>
            </w:pPr>
            <w:r w:rsidRPr="006D68DD">
              <w:rPr>
                <w:rFonts w:ascii="Cambria" w:hAnsi="Cambria"/>
                <w:sz w:val="18"/>
                <w:szCs w:val="18"/>
              </w:rPr>
              <w:t>2-week ahead</w:t>
            </w:r>
          </w:p>
        </w:tc>
        <w:tc>
          <w:tcPr>
            <w:tcW w:w="1440" w:type="dxa"/>
            <w:hideMark/>
          </w:tcPr>
          <w:p w14:paraId="697A2097" w14:textId="54FAA67B" w:rsidR="009351D1" w:rsidRPr="006D68DD" w:rsidRDefault="009351D1" w:rsidP="009351D1">
            <w:pPr>
              <w:jc w:val="right"/>
              <w:rPr>
                <w:rFonts w:ascii="Cambria" w:hAnsi="Cambria"/>
                <w:sz w:val="18"/>
                <w:szCs w:val="18"/>
              </w:rPr>
            </w:pPr>
            <w:r w:rsidRPr="006D68DD">
              <w:rPr>
                <w:rFonts w:ascii="Cambria" w:hAnsi="Cambria"/>
                <w:sz w:val="18"/>
                <w:szCs w:val="18"/>
              </w:rPr>
              <w:t>-269(-12)</w:t>
            </w:r>
          </w:p>
        </w:tc>
        <w:tc>
          <w:tcPr>
            <w:tcW w:w="1350" w:type="dxa"/>
            <w:hideMark/>
          </w:tcPr>
          <w:p w14:paraId="505AA0E9" w14:textId="77777777" w:rsidR="009351D1" w:rsidRPr="006D68DD" w:rsidRDefault="009351D1" w:rsidP="009351D1">
            <w:pPr>
              <w:jc w:val="right"/>
              <w:rPr>
                <w:rFonts w:ascii="Cambria" w:hAnsi="Cambria"/>
                <w:sz w:val="18"/>
                <w:szCs w:val="18"/>
              </w:rPr>
            </w:pPr>
            <w:r w:rsidRPr="006D68DD">
              <w:rPr>
                <w:rFonts w:ascii="Cambria" w:hAnsi="Cambria"/>
                <w:sz w:val="18"/>
                <w:szCs w:val="18"/>
              </w:rPr>
              <w:t>-219 (9)</w:t>
            </w:r>
          </w:p>
        </w:tc>
        <w:tc>
          <w:tcPr>
            <w:tcW w:w="1440" w:type="dxa"/>
            <w:tcBorders>
              <w:right w:val="single" w:sz="4" w:space="0" w:color="auto"/>
            </w:tcBorders>
          </w:tcPr>
          <w:p w14:paraId="3FDBE708" w14:textId="0AD3BA98" w:rsidR="009351D1" w:rsidRPr="006D68DD" w:rsidRDefault="009351D1" w:rsidP="009351D1">
            <w:pPr>
              <w:jc w:val="right"/>
              <w:rPr>
                <w:rFonts w:ascii="Cambria" w:hAnsi="Cambria"/>
                <w:sz w:val="18"/>
                <w:szCs w:val="18"/>
              </w:rPr>
            </w:pPr>
            <w:r w:rsidRPr="006D68DD">
              <w:rPr>
                <w:rFonts w:ascii="Cambria" w:hAnsi="Cambria"/>
                <w:sz w:val="18"/>
                <w:szCs w:val="18"/>
              </w:rPr>
              <w:t>-252(-5)</w:t>
            </w:r>
          </w:p>
        </w:tc>
        <w:tc>
          <w:tcPr>
            <w:tcW w:w="1530" w:type="dxa"/>
            <w:tcBorders>
              <w:left w:val="single" w:sz="4" w:space="0" w:color="auto"/>
            </w:tcBorders>
          </w:tcPr>
          <w:p w14:paraId="3E27B8AF" w14:textId="686B99EA" w:rsidR="009351D1" w:rsidRPr="006D68DD" w:rsidRDefault="009351D1" w:rsidP="009351D1">
            <w:pPr>
              <w:jc w:val="right"/>
              <w:rPr>
                <w:rFonts w:ascii="Cambria" w:hAnsi="Cambria"/>
                <w:sz w:val="18"/>
                <w:szCs w:val="18"/>
              </w:rPr>
            </w:pPr>
            <w:r w:rsidRPr="006D68DD">
              <w:rPr>
                <w:rFonts w:ascii="Cambria" w:hAnsi="Cambria"/>
                <w:sz w:val="18"/>
                <w:szCs w:val="18"/>
              </w:rPr>
              <w:t>0.269</w:t>
            </w:r>
            <w:r w:rsidRPr="006D68DD">
              <w:rPr>
                <w:rFonts w:ascii="Cambria" w:hAnsi="Cambria"/>
                <w:b/>
                <w:sz w:val="18"/>
                <w:szCs w:val="18"/>
              </w:rPr>
              <w:t>(-29)</w:t>
            </w:r>
          </w:p>
        </w:tc>
        <w:tc>
          <w:tcPr>
            <w:tcW w:w="1350" w:type="dxa"/>
          </w:tcPr>
          <w:p w14:paraId="446A8461" w14:textId="3308B7E0" w:rsidR="009351D1" w:rsidRPr="006D68DD" w:rsidRDefault="009351D1" w:rsidP="009351D1">
            <w:pPr>
              <w:jc w:val="right"/>
              <w:rPr>
                <w:rFonts w:ascii="Cambria" w:hAnsi="Cambria"/>
                <w:sz w:val="18"/>
                <w:szCs w:val="18"/>
              </w:rPr>
            </w:pPr>
            <w:r w:rsidRPr="006D68DD">
              <w:rPr>
                <w:rFonts w:ascii="Cambria" w:hAnsi="Cambria"/>
                <w:sz w:val="18"/>
                <w:szCs w:val="18"/>
              </w:rPr>
              <w:t>0.178</w:t>
            </w:r>
            <w:r w:rsidRPr="006D68DD">
              <w:rPr>
                <w:rFonts w:ascii="Cambria" w:hAnsi="Cambria"/>
                <w:b/>
                <w:sz w:val="18"/>
                <w:szCs w:val="18"/>
              </w:rPr>
              <w:t>(15)</w:t>
            </w:r>
          </w:p>
        </w:tc>
        <w:tc>
          <w:tcPr>
            <w:tcW w:w="1530" w:type="dxa"/>
          </w:tcPr>
          <w:p w14:paraId="123C89DF" w14:textId="63790A94" w:rsidR="009351D1" w:rsidRPr="006D68DD" w:rsidRDefault="009351D1" w:rsidP="009351D1">
            <w:pPr>
              <w:jc w:val="right"/>
              <w:rPr>
                <w:rFonts w:ascii="Cambria" w:hAnsi="Cambria"/>
                <w:sz w:val="18"/>
                <w:szCs w:val="18"/>
              </w:rPr>
            </w:pPr>
            <w:r w:rsidRPr="006D68DD">
              <w:rPr>
                <w:rFonts w:ascii="Cambria" w:hAnsi="Cambria"/>
                <w:sz w:val="18"/>
                <w:szCs w:val="18"/>
              </w:rPr>
              <w:t>0.233(-12)</w:t>
            </w:r>
          </w:p>
        </w:tc>
      </w:tr>
      <w:tr w:rsidR="008D4213" w:rsidRPr="0002434D" w14:paraId="0204FC27" w14:textId="3781E643" w:rsidTr="008D4213">
        <w:trPr>
          <w:trHeight w:val="234"/>
          <w:jc w:val="center"/>
        </w:trPr>
        <w:tc>
          <w:tcPr>
            <w:tcW w:w="990" w:type="dxa"/>
            <w:vMerge/>
            <w:tcBorders>
              <w:bottom w:val="single" w:sz="4" w:space="0" w:color="auto"/>
            </w:tcBorders>
          </w:tcPr>
          <w:p w14:paraId="5B088E84" w14:textId="77777777" w:rsidR="009351D1" w:rsidRPr="0002434D" w:rsidRDefault="009351D1" w:rsidP="009351D1">
            <w:pPr>
              <w:jc w:val="right"/>
              <w:rPr>
                <w:rFonts w:ascii="Cambria" w:hAnsi="Cambria"/>
                <w:sz w:val="20"/>
                <w:szCs w:val="20"/>
              </w:rPr>
            </w:pPr>
          </w:p>
        </w:tc>
        <w:tc>
          <w:tcPr>
            <w:tcW w:w="1980" w:type="dxa"/>
            <w:hideMark/>
          </w:tcPr>
          <w:p w14:paraId="725038FD" w14:textId="77777777" w:rsidR="009351D1" w:rsidRPr="006D68DD" w:rsidRDefault="009351D1" w:rsidP="009351D1">
            <w:pPr>
              <w:rPr>
                <w:rFonts w:ascii="Cambria" w:hAnsi="Cambria"/>
                <w:sz w:val="18"/>
                <w:szCs w:val="18"/>
              </w:rPr>
            </w:pPr>
            <w:r w:rsidRPr="006D68DD">
              <w:rPr>
                <w:rFonts w:ascii="Cambria" w:hAnsi="Cambria"/>
                <w:sz w:val="18"/>
                <w:szCs w:val="18"/>
              </w:rPr>
              <w:t>3-week ahead</w:t>
            </w:r>
          </w:p>
        </w:tc>
        <w:tc>
          <w:tcPr>
            <w:tcW w:w="1440" w:type="dxa"/>
            <w:hideMark/>
          </w:tcPr>
          <w:p w14:paraId="0AA7365A" w14:textId="3B31D136" w:rsidR="009351D1" w:rsidRPr="006D68DD" w:rsidRDefault="009351D1" w:rsidP="009351D1">
            <w:pPr>
              <w:jc w:val="right"/>
              <w:rPr>
                <w:rFonts w:ascii="Cambria" w:hAnsi="Cambria"/>
                <w:sz w:val="18"/>
                <w:szCs w:val="18"/>
              </w:rPr>
            </w:pPr>
            <w:r w:rsidRPr="006D68DD">
              <w:rPr>
                <w:rFonts w:ascii="Cambria" w:hAnsi="Cambria"/>
                <w:sz w:val="18"/>
                <w:szCs w:val="18"/>
              </w:rPr>
              <w:t>-330(-11)</w:t>
            </w:r>
          </w:p>
        </w:tc>
        <w:tc>
          <w:tcPr>
            <w:tcW w:w="1350" w:type="dxa"/>
            <w:hideMark/>
          </w:tcPr>
          <w:p w14:paraId="67BED21D" w14:textId="77777777" w:rsidR="009351D1" w:rsidRPr="006D68DD" w:rsidRDefault="009351D1" w:rsidP="009351D1">
            <w:pPr>
              <w:jc w:val="right"/>
              <w:rPr>
                <w:rFonts w:ascii="Cambria" w:hAnsi="Cambria"/>
                <w:sz w:val="18"/>
                <w:szCs w:val="18"/>
              </w:rPr>
            </w:pPr>
            <w:r w:rsidRPr="006D68DD">
              <w:rPr>
                <w:rFonts w:ascii="Cambria" w:hAnsi="Cambria"/>
                <w:sz w:val="18"/>
                <w:szCs w:val="18"/>
              </w:rPr>
              <w:t>-278 (6)</w:t>
            </w:r>
          </w:p>
        </w:tc>
        <w:tc>
          <w:tcPr>
            <w:tcW w:w="1440" w:type="dxa"/>
            <w:tcBorders>
              <w:right w:val="single" w:sz="4" w:space="0" w:color="auto"/>
            </w:tcBorders>
          </w:tcPr>
          <w:p w14:paraId="1E8F7EED" w14:textId="77A9FE15" w:rsidR="009351D1" w:rsidRPr="006D68DD" w:rsidRDefault="009351D1" w:rsidP="009351D1">
            <w:pPr>
              <w:jc w:val="right"/>
              <w:rPr>
                <w:rFonts w:ascii="Cambria" w:hAnsi="Cambria"/>
                <w:sz w:val="18"/>
                <w:szCs w:val="18"/>
              </w:rPr>
            </w:pPr>
            <w:r w:rsidRPr="006D68DD">
              <w:rPr>
                <w:rFonts w:ascii="Cambria" w:hAnsi="Cambria"/>
                <w:sz w:val="18"/>
                <w:szCs w:val="18"/>
              </w:rPr>
              <w:t>-313(-5)</w:t>
            </w:r>
          </w:p>
        </w:tc>
        <w:tc>
          <w:tcPr>
            <w:tcW w:w="1530" w:type="dxa"/>
            <w:tcBorders>
              <w:left w:val="single" w:sz="4" w:space="0" w:color="auto"/>
            </w:tcBorders>
          </w:tcPr>
          <w:p w14:paraId="2D16D3F5" w14:textId="2DAA2385" w:rsidR="009351D1" w:rsidRPr="006D68DD" w:rsidRDefault="009351D1" w:rsidP="009351D1">
            <w:pPr>
              <w:jc w:val="right"/>
              <w:rPr>
                <w:rFonts w:ascii="Cambria" w:hAnsi="Cambria"/>
                <w:sz w:val="18"/>
                <w:szCs w:val="18"/>
              </w:rPr>
            </w:pPr>
            <w:r w:rsidRPr="006D68DD">
              <w:rPr>
                <w:rFonts w:ascii="Cambria" w:hAnsi="Cambria"/>
                <w:sz w:val="18"/>
                <w:szCs w:val="18"/>
              </w:rPr>
              <w:t>0.363</w:t>
            </w:r>
            <w:r w:rsidRPr="006D68DD">
              <w:rPr>
                <w:rFonts w:ascii="Cambria" w:hAnsi="Cambria"/>
                <w:b/>
                <w:sz w:val="18"/>
                <w:szCs w:val="18"/>
              </w:rPr>
              <w:t>(-35)</w:t>
            </w:r>
          </w:p>
        </w:tc>
        <w:tc>
          <w:tcPr>
            <w:tcW w:w="1350" w:type="dxa"/>
          </w:tcPr>
          <w:p w14:paraId="5D99371D" w14:textId="7082DC05" w:rsidR="009351D1" w:rsidRPr="006D68DD" w:rsidRDefault="009351D1" w:rsidP="009351D1">
            <w:pPr>
              <w:jc w:val="right"/>
              <w:rPr>
                <w:rFonts w:ascii="Cambria" w:hAnsi="Cambria"/>
                <w:sz w:val="18"/>
                <w:szCs w:val="18"/>
              </w:rPr>
            </w:pPr>
            <w:r w:rsidRPr="006D68DD">
              <w:rPr>
                <w:rFonts w:ascii="Cambria" w:hAnsi="Cambria"/>
                <w:sz w:val="18"/>
                <w:szCs w:val="18"/>
              </w:rPr>
              <w:t>0.257</w:t>
            </w:r>
            <w:r w:rsidRPr="006D68DD">
              <w:rPr>
                <w:rFonts w:ascii="Cambria" w:hAnsi="Cambria"/>
                <w:b/>
                <w:sz w:val="18"/>
                <w:szCs w:val="18"/>
              </w:rPr>
              <w:t>(4)</w:t>
            </w:r>
          </w:p>
        </w:tc>
        <w:tc>
          <w:tcPr>
            <w:tcW w:w="1530" w:type="dxa"/>
          </w:tcPr>
          <w:p w14:paraId="0D6B5F4D" w14:textId="3597B2AC" w:rsidR="009351D1" w:rsidRPr="006D68DD" w:rsidRDefault="009351D1" w:rsidP="009351D1">
            <w:pPr>
              <w:jc w:val="right"/>
              <w:rPr>
                <w:rFonts w:ascii="Cambria" w:hAnsi="Cambria"/>
                <w:sz w:val="18"/>
                <w:szCs w:val="18"/>
              </w:rPr>
            </w:pPr>
            <w:r w:rsidRPr="006D68DD">
              <w:rPr>
                <w:rFonts w:ascii="Cambria" w:hAnsi="Cambria"/>
                <w:sz w:val="18"/>
                <w:szCs w:val="18"/>
              </w:rPr>
              <w:t>0.329(-23)</w:t>
            </w:r>
          </w:p>
        </w:tc>
      </w:tr>
      <w:tr w:rsidR="008D4213" w:rsidRPr="0002434D" w14:paraId="654C83EF" w14:textId="6B33C0F8" w:rsidTr="008D4213">
        <w:trPr>
          <w:trHeight w:val="234"/>
          <w:jc w:val="center"/>
        </w:trPr>
        <w:tc>
          <w:tcPr>
            <w:tcW w:w="990" w:type="dxa"/>
            <w:vMerge/>
            <w:tcBorders>
              <w:bottom w:val="single" w:sz="4" w:space="0" w:color="auto"/>
            </w:tcBorders>
          </w:tcPr>
          <w:p w14:paraId="144A2489" w14:textId="77777777" w:rsidR="009351D1" w:rsidRPr="0002434D" w:rsidRDefault="009351D1" w:rsidP="009351D1">
            <w:pPr>
              <w:jc w:val="right"/>
              <w:rPr>
                <w:rFonts w:ascii="Cambria" w:hAnsi="Cambria"/>
                <w:sz w:val="20"/>
                <w:szCs w:val="20"/>
              </w:rPr>
            </w:pPr>
          </w:p>
        </w:tc>
        <w:tc>
          <w:tcPr>
            <w:tcW w:w="1980" w:type="dxa"/>
            <w:hideMark/>
          </w:tcPr>
          <w:p w14:paraId="7B68505E" w14:textId="77777777" w:rsidR="009351D1" w:rsidRPr="006D68DD" w:rsidRDefault="009351D1" w:rsidP="009351D1">
            <w:pPr>
              <w:rPr>
                <w:rFonts w:ascii="Cambria" w:hAnsi="Cambria"/>
                <w:sz w:val="18"/>
                <w:szCs w:val="18"/>
              </w:rPr>
            </w:pPr>
            <w:r w:rsidRPr="006D68DD">
              <w:rPr>
                <w:rFonts w:ascii="Cambria" w:hAnsi="Cambria"/>
                <w:sz w:val="18"/>
                <w:szCs w:val="18"/>
              </w:rPr>
              <w:t>4-week ahead</w:t>
            </w:r>
          </w:p>
        </w:tc>
        <w:tc>
          <w:tcPr>
            <w:tcW w:w="1440" w:type="dxa"/>
            <w:hideMark/>
          </w:tcPr>
          <w:p w14:paraId="6BE02A9F" w14:textId="3E6E3A3A" w:rsidR="009351D1" w:rsidRPr="006D68DD" w:rsidRDefault="009351D1" w:rsidP="009351D1">
            <w:pPr>
              <w:jc w:val="right"/>
              <w:rPr>
                <w:rFonts w:ascii="Cambria" w:hAnsi="Cambria"/>
                <w:sz w:val="18"/>
                <w:szCs w:val="18"/>
              </w:rPr>
            </w:pPr>
            <w:r w:rsidRPr="006D68DD">
              <w:rPr>
                <w:rFonts w:ascii="Cambria" w:hAnsi="Cambria"/>
                <w:sz w:val="18"/>
                <w:szCs w:val="18"/>
              </w:rPr>
              <w:t>-362(-9)</w:t>
            </w:r>
          </w:p>
        </w:tc>
        <w:tc>
          <w:tcPr>
            <w:tcW w:w="1350" w:type="dxa"/>
            <w:hideMark/>
          </w:tcPr>
          <w:p w14:paraId="1FB306CA" w14:textId="77777777" w:rsidR="009351D1" w:rsidRPr="006D68DD" w:rsidRDefault="009351D1" w:rsidP="009351D1">
            <w:pPr>
              <w:jc w:val="right"/>
              <w:rPr>
                <w:rFonts w:ascii="Cambria" w:hAnsi="Cambria"/>
                <w:sz w:val="18"/>
                <w:szCs w:val="18"/>
              </w:rPr>
            </w:pPr>
            <w:r w:rsidRPr="006D68DD">
              <w:rPr>
                <w:rFonts w:ascii="Cambria" w:hAnsi="Cambria"/>
                <w:sz w:val="18"/>
                <w:szCs w:val="18"/>
              </w:rPr>
              <w:t>-320 (4)</w:t>
            </w:r>
          </w:p>
        </w:tc>
        <w:tc>
          <w:tcPr>
            <w:tcW w:w="1440" w:type="dxa"/>
            <w:tcBorders>
              <w:right w:val="single" w:sz="4" w:space="0" w:color="auto"/>
            </w:tcBorders>
          </w:tcPr>
          <w:p w14:paraId="32183240" w14:textId="4F85538E" w:rsidR="009351D1" w:rsidRPr="006D68DD" w:rsidRDefault="009351D1" w:rsidP="009351D1">
            <w:pPr>
              <w:jc w:val="right"/>
              <w:rPr>
                <w:rFonts w:ascii="Cambria" w:hAnsi="Cambria"/>
                <w:sz w:val="18"/>
                <w:szCs w:val="18"/>
              </w:rPr>
            </w:pPr>
            <w:r w:rsidRPr="006D68DD">
              <w:rPr>
                <w:rFonts w:ascii="Cambria" w:hAnsi="Cambria"/>
                <w:sz w:val="18"/>
                <w:szCs w:val="18"/>
              </w:rPr>
              <w:t>-345(-3)</w:t>
            </w:r>
          </w:p>
        </w:tc>
        <w:tc>
          <w:tcPr>
            <w:tcW w:w="1530" w:type="dxa"/>
            <w:tcBorders>
              <w:left w:val="single" w:sz="4" w:space="0" w:color="auto"/>
            </w:tcBorders>
          </w:tcPr>
          <w:p w14:paraId="0324C375" w14:textId="65859C4F" w:rsidR="009351D1" w:rsidRPr="006D68DD" w:rsidRDefault="009351D1" w:rsidP="009351D1">
            <w:pPr>
              <w:jc w:val="right"/>
              <w:rPr>
                <w:rFonts w:ascii="Cambria" w:hAnsi="Cambria"/>
                <w:sz w:val="18"/>
                <w:szCs w:val="18"/>
              </w:rPr>
            </w:pPr>
            <w:r w:rsidRPr="006D68DD">
              <w:rPr>
                <w:rFonts w:ascii="Cambria" w:hAnsi="Cambria"/>
                <w:sz w:val="18"/>
                <w:szCs w:val="18"/>
              </w:rPr>
              <w:t>0.457</w:t>
            </w:r>
            <w:r w:rsidRPr="006D68DD">
              <w:rPr>
                <w:rFonts w:ascii="Cambria" w:hAnsi="Cambria"/>
                <w:b/>
                <w:sz w:val="18"/>
                <w:szCs w:val="18"/>
              </w:rPr>
              <w:t>(-40)</w:t>
            </w:r>
          </w:p>
        </w:tc>
        <w:tc>
          <w:tcPr>
            <w:tcW w:w="1350" w:type="dxa"/>
          </w:tcPr>
          <w:p w14:paraId="25A9FFA3" w14:textId="673FAF3D" w:rsidR="009351D1" w:rsidRPr="006D68DD" w:rsidRDefault="009351D1" w:rsidP="009351D1">
            <w:pPr>
              <w:jc w:val="right"/>
              <w:rPr>
                <w:rFonts w:ascii="Cambria" w:hAnsi="Cambria"/>
                <w:sz w:val="18"/>
                <w:szCs w:val="18"/>
              </w:rPr>
            </w:pPr>
            <w:r w:rsidRPr="006D68DD">
              <w:rPr>
                <w:rFonts w:ascii="Cambria" w:hAnsi="Cambria"/>
                <w:sz w:val="18"/>
                <w:szCs w:val="18"/>
              </w:rPr>
              <w:t>0.325(1)</w:t>
            </w:r>
          </w:p>
        </w:tc>
        <w:tc>
          <w:tcPr>
            <w:tcW w:w="1530" w:type="dxa"/>
          </w:tcPr>
          <w:p w14:paraId="3B7EEC8B" w14:textId="17AE4156" w:rsidR="009351D1" w:rsidRPr="006D68DD" w:rsidRDefault="009351D1" w:rsidP="009351D1">
            <w:pPr>
              <w:jc w:val="right"/>
              <w:rPr>
                <w:rFonts w:ascii="Cambria" w:hAnsi="Cambria"/>
                <w:sz w:val="18"/>
                <w:szCs w:val="18"/>
              </w:rPr>
            </w:pPr>
            <w:r w:rsidRPr="006D68DD">
              <w:rPr>
                <w:rFonts w:ascii="Cambria" w:hAnsi="Cambria"/>
                <w:sz w:val="18"/>
                <w:szCs w:val="18"/>
              </w:rPr>
              <w:t>0.422(-29)</w:t>
            </w:r>
          </w:p>
        </w:tc>
      </w:tr>
      <w:tr w:rsidR="008D4213" w:rsidRPr="0002434D" w14:paraId="18922DBB" w14:textId="0F45737B" w:rsidTr="008D4213">
        <w:trPr>
          <w:trHeight w:val="217"/>
          <w:jc w:val="center"/>
        </w:trPr>
        <w:tc>
          <w:tcPr>
            <w:tcW w:w="990" w:type="dxa"/>
            <w:vMerge/>
            <w:tcBorders>
              <w:bottom w:val="single" w:sz="4" w:space="0" w:color="auto"/>
            </w:tcBorders>
          </w:tcPr>
          <w:p w14:paraId="436E5AFD" w14:textId="77777777" w:rsidR="009351D1" w:rsidRPr="0002434D" w:rsidRDefault="009351D1" w:rsidP="009351D1">
            <w:pPr>
              <w:jc w:val="right"/>
              <w:rPr>
                <w:rFonts w:ascii="Cambria" w:hAnsi="Cambria"/>
                <w:b/>
                <w:sz w:val="20"/>
                <w:szCs w:val="20"/>
              </w:rPr>
            </w:pPr>
          </w:p>
        </w:tc>
        <w:tc>
          <w:tcPr>
            <w:tcW w:w="1980" w:type="dxa"/>
            <w:tcBorders>
              <w:bottom w:val="single" w:sz="4" w:space="0" w:color="auto"/>
            </w:tcBorders>
            <w:hideMark/>
          </w:tcPr>
          <w:p w14:paraId="7BA57CB7" w14:textId="77777777" w:rsidR="009351D1" w:rsidRPr="006D68DD" w:rsidRDefault="009351D1" w:rsidP="009351D1">
            <w:pPr>
              <w:rPr>
                <w:rFonts w:ascii="Cambria" w:hAnsi="Cambria"/>
                <w:i/>
                <w:sz w:val="18"/>
                <w:szCs w:val="18"/>
              </w:rPr>
            </w:pPr>
            <w:r w:rsidRPr="006D68DD">
              <w:rPr>
                <w:rFonts w:ascii="Cambria" w:hAnsi="Cambria"/>
                <w:i/>
                <w:sz w:val="18"/>
                <w:szCs w:val="18"/>
              </w:rPr>
              <w:t>Overall</w:t>
            </w:r>
          </w:p>
        </w:tc>
        <w:tc>
          <w:tcPr>
            <w:tcW w:w="1440" w:type="dxa"/>
            <w:tcBorders>
              <w:bottom w:val="single" w:sz="4" w:space="0" w:color="auto"/>
            </w:tcBorders>
            <w:hideMark/>
          </w:tcPr>
          <w:p w14:paraId="16AE6C66" w14:textId="502170AD" w:rsidR="009351D1" w:rsidRPr="006D68DD" w:rsidRDefault="009351D1" w:rsidP="009351D1">
            <w:pPr>
              <w:jc w:val="right"/>
              <w:rPr>
                <w:rFonts w:ascii="Cambria" w:hAnsi="Cambria"/>
                <w:i/>
                <w:sz w:val="18"/>
                <w:szCs w:val="18"/>
              </w:rPr>
            </w:pPr>
            <w:r w:rsidRPr="006D68DD">
              <w:rPr>
                <w:rFonts w:ascii="Cambria" w:hAnsi="Cambria"/>
                <w:i/>
                <w:sz w:val="18"/>
                <w:szCs w:val="18"/>
              </w:rPr>
              <w:t>-1999(-8)</w:t>
            </w:r>
          </w:p>
        </w:tc>
        <w:tc>
          <w:tcPr>
            <w:tcW w:w="1350" w:type="dxa"/>
            <w:tcBorders>
              <w:bottom w:val="single" w:sz="4" w:space="0" w:color="auto"/>
            </w:tcBorders>
            <w:hideMark/>
          </w:tcPr>
          <w:p w14:paraId="137E57A8" w14:textId="77777777" w:rsidR="009351D1" w:rsidRPr="006D68DD" w:rsidRDefault="009351D1" w:rsidP="009351D1">
            <w:pPr>
              <w:jc w:val="right"/>
              <w:rPr>
                <w:rFonts w:ascii="Cambria" w:hAnsi="Cambria"/>
                <w:i/>
                <w:sz w:val="18"/>
                <w:szCs w:val="18"/>
              </w:rPr>
            </w:pPr>
            <w:r w:rsidRPr="006D68DD">
              <w:rPr>
                <w:rFonts w:ascii="Cambria" w:hAnsi="Cambria"/>
                <w:i/>
                <w:sz w:val="18"/>
                <w:szCs w:val="18"/>
              </w:rPr>
              <w:t>-1693 (8)</w:t>
            </w:r>
          </w:p>
        </w:tc>
        <w:tc>
          <w:tcPr>
            <w:tcW w:w="1440" w:type="dxa"/>
            <w:tcBorders>
              <w:bottom w:val="single" w:sz="4" w:space="0" w:color="auto"/>
              <w:right w:val="single" w:sz="4" w:space="0" w:color="auto"/>
            </w:tcBorders>
          </w:tcPr>
          <w:p w14:paraId="70F59641" w14:textId="0EE6A5F3" w:rsidR="009351D1" w:rsidRPr="006D68DD" w:rsidRDefault="009351D1" w:rsidP="009351D1">
            <w:pPr>
              <w:jc w:val="right"/>
              <w:rPr>
                <w:rFonts w:ascii="Cambria" w:hAnsi="Cambria"/>
                <w:i/>
                <w:sz w:val="18"/>
                <w:szCs w:val="18"/>
              </w:rPr>
            </w:pPr>
            <w:r w:rsidRPr="006D68DD">
              <w:rPr>
                <w:rFonts w:ascii="Cambria" w:hAnsi="Cambria"/>
                <w:i/>
                <w:sz w:val="18"/>
                <w:szCs w:val="18"/>
              </w:rPr>
              <w:t>-1878</w:t>
            </w:r>
            <w:r w:rsidRPr="006D68DD">
              <w:rPr>
                <w:rFonts w:ascii="Cambria" w:hAnsi="Cambria"/>
                <w:sz w:val="18"/>
                <w:szCs w:val="18"/>
              </w:rPr>
              <w:t>(-2)</w:t>
            </w:r>
          </w:p>
        </w:tc>
        <w:tc>
          <w:tcPr>
            <w:tcW w:w="1530" w:type="dxa"/>
            <w:tcBorders>
              <w:left w:val="single" w:sz="4" w:space="0" w:color="auto"/>
              <w:bottom w:val="single" w:sz="4" w:space="0" w:color="auto"/>
            </w:tcBorders>
          </w:tcPr>
          <w:p w14:paraId="0BD22CB4" w14:textId="56E93634" w:rsidR="009351D1" w:rsidRPr="006D68DD" w:rsidRDefault="009351D1" w:rsidP="009351D1">
            <w:pPr>
              <w:jc w:val="right"/>
              <w:rPr>
                <w:rFonts w:ascii="Cambria" w:hAnsi="Cambria"/>
                <w:i/>
                <w:sz w:val="18"/>
                <w:szCs w:val="18"/>
              </w:rPr>
            </w:pPr>
          </w:p>
        </w:tc>
        <w:tc>
          <w:tcPr>
            <w:tcW w:w="1350" w:type="dxa"/>
            <w:tcBorders>
              <w:bottom w:val="single" w:sz="4" w:space="0" w:color="auto"/>
            </w:tcBorders>
          </w:tcPr>
          <w:p w14:paraId="54085675" w14:textId="77777777" w:rsidR="009351D1" w:rsidRPr="006D68DD" w:rsidRDefault="009351D1" w:rsidP="009351D1">
            <w:pPr>
              <w:jc w:val="right"/>
              <w:rPr>
                <w:rFonts w:ascii="Cambria" w:hAnsi="Cambria"/>
                <w:i/>
                <w:sz w:val="18"/>
                <w:szCs w:val="18"/>
              </w:rPr>
            </w:pPr>
          </w:p>
        </w:tc>
        <w:tc>
          <w:tcPr>
            <w:tcW w:w="1530" w:type="dxa"/>
            <w:tcBorders>
              <w:bottom w:val="single" w:sz="4" w:space="0" w:color="auto"/>
            </w:tcBorders>
          </w:tcPr>
          <w:p w14:paraId="766BE722" w14:textId="77777777" w:rsidR="009351D1" w:rsidRPr="006D68DD" w:rsidRDefault="009351D1" w:rsidP="009351D1">
            <w:pPr>
              <w:jc w:val="right"/>
              <w:rPr>
                <w:rFonts w:ascii="Cambria" w:hAnsi="Cambria"/>
                <w:i/>
                <w:sz w:val="18"/>
                <w:szCs w:val="18"/>
              </w:rPr>
            </w:pPr>
          </w:p>
        </w:tc>
      </w:tr>
      <w:tr w:rsidR="008D4213" w:rsidRPr="0002434D" w14:paraId="45FAA5CC" w14:textId="248EFF0F" w:rsidTr="008D4213">
        <w:trPr>
          <w:trHeight w:val="217"/>
          <w:jc w:val="center"/>
        </w:trPr>
        <w:tc>
          <w:tcPr>
            <w:tcW w:w="990" w:type="dxa"/>
            <w:vMerge w:val="restart"/>
            <w:tcBorders>
              <w:top w:val="single" w:sz="4" w:space="0" w:color="auto"/>
              <w:bottom w:val="single" w:sz="4" w:space="0" w:color="auto"/>
            </w:tcBorders>
            <w:shd w:val="clear" w:color="auto" w:fill="auto"/>
            <w:vAlign w:val="center"/>
          </w:tcPr>
          <w:p w14:paraId="3AF12AFD" w14:textId="77777777" w:rsidR="009351D1" w:rsidRPr="0002434D" w:rsidRDefault="009351D1" w:rsidP="009351D1">
            <w:pPr>
              <w:rPr>
                <w:rFonts w:ascii="Cambria" w:hAnsi="Cambria"/>
                <w:b/>
                <w:sz w:val="20"/>
                <w:szCs w:val="20"/>
              </w:rPr>
            </w:pPr>
            <w:r w:rsidRPr="0002434D">
              <w:rPr>
                <w:rFonts w:ascii="Cambria" w:hAnsi="Cambria"/>
                <w:b/>
                <w:sz w:val="20"/>
                <w:szCs w:val="20"/>
              </w:rPr>
              <w:t>STAT</w:t>
            </w:r>
          </w:p>
        </w:tc>
        <w:tc>
          <w:tcPr>
            <w:tcW w:w="1980" w:type="dxa"/>
            <w:tcBorders>
              <w:top w:val="single" w:sz="4" w:space="0" w:color="auto"/>
            </w:tcBorders>
          </w:tcPr>
          <w:p w14:paraId="510AED66" w14:textId="77777777" w:rsidR="009351D1" w:rsidRPr="006D68DD" w:rsidRDefault="009351D1" w:rsidP="009351D1">
            <w:pPr>
              <w:rPr>
                <w:rFonts w:ascii="Cambria" w:hAnsi="Cambria"/>
                <w:sz w:val="18"/>
                <w:szCs w:val="18"/>
              </w:rPr>
            </w:pPr>
            <w:r w:rsidRPr="006D68DD">
              <w:rPr>
                <w:rFonts w:ascii="Cambria" w:hAnsi="Cambria"/>
                <w:sz w:val="18"/>
                <w:szCs w:val="18"/>
              </w:rPr>
              <w:t>Season onset</w:t>
            </w:r>
          </w:p>
        </w:tc>
        <w:tc>
          <w:tcPr>
            <w:tcW w:w="1440" w:type="dxa"/>
            <w:tcBorders>
              <w:top w:val="single" w:sz="4" w:space="0" w:color="auto"/>
            </w:tcBorders>
          </w:tcPr>
          <w:p w14:paraId="2B423274" w14:textId="64BA2249" w:rsidR="009351D1" w:rsidRPr="006D68DD" w:rsidRDefault="009351D1" w:rsidP="009351D1">
            <w:pPr>
              <w:jc w:val="right"/>
              <w:rPr>
                <w:rFonts w:ascii="Cambria" w:hAnsi="Cambria"/>
                <w:sz w:val="18"/>
                <w:szCs w:val="18"/>
              </w:rPr>
            </w:pPr>
            <w:r w:rsidRPr="006D68DD">
              <w:rPr>
                <w:rFonts w:ascii="Cambria" w:hAnsi="Cambria"/>
                <w:sz w:val="18"/>
                <w:szCs w:val="18"/>
              </w:rPr>
              <w:t>-94(1)</w:t>
            </w:r>
          </w:p>
        </w:tc>
        <w:tc>
          <w:tcPr>
            <w:tcW w:w="1350" w:type="dxa"/>
            <w:tcBorders>
              <w:top w:val="single" w:sz="4" w:space="0" w:color="auto"/>
            </w:tcBorders>
          </w:tcPr>
          <w:p w14:paraId="6772D586" w14:textId="77777777" w:rsidR="009351D1" w:rsidRPr="006D68DD" w:rsidRDefault="009351D1" w:rsidP="009351D1">
            <w:pPr>
              <w:jc w:val="right"/>
              <w:rPr>
                <w:rFonts w:ascii="Cambria" w:hAnsi="Cambria"/>
                <w:sz w:val="18"/>
                <w:szCs w:val="18"/>
              </w:rPr>
            </w:pPr>
            <w:r w:rsidRPr="006D68DD">
              <w:rPr>
                <w:rFonts w:ascii="Cambria" w:hAnsi="Cambria"/>
                <w:sz w:val="18"/>
                <w:szCs w:val="18"/>
              </w:rPr>
              <w:t>-85(11)</w:t>
            </w:r>
          </w:p>
        </w:tc>
        <w:tc>
          <w:tcPr>
            <w:tcW w:w="1440" w:type="dxa"/>
            <w:tcBorders>
              <w:top w:val="single" w:sz="4" w:space="0" w:color="auto"/>
              <w:right w:val="single" w:sz="4" w:space="0" w:color="auto"/>
            </w:tcBorders>
          </w:tcPr>
          <w:p w14:paraId="3B765729" w14:textId="417923CF" w:rsidR="009351D1" w:rsidRPr="006D68DD" w:rsidRDefault="009351D1" w:rsidP="009351D1">
            <w:pPr>
              <w:jc w:val="right"/>
              <w:rPr>
                <w:rFonts w:ascii="Cambria" w:hAnsi="Cambria"/>
                <w:sz w:val="18"/>
                <w:szCs w:val="18"/>
              </w:rPr>
            </w:pPr>
            <w:r w:rsidRPr="006D68DD">
              <w:rPr>
                <w:rFonts w:ascii="Cambria" w:hAnsi="Cambria"/>
                <w:sz w:val="18"/>
                <w:szCs w:val="18"/>
              </w:rPr>
              <w:t>-85(10)</w:t>
            </w:r>
          </w:p>
        </w:tc>
        <w:tc>
          <w:tcPr>
            <w:tcW w:w="1530" w:type="dxa"/>
            <w:tcBorders>
              <w:top w:val="single" w:sz="4" w:space="0" w:color="auto"/>
              <w:left w:val="single" w:sz="4" w:space="0" w:color="auto"/>
            </w:tcBorders>
          </w:tcPr>
          <w:p w14:paraId="25719DDD" w14:textId="184BF655" w:rsidR="009351D1" w:rsidRPr="006D68DD" w:rsidRDefault="009351D1" w:rsidP="009351D1">
            <w:pPr>
              <w:jc w:val="right"/>
              <w:rPr>
                <w:rFonts w:ascii="Cambria" w:hAnsi="Cambria"/>
                <w:sz w:val="18"/>
                <w:szCs w:val="18"/>
              </w:rPr>
            </w:pPr>
            <w:r w:rsidRPr="006D68DD">
              <w:rPr>
                <w:rFonts w:ascii="Cambria" w:hAnsi="Cambria"/>
                <w:sz w:val="18"/>
                <w:szCs w:val="18"/>
              </w:rPr>
              <w:t>0.503(10)</w:t>
            </w:r>
          </w:p>
        </w:tc>
        <w:tc>
          <w:tcPr>
            <w:tcW w:w="1350" w:type="dxa"/>
            <w:tcBorders>
              <w:top w:val="single" w:sz="4" w:space="0" w:color="auto"/>
            </w:tcBorders>
          </w:tcPr>
          <w:p w14:paraId="43FB3EAB" w14:textId="6B81CC7B" w:rsidR="009351D1" w:rsidRPr="006D68DD" w:rsidRDefault="009351D1" w:rsidP="009351D1">
            <w:pPr>
              <w:jc w:val="right"/>
              <w:rPr>
                <w:rFonts w:ascii="Cambria" w:hAnsi="Cambria"/>
                <w:sz w:val="18"/>
                <w:szCs w:val="18"/>
              </w:rPr>
            </w:pPr>
            <w:r w:rsidRPr="006D68DD">
              <w:rPr>
                <w:rFonts w:ascii="Cambria" w:hAnsi="Cambria"/>
                <w:color w:val="000000" w:themeColor="text1"/>
                <w:sz w:val="18"/>
                <w:szCs w:val="18"/>
              </w:rPr>
              <w:t>0.386</w:t>
            </w:r>
            <w:r w:rsidRPr="006D68DD">
              <w:rPr>
                <w:rFonts w:ascii="Cambria" w:hAnsi="Cambria"/>
                <w:b/>
                <w:color w:val="000000" w:themeColor="text1"/>
                <w:sz w:val="18"/>
                <w:szCs w:val="18"/>
              </w:rPr>
              <w:t>(31)</w:t>
            </w:r>
          </w:p>
        </w:tc>
        <w:tc>
          <w:tcPr>
            <w:tcW w:w="1530" w:type="dxa"/>
            <w:tcBorders>
              <w:top w:val="single" w:sz="4" w:space="0" w:color="auto"/>
            </w:tcBorders>
          </w:tcPr>
          <w:p w14:paraId="1CDBB818" w14:textId="1148EEE4" w:rsidR="009351D1" w:rsidRPr="006D68DD" w:rsidRDefault="009351D1" w:rsidP="009351D1">
            <w:pPr>
              <w:jc w:val="right"/>
              <w:rPr>
                <w:rFonts w:ascii="Cambria" w:hAnsi="Cambria"/>
                <w:sz w:val="18"/>
                <w:szCs w:val="18"/>
              </w:rPr>
            </w:pPr>
            <w:r w:rsidRPr="006D68DD">
              <w:rPr>
                <w:rFonts w:ascii="Cambria" w:hAnsi="Cambria"/>
                <w:sz w:val="18"/>
                <w:szCs w:val="18"/>
              </w:rPr>
              <w:t>0.386</w:t>
            </w:r>
            <w:r w:rsidRPr="006D68DD">
              <w:rPr>
                <w:rFonts w:ascii="Cambria" w:hAnsi="Cambria"/>
                <w:b/>
                <w:sz w:val="18"/>
                <w:szCs w:val="18"/>
              </w:rPr>
              <w:t>(31)</w:t>
            </w:r>
          </w:p>
        </w:tc>
      </w:tr>
      <w:tr w:rsidR="008D4213" w:rsidRPr="0002434D" w14:paraId="596DE2DF" w14:textId="34323BCC" w:rsidTr="008D4213">
        <w:trPr>
          <w:trHeight w:val="217"/>
          <w:jc w:val="center"/>
        </w:trPr>
        <w:tc>
          <w:tcPr>
            <w:tcW w:w="990" w:type="dxa"/>
            <w:vMerge/>
            <w:tcBorders>
              <w:bottom w:val="single" w:sz="4" w:space="0" w:color="auto"/>
            </w:tcBorders>
            <w:shd w:val="clear" w:color="auto" w:fill="auto"/>
          </w:tcPr>
          <w:p w14:paraId="3BB75E26" w14:textId="77777777" w:rsidR="009351D1" w:rsidRPr="0002434D" w:rsidRDefault="009351D1" w:rsidP="009351D1">
            <w:pPr>
              <w:jc w:val="right"/>
              <w:rPr>
                <w:rFonts w:ascii="Cambria" w:hAnsi="Cambria"/>
                <w:b/>
                <w:sz w:val="20"/>
                <w:szCs w:val="20"/>
              </w:rPr>
            </w:pPr>
          </w:p>
        </w:tc>
        <w:tc>
          <w:tcPr>
            <w:tcW w:w="1980" w:type="dxa"/>
          </w:tcPr>
          <w:p w14:paraId="04A3A5E2" w14:textId="77777777" w:rsidR="009351D1" w:rsidRPr="006D68DD" w:rsidRDefault="009351D1" w:rsidP="009351D1">
            <w:pPr>
              <w:rPr>
                <w:rFonts w:ascii="Cambria" w:hAnsi="Cambria"/>
                <w:sz w:val="18"/>
                <w:szCs w:val="18"/>
              </w:rPr>
            </w:pPr>
            <w:r w:rsidRPr="006D68DD">
              <w:rPr>
                <w:rFonts w:ascii="Cambria" w:hAnsi="Cambria"/>
                <w:sz w:val="18"/>
                <w:szCs w:val="18"/>
              </w:rPr>
              <w:t>Season peak week</w:t>
            </w:r>
          </w:p>
        </w:tc>
        <w:tc>
          <w:tcPr>
            <w:tcW w:w="1440" w:type="dxa"/>
          </w:tcPr>
          <w:p w14:paraId="151F8CEC" w14:textId="5F4951EC" w:rsidR="009351D1" w:rsidRPr="006D68DD" w:rsidRDefault="009351D1" w:rsidP="009351D1">
            <w:pPr>
              <w:jc w:val="right"/>
              <w:rPr>
                <w:rFonts w:ascii="Cambria" w:hAnsi="Cambria"/>
                <w:sz w:val="18"/>
                <w:szCs w:val="18"/>
              </w:rPr>
            </w:pPr>
            <w:r w:rsidRPr="006D68DD">
              <w:rPr>
                <w:rFonts w:ascii="Cambria" w:hAnsi="Cambria"/>
                <w:sz w:val="18"/>
                <w:szCs w:val="18"/>
              </w:rPr>
              <w:t>-240(2)</w:t>
            </w:r>
          </w:p>
        </w:tc>
        <w:tc>
          <w:tcPr>
            <w:tcW w:w="1350" w:type="dxa"/>
          </w:tcPr>
          <w:p w14:paraId="34EDA48C" w14:textId="77777777" w:rsidR="009351D1" w:rsidRPr="006D68DD" w:rsidRDefault="009351D1" w:rsidP="009351D1">
            <w:pPr>
              <w:jc w:val="right"/>
              <w:rPr>
                <w:rFonts w:ascii="Cambria" w:hAnsi="Cambria"/>
                <w:sz w:val="18"/>
                <w:szCs w:val="18"/>
              </w:rPr>
            </w:pPr>
            <w:r w:rsidRPr="006D68DD">
              <w:rPr>
                <w:rFonts w:ascii="Cambria" w:hAnsi="Cambria"/>
                <w:sz w:val="18"/>
                <w:szCs w:val="18"/>
              </w:rPr>
              <w:t>-209(14)</w:t>
            </w:r>
          </w:p>
        </w:tc>
        <w:tc>
          <w:tcPr>
            <w:tcW w:w="1440" w:type="dxa"/>
            <w:tcBorders>
              <w:right w:val="single" w:sz="4" w:space="0" w:color="auto"/>
            </w:tcBorders>
          </w:tcPr>
          <w:p w14:paraId="1BCE6E65" w14:textId="5F5F8F71" w:rsidR="009351D1" w:rsidRPr="006D68DD" w:rsidRDefault="009351D1" w:rsidP="009351D1">
            <w:pPr>
              <w:jc w:val="right"/>
              <w:rPr>
                <w:rFonts w:ascii="Cambria" w:hAnsi="Cambria"/>
                <w:sz w:val="18"/>
                <w:szCs w:val="18"/>
              </w:rPr>
            </w:pPr>
            <w:r w:rsidRPr="006D68DD">
              <w:rPr>
                <w:rFonts w:ascii="Cambria" w:hAnsi="Cambria"/>
                <w:sz w:val="18"/>
                <w:szCs w:val="18"/>
              </w:rPr>
              <w:t>-258(-6)</w:t>
            </w:r>
          </w:p>
        </w:tc>
        <w:tc>
          <w:tcPr>
            <w:tcW w:w="1530" w:type="dxa"/>
            <w:tcBorders>
              <w:left w:val="single" w:sz="4" w:space="0" w:color="auto"/>
            </w:tcBorders>
          </w:tcPr>
          <w:p w14:paraId="32179AD5" w14:textId="705C1B23" w:rsidR="009351D1" w:rsidRPr="006D68DD" w:rsidRDefault="009351D1" w:rsidP="009351D1">
            <w:pPr>
              <w:jc w:val="right"/>
              <w:rPr>
                <w:rFonts w:ascii="Cambria" w:hAnsi="Cambria"/>
                <w:sz w:val="18"/>
                <w:szCs w:val="18"/>
              </w:rPr>
            </w:pPr>
            <w:r w:rsidRPr="006D68DD">
              <w:rPr>
                <w:rFonts w:ascii="Cambria" w:hAnsi="Cambria"/>
                <w:sz w:val="18"/>
                <w:szCs w:val="18"/>
              </w:rPr>
              <w:t>1.679(-5)</w:t>
            </w:r>
          </w:p>
        </w:tc>
        <w:tc>
          <w:tcPr>
            <w:tcW w:w="1350" w:type="dxa"/>
          </w:tcPr>
          <w:p w14:paraId="4A6551FB" w14:textId="6D8E8ABC" w:rsidR="009351D1" w:rsidRPr="006D68DD" w:rsidRDefault="009351D1" w:rsidP="009351D1">
            <w:pPr>
              <w:jc w:val="right"/>
              <w:rPr>
                <w:rFonts w:ascii="Cambria" w:hAnsi="Cambria"/>
                <w:sz w:val="18"/>
                <w:szCs w:val="18"/>
              </w:rPr>
            </w:pPr>
            <w:r w:rsidRPr="006D68DD">
              <w:rPr>
                <w:rFonts w:ascii="Cambria" w:hAnsi="Cambria"/>
                <w:sz w:val="18"/>
                <w:szCs w:val="18"/>
              </w:rPr>
              <w:t>1.627(-1)</w:t>
            </w:r>
          </w:p>
        </w:tc>
        <w:tc>
          <w:tcPr>
            <w:tcW w:w="1530" w:type="dxa"/>
          </w:tcPr>
          <w:p w14:paraId="062CDB1A" w14:textId="36016D2E" w:rsidR="009351D1" w:rsidRPr="006D68DD" w:rsidRDefault="009351D1" w:rsidP="009351D1">
            <w:pPr>
              <w:jc w:val="right"/>
              <w:rPr>
                <w:rFonts w:ascii="Cambria" w:hAnsi="Cambria"/>
                <w:sz w:val="18"/>
                <w:szCs w:val="18"/>
              </w:rPr>
            </w:pPr>
            <w:r w:rsidRPr="006D68DD">
              <w:rPr>
                <w:rFonts w:ascii="Cambria" w:hAnsi="Cambria"/>
                <w:sz w:val="18"/>
                <w:szCs w:val="18"/>
              </w:rPr>
              <w:t>1.714(-7)</w:t>
            </w:r>
          </w:p>
        </w:tc>
      </w:tr>
      <w:tr w:rsidR="008D4213" w:rsidRPr="0002434D" w14:paraId="56437035" w14:textId="01DE2DB2" w:rsidTr="008D4213">
        <w:trPr>
          <w:trHeight w:val="217"/>
          <w:jc w:val="center"/>
        </w:trPr>
        <w:tc>
          <w:tcPr>
            <w:tcW w:w="990" w:type="dxa"/>
            <w:vMerge/>
            <w:tcBorders>
              <w:bottom w:val="single" w:sz="4" w:space="0" w:color="auto"/>
            </w:tcBorders>
            <w:shd w:val="clear" w:color="auto" w:fill="auto"/>
          </w:tcPr>
          <w:p w14:paraId="67A5581B" w14:textId="77777777" w:rsidR="009351D1" w:rsidRPr="0002434D" w:rsidRDefault="009351D1" w:rsidP="009351D1">
            <w:pPr>
              <w:jc w:val="right"/>
              <w:rPr>
                <w:rFonts w:ascii="Cambria" w:hAnsi="Cambria"/>
                <w:b/>
                <w:sz w:val="20"/>
                <w:szCs w:val="20"/>
              </w:rPr>
            </w:pPr>
          </w:p>
        </w:tc>
        <w:tc>
          <w:tcPr>
            <w:tcW w:w="1980" w:type="dxa"/>
          </w:tcPr>
          <w:p w14:paraId="4D31EE82" w14:textId="77777777" w:rsidR="009351D1" w:rsidRPr="006D68DD" w:rsidRDefault="009351D1" w:rsidP="009351D1">
            <w:pPr>
              <w:rPr>
                <w:rFonts w:ascii="Cambria" w:hAnsi="Cambria"/>
                <w:sz w:val="18"/>
                <w:szCs w:val="18"/>
              </w:rPr>
            </w:pPr>
            <w:r w:rsidRPr="006D68DD">
              <w:rPr>
                <w:rFonts w:ascii="Cambria" w:hAnsi="Cambria"/>
                <w:sz w:val="18"/>
                <w:szCs w:val="18"/>
              </w:rPr>
              <w:t>Season peak intensity</w:t>
            </w:r>
          </w:p>
        </w:tc>
        <w:tc>
          <w:tcPr>
            <w:tcW w:w="1440" w:type="dxa"/>
          </w:tcPr>
          <w:p w14:paraId="0F97BDE2" w14:textId="0534014F" w:rsidR="009351D1" w:rsidRPr="006D68DD" w:rsidRDefault="009351D1" w:rsidP="009351D1">
            <w:pPr>
              <w:jc w:val="right"/>
              <w:rPr>
                <w:rFonts w:ascii="Cambria" w:hAnsi="Cambria"/>
                <w:sz w:val="18"/>
                <w:szCs w:val="18"/>
              </w:rPr>
            </w:pPr>
            <w:r w:rsidRPr="006D68DD">
              <w:rPr>
                <w:rFonts w:ascii="Cambria" w:hAnsi="Cambria"/>
                <w:sz w:val="18"/>
                <w:szCs w:val="18"/>
              </w:rPr>
              <w:t>-343(2)</w:t>
            </w:r>
          </w:p>
        </w:tc>
        <w:tc>
          <w:tcPr>
            <w:tcW w:w="1350" w:type="dxa"/>
          </w:tcPr>
          <w:p w14:paraId="2155573F" w14:textId="77777777" w:rsidR="009351D1" w:rsidRPr="006D68DD" w:rsidRDefault="009351D1" w:rsidP="009351D1">
            <w:pPr>
              <w:jc w:val="right"/>
              <w:rPr>
                <w:rFonts w:ascii="Cambria" w:hAnsi="Cambria"/>
                <w:sz w:val="18"/>
                <w:szCs w:val="18"/>
              </w:rPr>
            </w:pPr>
            <w:r w:rsidRPr="006D68DD">
              <w:rPr>
                <w:rFonts w:ascii="Cambria" w:hAnsi="Cambria"/>
                <w:sz w:val="18"/>
                <w:szCs w:val="18"/>
              </w:rPr>
              <w:t>-347(1)</w:t>
            </w:r>
          </w:p>
        </w:tc>
        <w:tc>
          <w:tcPr>
            <w:tcW w:w="1440" w:type="dxa"/>
            <w:tcBorders>
              <w:right w:val="single" w:sz="4" w:space="0" w:color="auto"/>
            </w:tcBorders>
          </w:tcPr>
          <w:p w14:paraId="6200DDA2" w14:textId="700EDAAF" w:rsidR="009351D1" w:rsidRPr="006D68DD" w:rsidRDefault="009351D1" w:rsidP="009351D1">
            <w:pPr>
              <w:jc w:val="right"/>
              <w:rPr>
                <w:rFonts w:ascii="Cambria" w:hAnsi="Cambria"/>
                <w:sz w:val="18"/>
                <w:szCs w:val="18"/>
              </w:rPr>
            </w:pPr>
            <w:r w:rsidRPr="006D68DD">
              <w:rPr>
                <w:rFonts w:ascii="Cambria" w:hAnsi="Cambria"/>
                <w:sz w:val="18"/>
                <w:szCs w:val="18"/>
              </w:rPr>
              <w:t>-336(4)</w:t>
            </w:r>
          </w:p>
        </w:tc>
        <w:tc>
          <w:tcPr>
            <w:tcW w:w="1530" w:type="dxa"/>
            <w:tcBorders>
              <w:left w:val="single" w:sz="4" w:space="0" w:color="auto"/>
            </w:tcBorders>
          </w:tcPr>
          <w:p w14:paraId="4477EC0B" w14:textId="0025A613" w:rsidR="009351D1" w:rsidRPr="006D68DD" w:rsidRDefault="009351D1" w:rsidP="009351D1">
            <w:pPr>
              <w:jc w:val="right"/>
              <w:rPr>
                <w:rFonts w:ascii="Cambria" w:hAnsi="Cambria"/>
                <w:sz w:val="18"/>
                <w:szCs w:val="18"/>
              </w:rPr>
            </w:pPr>
            <w:r w:rsidRPr="006D68DD">
              <w:rPr>
                <w:rFonts w:ascii="Cambria" w:hAnsi="Cambria"/>
                <w:sz w:val="18"/>
                <w:szCs w:val="18"/>
              </w:rPr>
              <w:t>0.134</w:t>
            </w:r>
            <w:r w:rsidRPr="006D68DD">
              <w:rPr>
                <w:rFonts w:ascii="Cambria" w:hAnsi="Cambria"/>
                <w:b/>
                <w:sz w:val="18"/>
                <w:szCs w:val="18"/>
              </w:rPr>
              <w:t>(2)</w:t>
            </w:r>
          </w:p>
        </w:tc>
        <w:tc>
          <w:tcPr>
            <w:tcW w:w="1350" w:type="dxa"/>
          </w:tcPr>
          <w:p w14:paraId="22660953" w14:textId="106D3879" w:rsidR="009351D1" w:rsidRPr="006D68DD" w:rsidRDefault="009351D1" w:rsidP="009351D1">
            <w:pPr>
              <w:jc w:val="right"/>
              <w:rPr>
                <w:rFonts w:ascii="Cambria" w:hAnsi="Cambria"/>
                <w:sz w:val="18"/>
                <w:szCs w:val="18"/>
              </w:rPr>
            </w:pPr>
            <w:r w:rsidRPr="006D68DD">
              <w:rPr>
                <w:rFonts w:ascii="Cambria" w:hAnsi="Cambria"/>
                <w:sz w:val="18"/>
                <w:szCs w:val="18"/>
              </w:rPr>
              <w:t>0.132</w:t>
            </w:r>
            <w:r w:rsidRPr="006D68DD">
              <w:rPr>
                <w:rFonts w:ascii="Cambria" w:hAnsi="Cambria"/>
                <w:b/>
                <w:sz w:val="18"/>
                <w:szCs w:val="18"/>
              </w:rPr>
              <w:t>(3)</w:t>
            </w:r>
          </w:p>
        </w:tc>
        <w:tc>
          <w:tcPr>
            <w:tcW w:w="1530" w:type="dxa"/>
          </w:tcPr>
          <w:p w14:paraId="438BB073" w14:textId="6FC65B12" w:rsidR="009351D1" w:rsidRPr="006D68DD" w:rsidRDefault="009351D1" w:rsidP="009351D1">
            <w:pPr>
              <w:jc w:val="right"/>
              <w:rPr>
                <w:rFonts w:ascii="Cambria" w:hAnsi="Cambria"/>
                <w:sz w:val="18"/>
                <w:szCs w:val="18"/>
              </w:rPr>
            </w:pPr>
            <w:r w:rsidRPr="006D68DD">
              <w:rPr>
                <w:rFonts w:ascii="Cambria" w:hAnsi="Cambria"/>
                <w:sz w:val="18"/>
                <w:szCs w:val="18"/>
              </w:rPr>
              <w:t>0.125(9)</w:t>
            </w:r>
          </w:p>
        </w:tc>
      </w:tr>
      <w:tr w:rsidR="008D4213" w:rsidRPr="0002434D" w14:paraId="04B8AD28" w14:textId="60FCFAC1" w:rsidTr="008D4213">
        <w:trPr>
          <w:trHeight w:val="217"/>
          <w:jc w:val="center"/>
        </w:trPr>
        <w:tc>
          <w:tcPr>
            <w:tcW w:w="990" w:type="dxa"/>
            <w:vMerge/>
            <w:tcBorders>
              <w:bottom w:val="single" w:sz="4" w:space="0" w:color="auto"/>
            </w:tcBorders>
            <w:shd w:val="clear" w:color="auto" w:fill="auto"/>
          </w:tcPr>
          <w:p w14:paraId="743491B8" w14:textId="77777777" w:rsidR="009351D1" w:rsidRPr="0002434D" w:rsidRDefault="009351D1" w:rsidP="009351D1">
            <w:pPr>
              <w:jc w:val="right"/>
              <w:rPr>
                <w:rFonts w:ascii="Cambria" w:hAnsi="Cambria"/>
                <w:b/>
                <w:sz w:val="20"/>
                <w:szCs w:val="20"/>
              </w:rPr>
            </w:pPr>
          </w:p>
        </w:tc>
        <w:tc>
          <w:tcPr>
            <w:tcW w:w="1980" w:type="dxa"/>
          </w:tcPr>
          <w:p w14:paraId="1FC73256" w14:textId="77777777" w:rsidR="009351D1" w:rsidRPr="006D68DD" w:rsidRDefault="009351D1" w:rsidP="009351D1">
            <w:pPr>
              <w:rPr>
                <w:rFonts w:ascii="Cambria" w:hAnsi="Cambria"/>
                <w:sz w:val="18"/>
                <w:szCs w:val="18"/>
              </w:rPr>
            </w:pPr>
            <w:r w:rsidRPr="006D68DD">
              <w:rPr>
                <w:rFonts w:ascii="Cambria" w:hAnsi="Cambria"/>
                <w:sz w:val="18"/>
                <w:szCs w:val="18"/>
              </w:rPr>
              <w:t>1-week ahead</w:t>
            </w:r>
          </w:p>
        </w:tc>
        <w:tc>
          <w:tcPr>
            <w:tcW w:w="1440" w:type="dxa"/>
          </w:tcPr>
          <w:p w14:paraId="37E2D5B3" w14:textId="5244CCEC" w:rsidR="009351D1" w:rsidRPr="006D68DD" w:rsidRDefault="009351D1" w:rsidP="009351D1">
            <w:pPr>
              <w:jc w:val="right"/>
              <w:rPr>
                <w:rFonts w:ascii="Cambria" w:hAnsi="Cambria"/>
                <w:sz w:val="18"/>
                <w:szCs w:val="18"/>
              </w:rPr>
            </w:pPr>
            <w:r w:rsidRPr="006D68DD">
              <w:rPr>
                <w:rFonts w:ascii="Cambria" w:hAnsi="Cambria"/>
                <w:sz w:val="18"/>
                <w:szCs w:val="18"/>
              </w:rPr>
              <w:t>-220(-35)</w:t>
            </w:r>
          </w:p>
        </w:tc>
        <w:tc>
          <w:tcPr>
            <w:tcW w:w="1350" w:type="dxa"/>
          </w:tcPr>
          <w:p w14:paraId="274A77F8" w14:textId="77777777" w:rsidR="009351D1" w:rsidRPr="006D68DD" w:rsidRDefault="009351D1" w:rsidP="009351D1">
            <w:pPr>
              <w:jc w:val="right"/>
              <w:rPr>
                <w:rFonts w:ascii="Cambria" w:hAnsi="Cambria"/>
                <w:sz w:val="18"/>
                <w:szCs w:val="18"/>
              </w:rPr>
            </w:pPr>
            <w:r w:rsidRPr="006D68DD">
              <w:rPr>
                <w:rFonts w:ascii="Cambria" w:hAnsi="Cambria"/>
                <w:sz w:val="18"/>
                <w:szCs w:val="18"/>
              </w:rPr>
              <w:t>-127(22)</w:t>
            </w:r>
          </w:p>
        </w:tc>
        <w:tc>
          <w:tcPr>
            <w:tcW w:w="1440" w:type="dxa"/>
            <w:tcBorders>
              <w:right w:val="single" w:sz="4" w:space="0" w:color="auto"/>
            </w:tcBorders>
          </w:tcPr>
          <w:p w14:paraId="6EE93C3C" w14:textId="04E8565A" w:rsidR="009351D1" w:rsidRPr="006D68DD" w:rsidRDefault="009351D1" w:rsidP="009351D1">
            <w:pPr>
              <w:jc w:val="right"/>
              <w:rPr>
                <w:rFonts w:ascii="Cambria" w:hAnsi="Cambria"/>
                <w:sz w:val="18"/>
                <w:szCs w:val="18"/>
              </w:rPr>
            </w:pPr>
            <w:r w:rsidRPr="006D68DD">
              <w:rPr>
                <w:rFonts w:ascii="Cambria" w:hAnsi="Cambria"/>
                <w:sz w:val="18"/>
                <w:szCs w:val="18"/>
              </w:rPr>
              <w:t>-196(-20)</w:t>
            </w:r>
          </w:p>
        </w:tc>
        <w:tc>
          <w:tcPr>
            <w:tcW w:w="1530" w:type="dxa"/>
            <w:tcBorders>
              <w:left w:val="single" w:sz="4" w:space="0" w:color="auto"/>
            </w:tcBorders>
          </w:tcPr>
          <w:p w14:paraId="78361550" w14:textId="01D76AB8" w:rsidR="009351D1" w:rsidRPr="006D68DD" w:rsidRDefault="009351D1" w:rsidP="009351D1">
            <w:pPr>
              <w:jc w:val="right"/>
              <w:rPr>
                <w:rFonts w:ascii="Cambria" w:hAnsi="Cambria"/>
                <w:sz w:val="18"/>
                <w:szCs w:val="18"/>
              </w:rPr>
            </w:pPr>
            <w:r w:rsidRPr="006D68DD">
              <w:rPr>
                <w:rFonts w:ascii="Cambria" w:hAnsi="Cambria"/>
                <w:sz w:val="18"/>
                <w:szCs w:val="18"/>
              </w:rPr>
              <w:t>0.148(1)</w:t>
            </w:r>
          </w:p>
        </w:tc>
        <w:tc>
          <w:tcPr>
            <w:tcW w:w="1350" w:type="dxa"/>
          </w:tcPr>
          <w:p w14:paraId="3DFE05DB" w14:textId="491C3C45" w:rsidR="009351D1" w:rsidRPr="006D68DD" w:rsidRDefault="009351D1" w:rsidP="009351D1">
            <w:pPr>
              <w:jc w:val="right"/>
              <w:rPr>
                <w:rFonts w:ascii="Cambria" w:hAnsi="Cambria"/>
                <w:sz w:val="18"/>
                <w:szCs w:val="18"/>
              </w:rPr>
            </w:pPr>
            <w:r w:rsidRPr="006D68DD">
              <w:rPr>
                <w:rFonts w:ascii="Cambria" w:hAnsi="Cambria"/>
                <w:sz w:val="18"/>
                <w:szCs w:val="18"/>
              </w:rPr>
              <w:t>0.117</w:t>
            </w:r>
            <w:r w:rsidRPr="006D68DD">
              <w:rPr>
                <w:rFonts w:ascii="Cambria" w:hAnsi="Cambria"/>
                <w:b/>
                <w:sz w:val="18"/>
                <w:szCs w:val="18"/>
              </w:rPr>
              <w:t>(22)</w:t>
            </w:r>
          </w:p>
        </w:tc>
        <w:tc>
          <w:tcPr>
            <w:tcW w:w="1530" w:type="dxa"/>
          </w:tcPr>
          <w:p w14:paraId="642C99D3" w14:textId="27A0A7D1" w:rsidR="009351D1" w:rsidRPr="006D68DD" w:rsidRDefault="009351D1" w:rsidP="009351D1">
            <w:pPr>
              <w:jc w:val="right"/>
              <w:rPr>
                <w:rFonts w:ascii="Cambria" w:hAnsi="Cambria"/>
                <w:b/>
                <w:sz w:val="18"/>
                <w:szCs w:val="18"/>
              </w:rPr>
            </w:pPr>
            <w:r w:rsidRPr="006D68DD">
              <w:rPr>
                <w:rFonts w:ascii="Cambria" w:hAnsi="Cambria"/>
                <w:sz w:val="18"/>
                <w:szCs w:val="18"/>
              </w:rPr>
              <w:t>0.134</w:t>
            </w:r>
            <w:r w:rsidRPr="006D68DD">
              <w:rPr>
                <w:rFonts w:ascii="Cambria" w:hAnsi="Cambria"/>
                <w:b/>
                <w:sz w:val="18"/>
                <w:szCs w:val="18"/>
              </w:rPr>
              <w:t>(10)</w:t>
            </w:r>
          </w:p>
        </w:tc>
      </w:tr>
      <w:tr w:rsidR="008D4213" w:rsidRPr="0002434D" w14:paraId="7D1B901A" w14:textId="1E161A15" w:rsidTr="008D4213">
        <w:trPr>
          <w:trHeight w:val="217"/>
          <w:jc w:val="center"/>
        </w:trPr>
        <w:tc>
          <w:tcPr>
            <w:tcW w:w="990" w:type="dxa"/>
            <w:vMerge/>
            <w:tcBorders>
              <w:bottom w:val="single" w:sz="4" w:space="0" w:color="auto"/>
            </w:tcBorders>
            <w:shd w:val="clear" w:color="auto" w:fill="auto"/>
          </w:tcPr>
          <w:p w14:paraId="3BD7859D" w14:textId="77777777" w:rsidR="009351D1" w:rsidRPr="0002434D" w:rsidRDefault="009351D1" w:rsidP="009351D1">
            <w:pPr>
              <w:jc w:val="right"/>
              <w:rPr>
                <w:rFonts w:ascii="Cambria" w:hAnsi="Cambria"/>
                <w:b/>
                <w:sz w:val="20"/>
                <w:szCs w:val="20"/>
              </w:rPr>
            </w:pPr>
          </w:p>
        </w:tc>
        <w:tc>
          <w:tcPr>
            <w:tcW w:w="1980" w:type="dxa"/>
          </w:tcPr>
          <w:p w14:paraId="562DA6B5" w14:textId="77777777" w:rsidR="009351D1" w:rsidRPr="006D68DD" w:rsidRDefault="009351D1" w:rsidP="009351D1">
            <w:pPr>
              <w:rPr>
                <w:rFonts w:ascii="Cambria" w:hAnsi="Cambria"/>
                <w:sz w:val="18"/>
                <w:szCs w:val="18"/>
              </w:rPr>
            </w:pPr>
            <w:r w:rsidRPr="006D68DD">
              <w:rPr>
                <w:rFonts w:ascii="Cambria" w:hAnsi="Cambria"/>
                <w:sz w:val="18"/>
                <w:szCs w:val="18"/>
              </w:rPr>
              <w:t>2-week ahead</w:t>
            </w:r>
          </w:p>
        </w:tc>
        <w:tc>
          <w:tcPr>
            <w:tcW w:w="1440" w:type="dxa"/>
          </w:tcPr>
          <w:p w14:paraId="30616351" w14:textId="3C0C0D95" w:rsidR="009351D1" w:rsidRPr="006D68DD" w:rsidRDefault="009351D1" w:rsidP="009351D1">
            <w:pPr>
              <w:jc w:val="right"/>
              <w:rPr>
                <w:rFonts w:ascii="Cambria" w:hAnsi="Cambria"/>
                <w:sz w:val="18"/>
                <w:szCs w:val="18"/>
              </w:rPr>
            </w:pPr>
            <w:r w:rsidRPr="006D68DD">
              <w:rPr>
                <w:rFonts w:ascii="Cambria" w:hAnsi="Cambria"/>
                <w:sz w:val="18"/>
                <w:szCs w:val="18"/>
              </w:rPr>
              <w:t>-275(-1)</w:t>
            </w:r>
          </w:p>
        </w:tc>
        <w:tc>
          <w:tcPr>
            <w:tcW w:w="1350" w:type="dxa"/>
          </w:tcPr>
          <w:p w14:paraId="2E964C98" w14:textId="77777777" w:rsidR="009351D1" w:rsidRPr="006D68DD" w:rsidRDefault="009351D1" w:rsidP="009351D1">
            <w:pPr>
              <w:jc w:val="right"/>
              <w:rPr>
                <w:rFonts w:ascii="Cambria" w:hAnsi="Cambria"/>
                <w:sz w:val="18"/>
                <w:szCs w:val="18"/>
              </w:rPr>
            </w:pPr>
            <w:r w:rsidRPr="006D68DD">
              <w:rPr>
                <w:rFonts w:ascii="Cambria" w:hAnsi="Cambria"/>
                <w:sz w:val="18"/>
                <w:szCs w:val="18"/>
              </w:rPr>
              <w:t>-288(-6)</w:t>
            </w:r>
          </w:p>
        </w:tc>
        <w:tc>
          <w:tcPr>
            <w:tcW w:w="1440" w:type="dxa"/>
            <w:tcBorders>
              <w:right w:val="single" w:sz="4" w:space="0" w:color="auto"/>
            </w:tcBorders>
          </w:tcPr>
          <w:p w14:paraId="57053052" w14:textId="60456806" w:rsidR="009351D1" w:rsidRPr="006D68DD" w:rsidRDefault="009351D1" w:rsidP="009351D1">
            <w:pPr>
              <w:jc w:val="right"/>
              <w:rPr>
                <w:rFonts w:ascii="Cambria" w:hAnsi="Cambria"/>
                <w:sz w:val="18"/>
                <w:szCs w:val="18"/>
              </w:rPr>
            </w:pPr>
            <w:r w:rsidRPr="006D68DD">
              <w:rPr>
                <w:rFonts w:ascii="Cambria" w:hAnsi="Cambria"/>
                <w:sz w:val="18"/>
                <w:szCs w:val="18"/>
              </w:rPr>
              <w:t>-261(4)</w:t>
            </w:r>
          </w:p>
        </w:tc>
        <w:tc>
          <w:tcPr>
            <w:tcW w:w="1530" w:type="dxa"/>
            <w:tcBorders>
              <w:left w:val="single" w:sz="4" w:space="0" w:color="auto"/>
            </w:tcBorders>
          </w:tcPr>
          <w:p w14:paraId="22A5148E" w14:textId="01D9821E" w:rsidR="009351D1" w:rsidRPr="006D68DD" w:rsidRDefault="009351D1" w:rsidP="009351D1">
            <w:pPr>
              <w:jc w:val="right"/>
              <w:rPr>
                <w:rFonts w:ascii="Cambria" w:hAnsi="Cambria"/>
                <w:sz w:val="18"/>
                <w:szCs w:val="18"/>
              </w:rPr>
            </w:pPr>
            <w:r w:rsidRPr="006D68DD">
              <w:rPr>
                <w:rFonts w:ascii="Cambria" w:hAnsi="Cambria"/>
                <w:sz w:val="18"/>
                <w:szCs w:val="18"/>
              </w:rPr>
              <w:t>0.182(-6)</w:t>
            </w:r>
          </w:p>
        </w:tc>
        <w:tc>
          <w:tcPr>
            <w:tcW w:w="1350" w:type="dxa"/>
          </w:tcPr>
          <w:p w14:paraId="33ED3E94" w14:textId="5B40F363" w:rsidR="009351D1" w:rsidRPr="006D68DD" w:rsidRDefault="009351D1" w:rsidP="009351D1">
            <w:pPr>
              <w:jc w:val="right"/>
              <w:rPr>
                <w:rFonts w:ascii="Cambria" w:hAnsi="Cambria"/>
                <w:sz w:val="18"/>
                <w:szCs w:val="18"/>
              </w:rPr>
            </w:pPr>
            <w:r w:rsidRPr="006D68DD">
              <w:rPr>
                <w:rFonts w:ascii="Cambria" w:hAnsi="Cambria"/>
                <w:sz w:val="18"/>
                <w:szCs w:val="18"/>
              </w:rPr>
              <w:t>0.175(-1)</w:t>
            </w:r>
          </w:p>
        </w:tc>
        <w:tc>
          <w:tcPr>
            <w:tcW w:w="1530" w:type="dxa"/>
          </w:tcPr>
          <w:p w14:paraId="50F356B8" w14:textId="5952D484" w:rsidR="009351D1" w:rsidRPr="006D68DD" w:rsidRDefault="009351D1" w:rsidP="009351D1">
            <w:pPr>
              <w:jc w:val="right"/>
              <w:rPr>
                <w:rFonts w:ascii="Cambria" w:hAnsi="Cambria"/>
                <w:sz w:val="18"/>
                <w:szCs w:val="18"/>
              </w:rPr>
            </w:pPr>
            <w:r w:rsidRPr="006D68DD">
              <w:rPr>
                <w:rFonts w:ascii="Cambria" w:hAnsi="Cambria"/>
                <w:sz w:val="18"/>
                <w:szCs w:val="18"/>
              </w:rPr>
              <w:t>0.170(1)</w:t>
            </w:r>
          </w:p>
        </w:tc>
      </w:tr>
      <w:tr w:rsidR="008D4213" w:rsidRPr="0002434D" w14:paraId="33C66D2B" w14:textId="2252A870" w:rsidTr="008D4213">
        <w:trPr>
          <w:trHeight w:val="217"/>
          <w:jc w:val="center"/>
        </w:trPr>
        <w:tc>
          <w:tcPr>
            <w:tcW w:w="990" w:type="dxa"/>
            <w:vMerge/>
            <w:tcBorders>
              <w:bottom w:val="single" w:sz="4" w:space="0" w:color="auto"/>
            </w:tcBorders>
            <w:shd w:val="clear" w:color="auto" w:fill="auto"/>
          </w:tcPr>
          <w:p w14:paraId="25743F3E" w14:textId="77777777" w:rsidR="009351D1" w:rsidRPr="0002434D" w:rsidRDefault="009351D1" w:rsidP="009351D1">
            <w:pPr>
              <w:jc w:val="right"/>
              <w:rPr>
                <w:rFonts w:ascii="Cambria" w:hAnsi="Cambria"/>
                <w:b/>
                <w:sz w:val="20"/>
                <w:szCs w:val="20"/>
              </w:rPr>
            </w:pPr>
          </w:p>
        </w:tc>
        <w:tc>
          <w:tcPr>
            <w:tcW w:w="1980" w:type="dxa"/>
          </w:tcPr>
          <w:p w14:paraId="77AAE27F" w14:textId="77777777" w:rsidR="009351D1" w:rsidRPr="006D68DD" w:rsidRDefault="009351D1" w:rsidP="009351D1">
            <w:pPr>
              <w:rPr>
                <w:rFonts w:ascii="Cambria" w:hAnsi="Cambria"/>
                <w:sz w:val="18"/>
                <w:szCs w:val="18"/>
              </w:rPr>
            </w:pPr>
            <w:r w:rsidRPr="006D68DD">
              <w:rPr>
                <w:rFonts w:ascii="Cambria" w:hAnsi="Cambria"/>
                <w:sz w:val="18"/>
                <w:szCs w:val="18"/>
              </w:rPr>
              <w:t>3-week ahead</w:t>
            </w:r>
          </w:p>
        </w:tc>
        <w:tc>
          <w:tcPr>
            <w:tcW w:w="1440" w:type="dxa"/>
          </w:tcPr>
          <w:p w14:paraId="71C00C15" w14:textId="6B918277" w:rsidR="009351D1" w:rsidRPr="006D68DD" w:rsidRDefault="009351D1" w:rsidP="009351D1">
            <w:pPr>
              <w:jc w:val="right"/>
              <w:rPr>
                <w:rFonts w:ascii="Cambria" w:hAnsi="Cambria"/>
                <w:sz w:val="18"/>
                <w:szCs w:val="18"/>
              </w:rPr>
            </w:pPr>
            <w:r w:rsidRPr="006D68DD">
              <w:rPr>
                <w:rFonts w:ascii="Cambria" w:hAnsi="Cambria"/>
                <w:sz w:val="18"/>
                <w:szCs w:val="18"/>
              </w:rPr>
              <w:t>-308(-3)</w:t>
            </w:r>
          </w:p>
        </w:tc>
        <w:tc>
          <w:tcPr>
            <w:tcW w:w="1350" w:type="dxa"/>
          </w:tcPr>
          <w:p w14:paraId="147D86CF" w14:textId="77777777" w:rsidR="009351D1" w:rsidRPr="006D68DD" w:rsidRDefault="009351D1" w:rsidP="009351D1">
            <w:pPr>
              <w:jc w:val="right"/>
              <w:rPr>
                <w:rFonts w:ascii="Cambria" w:hAnsi="Cambria"/>
                <w:sz w:val="18"/>
                <w:szCs w:val="18"/>
              </w:rPr>
            </w:pPr>
            <w:r w:rsidRPr="006D68DD">
              <w:rPr>
                <w:rFonts w:ascii="Cambria" w:hAnsi="Cambria"/>
                <w:sz w:val="18"/>
                <w:szCs w:val="18"/>
              </w:rPr>
              <w:t>-309(-4)</w:t>
            </w:r>
          </w:p>
        </w:tc>
        <w:tc>
          <w:tcPr>
            <w:tcW w:w="1440" w:type="dxa"/>
            <w:tcBorders>
              <w:right w:val="single" w:sz="4" w:space="0" w:color="auto"/>
            </w:tcBorders>
          </w:tcPr>
          <w:p w14:paraId="2EA9664D" w14:textId="61B4AA42" w:rsidR="009351D1" w:rsidRPr="006D68DD" w:rsidRDefault="009351D1" w:rsidP="009351D1">
            <w:pPr>
              <w:jc w:val="right"/>
              <w:rPr>
                <w:rFonts w:ascii="Cambria" w:hAnsi="Cambria"/>
                <w:sz w:val="18"/>
                <w:szCs w:val="18"/>
              </w:rPr>
            </w:pPr>
            <w:r w:rsidRPr="006D68DD">
              <w:rPr>
                <w:rFonts w:ascii="Cambria" w:hAnsi="Cambria"/>
                <w:sz w:val="18"/>
                <w:szCs w:val="18"/>
              </w:rPr>
              <w:t>-305(-2)</w:t>
            </w:r>
          </w:p>
        </w:tc>
        <w:tc>
          <w:tcPr>
            <w:tcW w:w="1530" w:type="dxa"/>
            <w:tcBorders>
              <w:left w:val="single" w:sz="4" w:space="0" w:color="auto"/>
            </w:tcBorders>
          </w:tcPr>
          <w:p w14:paraId="030123DB" w14:textId="04CC6D73" w:rsidR="009351D1" w:rsidRPr="006D68DD" w:rsidRDefault="009351D1" w:rsidP="009351D1">
            <w:pPr>
              <w:jc w:val="right"/>
              <w:rPr>
                <w:rFonts w:ascii="Cambria" w:hAnsi="Cambria"/>
                <w:sz w:val="18"/>
                <w:szCs w:val="18"/>
              </w:rPr>
            </w:pPr>
            <w:r w:rsidRPr="006D68DD">
              <w:rPr>
                <w:rFonts w:ascii="Cambria" w:hAnsi="Cambria"/>
                <w:sz w:val="18"/>
                <w:szCs w:val="18"/>
              </w:rPr>
              <w:t>0.220(-6)</w:t>
            </w:r>
          </w:p>
        </w:tc>
        <w:tc>
          <w:tcPr>
            <w:tcW w:w="1350" w:type="dxa"/>
          </w:tcPr>
          <w:p w14:paraId="5938165E" w14:textId="65C61260" w:rsidR="009351D1" w:rsidRPr="006D68DD" w:rsidRDefault="009351D1" w:rsidP="009351D1">
            <w:pPr>
              <w:jc w:val="right"/>
              <w:rPr>
                <w:rFonts w:ascii="Cambria" w:hAnsi="Cambria"/>
                <w:sz w:val="18"/>
                <w:szCs w:val="18"/>
              </w:rPr>
            </w:pPr>
            <w:r w:rsidRPr="006D68DD">
              <w:rPr>
                <w:rFonts w:ascii="Cambria" w:hAnsi="Cambria"/>
                <w:sz w:val="18"/>
                <w:szCs w:val="18"/>
              </w:rPr>
              <w:t>0.21(-2)</w:t>
            </w:r>
          </w:p>
        </w:tc>
        <w:tc>
          <w:tcPr>
            <w:tcW w:w="1530" w:type="dxa"/>
          </w:tcPr>
          <w:p w14:paraId="58149120" w14:textId="59AFB2C1" w:rsidR="009351D1" w:rsidRPr="006D68DD" w:rsidRDefault="009351D1" w:rsidP="009351D1">
            <w:pPr>
              <w:jc w:val="right"/>
              <w:rPr>
                <w:rFonts w:ascii="Cambria" w:hAnsi="Cambria"/>
                <w:sz w:val="18"/>
                <w:szCs w:val="18"/>
              </w:rPr>
            </w:pPr>
            <w:r w:rsidRPr="006D68DD">
              <w:rPr>
                <w:rFonts w:ascii="Cambria" w:hAnsi="Cambria"/>
                <w:sz w:val="18"/>
                <w:szCs w:val="18"/>
              </w:rPr>
              <w:t>0.222(-7)</w:t>
            </w:r>
          </w:p>
        </w:tc>
      </w:tr>
      <w:tr w:rsidR="008D4213" w:rsidRPr="0002434D" w14:paraId="48B030C5" w14:textId="28105A8F" w:rsidTr="008D4213">
        <w:trPr>
          <w:trHeight w:val="217"/>
          <w:jc w:val="center"/>
        </w:trPr>
        <w:tc>
          <w:tcPr>
            <w:tcW w:w="990" w:type="dxa"/>
            <w:vMerge/>
            <w:tcBorders>
              <w:bottom w:val="single" w:sz="4" w:space="0" w:color="auto"/>
            </w:tcBorders>
            <w:shd w:val="clear" w:color="auto" w:fill="auto"/>
          </w:tcPr>
          <w:p w14:paraId="5E56D240" w14:textId="77777777" w:rsidR="009351D1" w:rsidRPr="0002434D" w:rsidRDefault="009351D1" w:rsidP="009351D1">
            <w:pPr>
              <w:jc w:val="right"/>
              <w:rPr>
                <w:rFonts w:ascii="Cambria" w:hAnsi="Cambria"/>
                <w:b/>
                <w:sz w:val="20"/>
                <w:szCs w:val="20"/>
              </w:rPr>
            </w:pPr>
          </w:p>
        </w:tc>
        <w:tc>
          <w:tcPr>
            <w:tcW w:w="1980" w:type="dxa"/>
          </w:tcPr>
          <w:p w14:paraId="43CCD3F7" w14:textId="77777777" w:rsidR="009351D1" w:rsidRPr="006D68DD" w:rsidRDefault="009351D1" w:rsidP="009351D1">
            <w:pPr>
              <w:rPr>
                <w:rFonts w:ascii="Cambria" w:hAnsi="Cambria"/>
                <w:sz w:val="18"/>
                <w:szCs w:val="18"/>
              </w:rPr>
            </w:pPr>
            <w:r w:rsidRPr="006D68DD">
              <w:rPr>
                <w:rFonts w:ascii="Cambria" w:hAnsi="Cambria"/>
                <w:sz w:val="18"/>
                <w:szCs w:val="18"/>
              </w:rPr>
              <w:t>4-week ahead</w:t>
            </w:r>
          </w:p>
        </w:tc>
        <w:tc>
          <w:tcPr>
            <w:tcW w:w="1440" w:type="dxa"/>
          </w:tcPr>
          <w:p w14:paraId="23EC8818" w14:textId="6650A7DD" w:rsidR="009351D1" w:rsidRPr="006D68DD" w:rsidRDefault="009351D1" w:rsidP="009351D1">
            <w:pPr>
              <w:jc w:val="right"/>
              <w:rPr>
                <w:rFonts w:ascii="Cambria" w:hAnsi="Cambria"/>
                <w:sz w:val="18"/>
                <w:szCs w:val="18"/>
              </w:rPr>
            </w:pPr>
            <w:r w:rsidRPr="006D68DD">
              <w:rPr>
                <w:rFonts w:ascii="Cambria" w:hAnsi="Cambria"/>
                <w:sz w:val="18"/>
                <w:szCs w:val="18"/>
              </w:rPr>
              <w:t>-326(1)</w:t>
            </w:r>
          </w:p>
        </w:tc>
        <w:tc>
          <w:tcPr>
            <w:tcW w:w="1350" w:type="dxa"/>
          </w:tcPr>
          <w:p w14:paraId="08B69BFC" w14:textId="77777777" w:rsidR="009351D1" w:rsidRPr="006D68DD" w:rsidRDefault="009351D1" w:rsidP="009351D1">
            <w:pPr>
              <w:jc w:val="right"/>
              <w:rPr>
                <w:rFonts w:ascii="Cambria" w:hAnsi="Cambria"/>
                <w:sz w:val="18"/>
                <w:szCs w:val="18"/>
              </w:rPr>
            </w:pPr>
            <w:r w:rsidRPr="006D68DD">
              <w:rPr>
                <w:rFonts w:ascii="Cambria" w:hAnsi="Cambria"/>
                <w:sz w:val="18"/>
                <w:szCs w:val="18"/>
              </w:rPr>
              <w:t>-327(1)</w:t>
            </w:r>
          </w:p>
        </w:tc>
        <w:tc>
          <w:tcPr>
            <w:tcW w:w="1440" w:type="dxa"/>
            <w:tcBorders>
              <w:right w:val="single" w:sz="4" w:space="0" w:color="auto"/>
            </w:tcBorders>
          </w:tcPr>
          <w:p w14:paraId="608AD23C" w14:textId="6AF49E62" w:rsidR="009351D1" w:rsidRPr="006D68DD" w:rsidRDefault="009351D1" w:rsidP="009351D1">
            <w:pPr>
              <w:jc w:val="right"/>
              <w:rPr>
                <w:rFonts w:ascii="Cambria" w:hAnsi="Cambria"/>
                <w:sz w:val="18"/>
                <w:szCs w:val="18"/>
              </w:rPr>
            </w:pPr>
            <w:r w:rsidRPr="006D68DD">
              <w:rPr>
                <w:rFonts w:ascii="Cambria" w:hAnsi="Cambria"/>
                <w:sz w:val="18"/>
                <w:szCs w:val="18"/>
              </w:rPr>
              <w:t>-324(2)</w:t>
            </w:r>
          </w:p>
        </w:tc>
        <w:tc>
          <w:tcPr>
            <w:tcW w:w="1530" w:type="dxa"/>
            <w:tcBorders>
              <w:left w:val="single" w:sz="4" w:space="0" w:color="auto"/>
            </w:tcBorders>
          </w:tcPr>
          <w:p w14:paraId="0D27CA67" w14:textId="6A7956A3" w:rsidR="009351D1" w:rsidRPr="006D68DD" w:rsidRDefault="009351D1" w:rsidP="009351D1">
            <w:pPr>
              <w:jc w:val="right"/>
              <w:rPr>
                <w:rFonts w:ascii="Cambria" w:hAnsi="Cambria"/>
                <w:sz w:val="18"/>
                <w:szCs w:val="18"/>
              </w:rPr>
            </w:pPr>
            <w:r w:rsidRPr="006D68DD">
              <w:rPr>
                <w:rFonts w:ascii="Cambria" w:hAnsi="Cambria"/>
                <w:sz w:val="18"/>
                <w:szCs w:val="18"/>
              </w:rPr>
              <w:t>0.238(-3)</w:t>
            </w:r>
          </w:p>
        </w:tc>
        <w:tc>
          <w:tcPr>
            <w:tcW w:w="1350" w:type="dxa"/>
          </w:tcPr>
          <w:p w14:paraId="51DF7E8A" w14:textId="7ABBDEEA" w:rsidR="009351D1" w:rsidRPr="006D68DD" w:rsidRDefault="009351D1" w:rsidP="009351D1">
            <w:pPr>
              <w:jc w:val="right"/>
              <w:rPr>
                <w:rFonts w:ascii="Cambria" w:hAnsi="Cambria"/>
                <w:sz w:val="18"/>
                <w:szCs w:val="18"/>
              </w:rPr>
            </w:pPr>
            <w:r w:rsidRPr="006D68DD">
              <w:rPr>
                <w:rFonts w:ascii="Cambria" w:hAnsi="Cambria"/>
                <w:sz w:val="18"/>
                <w:szCs w:val="18"/>
              </w:rPr>
              <w:t>0.228(1)</w:t>
            </w:r>
          </w:p>
        </w:tc>
        <w:tc>
          <w:tcPr>
            <w:tcW w:w="1530" w:type="dxa"/>
          </w:tcPr>
          <w:p w14:paraId="166EE2F0" w14:textId="4469780B" w:rsidR="009351D1" w:rsidRPr="006D68DD" w:rsidRDefault="009351D1" w:rsidP="009351D1">
            <w:pPr>
              <w:jc w:val="right"/>
              <w:rPr>
                <w:rFonts w:ascii="Cambria" w:hAnsi="Cambria"/>
                <w:sz w:val="18"/>
                <w:szCs w:val="18"/>
              </w:rPr>
            </w:pPr>
            <w:r w:rsidRPr="006D68DD">
              <w:rPr>
                <w:rFonts w:ascii="Cambria" w:hAnsi="Cambria"/>
                <w:sz w:val="18"/>
                <w:szCs w:val="18"/>
              </w:rPr>
              <w:t>0.235(-2)</w:t>
            </w:r>
          </w:p>
        </w:tc>
      </w:tr>
      <w:tr w:rsidR="008D4213" w:rsidRPr="0002434D" w14:paraId="6929C718" w14:textId="3704D380" w:rsidTr="008D4213">
        <w:trPr>
          <w:trHeight w:val="217"/>
          <w:jc w:val="center"/>
        </w:trPr>
        <w:tc>
          <w:tcPr>
            <w:tcW w:w="990" w:type="dxa"/>
            <w:vMerge/>
            <w:tcBorders>
              <w:bottom w:val="single" w:sz="4" w:space="0" w:color="auto"/>
            </w:tcBorders>
            <w:shd w:val="clear" w:color="auto" w:fill="auto"/>
          </w:tcPr>
          <w:p w14:paraId="2A4BE1C4" w14:textId="77777777" w:rsidR="009351D1" w:rsidRPr="0002434D" w:rsidRDefault="009351D1" w:rsidP="009351D1">
            <w:pPr>
              <w:jc w:val="right"/>
              <w:rPr>
                <w:rFonts w:ascii="Cambria" w:hAnsi="Cambria"/>
                <w:b/>
                <w:sz w:val="20"/>
                <w:szCs w:val="20"/>
              </w:rPr>
            </w:pPr>
          </w:p>
        </w:tc>
        <w:tc>
          <w:tcPr>
            <w:tcW w:w="1980" w:type="dxa"/>
            <w:tcBorders>
              <w:bottom w:val="single" w:sz="4" w:space="0" w:color="auto"/>
            </w:tcBorders>
          </w:tcPr>
          <w:p w14:paraId="3C20DAC5" w14:textId="77777777" w:rsidR="009351D1" w:rsidRPr="006D68DD" w:rsidRDefault="009351D1" w:rsidP="009351D1">
            <w:pPr>
              <w:rPr>
                <w:rFonts w:ascii="Cambria" w:hAnsi="Cambria"/>
                <w:i/>
                <w:sz w:val="18"/>
                <w:szCs w:val="18"/>
              </w:rPr>
            </w:pPr>
            <w:r w:rsidRPr="006D68DD">
              <w:rPr>
                <w:rFonts w:ascii="Cambria" w:hAnsi="Cambria"/>
                <w:i/>
                <w:sz w:val="18"/>
                <w:szCs w:val="18"/>
              </w:rPr>
              <w:t>Overall</w:t>
            </w:r>
          </w:p>
        </w:tc>
        <w:tc>
          <w:tcPr>
            <w:tcW w:w="1440" w:type="dxa"/>
            <w:tcBorders>
              <w:bottom w:val="single" w:sz="4" w:space="0" w:color="auto"/>
            </w:tcBorders>
          </w:tcPr>
          <w:p w14:paraId="537584BE" w14:textId="4A3DD140" w:rsidR="009351D1" w:rsidRPr="006D68DD" w:rsidRDefault="009351D1" w:rsidP="009351D1">
            <w:pPr>
              <w:jc w:val="right"/>
              <w:rPr>
                <w:rFonts w:ascii="Cambria" w:hAnsi="Cambria"/>
                <w:i/>
                <w:sz w:val="18"/>
                <w:szCs w:val="18"/>
              </w:rPr>
            </w:pPr>
            <w:r w:rsidRPr="006D68DD">
              <w:rPr>
                <w:rFonts w:ascii="Cambria" w:hAnsi="Cambria"/>
                <w:i/>
                <w:sz w:val="18"/>
                <w:szCs w:val="18"/>
              </w:rPr>
              <w:t>-1806(-3)</w:t>
            </w:r>
          </w:p>
        </w:tc>
        <w:tc>
          <w:tcPr>
            <w:tcW w:w="1350" w:type="dxa"/>
            <w:tcBorders>
              <w:bottom w:val="single" w:sz="4" w:space="0" w:color="auto"/>
            </w:tcBorders>
          </w:tcPr>
          <w:p w14:paraId="5C69605D" w14:textId="77777777" w:rsidR="009351D1" w:rsidRPr="006D68DD" w:rsidRDefault="009351D1" w:rsidP="009351D1">
            <w:pPr>
              <w:jc w:val="right"/>
              <w:rPr>
                <w:rFonts w:ascii="Cambria" w:hAnsi="Cambria"/>
                <w:i/>
                <w:sz w:val="18"/>
                <w:szCs w:val="18"/>
              </w:rPr>
            </w:pPr>
            <w:r w:rsidRPr="006D68DD">
              <w:rPr>
                <w:rFonts w:ascii="Cambria" w:hAnsi="Cambria"/>
                <w:i/>
                <w:sz w:val="18"/>
                <w:szCs w:val="18"/>
              </w:rPr>
              <w:t>-1692(3)</w:t>
            </w:r>
          </w:p>
        </w:tc>
        <w:tc>
          <w:tcPr>
            <w:tcW w:w="1440" w:type="dxa"/>
            <w:tcBorders>
              <w:bottom w:val="single" w:sz="4" w:space="0" w:color="auto"/>
              <w:right w:val="single" w:sz="4" w:space="0" w:color="auto"/>
            </w:tcBorders>
          </w:tcPr>
          <w:p w14:paraId="51A2AF3E" w14:textId="456D11D5" w:rsidR="009351D1" w:rsidRPr="006D68DD" w:rsidRDefault="009351D1" w:rsidP="009351D1">
            <w:pPr>
              <w:jc w:val="right"/>
              <w:rPr>
                <w:rFonts w:ascii="Cambria" w:hAnsi="Cambria"/>
                <w:i/>
                <w:sz w:val="18"/>
                <w:szCs w:val="18"/>
              </w:rPr>
            </w:pPr>
            <w:r w:rsidRPr="006D68DD">
              <w:rPr>
                <w:rFonts w:ascii="Cambria" w:hAnsi="Cambria"/>
                <w:i/>
                <w:sz w:val="18"/>
                <w:szCs w:val="18"/>
              </w:rPr>
              <w:t>-1764</w:t>
            </w:r>
            <w:r w:rsidRPr="006D68DD">
              <w:rPr>
                <w:rFonts w:ascii="Cambria" w:hAnsi="Cambria"/>
                <w:sz w:val="18"/>
                <w:szCs w:val="18"/>
              </w:rPr>
              <w:t>(-1)</w:t>
            </w:r>
          </w:p>
        </w:tc>
        <w:tc>
          <w:tcPr>
            <w:tcW w:w="1530" w:type="dxa"/>
            <w:tcBorders>
              <w:left w:val="single" w:sz="4" w:space="0" w:color="auto"/>
              <w:bottom w:val="single" w:sz="4" w:space="0" w:color="auto"/>
            </w:tcBorders>
          </w:tcPr>
          <w:p w14:paraId="0CCA4BBF" w14:textId="5C1D7D97" w:rsidR="009351D1" w:rsidRPr="006D68DD" w:rsidRDefault="009351D1" w:rsidP="009351D1">
            <w:pPr>
              <w:jc w:val="right"/>
              <w:rPr>
                <w:rFonts w:ascii="Cambria" w:hAnsi="Cambria"/>
                <w:i/>
                <w:sz w:val="18"/>
                <w:szCs w:val="18"/>
              </w:rPr>
            </w:pPr>
          </w:p>
        </w:tc>
        <w:tc>
          <w:tcPr>
            <w:tcW w:w="1350" w:type="dxa"/>
            <w:tcBorders>
              <w:bottom w:val="single" w:sz="4" w:space="0" w:color="auto"/>
            </w:tcBorders>
          </w:tcPr>
          <w:p w14:paraId="3C6869EE" w14:textId="29412405" w:rsidR="009351D1" w:rsidRPr="006D68DD" w:rsidRDefault="009351D1" w:rsidP="009351D1">
            <w:pPr>
              <w:jc w:val="right"/>
              <w:rPr>
                <w:rFonts w:ascii="Cambria" w:hAnsi="Cambria"/>
                <w:i/>
                <w:sz w:val="18"/>
                <w:szCs w:val="18"/>
              </w:rPr>
            </w:pPr>
          </w:p>
        </w:tc>
        <w:tc>
          <w:tcPr>
            <w:tcW w:w="1530" w:type="dxa"/>
            <w:tcBorders>
              <w:bottom w:val="single" w:sz="4" w:space="0" w:color="auto"/>
            </w:tcBorders>
          </w:tcPr>
          <w:p w14:paraId="4F32A5D3" w14:textId="77777777" w:rsidR="009351D1" w:rsidRPr="006D68DD" w:rsidRDefault="009351D1" w:rsidP="009351D1">
            <w:pPr>
              <w:jc w:val="right"/>
              <w:rPr>
                <w:rFonts w:ascii="Cambria" w:hAnsi="Cambria"/>
                <w:i/>
                <w:sz w:val="18"/>
                <w:szCs w:val="18"/>
              </w:rPr>
            </w:pPr>
          </w:p>
        </w:tc>
      </w:tr>
      <w:tr w:rsidR="008D4213" w:rsidRPr="0002434D" w14:paraId="35696134" w14:textId="65105EB3" w:rsidTr="008D4213">
        <w:trPr>
          <w:trHeight w:val="217"/>
          <w:jc w:val="center"/>
        </w:trPr>
        <w:tc>
          <w:tcPr>
            <w:tcW w:w="990" w:type="dxa"/>
            <w:vMerge w:val="restart"/>
            <w:tcBorders>
              <w:top w:val="single" w:sz="4" w:space="0" w:color="auto"/>
              <w:bottom w:val="single" w:sz="4" w:space="0" w:color="auto"/>
            </w:tcBorders>
            <w:vAlign w:val="center"/>
          </w:tcPr>
          <w:p w14:paraId="02C7E14D" w14:textId="77777777" w:rsidR="009351D1" w:rsidRPr="0002434D" w:rsidRDefault="009351D1" w:rsidP="009351D1">
            <w:pPr>
              <w:rPr>
                <w:rFonts w:ascii="Cambria" w:hAnsi="Cambria"/>
                <w:b/>
                <w:sz w:val="20"/>
                <w:szCs w:val="20"/>
              </w:rPr>
            </w:pPr>
            <w:r w:rsidRPr="0002434D">
              <w:rPr>
                <w:rFonts w:ascii="Cambria" w:hAnsi="Cambria"/>
                <w:b/>
                <w:sz w:val="20"/>
                <w:szCs w:val="20"/>
              </w:rPr>
              <w:t>SE</w:t>
            </w:r>
          </w:p>
        </w:tc>
        <w:tc>
          <w:tcPr>
            <w:tcW w:w="1980" w:type="dxa"/>
            <w:tcBorders>
              <w:top w:val="single" w:sz="4" w:space="0" w:color="auto"/>
            </w:tcBorders>
          </w:tcPr>
          <w:p w14:paraId="491B0AEF" w14:textId="77777777" w:rsidR="009351D1" w:rsidRPr="006D68DD" w:rsidRDefault="009351D1" w:rsidP="009351D1">
            <w:pPr>
              <w:rPr>
                <w:rFonts w:ascii="Cambria" w:hAnsi="Cambria"/>
                <w:b/>
                <w:sz w:val="18"/>
                <w:szCs w:val="18"/>
              </w:rPr>
            </w:pPr>
            <w:r w:rsidRPr="006D68DD">
              <w:rPr>
                <w:rFonts w:ascii="Cambria" w:hAnsi="Cambria"/>
                <w:sz w:val="18"/>
                <w:szCs w:val="18"/>
              </w:rPr>
              <w:t>Season onset</w:t>
            </w:r>
          </w:p>
        </w:tc>
        <w:tc>
          <w:tcPr>
            <w:tcW w:w="1440" w:type="dxa"/>
            <w:tcBorders>
              <w:top w:val="single" w:sz="4" w:space="0" w:color="auto"/>
            </w:tcBorders>
          </w:tcPr>
          <w:p w14:paraId="2D7F4300" w14:textId="231E522D" w:rsidR="009351D1" w:rsidRPr="006D68DD" w:rsidRDefault="009351D1" w:rsidP="009351D1">
            <w:pPr>
              <w:jc w:val="right"/>
              <w:rPr>
                <w:rFonts w:ascii="Cambria" w:hAnsi="Cambria"/>
                <w:sz w:val="18"/>
                <w:szCs w:val="18"/>
              </w:rPr>
            </w:pPr>
            <w:r w:rsidRPr="006D68DD">
              <w:rPr>
                <w:rFonts w:ascii="Cambria" w:hAnsi="Cambria"/>
                <w:sz w:val="18"/>
                <w:szCs w:val="18"/>
              </w:rPr>
              <w:t>-116(2)</w:t>
            </w:r>
          </w:p>
        </w:tc>
        <w:tc>
          <w:tcPr>
            <w:tcW w:w="1350" w:type="dxa"/>
            <w:tcBorders>
              <w:top w:val="single" w:sz="4" w:space="0" w:color="auto"/>
            </w:tcBorders>
          </w:tcPr>
          <w:p w14:paraId="6AA91D32" w14:textId="77777777" w:rsidR="009351D1" w:rsidRPr="006D68DD" w:rsidRDefault="009351D1" w:rsidP="009351D1">
            <w:pPr>
              <w:jc w:val="right"/>
              <w:rPr>
                <w:rFonts w:ascii="Cambria" w:hAnsi="Cambria"/>
                <w:sz w:val="18"/>
                <w:szCs w:val="18"/>
              </w:rPr>
            </w:pPr>
            <w:r w:rsidRPr="006D68DD">
              <w:rPr>
                <w:rFonts w:ascii="Cambria" w:hAnsi="Cambria"/>
                <w:sz w:val="18"/>
                <w:szCs w:val="18"/>
              </w:rPr>
              <w:t>-103(13)</w:t>
            </w:r>
          </w:p>
        </w:tc>
        <w:tc>
          <w:tcPr>
            <w:tcW w:w="1440" w:type="dxa"/>
            <w:tcBorders>
              <w:top w:val="single" w:sz="4" w:space="0" w:color="auto"/>
              <w:right w:val="single" w:sz="4" w:space="0" w:color="auto"/>
            </w:tcBorders>
          </w:tcPr>
          <w:p w14:paraId="74D1F322" w14:textId="0451F884" w:rsidR="009351D1" w:rsidRPr="006D68DD" w:rsidRDefault="009351D1" w:rsidP="009351D1">
            <w:pPr>
              <w:jc w:val="right"/>
              <w:rPr>
                <w:rFonts w:ascii="Cambria" w:hAnsi="Cambria"/>
                <w:sz w:val="18"/>
                <w:szCs w:val="18"/>
              </w:rPr>
            </w:pPr>
            <w:r w:rsidRPr="006D68DD">
              <w:rPr>
                <w:rFonts w:ascii="Cambria" w:hAnsi="Cambria"/>
                <w:sz w:val="18"/>
                <w:szCs w:val="18"/>
              </w:rPr>
              <w:t>-105(11)</w:t>
            </w:r>
          </w:p>
        </w:tc>
        <w:tc>
          <w:tcPr>
            <w:tcW w:w="1530" w:type="dxa"/>
            <w:tcBorders>
              <w:top w:val="single" w:sz="4" w:space="0" w:color="auto"/>
              <w:left w:val="single" w:sz="4" w:space="0" w:color="auto"/>
            </w:tcBorders>
          </w:tcPr>
          <w:p w14:paraId="7320AD82" w14:textId="56BD3F7D" w:rsidR="009351D1" w:rsidRPr="006D68DD" w:rsidRDefault="009351D1" w:rsidP="009351D1">
            <w:pPr>
              <w:jc w:val="right"/>
              <w:rPr>
                <w:rFonts w:ascii="Cambria" w:hAnsi="Cambria"/>
                <w:sz w:val="18"/>
                <w:szCs w:val="18"/>
              </w:rPr>
            </w:pPr>
            <w:r w:rsidRPr="006D68DD">
              <w:rPr>
                <w:rFonts w:ascii="Cambria" w:hAnsi="Cambria"/>
                <w:sz w:val="18"/>
                <w:szCs w:val="18"/>
              </w:rPr>
              <w:t>0.494</w:t>
            </w:r>
            <w:r w:rsidRPr="006D68DD">
              <w:rPr>
                <w:rFonts w:ascii="Cambria" w:hAnsi="Cambria"/>
                <w:b/>
                <w:sz w:val="18"/>
                <w:szCs w:val="18"/>
              </w:rPr>
              <w:t>(10)</w:t>
            </w:r>
          </w:p>
        </w:tc>
        <w:tc>
          <w:tcPr>
            <w:tcW w:w="1350" w:type="dxa"/>
            <w:tcBorders>
              <w:top w:val="single" w:sz="4" w:space="0" w:color="auto"/>
            </w:tcBorders>
          </w:tcPr>
          <w:p w14:paraId="0817F46F" w14:textId="3E5D67B5" w:rsidR="009351D1" w:rsidRPr="006D68DD" w:rsidRDefault="009351D1" w:rsidP="009351D1">
            <w:pPr>
              <w:jc w:val="right"/>
              <w:rPr>
                <w:rFonts w:ascii="Cambria" w:hAnsi="Cambria"/>
                <w:sz w:val="18"/>
                <w:szCs w:val="18"/>
              </w:rPr>
            </w:pPr>
            <w:r w:rsidRPr="006D68DD">
              <w:rPr>
                <w:rFonts w:ascii="Cambria" w:hAnsi="Cambria"/>
                <w:sz w:val="18"/>
                <w:szCs w:val="18"/>
              </w:rPr>
              <w:t>0.445(18)</w:t>
            </w:r>
          </w:p>
        </w:tc>
        <w:tc>
          <w:tcPr>
            <w:tcW w:w="1530" w:type="dxa"/>
            <w:tcBorders>
              <w:top w:val="single" w:sz="4" w:space="0" w:color="auto"/>
            </w:tcBorders>
          </w:tcPr>
          <w:p w14:paraId="400DEB12" w14:textId="1D2F2759" w:rsidR="009351D1" w:rsidRPr="006D68DD" w:rsidRDefault="009351D1" w:rsidP="009351D1">
            <w:pPr>
              <w:jc w:val="right"/>
              <w:rPr>
                <w:rFonts w:ascii="Cambria" w:hAnsi="Cambria"/>
                <w:sz w:val="18"/>
                <w:szCs w:val="18"/>
              </w:rPr>
            </w:pPr>
            <w:r w:rsidRPr="006D68DD">
              <w:rPr>
                <w:rFonts w:ascii="Cambria" w:hAnsi="Cambria"/>
                <w:sz w:val="18"/>
                <w:szCs w:val="18"/>
              </w:rPr>
              <w:t>0.416(24)</w:t>
            </w:r>
          </w:p>
        </w:tc>
      </w:tr>
      <w:tr w:rsidR="008D4213" w:rsidRPr="0002434D" w14:paraId="3B591934" w14:textId="70FFD68C" w:rsidTr="008D4213">
        <w:trPr>
          <w:trHeight w:val="217"/>
          <w:jc w:val="center"/>
        </w:trPr>
        <w:tc>
          <w:tcPr>
            <w:tcW w:w="990" w:type="dxa"/>
            <w:vMerge/>
            <w:tcBorders>
              <w:bottom w:val="single" w:sz="4" w:space="0" w:color="auto"/>
            </w:tcBorders>
            <w:vAlign w:val="center"/>
          </w:tcPr>
          <w:p w14:paraId="26C2D97D" w14:textId="77777777" w:rsidR="009351D1" w:rsidRPr="0002434D" w:rsidRDefault="009351D1" w:rsidP="009351D1">
            <w:pPr>
              <w:rPr>
                <w:rFonts w:ascii="Cambria" w:hAnsi="Cambria"/>
                <w:b/>
                <w:sz w:val="20"/>
                <w:szCs w:val="20"/>
              </w:rPr>
            </w:pPr>
          </w:p>
        </w:tc>
        <w:tc>
          <w:tcPr>
            <w:tcW w:w="1980" w:type="dxa"/>
          </w:tcPr>
          <w:p w14:paraId="1C1E62D5" w14:textId="77777777" w:rsidR="009351D1" w:rsidRPr="006D68DD" w:rsidRDefault="009351D1" w:rsidP="009351D1">
            <w:pPr>
              <w:rPr>
                <w:rFonts w:ascii="Cambria" w:hAnsi="Cambria"/>
                <w:b/>
                <w:sz w:val="18"/>
                <w:szCs w:val="18"/>
              </w:rPr>
            </w:pPr>
            <w:r w:rsidRPr="006D68DD">
              <w:rPr>
                <w:rFonts w:ascii="Cambria" w:hAnsi="Cambria"/>
                <w:sz w:val="18"/>
                <w:szCs w:val="18"/>
              </w:rPr>
              <w:t>Season peak week</w:t>
            </w:r>
          </w:p>
        </w:tc>
        <w:tc>
          <w:tcPr>
            <w:tcW w:w="1440" w:type="dxa"/>
          </w:tcPr>
          <w:p w14:paraId="54C257B9" w14:textId="7BB34D46" w:rsidR="009351D1" w:rsidRPr="006D68DD" w:rsidRDefault="009351D1" w:rsidP="009351D1">
            <w:pPr>
              <w:jc w:val="right"/>
              <w:rPr>
                <w:rFonts w:ascii="Cambria" w:hAnsi="Cambria"/>
                <w:sz w:val="18"/>
                <w:szCs w:val="18"/>
              </w:rPr>
            </w:pPr>
            <w:r w:rsidRPr="006D68DD">
              <w:rPr>
                <w:rFonts w:ascii="Cambria" w:hAnsi="Cambria"/>
                <w:sz w:val="18"/>
                <w:szCs w:val="18"/>
              </w:rPr>
              <w:t>-262(-1)</w:t>
            </w:r>
          </w:p>
        </w:tc>
        <w:tc>
          <w:tcPr>
            <w:tcW w:w="1350" w:type="dxa"/>
          </w:tcPr>
          <w:p w14:paraId="29B5836B" w14:textId="77777777" w:rsidR="009351D1" w:rsidRPr="006D68DD" w:rsidRDefault="009351D1" w:rsidP="009351D1">
            <w:pPr>
              <w:jc w:val="right"/>
              <w:rPr>
                <w:rFonts w:ascii="Cambria" w:hAnsi="Cambria"/>
                <w:sz w:val="18"/>
                <w:szCs w:val="18"/>
              </w:rPr>
            </w:pPr>
            <w:r w:rsidRPr="006D68DD">
              <w:rPr>
                <w:rFonts w:ascii="Cambria" w:hAnsi="Cambria"/>
                <w:sz w:val="18"/>
                <w:szCs w:val="18"/>
              </w:rPr>
              <w:t>-257(1)</w:t>
            </w:r>
          </w:p>
        </w:tc>
        <w:tc>
          <w:tcPr>
            <w:tcW w:w="1440" w:type="dxa"/>
            <w:tcBorders>
              <w:right w:val="single" w:sz="4" w:space="0" w:color="auto"/>
            </w:tcBorders>
          </w:tcPr>
          <w:p w14:paraId="337F7285" w14:textId="57B79527" w:rsidR="009351D1" w:rsidRPr="006D68DD" w:rsidRDefault="009351D1" w:rsidP="009351D1">
            <w:pPr>
              <w:jc w:val="right"/>
              <w:rPr>
                <w:rFonts w:ascii="Cambria" w:hAnsi="Cambria"/>
                <w:sz w:val="18"/>
                <w:szCs w:val="18"/>
              </w:rPr>
            </w:pPr>
            <w:r w:rsidRPr="006D68DD">
              <w:rPr>
                <w:rFonts w:ascii="Cambria" w:hAnsi="Cambria"/>
                <w:sz w:val="18"/>
                <w:szCs w:val="18"/>
              </w:rPr>
              <w:t>-265(-2)</w:t>
            </w:r>
          </w:p>
        </w:tc>
        <w:tc>
          <w:tcPr>
            <w:tcW w:w="1530" w:type="dxa"/>
            <w:tcBorders>
              <w:left w:val="single" w:sz="4" w:space="0" w:color="auto"/>
            </w:tcBorders>
          </w:tcPr>
          <w:p w14:paraId="5E0BA309" w14:textId="7C4D984F" w:rsidR="009351D1" w:rsidRPr="006D68DD" w:rsidRDefault="009351D1" w:rsidP="009351D1">
            <w:pPr>
              <w:jc w:val="right"/>
              <w:rPr>
                <w:rFonts w:ascii="Cambria" w:hAnsi="Cambria"/>
                <w:sz w:val="18"/>
                <w:szCs w:val="18"/>
              </w:rPr>
            </w:pPr>
            <w:r w:rsidRPr="006D68DD">
              <w:rPr>
                <w:rFonts w:ascii="Cambria" w:hAnsi="Cambria"/>
                <w:sz w:val="18"/>
                <w:szCs w:val="18"/>
              </w:rPr>
              <w:t>1.523(-6)</w:t>
            </w:r>
          </w:p>
        </w:tc>
        <w:tc>
          <w:tcPr>
            <w:tcW w:w="1350" w:type="dxa"/>
          </w:tcPr>
          <w:p w14:paraId="67D3C314" w14:textId="20604E1E" w:rsidR="009351D1" w:rsidRPr="006D68DD" w:rsidRDefault="009351D1" w:rsidP="009351D1">
            <w:pPr>
              <w:jc w:val="right"/>
              <w:rPr>
                <w:rFonts w:ascii="Cambria" w:hAnsi="Cambria"/>
                <w:sz w:val="18"/>
                <w:szCs w:val="18"/>
              </w:rPr>
            </w:pPr>
            <w:r w:rsidRPr="006D68DD">
              <w:rPr>
                <w:rFonts w:ascii="Cambria" w:hAnsi="Cambria"/>
                <w:sz w:val="18"/>
                <w:szCs w:val="18"/>
              </w:rPr>
              <w:t>1.412(2)</w:t>
            </w:r>
          </w:p>
        </w:tc>
        <w:tc>
          <w:tcPr>
            <w:tcW w:w="1530" w:type="dxa"/>
          </w:tcPr>
          <w:p w14:paraId="21D69DDD" w14:textId="350543A5" w:rsidR="009351D1" w:rsidRPr="006D68DD" w:rsidRDefault="009351D1" w:rsidP="009351D1">
            <w:pPr>
              <w:jc w:val="right"/>
              <w:rPr>
                <w:rFonts w:ascii="Cambria" w:hAnsi="Cambria"/>
                <w:sz w:val="18"/>
                <w:szCs w:val="18"/>
              </w:rPr>
            </w:pPr>
            <w:r w:rsidRPr="006D68DD">
              <w:rPr>
                <w:rFonts w:ascii="Cambria" w:hAnsi="Cambria"/>
                <w:sz w:val="18"/>
                <w:szCs w:val="18"/>
              </w:rPr>
              <w:t>1.490(-3)</w:t>
            </w:r>
          </w:p>
        </w:tc>
      </w:tr>
      <w:tr w:rsidR="008D4213" w:rsidRPr="0002434D" w14:paraId="08CC8ECC" w14:textId="4172FB6E" w:rsidTr="008D4213">
        <w:trPr>
          <w:trHeight w:val="217"/>
          <w:jc w:val="center"/>
        </w:trPr>
        <w:tc>
          <w:tcPr>
            <w:tcW w:w="990" w:type="dxa"/>
            <w:vMerge/>
            <w:tcBorders>
              <w:bottom w:val="single" w:sz="4" w:space="0" w:color="auto"/>
            </w:tcBorders>
            <w:vAlign w:val="center"/>
          </w:tcPr>
          <w:p w14:paraId="6428C544" w14:textId="77777777" w:rsidR="009351D1" w:rsidRPr="0002434D" w:rsidRDefault="009351D1" w:rsidP="009351D1">
            <w:pPr>
              <w:rPr>
                <w:rFonts w:ascii="Cambria" w:hAnsi="Cambria"/>
                <w:b/>
                <w:sz w:val="20"/>
                <w:szCs w:val="20"/>
              </w:rPr>
            </w:pPr>
          </w:p>
        </w:tc>
        <w:tc>
          <w:tcPr>
            <w:tcW w:w="1980" w:type="dxa"/>
          </w:tcPr>
          <w:p w14:paraId="0B24B8B1" w14:textId="77777777" w:rsidR="009351D1" w:rsidRPr="006D68DD" w:rsidRDefault="009351D1" w:rsidP="009351D1">
            <w:pPr>
              <w:rPr>
                <w:rFonts w:ascii="Cambria" w:hAnsi="Cambria"/>
                <w:b/>
                <w:sz w:val="18"/>
                <w:szCs w:val="18"/>
              </w:rPr>
            </w:pPr>
            <w:r w:rsidRPr="006D68DD">
              <w:rPr>
                <w:rFonts w:ascii="Cambria" w:hAnsi="Cambria"/>
                <w:sz w:val="18"/>
                <w:szCs w:val="18"/>
              </w:rPr>
              <w:t>Season peak intensity</w:t>
            </w:r>
          </w:p>
        </w:tc>
        <w:tc>
          <w:tcPr>
            <w:tcW w:w="1440" w:type="dxa"/>
          </w:tcPr>
          <w:p w14:paraId="1ACE22DD" w14:textId="5E807D31" w:rsidR="009351D1" w:rsidRPr="006D68DD" w:rsidRDefault="009351D1" w:rsidP="009351D1">
            <w:pPr>
              <w:jc w:val="right"/>
              <w:rPr>
                <w:rFonts w:ascii="Cambria" w:hAnsi="Cambria"/>
                <w:sz w:val="18"/>
                <w:szCs w:val="18"/>
              </w:rPr>
            </w:pPr>
            <w:r w:rsidRPr="006D68DD">
              <w:rPr>
                <w:rFonts w:ascii="Cambria" w:hAnsi="Cambria"/>
                <w:sz w:val="18"/>
                <w:szCs w:val="18"/>
              </w:rPr>
              <w:t>-324(5)</w:t>
            </w:r>
          </w:p>
        </w:tc>
        <w:tc>
          <w:tcPr>
            <w:tcW w:w="1350" w:type="dxa"/>
          </w:tcPr>
          <w:p w14:paraId="45137ACB" w14:textId="77777777" w:rsidR="009351D1" w:rsidRPr="006D68DD" w:rsidRDefault="009351D1" w:rsidP="009351D1">
            <w:pPr>
              <w:jc w:val="right"/>
              <w:rPr>
                <w:rFonts w:ascii="Cambria" w:hAnsi="Cambria"/>
                <w:sz w:val="18"/>
                <w:szCs w:val="18"/>
              </w:rPr>
            </w:pPr>
            <w:r w:rsidRPr="006D68DD">
              <w:rPr>
                <w:rFonts w:ascii="Cambria" w:hAnsi="Cambria"/>
                <w:sz w:val="18"/>
                <w:szCs w:val="18"/>
              </w:rPr>
              <w:t>-336(1)</w:t>
            </w:r>
          </w:p>
        </w:tc>
        <w:tc>
          <w:tcPr>
            <w:tcW w:w="1440" w:type="dxa"/>
            <w:tcBorders>
              <w:right w:val="single" w:sz="4" w:space="0" w:color="auto"/>
            </w:tcBorders>
          </w:tcPr>
          <w:p w14:paraId="175A932B" w14:textId="38E1D1A9" w:rsidR="009351D1" w:rsidRPr="006D68DD" w:rsidRDefault="009351D1" w:rsidP="009351D1">
            <w:pPr>
              <w:jc w:val="right"/>
              <w:rPr>
                <w:rFonts w:ascii="Cambria" w:hAnsi="Cambria"/>
                <w:sz w:val="18"/>
                <w:szCs w:val="18"/>
              </w:rPr>
            </w:pPr>
            <w:r w:rsidRPr="006D68DD">
              <w:rPr>
                <w:rFonts w:ascii="Cambria" w:hAnsi="Cambria"/>
                <w:sz w:val="18"/>
                <w:szCs w:val="18"/>
              </w:rPr>
              <w:t>-316(7)</w:t>
            </w:r>
          </w:p>
        </w:tc>
        <w:tc>
          <w:tcPr>
            <w:tcW w:w="1530" w:type="dxa"/>
            <w:tcBorders>
              <w:left w:val="single" w:sz="4" w:space="0" w:color="auto"/>
            </w:tcBorders>
          </w:tcPr>
          <w:p w14:paraId="19844079" w14:textId="6E98F497" w:rsidR="009351D1" w:rsidRPr="006D68DD" w:rsidRDefault="009351D1" w:rsidP="009351D1">
            <w:pPr>
              <w:jc w:val="right"/>
              <w:rPr>
                <w:rFonts w:ascii="Cambria" w:hAnsi="Cambria"/>
                <w:sz w:val="18"/>
                <w:szCs w:val="18"/>
              </w:rPr>
            </w:pPr>
            <w:r w:rsidRPr="006D68DD">
              <w:rPr>
                <w:rFonts w:ascii="Cambria" w:hAnsi="Cambria"/>
                <w:sz w:val="18"/>
                <w:szCs w:val="18"/>
              </w:rPr>
              <w:t>0.123(</w:t>
            </w:r>
            <w:r w:rsidRPr="006D68DD">
              <w:rPr>
                <w:rFonts w:ascii="Cambria" w:hAnsi="Cambria"/>
                <w:b/>
                <w:sz w:val="18"/>
                <w:szCs w:val="18"/>
              </w:rPr>
              <w:t>2</w:t>
            </w:r>
            <w:r w:rsidRPr="006D68DD">
              <w:rPr>
                <w:rFonts w:ascii="Cambria" w:hAnsi="Cambria"/>
                <w:sz w:val="18"/>
                <w:szCs w:val="18"/>
              </w:rPr>
              <w:t>)</w:t>
            </w:r>
          </w:p>
        </w:tc>
        <w:tc>
          <w:tcPr>
            <w:tcW w:w="1350" w:type="dxa"/>
          </w:tcPr>
          <w:p w14:paraId="2729409B" w14:textId="29A193B1" w:rsidR="009351D1" w:rsidRPr="006D68DD" w:rsidRDefault="009351D1" w:rsidP="009351D1">
            <w:pPr>
              <w:jc w:val="right"/>
              <w:rPr>
                <w:rFonts w:ascii="Cambria" w:hAnsi="Cambria"/>
                <w:sz w:val="18"/>
                <w:szCs w:val="18"/>
              </w:rPr>
            </w:pPr>
            <w:r w:rsidRPr="006D68DD">
              <w:rPr>
                <w:rFonts w:ascii="Cambria" w:hAnsi="Cambria"/>
                <w:sz w:val="18"/>
                <w:szCs w:val="18"/>
              </w:rPr>
              <w:t>0.122(3)</w:t>
            </w:r>
          </w:p>
        </w:tc>
        <w:tc>
          <w:tcPr>
            <w:tcW w:w="1530" w:type="dxa"/>
          </w:tcPr>
          <w:p w14:paraId="7324841F" w14:textId="2600E144" w:rsidR="009351D1" w:rsidRPr="006D68DD" w:rsidRDefault="009351D1" w:rsidP="009351D1">
            <w:pPr>
              <w:jc w:val="right"/>
              <w:rPr>
                <w:rFonts w:ascii="Cambria" w:hAnsi="Cambria"/>
                <w:sz w:val="18"/>
                <w:szCs w:val="18"/>
              </w:rPr>
            </w:pPr>
            <w:r w:rsidRPr="006D68DD">
              <w:rPr>
                <w:rFonts w:ascii="Cambria" w:hAnsi="Cambria"/>
                <w:sz w:val="18"/>
                <w:szCs w:val="18"/>
              </w:rPr>
              <w:t>0.112(11)</w:t>
            </w:r>
          </w:p>
        </w:tc>
      </w:tr>
      <w:tr w:rsidR="008D4213" w:rsidRPr="0002434D" w14:paraId="273AE2D6" w14:textId="5AED9F4F" w:rsidTr="008D4213">
        <w:trPr>
          <w:trHeight w:val="217"/>
          <w:jc w:val="center"/>
        </w:trPr>
        <w:tc>
          <w:tcPr>
            <w:tcW w:w="990" w:type="dxa"/>
            <w:vMerge/>
            <w:tcBorders>
              <w:bottom w:val="single" w:sz="4" w:space="0" w:color="auto"/>
            </w:tcBorders>
            <w:vAlign w:val="center"/>
          </w:tcPr>
          <w:p w14:paraId="2A8EE81A" w14:textId="77777777" w:rsidR="009351D1" w:rsidRPr="0002434D" w:rsidRDefault="009351D1" w:rsidP="009351D1">
            <w:pPr>
              <w:rPr>
                <w:rFonts w:ascii="Cambria" w:hAnsi="Cambria"/>
                <w:b/>
                <w:sz w:val="20"/>
                <w:szCs w:val="20"/>
              </w:rPr>
            </w:pPr>
          </w:p>
        </w:tc>
        <w:tc>
          <w:tcPr>
            <w:tcW w:w="1980" w:type="dxa"/>
          </w:tcPr>
          <w:p w14:paraId="476AE591" w14:textId="77777777" w:rsidR="009351D1" w:rsidRPr="006D68DD" w:rsidRDefault="009351D1" w:rsidP="009351D1">
            <w:pPr>
              <w:rPr>
                <w:rFonts w:ascii="Cambria" w:hAnsi="Cambria"/>
                <w:b/>
                <w:sz w:val="18"/>
                <w:szCs w:val="18"/>
              </w:rPr>
            </w:pPr>
            <w:r w:rsidRPr="006D68DD">
              <w:rPr>
                <w:rFonts w:ascii="Cambria" w:hAnsi="Cambria"/>
                <w:sz w:val="18"/>
                <w:szCs w:val="18"/>
              </w:rPr>
              <w:t>1-week ahead</w:t>
            </w:r>
          </w:p>
        </w:tc>
        <w:tc>
          <w:tcPr>
            <w:tcW w:w="1440" w:type="dxa"/>
          </w:tcPr>
          <w:p w14:paraId="6AF5C763" w14:textId="438A7023" w:rsidR="009351D1" w:rsidRPr="006D68DD" w:rsidRDefault="009351D1" w:rsidP="009351D1">
            <w:pPr>
              <w:jc w:val="right"/>
              <w:rPr>
                <w:rFonts w:ascii="Cambria" w:hAnsi="Cambria"/>
                <w:sz w:val="18"/>
                <w:szCs w:val="18"/>
              </w:rPr>
            </w:pPr>
            <w:r w:rsidRPr="006D68DD">
              <w:rPr>
                <w:rFonts w:ascii="Cambria" w:hAnsi="Cambria"/>
                <w:sz w:val="18"/>
                <w:szCs w:val="18"/>
              </w:rPr>
              <w:t>-160(2)</w:t>
            </w:r>
          </w:p>
        </w:tc>
        <w:tc>
          <w:tcPr>
            <w:tcW w:w="1350" w:type="dxa"/>
          </w:tcPr>
          <w:p w14:paraId="3D8BEC32" w14:textId="77777777" w:rsidR="009351D1" w:rsidRPr="006D68DD" w:rsidRDefault="009351D1" w:rsidP="009351D1">
            <w:pPr>
              <w:jc w:val="right"/>
              <w:rPr>
                <w:rFonts w:ascii="Cambria" w:hAnsi="Cambria"/>
                <w:sz w:val="18"/>
                <w:szCs w:val="18"/>
              </w:rPr>
            </w:pPr>
            <w:r w:rsidRPr="006D68DD">
              <w:rPr>
                <w:rFonts w:ascii="Cambria" w:hAnsi="Cambria"/>
                <w:sz w:val="18"/>
                <w:szCs w:val="18"/>
              </w:rPr>
              <w:t>-127(22)</w:t>
            </w:r>
          </w:p>
        </w:tc>
        <w:tc>
          <w:tcPr>
            <w:tcW w:w="1440" w:type="dxa"/>
            <w:tcBorders>
              <w:right w:val="single" w:sz="4" w:space="0" w:color="auto"/>
            </w:tcBorders>
          </w:tcPr>
          <w:p w14:paraId="3BF0FD86" w14:textId="4A3507BA" w:rsidR="009351D1" w:rsidRPr="006D68DD" w:rsidRDefault="009351D1" w:rsidP="009351D1">
            <w:pPr>
              <w:jc w:val="right"/>
              <w:rPr>
                <w:rFonts w:ascii="Cambria" w:hAnsi="Cambria"/>
                <w:sz w:val="18"/>
                <w:szCs w:val="18"/>
              </w:rPr>
            </w:pPr>
            <w:r w:rsidRPr="006D68DD">
              <w:rPr>
                <w:rFonts w:ascii="Cambria" w:hAnsi="Cambria"/>
                <w:sz w:val="18"/>
                <w:szCs w:val="18"/>
              </w:rPr>
              <w:t>-136(17)</w:t>
            </w:r>
          </w:p>
        </w:tc>
        <w:tc>
          <w:tcPr>
            <w:tcW w:w="1530" w:type="dxa"/>
            <w:tcBorders>
              <w:left w:val="single" w:sz="4" w:space="0" w:color="auto"/>
            </w:tcBorders>
          </w:tcPr>
          <w:p w14:paraId="74B4989D" w14:textId="0F13C2EC" w:rsidR="009351D1" w:rsidRPr="006D68DD" w:rsidRDefault="009351D1" w:rsidP="009351D1">
            <w:pPr>
              <w:jc w:val="right"/>
              <w:rPr>
                <w:rFonts w:ascii="Cambria" w:hAnsi="Cambria"/>
                <w:sz w:val="18"/>
                <w:szCs w:val="18"/>
              </w:rPr>
            </w:pPr>
            <w:r w:rsidRPr="006D68DD">
              <w:rPr>
                <w:rFonts w:ascii="Cambria" w:hAnsi="Cambria"/>
                <w:sz w:val="18"/>
                <w:szCs w:val="18"/>
              </w:rPr>
              <w:t>0.148(0, 1)</w:t>
            </w:r>
          </w:p>
        </w:tc>
        <w:tc>
          <w:tcPr>
            <w:tcW w:w="1350" w:type="dxa"/>
          </w:tcPr>
          <w:p w14:paraId="44227A7D" w14:textId="36ABA905" w:rsidR="009351D1" w:rsidRPr="006D68DD" w:rsidRDefault="009351D1" w:rsidP="009351D1">
            <w:pPr>
              <w:jc w:val="right"/>
              <w:rPr>
                <w:rFonts w:ascii="Cambria" w:hAnsi="Cambria"/>
                <w:sz w:val="18"/>
                <w:szCs w:val="18"/>
              </w:rPr>
            </w:pPr>
            <w:r w:rsidRPr="006D68DD">
              <w:rPr>
                <w:rFonts w:ascii="Cambria" w:hAnsi="Cambria"/>
                <w:sz w:val="18"/>
                <w:szCs w:val="18"/>
              </w:rPr>
              <w:t>0.117</w:t>
            </w:r>
            <w:r w:rsidRPr="006D68DD">
              <w:rPr>
                <w:rFonts w:ascii="Cambria" w:hAnsi="Cambria"/>
                <w:b/>
                <w:sz w:val="18"/>
                <w:szCs w:val="18"/>
              </w:rPr>
              <w:t>(22)</w:t>
            </w:r>
          </w:p>
        </w:tc>
        <w:tc>
          <w:tcPr>
            <w:tcW w:w="1530" w:type="dxa"/>
          </w:tcPr>
          <w:p w14:paraId="690571E3" w14:textId="0ACEBCC2" w:rsidR="009351D1" w:rsidRPr="006D68DD" w:rsidRDefault="009351D1" w:rsidP="009351D1">
            <w:pPr>
              <w:jc w:val="right"/>
              <w:rPr>
                <w:rFonts w:ascii="Cambria" w:hAnsi="Cambria"/>
                <w:b/>
                <w:sz w:val="18"/>
                <w:szCs w:val="18"/>
              </w:rPr>
            </w:pPr>
            <w:r w:rsidRPr="006D68DD">
              <w:rPr>
                <w:rFonts w:ascii="Cambria" w:hAnsi="Cambria"/>
                <w:sz w:val="18"/>
                <w:szCs w:val="18"/>
              </w:rPr>
              <w:t>0.132</w:t>
            </w:r>
            <w:r w:rsidRPr="006D68DD">
              <w:rPr>
                <w:rFonts w:ascii="Cambria" w:hAnsi="Cambria"/>
                <w:b/>
                <w:sz w:val="18"/>
                <w:szCs w:val="18"/>
              </w:rPr>
              <w:t>(11)</w:t>
            </w:r>
          </w:p>
        </w:tc>
      </w:tr>
      <w:tr w:rsidR="008D4213" w:rsidRPr="0002434D" w14:paraId="26ED128B" w14:textId="10EF09A7" w:rsidTr="008D4213">
        <w:trPr>
          <w:trHeight w:val="217"/>
          <w:jc w:val="center"/>
        </w:trPr>
        <w:tc>
          <w:tcPr>
            <w:tcW w:w="990" w:type="dxa"/>
            <w:vMerge/>
            <w:tcBorders>
              <w:bottom w:val="single" w:sz="4" w:space="0" w:color="auto"/>
            </w:tcBorders>
            <w:vAlign w:val="center"/>
          </w:tcPr>
          <w:p w14:paraId="191CE776" w14:textId="77777777" w:rsidR="009351D1" w:rsidRPr="0002434D" w:rsidRDefault="009351D1" w:rsidP="009351D1">
            <w:pPr>
              <w:rPr>
                <w:rFonts w:ascii="Cambria" w:hAnsi="Cambria"/>
                <w:b/>
                <w:sz w:val="20"/>
                <w:szCs w:val="20"/>
              </w:rPr>
            </w:pPr>
          </w:p>
        </w:tc>
        <w:tc>
          <w:tcPr>
            <w:tcW w:w="1980" w:type="dxa"/>
          </w:tcPr>
          <w:p w14:paraId="04E86ACB" w14:textId="77777777" w:rsidR="009351D1" w:rsidRPr="006D68DD" w:rsidRDefault="009351D1" w:rsidP="009351D1">
            <w:pPr>
              <w:rPr>
                <w:rFonts w:ascii="Cambria" w:hAnsi="Cambria"/>
                <w:b/>
                <w:sz w:val="18"/>
                <w:szCs w:val="18"/>
              </w:rPr>
            </w:pPr>
            <w:r w:rsidRPr="006D68DD">
              <w:rPr>
                <w:rFonts w:ascii="Cambria" w:hAnsi="Cambria"/>
                <w:sz w:val="18"/>
                <w:szCs w:val="18"/>
              </w:rPr>
              <w:t>2-week ahead</w:t>
            </w:r>
          </w:p>
        </w:tc>
        <w:tc>
          <w:tcPr>
            <w:tcW w:w="1440" w:type="dxa"/>
          </w:tcPr>
          <w:p w14:paraId="6355A7D0" w14:textId="6D1CB2F5" w:rsidR="009351D1" w:rsidRPr="006D68DD" w:rsidRDefault="009351D1" w:rsidP="009351D1">
            <w:pPr>
              <w:jc w:val="right"/>
              <w:rPr>
                <w:rFonts w:ascii="Cambria" w:hAnsi="Cambria"/>
                <w:sz w:val="18"/>
                <w:szCs w:val="18"/>
              </w:rPr>
            </w:pPr>
            <w:r w:rsidRPr="006D68DD">
              <w:rPr>
                <w:rFonts w:ascii="Cambria" w:hAnsi="Cambria"/>
                <w:sz w:val="18"/>
                <w:szCs w:val="18"/>
              </w:rPr>
              <w:t>-235(-1)</w:t>
            </w:r>
          </w:p>
        </w:tc>
        <w:tc>
          <w:tcPr>
            <w:tcW w:w="1350" w:type="dxa"/>
          </w:tcPr>
          <w:p w14:paraId="5D047B8E" w14:textId="77777777" w:rsidR="009351D1" w:rsidRPr="006D68DD" w:rsidRDefault="009351D1" w:rsidP="009351D1">
            <w:pPr>
              <w:jc w:val="right"/>
              <w:rPr>
                <w:rFonts w:ascii="Cambria" w:hAnsi="Cambria"/>
                <w:sz w:val="18"/>
                <w:szCs w:val="18"/>
              </w:rPr>
            </w:pPr>
            <w:r w:rsidRPr="006D68DD">
              <w:rPr>
                <w:rFonts w:ascii="Cambria" w:hAnsi="Cambria"/>
                <w:sz w:val="18"/>
                <w:szCs w:val="18"/>
              </w:rPr>
              <w:t>-222(5)</w:t>
            </w:r>
          </w:p>
        </w:tc>
        <w:tc>
          <w:tcPr>
            <w:tcW w:w="1440" w:type="dxa"/>
            <w:tcBorders>
              <w:right w:val="single" w:sz="4" w:space="0" w:color="auto"/>
            </w:tcBorders>
          </w:tcPr>
          <w:p w14:paraId="1004E5B5" w14:textId="6F764169" w:rsidR="009351D1" w:rsidRPr="006D68DD" w:rsidRDefault="009351D1" w:rsidP="009351D1">
            <w:pPr>
              <w:jc w:val="right"/>
              <w:rPr>
                <w:rFonts w:ascii="Cambria" w:hAnsi="Cambria"/>
                <w:sz w:val="18"/>
                <w:szCs w:val="18"/>
              </w:rPr>
            </w:pPr>
            <w:r w:rsidRPr="006D68DD">
              <w:rPr>
                <w:rFonts w:ascii="Cambria" w:hAnsi="Cambria"/>
                <w:sz w:val="18"/>
                <w:szCs w:val="18"/>
              </w:rPr>
              <w:t>-216(7)</w:t>
            </w:r>
          </w:p>
        </w:tc>
        <w:tc>
          <w:tcPr>
            <w:tcW w:w="1530" w:type="dxa"/>
            <w:tcBorders>
              <w:left w:val="single" w:sz="4" w:space="0" w:color="auto"/>
            </w:tcBorders>
          </w:tcPr>
          <w:p w14:paraId="4162A4B4" w14:textId="482D6F88" w:rsidR="009351D1" w:rsidRPr="006D68DD" w:rsidRDefault="009351D1" w:rsidP="009351D1">
            <w:pPr>
              <w:jc w:val="right"/>
              <w:rPr>
                <w:rFonts w:ascii="Cambria" w:hAnsi="Cambria"/>
                <w:sz w:val="18"/>
                <w:szCs w:val="18"/>
              </w:rPr>
            </w:pPr>
            <w:r w:rsidRPr="006D68DD">
              <w:rPr>
                <w:rFonts w:ascii="Cambria" w:hAnsi="Cambria"/>
                <w:sz w:val="18"/>
                <w:szCs w:val="18"/>
              </w:rPr>
              <w:t>0.195</w:t>
            </w:r>
            <w:r w:rsidRPr="006D68DD">
              <w:rPr>
                <w:rFonts w:ascii="Cambria" w:hAnsi="Cambria"/>
                <w:b/>
                <w:sz w:val="18"/>
                <w:szCs w:val="18"/>
              </w:rPr>
              <w:t>(-18)</w:t>
            </w:r>
          </w:p>
        </w:tc>
        <w:tc>
          <w:tcPr>
            <w:tcW w:w="1350" w:type="dxa"/>
          </w:tcPr>
          <w:p w14:paraId="1D8F6269" w14:textId="727FF5BC" w:rsidR="009351D1" w:rsidRPr="006D68DD" w:rsidRDefault="009351D1" w:rsidP="009351D1">
            <w:pPr>
              <w:jc w:val="right"/>
              <w:rPr>
                <w:rFonts w:ascii="Cambria" w:hAnsi="Cambria"/>
                <w:sz w:val="18"/>
                <w:szCs w:val="18"/>
              </w:rPr>
            </w:pPr>
            <w:r w:rsidRPr="006D68DD">
              <w:rPr>
                <w:rFonts w:ascii="Cambria" w:hAnsi="Cambria"/>
                <w:sz w:val="18"/>
                <w:szCs w:val="18"/>
              </w:rPr>
              <w:t>0.161(2)</w:t>
            </w:r>
          </w:p>
        </w:tc>
        <w:tc>
          <w:tcPr>
            <w:tcW w:w="1530" w:type="dxa"/>
          </w:tcPr>
          <w:p w14:paraId="3D520CA2" w14:textId="382C03CB" w:rsidR="009351D1" w:rsidRPr="006D68DD" w:rsidRDefault="009351D1" w:rsidP="009351D1">
            <w:pPr>
              <w:jc w:val="right"/>
              <w:rPr>
                <w:rFonts w:ascii="Cambria" w:hAnsi="Cambria"/>
                <w:sz w:val="18"/>
                <w:szCs w:val="18"/>
              </w:rPr>
            </w:pPr>
            <w:r w:rsidRPr="006D68DD">
              <w:rPr>
                <w:rFonts w:ascii="Cambria" w:hAnsi="Cambria"/>
                <w:sz w:val="18"/>
                <w:szCs w:val="18"/>
              </w:rPr>
              <w:t>0.176(-7)</w:t>
            </w:r>
          </w:p>
        </w:tc>
      </w:tr>
      <w:tr w:rsidR="008D4213" w:rsidRPr="0002434D" w14:paraId="396BD07D" w14:textId="0FBB68D6" w:rsidTr="008D4213">
        <w:trPr>
          <w:trHeight w:val="217"/>
          <w:jc w:val="center"/>
        </w:trPr>
        <w:tc>
          <w:tcPr>
            <w:tcW w:w="990" w:type="dxa"/>
            <w:vMerge/>
            <w:tcBorders>
              <w:bottom w:val="single" w:sz="4" w:space="0" w:color="auto"/>
            </w:tcBorders>
            <w:vAlign w:val="center"/>
          </w:tcPr>
          <w:p w14:paraId="6FED2467" w14:textId="77777777" w:rsidR="009351D1" w:rsidRPr="0002434D" w:rsidRDefault="009351D1" w:rsidP="009351D1">
            <w:pPr>
              <w:rPr>
                <w:rFonts w:ascii="Cambria" w:hAnsi="Cambria"/>
                <w:b/>
                <w:sz w:val="20"/>
                <w:szCs w:val="20"/>
              </w:rPr>
            </w:pPr>
          </w:p>
        </w:tc>
        <w:tc>
          <w:tcPr>
            <w:tcW w:w="1980" w:type="dxa"/>
          </w:tcPr>
          <w:p w14:paraId="779A6F50" w14:textId="77777777" w:rsidR="009351D1" w:rsidRPr="006D68DD" w:rsidRDefault="009351D1" w:rsidP="009351D1">
            <w:pPr>
              <w:rPr>
                <w:rFonts w:ascii="Cambria" w:hAnsi="Cambria"/>
                <w:b/>
                <w:sz w:val="18"/>
                <w:szCs w:val="18"/>
              </w:rPr>
            </w:pPr>
            <w:r w:rsidRPr="006D68DD">
              <w:rPr>
                <w:rFonts w:ascii="Cambria" w:hAnsi="Cambria"/>
                <w:sz w:val="18"/>
                <w:szCs w:val="18"/>
              </w:rPr>
              <w:t>3-week ahead</w:t>
            </w:r>
          </w:p>
        </w:tc>
        <w:tc>
          <w:tcPr>
            <w:tcW w:w="1440" w:type="dxa"/>
          </w:tcPr>
          <w:p w14:paraId="7AAD3F7A" w14:textId="027FEB33" w:rsidR="009351D1" w:rsidRPr="006D68DD" w:rsidRDefault="009351D1" w:rsidP="009351D1">
            <w:pPr>
              <w:jc w:val="right"/>
              <w:rPr>
                <w:rFonts w:ascii="Cambria" w:hAnsi="Cambria"/>
                <w:sz w:val="18"/>
                <w:szCs w:val="18"/>
              </w:rPr>
            </w:pPr>
            <w:r w:rsidRPr="006D68DD">
              <w:rPr>
                <w:rFonts w:ascii="Cambria" w:hAnsi="Cambria"/>
                <w:sz w:val="18"/>
                <w:szCs w:val="18"/>
              </w:rPr>
              <w:t>-293(-5)</w:t>
            </w:r>
          </w:p>
        </w:tc>
        <w:tc>
          <w:tcPr>
            <w:tcW w:w="1350" w:type="dxa"/>
          </w:tcPr>
          <w:p w14:paraId="05D40946" w14:textId="77777777" w:rsidR="009351D1" w:rsidRPr="006D68DD" w:rsidRDefault="009351D1" w:rsidP="009351D1">
            <w:pPr>
              <w:jc w:val="right"/>
              <w:rPr>
                <w:rFonts w:ascii="Cambria" w:hAnsi="Cambria"/>
                <w:sz w:val="18"/>
                <w:szCs w:val="18"/>
              </w:rPr>
            </w:pPr>
            <w:r w:rsidRPr="006D68DD">
              <w:rPr>
                <w:rFonts w:ascii="Cambria" w:hAnsi="Cambria"/>
                <w:sz w:val="18"/>
                <w:szCs w:val="18"/>
              </w:rPr>
              <w:t>-275(2)</w:t>
            </w:r>
          </w:p>
        </w:tc>
        <w:tc>
          <w:tcPr>
            <w:tcW w:w="1440" w:type="dxa"/>
            <w:tcBorders>
              <w:right w:val="single" w:sz="4" w:space="0" w:color="auto"/>
            </w:tcBorders>
          </w:tcPr>
          <w:p w14:paraId="327479A7" w14:textId="26B846FE" w:rsidR="009351D1" w:rsidRPr="006D68DD" w:rsidRDefault="009351D1" w:rsidP="009351D1">
            <w:pPr>
              <w:jc w:val="right"/>
              <w:rPr>
                <w:rFonts w:ascii="Cambria" w:hAnsi="Cambria"/>
                <w:sz w:val="18"/>
                <w:szCs w:val="18"/>
              </w:rPr>
            </w:pPr>
            <w:r w:rsidRPr="006D68DD">
              <w:rPr>
                <w:rFonts w:ascii="Cambria" w:hAnsi="Cambria"/>
                <w:sz w:val="18"/>
                <w:szCs w:val="18"/>
              </w:rPr>
              <w:t>-278(1)</w:t>
            </w:r>
          </w:p>
        </w:tc>
        <w:tc>
          <w:tcPr>
            <w:tcW w:w="1530" w:type="dxa"/>
            <w:tcBorders>
              <w:left w:val="single" w:sz="4" w:space="0" w:color="auto"/>
            </w:tcBorders>
          </w:tcPr>
          <w:p w14:paraId="69741C70" w14:textId="6C8F984C" w:rsidR="009351D1" w:rsidRPr="006D68DD" w:rsidRDefault="009351D1" w:rsidP="009351D1">
            <w:pPr>
              <w:jc w:val="right"/>
              <w:rPr>
                <w:rFonts w:ascii="Cambria" w:hAnsi="Cambria"/>
                <w:sz w:val="18"/>
                <w:szCs w:val="18"/>
              </w:rPr>
            </w:pPr>
            <w:r w:rsidRPr="006D68DD">
              <w:rPr>
                <w:rFonts w:ascii="Cambria" w:hAnsi="Cambria"/>
                <w:sz w:val="18"/>
                <w:szCs w:val="18"/>
              </w:rPr>
              <w:t>0.257</w:t>
            </w:r>
            <w:r w:rsidRPr="006D68DD">
              <w:rPr>
                <w:rFonts w:ascii="Cambria" w:hAnsi="Cambria"/>
                <w:b/>
                <w:sz w:val="18"/>
                <w:szCs w:val="18"/>
              </w:rPr>
              <w:t>(-22)</w:t>
            </w:r>
          </w:p>
        </w:tc>
        <w:tc>
          <w:tcPr>
            <w:tcW w:w="1350" w:type="dxa"/>
          </w:tcPr>
          <w:p w14:paraId="5C0368E1" w14:textId="32033418" w:rsidR="009351D1" w:rsidRPr="006D68DD" w:rsidRDefault="009351D1" w:rsidP="009351D1">
            <w:pPr>
              <w:jc w:val="right"/>
              <w:rPr>
                <w:rFonts w:ascii="Cambria" w:hAnsi="Cambria"/>
                <w:sz w:val="18"/>
                <w:szCs w:val="18"/>
              </w:rPr>
            </w:pPr>
            <w:r w:rsidRPr="006D68DD">
              <w:rPr>
                <w:rFonts w:ascii="Cambria" w:hAnsi="Cambria"/>
                <w:sz w:val="18"/>
                <w:szCs w:val="18"/>
              </w:rPr>
              <w:t>0.217(-3)</w:t>
            </w:r>
          </w:p>
        </w:tc>
        <w:tc>
          <w:tcPr>
            <w:tcW w:w="1530" w:type="dxa"/>
          </w:tcPr>
          <w:p w14:paraId="23B1A63F" w14:textId="0B9A47C2" w:rsidR="009351D1" w:rsidRPr="006D68DD" w:rsidRDefault="009351D1" w:rsidP="009351D1">
            <w:pPr>
              <w:jc w:val="right"/>
              <w:rPr>
                <w:rFonts w:ascii="Cambria" w:hAnsi="Cambria"/>
                <w:sz w:val="18"/>
                <w:szCs w:val="18"/>
              </w:rPr>
            </w:pPr>
            <w:r w:rsidRPr="006D68DD">
              <w:rPr>
                <w:rFonts w:ascii="Cambria" w:hAnsi="Cambria"/>
                <w:sz w:val="18"/>
                <w:szCs w:val="18"/>
              </w:rPr>
              <w:t>0.250(-19)</w:t>
            </w:r>
          </w:p>
        </w:tc>
      </w:tr>
      <w:tr w:rsidR="008D4213" w:rsidRPr="0002434D" w14:paraId="24344ACB" w14:textId="714383D1" w:rsidTr="008D4213">
        <w:trPr>
          <w:trHeight w:val="217"/>
          <w:jc w:val="center"/>
        </w:trPr>
        <w:tc>
          <w:tcPr>
            <w:tcW w:w="990" w:type="dxa"/>
            <w:vMerge/>
            <w:tcBorders>
              <w:bottom w:val="single" w:sz="4" w:space="0" w:color="auto"/>
            </w:tcBorders>
            <w:vAlign w:val="center"/>
          </w:tcPr>
          <w:p w14:paraId="782A168F" w14:textId="77777777" w:rsidR="009351D1" w:rsidRPr="0002434D" w:rsidRDefault="009351D1" w:rsidP="009351D1">
            <w:pPr>
              <w:rPr>
                <w:rFonts w:ascii="Cambria" w:hAnsi="Cambria"/>
                <w:b/>
                <w:sz w:val="20"/>
                <w:szCs w:val="20"/>
              </w:rPr>
            </w:pPr>
          </w:p>
        </w:tc>
        <w:tc>
          <w:tcPr>
            <w:tcW w:w="1980" w:type="dxa"/>
          </w:tcPr>
          <w:p w14:paraId="01B07346" w14:textId="77777777" w:rsidR="009351D1" w:rsidRPr="006D68DD" w:rsidRDefault="009351D1" w:rsidP="009351D1">
            <w:pPr>
              <w:rPr>
                <w:rFonts w:ascii="Cambria" w:hAnsi="Cambria"/>
                <w:b/>
                <w:sz w:val="18"/>
                <w:szCs w:val="18"/>
              </w:rPr>
            </w:pPr>
            <w:r w:rsidRPr="006D68DD">
              <w:rPr>
                <w:rFonts w:ascii="Cambria" w:hAnsi="Cambria"/>
                <w:sz w:val="18"/>
                <w:szCs w:val="18"/>
              </w:rPr>
              <w:t>4-week ahead</w:t>
            </w:r>
          </w:p>
        </w:tc>
        <w:tc>
          <w:tcPr>
            <w:tcW w:w="1440" w:type="dxa"/>
          </w:tcPr>
          <w:p w14:paraId="6942F9B4" w14:textId="32B75B4D" w:rsidR="009351D1" w:rsidRPr="006D68DD" w:rsidRDefault="009351D1" w:rsidP="009351D1">
            <w:pPr>
              <w:jc w:val="right"/>
              <w:rPr>
                <w:rFonts w:ascii="Cambria" w:hAnsi="Cambria"/>
                <w:sz w:val="18"/>
                <w:szCs w:val="18"/>
              </w:rPr>
            </w:pPr>
            <w:r w:rsidRPr="006D68DD">
              <w:rPr>
                <w:rFonts w:ascii="Cambria" w:hAnsi="Cambria"/>
                <w:sz w:val="18"/>
                <w:szCs w:val="18"/>
              </w:rPr>
              <w:t>-305(-1)</w:t>
            </w:r>
          </w:p>
        </w:tc>
        <w:tc>
          <w:tcPr>
            <w:tcW w:w="1350" w:type="dxa"/>
          </w:tcPr>
          <w:p w14:paraId="3CFB504C" w14:textId="77777777" w:rsidR="009351D1" w:rsidRPr="006D68DD" w:rsidRDefault="009351D1" w:rsidP="009351D1">
            <w:pPr>
              <w:jc w:val="right"/>
              <w:rPr>
                <w:rFonts w:ascii="Cambria" w:hAnsi="Cambria"/>
                <w:sz w:val="18"/>
                <w:szCs w:val="18"/>
              </w:rPr>
            </w:pPr>
            <w:r w:rsidRPr="006D68DD">
              <w:rPr>
                <w:rFonts w:ascii="Cambria" w:hAnsi="Cambria"/>
                <w:sz w:val="18"/>
                <w:szCs w:val="18"/>
              </w:rPr>
              <w:t>-300(0)</w:t>
            </w:r>
          </w:p>
        </w:tc>
        <w:tc>
          <w:tcPr>
            <w:tcW w:w="1440" w:type="dxa"/>
            <w:tcBorders>
              <w:right w:val="single" w:sz="4" w:space="0" w:color="auto"/>
            </w:tcBorders>
          </w:tcPr>
          <w:p w14:paraId="10443866" w14:textId="22739472" w:rsidR="009351D1" w:rsidRPr="006D68DD" w:rsidRDefault="009351D1" w:rsidP="009351D1">
            <w:pPr>
              <w:jc w:val="right"/>
              <w:rPr>
                <w:rFonts w:ascii="Cambria" w:hAnsi="Cambria"/>
                <w:sz w:val="18"/>
                <w:szCs w:val="18"/>
              </w:rPr>
            </w:pPr>
            <w:r w:rsidRPr="006D68DD">
              <w:rPr>
                <w:rFonts w:ascii="Cambria" w:hAnsi="Cambria"/>
                <w:sz w:val="18"/>
                <w:szCs w:val="18"/>
              </w:rPr>
              <w:t>-298(1)</w:t>
            </w:r>
          </w:p>
        </w:tc>
        <w:tc>
          <w:tcPr>
            <w:tcW w:w="1530" w:type="dxa"/>
            <w:tcBorders>
              <w:left w:val="single" w:sz="4" w:space="0" w:color="auto"/>
            </w:tcBorders>
          </w:tcPr>
          <w:p w14:paraId="45ACBB3F" w14:textId="3862DB50" w:rsidR="009351D1" w:rsidRPr="006D68DD" w:rsidRDefault="009351D1" w:rsidP="009351D1">
            <w:pPr>
              <w:jc w:val="right"/>
              <w:rPr>
                <w:rFonts w:ascii="Cambria" w:hAnsi="Cambria"/>
                <w:sz w:val="18"/>
                <w:szCs w:val="18"/>
              </w:rPr>
            </w:pPr>
            <w:r w:rsidRPr="006D68DD">
              <w:rPr>
                <w:rFonts w:ascii="Cambria" w:hAnsi="Cambria"/>
                <w:sz w:val="18"/>
                <w:szCs w:val="18"/>
              </w:rPr>
              <w:t>0.284</w:t>
            </w:r>
            <w:r w:rsidRPr="006D68DD">
              <w:rPr>
                <w:rFonts w:ascii="Cambria" w:hAnsi="Cambria"/>
                <w:b/>
                <w:sz w:val="18"/>
                <w:szCs w:val="18"/>
              </w:rPr>
              <w:t>(-17)</w:t>
            </w:r>
          </w:p>
        </w:tc>
        <w:tc>
          <w:tcPr>
            <w:tcW w:w="1350" w:type="dxa"/>
          </w:tcPr>
          <w:p w14:paraId="430D6624" w14:textId="3FF24DDE" w:rsidR="009351D1" w:rsidRPr="006D68DD" w:rsidRDefault="009351D1" w:rsidP="009351D1">
            <w:pPr>
              <w:jc w:val="right"/>
              <w:rPr>
                <w:rFonts w:ascii="Cambria" w:hAnsi="Cambria"/>
                <w:sz w:val="18"/>
                <w:szCs w:val="18"/>
              </w:rPr>
            </w:pPr>
            <w:r w:rsidRPr="006D68DD">
              <w:rPr>
                <w:rFonts w:ascii="Cambria" w:hAnsi="Cambria"/>
                <w:sz w:val="18"/>
                <w:szCs w:val="18"/>
              </w:rPr>
              <w:t>0.252(-3)</w:t>
            </w:r>
          </w:p>
        </w:tc>
        <w:tc>
          <w:tcPr>
            <w:tcW w:w="1530" w:type="dxa"/>
          </w:tcPr>
          <w:p w14:paraId="4624ED53" w14:textId="38BF9C1E" w:rsidR="009351D1" w:rsidRPr="006D68DD" w:rsidRDefault="009351D1" w:rsidP="009351D1">
            <w:pPr>
              <w:jc w:val="right"/>
              <w:rPr>
                <w:rFonts w:ascii="Cambria" w:hAnsi="Cambria"/>
                <w:sz w:val="18"/>
                <w:szCs w:val="18"/>
              </w:rPr>
            </w:pPr>
            <w:r w:rsidRPr="006D68DD">
              <w:rPr>
                <w:rFonts w:ascii="Cambria" w:hAnsi="Cambria"/>
                <w:sz w:val="18"/>
                <w:szCs w:val="18"/>
              </w:rPr>
              <w:t>0.278(-15)</w:t>
            </w:r>
          </w:p>
        </w:tc>
      </w:tr>
      <w:tr w:rsidR="008D4213" w:rsidRPr="0002434D" w14:paraId="5661FC3D" w14:textId="11B1617F" w:rsidTr="008D4213">
        <w:trPr>
          <w:trHeight w:val="217"/>
          <w:jc w:val="center"/>
        </w:trPr>
        <w:tc>
          <w:tcPr>
            <w:tcW w:w="990" w:type="dxa"/>
            <w:vMerge/>
            <w:tcBorders>
              <w:bottom w:val="single" w:sz="4" w:space="0" w:color="auto"/>
            </w:tcBorders>
            <w:vAlign w:val="center"/>
          </w:tcPr>
          <w:p w14:paraId="052607E5" w14:textId="77777777" w:rsidR="009351D1" w:rsidRPr="0002434D" w:rsidRDefault="009351D1" w:rsidP="009351D1">
            <w:pPr>
              <w:rPr>
                <w:rFonts w:ascii="Cambria" w:hAnsi="Cambria"/>
                <w:b/>
                <w:sz w:val="20"/>
                <w:szCs w:val="20"/>
              </w:rPr>
            </w:pPr>
          </w:p>
        </w:tc>
        <w:tc>
          <w:tcPr>
            <w:tcW w:w="1980" w:type="dxa"/>
            <w:tcBorders>
              <w:bottom w:val="single" w:sz="4" w:space="0" w:color="auto"/>
            </w:tcBorders>
          </w:tcPr>
          <w:p w14:paraId="1F098DDF" w14:textId="77777777" w:rsidR="009351D1" w:rsidRPr="006D68DD" w:rsidRDefault="009351D1" w:rsidP="009351D1">
            <w:pPr>
              <w:rPr>
                <w:rFonts w:ascii="Cambria" w:hAnsi="Cambria"/>
                <w:i/>
                <w:sz w:val="18"/>
                <w:szCs w:val="18"/>
              </w:rPr>
            </w:pPr>
            <w:r w:rsidRPr="006D68DD">
              <w:rPr>
                <w:rFonts w:ascii="Cambria" w:hAnsi="Cambria"/>
                <w:i/>
                <w:sz w:val="18"/>
                <w:szCs w:val="18"/>
              </w:rPr>
              <w:t>Overall</w:t>
            </w:r>
          </w:p>
        </w:tc>
        <w:tc>
          <w:tcPr>
            <w:tcW w:w="1440" w:type="dxa"/>
            <w:tcBorders>
              <w:bottom w:val="single" w:sz="4" w:space="0" w:color="auto"/>
            </w:tcBorders>
          </w:tcPr>
          <w:p w14:paraId="4C9467E5" w14:textId="275CC215" w:rsidR="009351D1" w:rsidRPr="006D68DD" w:rsidRDefault="009351D1" w:rsidP="009351D1">
            <w:pPr>
              <w:jc w:val="right"/>
              <w:rPr>
                <w:rFonts w:ascii="Cambria" w:hAnsi="Cambria"/>
                <w:i/>
                <w:sz w:val="18"/>
                <w:szCs w:val="18"/>
              </w:rPr>
            </w:pPr>
            <w:r w:rsidRPr="006D68DD">
              <w:rPr>
                <w:rFonts w:ascii="Cambria" w:hAnsi="Cambria"/>
                <w:i/>
                <w:sz w:val="18"/>
                <w:szCs w:val="18"/>
              </w:rPr>
              <w:t>-1695(0)</w:t>
            </w:r>
          </w:p>
        </w:tc>
        <w:tc>
          <w:tcPr>
            <w:tcW w:w="1350" w:type="dxa"/>
            <w:tcBorders>
              <w:bottom w:val="single" w:sz="4" w:space="0" w:color="auto"/>
            </w:tcBorders>
          </w:tcPr>
          <w:p w14:paraId="03BC3574" w14:textId="77777777" w:rsidR="009351D1" w:rsidRPr="006D68DD" w:rsidRDefault="009351D1" w:rsidP="009351D1">
            <w:pPr>
              <w:jc w:val="right"/>
              <w:rPr>
                <w:rFonts w:ascii="Cambria" w:hAnsi="Cambria"/>
                <w:i/>
                <w:sz w:val="18"/>
                <w:szCs w:val="18"/>
              </w:rPr>
            </w:pPr>
            <w:r w:rsidRPr="006D68DD">
              <w:rPr>
                <w:rFonts w:ascii="Cambria" w:hAnsi="Cambria"/>
                <w:i/>
                <w:sz w:val="18"/>
                <w:szCs w:val="18"/>
              </w:rPr>
              <w:t>-1619(4)</w:t>
            </w:r>
          </w:p>
        </w:tc>
        <w:tc>
          <w:tcPr>
            <w:tcW w:w="1440" w:type="dxa"/>
            <w:tcBorders>
              <w:bottom w:val="single" w:sz="4" w:space="0" w:color="auto"/>
              <w:right w:val="single" w:sz="4" w:space="0" w:color="auto"/>
            </w:tcBorders>
          </w:tcPr>
          <w:p w14:paraId="665B448E" w14:textId="4712925C" w:rsidR="009351D1" w:rsidRPr="006D68DD" w:rsidRDefault="009351D1" w:rsidP="009351D1">
            <w:pPr>
              <w:jc w:val="right"/>
              <w:rPr>
                <w:rFonts w:ascii="Cambria" w:hAnsi="Cambria"/>
                <w:i/>
                <w:sz w:val="18"/>
                <w:szCs w:val="18"/>
              </w:rPr>
            </w:pPr>
            <w:r w:rsidRPr="006D68DD">
              <w:rPr>
                <w:rFonts w:ascii="Cambria" w:hAnsi="Cambria"/>
                <w:i/>
                <w:sz w:val="18"/>
                <w:szCs w:val="18"/>
              </w:rPr>
              <w:t>-1614(5)</w:t>
            </w:r>
          </w:p>
        </w:tc>
        <w:tc>
          <w:tcPr>
            <w:tcW w:w="1530" w:type="dxa"/>
            <w:tcBorders>
              <w:left w:val="single" w:sz="4" w:space="0" w:color="auto"/>
              <w:bottom w:val="single" w:sz="4" w:space="0" w:color="auto"/>
            </w:tcBorders>
          </w:tcPr>
          <w:p w14:paraId="7F3F1982" w14:textId="32A10ED4" w:rsidR="009351D1" w:rsidRPr="006D68DD" w:rsidRDefault="009351D1" w:rsidP="009351D1">
            <w:pPr>
              <w:jc w:val="right"/>
              <w:rPr>
                <w:rFonts w:ascii="Cambria" w:hAnsi="Cambria"/>
                <w:i/>
                <w:sz w:val="18"/>
                <w:szCs w:val="18"/>
              </w:rPr>
            </w:pPr>
          </w:p>
        </w:tc>
        <w:tc>
          <w:tcPr>
            <w:tcW w:w="1350" w:type="dxa"/>
            <w:tcBorders>
              <w:bottom w:val="single" w:sz="4" w:space="0" w:color="auto"/>
            </w:tcBorders>
          </w:tcPr>
          <w:p w14:paraId="4725C415" w14:textId="77777777" w:rsidR="009351D1" w:rsidRPr="006D68DD" w:rsidRDefault="009351D1" w:rsidP="009351D1">
            <w:pPr>
              <w:jc w:val="right"/>
              <w:rPr>
                <w:rFonts w:ascii="Cambria" w:hAnsi="Cambria"/>
                <w:i/>
                <w:sz w:val="18"/>
                <w:szCs w:val="18"/>
              </w:rPr>
            </w:pPr>
          </w:p>
        </w:tc>
        <w:tc>
          <w:tcPr>
            <w:tcW w:w="1530" w:type="dxa"/>
            <w:tcBorders>
              <w:bottom w:val="single" w:sz="4" w:space="0" w:color="auto"/>
            </w:tcBorders>
          </w:tcPr>
          <w:p w14:paraId="5CF5FE88" w14:textId="77777777" w:rsidR="009351D1" w:rsidRPr="006D68DD" w:rsidRDefault="009351D1" w:rsidP="009351D1">
            <w:pPr>
              <w:jc w:val="right"/>
              <w:rPr>
                <w:rFonts w:ascii="Cambria" w:hAnsi="Cambria"/>
                <w:i/>
                <w:sz w:val="18"/>
                <w:szCs w:val="18"/>
              </w:rPr>
            </w:pPr>
          </w:p>
        </w:tc>
      </w:tr>
    </w:tbl>
    <w:p w14:paraId="4D3D834D" w14:textId="6A88027A" w:rsidR="009E2978" w:rsidRDefault="00A618C5" w:rsidP="006D68DD">
      <w:pPr>
        <w:jc w:val="both"/>
        <w:rPr>
          <w:rFonts w:ascii="Cambria" w:hAnsi="Cambria"/>
          <w:sz w:val="20"/>
          <w:szCs w:val="20"/>
        </w:rPr>
      </w:pPr>
      <w:r>
        <w:rPr>
          <w:rFonts w:ascii="Cambria" w:hAnsi="Cambria"/>
          <w:b/>
          <w:sz w:val="20"/>
          <w:szCs w:val="20"/>
        </w:rPr>
        <w:lastRenderedPageBreak/>
        <w:t>F</w:t>
      </w:r>
      <w:r w:rsidR="009E2978" w:rsidRPr="00953C64">
        <w:rPr>
          <w:rFonts w:ascii="Cambria" w:hAnsi="Cambria"/>
          <w:b/>
          <w:sz w:val="20"/>
          <w:szCs w:val="20"/>
        </w:rPr>
        <w:t>igure S</w:t>
      </w:r>
      <w:r w:rsidR="00F71CB8">
        <w:rPr>
          <w:rFonts w:ascii="Cambria" w:hAnsi="Cambria"/>
          <w:b/>
          <w:sz w:val="20"/>
          <w:szCs w:val="20"/>
        </w:rPr>
        <w:t>1</w:t>
      </w:r>
      <w:r w:rsidR="009E2978">
        <w:rPr>
          <w:rFonts w:ascii="Cambria" w:hAnsi="Cambria"/>
          <w:sz w:val="20"/>
          <w:szCs w:val="20"/>
        </w:rPr>
        <w:t xml:space="preserve">. </w:t>
      </w:r>
      <w:r w:rsidR="00B82693">
        <w:rPr>
          <w:rFonts w:ascii="Cambria" w:hAnsi="Cambria"/>
          <w:sz w:val="20"/>
          <w:szCs w:val="20"/>
        </w:rPr>
        <w:t>Probabilistic forecasts</w:t>
      </w:r>
      <w:r w:rsidR="009E2978">
        <w:rPr>
          <w:rFonts w:ascii="Cambria" w:hAnsi="Cambria"/>
          <w:sz w:val="20"/>
          <w:szCs w:val="20"/>
        </w:rPr>
        <w:t xml:space="preserve"> at US National for all targets. The week of submission is on the x-axis and valid intervals on the y-axis. Color (low = yellow, high = red) denotes the likelihood that the true outcome will be in a specific bin. The black lines/points show the true </w:t>
      </w:r>
      <w:r w:rsidR="002559C0">
        <w:rPr>
          <w:rFonts w:ascii="Cambria" w:hAnsi="Cambria"/>
          <w:sz w:val="20"/>
          <w:szCs w:val="20"/>
        </w:rPr>
        <w:t>outcome</w:t>
      </w:r>
      <w:r w:rsidR="009E2978">
        <w:rPr>
          <w:rFonts w:ascii="Cambria" w:hAnsi="Cambria"/>
          <w:sz w:val="20"/>
          <w:szCs w:val="20"/>
        </w:rPr>
        <w:t xml:space="preserve"> value. Note that</w:t>
      </w:r>
      <w:r w:rsidR="002559C0">
        <w:rPr>
          <w:rFonts w:ascii="Cambria" w:hAnsi="Cambria"/>
          <w:sz w:val="20"/>
          <w:szCs w:val="20"/>
        </w:rPr>
        <w:t xml:space="preserve"> after the week of true outcome,</w:t>
      </w:r>
      <w:r w:rsidR="009E2978">
        <w:rPr>
          <w:rFonts w:ascii="Cambria" w:hAnsi="Cambria"/>
          <w:sz w:val="20"/>
          <w:szCs w:val="20"/>
        </w:rPr>
        <w:t xml:space="preserve"> </w:t>
      </w:r>
      <w:r w:rsidR="002559C0">
        <w:rPr>
          <w:rFonts w:ascii="Cambria" w:hAnsi="Cambria"/>
          <w:sz w:val="20"/>
          <w:szCs w:val="20"/>
        </w:rPr>
        <w:t>the distributions of</w:t>
      </w:r>
      <w:r w:rsidR="009E2978">
        <w:rPr>
          <w:rFonts w:ascii="Cambria" w:hAnsi="Cambria"/>
          <w:sz w:val="20"/>
          <w:szCs w:val="20"/>
        </w:rPr>
        <w:t xml:space="preserve"> season onset, peak week and peak percentage are quite narrow and are centered </w:t>
      </w:r>
      <w:r w:rsidR="002559C0">
        <w:rPr>
          <w:rFonts w:ascii="Cambria" w:hAnsi="Cambria"/>
          <w:sz w:val="20"/>
          <w:szCs w:val="20"/>
        </w:rPr>
        <w:t>on</w:t>
      </w:r>
      <w:r w:rsidR="009E2978">
        <w:rPr>
          <w:rFonts w:ascii="Cambria" w:hAnsi="Cambria"/>
          <w:sz w:val="20"/>
          <w:szCs w:val="20"/>
        </w:rPr>
        <w:t xml:space="preserve"> the true outcome.</w:t>
      </w:r>
    </w:p>
    <w:p w14:paraId="4BE30C32" w14:textId="77777777" w:rsidR="009E2978" w:rsidRDefault="009E2978" w:rsidP="006D68DD">
      <w:pPr>
        <w:jc w:val="center"/>
        <w:rPr>
          <w:rFonts w:ascii="Cambria" w:hAnsi="Cambria"/>
          <w:b/>
          <w:sz w:val="20"/>
          <w:szCs w:val="20"/>
        </w:rPr>
      </w:pPr>
      <w:r w:rsidRPr="00335B13">
        <w:rPr>
          <w:rFonts w:ascii="Cambria" w:hAnsi="Cambria"/>
          <w:noProof/>
          <w:sz w:val="20"/>
          <w:szCs w:val="20"/>
        </w:rPr>
        <w:drawing>
          <wp:inline distT="0" distB="0" distL="0" distR="0" wp14:anchorId="21EA4256" wp14:editId="0609F871">
            <wp:extent cx="7772400" cy="4663440"/>
            <wp:effectExtent l="0" t="0" r="0" b="3810"/>
            <wp:docPr id="5" name="Picture 5" descr="C:\cpid\ili\Papers\Self\s1617\results\plots\DistsNa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pid\ili\Papers\Self\s1617\results\plots\DistsNatio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4663440"/>
                    </a:xfrm>
                    <a:prstGeom prst="rect">
                      <a:avLst/>
                    </a:prstGeom>
                    <a:noFill/>
                    <a:ln>
                      <a:noFill/>
                    </a:ln>
                  </pic:spPr>
                </pic:pic>
              </a:graphicData>
            </a:graphic>
          </wp:inline>
        </w:drawing>
      </w:r>
    </w:p>
    <w:p w14:paraId="6057B13B" w14:textId="77777777" w:rsidR="009E2978" w:rsidRDefault="009E2978">
      <w:pPr>
        <w:rPr>
          <w:rFonts w:ascii="Cambria" w:hAnsi="Cambria"/>
          <w:b/>
          <w:sz w:val="20"/>
          <w:szCs w:val="20"/>
        </w:rPr>
      </w:pPr>
      <w:r>
        <w:rPr>
          <w:rFonts w:ascii="Cambria" w:hAnsi="Cambria"/>
          <w:b/>
          <w:sz w:val="20"/>
          <w:szCs w:val="20"/>
        </w:rPr>
        <w:br w:type="page"/>
      </w:r>
    </w:p>
    <w:p w14:paraId="1F3700D3" w14:textId="622E6470" w:rsidR="00BB6A83" w:rsidRPr="0069224D" w:rsidRDefault="0069224D" w:rsidP="006D68DD">
      <w:pPr>
        <w:jc w:val="both"/>
        <w:rPr>
          <w:rFonts w:ascii="Cambria" w:hAnsi="Cambria"/>
          <w:sz w:val="20"/>
          <w:szCs w:val="20"/>
        </w:rPr>
      </w:pPr>
      <w:r w:rsidRPr="0069224D">
        <w:rPr>
          <w:rFonts w:ascii="Cambria" w:hAnsi="Cambria"/>
          <w:b/>
          <w:sz w:val="20"/>
          <w:szCs w:val="20"/>
        </w:rPr>
        <w:lastRenderedPageBreak/>
        <w:t>Figure S</w:t>
      </w:r>
      <w:r w:rsidR="00F71CB8">
        <w:rPr>
          <w:rFonts w:ascii="Cambria" w:hAnsi="Cambria"/>
          <w:b/>
          <w:sz w:val="20"/>
          <w:szCs w:val="20"/>
        </w:rPr>
        <w:t>2</w:t>
      </w:r>
      <w:r w:rsidRPr="0069224D">
        <w:rPr>
          <w:rFonts w:ascii="Cambria" w:hAnsi="Cambria"/>
          <w:sz w:val="20"/>
          <w:szCs w:val="20"/>
        </w:rPr>
        <w:t xml:space="preserve">. </w:t>
      </w:r>
      <w:r w:rsidR="00CC6F3E">
        <w:rPr>
          <w:rFonts w:ascii="Cambria" w:hAnsi="Cambria"/>
          <w:sz w:val="20"/>
          <w:szCs w:val="20"/>
        </w:rPr>
        <w:t>ILI and r</w:t>
      </w:r>
      <w:r>
        <w:rPr>
          <w:rFonts w:ascii="Cambria" w:hAnsi="Cambria"/>
          <w:sz w:val="20"/>
          <w:szCs w:val="20"/>
        </w:rPr>
        <w:t xml:space="preserve">evisions to ILI over time by </w:t>
      </w:r>
      <w:r w:rsidR="00674D64">
        <w:rPr>
          <w:rFonts w:ascii="Cambria" w:hAnsi="Cambria"/>
          <w:sz w:val="20"/>
          <w:szCs w:val="20"/>
        </w:rPr>
        <w:t xml:space="preserve">location. </w:t>
      </w:r>
      <w:r w:rsidR="009E2978">
        <w:rPr>
          <w:rFonts w:ascii="Cambria" w:hAnsi="Cambria"/>
          <w:sz w:val="20"/>
          <w:szCs w:val="20"/>
        </w:rPr>
        <w:t>HHS region 6 ha</w:t>
      </w:r>
      <w:r w:rsidR="00AE7529">
        <w:rPr>
          <w:rFonts w:ascii="Cambria" w:hAnsi="Cambria"/>
          <w:sz w:val="20"/>
          <w:szCs w:val="20"/>
        </w:rPr>
        <w:t>d</w:t>
      </w:r>
      <w:r w:rsidR="009E2978">
        <w:rPr>
          <w:rFonts w:ascii="Cambria" w:hAnsi="Cambria"/>
          <w:sz w:val="20"/>
          <w:szCs w:val="20"/>
        </w:rPr>
        <w:t xml:space="preserve"> very few updates</w:t>
      </w:r>
      <w:r w:rsidR="00B82693">
        <w:rPr>
          <w:rFonts w:ascii="Cambria" w:hAnsi="Cambria"/>
          <w:sz w:val="20"/>
          <w:szCs w:val="20"/>
        </w:rPr>
        <w:t xml:space="preserve"> to the ILI in contrast to HHS R</w:t>
      </w:r>
      <w:r w:rsidR="009E2978">
        <w:rPr>
          <w:rFonts w:ascii="Cambria" w:hAnsi="Cambria"/>
          <w:sz w:val="20"/>
          <w:szCs w:val="20"/>
        </w:rPr>
        <w:t xml:space="preserve">egion 9 which </w:t>
      </w:r>
      <w:r w:rsidR="00AE7529">
        <w:rPr>
          <w:rFonts w:ascii="Cambria" w:hAnsi="Cambria"/>
          <w:sz w:val="20"/>
          <w:szCs w:val="20"/>
        </w:rPr>
        <w:t>had</w:t>
      </w:r>
      <w:r w:rsidR="009E2978">
        <w:rPr>
          <w:rFonts w:ascii="Cambria" w:hAnsi="Cambria"/>
          <w:sz w:val="20"/>
          <w:szCs w:val="20"/>
        </w:rPr>
        <w:t xml:space="preserve"> large initial under-reporting throughout the season.</w:t>
      </w:r>
      <w:r w:rsidR="00AE7529">
        <w:rPr>
          <w:rFonts w:ascii="Cambria" w:hAnsi="Cambria"/>
          <w:sz w:val="20"/>
          <w:szCs w:val="20"/>
        </w:rPr>
        <w:t xml:space="preserve"> Over-estimates in Regions 1 and 3 around the peak week are of concern as they can lead to large errors, particularly in peak intensity.</w:t>
      </w:r>
    </w:p>
    <w:p w14:paraId="1C2750B5" w14:textId="77777777" w:rsidR="0069224D" w:rsidRDefault="0069224D" w:rsidP="0069224D">
      <w:pPr>
        <w:jc w:val="center"/>
        <w:rPr>
          <w:rFonts w:ascii="Cambria" w:hAnsi="Cambria"/>
          <w:sz w:val="20"/>
          <w:szCs w:val="20"/>
        </w:rPr>
      </w:pPr>
      <w:r w:rsidRPr="0069224D">
        <w:rPr>
          <w:rFonts w:ascii="Cambria" w:hAnsi="Cambria"/>
          <w:noProof/>
          <w:sz w:val="20"/>
          <w:szCs w:val="20"/>
        </w:rPr>
        <w:drawing>
          <wp:inline distT="0" distB="0" distL="0" distR="0" wp14:anchorId="12D84394" wp14:editId="382146F0">
            <wp:extent cx="7071360" cy="5303520"/>
            <wp:effectExtent l="0" t="0" r="0" b="0"/>
            <wp:docPr id="1" name="Picture 1" descr="C:\cpid\ili\cdc2016\ops\data\fluview\ILI_20170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pid\ili\cdc2016\ops\data\fluview\ILI_2017061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1360" cy="5303520"/>
                    </a:xfrm>
                    <a:prstGeom prst="rect">
                      <a:avLst/>
                    </a:prstGeom>
                    <a:noFill/>
                    <a:ln>
                      <a:noFill/>
                    </a:ln>
                  </pic:spPr>
                </pic:pic>
              </a:graphicData>
            </a:graphic>
          </wp:inline>
        </w:drawing>
      </w:r>
    </w:p>
    <w:p w14:paraId="5768EC74" w14:textId="77777777" w:rsidR="003B4051" w:rsidRDefault="003B4051" w:rsidP="00F71CB8">
      <w:pPr>
        <w:rPr>
          <w:rFonts w:ascii="Cambria" w:hAnsi="Cambria"/>
          <w:sz w:val="20"/>
          <w:szCs w:val="20"/>
        </w:rPr>
      </w:pPr>
    </w:p>
    <w:p w14:paraId="6D151FEB" w14:textId="01E76F8D" w:rsidR="00293E3F" w:rsidRPr="007540C2" w:rsidRDefault="00293E3F" w:rsidP="00293E3F">
      <w:pPr>
        <w:spacing w:line="240" w:lineRule="auto"/>
        <w:rPr>
          <w:rFonts w:ascii="Cambria" w:eastAsia="SimSun" w:hAnsi="Cambria" w:cs="SimSun"/>
          <w:sz w:val="20"/>
          <w:szCs w:val="20"/>
          <w:lang w:eastAsia="zh-CN"/>
        </w:rPr>
      </w:pPr>
      <w:r w:rsidRPr="007540C2">
        <w:rPr>
          <w:rFonts w:ascii="Cambria" w:eastAsia="SimSun" w:hAnsi="Cambria" w:cs="SimSun"/>
          <w:b/>
          <w:sz w:val="20"/>
          <w:szCs w:val="20"/>
          <w:lang w:eastAsia="zh-CN"/>
        </w:rPr>
        <w:t>Figure S</w:t>
      </w:r>
      <w:r>
        <w:rPr>
          <w:rFonts w:ascii="Cambria" w:eastAsia="SimSun" w:hAnsi="Cambria" w:cs="SimSun"/>
          <w:b/>
          <w:sz w:val="20"/>
          <w:szCs w:val="20"/>
          <w:lang w:eastAsia="zh-CN"/>
        </w:rPr>
        <w:t>3</w:t>
      </w:r>
      <w:r w:rsidRPr="007540C2">
        <w:rPr>
          <w:rFonts w:ascii="Cambria" w:eastAsia="SimSun" w:hAnsi="Cambria" w:cs="SimSun"/>
          <w:sz w:val="20"/>
          <w:szCs w:val="20"/>
          <w:lang w:eastAsia="zh-CN"/>
        </w:rPr>
        <w:t>. For different implementation settings, we compare the average scores of all 7 targets in all regions (national and 10 HHS regions). Two different algorithms – EAKF and EAKF with error correction</w:t>
      </w:r>
      <w:r>
        <w:rPr>
          <w:rFonts w:ascii="Cambria" w:eastAsia="SimSun" w:hAnsi="Cambria" w:cs="SimSun"/>
          <w:sz w:val="20"/>
          <w:szCs w:val="20"/>
          <w:lang w:eastAsia="zh-CN"/>
        </w:rPr>
        <w:t xml:space="preserve"> (EAKFC)</w:t>
      </w:r>
      <w:r w:rsidRPr="007540C2">
        <w:rPr>
          <w:rFonts w:ascii="Cambria" w:eastAsia="SimSun" w:hAnsi="Cambria" w:cs="SimSun"/>
          <w:sz w:val="20"/>
          <w:szCs w:val="20"/>
          <w:lang w:eastAsia="zh-CN"/>
        </w:rPr>
        <w:t xml:space="preserve"> – with different scaling parameters (0.75 versus 1) and OEVs (large OEV </w:t>
      </w:r>
      <m:oMath>
        <m:sSub>
          <m:sSubPr>
            <m:ctrlPr>
              <w:rPr>
                <w:rFonts w:ascii="Cambria Math" w:eastAsia="SimSun" w:hAnsi="Cambria Math" w:cs="SimSun"/>
                <w:i/>
                <w:sz w:val="20"/>
                <w:szCs w:val="20"/>
                <w:lang w:eastAsia="zh-CN"/>
              </w:rPr>
            </m:ctrlPr>
          </m:sSubPr>
          <m:e>
            <m:r>
              <w:rPr>
                <w:rFonts w:ascii="Cambria Math" w:eastAsia="SimSun" w:hAnsi="Cambria Math" w:cs="SimSun"/>
                <w:sz w:val="20"/>
                <w:szCs w:val="20"/>
                <w:lang w:eastAsia="zh-CN"/>
              </w:rPr>
              <m:t>OEV</m:t>
            </m:r>
          </m:e>
          <m:sub>
            <m:r>
              <w:rPr>
                <w:rFonts w:ascii="Cambria Math" w:eastAsia="SimSun" w:hAnsi="Cambria Math" w:cs="SimSun"/>
                <w:sz w:val="20"/>
                <w:szCs w:val="20"/>
                <w:lang w:eastAsia="zh-CN"/>
              </w:rPr>
              <m:t>t</m:t>
            </m:r>
          </m:sub>
        </m:sSub>
        <m:r>
          <w:rPr>
            <w:rFonts w:ascii="Cambria Math" w:eastAsia="SimSun" w:hAnsi="Cambria Math" w:cs="STIXGeneral-Italic"/>
            <w:sz w:val="20"/>
            <w:szCs w:val="20"/>
            <w:lang w:eastAsia="zh-CN"/>
          </w:rPr>
          <m:t>=1×</m:t>
        </m:r>
        <m:sSup>
          <m:sSupPr>
            <m:ctrlPr>
              <w:rPr>
                <w:rFonts w:ascii="Cambria Math" w:eastAsia="SimSun" w:hAnsi="Cambria Math" w:cs="STIXGeneral-Italic"/>
                <w:i/>
                <w:sz w:val="20"/>
                <w:szCs w:val="20"/>
                <w:lang w:eastAsia="zh-CN"/>
              </w:rPr>
            </m:ctrlPr>
          </m:sSupPr>
          <m:e>
            <m:r>
              <w:rPr>
                <w:rFonts w:ascii="Cambria Math" w:eastAsia="SimSun" w:hAnsi="Cambria Math" w:cs="STIXGeneral-Italic"/>
                <w:sz w:val="20"/>
                <w:szCs w:val="20"/>
                <w:lang w:eastAsia="zh-CN"/>
              </w:rPr>
              <m:t>10</m:t>
            </m:r>
          </m:e>
          <m:sup>
            <m:r>
              <w:rPr>
                <w:rFonts w:ascii="Cambria Math" w:eastAsia="SimSun" w:hAnsi="Cambria Math" w:cs="STIXGeneral-Italic"/>
                <w:sz w:val="20"/>
                <w:szCs w:val="20"/>
                <w:lang w:eastAsia="zh-CN"/>
              </w:rPr>
              <m:t>5</m:t>
            </m:r>
          </m:sup>
        </m:sSup>
        <m:r>
          <w:rPr>
            <w:rFonts w:ascii="Cambria Math" w:eastAsia="SimSun" w:hAnsi="Cambria Math" w:cs="STIXGeneral-Italic"/>
            <w:sz w:val="20"/>
            <w:szCs w:val="20"/>
            <w:lang w:eastAsia="zh-CN"/>
          </w:rPr>
          <m:t xml:space="preserve">+ </m:t>
        </m:r>
        <m:sSup>
          <m:sSupPr>
            <m:ctrlPr>
              <w:rPr>
                <w:rFonts w:ascii="Cambria Math" w:eastAsia="SimSun" w:hAnsi="Cambria Math" w:cs="STIXGeneral-Italic"/>
                <w:i/>
                <w:sz w:val="20"/>
                <w:szCs w:val="20"/>
                <w:lang w:eastAsia="zh-CN"/>
              </w:rPr>
            </m:ctrlPr>
          </m:sSupPr>
          <m:e>
            <m:r>
              <w:rPr>
                <w:rFonts w:ascii="Cambria Math" w:eastAsia="SimSun" w:hAnsi="Cambria Math" w:cs="STIXGeneral-Italic"/>
                <w:sz w:val="20"/>
                <w:szCs w:val="20"/>
                <w:lang w:eastAsia="zh-CN"/>
              </w:rPr>
              <m:t>(</m:t>
            </m:r>
            <m:nary>
              <m:naryPr>
                <m:chr m:val="∑"/>
                <m:limLoc m:val="subSup"/>
                <m:ctrlPr>
                  <w:rPr>
                    <w:rFonts w:ascii="Cambria Math" w:eastAsia="SimSun" w:hAnsi="Cambria Math" w:cs="STIXGeneral-Italic"/>
                    <w:i/>
                    <w:sz w:val="20"/>
                    <w:szCs w:val="20"/>
                    <w:lang w:eastAsia="zh-CN"/>
                  </w:rPr>
                </m:ctrlPr>
              </m:naryPr>
              <m:sub>
                <m:r>
                  <w:rPr>
                    <w:rFonts w:ascii="Cambria Math" w:eastAsia="SimSun" w:hAnsi="Cambria Math" w:cs="STIXGeneral-Italic"/>
                    <w:sz w:val="20"/>
                    <w:szCs w:val="20"/>
                    <w:lang w:eastAsia="zh-CN"/>
                  </w:rPr>
                  <m:t>j=t-3</m:t>
                </m:r>
              </m:sub>
              <m:sup>
                <m:r>
                  <w:rPr>
                    <w:rFonts w:ascii="Cambria Math" w:eastAsia="SimSun" w:hAnsi="Cambria Math" w:cs="STIXGeneral-Italic"/>
                    <w:sz w:val="20"/>
                    <w:szCs w:val="20"/>
                    <w:lang w:eastAsia="zh-CN"/>
                  </w:rPr>
                  <m:t>t-1</m:t>
                </m:r>
              </m:sup>
              <m:e>
                <m:sSub>
                  <m:sSubPr>
                    <m:ctrlPr>
                      <w:rPr>
                        <w:rFonts w:ascii="Cambria Math" w:eastAsia="SimSun" w:hAnsi="Cambria Math" w:cs="STIXGeneral-Italic"/>
                        <w:i/>
                        <w:sz w:val="20"/>
                        <w:szCs w:val="20"/>
                        <w:lang w:eastAsia="zh-CN"/>
                      </w:rPr>
                    </m:ctrlPr>
                  </m:sSubPr>
                  <m:e>
                    <m:r>
                      <w:rPr>
                        <w:rFonts w:ascii="Cambria Math" w:eastAsia="SimSun" w:hAnsi="Cambria Math" w:cs="STIXGeneral-Italic"/>
                        <w:sz w:val="20"/>
                        <w:szCs w:val="20"/>
                        <w:lang w:eastAsia="zh-CN"/>
                      </w:rPr>
                      <m:t>ILI</m:t>
                    </m:r>
                  </m:e>
                  <m:sub>
                    <m:r>
                      <w:rPr>
                        <w:rFonts w:ascii="Cambria Math" w:eastAsia="SimSun" w:hAnsi="Cambria Math" w:cs="STIXGeneral-Italic"/>
                        <w:sz w:val="20"/>
                        <w:szCs w:val="20"/>
                        <w:lang w:eastAsia="zh-CN"/>
                      </w:rPr>
                      <m:t>j</m:t>
                    </m:r>
                  </m:sub>
                </m:sSub>
                <m:r>
                  <w:rPr>
                    <w:rFonts w:ascii="Cambria Math" w:eastAsia="SimSun" w:hAnsi="Cambria Math" w:cs="STIXGeneral-Italic"/>
                    <w:sz w:val="20"/>
                    <w:szCs w:val="20"/>
                    <w:lang w:eastAsia="zh-CN"/>
                  </w:rPr>
                  <m:t>/3</m:t>
                </m:r>
              </m:e>
            </m:nary>
            <m:r>
              <w:rPr>
                <w:rFonts w:ascii="Cambria Math" w:eastAsia="SimSun" w:hAnsi="Cambria Math" w:cs="STIXGeneral-Italic"/>
                <w:sz w:val="20"/>
                <w:szCs w:val="20"/>
                <w:lang w:eastAsia="zh-CN"/>
              </w:rPr>
              <m:t>)</m:t>
            </m:r>
          </m:e>
          <m:sup>
            <m:r>
              <w:rPr>
                <w:rFonts w:ascii="Cambria Math" w:eastAsia="SimSun" w:hAnsi="Cambria Math" w:cs="STIXGeneral-Italic"/>
                <w:sz w:val="20"/>
                <w:szCs w:val="20"/>
                <w:lang w:eastAsia="zh-CN"/>
              </w:rPr>
              <m:t>2</m:t>
            </m:r>
          </m:sup>
        </m:sSup>
        <m:r>
          <w:rPr>
            <w:rFonts w:ascii="Cambria Math" w:eastAsia="SimSun" w:hAnsi="Cambria Math" w:cs="STIXGeneral-Italic"/>
            <w:sz w:val="20"/>
            <w:szCs w:val="20"/>
            <w:lang w:eastAsia="zh-CN"/>
          </w:rPr>
          <m:t>/5</m:t>
        </m:r>
      </m:oMath>
      <w:r w:rsidRPr="007540C2">
        <w:rPr>
          <w:rFonts w:ascii="Cambria" w:eastAsia="SimSun" w:hAnsi="Cambria" w:cs="SimSun"/>
          <w:sz w:val="20"/>
          <w:szCs w:val="20"/>
          <w:lang w:eastAsia="zh-CN"/>
        </w:rPr>
        <w:t xml:space="preserve"> versus small OEV </w:t>
      </w:r>
      <m:oMath>
        <m:sSub>
          <m:sSubPr>
            <m:ctrlPr>
              <w:rPr>
                <w:rFonts w:ascii="Cambria Math" w:eastAsia="SimSun" w:hAnsi="Cambria Math" w:cs="SimSun"/>
                <w:i/>
                <w:sz w:val="20"/>
                <w:szCs w:val="20"/>
                <w:lang w:eastAsia="zh-CN"/>
              </w:rPr>
            </m:ctrlPr>
          </m:sSubPr>
          <m:e>
            <m:r>
              <w:rPr>
                <w:rFonts w:ascii="Cambria Math" w:eastAsia="SimSun" w:hAnsi="Cambria Math" w:cs="SimSun"/>
                <w:sz w:val="20"/>
                <w:szCs w:val="20"/>
                <w:lang w:eastAsia="zh-CN"/>
              </w:rPr>
              <m:t>OEV</m:t>
            </m:r>
          </m:e>
          <m:sub>
            <m:r>
              <w:rPr>
                <w:rFonts w:ascii="Cambria Math" w:eastAsia="SimSun" w:hAnsi="Cambria Math" w:cs="SimSun"/>
                <w:sz w:val="20"/>
                <w:szCs w:val="20"/>
                <w:lang w:eastAsia="zh-CN"/>
              </w:rPr>
              <m:t>t</m:t>
            </m:r>
          </m:sub>
        </m:sSub>
        <m:r>
          <w:rPr>
            <w:rFonts w:ascii="Cambria Math" w:eastAsia="SimSun" w:hAnsi="Cambria Math" w:cs="STIXGeneral-Italic"/>
            <w:sz w:val="20"/>
            <w:szCs w:val="20"/>
            <w:lang w:eastAsia="zh-CN"/>
          </w:rPr>
          <m:t>=1×</m:t>
        </m:r>
        <m:sSup>
          <m:sSupPr>
            <m:ctrlPr>
              <w:rPr>
                <w:rFonts w:ascii="Cambria Math" w:eastAsia="SimSun" w:hAnsi="Cambria Math" w:cs="STIXGeneral-Italic"/>
                <w:i/>
                <w:sz w:val="20"/>
                <w:szCs w:val="20"/>
                <w:lang w:eastAsia="zh-CN"/>
              </w:rPr>
            </m:ctrlPr>
          </m:sSupPr>
          <m:e>
            <m:r>
              <w:rPr>
                <w:rFonts w:ascii="Cambria Math" w:eastAsia="SimSun" w:hAnsi="Cambria Math" w:cs="STIXGeneral-Italic"/>
                <w:sz w:val="20"/>
                <w:szCs w:val="20"/>
                <w:lang w:eastAsia="zh-CN"/>
              </w:rPr>
              <m:t>10</m:t>
            </m:r>
          </m:e>
          <m:sup>
            <m:r>
              <w:rPr>
                <w:rFonts w:ascii="Cambria Math" w:eastAsia="SimSun" w:hAnsi="Cambria Math" w:cs="STIXGeneral-Italic"/>
                <w:sz w:val="20"/>
                <w:szCs w:val="20"/>
                <w:lang w:eastAsia="zh-CN"/>
              </w:rPr>
              <m:t>4</m:t>
            </m:r>
          </m:sup>
        </m:sSup>
        <m:r>
          <w:rPr>
            <w:rFonts w:ascii="Cambria Math" w:eastAsia="SimSun" w:hAnsi="Cambria Math" w:cs="STIXGeneral-Italic"/>
            <w:sz w:val="20"/>
            <w:szCs w:val="20"/>
            <w:lang w:eastAsia="zh-CN"/>
          </w:rPr>
          <m:t xml:space="preserve">+ </m:t>
        </m:r>
        <m:sSup>
          <m:sSupPr>
            <m:ctrlPr>
              <w:rPr>
                <w:rFonts w:ascii="Cambria Math" w:eastAsia="SimSun" w:hAnsi="Cambria Math" w:cs="STIXGeneral-Italic"/>
                <w:i/>
                <w:sz w:val="20"/>
                <w:szCs w:val="20"/>
                <w:lang w:eastAsia="zh-CN"/>
              </w:rPr>
            </m:ctrlPr>
          </m:sSupPr>
          <m:e>
            <m:r>
              <w:rPr>
                <w:rFonts w:ascii="Cambria Math" w:eastAsia="SimSun" w:hAnsi="Cambria Math" w:cs="STIXGeneral-Italic"/>
                <w:sz w:val="20"/>
                <w:szCs w:val="20"/>
                <w:lang w:eastAsia="zh-CN"/>
              </w:rPr>
              <m:t>(</m:t>
            </m:r>
            <m:nary>
              <m:naryPr>
                <m:chr m:val="∑"/>
                <m:limLoc m:val="subSup"/>
                <m:ctrlPr>
                  <w:rPr>
                    <w:rFonts w:ascii="Cambria Math" w:eastAsia="SimSun" w:hAnsi="Cambria Math" w:cs="STIXGeneral-Italic"/>
                    <w:i/>
                    <w:sz w:val="20"/>
                    <w:szCs w:val="20"/>
                    <w:lang w:eastAsia="zh-CN"/>
                  </w:rPr>
                </m:ctrlPr>
              </m:naryPr>
              <m:sub>
                <m:r>
                  <w:rPr>
                    <w:rFonts w:ascii="Cambria Math" w:eastAsia="SimSun" w:hAnsi="Cambria Math" w:cs="STIXGeneral-Italic"/>
                    <w:sz w:val="20"/>
                    <w:szCs w:val="20"/>
                    <w:lang w:eastAsia="zh-CN"/>
                  </w:rPr>
                  <m:t>j=t-3</m:t>
                </m:r>
              </m:sub>
              <m:sup>
                <m:r>
                  <w:rPr>
                    <w:rFonts w:ascii="Cambria Math" w:eastAsia="SimSun" w:hAnsi="Cambria Math" w:cs="STIXGeneral-Italic"/>
                    <w:sz w:val="20"/>
                    <w:szCs w:val="20"/>
                    <w:lang w:eastAsia="zh-CN"/>
                  </w:rPr>
                  <m:t>t-1</m:t>
                </m:r>
              </m:sup>
              <m:e>
                <m:sSub>
                  <m:sSubPr>
                    <m:ctrlPr>
                      <w:rPr>
                        <w:rFonts w:ascii="Cambria Math" w:eastAsia="SimSun" w:hAnsi="Cambria Math" w:cs="STIXGeneral-Italic"/>
                        <w:i/>
                        <w:sz w:val="20"/>
                        <w:szCs w:val="20"/>
                        <w:lang w:eastAsia="zh-CN"/>
                      </w:rPr>
                    </m:ctrlPr>
                  </m:sSubPr>
                  <m:e>
                    <m:r>
                      <w:rPr>
                        <w:rFonts w:ascii="Cambria Math" w:eastAsia="SimSun" w:hAnsi="Cambria Math" w:cs="STIXGeneral-Italic"/>
                        <w:sz w:val="20"/>
                        <w:szCs w:val="20"/>
                        <w:lang w:eastAsia="zh-CN"/>
                      </w:rPr>
                      <m:t>ILI</m:t>
                    </m:r>
                  </m:e>
                  <m:sub>
                    <m:r>
                      <w:rPr>
                        <w:rFonts w:ascii="Cambria Math" w:eastAsia="SimSun" w:hAnsi="Cambria Math" w:cs="STIXGeneral-Italic"/>
                        <w:sz w:val="20"/>
                        <w:szCs w:val="20"/>
                        <w:lang w:eastAsia="zh-CN"/>
                      </w:rPr>
                      <m:t>j</m:t>
                    </m:r>
                  </m:sub>
                </m:sSub>
                <m:r>
                  <w:rPr>
                    <w:rFonts w:ascii="Cambria Math" w:eastAsia="SimSun" w:hAnsi="Cambria Math" w:cs="STIXGeneral-Italic"/>
                    <w:sz w:val="20"/>
                    <w:szCs w:val="20"/>
                    <w:lang w:eastAsia="zh-CN"/>
                  </w:rPr>
                  <m:t>/3</m:t>
                </m:r>
              </m:e>
            </m:nary>
            <m:r>
              <w:rPr>
                <w:rFonts w:ascii="Cambria Math" w:eastAsia="SimSun" w:hAnsi="Cambria Math" w:cs="STIXGeneral-Italic"/>
                <w:sz w:val="20"/>
                <w:szCs w:val="20"/>
                <w:lang w:eastAsia="zh-CN"/>
              </w:rPr>
              <m:t>)</m:t>
            </m:r>
          </m:e>
          <m:sup>
            <m:r>
              <w:rPr>
                <w:rFonts w:ascii="Cambria Math" w:eastAsia="SimSun" w:hAnsi="Cambria Math" w:cs="STIXGeneral-Italic"/>
                <w:sz w:val="20"/>
                <w:szCs w:val="20"/>
                <w:lang w:eastAsia="zh-CN"/>
              </w:rPr>
              <m:t>2</m:t>
            </m:r>
          </m:sup>
        </m:sSup>
        <m:r>
          <w:rPr>
            <w:rFonts w:ascii="Cambria Math" w:eastAsia="SimSun" w:hAnsi="Cambria Math" w:cs="STIXGeneral-Italic"/>
            <w:sz w:val="20"/>
            <w:szCs w:val="20"/>
            <w:lang w:eastAsia="zh-CN"/>
          </w:rPr>
          <m:t>/20</m:t>
        </m:r>
      </m:oMath>
      <w:r w:rsidRPr="007540C2">
        <w:rPr>
          <w:rFonts w:ascii="Cambria" w:eastAsia="SimSun" w:hAnsi="Cambria" w:cs="SimSun"/>
          <w:sz w:val="20"/>
          <w:szCs w:val="20"/>
          <w:lang w:eastAsia="zh-CN"/>
        </w:rPr>
        <w:t xml:space="preserve">) are compared.  For </w:t>
      </w:r>
      <w:r>
        <w:rPr>
          <w:rFonts w:ascii="Cambria" w:eastAsia="SimSun" w:hAnsi="Cambria" w:cs="SimSun"/>
          <w:sz w:val="20"/>
          <w:szCs w:val="20"/>
          <w:lang w:eastAsia="zh-CN"/>
        </w:rPr>
        <w:t>EAKFC</w:t>
      </w:r>
      <w:r w:rsidRPr="007540C2">
        <w:rPr>
          <w:rFonts w:ascii="Cambria" w:eastAsia="SimSun" w:hAnsi="Cambria" w:cs="SimSun"/>
          <w:sz w:val="20"/>
          <w:szCs w:val="20"/>
          <w:lang w:eastAsia="zh-CN"/>
        </w:rPr>
        <w:t>, we tested different choices of adaptive threshold values ranging from 0 to 1. Results indicate that the choice of around 33% can achieve the best performance, regardless of the choice of scaling parameter and OEV.</w:t>
      </w:r>
    </w:p>
    <w:p w14:paraId="6277CFF1" w14:textId="29712AB1" w:rsidR="00293E3F" w:rsidRDefault="00293E3F" w:rsidP="00293E3F">
      <w:pPr>
        <w:pStyle w:val="EndNoteBibliography"/>
        <w:spacing w:after="0"/>
        <w:jc w:val="center"/>
        <w:rPr>
          <w:rFonts w:ascii="Cambria" w:hAnsi="Cambria"/>
          <w:sz w:val="20"/>
          <w:szCs w:val="20"/>
        </w:rPr>
        <w:sectPr w:rsidR="00293E3F" w:rsidSect="006D68DD">
          <w:pgSz w:w="15840" w:h="12240" w:orient="landscape"/>
          <w:pgMar w:top="1440" w:right="1440" w:bottom="1440" w:left="1440" w:header="720" w:footer="720" w:gutter="0"/>
          <w:cols w:space="720"/>
          <w:docGrid w:linePitch="360"/>
        </w:sectPr>
      </w:pPr>
      <w:r>
        <w:rPr>
          <w:rFonts w:ascii="SimSun" w:eastAsia="SimSun" w:hAnsi="SimSun" w:cs="SimSun" w:hint="eastAsia"/>
          <w:sz w:val="20"/>
          <w:szCs w:val="20"/>
        </w:rPr>
        <w:drawing>
          <wp:inline distT="0" distB="0" distL="0" distR="0" wp14:anchorId="757F8F7B" wp14:editId="76CC63AF">
            <wp:extent cx="4572000" cy="3606742"/>
            <wp:effectExtent l="0" t="0" r="0" b="0"/>
            <wp:docPr id="3" name="Picture 3" descr="Macintosh HD:Users:sen:Documents:MATLAB:CDCchallenge2016:old:ILIvsimpro:adap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n:Documents:MATLAB:CDCchallenge2016:old:ILIvsimpro:adaptiv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3606742"/>
                    </a:xfrm>
                    <a:prstGeom prst="rect">
                      <a:avLst/>
                    </a:prstGeom>
                    <a:noFill/>
                    <a:ln>
                      <a:noFill/>
                    </a:ln>
                  </pic:spPr>
                </pic:pic>
              </a:graphicData>
            </a:graphic>
          </wp:inline>
        </w:drawing>
      </w:r>
    </w:p>
    <w:p w14:paraId="697FEFBE" w14:textId="51287879" w:rsidR="00377A58" w:rsidRDefault="00377A58" w:rsidP="00377A58">
      <w:pPr>
        <w:pStyle w:val="EndNoteBibliography"/>
        <w:spacing w:after="0"/>
        <w:rPr>
          <w:rFonts w:ascii="Cambria" w:hAnsi="Cambria"/>
          <w:sz w:val="20"/>
          <w:szCs w:val="20"/>
        </w:rPr>
      </w:pPr>
    </w:p>
    <w:p w14:paraId="6C1D3A64" w14:textId="55EBC66F" w:rsidR="00377A58" w:rsidRPr="00377A58" w:rsidRDefault="00377A58" w:rsidP="00377A58">
      <w:pPr>
        <w:pStyle w:val="EndNoteBibliography"/>
        <w:spacing w:after="0"/>
        <w:rPr>
          <w:rFonts w:ascii="Cambria" w:hAnsi="Cambria"/>
          <w:b/>
          <w:szCs w:val="20"/>
        </w:rPr>
      </w:pPr>
      <w:r w:rsidRPr="00377A58">
        <w:rPr>
          <w:rFonts w:ascii="Cambria" w:hAnsi="Cambria"/>
          <w:b/>
          <w:szCs w:val="20"/>
        </w:rPr>
        <w:t>References</w:t>
      </w:r>
    </w:p>
    <w:p w14:paraId="3855FD86" w14:textId="77777777" w:rsidR="00377A58" w:rsidRDefault="00377A58" w:rsidP="00377A58">
      <w:pPr>
        <w:pStyle w:val="EndNoteBibliography"/>
        <w:spacing w:after="0"/>
        <w:rPr>
          <w:rFonts w:ascii="Cambria" w:hAnsi="Cambria"/>
          <w:sz w:val="20"/>
          <w:szCs w:val="20"/>
        </w:rPr>
      </w:pPr>
    </w:p>
    <w:p w14:paraId="5632BC07" w14:textId="77777777" w:rsidR="0029452D" w:rsidRPr="0029452D" w:rsidRDefault="003B4051" w:rsidP="0029452D">
      <w:pPr>
        <w:pStyle w:val="EndNoteBibliography"/>
        <w:tabs>
          <w:tab w:val="left" w:pos="360"/>
        </w:tabs>
        <w:spacing w:after="0"/>
        <w:rPr>
          <w:rFonts w:ascii="Cambria" w:hAnsi="Cambria"/>
          <w:sz w:val="20"/>
          <w:szCs w:val="20"/>
        </w:rPr>
      </w:pPr>
      <w:r w:rsidRPr="0029452D">
        <w:rPr>
          <w:rFonts w:ascii="Cambria" w:hAnsi="Cambria"/>
          <w:sz w:val="20"/>
          <w:szCs w:val="20"/>
        </w:rPr>
        <w:fldChar w:fldCharType="begin"/>
      </w:r>
      <w:r w:rsidRPr="0029452D">
        <w:rPr>
          <w:rFonts w:ascii="Cambria" w:hAnsi="Cambria"/>
          <w:sz w:val="20"/>
          <w:szCs w:val="20"/>
        </w:rPr>
        <w:instrText xml:space="preserve"> ADDIN EN.REFLIST </w:instrText>
      </w:r>
      <w:r w:rsidRPr="0029452D">
        <w:rPr>
          <w:rFonts w:ascii="Cambria" w:hAnsi="Cambria"/>
          <w:sz w:val="20"/>
          <w:szCs w:val="20"/>
        </w:rPr>
        <w:fldChar w:fldCharType="separate"/>
      </w:r>
      <w:r w:rsidR="0029452D" w:rsidRPr="0029452D">
        <w:rPr>
          <w:rFonts w:ascii="Cambria" w:hAnsi="Cambria"/>
          <w:sz w:val="20"/>
          <w:szCs w:val="20"/>
        </w:rPr>
        <w:t>1.</w:t>
      </w:r>
      <w:r w:rsidR="0029452D" w:rsidRPr="0029452D">
        <w:rPr>
          <w:rFonts w:ascii="Cambria" w:hAnsi="Cambria"/>
          <w:sz w:val="20"/>
          <w:szCs w:val="20"/>
        </w:rPr>
        <w:tab/>
        <w:t>Shaman J, Karspeck A. Forecasting seasonal outbreaks of influenza. Proceedings of the National Academy of Sciences. 2012;109(50):20425-30.</w:t>
      </w:r>
    </w:p>
    <w:p w14:paraId="461F0F89" w14:textId="77777777" w:rsidR="0029452D" w:rsidRPr="0029452D" w:rsidRDefault="0029452D" w:rsidP="0029452D">
      <w:pPr>
        <w:pStyle w:val="EndNoteBibliography"/>
        <w:tabs>
          <w:tab w:val="left" w:pos="360"/>
        </w:tabs>
        <w:spacing w:after="0"/>
        <w:rPr>
          <w:rFonts w:ascii="Cambria" w:hAnsi="Cambria"/>
          <w:sz w:val="20"/>
          <w:szCs w:val="20"/>
        </w:rPr>
      </w:pPr>
      <w:r w:rsidRPr="0029452D">
        <w:rPr>
          <w:rFonts w:ascii="Cambria" w:hAnsi="Cambria"/>
          <w:sz w:val="20"/>
          <w:szCs w:val="20"/>
        </w:rPr>
        <w:t>2.</w:t>
      </w:r>
      <w:r w:rsidRPr="0029452D">
        <w:rPr>
          <w:rFonts w:ascii="Cambria" w:hAnsi="Cambria"/>
          <w:sz w:val="20"/>
          <w:szCs w:val="20"/>
        </w:rPr>
        <w:tab/>
        <w:t>Shaman J, Karspeck A, Yang W, Tamerius J, Lipsitch M. Real-time influenza forecasts during the 2012–2013 season. Nature communications. 2013;4:2837.</w:t>
      </w:r>
    </w:p>
    <w:p w14:paraId="1A22BF32" w14:textId="77777777" w:rsidR="0029452D" w:rsidRPr="0029452D" w:rsidRDefault="0029452D" w:rsidP="0029452D">
      <w:pPr>
        <w:pStyle w:val="EndNoteBibliography"/>
        <w:tabs>
          <w:tab w:val="left" w:pos="360"/>
        </w:tabs>
        <w:spacing w:after="0"/>
        <w:rPr>
          <w:rFonts w:ascii="Cambria" w:hAnsi="Cambria"/>
          <w:sz w:val="20"/>
          <w:szCs w:val="20"/>
        </w:rPr>
      </w:pPr>
      <w:r w:rsidRPr="0029452D">
        <w:rPr>
          <w:rFonts w:ascii="Cambria" w:hAnsi="Cambria"/>
          <w:sz w:val="20"/>
          <w:szCs w:val="20"/>
        </w:rPr>
        <w:t>3.</w:t>
      </w:r>
      <w:r w:rsidRPr="0029452D">
        <w:rPr>
          <w:rFonts w:ascii="Cambria" w:hAnsi="Cambria"/>
          <w:sz w:val="20"/>
          <w:szCs w:val="20"/>
        </w:rPr>
        <w:tab/>
        <w:t>Pei S, Shaman J. Counteracting structural errors in ensemble forecast of influenza outbreaks. Nature communications. 2017;8(1):925.</w:t>
      </w:r>
    </w:p>
    <w:p w14:paraId="64963D1B" w14:textId="77777777" w:rsidR="0029452D" w:rsidRPr="0029452D" w:rsidRDefault="0029452D" w:rsidP="0029452D">
      <w:pPr>
        <w:pStyle w:val="EndNoteBibliography"/>
        <w:tabs>
          <w:tab w:val="left" w:pos="360"/>
        </w:tabs>
        <w:spacing w:after="0"/>
        <w:rPr>
          <w:rFonts w:ascii="Cambria" w:hAnsi="Cambria"/>
          <w:sz w:val="20"/>
          <w:szCs w:val="20"/>
        </w:rPr>
      </w:pPr>
      <w:r w:rsidRPr="0029452D">
        <w:rPr>
          <w:rFonts w:ascii="Cambria" w:hAnsi="Cambria"/>
          <w:sz w:val="20"/>
          <w:szCs w:val="20"/>
        </w:rPr>
        <w:t>4.</w:t>
      </w:r>
      <w:r w:rsidRPr="0029452D">
        <w:rPr>
          <w:rFonts w:ascii="Cambria" w:hAnsi="Cambria"/>
          <w:sz w:val="20"/>
          <w:szCs w:val="20"/>
        </w:rPr>
        <w:tab/>
        <w:t>Toth Z, Kalnay E. Ensemble forecasting at NMC: The generation of perturbations. Bulletin of the american meteorological society. 1993;74(12):2317-30.</w:t>
      </w:r>
    </w:p>
    <w:p w14:paraId="5D1FE720" w14:textId="77777777" w:rsidR="0029452D" w:rsidRPr="0029452D" w:rsidRDefault="0029452D" w:rsidP="0029452D">
      <w:pPr>
        <w:pStyle w:val="EndNoteBibliography"/>
        <w:tabs>
          <w:tab w:val="left" w:pos="360"/>
        </w:tabs>
        <w:spacing w:after="0"/>
        <w:rPr>
          <w:rFonts w:ascii="Cambria" w:hAnsi="Cambria"/>
          <w:sz w:val="20"/>
          <w:szCs w:val="20"/>
        </w:rPr>
      </w:pPr>
      <w:r w:rsidRPr="0029452D">
        <w:rPr>
          <w:rFonts w:ascii="Cambria" w:hAnsi="Cambria"/>
          <w:sz w:val="20"/>
          <w:szCs w:val="20"/>
        </w:rPr>
        <w:t>5.</w:t>
      </w:r>
      <w:r w:rsidRPr="0029452D">
        <w:rPr>
          <w:rFonts w:ascii="Cambria" w:hAnsi="Cambria"/>
          <w:sz w:val="20"/>
          <w:szCs w:val="20"/>
        </w:rPr>
        <w:tab/>
        <w:t>Toth Z, Kalnay E. Ensemble forecasting at NCEP and the breeding method. Monthly Weather Review. 1997;125(12):3297-319.</w:t>
      </w:r>
    </w:p>
    <w:p w14:paraId="1ABDBDF3" w14:textId="77777777" w:rsidR="0029452D" w:rsidRPr="0029452D" w:rsidRDefault="0029452D" w:rsidP="0029452D">
      <w:pPr>
        <w:pStyle w:val="EndNoteBibliography"/>
        <w:tabs>
          <w:tab w:val="left" w:pos="360"/>
        </w:tabs>
        <w:spacing w:after="0"/>
        <w:rPr>
          <w:rFonts w:ascii="Cambria" w:hAnsi="Cambria"/>
          <w:sz w:val="20"/>
          <w:szCs w:val="20"/>
        </w:rPr>
      </w:pPr>
      <w:r w:rsidRPr="0029452D">
        <w:rPr>
          <w:rFonts w:ascii="Cambria" w:hAnsi="Cambria"/>
          <w:sz w:val="20"/>
          <w:szCs w:val="20"/>
        </w:rPr>
        <w:t>6.</w:t>
      </w:r>
      <w:r w:rsidRPr="0029452D">
        <w:rPr>
          <w:rFonts w:ascii="Cambria" w:hAnsi="Cambria"/>
          <w:sz w:val="20"/>
          <w:szCs w:val="20"/>
        </w:rPr>
        <w:tab/>
        <w:t>Evensen G. Data assimilation: the ensemble Kalman filter: Springer Science &amp; Business Media; 2009.</w:t>
      </w:r>
    </w:p>
    <w:p w14:paraId="5E0AFDB0" w14:textId="77777777" w:rsidR="0029452D" w:rsidRPr="0029452D" w:rsidRDefault="0029452D" w:rsidP="0029452D">
      <w:pPr>
        <w:pStyle w:val="EndNoteBibliography"/>
        <w:tabs>
          <w:tab w:val="left" w:pos="360"/>
        </w:tabs>
        <w:spacing w:after="0"/>
        <w:rPr>
          <w:rFonts w:ascii="Cambria" w:hAnsi="Cambria"/>
          <w:sz w:val="20"/>
          <w:szCs w:val="20"/>
        </w:rPr>
      </w:pPr>
      <w:r w:rsidRPr="0029452D">
        <w:rPr>
          <w:rFonts w:ascii="Cambria" w:hAnsi="Cambria"/>
          <w:sz w:val="20"/>
          <w:szCs w:val="20"/>
        </w:rPr>
        <w:t>7.</w:t>
      </w:r>
      <w:r w:rsidRPr="0029452D">
        <w:rPr>
          <w:rFonts w:ascii="Cambria" w:hAnsi="Cambria"/>
          <w:sz w:val="20"/>
          <w:szCs w:val="20"/>
        </w:rPr>
        <w:tab/>
        <w:t>Anderson JL. A non-Gaussian ensemble filter update for data assimilation. Monthly Weather Review. 2010;138(11):4186-98.</w:t>
      </w:r>
    </w:p>
    <w:p w14:paraId="163C5661" w14:textId="77777777" w:rsidR="0029452D" w:rsidRPr="0029452D" w:rsidRDefault="0029452D" w:rsidP="0029452D">
      <w:pPr>
        <w:pStyle w:val="EndNoteBibliography"/>
        <w:tabs>
          <w:tab w:val="left" w:pos="360"/>
        </w:tabs>
        <w:rPr>
          <w:rFonts w:ascii="Cambria" w:hAnsi="Cambria"/>
          <w:sz w:val="20"/>
          <w:szCs w:val="20"/>
        </w:rPr>
      </w:pPr>
      <w:r w:rsidRPr="0029452D">
        <w:rPr>
          <w:rFonts w:ascii="Cambria" w:hAnsi="Cambria"/>
          <w:sz w:val="20"/>
          <w:szCs w:val="20"/>
        </w:rPr>
        <w:t>8.</w:t>
      </w:r>
      <w:r w:rsidRPr="0029452D">
        <w:rPr>
          <w:rFonts w:ascii="Cambria" w:hAnsi="Cambria"/>
          <w:sz w:val="20"/>
          <w:szCs w:val="20"/>
        </w:rPr>
        <w:tab/>
        <w:t>Yamana TK, Kandula S, Shaman J. Individual versus superensemble forecasts of seasonal influenza outbreaks in the United States. PLoS computational biology. 2017;13(11):e1005801.</w:t>
      </w:r>
    </w:p>
    <w:p w14:paraId="34BB89DD" w14:textId="02E7EB59" w:rsidR="00A12C8F" w:rsidRDefault="003B4051" w:rsidP="0029452D">
      <w:pPr>
        <w:tabs>
          <w:tab w:val="left" w:pos="360"/>
        </w:tabs>
        <w:rPr>
          <w:rFonts w:ascii="Cambria" w:hAnsi="Cambria"/>
          <w:sz w:val="20"/>
          <w:szCs w:val="20"/>
        </w:rPr>
      </w:pPr>
      <w:r w:rsidRPr="0029452D">
        <w:rPr>
          <w:rFonts w:ascii="Cambria" w:hAnsi="Cambria"/>
          <w:sz w:val="20"/>
          <w:szCs w:val="20"/>
        </w:rPr>
        <w:fldChar w:fldCharType="end"/>
      </w:r>
    </w:p>
    <w:sectPr w:rsidR="00A12C8F" w:rsidSect="0029452D">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AB426D" w16cid:durableId="1EC01E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A3FB9" w14:textId="77777777" w:rsidR="0090742B" w:rsidRDefault="0090742B" w:rsidP="008D22E9">
      <w:pPr>
        <w:spacing w:after="0" w:line="240" w:lineRule="auto"/>
      </w:pPr>
      <w:r>
        <w:separator/>
      </w:r>
    </w:p>
  </w:endnote>
  <w:endnote w:type="continuationSeparator" w:id="0">
    <w:p w14:paraId="3413CDC4" w14:textId="77777777" w:rsidR="0090742B" w:rsidRDefault="0090742B" w:rsidP="008D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STIXGeneral-Italic">
    <w:charset w:val="00"/>
    <w:family w:val="auto"/>
    <w:pitch w:val="variable"/>
    <w:sig w:usb0="A00002BF" w:usb1="42000D4E" w:usb2="02000000" w:usb3="00000000" w:csb0="8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5A2C3" w14:textId="77777777" w:rsidR="0090742B" w:rsidRDefault="0090742B" w:rsidP="008D22E9">
      <w:pPr>
        <w:spacing w:after="0" w:line="240" w:lineRule="auto"/>
      </w:pPr>
      <w:r>
        <w:separator/>
      </w:r>
    </w:p>
  </w:footnote>
  <w:footnote w:type="continuationSeparator" w:id="0">
    <w:p w14:paraId="0ECCFF43" w14:textId="77777777" w:rsidR="0090742B" w:rsidRDefault="0090742B" w:rsidP="008D22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wswpafy092zmewwp0vp59wpr9v5vtefa29&quot;&gt;Refs&lt;record-ids&gt;&lt;item&gt;56&lt;/item&gt;&lt;item&gt;59&lt;/item&gt;&lt;item&gt;63&lt;/item&gt;&lt;item&gt;64&lt;/item&gt;&lt;item&gt;100&lt;/item&gt;&lt;item&gt;102&lt;/item&gt;&lt;item&gt;105&lt;/item&gt;&lt;item&gt;106&lt;/item&gt;&lt;/record-ids&gt;&lt;/item&gt;&lt;/Libraries&gt;"/>
  </w:docVars>
  <w:rsids>
    <w:rsidRoot w:val="002D6011"/>
    <w:rsid w:val="0000781C"/>
    <w:rsid w:val="0002434D"/>
    <w:rsid w:val="000935C3"/>
    <w:rsid w:val="000C0534"/>
    <w:rsid w:val="000C4B84"/>
    <w:rsid w:val="000E51A4"/>
    <w:rsid w:val="0010046B"/>
    <w:rsid w:val="00104348"/>
    <w:rsid w:val="00170D11"/>
    <w:rsid w:val="0017282D"/>
    <w:rsid w:val="001A6561"/>
    <w:rsid w:val="001D1B44"/>
    <w:rsid w:val="001F3605"/>
    <w:rsid w:val="00201EF9"/>
    <w:rsid w:val="0022723A"/>
    <w:rsid w:val="002559C0"/>
    <w:rsid w:val="00266BBD"/>
    <w:rsid w:val="00293E3F"/>
    <w:rsid w:val="0029452D"/>
    <w:rsid w:val="002B11D8"/>
    <w:rsid w:val="002D6011"/>
    <w:rsid w:val="002E2CB6"/>
    <w:rsid w:val="002E67FD"/>
    <w:rsid w:val="00300A3B"/>
    <w:rsid w:val="00335B13"/>
    <w:rsid w:val="00343789"/>
    <w:rsid w:val="00377A58"/>
    <w:rsid w:val="00381EA6"/>
    <w:rsid w:val="003A1C1F"/>
    <w:rsid w:val="003B4051"/>
    <w:rsid w:val="003C0138"/>
    <w:rsid w:val="003D6E29"/>
    <w:rsid w:val="003F5AB3"/>
    <w:rsid w:val="003F6556"/>
    <w:rsid w:val="00406548"/>
    <w:rsid w:val="004303B4"/>
    <w:rsid w:val="00441B57"/>
    <w:rsid w:val="00453501"/>
    <w:rsid w:val="00474852"/>
    <w:rsid w:val="00495579"/>
    <w:rsid w:val="004956E7"/>
    <w:rsid w:val="004B3C84"/>
    <w:rsid w:val="004C5E59"/>
    <w:rsid w:val="004D27C0"/>
    <w:rsid w:val="004E272E"/>
    <w:rsid w:val="00532BED"/>
    <w:rsid w:val="005A29DE"/>
    <w:rsid w:val="005A2E1B"/>
    <w:rsid w:val="005B1E8D"/>
    <w:rsid w:val="005B6D41"/>
    <w:rsid w:val="005F4321"/>
    <w:rsid w:val="0060402E"/>
    <w:rsid w:val="00613C6A"/>
    <w:rsid w:val="00614772"/>
    <w:rsid w:val="00623B06"/>
    <w:rsid w:val="0066347F"/>
    <w:rsid w:val="00673CCF"/>
    <w:rsid w:val="00674D64"/>
    <w:rsid w:val="0069224D"/>
    <w:rsid w:val="006A16D7"/>
    <w:rsid w:val="006A5FB5"/>
    <w:rsid w:val="006B0002"/>
    <w:rsid w:val="006D68DD"/>
    <w:rsid w:val="00734151"/>
    <w:rsid w:val="0073653F"/>
    <w:rsid w:val="007366FB"/>
    <w:rsid w:val="007540C2"/>
    <w:rsid w:val="007A42AF"/>
    <w:rsid w:val="007A653C"/>
    <w:rsid w:val="007B746F"/>
    <w:rsid w:val="007E2810"/>
    <w:rsid w:val="007E3D23"/>
    <w:rsid w:val="007F68B7"/>
    <w:rsid w:val="0081042F"/>
    <w:rsid w:val="008338BE"/>
    <w:rsid w:val="00834BC8"/>
    <w:rsid w:val="00852D50"/>
    <w:rsid w:val="00882D97"/>
    <w:rsid w:val="008D22E9"/>
    <w:rsid w:val="008D4213"/>
    <w:rsid w:val="008F28FE"/>
    <w:rsid w:val="008F38C1"/>
    <w:rsid w:val="009039AD"/>
    <w:rsid w:val="0090742B"/>
    <w:rsid w:val="00930D44"/>
    <w:rsid w:val="009351D1"/>
    <w:rsid w:val="00941308"/>
    <w:rsid w:val="00953C64"/>
    <w:rsid w:val="00963BAE"/>
    <w:rsid w:val="00971A5B"/>
    <w:rsid w:val="0098468C"/>
    <w:rsid w:val="00993643"/>
    <w:rsid w:val="009A5A4C"/>
    <w:rsid w:val="009D5CC2"/>
    <w:rsid w:val="009E2978"/>
    <w:rsid w:val="009E4234"/>
    <w:rsid w:val="009F1751"/>
    <w:rsid w:val="00A12C8F"/>
    <w:rsid w:val="00A368EA"/>
    <w:rsid w:val="00A4290C"/>
    <w:rsid w:val="00A618C5"/>
    <w:rsid w:val="00A924CA"/>
    <w:rsid w:val="00AD2736"/>
    <w:rsid w:val="00AE7529"/>
    <w:rsid w:val="00AF30A2"/>
    <w:rsid w:val="00B319E0"/>
    <w:rsid w:val="00B353EC"/>
    <w:rsid w:val="00B53F52"/>
    <w:rsid w:val="00B82693"/>
    <w:rsid w:val="00BB6A83"/>
    <w:rsid w:val="00BD2AD9"/>
    <w:rsid w:val="00BD771B"/>
    <w:rsid w:val="00BF48E3"/>
    <w:rsid w:val="00C12299"/>
    <w:rsid w:val="00C13AF0"/>
    <w:rsid w:val="00C600E8"/>
    <w:rsid w:val="00C82203"/>
    <w:rsid w:val="00C929A5"/>
    <w:rsid w:val="00CB392C"/>
    <w:rsid w:val="00CB6B63"/>
    <w:rsid w:val="00CC6F3E"/>
    <w:rsid w:val="00CC7F06"/>
    <w:rsid w:val="00CE7247"/>
    <w:rsid w:val="00D27BA3"/>
    <w:rsid w:val="00D41918"/>
    <w:rsid w:val="00D55092"/>
    <w:rsid w:val="00D84AA0"/>
    <w:rsid w:val="00D9170F"/>
    <w:rsid w:val="00DE45D1"/>
    <w:rsid w:val="00DF3C83"/>
    <w:rsid w:val="00E11101"/>
    <w:rsid w:val="00E220A0"/>
    <w:rsid w:val="00E3287C"/>
    <w:rsid w:val="00E83471"/>
    <w:rsid w:val="00E8526F"/>
    <w:rsid w:val="00EB0E2A"/>
    <w:rsid w:val="00EB62C5"/>
    <w:rsid w:val="00EC48B1"/>
    <w:rsid w:val="00ED3B94"/>
    <w:rsid w:val="00EF172C"/>
    <w:rsid w:val="00EF241F"/>
    <w:rsid w:val="00F132E0"/>
    <w:rsid w:val="00F15066"/>
    <w:rsid w:val="00F20092"/>
    <w:rsid w:val="00F218CB"/>
    <w:rsid w:val="00F27571"/>
    <w:rsid w:val="00F71CB8"/>
    <w:rsid w:val="00F76E6D"/>
    <w:rsid w:val="00FA1175"/>
    <w:rsid w:val="00FA3229"/>
    <w:rsid w:val="00FA3479"/>
    <w:rsid w:val="00FA494C"/>
    <w:rsid w:val="00FA7823"/>
    <w:rsid w:val="00FF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A76A"/>
  <w15:chartTrackingRefBased/>
  <w15:docId w15:val="{12AF838A-DA3D-44B1-9527-0B031F5E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556"/>
  </w:style>
  <w:style w:type="paragraph" w:styleId="Heading3">
    <w:name w:val="heading 3"/>
    <w:basedOn w:val="Normal"/>
    <w:next w:val="Normal"/>
    <w:link w:val="Heading3Char"/>
    <w:uiPriority w:val="9"/>
    <w:unhideWhenUsed/>
    <w:qFormat/>
    <w:rsid w:val="00CB6B63"/>
    <w:pPr>
      <w:keepNext/>
      <w:keepLines/>
      <w:spacing w:before="120" w:after="120"/>
      <w:outlineLvl w:val="2"/>
    </w:pPr>
    <w:rPr>
      <w:rFonts w:ascii="Cambria" w:eastAsiaTheme="majorEastAsia" w:hAnsi="Cambria" w:cstheme="majorBidi"/>
      <w: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D22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2E9"/>
    <w:rPr>
      <w:sz w:val="20"/>
      <w:szCs w:val="20"/>
    </w:rPr>
  </w:style>
  <w:style w:type="character" w:styleId="FootnoteReference">
    <w:name w:val="footnote reference"/>
    <w:basedOn w:val="DefaultParagraphFont"/>
    <w:uiPriority w:val="99"/>
    <w:semiHidden/>
    <w:unhideWhenUsed/>
    <w:rsid w:val="008D22E9"/>
    <w:rPr>
      <w:vertAlign w:val="superscript"/>
    </w:rPr>
  </w:style>
  <w:style w:type="character" w:customStyle="1" w:styleId="Heading3Char">
    <w:name w:val="Heading 3 Char"/>
    <w:basedOn w:val="DefaultParagraphFont"/>
    <w:link w:val="Heading3"/>
    <w:uiPriority w:val="9"/>
    <w:rsid w:val="00CB6B63"/>
    <w:rPr>
      <w:rFonts w:ascii="Cambria" w:eastAsiaTheme="majorEastAsia" w:hAnsi="Cambria" w:cstheme="majorBidi"/>
      <w:i/>
      <w:sz w:val="20"/>
      <w:szCs w:val="24"/>
    </w:rPr>
  </w:style>
  <w:style w:type="character" w:styleId="CommentReference">
    <w:name w:val="annotation reference"/>
    <w:basedOn w:val="DefaultParagraphFont"/>
    <w:uiPriority w:val="99"/>
    <w:semiHidden/>
    <w:unhideWhenUsed/>
    <w:rsid w:val="00CB6B63"/>
    <w:rPr>
      <w:sz w:val="16"/>
      <w:szCs w:val="16"/>
    </w:rPr>
  </w:style>
  <w:style w:type="paragraph" w:styleId="CommentText">
    <w:name w:val="annotation text"/>
    <w:basedOn w:val="Normal"/>
    <w:link w:val="CommentTextChar"/>
    <w:uiPriority w:val="99"/>
    <w:semiHidden/>
    <w:unhideWhenUsed/>
    <w:rsid w:val="00CB6B63"/>
    <w:pPr>
      <w:spacing w:line="240" w:lineRule="auto"/>
    </w:pPr>
    <w:rPr>
      <w:rFonts w:ascii="Cambria" w:hAnsi="Cambria"/>
      <w:sz w:val="20"/>
      <w:szCs w:val="20"/>
    </w:rPr>
  </w:style>
  <w:style w:type="character" w:customStyle="1" w:styleId="CommentTextChar">
    <w:name w:val="Comment Text Char"/>
    <w:basedOn w:val="DefaultParagraphFont"/>
    <w:link w:val="CommentText"/>
    <w:uiPriority w:val="99"/>
    <w:semiHidden/>
    <w:rsid w:val="00CB6B63"/>
    <w:rPr>
      <w:rFonts w:ascii="Cambria" w:hAnsi="Cambria"/>
      <w:sz w:val="20"/>
      <w:szCs w:val="20"/>
    </w:rPr>
  </w:style>
  <w:style w:type="paragraph" w:styleId="BalloonText">
    <w:name w:val="Balloon Text"/>
    <w:basedOn w:val="Normal"/>
    <w:link w:val="BalloonTextChar"/>
    <w:uiPriority w:val="99"/>
    <w:semiHidden/>
    <w:unhideWhenUsed/>
    <w:rsid w:val="00CB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B63"/>
    <w:rPr>
      <w:rFonts w:ascii="Segoe UI" w:hAnsi="Segoe UI" w:cs="Segoe UI"/>
      <w:sz w:val="18"/>
      <w:szCs w:val="18"/>
    </w:rPr>
  </w:style>
  <w:style w:type="paragraph" w:customStyle="1" w:styleId="EndNoteBibliographyTitle">
    <w:name w:val="EndNote Bibliography Title"/>
    <w:basedOn w:val="Normal"/>
    <w:link w:val="EndNoteBibliographyTitleChar"/>
    <w:rsid w:val="003B405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B4051"/>
    <w:rPr>
      <w:rFonts w:ascii="Calibri" w:hAnsi="Calibri"/>
      <w:noProof/>
    </w:rPr>
  </w:style>
  <w:style w:type="paragraph" w:customStyle="1" w:styleId="EndNoteBibliography">
    <w:name w:val="EndNote Bibliography"/>
    <w:basedOn w:val="Normal"/>
    <w:link w:val="EndNoteBibliographyChar"/>
    <w:rsid w:val="003B405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B4051"/>
    <w:rPr>
      <w:rFonts w:ascii="Calibri" w:hAnsi="Calibri"/>
      <w:noProof/>
    </w:rPr>
  </w:style>
  <w:style w:type="character" w:styleId="LineNumber">
    <w:name w:val="line number"/>
    <w:basedOn w:val="DefaultParagraphFont"/>
    <w:uiPriority w:val="99"/>
    <w:semiHidden/>
    <w:unhideWhenUsed/>
    <w:rsid w:val="003F6556"/>
    <w:rPr>
      <w:rFonts w:ascii="Cambria" w:hAnsi="Cambria"/>
      <w:sz w:val="16"/>
    </w:rPr>
  </w:style>
  <w:style w:type="paragraph" w:styleId="CommentSubject">
    <w:name w:val="annotation subject"/>
    <w:basedOn w:val="CommentText"/>
    <w:next w:val="CommentText"/>
    <w:link w:val="CommentSubjectChar"/>
    <w:uiPriority w:val="99"/>
    <w:semiHidden/>
    <w:unhideWhenUsed/>
    <w:rsid w:val="001F3605"/>
    <w:rPr>
      <w:rFonts w:asciiTheme="minorHAnsi" w:hAnsiTheme="minorHAnsi"/>
      <w:b/>
      <w:bCs/>
    </w:rPr>
  </w:style>
  <w:style w:type="character" w:customStyle="1" w:styleId="CommentSubjectChar">
    <w:name w:val="Comment Subject Char"/>
    <w:basedOn w:val="CommentTextChar"/>
    <w:link w:val="CommentSubject"/>
    <w:uiPriority w:val="99"/>
    <w:semiHidden/>
    <w:rsid w:val="001F3605"/>
    <w:rPr>
      <w:rFonts w:ascii="Cambria" w:hAnsi="Cambria"/>
      <w:b/>
      <w:bCs/>
      <w:sz w:val="20"/>
      <w:szCs w:val="20"/>
    </w:rPr>
  </w:style>
  <w:style w:type="paragraph" w:styleId="Revision">
    <w:name w:val="Revision"/>
    <w:hidden/>
    <w:uiPriority w:val="99"/>
    <w:semiHidden/>
    <w:rsid w:val="00294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0013">
      <w:bodyDiv w:val="1"/>
      <w:marLeft w:val="0"/>
      <w:marRight w:val="0"/>
      <w:marTop w:val="0"/>
      <w:marBottom w:val="0"/>
      <w:divBdr>
        <w:top w:val="none" w:sz="0" w:space="0" w:color="auto"/>
        <w:left w:val="none" w:sz="0" w:space="0" w:color="auto"/>
        <w:bottom w:val="none" w:sz="0" w:space="0" w:color="auto"/>
        <w:right w:val="none" w:sz="0" w:space="0" w:color="auto"/>
      </w:divBdr>
    </w:div>
    <w:div w:id="182920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k3542@cumc.columbia.edu"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07AA0-B763-407A-97A2-632FF738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12</Pages>
  <Words>4635</Words>
  <Characters>26424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dc:creator>
  <cp:keywords/>
  <dc:description/>
  <cp:lastModifiedBy>Sasi</cp:lastModifiedBy>
  <cp:revision>27</cp:revision>
  <cp:lastPrinted>2018-06-04T22:19:00Z</cp:lastPrinted>
  <dcterms:created xsi:type="dcterms:W3CDTF">2018-06-04T22:28:00Z</dcterms:created>
  <dcterms:modified xsi:type="dcterms:W3CDTF">2018-06-28T18:24:00Z</dcterms:modified>
</cp:coreProperties>
</file>