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89F77" w14:textId="77777777" w:rsidR="009927D8" w:rsidRPr="00F65DEB" w:rsidRDefault="009927D8" w:rsidP="00D00EE2">
      <w:pPr>
        <w:pStyle w:val="Heading1"/>
        <w:jc w:val="center"/>
        <w:rPr>
          <w:lang w:val="en-GB"/>
        </w:rPr>
      </w:pPr>
      <w:bookmarkStart w:id="0" w:name="_Hlk510261409"/>
      <w:bookmarkStart w:id="1" w:name="_Hlk500689211"/>
      <w:bookmarkEnd w:id="0"/>
      <w:r w:rsidRPr="00F65DEB">
        <w:rPr>
          <w:lang w:val="en-GB"/>
        </w:rPr>
        <w:t>Supplementary Material</w:t>
      </w:r>
    </w:p>
    <w:p w14:paraId="2EDB974D" w14:textId="77777777" w:rsidR="009927D8" w:rsidRDefault="009927D8" w:rsidP="00D00EE2">
      <w:pPr>
        <w:rPr>
          <w:lang w:val="en-GB"/>
        </w:rPr>
      </w:pPr>
    </w:p>
    <w:p w14:paraId="5F12DE14" w14:textId="43BC1C73" w:rsidR="00F71718" w:rsidRDefault="00F65DEB" w:rsidP="009C0129">
      <w:pPr>
        <w:pStyle w:val="Heading1"/>
        <w:jc w:val="center"/>
        <w:rPr>
          <w:i/>
          <w:lang w:val="en-GB"/>
        </w:rPr>
      </w:pPr>
      <w:r w:rsidRPr="00D00EE2">
        <w:rPr>
          <w:lang w:val="en-GB"/>
        </w:rPr>
        <w:t xml:space="preserve">Ecology and Breeding Biology of a tropical </w:t>
      </w:r>
      <w:r w:rsidR="00495BB2">
        <w:rPr>
          <w:lang w:val="en-GB"/>
        </w:rPr>
        <w:t>bird</w:t>
      </w:r>
      <w:r w:rsidRPr="00D00EE2">
        <w:rPr>
          <w:lang w:val="en-GB"/>
        </w:rPr>
        <w:t xml:space="preserve">, the Lovely Fairy-wren </w:t>
      </w:r>
      <w:r w:rsidRPr="00D00EE2">
        <w:rPr>
          <w:i/>
          <w:lang w:val="en-GB"/>
        </w:rPr>
        <w:t>Malurus amabilis</w:t>
      </w:r>
    </w:p>
    <w:p w14:paraId="021BB78C" w14:textId="77777777" w:rsidR="00D00EE2" w:rsidRPr="00D00EE2" w:rsidRDefault="00D00EE2" w:rsidP="009C0129">
      <w:pPr>
        <w:jc w:val="center"/>
        <w:rPr>
          <w:b/>
          <w:i/>
          <w:lang w:val="en-GB"/>
        </w:rPr>
      </w:pPr>
    </w:p>
    <w:p w14:paraId="551E2BD3" w14:textId="64F9D2A5" w:rsidR="00F65DEB" w:rsidRDefault="00F65DEB" w:rsidP="009C0129">
      <w:pPr>
        <w:jc w:val="center"/>
        <w:rPr>
          <w:rFonts w:cs="Times New Roman"/>
          <w:vertAlign w:val="superscript"/>
          <w:lang w:val="en-AU"/>
        </w:rPr>
      </w:pPr>
      <w:r w:rsidRPr="009927D8">
        <w:rPr>
          <w:rFonts w:cs="Times New Roman"/>
          <w:lang w:val="en-AU"/>
        </w:rPr>
        <w:t xml:space="preserve">Ana V. Leitão </w:t>
      </w:r>
      <w:r w:rsidRPr="009927D8">
        <w:rPr>
          <w:rFonts w:cs="Times New Roman"/>
          <w:vertAlign w:val="superscript"/>
          <w:lang w:val="en-AU"/>
        </w:rPr>
        <w:t>a *</w:t>
      </w:r>
      <w:r w:rsidRPr="009927D8">
        <w:rPr>
          <w:rFonts w:cs="Times New Roman"/>
          <w:lang w:val="en-AU"/>
        </w:rPr>
        <w:t xml:space="preserve">, Michelle L. Hall </w:t>
      </w:r>
      <w:r w:rsidRPr="009927D8">
        <w:rPr>
          <w:rFonts w:cs="Times New Roman"/>
          <w:vertAlign w:val="superscript"/>
          <w:lang w:val="en-AU"/>
        </w:rPr>
        <w:t>a</w:t>
      </w:r>
      <w:r w:rsidRPr="009927D8">
        <w:rPr>
          <w:rFonts w:cs="Times New Roman"/>
          <w:lang w:val="en-AU"/>
        </w:rPr>
        <w:t xml:space="preserve">, Brian Venables </w:t>
      </w:r>
      <w:r w:rsidRPr="009927D8">
        <w:rPr>
          <w:rFonts w:cs="Times New Roman"/>
          <w:vertAlign w:val="superscript"/>
          <w:lang w:val="en-AU"/>
        </w:rPr>
        <w:t>b</w:t>
      </w:r>
      <w:r w:rsidRPr="009927D8">
        <w:rPr>
          <w:rFonts w:cs="Times New Roman"/>
          <w:lang w:val="en-AU"/>
        </w:rPr>
        <w:t xml:space="preserve">, Raoul A. Mulder </w:t>
      </w:r>
      <w:r w:rsidRPr="009927D8">
        <w:rPr>
          <w:rFonts w:cs="Times New Roman"/>
          <w:vertAlign w:val="superscript"/>
          <w:lang w:val="en-AU"/>
        </w:rPr>
        <w:t>a</w:t>
      </w:r>
    </w:p>
    <w:bookmarkEnd w:id="1"/>
    <w:p w14:paraId="01841B64" w14:textId="77777777" w:rsidR="00F65DEB" w:rsidRPr="009826ED" w:rsidRDefault="00F65DEB" w:rsidP="00DB032B">
      <w:pPr>
        <w:spacing w:line="360" w:lineRule="auto"/>
        <w:jc w:val="center"/>
        <w:rPr>
          <w:rFonts w:cs="Times New Roman"/>
          <w:lang w:val="en-AU"/>
        </w:rPr>
      </w:pPr>
    </w:p>
    <w:p w14:paraId="51B117B2" w14:textId="77777777" w:rsidR="00154F53" w:rsidRPr="009826ED" w:rsidRDefault="00154F53" w:rsidP="00DB032B">
      <w:pPr>
        <w:spacing w:line="360" w:lineRule="auto"/>
        <w:rPr>
          <w:rFonts w:cs="Times New Roman"/>
          <w:lang w:val="en-GB"/>
        </w:rPr>
      </w:pPr>
      <w:r w:rsidRPr="009826ED">
        <w:rPr>
          <w:rFonts w:cs="Times New Roman"/>
          <w:vertAlign w:val="superscript"/>
          <w:lang w:val="en-AU"/>
        </w:rPr>
        <w:t>a</w:t>
      </w:r>
      <w:r w:rsidRPr="009826ED">
        <w:rPr>
          <w:rFonts w:cs="Times New Roman"/>
          <w:lang w:val="en-GB"/>
        </w:rPr>
        <w:t xml:space="preserve"> School of BioSciences, University of Melbourne, </w:t>
      </w:r>
      <w:r>
        <w:rPr>
          <w:rFonts w:cs="Times New Roman"/>
          <w:lang w:val="en-GB"/>
        </w:rPr>
        <w:t xml:space="preserve">Melbourne, VIC </w:t>
      </w:r>
      <w:r w:rsidRPr="00BB7C11">
        <w:rPr>
          <w:rFonts w:cs="Times New Roman"/>
          <w:lang w:val="en-GB"/>
        </w:rPr>
        <w:t>3010</w:t>
      </w:r>
      <w:r w:rsidRPr="009826ED">
        <w:rPr>
          <w:rFonts w:cs="Times New Roman"/>
          <w:lang w:val="en-GB"/>
        </w:rPr>
        <w:t>, Australia</w:t>
      </w:r>
    </w:p>
    <w:p w14:paraId="11E6D63B" w14:textId="77777777" w:rsidR="00154F53" w:rsidRPr="00741EAF" w:rsidRDefault="00154F53" w:rsidP="00DB032B">
      <w:pPr>
        <w:spacing w:line="360" w:lineRule="auto"/>
        <w:rPr>
          <w:rFonts w:cs="Times New Roman"/>
          <w:vertAlign w:val="superscript"/>
          <w:lang w:val="en-GB"/>
        </w:rPr>
      </w:pPr>
      <w:r w:rsidRPr="00741EAF">
        <w:rPr>
          <w:rFonts w:cs="Times New Roman"/>
          <w:vertAlign w:val="superscript"/>
          <w:lang w:val="en-GB"/>
        </w:rPr>
        <w:t xml:space="preserve">b </w:t>
      </w:r>
      <w:r>
        <w:rPr>
          <w:rFonts w:cs="Times New Roman"/>
          <w:lang w:val="en-GB"/>
        </w:rPr>
        <w:t>Edge Hill, Cairns, QLD 4870, Australia</w:t>
      </w:r>
      <w:bookmarkStart w:id="2" w:name="_GoBack"/>
      <w:bookmarkEnd w:id="2"/>
    </w:p>
    <w:p w14:paraId="5FB54709" w14:textId="0ECB0918" w:rsidR="00154F53" w:rsidRDefault="00154F53" w:rsidP="00DB032B">
      <w:pPr>
        <w:spacing w:line="360" w:lineRule="auto"/>
        <w:rPr>
          <w:rFonts w:cs="Times New Roman"/>
          <w:lang w:val="en-GB"/>
        </w:rPr>
      </w:pPr>
      <w:r w:rsidRPr="009826ED">
        <w:rPr>
          <w:rFonts w:cs="Times New Roman"/>
          <w:lang w:val="en-GB"/>
        </w:rPr>
        <w:t xml:space="preserve">* Corresponding author: </w:t>
      </w:r>
      <w:hyperlink r:id="rId7" w:history="1">
        <w:r w:rsidR="00DB032B" w:rsidRPr="00985860">
          <w:rPr>
            <w:rStyle w:val="Hyperlink"/>
            <w:rFonts w:cs="Times New Roman"/>
            <w:lang w:val="en-GB"/>
          </w:rPr>
          <w:t>anamvleitao@gmail.com</w:t>
        </w:r>
      </w:hyperlink>
    </w:p>
    <w:p w14:paraId="7C45F36E" w14:textId="1E2898FD" w:rsidR="00DB032B" w:rsidRDefault="00DB032B" w:rsidP="00DB032B">
      <w:pPr>
        <w:spacing w:line="360" w:lineRule="auto"/>
        <w:rPr>
          <w:rFonts w:cs="Times New Roman"/>
          <w:lang w:val="en-GB"/>
        </w:rPr>
      </w:pPr>
    </w:p>
    <w:p w14:paraId="1681EF64" w14:textId="5AB4D2E6" w:rsidR="00DB032B" w:rsidRPr="00DB032B" w:rsidRDefault="00DB032B" w:rsidP="00D00EE2">
      <w:pPr>
        <w:pStyle w:val="Heading1"/>
        <w:spacing w:after="120"/>
        <w:rPr>
          <w:lang w:val="en-GB"/>
        </w:rPr>
      </w:pPr>
      <w:r w:rsidRPr="00DB032B">
        <w:rPr>
          <w:lang w:val="en-GB"/>
        </w:rPr>
        <w:t>Methods</w:t>
      </w:r>
    </w:p>
    <w:p w14:paraId="7460AF19" w14:textId="77777777" w:rsidR="00DB032B" w:rsidRPr="00AA0A56" w:rsidRDefault="00DB032B" w:rsidP="009C5C70">
      <w:pPr>
        <w:pStyle w:val="Heading2"/>
        <w:spacing w:before="360" w:after="60"/>
        <w:rPr>
          <w:lang w:val="en-AU"/>
        </w:rPr>
      </w:pPr>
      <w:r w:rsidRPr="00AA0A56">
        <w:rPr>
          <w:lang w:val="en-AU"/>
        </w:rPr>
        <w:t>Molecular sexing</w:t>
      </w:r>
    </w:p>
    <w:p w14:paraId="3C2A3656" w14:textId="7EFCDD9E" w:rsidR="00DB032B" w:rsidRDefault="00DB032B" w:rsidP="00DB032B">
      <w:pPr>
        <w:spacing w:line="360" w:lineRule="auto"/>
        <w:ind w:firstLine="142"/>
        <w:jc w:val="both"/>
        <w:rPr>
          <w:rFonts w:cs="Times New Roman"/>
          <w:color w:val="131313"/>
          <w:szCs w:val="24"/>
          <w:lang w:val="en-GB"/>
        </w:rPr>
      </w:pPr>
      <w:r w:rsidRPr="005D4CCB">
        <w:rPr>
          <w:rFonts w:cs="Times New Roman"/>
          <w:color w:val="000000" w:themeColor="text1"/>
          <w:szCs w:val="24"/>
          <w:lang w:val="en-GB"/>
        </w:rPr>
        <w:t>Nestlings, fledglings</w:t>
      </w:r>
      <w:r>
        <w:rPr>
          <w:rFonts w:cs="Times New Roman"/>
          <w:color w:val="000000" w:themeColor="text1"/>
          <w:szCs w:val="24"/>
          <w:lang w:val="en-GB"/>
        </w:rPr>
        <w:t>,</w:t>
      </w:r>
      <w:r w:rsidRPr="005D4CCB">
        <w:rPr>
          <w:rFonts w:cs="Times New Roman"/>
          <w:color w:val="000000" w:themeColor="text1"/>
          <w:szCs w:val="24"/>
          <w:lang w:val="en-GB"/>
        </w:rPr>
        <w:t xml:space="preserve"> and adults that could not be sexed based on plumage characteristics or behavioural observations were sexed using PCR-methods</w:t>
      </w:r>
      <w:r>
        <w:rPr>
          <w:rFonts w:cs="Times New Roman"/>
          <w:color w:val="000000" w:themeColor="text1"/>
          <w:szCs w:val="24"/>
          <w:lang w:val="en-GB"/>
        </w:rPr>
        <w:t xml:space="preserve"> (</w:t>
      </w:r>
      <w:r w:rsidRPr="00F5205B">
        <w:rPr>
          <w:rFonts w:cs="Times New Roman"/>
          <w:i/>
          <w:color w:val="000000" w:themeColor="text1"/>
          <w:szCs w:val="24"/>
          <w:lang w:val="en-GB"/>
        </w:rPr>
        <w:t>n</w:t>
      </w:r>
      <w:r>
        <w:rPr>
          <w:rFonts w:cs="Times New Roman"/>
          <w:color w:val="000000" w:themeColor="text1"/>
          <w:szCs w:val="24"/>
          <w:lang w:val="en-GB"/>
        </w:rPr>
        <w:t xml:space="preserve"> = 29)</w:t>
      </w:r>
      <w:r w:rsidRPr="005D4CCB">
        <w:rPr>
          <w:rFonts w:cs="Times New Roman"/>
          <w:color w:val="131313"/>
          <w:szCs w:val="24"/>
          <w:lang w:val="en-GB"/>
        </w:rPr>
        <w:t xml:space="preserve"> described in detail in Griffiths </w:t>
      </w:r>
      <w:r w:rsidRPr="00477F80">
        <w:rPr>
          <w:rFonts w:cs="Times New Roman"/>
          <w:i/>
          <w:color w:val="131313"/>
          <w:szCs w:val="24"/>
          <w:lang w:val="en-GB"/>
        </w:rPr>
        <w:t>et al.</w:t>
      </w:r>
      <w:r w:rsidRPr="005D4CCB">
        <w:rPr>
          <w:rFonts w:cs="Times New Roman"/>
          <w:color w:val="131313"/>
          <w:szCs w:val="24"/>
          <w:lang w:val="en-GB"/>
        </w:rPr>
        <w:t xml:space="preserve"> </w:t>
      </w:r>
      <w:r w:rsidRPr="005D4CCB">
        <w:rPr>
          <w:rFonts w:cs="Times New Roman"/>
          <w:noProof/>
          <w:color w:val="131313"/>
          <w:szCs w:val="24"/>
          <w:lang w:val="en-GB"/>
        </w:rPr>
        <w:t>(1998)</w:t>
      </w:r>
      <w:r w:rsidRPr="005D4CCB">
        <w:rPr>
          <w:rFonts w:cs="Times New Roman"/>
          <w:color w:val="131313"/>
          <w:szCs w:val="24"/>
          <w:lang w:val="en-GB"/>
        </w:rPr>
        <w:t xml:space="preserve">. DNA was extracted from blood samples using </w:t>
      </w:r>
      <w:r>
        <w:rPr>
          <w:rFonts w:cs="Times New Roman"/>
          <w:color w:val="131313"/>
          <w:szCs w:val="24"/>
          <w:lang w:val="en-GB"/>
        </w:rPr>
        <w:t xml:space="preserve">the </w:t>
      </w:r>
      <w:r w:rsidRPr="005D4CCB">
        <w:rPr>
          <w:rFonts w:cs="Times New Roman"/>
          <w:color w:val="131313"/>
          <w:szCs w:val="24"/>
          <w:lang w:val="en-GB"/>
        </w:rPr>
        <w:t xml:space="preserve">standard salt extraction method </w:t>
      </w:r>
      <w:r>
        <w:rPr>
          <w:rFonts w:cs="Times New Roman"/>
          <w:noProof/>
          <w:color w:val="131313"/>
          <w:szCs w:val="24"/>
          <w:lang w:val="en-GB"/>
        </w:rPr>
        <w:t>(Bruford</w:t>
      </w:r>
      <w:r w:rsidRPr="00BB7C11">
        <w:rPr>
          <w:rFonts w:cs="Times New Roman"/>
          <w:i/>
          <w:noProof/>
          <w:color w:val="131313"/>
          <w:szCs w:val="24"/>
          <w:lang w:val="en-GB"/>
        </w:rPr>
        <w:t xml:space="preserve"> et al.</w:t>
      </w:r>
      <w:r>
        <w:rPr>
          <w:rFonts w:cs="Times New Roman"/>
          <w:noProof/>
          <w:color w:val="131313"/>
          <w:szCs w:val="24"/>
          <w:lang w:val="en-GB"/>
        </w:rPr>
        <w:t xml:space="preserve"> 1992)</w:t>
      </w:r>
      <w:r w:rsidRPr="005D4CCB">
        <w:rPr>
          <w:rFonts w:cs="Times New Roman"/>
          <w:color w:val="131313"/>
          <w:szCs w:val="24"/>
          <w:lang w:val="en-GB"/>
        </w:rPr>
        <w:t xml:space="preserve">. </w:t>
      </w:r>
      <w:r>
        <w:rPr>
          <w:rFonts w:cs="Times New Roman"/>
          <w:color w:val="131313"/>
          <w:szCs w:val="24"/>
          <w:lang w:val="en-GB"/>
        </w:rPr>
        <w:t>We</w:t>
      </w:r>
      <w:r w:rsidRPr="005D4CCB">
        <w:rPr>
          <w:rFonts w:cs="Times New Roman"/>
          <w:color w:val="131313"/>
          <w:szCs w:val="24"/>
          <w:lang w:val="en-GB"/>
        </w:rPr>
        <w:t xml:space="preserve"> used </w:t>
      </w:r>
      <w:r w:rsidRPr="005D4CCB">
        <w:rPr>
          <w:rFonts w:cs="Times New Roman"/>
          <w:color w:val="000000" w:themeColor="text1"/>
          <w:szCs w:val="24"/>
          <w:lang w:val="en-GB"/>
        </w:rPr>
        <w:t>known sexed individuals</w:t>
      </w:r>
      <w:r w:rsidRPr="008A79A8">
        <w:rPr>
          <w:rFonts w:cs="Times New Roman"/>
          <w:color w:val="000000" w:themeColor="text1"/>
          <w:szCs w:val="24"/>
          <w:lang w:val="en-GB"/>
        </w:rPr>
        <w:t xml:space="preserve"> </w:t>
      </w:r>
      <w:r>
        <w:rPr>
          <w:rFonts w:cs="Times New Roman"/>
          <w:color w:val="000000" w:themeColor="text1"/>
          <w:szCs w:val="24"/>
          <w:lang w:val="en-GB"/>
        </w:rPr>
        <w:t xml:space="preserve">as </w:t>
      </w:r>
      <w:r w:rsidRPr="005D4CCB">
        <w:rPr>
          <w:rFonts w:cs="Times New Roman"/>
          <w:color w:val="000000" w:themeColor="text1"/>
          <w:szCs w:val="24"/>
          <w:lang w:val="en-GB"/>
        </w:rPr>
        <w:t>controls.</w:t>
      </w:r>
      <w:r w:rsidRPr="005D4CCB">
        <w:rPr>
          <w:rFonts w:cs="Times New Roman"/>
          <w:color w:val="131313"/>
          <w:szCs w:val="24"/>
          <w:lang w:val="en-GB"/>
        </w:rPr>
        <w:t xml:space="preserve"> </w:t>
      </w:r>
    </w:p>
    <w:p w14:paraId="45CEFE18" w14:textId="30F6B6C3" w:rsidR="00691037" w:rsidRDefault="00691037" w:rsidP="00DB032B">
      <w:pPr>
        <w:spacing w:line="360" w:lineRule="auto"/>
        <w:ind w:firstLine="142"/>
        <w:jc w:val="both"/>
        <w:rPr>
          <w:rFonts w:cs="Times New Roman"/>
          <w:color w:val="131313"/>
          <w:szCs w:val="24"/>
          <w:lang w:val="en-GB"/>
        </w:rPr>
      </w:pPr>
    </w:p>
    <w:p w14:paraId="14E41AC7" w14:textId="77777777" w:rsidR="00691037" w:rsidRPr="00AA0A56" w:rsidRDefault="00691037" w:rsidP="009C5C70">
      <w:pPr>
        <w:pStyle w:val="Heading2"/>
        <w:spacing w:before="360" w:after="60"/>
        <w:rPr>
          <w:lang w:val="en-AU"/>
        </w:rPr>
      </w:pPr>
      <w:r w:rsidRPr="00AA0A56">
        <w:rPr>
          <w:lang w:val="en-AU"/>
        </w:rPr>
        <w:t>Nesting behaviour</w:t>
      </w:r>
    </w:p>
    <w:p w14:paraId="3B119920" w14:textId="77777777" w:rsidR="00691037" w:rsidRPr="005D4CCB" w:rsidRDefault="00691037" w:rsidP="00691037">
      <w:pPr>
        <w:spacing w:line="360" w:lineRule="auto"/>
        <w:ind w:firstLine="142"/>
        <w:jc w:val="both"/>
        <w:rPr>
          <w:rFonts w:cs="Times New Roman"/>
          <w:szCs w:val="24"/>
          <w:lang w:val="en-GB"/>
        </w:rPr>
      </w:pPr>
      <w:r w:rsidRPr="005D4CCB">
        <w:rPr>
          <w:rFonts w:cs="Times New Roman"/>
          <w:szCs w:val="24"/>
          <w:lang w:val="en-GB"/>
        </w:rPr>
        <w:t>Observations at different stages during the nesting cycle were used to estimate key nesting parameters (first egg date, hatch date, etc</w:t>
      </w:r>
      <w:r>
        <w:rPr>
          <w:rFonts w:cs="Times New Roman"/>
          <w:szCs w:val="24"/>
          <w:lang w:val="en-GB"/>
        </w:rPr>
        <w:t>.</w:t>
      </w:r>
      <w:r w:rsidRPr="005D4CCB">
        <w:rPr>
          <w:rFonts w:cs="Times New Roman"/>
          <w:szCs w:val="24"/>
          <w:lang w:val="en-GB"/>
        </w:rPr>
        <w:t xml:space="preserve">). Estimates were based on subsets of nests checked </w:t>
      </w:r>
      <w:r>
        <w:rPr>
          <w:rFonts w:cs="Times New Roman"/>
          <w:szCs w:val="24"/>
          <w:lang w:val="en-GB"/>
        </w:rPr>
        <w:t>every day to three days,</w:t>
      </w:r>
      <w:r w:rsidRPr="005D4CCB">
        <w:rPr>
          <w:rFonts w:cs="Times New Roman"/>
          <w:szCs w:val="24"/>
          <w:lang w:val="en-GB"/>
        </w:rPr>
        <w:t xml:space="preserve"> to </w:t>
      </w:r>
      <w:r>
        <w:rPr>
          <w:rFonts w:cs="Times New Roman"/>
          <w:szCs w:val="24"/>
          <w:lang w:val="en-GB"/>
        </w:rPr>
        <w:t xml:space="preserve">accurately </w:t>
      </w:r>
      <w:r w:rsidRPr="005D4CCB">
        <w:rPr>
          <w:rFonts w:cs="Times New Roman"/>
          <w:szCs w:val="24"/>
          <w:lang w:val="en-GB"/>
        </w:rPr>
        <w:t>calculate the following periods: duration of construction (from early frame until lining was complete and female was not seen building), laying period (between the first egg and the last egg laid), incubation (between the last egg being laid and the female seen sitting until eggs hatched), nestling period (between hatching and fledgling). Once the timing of nesting stages w</w:t>
      </w:r>
      <w:r>
        <w:rPr>
          <w:rFonts w:cs="Times New Roman"/>
          <w:szCs w:val="24"/>
          <w:lang w:val="en-GB"/>
        </w:rPr>
        <w:t>as</w:t>
      </w:r>
      <w:r w:rsidRPr="005D4CCB">
        <w:rPr>
          <w:rFonts w:cs="Times New Roman"/>
          <w:szCs w:val="24"/>
          <w:lang w:val="en-GB"/>
        </w:rPr>
        <w:t xml:space="preserve"> known, nest checks occurred during period-changing events (e.g. laying, hatching, fledging). When the attempt was found at later stages, we estimated the</w:t>
      </w:r>
      <w:r>
        <w:rPr>
          <w:rFonts w:cs="Times New Roman"/>
          <w:szCs w:val="24"/>
          <w:lang w:val="en-GB"/>
        </w:rPr>
        <w:t xml:space="preserve"> date the</w:t>
      </w:r>
      <w:r w:rsidRPr="005D4CCB">
        <w:rPr>
          <w:rFonts w:cs="Times New Roman"/>
          <w:szCs w:val="24"/>
          <w:lang w:val="en-GB"/>
        </w:rPr>
        <w:t xml:space="preserve"> first egg </w:t>
      </w:r>
      <w:r>
        <w:rPr>
          <w:rFonts w:cs="Times New Roman"/>
          <w:szCs w:val="24"/>
          <w:lang w:val="en-GB"/>
        </w:rPr>
        <w:t xml:space="preserve">was </w:t>
      </w:r>
      <w:r w:rsidRPr="005D4CCB">
        <w:rPr>
          <w:rFonts w:cs="Times New Roman"/>
          <w:szCs w:val="24"/>
          <w:lang w:val="en-GB"/>
        </w:rPr>
        <w:t xml:space="preserve">laid by calculating back from </w:t>
      </w:r>
      <w:r>
        <w:rPr>
          <w:rFonts w:cs="Times New Roman"/>
          <w:szCs w:val="24"/>
          <w:lang w:val="en-GB"/>
        </w:rPr>
        <w:t>the</w:t>
      </w:r>
      <w:r w:rsidRPr="005D4CCB">
        <w:rPr>
          <w:rFonts w:cs="Times New Roman"/>
          <w:szCs w:val="24"/>
          <w:lang w:val="en-GB"/>
        </w:rPr>
        <w:t xml:space="preserve"> hatch</w:t>
      </w:r>
      <w:r>
        <w:rPr>
          <w:rFonts w:cs="Times New Roman"/>
          <w:szCs w:val="24"/>
          <w:lang w:val="en-GB"/>
        </w:rPr>
        <w:t xml:space="preserve"> date</w:t>
      </w:r>
      <w:r w:rsidRPr="005D4CCB">
        <w:rPr>
          <w:rFonts w:cs="Times New Roman"/>
          <w:szCs w:val="24"/>
          <w:lang w:val="en-GB"/>
        </w:rPr>
        <w:t>; if found with nestlings, we estimated the</w:t>
      </w:r>
      <w:r>
        <w:rPr>
          <w:rFonts w:cs="Times New Roman"/>
          <w:szCs w:val="24"/>
          <w:lang w:val="en-GB"/>
        </w:rPr>
        <w:t>ir</w:t>
      </w:r>
      <w:r w:rsidRPr="005D4CCB">
        <w:rPr>
          <w:rFonts w:cs="Times New Roman"/>
          <w:szCs w:val="24"/>
          <w:lang w:val="en-GB"/>
        </w:rPr>
        <w:t xml:space="preserve"> age by the </w:t>
      </w:r>
      <w:r>
        <w:rPr>
          <w:rFonts w:cs="Times New Roman"/>
          <w:szCs w:val="24"/>
          <w:lang w:val="en-GB"/>
        </w:rPr>
        <w:t>length of primary wing</w:t>
      </w:r>
      <w:r w:rsidRPr="005D4CCB">
        <w:rPr>
          <w:rFonts w:cs="Times New Roman"/>
          <w:szCs w:val="24"/>
          <w:lang w:val="en-GB"/>
        </w:rPr>
        <w:t xml:space="preserve"> feathers. We recorded the outcome for each nest found –abandoned or destroyed, </w:t>
      </w:r>
      <w:r>
        <w:rPr>
          <w:rFonts w:cs="Times New Roman"/>
          <w:szCs w:val="24"/>
          <w:lang w:val="en-GB"/>
        </w:rPr>
        <w:t xml:space="preserve">parasitised, </w:t>
      </w:r>
      <w:r w:rsidRPr="005D4CCB">
        <w:rPr>
          <w:rFonts w:cs="Times New Roman"/>
          <w:szCs w:val="24"/>
          <w:lang w:val="en-GB"/>
        </w:rPr>
        <w:t xml:space="preserve">predated and at which stage, and fledgling survival. </w:t>
      </w:r>
    </w:p>
    <w:p w14:paraId="2D2C3C3A" w14:textId="7A34956B" w:rsidR="00691037" w:rsidRPr="005D4CCB" w:rsidRDefault="00691037" w:rsidP="00691037">
      <w:pPr>
        <w:spacing w:line="360" w:lineRule="auto"/>
        <w:ind w:firstLine="142"/>
        <w:jc w:val="both"/>
        <w:rPr>
          <w:rFonts w:cs="Times New Roman"/>
          <w:szCs w:val="24"/>
          <w:lang w:val="en-GB"/>
        </w:rPr>
      </w:pPr>
      <w:r w:rsidRPr="005D4CCB">
        <w:rPr>
          <w:rFonts w:cs="Times New Roman"/>
          <w:szCs w:val="24"/>
          <w:lang w:val="en-GB"/>
        </w:rPr>
        <w:t xml:space="preserve">Nestling development was followed by taking note of colour of the skin, emerging of feathers, and opening of eyes. Between day 7 </w:t>
      </w:r>
      <w:r>
        <w:rPr>
          <w:rFonts w:cs="Times New Roman"/>
          <w:szCs w:val="24"/>
          <w:lang w:val="en-GB"/>
        </w:rPr>
        <w:t>and</w:t>
      </w:r>
      <w:r w:rsidRPr="005D4CCB">
        <w:rPr>
          <w:rFonts w:cs="Times New Roman"/>
          <w:szCs w:val="24"/>
          <w:lang w:val="en-GB"/>
        </w:rPr>
        <w:t xml:space="preserve"> 9 after hatching, we took morphometric </w:t>
      </w:r>
      <w:r>
        <w:rPr>
          <w:rFonts w:cs="Times New Roman"/>
          <w:szCs w:val="24"/>
          <w:lang w:val="en-GB"/>
        </w:rPr>
        <w:t>measurements</w:t>
      </w:r>
      <w:r w:rsidRPr="005D4CCB">
        <w:rPr>
          <w:rFonts w:cs="Times New Roman"/>
          <w:szCs w:val="24"/>
          <w:lang w:val="en-GB"/>
        </w:rPr>
        <w:t xml:space="preserve">, a </w:t>
      </w:r>
      <w:r w:rsidRPr="005D4CCB">
        <w:rPr>
          <w:rFonts w:cs="Times New Roman"/>
          <w:szCs w:val="24"/>
          <w:lang w:val="en-GB"/>
        </w:rPr>
        <w:lastRenderedPageBreak/>
        <w:t xml:space="preserve">small blood sample and colour-banded the nestlings. We estimated fledgling survival by checking the nest and then observed the group for presence of fledglings. Fledgling age was estimated by the tail length (juveniles one month </w:t>
      </w:r>
      <w:r w:rsidR="00A659C0">
        <w:rPr>
          <w:rFonts w:cs="Times New Roman"/>
          <w:szCs w:val="24"/>
          <w:lang w:val="en-GB"/>
        </w:rPr>
        <w:t>after fledging</w:t>
      </w:r>
      <w:r w:rsidRPr="005D4CCB">
        <w:rPr>
          <w:rFonts w:cs="Times New Roman"/>
          <w:szCs w:val="24"/>
          <w:lang w:val="en-GB"/>
        </w:rPr>
        <w:t xml:space="preserve"> or younger had shorter tails than adults), and/or behaviour (fledglings called constantly and displayed begging behaviour). We calculated </w:t>
      </w:r>
      <w:r>
        <w:rPr>
          <w:rFonts w:cs="Times New Roman"/>
          <w:szCs w:val="24"/>
          <w:lang w:val="en-GB"/>
        </w:rPr>
        <w:t>productivity and reproductive success</w:t>
      </w:r>
      <w:r w:rsidRPr="005D4CCB">
        <w:rPr>
          <w:rFonts w:cs="Times New Roman"/>
          <w:szCs w:val="24"/>
          <w:lang w:val="en-GB"/>
        </w:rPr>
        <w:t xml:space="preserve"> as the number of nests in which at least one nestling fledged</w:t>
      </w:r>
      <w:r>
        <w:rPr>
          <w:rFonts w:cs="Times New Roman"/>
          <w:szCs w:val="24"/>
          <w:lang w:val="en-GB"/>
        </w:rPr>
        <w:t xml:space="preserve"> and </w:t>
      </w:r>
      <w:r w:rsidRPr="005D4CCB">
        <w:rPr>
          <w:rFonts w:cs="Times New Roman"/>
          <w:szCs w:val="24"/>
          <w:lang w:val="en-GB"/>
        </w:rPr>
        <w:t>surviv</w:t>
      </w:r>
      <w:r>
        <w:rPr>
          <w:rFonts w:cs="Times New Roman"/>
          <w:szCs w:val="24"/>
          <w:lang w:val="en-GB"/>
        </w:rPr>
        <w:t xml:space="preserve">ed </w:t>
      </w:r>
      <w:r w:rsidRPr="005D4CCB">
        <w:rPr>
          <w:rFonts w:cs="Times New Roman"/>
          <w:szCs w:val="24"/>
          <w:lang w:val="en-GB"/>
        </w:rPr>
        <w:t xml:space="preserve">for more than a month, considering all the nests found across </w:t>
      </w:r>
      <w:r w:rsidRPr="00BA25AE">
        <w:rPr>
          <w:rFonts w:cs="Times New Roman"/>
          <w:szCs w:val="24"/>
          <w:lang w:val="en-GB"/>
        </w:rPr>
        <w:t>seasons (2015-2017).</w:t>
      </w:r>
      <w:r w:rsidRPr="005D4CCB">
        <w:rPr>
          <w:rFonts w:cs="Times New Roman"/>
          <w:szCs w:val="24"/>
          <w:lang w:val="en-GB"/>
        </w:rPr>
        <w:t xml:space="preserve"> </w:t>
      </w:r>
    </w:p>
    <w:p w14:paraId="41F879AD" w14:textId="66B47333" w:rsidR="00DB032B" w:rsidRDefault="00DB032B" w:rsidP="00DB032B">
      <w:pPr>
        <w:spacing w:line="360" w:lineRule="auto"/>
        <w:rPr>
          <w:rFonts w:cs="Times New Roman"/>
          <w:lang w:val="en-GB"/>
        </w:rPr>
      </w:pPr>
    </w:p>
    <w:p w14:paraId="27AD639D" w14:textId="413B67BD" w:rsidR="00DB032B" w:rsidRDefault="00DB032B" w:rsidP="009C5C70">
      <w:pPr>
        <w:pStyle w:val="Heading2"/>
        <w:spacing w:before="360" w:after="60"/>
        <w:rPr>
          <w:lang w:val="en-AU"/>
        </w:rPr>
      </w:pPr>
      <w:r w:rsidRPr="00B643DC">
        <w:rPr>
          <w:lang w:val="en-AU"/>
        </w:rPr>
        <w:t>Description of behaviours</w:t>
      </w:r>
      <w:r w:rsidR="00A659C0">
        <w:rPr>
          <w:lang w:val="en-AU"/>
        </w:rPr>
        <w:t xml:space="preserve"> recorded during focal watches</w:t>
      </w:r>
    </w:p>
    <w:p w14:paraId="2A5049F5" w14:textId="2A4D769A" w:rsidR="00DB032B" w:rsidRPr="00DB032B" w:rsidRDefault="00DB032B" w:rsidP="00A659C0">
      <w:pPr>
        <w:tabs>
          <w:tab w:val="left" w:pos="915"/>
        </w:tabs>
        <w:spacing w:line="360" w:lineRule="auto"/>
        <w:ind w:firstLine="142"/>
        <w:jc w:val="both"/>
        <w:rPr>
          <w:lang w:val="en-AU"/>
        </w:rPr>
      </w:pPr>
      <w:r>
        <w:rPr>
          <w:rFonts w:cs="Times New Roman"/>
          <w:bCs/>
          <w:szCs w:val="24"/>
          <w:lang w:val="en-GB"/>
        </w:rPr>
        <w:t xml:space="preserve">Aggressive displays were performed by males, females and subordinates and consisted </w:t>
      </w:r>
      <w:r w:rsidR="00A659C0">
        <w:rPr>
          <w:rFonts w:cs="Times New Roman"/>
          <w:bCs/>
          <w:szCs w:val="24"/>
          <w:lang w:val="en-GB"/>
        </w:rPr>
        <w:t>of</w:t>
      </w:r>
      <w:r>
        <w:rPr>
          <w:rFonts w:cs="Times New Roman"/>
          <w:bCs/>
          <w:szCs w:val="24"/>
          <w:lang w:val="en-GB"/>
        </w:rPr>
        <w:t xml:space="preserve"> </w:t>
      </w:r>
      <w:r w:rsidR="00260159">
        <w:rPr>
          <w:rFonts w:cs="Times New Roman"/>
          <w:bCs/>
          <w:szCs w:val="24"/>
          <w:lang w:val="en-GB"/>
        </w:rPr>
        <w:t xml:space="preserve">individuals </w:t>
      </w:r>
      <w:r w:rsidRPr="00CA337A">
        <w:rPr>
          <w:rFonts w:eastAsia="Times New Roman" w:cs="Times New Roman"/>
          <w:szCs w:val="24"/>
          <w:lang w:val="en-GB" w:eastAsia="pt-PT"/>
        </w:rPr>
        <w:t xml:space="preserve">opening wings and erecting feathers, </w:t>
      </w:r>
      <w:r w:rsidR="00260159">
        <w:rPr>
          <w:rFonts w:eastAsia="Times New Roman" w:cs="Times New Roman"/>
          <w:szCs w:val="24"/>
          <w:lang w:val="en-GB" w:eastAsia="pt-PT"/>
        </w:rPr>
        <w:t xml:space="preserve">rapid flights. </w:t>
      </w:r>
      <w:r w:rsidRPr="00CA337A">
        <w:rPr>
          <w:rFonts w:eastAsia="Times New Roman" w:cs="Times New Roman"/>
          <w:szCs w:val="24"/>
          <w:lang w:val="en-GB" w:eastAsia="pt-PT"/>
        </w:rPr>
        <w:t xml:space="preserve">singing, </w:t>
      </w:r>
      <w:r w:rsidR="00260159">
        <w:rPr>
          <w:rFonts w:eastAsia="Times New Roman" w:cs="Times New Roman"/>
          <w:szCs w:val="24"/>
          <w:lang w:val="en-GB" w:eastAsia="pt-PT"/>
        </w:rPr>
        <w:t>production of</w:t>
      </w:r>
      <w:r w:rsidRPr="00CA337A">
        <w:rPr>
          <w:rFonts w:eastAsia="Times New Roman" w:cs="Times New Roman"/>
          <w:szCs w:val="24"/>
          <w:lang w:val="en-GB" w:eastAsia="pt-PT"/>
        </w:rPr>
        <w:t xml:space="preserve"> loud calls</w:t>
      </w:r>
      <w:r w:rsidR="00A659C0">
        <w:rPr>
          <w:rFonts w:eastAsia="Times New Roman" w:cs="Times New Roman"/>
          <w:szCs w:val="24"/>
          <w:lang w:val="en-GB" w:eastAsia="pt-PT"/>
        </w:rPr>
        <w:t xml:space="preserve"> bill snapping</w:t>
      </w:r>
      <w:r w:rsidRPr="00CA337A">
        <w:rPr>
          <w:rFonts w:eastAsia="Times New Roman" w:cs="Times New Roman"/>
          <w:szCs w:val="24"/>
          <w:lang w:val="en-GB" w:eastAsia="pt-PT"/>
        </w:rPr>
        <w:t>, and chasing intruders</w:t>
      </w:r>
      <w:r w:rsidR="00260159">
        <w:rPr>
          <w:rFonts w:eastAsia="Times New Roman" w:cs="Times New Roman"/>
          <w:szCs w:val="24"/>
          <w:lang w:val="en-GB" w:eastAsia="pt-PT"/>
        </w:rPr>
        <w:t xml:space="preserve">.  </w:t>
      </w:r>
    </w:p>
    <w:p w14:paraId="41D33FBF" w14:textId="6791994C" w:rsidR="00DB032B" w:rsidRPr="00B643DC" w:rsidRDefault="00DB032B" w:rsidP="00A659C0">
      <w:pPr>
        <w:spacing w:after="0" w:line="360" w:lineRule="auto"/>
        <w:ind w:firstLine="142"/>
        <w:jc w:val="both"/>
        <w:rPr>
          <w:rFonts w:cs="Times New Roman"/>
          <w:bCs/>
          <w:szCs w:val="24"/>
          <w:lang w:val="en-GB"/>
        </w:rPr>
      </w:pPr>
      <w:r w:rsidRPr="00B643DC">
        <w:rPr>
          <w:rFonts w:cs="Times New Roman"/>
          <w:bCs/>
          <w:szCs w:val="24"/>
          <w:lang w:val="en-GB"/>
        </w:rPr>
        <w:t xml:space="preserve">Courtship displays were very brief and given usually by males in the presence of their females, and consisted </w:t>
      </w:r>
      <w:r w:rsidR="00A659C0">
        <w:rPr>
          <w:rFonts w:cs="Times New Roman"/>
          <w:bCs/>
          <w:szCs w:val="24"/>
          <w:lang w:val="en-GB"/>
        </w:rPr>
        <w:t>of</w:t>
      </w:r>
      <w:r w:rsidRPr="00B643DC">
        <w:rPr>
          <w:rFonts w:cs="Times New Roman"/>
          <w:bCs/>
          <w:szCs w:val="24"/>
          <w:lang w:val="en-GB"/>
        </w:rPr>
        <w:t xml:space="preserve"> males erecting their </w:t>
      </w:r>
      <w:r w:rsidR="00A659C0">
        <w:rPr>
          <w:rFonts w:cs="Times New Roman"/>
          <w:bCs/>
          <w:szCs w:val="24"/>
          <w:lang w:val="en-GB"/>
        </w:rPr>
        <w:t xml:space="preserve">blue </w:t>
      </w:r>
      <w:r w:rsidRPr="00B643DC">
        <w:rPr>
          <w:rFonts w:cs="Times New Roman"/>
          <w:bCs/>
          <w:szCs w:val="24"/>
          <w:lang w:val="en-GB"/>
        </w:rPr>
        <w:t xml:space="preserve">back feathers, the red shoulders, and the blue of the ears, combining with very rapid flights and the male chasing the female. </w:t>
      </w:r>
    </w:p>
    <w:p w14:paraId="604167B0" w14:textId="5544EBFA" w:rsidR="00DB032B" w:rsidRPr="00B643DC" w:rsidRDefault="00DB032B" w:rsidP="00A659C0">
      <w:pPr>
        <w:spacing w:after="0" w:line="360" w:lineRule="auto"/>
        <w:ind w:firstLine="142"/>
        <w:jc w:val="both"/>
        <w:rPr>
          <w:rFonts w:cs="Times New Roman"/>
          <w:bCs/>
          <w:szCs w:val="24"/>
          <w:lang w:val="en-GB"/>
        </w:rPr>
      </w:pPr>
      <w:r w:rsidRPr="00B643DC">
        <w:rPr>
          <w:rFonts w:cs="Times New Roman"/>
          <w:bCs/>
          <w:szCs w:val="24"/>
          <w:lang w:val="en-GB"/>
        </w:rPr>
        <w:t xml:space="preserve">Petal displays were performed by males </w:t>
      </w:r>
      <w:r w:rsidR="00E32B08">
        <w:rPr>
          <w:rFonts w:cs="Times New Roman"/>
          <w:bCs/>
          <w:szCs w:val="24"/>
          <w:lang w:val="en-GB"/>
        </w:rPr>
        <w:t xml:space="preserve">only (Figure S6) </w:t>
      </w:r>
      <w:r w:rsidRPr="00B643DC">
        <w:rPr>
          <w:rFonts w:cs="Times New Roman"/>
          <w:bCs/>
          <w:szCs w:val="24"/>
          <w:lang w:val="en-GB"/>
        </w:rPr>
        <w:t xml:space="preserve">and consisted </w:t>
      </w:r>
      <w:r w:rsidR="00A659C0">
        <w:rPr>
          <w:rFonts w:cs="Times New Roman"/>
          <w:bCs/>
          <w:szCs w:val="24"/>
          <w:lang w:val="en-GB"/>
        </w:rPr>
        <w:t>of</w:t>
      </w:r>
      <w:r w:rsidRPr="00B643DC">
        <w:rPr>
          <w:rFonts w:cs="Times New Roman"/>
          <w:bCs/>
          <w:szCs w:val="24"/>
          <w:lang w:val="en-GB"/>
        </w:rPr>
        <w:t xml:space="preserve"> displaying </w:t>
      </w:r>
      <w:proofErr w:type="gramStart"/>
      <w:r w:rsidRPr="00B643DC">
        <w:rPr>
          <w:rFonts w:cs="Times New Roman"/>
          <w:bCs/>
          <w:szCs w:val="24"/>
          <w:lang w:val="en-GB"/>
        </w:rPr>
        <w:t>their</w:t>
      </w:r>
      <w:proofErr w:type="gramEnd"/>
      <w:r w:rsidRPr="00B643DC">
        <w:rPr>
          <w:rFonts w:cs="Times New Roman"/>
          <w:bCs/>
          <w:szCs w:val="24"/>
          <w:lang w:val="en-GB"/>
        </w:rPr>
        <w:t xml:space="preserve"> </w:t>
      </w:r>
      <w:r w:rsidR="00A659C0">
        <w:rPr>
          <w:rFonts w:cs="Times New Roman"/>
          <w:bCs/>
          <w:szCs w:val="24"/>
          <w:lang w:val="en-GB"/>
        </w:rPr>
        <w:t xml:space="preserve">in </w:t>
      </w:r>
      <w:r w:rsidRPr="00B643DC">
        <w:rPr>
          <w:rFonts w:cs="Times New Roman"/>
          <w:bCs/>
          <w:szCs w:val="24"/>
          <w:lang w:val="en-GB"/>
        </w:rPr>
        <w:t>bills petals of different sizes and colours (red and yellow) combin</w:t>
      </w:r>
      <w:r w:rsidR="00A659C0">
        <w:rPr>
          <w:rFonts w:cs="Times New Roman"/>
          <w:bCs/>
          <w:szCs w:val="24"/>
          <w:lang w:val="en-GB"/>
        </w:rPr>
        <w:t>ed</w:t>
      </w:r>
      <w:r w:rsidRPr="00B643DC">
        <w:rPr>
          <w:rFonts w:cs="Times New Roman"/>
          <w:bCs/>
          <w:szCs w:val="24"/>
          <w:lang w:val="en-GB"/>
        </w:rPr>
        <w:t xml:space="preserve"> it with flights and some</w:t>
      </w:r>
      <w:r w:rsidR="00A659C0">
        <w:rPr>
          <w:rFonts w:cs="Times New Roman"/>
          <w:bCs/>
          <w:szCs w:val="24"/>
          <w:lang w:val="en-GB"/>
        </w:rPr>
        <w:t>times</w:t>
      </w:r>
      <w:r w:rsidRPr="00B643DC">
        <w:rPr>
          <w:rFonts w:cs="Times New Roman"/>
          <w:bCs/>
          <w:szCs w:val="24"/>
          <w:lang w:val="en-GB"/>
        </w:rPr>
        <w:t xml:space="preserve"> chasing and aggressive behaviour, depending on the context. </w:t>
      </w:r>
    </w:p>
    <w:p w14:paraId="4833BAF5" w14:textId="53D9F2F7" w:rsidR="00DB032B" w:rsidRPr="00B643DC" w:rsidRDefault="00DB032B" w:rsidP="00A659C0">
      <w:pPr>
        <w:pStyle w:val="ListParagraph"/>
        <w:tabs>
          <w:tab w:val="left" w:pos="284"/>
        </w:tabs>
        <w:spacing w:after="0" w:line="360" w:lineRule="auto"/>
        <w:ind w:left="0" w:firstLine="142"/>
        <w:jc w:val="both"/>
        <w:rPr>
          <w:rFonts w:cs="Times New Roman"/>
          <w:bCs/>
          <w:szCs w:val="24"/>
          <w:lang w:val="en-GB"/>
        </w:rPr>
      </w:pPr>
      <w:r w:rsidRPr="00B643DC">
        <w:rPr>
          <w:rFonts w:cs="Times New Roman"/>
          <w:bCs/>
          <w:szCs w:val="24"/>
          <w:lang w:val="en-GB"/>
        </w:rPr>
        <w:t xml:space="preserve">Male courtship feeding was mainly observed towards </w:t>
      </w:r>
      <w:r w:rsidR="00A659C0">
        <w:rPr>
          <w:rFonts w:cs="Times New Roman"/>
          <w:bCs/>
          <w:szCs w:val="24"/>
          <w:lang w:val="en-GB"/>
        </w:rPr>
        <w:t>their</w:t>
      </w:r>
      <w:r w:rsidRPr="00B643DC">
        <w:rPr>
          <w:rFonts w:cs="Times New Roman"/>
          <w:bCs/>
          <w:szCs w:val="24"/>
          <w:lang w:val="en-GB"/>
        </w:rPr>
        <w:t xml:space="preserve"> partner and sometimes in response to female </w:t>
      </w:r>
      <w:r w:rsidR="00A659C0">
        <w:rPr>
          <w:rFonts w:cs="Times New Roman"/>
          <w:bCs/>
          <w:szCs w:val="24"/>
          <w:lang w:val="en-GB"/>
        </w:rPr>
        <w:t>wing-</w:t>
      </w:r>
      <w:r w:rsidRPr="00B643DC">
        <w:rPr>
          <w:rFonts w:cs="Times New Roman"/>
          <w:bCs/>
          <w:szCs w:val="24"/>
          <w:lang w:val="en-GB"/>
        </w:rPr>
        <w:t xml:space="preserve">fluttering display. </w:t>
      </w:r>
      <w:r w:rsidR="00A659C0">
        <w:rPr>
          <w:rFonts w:cs="Times New Roman"/>
          <w:bCs/>
          <w:szCs w:val="24"/>
          <w:lang w:val="en-GB"/>
        </w:rPr>
        <w:t>O</w:t>
      </w:r>
      <w:r w:rsidRPr="00B643DC">
        <w:rPr>
          <w:rFonts w:cs="Times New Roman"/>
          <w:bCs/>
          <w:szCs w:val="24"/>
          <w:lang w:val="en-GB"/>
        </w:rPr>
        <w:t>n two occasions, a dominant male was seen feeding a subordinate male (in full adult plumage)</w:t>
      </w:r>
      <w:r w:rsidR="00A659C0">
        <w:rPr>
          <w:rFonts w:cs="Times New Roman"/>
          <w:bCs/>
          <w:szCs w:val="24"/>
          <w:lang w:val="en-GB"/>
        </w:rPr>
        <w:t>, but never the other way-around</w:t>
      </w:r>
      <w:r w:rsidRPr="00B643DC">
        <w:rPr>
          <w:rFonts w:cs="Times New Roman"/>
          <w:bCs/>
          <w:szCs w:val="24"/>
          <w:lang w:val="en-GB"/>
        </w:rPr>
        <w:t>.</w:t>
      </w:r>
    </w:p>
    <w:p w14:paraId="14345E61" w14:textId="77777777" w:rsidR="002C6E8E" w:rsidRDefault="00DB032B" w:rsidP="002C6E8E">
      <w:pPr>
        <w:spacing w:after="0" w:line="360" w:lineRule="auto"/>
        <w:ind w:firstLine="142"/>
        <w:jc w:val="both"/>
        <w:rPr>
          <w:rFonts w:cs="Times New Roman"/>
          <w:bCs/>
          <w:szCs w:val="24"/>
          <w:lang w:val="en-GB"/>
        </w:rPr>
      </w:pPr>
      <w:r w:rsidRPr="00B643DC">
        <w:rPr>
          <w:rFonts w:cs="Times New Roman"/>
          <w:bCs/>
          <w:szCs w:val="24"/>
          <w:lang w:val="en-GB"/>
        </w:rPr>
        <w:t xml:space="preserve">Copulation was seen on </w:t>
      </w:r>
      <w:r>
        <w:rPr>
          <w:rFonts w:cs="Times New Roman"/>
          <w:bCs/>
          <w:szCs w:val="24"/>
          <w:lang w:val="en-GB"/>
        </w:rPr>
        <w:t>three</w:t>
      </w:r>
      <w:r w:rsidRPr="00B643DC">
        <w:rPr>
          <w:rFonts w:cs="Times New Roman"/>
          <w:bCs/>
          <w:szCs w:val="24"/>
          <w:lang w:val="en-GB"/>
        </w:rPr>
        <w:t xml:space="preserve"> occasions</w:t>
      </w:r>
      <w:r>
        <w:rPr>
          <w:rFonts w:cs="Times New Roman"/>
          <w:bCs/>
          <w:szCs w:val="24"/>
          <w:lang w:val="en-GB"/>
        </w:rPr>
        <w:t xml:space="preserve"> always in the morning:</w:t>
      </w:r>
      <w:r w:rsidRPr="00B643DC">
        <w:rPr>
          <w:rFonts w:cs="Times New Roman"/>
          <w:bCs/>
          <w:szCs w:val="24"/>
          <w:lang w:val="en-GB"/>
        </w:rPr>
        <w:t xml:space="preserve"> at 11</w:t>
      </w:r>
      <w:r w:rsidR="00BB67C7">
        <w:rPr>
          <w:rFonts w:cs="Times New Roman"/>
          <w:bCs/>
          <w:szCs w:val="24"/>
          <w:lang w:val="en-GB"/>
        </w:rPr>
        <w:t>.</w:t>
      </w:r>
      <w:r w:rsidRPr="00B643DC">
        <w:rPr>
          <w:rFonts w:cs="Times New Roman"/>
          <w:bCs/>
          <w:szCs w:val="24"/>
          <w:lang w:val="en-GB"/>
        </w:rPr>
        <w:t xml:space="preserve">05am </w:t>
      </w:r>
      <w:r>
        <w:rPr>
          <w:rFonts w:cs="Times New Roman"/>
          <w:bCs/>
          <w:szCs w:val="24"/>
          <w:lang w:val="en-GB"/>
        </w:rPr>
        <w:t xml:space="preserve">on </w:t>
      </w:r>
      <w:r w:rsidRPr="00D10C98">
        <w:rPr>
          <w:rFonts w:cs="Times New Roman"/>
          <w:bCs/>
          <w:szCs w:val="24"/>
          <w:lang w:val="en-GB"/>
        </w:rPr>
        <w:t xml:space="preserve">the </w:t>
      </w:r>
      <w:r w:rsidRPr="00D10C98">
        <w:rPr>
          <w:rFonts w:cs="Times New Roman"/>
          <w:color w:val="000000"/>
          <w:szCs w:val="24"/>
          <w:lang w:val="en-AU"/>
        </w:rPr>
        <w:t>27/08/</w:t>
      </w:r>
      <w:r w:rsidRPr="00D10C98">
        <w:rPr>
          <w:rFonts w:cs="Times New Roman"/>
          <w:szCs w:val="24"/>
          <w:lang w:val="en-AU"/>
        </w:rPr>
        <w:t>2015</w:t>
      </w:r>
      <w:r>
        <w:rPr>
          <w:rFonts w:cs="Times New Roman"/>
          <w:szCs w:val="24"/>
          <w:lang w:val="en-AU"/>
        </w:rPr>
        <w:t>,</w:t>
      </w:r>
      <w:r w:rsidRPr="00D10C98">
        <w:rPr>
          <w:rFonts w:cs="Times New Roman"/>
          <w:szCs w:val="24"/>
          <w:lang w:val="en-AU"/>
        </w:rPr>
        <w:t xml:space="preserve"> just</w:t>
      </w:r>
      <w:r w:rsidRPr="00B643DC">
        <w:rPr>
          <w:rFonts w:cs="Times New Roman"/>
          <w:bCs/>
          <w:szCs w:val="24"/>
          <w:lang w:val="en-GB"/>
        </w:rPr>
        <w:t xml:space="preserve"> after the female was seen building and a male did courtship display; at </w:t>
      </w:r>
      <w:r w:rsidR="00A659C0">
        <w:rPr>
          <w:rFonts w:cs="Times New Roman"/>
          <w:bCs/>
          <w:szCs w:val="24"/>
          <w:lang w:val="en-GB"/>
        </w:rPr>
        <w:t>0</w:t>
      </w:r>
      <w:r w:rsidRPr="00B643DC">
        <w:rPr>
          <w:rFonts w:cs="Times New Roman"/>
          <w:bCs/>
          <w:szCs w:val="24"/>
          <w:lang w:val="en-GB"/>
        </w:rPr>
        <w:t>7</w:t>
      </w:r>
      <w:r w:rsidR="00A659C0">
        <w:rPr>
          <w:rFonts w:cs="Times New Roman"/>
          <w:bCs/>
          <w:szCs w:val="24"/>
          <w:lang w:val="en-GB"/>
        </w:rPr>
        <w:t>.</w:t>
      </w:r>
      <w:r w:rsidRPr="00B643DC">
        <w:rPr>
          <w:rFonts w:cs="Times New Roman"/>
          <w:bCs/>
          <w:szCs w:val="24"/>
          <w:lang w:val="en-GB"/>
        </w:rPr>
        <w:t xml:space="preserve">28am </w:t>
      </w:r>
      <w:r>
        <w:rPr>
          <w:rFonts w:cs="Times New Roman"/>
          <w:bCs/>
          <w:szCs w:val="24"/>
          <w:lang w:val="en-GB"/>
        </w:rPr>
        <w:t xml:space="preserve">on the </w:t>
      </w:r>
      <w:r w:rsidRPr="00D10C98">
        <w:rPr>
          <w:rFonts w:cs="Times New Roman"/>
          <w:color w:val="000000"/>
          <w:szCs w:val="24"/>
          <w:lang w:val="en-AU"/>
        </w:rPr>
        <w:t>22/07/</w:t>
      </w:r>
      <w:r w:rsidRPr="00D10C98">
        <w:rPr>
          <w:rFonts w:cs="Times New Roman"/>
          <w:lang w:val="en-AU"/>
        </w:rPr>
        <w:t>2016</w:t>
      </w:r>
      <w:r>
        <w:rPr>
          <w:rFonts w:cs="Times New Roman"/>
          <w:lang w:val="en-AU"/>
        </w:rPr>
        <w:t>,</w:t>
      </w:r>
      <w:r>
        <w:rPr>
          <w:lang w:val="en-AU"/>
        </w:rPr>
        <w:t xml:space="preserve"> </w:t>
      </w:r>
      <w:r w:rsidRPr="00D10C98">
        <w:rPr>
          <w:lang w:val="en-AU"/>
        </w:rPr>
        <w:t>after</w:t>
      </w:r>
      <w:r w:rsidRPr="00B643DC">
        <w:rPr>
          <w:rFonts w:cs="Times New Roman"/>
          <w:bCs/>
          <w:szCs w:val="24"/>
          <w:lang w:val="en-GB"/>
        </w:rPr>
        <w:t xml:space="preserve"> the dominant male was observed actively singing and the female </w:t>
      </w:r>
      <w:r>
        <w:rPr>
          <w:rFonts w:cs="Times New Roman"/>
          <w:bCs/>
          <w:szCs w:val="24"/>
          <w:lang w:val="en-GB"/>
        </w:rPr>
        <w:t>performed</w:t>
      </w:r>
      <w:r w:rsidRPr="00B643DC">
        <w:rPr>
          <w:rFonts w:cs="Times New Roman"/>
          <w:bCs/>
          <w:szCs w:val="24"/>
          <w:lang w:val="en-GB"/>
        </w:rPr>
        <w:t xml:space="preserve"> a wing fluttering display (a week after a complete nest with no eggs was found)</w:t>
      </w:r>
      <w:r>
        <w:rPr>
          <w:rFonts w:cs="Times New Roman"/>
          <w:bCs/>
          <w:szCs w:val="24"/>
          <w:lang w:val="en-GB"/>
        </w:rPr>
        <w:t>; the third event occurred at 09</w:t>
      </w:r>
      <w:r w:rsidR="00BB67C7">
        <w:rPr>
          <w:rFonts w:cs="Times New Roman"/>
          <w:bCs/>
          <w:szCs w:val="24"/>
          <w:lang w:val="en-GB"/>
        </w:rPr>
        <w:t>.</w:t>
      </w:r>
      <w:r>
        <w:rPr>
          <w:rFonts w:cs="Times New Roman"/>
          <w:bCs/>
          <w:szCs w:val="24"/>
          <w:lang w:val="en-GB"/>
        </w:rPr>
        <w:t>10 am on the 20/08/2017, after the female was seen actively building a nest</w:t>
      </w:r>
      <w:r w:rsidRPr="00B643DC">
        <w:rPr>
          <w:rFonts w:cs="Times New Roman"/>
          <w:bCs/>
          <w:szCs w:val="24"/>
          <w:lang w:val="en-GB"/>
        </w:rPr>
        <w:t xml:space="preserve">. </w:t>
      </w:r>
    </w:p>
    <w:p w14:paraId="28255065" w14:textId="77777777" w:rsidR="002C6E8E" w:rsidRDefault="002C6E8E" w:rsidP="002C6E8E">
      <w:pPr>
        <w:spacing w:after="0" w:line="360" w:lineRule="auto"/>
        <w:ind w:firstLine="142"/>
        <w:jc w:val="both"/>
        <w:rPr>
          <w:b/>
          <w:lang w:val="en-AU"/>
        </w:rPr>
      </w:pPr>
    </w:p>
    <w:p w14:paraId="1C43CA4F" w14:textId="38156736" w:rsidR="002C6E8E" w:rsidRDefault="002C6E8E" w:rsidP="002C6E8E">
      <w:pPr>
        <w:pStyle w:val="Heading2"/>
        <w:rPr>
          <w:lang w:val="en-AU"/>
        </w:rPr>
      </w:pPr>
      <w:r>
        <w:rPr>
          <w:lang w:val="en-AU"/>
        </w:rPr>
        <w:t>References</w:t>
      </w:r>
    </w:p>
    <w:p w14:paraId="71AD0F44" w14:textId="2D0C1934" w:rsidR="002C6E8E" w:rsidRDefault="002C6E8E" w:rsidP="002C6E8E">
      <w:pPr>
        <w:pStyle w:val="EndNoteBibliography"/>
        <w:spacing w:line="360" w:lineRule="auto"/>
        <w:ind w:left="142" w:hanging="142"/>
        <w:rPr>
          <w:rFonts w:ascii="Times New Roman" w:hAnsi="Times New Roman" w:cs="Times New Roman"/>
          <w:szCs w:val="24"/>
        </w:rPr>
      </w:pPr>
      <w:bookmarkStart w:id="3" w:name="_ENREF_5"/>
      <w:r w:rsidRPr="00A65733">
        <w:rPr>
          <w:rFonts w:ascii="Times New Roman" w:hAnsi="Times New Roman" w:cs="Times New Roman"/>
          <w:szCs w:val="24"/>
        </w:rPr>
        <w:t>Bruford, M. W., Hanotte, O., Brookfield, J. F. Y. and Burke, T. (1992). 'Single-locus and multilocus DNA fingerprinting.' (Oxford, IRL Press).</w:t>
      </w:r>
      <w:bookmarkEnd w:id="3"/>
    </w:p>
    <w:p w14:paraId="442FB5D5" w14:textId="17CFD8FB" w:rsidR="002C6E8E" w:rsidRPr="00A65733" w:rsidRDefault="002C6E8E" w:rsidP="002C6E8E">
      <w:pPr>
        <w:pStyle w:val="EndNoteBibliography"/>
        <w:spacing w:line="360" w:lineRule="auto"/>
        <w:ind w:left="142" w:hanging="142"/>
        <w:rPr>
          <w:rFonts w:ascii="Times New Roman" w:hAnsi="Times New Roman" w:cs="Times New Roman"/>
          <w:szCs w:val="24"/>
        </w:rPr>
      </w:pPr>
      <w:r w:rsidRPr="00A65733">
        <w:rPr>
          <w:rFonts w:ascii="Times New Roman" w:hAnsi="Times New Roman" w:cs="Times New Roman"/>
          <w:szCs w:val="24"/>
        </w:rPr>
        <w:t xml:space="preserve">Griffiths, R., Double, M. C., Orr, K. and Dawson, R. J. (1998). A DNA test to sex most birds. </w:t>
      </w:r>
      <w:r w:rsidRPr="00A65733">
        <w:rPr>
          <w:rFonts w:ascii="Times New Roman" w:hAnsi="Times New Roman" w:cs="Times New Roman"/>
          <w:i/>
          <w:szCs w:val="24"/>
        </w:rPr>
        <w:t>Molecular ecology</w:t>
      </w:r>
      <w:r w:rsidRPr="00A65733">
        <w:rPr>
          <w:rFonts w:ascii="Times New Roman" w:hAnsi="Times New Roman" w:cs="Times New Roman"/>
          <w:szCs w:val="24"/>
        </w:rPr>
        <w:t xml:space="preserve"> </w:t>
      </w:r>
      <w:r w:rsidRPr="00A65733">
        <w:rPr>
          <w:rFonts w:ascii="Times New Roman" w:hAnsi="Times New Roman" w:cs="Times New Roman"/>
          <w:b/>
          <w:szCs w:val="24"/>
        </w:rPr>
        <w:t>7</w:t>
      </w:r>
      <w:r w:rsidRPr="00A65733">
        <w:rPr>
          <w:rFonts w:ascii="Times New Roman" w:hAnsi="Times New Roman" w:cs="Times New Roman"/>
          <w:szCs w:val="24"/>
        </w:rPr>
        <w:t>(8), 1071-1075.</w:t>
      </w:r>
    </w:p>
    <w:p w14:paraId="5A6EED57" w14:textId="77777777" w:rsidR="002C6E8E" w:rsidRDefault="002C6E8E">
      <w:pPr>
        <w:spacing w:after="160"/>
        <w:rPr>
          <w:rFonts w:eastAsiaTheme="majorEastAsia" w:cstheme="majorBidi"/>
          <w:b/>
          <w:szCs w:val="32"/>
          <w:lang w:val="en-AU"/>
        </w:rPr>
      </w:pPr>
      <w:r>
        <w:rPr>
          <w:lang w:val="en-AU"/>
        </w:rPr>
        <w:br w:type="page"/>
      </w:r>
    </w:p>
    <w:p w14:paraId="37004131" w14:textId="3A89FAFF" w:rsidR="00A36614" w:rsidRDefault="00FD0A60" w:rsidP="00D00EE2">
      <w:pPr>
        <w:pStyle w:val="Heading1"/>
        <w:rPr>
          <w:lang w:val="en-AU"/>
        </w:rPr>
      </w:pPr>
      <w:r>
        <w:rPr>
          <w:lang w:val="en-AU"/>
        </w:rPr>
        <w:lastRenderedPageBreak/>
        <w:t xml:space="preserve">Figures </w:t>
      </w:r>
    </w:p>
    <w:p w14:paraId="4DAEFFDB" w14:textId="4910C4AB" w:rsidR="005F39B0" w:rsidRDefault="007D2586" w:rsidP="00AC6B96">
      <w:pPr>
        <w:spacing w:line="360" w:lineRule="auto"/>
        <w:jc w:val="center"/>
        <w:rPr>
          <w:lang w:val="en-AU"/>
        </w:rPr>
      </w:pPr>
      <w:r>
        <w:rPr>
          <w:noProof/>
          <w:lang w:val="en-AU"/>
        </w:rPr>
        <w:drawing>
          <wp:inline distT="0" distB="0" distL="0" distR="0" wp14:anchorId="380CF920" wp14:editId="5D6887E3">
            <wp:extent cx="5534025" cy="258907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909" cy="2595565"/>
                    </a:xfrm>
                    <a:prstGeom prst="rect">
                      <a:avLst/>
                    </a:prstGeom>
                    <a:noFill/>
                    <a:ln>
                      <a:noFill/>
                    </a:ln>
                  </pic:spPr>
                </pic:pic>
              </a:graphicData>
            </a:graphic>
          </wp:inline>
        </w:drawing>
      </w:r>
    </w:p>
    <w:p w14:paraId="0BEA1145" w14:textId="77777777" w:rsidR="009C0129" w:rsidRDefault="005F39B0" w:rsidP="009C0129">
      <w:pPr>
        <w:pStyle w:val="Heading3"/>
        <w:rPr>
          <w:b/>
          <w:lang w:val="en-GB"/>
        </w:rPr>
      </w:pPr>
      <w:r w:rsidRPr="00AA0A56">
        <w:rPr>
          <w:rStyle w:val="Heading3Char"/>
          <w:b/>
          <w:lang w:val="en-AU"/>
        </w:rPr>
        <w:t>Figure S1</w:t>
      </w:r>
      <w:r w:rsidRPr="00D00EE2">
        <w:rPr>
          <w:rStyle w:val="SubtleReference"/>
          <w:b w:val="0"/>
        </w:rPr>
        <w:t>.</w:t>
      </w:r>
      <w:r w:rsidRPr="00D00EE2">
        <w:rPr>
          <w:b/>
          <w:lang w:val="en-GB"/>
        </w:rPr>
        <w:t xml:space="preserve"> </w:t>
      </w:r>
      <w:r w:rsidRPr="00D00EE2">
        <w:rPr>
          <w:lang w:val="en-GB"/>
        </w:rPr>
        <w:t xml:space="preserve">Study areas in </w:t>
      </w:r>
      <w:r w:rsidR="00D10C98" w:rsidRPr="00D00EE2">
        <w:rPr>
          <w:lang w:val="en-GB"/>
        </w:rPr>
        <w:t xml:space="preserve">north of </w:t>
      </w:r>
      <w:r w:rsidRPr="00D00EE2">
        <w:rPr>
          <w:lang w:val="en-GB"/>
        </w:rPr>
        <w:t>Cairns, Queensland</w:t>
      </w:r>
      <w:r w:rsidR="00FE54BB" w:rsidRPr="00D00EE2">
        <w:rPr>
          <w:lang w:val="en-GB"/>
        </w:rPr>
        <w:t>, Australia</w:t>
      </w:r>
      <w:r w:rsidRPr="00D00EE2">
        <w:rPr>
          <w:lang w:val="en-GB"/>
        </w:rPr>
        <w:t>. Shaded lined areas show the location of all areas where territories were monitored.</w:t>
      </w:r>
      <w:r w:rsidRPr="00D00EE2">
        <w:rPr>
          <w:b/>
          <w:lang w:val="en-GB"/>
        </w:rPr>
        <w:t xml:space="preserve"> </w:t>
      </w:r>
    </w:p>
    <w:p w14:paraId="2095C1A1" w14:textId="76BA93EE" w:rsidR="009C0129" w:rsidRDefault="009C0129" w:rsidP="009C0129">
      <w:pPr>
        <w:rPr>
          <w:rStyle w:val="Heading3Char"/>
          <w:b/>
          <w:lang w:val="en-AU"/>
        </w:rPr>
      </w:pPr>
    </w:p>
    <w:p w14:paraId="6EC9F603" w14:textId="77777777" w:rsidR="009C0129" w:rsidRDefault="009C0129" w:rsidP="009C0129">
      <w:pPr>
        <w:rPr>
          <w:rStyle w:val="Heading3Char"/>
          <w:b/>
          <w:lang w:val="en-AU"/>
        </w:rPr>
      </w:pPr>
    </w:p>
    <w:p w14:paraId="009218D6" w14:textId="778ABD86" w:rsidR="009C5C70" w:rsidRDefault="00254ED3" w:rsidP="009C0129">
      <w:pPr>
        <w:jc w:val="center"/>
        <w:rPr>
          <w:rStyle w:val="Heading3Char"/>
          <w:b/>
          <w:lang w:val="en-AU"/>
        </w:rPr>
      </w:pPr>
      <w:r>
        <w:rPr>
          <w:noProof/>
          <w:lang w:val="en-AU"/>
        </w:rPr>
        <w:drawing>
          <wp:inline distT="0" distB="0" distL="0" distR="0" wp14:anchorId="2483490F" wp14:editId="4CF80A37">
            <wp:extent cx="3129544" cy="4122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49" cy="4146268"/>
                    </a:xfrm>
                    <a:prstGeom prst="rect">
                      <a:avLst/>
                    </a:prstGeom>
                    <a:noFill/>
                    <a:ln>
                      <a:noFill/>
                    </a:ln>
                  </pic:spPr>
                </pic:pic>
              </a:graphicData>
            </a:graphic>
          </wp:inline>
        </w:drawing>
      </w:r>
      <w:bookmarkStart w:id="4" w:name="_Hlk485907510"/>
    </w:p>
    <w:p w14:paraId="78FEB111" w14:textId="459863E9" w:rsidR="00FE54BB" w:rsidRDefault="00FD751F" w:rsidP="00AC6B96">
      <w:pPr>
        <w:pStyle w:val="Heading3"/>
        <w:rPr>
          <w:lang w:val="en-GB"/>
        </w:rPr>
      </w:pPr>
      <w:r w:rsidRPr="00D00EE2">
        <w:rPr>
          <w:rStyle w:val="Heading3Char"/>
          <w:b/>
          <w:lang w:val="en-AU"/>
        </w:rPr>
        <w:t>Figure S</w:t>
      </w:r>
      <w:r w:rsidR="005F39B0" w:rsidRPr="00D00EE2">
        <w:rPr>
          <w:rStyle w:val="Heading3Char"/>
          <w:b/>
          <w:lang w:val="en-AU"/>
        </w:rPr>
        <w:t>2</w:t>
      </w:r>
      <w:r w:rsidRPr="00D00EE2">
        <w:rPr>
          <w:rStyle w:val="Heading3Char"/>
          <w:b/>
          <w:lang w:val="en-AU"/>
        </w:rPr>
        <w:t>.</w:t>
      </w:r>
      <w:r w:rsidRPr="00D00EE2">
        <w:rPr>
          <w:b/>
          <w:lang w:val="en-GB"/>
        </w:rPr>
        <w:t xml:space="preserve"> </w:t>
      </w:r>
      <w:r w:rsidRPr="00D00EE2">
        <w:rPr>
          <w:lang w:val="en-GB"/>
        </w:rPr>
        <w:t xml:space="preserve">Habitat within a territory where </w:t>
      </w:r>
      <w:r w:rsidR="00CC36D9" w:rsidRPr="00D00EE2">
        <w:rPr>
          <w:lang w:val="en-GB"/>
        </w:rPr>
        <w:t xml:space="preserve">Lovely fairy-wren </w:t>
      </w:r>
      <w:r w:rsidR="00CC36D9" w:rsidRPr="00D00EE2">
        <w:rPr>
          <w:i/>
          <w:lang w:val="en-GB"/>
        </w:rPr>
        <w:t>Malurus amabilis</w:t>
      </w:r>
      <w:r w:rsidR="00CC36D9" w:rsidRPr="00D00EE2">
        <w:rPr>
          <w:lang w:val="en-GB"/>
        </w:rPr>
        <w:t xml:space="preserve"> </w:t>
      </w:r>
      <w:r w:rsidR="00742124" w:rsidRPr="00D00EE2">
        <w:rPr>
          <w:lang w:val="en-GB"/>
        </w:rPr>
        <w:t xml:space="preserve">nests </w:t>
      </w:r>
      <w:r w:rsidRPr="00D00EE2">
        <w:rPr>
          <w:lang w:val="en-GB"/>
        </w:rPr>
        <w:t xml:space="preserve">where found. </w:t>
      </w:r>
      <w:r w:rsidR="00CC36D9" w:rsidRPr="00D00EE2">
        <w:rPr>
          <w:lang w:val="en-GB"/>
        </w:rPr>
        <w:t>Photos taken in the Airport Reserve, Redden Island and Yorkeys Knob, Cairns, Australia.</w:t>
      </w:r>
    </w:p>
    <w:p w14:paraId="023DC1A2" w14:textId="77777777" w:rsidR="00AC6B96" w:rsidRPr="00AC6B96" w:rsidRDefault="00AC6B96" w:rsidP="00AC6B96">
      <w:pPr>
        <w:rPr>
          <w:lang w:val="en-GB"/>
        </w:rPr>
      </w:pPr>
    </w:p>
    <w:p w14:paraId="08B7B888" w14:textId="77777777" w:rsidR="00D055B3" w:rsidRDefault="00CE5CBE" w:rsidP="00AC6B96">
      <w:pPr>
        <w:spacing w:after="0" w:line="360" w:lineRule="auto"/>
        <w:jc w:val="center"/>
        <w:rPr>
          <w:rStyle w:val="Heading3Char"/>
          <w:lang w:val="en-AU"/>
        </w:rPr>
      </w:pPr>
      <w:r>
        <w:rPr>
          <w:rFonts w:cs="Times New Roman"/>
          <w:noProof/>
          <w:lang w:val="en-GB"/>
        </w:rPr>
        <w:lastRenderedPageBreak/>
        <w:drawing>
          <wp:inline distT="0" distB="0" distL="0" distR="0" wp14:anchorId="1D38EFC1" wp14:editId="784D103E">
            <wp:extent cx="4920151" cy="6742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460" cy="6745594"/>
                    </a:xfrm>
                    <a:prstGeom prst="rect">
                      <a:avLst/>
                    </a:prstGeom>
                    <a:noFill/>
                    <a:ln>
                      <a:noFill/>
                    </a:ln>
                  </pic:spPr>
                </pic:pic>
              </a:graphicData>
            </a:graphic>
          </wp:inline>
        </w:drawing>
      </w:r>
    </w:p>
    <w:p w14:paraId="4028265D" w14:textId="0E7A76AA" w:rsidR="006476B4" w:rsidRDefault="006476B4" w:rsidP="00D00EE2">
      <w:pPr>
        <w:pStyle w:val="Heading3"/>
        <w:rPr>
          <w:rFonts w:cs="Times New Roman"/>
          <w:b/>
          <w:lang w:val="en-GB"/>
        </w:rPr>
      </w:pPr>
      <w:r w:rsidRPr="00D00EE2">
        <w:rPr>
          <w:rStyle w:val="Heading3Char"/>
          <w:b/>
          <w:lang w:val="en-AU"/>
        </w:rPr>
        <w:t>Figure S3.</w:t>
      </w:r>
      <w:r w:rsidRPr="00D00EE2">
        <w:rPr>
          <w:rFonts w:cs="Times New Roman"/>
          <w:b/>
          <w:lang w:val="en-GB"/>
        </w:rPr>
        <w:t xml:space="preserve"> </w:t>
      </w:r>
      <w:r w:rsidRPr="00D00EE2">
        <w:rPr>
          <w:rFonts w:cs="Times New Roman"/>
          <w:lang w:val="en-GB"/>
        </w:rPr>
        <w:t>Patterns of male moult</w:t>
      </w:r>
      <w:r w:rsidR="00D055B3" w:rsidRPr="00D00EE2">
        <w:rPr>
          <w:rFonts w:cs="Times New Roman"/>
          <w:lang w:val="en-GB"/>
        </w:rPr>
        <w:t xml:space="preserve"> from juvenile to adult bright plumage</w:t>
      </w:r>
      <w:r w:rsidRPr="00D00EE2">
        <w:rPr>
          <w:rFonts w:cs="Times New Roman"/>
          <w:lang w:val="en-GB"/>
        </w:rPr>
        <w:t xml:space="preserve">. </w:t>
      </w:r>
      <w:r w:rsidR="002F2599" w:rsidRPr="00D00EE2">
        <w:rPr>
          <w:lang w:val="en-AU"/>
        </w:rPr>
        <w:t xml:space="preserve">From top left to right: </w:t>
      </w:r>
      <w:r w:rsidR="00A659C0" w:rsidRPr="00D00EE2">
        <w:rPr>
          <w:lang w:val="en-AU"/>
        </w:rPr>
        <w:t>male</w:t>
      </w:r>
      <w:r w:rsidR="00D055B3" w:rsidRPr="00D00EE2">
        <w:rPr>
          <w:lang w:val="en-AU"/>
        </w:rPr>
        <w:t xml:space="preserve"> with juvenile plumage</w:t>
      </w:r>
      <w:r w:rsidR="002F2599" w:rsidRPr="00D00EE2">
        <w:rPr>
          <w:lang w:val="en-AU"/>
        </w:rPr>
        <w:t>;</w:t>
      </w:r>
      <w:r w:rsidR="00D055B3" w:rsidRPr="00D00EE2">
        <w:rPr>
          <w:lang w:val="en-AU"/>
        </w:rPr>
        <w:t xml:space="preserve"> 5 % moult</w:t>
      </w:r>
      <w:r w:rsidR="002F2599" w:rsidRPr="00D00EE2">
        <w:rPr>
          <w:lang w:val="en-AU"/>
        </w:rPr>
        <w:t>;</w:t>
      </w:r>
      <w:r w:rsidR="00D055B3" w:rsidRPr="00D00EE2">
        <w:rPr>
          <w:lang w:val="en-AU"/>
        </w:rPr>
        <w:t xml:space="preserve"> 30 % moult; 60 % moult</w:t>
      </w:r>
      <w:r w:rsidR="002F2599" w:rsidRPr="00D00EE2">
        <w:rPr>
          <w:lang w:val="en-AU"/>
        </w:rPr>
        <w:t xml:space="preserve">; </w:t>
      </w:r>
      <w:r w:rsidR="00BB67C7">
        <w:rPr>
          <w:lang w:val="en-AU"/>
        </w:rPr>
        <w:t>the t</w:t>
      </w:r>
      <w:r w:rsidR="00D055B3" w:rsidRPr="00D00EE2">
        <w:rPr>
          <w:lang w:val="en-AU"/>
        </w:rPr>
        <w:t xml:space="preserve">wo photos </w:t>
      </w:r>
      <w:r w:rsidR="00A659C0" w:rsidRPr="00D00EE2">
        <w:rPr>
          <w:lang w:val="en-AU"/>
        </w:rPr>
        <w:t>i</w:t>
      </w:r>
      <w:r w:rsidR="00D055B3" w:rsidRPr="00D00EE2">
        <w:rPr>
          <w:lang w:val="en-AU"/>
        </w:rPr>
        <w:t xml:space="preserve">n the bottom </w:t>
      </w:r>
      <w:r w:rsidR="00A659C0" w:rsidRPr="00D00EE2">
        <w:rPr>
          <w:lang w:val="en-AU"/>
        </w:rPr>
        <w:t>row show</w:t>
      </w:r>
      <w:r w:rsidR="00D055B3" w:rsidRPr="00D00EE2">
        <w:rPr>
          <w:lang w:val="en-AU"/>
        </w:rPr>
        <w:t xml:space="preserve"> the same </w:t>
      </w:r>
      <w:r w:rsidR="00A659C0" w:rsidRPr="00D00EE2">
        <w:rPr>
          <w:lang w:val="en-AU"/>
        </w:rPr>
        <w:t xml:space="preserve">two </w:t>
      </w:r>
      <w:r w:rsidR="00D055B3" w:rsidRPr="00D00EE2">
        <w:rPr>
          <w:lang w:val="en-AU"/>
        </w:rPr>
        <w:t xml:space="preserve">males, </w:t>
      </w:r>
      <w:r w:rsidR="00A659C0" w:rsidRPr="00D00EE2">
        <w:rPr>
          <w:lang w:val="en-AU"/>
        </w:rPr>
        <w:t xml:space="preserve">in dorsal and side views, respectively in </w:t>
      </w:r>
      <w:r w:rsidR="00D055B3" w:rsidRPr="00D00EE2">
        <w:rPr>
          <w:lang w:val="en-AU"/>
        </w:rPr>
        <w:t>70 % moult 100 % adult bright plumage</w:t>
      </w:r>
      <w:r w:rsidR="00A659C0" w:rsidRPr="00D00EE2">
        <w:rPr>
          <w:lang w:val="en-AU"/>
        </w:rPr>
        <w:t>.</w:t>
      </w:r>
      <w:r w:rsidR="00A659C0" w:rsidRPr="00D00EE2">
        <w:rPr>
          <w:rFonts w:cs="Times New Roman"/>
          <w:b/>
          <w:lang w:val="en-GB"/>
        </w:rPr>
        <w:t xml:space="preserve"> </w:t>
      </w:r>
    </w:p>
    <w:p w14:paraId="4BC93845" w14:textId="77777777" w:rsidR="00AC6B96" w:rsidRPr="00AC6B96" w:rsidRDefault="00AC6B96" w:rsidP="00AC6B96">
      <w:pPr>
        <w:rPr>
          <w:lang w:val="en-GB"/>
        </w:rPr>
      </w:pPr>
    </w:p>
    <w:p w14:paraId="4CAE16C3" w14:textId="5719146B" w:rsidR="006476B4" w:rsidRDefault="006476B4" w:rsidP="00AC6B96">
      <w:pPr>
        <w:rPr>
          <w:rFonts w:cs="Times New Roman"/>
          <w:lang w:val="en-GB"/>
        </w:rPr>
      </w:pPr>
      <w:r>
        <w:rPr>
          <w:rStyle w:val="Heading2Char"/>
          <w:noProof/>
          <w:lang w:val="en-AU"/>
        </w:rPr>
        <w:lastRenderedPageBreak/>
        <w:drawing>
          <wp:inline distT="0" distB="0" distL="0" distR="0" wp14:anchorId="78311EFD" wp14:editId="5984E1CE">
            <wp:extent cx="5676259" cy="20859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371" cy="2087119"/>
                    </a:xfrm>
                    <a:prstGeom prst="rect">
                      <a:avLst/>
                    </a:prstGeom>
                    <a:noFill/>
                    <a:ln>
                      <a:noFill/>
                    </a:ln>
                  </pic:spPr>
                </pic:pic>
              </a:graphicData>
            </a:graphic>
          </wp:inline>
        </w:drawing>
      </w:r>
    </w:p>
    <w:p w14:paraId="4DAC03F1" w14:textId="67AB428F" w:rsidR="006476B4" w:rsidRDefault="006476B4" w:rsidP="00D00EE2">
      <w:pPr>
        <w:pStyle w:val="Heading3"/>
        <w:rPr>
          <w:lang w:val="en-GB"/>
        </w:rPr>
      </w:pPr>
      <w:r w:rsidRPr="00D00EE2">
        <w:rPr>
          <w:rStyle w:val="Heading3Char"/>
          <w:b/>
          <w:lang w:val="en-AU"/>
        </w:rPr>
        <w:t>Figure S4.</w:t>
      </w:r>
      <w:r>
        <w:rPr>
          <w:rStyle w:val="Heading3Char"/>
          <w:lang w:val="en-AU"/>
        </w:rPr>
        <w:t xml:space="preserve"> </w:t>
      </w:r>
      <w:r w:rsidRPr="006476B4">
        <w:rPr>
          <w:rStyle w:val="Heading3Char"/>
          <w:lang w:val="en-AU"/>
        </w:rPr>
        <w:t xml:space="preserve">Female </w:t>
      </w:r>
      <w:r>
        <w:rPr>
          <w:rStyle w:val="Heading3Char"/>
          <w:lang w:val="en-AU"/>
        </w:rPr>
        <w:t xml:space="preserve">plumage of </w:t>
      </w:r>
      <w:proofErr w:type="spellStart"/>
      <w:r>
        <w:rPr>
          <w:rStyle w:val="Heading3Char"/>
          <w:lang w:val="en-AU"/>
        </w:rPr>
        <w:t>xM</w:t>
      </w:r>
      <w:proofErr w:type="spellEnd"/>
      <w:r>
        <w:rPr>
          <w:rStyle w:val="Heading3Char"/>
          <w:lang w:val="en-AU"/>
        </w:rPr>
        <w:t>/</w:t>
      </w:r>
      <w:proofErr w:type="spellStart"/>
      <w:r>
        <w:rPr>
          <w:rStyle w:val="Heading3Char"/>
          <w:lang w:val="en-AU"/>
        </w:rPr>
        <w:t>xan</w:t>
      </w:r>
      <w:proofErr w:type="spellEnd"/>
      <w:r>
        <w:rPr>
          <w:rStyle w:val="Heading3Char"/>
          <w:lang w:val="en-AU"/>
        </w:rPr>
        <w:t>.</w:t>
      </w:r>
      <w:r>
        <w:rPr>
          <w:lang w:val="en-GB"/>
        </w:rPr>
        <w:t xml:space="preserve"> a) First capture</w:t>
      </w:r>
      <w:r w:rsidR="00332DFC">
        <w:rPr>
          <w:lang w:val="en-GB"/>
        </w:rPr>
        <w:t>d</w:t>
      </w:r>
      <w:r>
        <w:rPr>
          <w:lang w:val="en-GB"/>
        </w:rPr>
        <w:t xml:space="preserve"> </w:t>
      </w:r>
      <w:r w:rsidR="007B6D29">
        <w:rPr>
          <w:lang w:val="en-GB"/>
        </w:rPr>
        <w:t>as</w:t>
      </w:r>
      <w:r>
        <w:rPr>
          <w:lang w:val="en-GB"/>
        </w:rPr>
        <w:t xml:space="preserve"> juvenile in </w:t>
      </w:r>
      <w:r w:rsidR="007B6D29">
        <w:rPr>
          <w:lang w:val="en-GB"/>
        </w:rPr>
        <w:t xml:space="preserve">the natal territory, with </w:t>
      </w:r>
      <w:r>
        <w:rPr>
          <w:lang w:val="en-GB"/>
        </w:rPr>
        <w:t>dull plumage</w:t>
      </w:r>
      <w:r w:rsidR="007B6D29">
        <w:rPr>
          <w:lang w:val="en-GB"/>
        </w:rPr>
        <w:t>,</w:t>
      </w:r>
      <w:r>
        <w:rPr>
          <w:lang w:val="en-GB"/>
        </w:rPr>
        <w:t xml:space="preserve"> on </w:t>
      </w:r>
      <w:r w:rsidR="00332DFC">
        <w:rPr>
          <w:lang w:val="en-GB"/>
        </w:rPr>
        <w:t>14 Sep 2015</w:t>
      </w:r>
      <w:r>
        <w:rPr>
          <w:lang w:val="en-GB"/>
        </w:rPr>
        <w:t xml:space="preserve"> b) Re-capture </w:t>
      </w:r>
      <w:r w:rsidR="007B6D29">
        <w:rPr>
          <w:lang w:val="en-GB"/>
        </w:rPr>
        <w:t xml:space="preserve">as </w:t>
      </w:r>
      <w:r>
        <w:rPr>
          <w:lang w:val="en-GB"/>
        </w:rPr>
        <w:t xml:space="preserve">adult </w:t>
      </w:r>
      <w:r w:rsidR="007B6D29">
        <w:rPr>
          <w:lang w:val="en-GB"/>
        </w:rPr>
        <w:t xml:space="preserve">in the breeder territory, with </w:t>
      </w:r>
      <w:r>
        <w:rPr>
          <w:lang w:val="en-GB"/>
        </w:rPr>
        <w:t>bright</w:t>
      </w:r>
      <w:r w:rsidR="007B6D29">
        <w:rPr>
          <w:lang w:val="en-GB"/>
        </w:rPr>
        <w:t xml:space="preserve"> plumage</w:t>
      </w:r>
      <w:r>
        <w:rPr>
          <w:lang w:val="en-GB"/>
        </w:rPr>
        <w:t xml:space="preserve">, on </w:t>
      </w:r>
      <w:r w:rsidR="00332DFC">
        <w:rPr>
          <w:lang w:val="en-GB"/>
        </w:rPr>
        <w:t>11 Sep 2017</w:t>
      </w:r>
      <w:r>
        <w:rPr>
          <w:lang w:val="en-GB"/>
        </w:rPr>
        <w:t xml:space="preserve">. </w:t>
      </w:r>
    </w:p>
    <w:p w14:paraId="7063E928" w14:textId="77777777" w:rsidR="0000113F" w:rsidRDefault="0000113F" w:rsidP="00DB032B">
      <w:pPr>
        <w:spacing w:after="0" w:line="360" w:lineRule="auto"/>
        <w:rPr>
          <w:rFonts w:cs="Times New Roman"/>
          <w:lang w:val="en-GB"/>
        </w:rPr>
      </w:pPr>
    </w:p>
    <w:p w14:paraId="5DDBCA51" w14:textId="414E3EF7" w:rsidR="00F92333" w:rsidRPr="00995ABE" w:rsidRDefault="00151CBA" w:rsidP="00DB032B">
      <w:pPr>
        <w:spacing w:line="360" w:lineRule="auto"/>
        <w:ind w:firstLine="142"/>
        <w:jc w:val="center"/>
        <w:rPr>
          <w:rFonts w:cs="Times New Roman"/>
          <w:szCs w:val="24"/>
          <w:lang w:val="en-GB"/>
        </w:rPr>
      </w:pPr>
      <w:r>
        <w:rPr>
          <w:rFonts w:cs="Times New Roman"/>
          <w:noProof/>
          <w:szCs w:val="24"/>
          <w:lang w:val="en-GB"/>
        </w:rPr>
        <w:drawing>
          <wp:inline distT="0" distB="0" distL="0" distR="0" wp14:anchorId="26375790" wp14:editId="78110DE0">
            <wp:extent cx="4581525" cy="2590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590800"/>
                    </a:xfrm>
                    <a:prstGeom prst="rect">
                      <a:avLst/>
                    </a:prstGeom>
                    <a:noFill/>
                    <a:ln>
                      <a:noFill/>
                    </a:ln>
                  </pic:spPr>
                </pic:pic>
              </a:graphicData>
            </a:graphic>
          </wp:inline>
        </w:drawing>
      </w:r>
    </w:p>
    <w:p w14:paraId="53ED6A0E" w14:textId="065315FF" w:rsidR="00E32B08" w:rsidRDefault="00F92333" w:rsidP="00D00EE2">
      <w:pPr>
        <w:pStyle w:val="Heading3"/>
        <w:rPr>
          <w:lang w:val="en-GB"/>
        </w:rPr>
      </w:pPr>
      <w:r w:rsidRPr="0000113F">
        <w:rPr>
          <w:rStyle w:val="Heading2Char"/>
          <w:lang w:val="en-AU"/>
        </w:rPr>
        <w:t>Figure S</w:t>
      </w:r>
      <w:r w:rsidR="007B6D29">
        <w:rPr>
          <w:rStyle w:val="Heading2Char"/>
          <w:lang w:val="en-AU"/>
        </w:rPr>
        <w:t>5</w:t>
      </w:r>
      <w:r w:rsidRPr="0000113F">
        <w:rPr>
          <w:rStyle w:val="Heading2Char"/>
          <w:lang w:val="en-AU"/>
        </w:rPr>
        <w:t>.</w:t>
      </w:r>
      <w:r w:rsidRPr="00995ABE">
        <w:rPr>
          <w:lang w:val="en-GB"/>
        </w:rPr>
        <w:t xml:space="preserve"> Seasonal variation in body moult of individuals captured between 2013 and 2017. Bar</w:t>
      </w:r>
      <w:r>
        <w:rPr>
          <w:lang w:val="en-GB"/>
        </w:rPr>
        <w:t>s</w:t>
      </w:r>
      <w:r w:rsidRPr="00995ABE">
        <w:rPr>
          <w:lang w:val="en-GB"/>
        </w:rPr>
        <w:t xml:space="preserve"> show</w:t>
      </w:r>
      <w:r>
        <w:rPr>
          <w:lang w:val="en-GB"/>
        </w:rPr>
        <w:t>, for</w:t>
      </w:r>
      <w:r w:rsidRPr="00995ABE">
        <w:rPr>
          <w:lang w:val="en-GB"/>
        </w:rPr>
        <w:t xml:space="preserve"> </w:t>
      </w:r>
      <w:r>
        <w:rPr>
          <w:lang w:val="en-GB"/>
        </w:rPr>
        <w:t xml:space="preserve">each month, </w:t>
      </w:r>
      <w:r w:rsidRPr="00995ABE">
        <w:rPr>
          <w:lang w:val="en-GB"/>
        </w:rPr>
        <w:t xml:space="preserve">the number of different males (hatched) </w:t>
      </w:r>
      <w:r>
        <w:rPr>
          <w:lang w:val="en-GB"/>
        </w:rPr>
        <w:t xml:space="preserve">and females (clear) captured </w:t>
      </w:r>
      <w:r w:rsidRPr="00995ABE">
        <w:rPr>
          <w:lang w:val="en-GB"/>
        </w:rPr>
        <w:t>that were moulting (</w:t>
      </w:r>
      <w:r>
        <w:rPr>
          <w:lang w:val="en-GB"/>
        </w:rPr>
        <w:t xml:space="preserve">pin feathers present, </w:t>
      </w:r>
      <w:r w:rsidRPr="00995ABE">
        <w:rPr>
          <w:lang w:val="en-GB"/>
        </w:rPr>
        <w:t xml:space="preserve">dark grey) or had no sign of body moult (light grey). </w:t>
      </w:r>
    </w:p>
    <w:p w14:paraId="3C7F98FA" w14:textId="77777777" w:rsidR="00E32B08" w:rsidRDefault="00E32B08">
      <w:pPr>
        <w:spacing w:after="160"/>
        <w:rPr>
          <w:rFonts w:cs="Times New Roman"/>
          <w:bCs/>
          <w:szCs w:val="24"/>
          <w:lang w:val="en-GB"/>
        </w:rPr>
      </w:pPr>
      <w:r>
        <w:rPr>
          <w:rFonts w:cs="Times New Roman"/>
          <w:bCs/>
          <w:szCs w:val="24"/>
          <w:lang w:val="en-GB"/>
        </w:rPr>
        <w:br w:type="page"/>
      </w:r>
    </w:p>
    <w:p w14:paraId="218ED546" w14:textId="33A436F1" w:rsidR="00E32B08" w:rsidRDefault="00332DFC" w:rsidP="00AC6B96">
      <w:pPr>
        <w:spacing w:line="360" w:lineRule="auto"/>
        <w:jc w:val="center"/>
        <w:rPr>
          <w:rStyle w:val="Heading2Char"/>
          <w:lang w:val="en-AU"/>
        </w:rPr>
      </w:pPr>
      <w:r>
        <w:rPr>
          <w:rStyle w:val="Heading2Char"/>
          <w:noProof/>
          <w:lang w:val="en-AU"/>
        </w:rPr>
        <w:lastRenderedPageBreak/>
        <w:drawing>
          <wp:inline distT="0" distB="0" distL="0" distR="0" wp14:anchorId="0D90919F" wp14:editId="06F91F9C">
            <wp:extent cx="4292529" cy="2867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529" cy="2867025"/>
                    </a:xfrm>
                    <a:prstGeom prst="rect">
                      <a:avLst/>
                    </a:prstGeom>
                    <a:noFill/>
                    <a:ln>
                      <a:noFill/>
                    </a:ln>
                  </pic:spPr>
                </pic:pic>
              </a:graphicData>
            </a:graphic>
          </wp:inline>
        </w:drawing>
      </w:r>
    </w:p>
    <w:p w14:paraId="106690AE" w14:textId="2D31E5CE" w:rsidR="00E32B08" w:rsidRDefault="00E32B08" w:rsidP="00D00EE2">
      <w:pPr>
        <w:pStyle w:val="Heading3"/>
        <w:rPr>
          <w:lang w:val="en-AU"/>
        </w:rPr>
      </w:pPr>
      <w:r w:rsidRPr="0000113F">
        <w:rPr>
          <w:rStyle w:val="Heading2Char"/>
          <w:lang w:val="en-AU"/>
        </w:rPr>
        <w:t>Figure S</w:t>
      </w:r>
      <w:r>
        <w:rPr>
          <w:rStyle w:val="Heading2Char"/>
          <w:lang w:val="en-AU"/>
        </w:rPr>
        <w:t>6</w:t>
      </w:r>
      <w:r w:rsidRPr="0000113F">
        <w:rPr>
          <w:rStyle w:val="Heading2Char"/>
          <w:lang w:val="en-AU"/>
        </w:rPr>
        <w:t>.</w:t>
      </w:r>
      <w:r w:rsidRPr="00995ABE">
        <w:rPr>
          <w:rFonts w:cs="Times New Roman"/>
          <w:bCs/>
          <w:lang w:val="en-GB"/>
        </w:rPr>
        <w:t xml:space="preserve"> </w:t>
      </w:r>
      <w:r>
        <w:rPr>
          <w:lang w:val="en-AU"/>
        </w:rPr>
        <w:t xml:space="preserve">Male </w:t>
      </w:r>
      <w:r w:rsidR="00C62D84">
        <w:rPr>
          <w:lang w:val="en-AU"/>
        </w:rPr>
        <w:t xml:space="preserve">Lovely fairy-wren </w:t>
      </w:r>
      <w:r>
        <w:rPr>
          <w:lang w:val="en-AU"/>
        </w:rPr>
        <w:t>performing a petal display</w:t>
      </w:r>
      <w:r w:rsidR="00BB67C7">
        <w:rPr>
          <w:lang w:val="en-AU"/>
        </w:rPr>
        <w:t>, c</w:t>
      </w:r>
      <w:r>
        <w:rPr>
          <w:lang w:val="en-AU"/>
        </w:rPr>
        <w:t>redit</w:t>
      </w:r>
      <w:r w:rsidR="00704553">
        <w:rPr>
          <w:lang w:val="en-AU"/>
        </w:rPr>
        <w:t>:</w:t>
      </w:r>
      <w:r>
        <w:rPr>
          <w:lang w:val="en-AU"/>
        </w:rPr>
        <w:t xml:space="preserve"> Patrick De Geest</w:t>
      </w:r>
      <w:r w:rsidR="00C37CFC">
        <w:rPr>
          <w:lang w:val="en-AU"/>
        </w:rPr>
        <w:t>.</w:t>
      </w:r>
    </w:p>
    <w:p w14:paraId="6E49E5DA" w14:textId="77777777" w:rsidR="00856E8E" w:rsidRPr="00856E8E" w:rsidRDefault="00856E8E" w:rsidP="00856E8E">
      <w:pPr>
        <w:rPr>
          <w:lang w:val="en-AU"/>
        </w:rPr>
      </w:pPr>
    </w:p>
    <w:p w14:paraId="69E11D85" w14:textId="6047A3B1" w:rsidR="00A36614" w:rsidRPr="00CF1FC6" w:rsidRDefault="00254ED3" w:rsidP="00AC6B96">
      <w:pPr>
        <w:spacing w:after="0" w:line="360" w:lineRule="auto"/>
        <w:jc w:val="center"/>
        <w:rPr>
          <w:lang w:val="en-AU"/>
        </w:rPr>
      </w:pPr>
      <w:r>
        <w:rPr>
          <w:noProof/>
          <w:lang w:val="en-AU"/>
        </w:rPr>
        <w:lastRenderedPageBreak/>
        <w:drawing>
          <wp:inline distT="0" distB="0" distL="0" distR="0" wp14:anchorId="270BCDC8" wp14:editId="2CC873EE">
            <wp:extent cx="3200475" cy="614362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75" cy="6143625"/>
                    </a:xfrm>
                    <a:prstGeom prst="rect">
                      <a:avLst/>
                    </a:prstGeom>
                    <a:noFill/>
                    <a:ln>
                      <a:noFill/>
                    </a:ln>
                  </pic:spPr>
                </pic:pic>
              </a:graphicData>
            </a:graphic>
          </wp:inline>
        </w:drawing>
      </w:r>
    </w:p>
    <w:p w14:paraId="7C365520" w14:textId="4C80C8D4" w:rsidR="00A36614" w:rsidRDefault="00592103" w:rsidP="00D00EE2">
      <w:pPr>
        <w:pStyle w:val="Heading3"/>
        <w:rPr>
          <w:lang w:val="en-AU"/>
        </w:rPr>
      </w:pPr>
      <w:r w:rsidRPr="0000113F">
        <w:rPr>
          <w:rStyle w:val="Heading2Char"/>
          <w:lang w:val="en-AU"/>
        </w:rPr>
        <w:t>Figure S</w:t>
      </w:r>
      <w:r w:rsidR="00C37CFC">
        <w:rPr>
          <w:rStyle w:val="Heading2Char"/>
          <w:lang w:val="en-AU"/>
        </w:rPr>
        <w:t>7</w:t>
      </w:r>
      <w:r w:rsidR="00A36614" w:rsidRPr="00CF1FC6">
        <w:rPr>
          <w:b/>
          <w:lang w:val="en-AU"/>
        </w:rPr>
        <w:t xml:space="preserve">. </w:t>
      </w:r>
      <w:bookmarkEnd w:id="4"/>
      <w:r w:rsidR="007F07C2" w:rsidRPr="00A93ED9">
        <w:rPr>
          <w:lang w:val="en-AU"/>
        </w:rPr>
        <w:t>Breeding activity</w:t>
      </w:r>
      <w:r w:rsidR="007F07C2">
        <w:rPr>
          <w:lang w:val="en-AU"/>
        </w:rPr>
        <w:t>. From top left to right: Nests medium frame; complete nest; female building early f</w:t>
      </w:r>
      <w:r w:rsidR="000C484B">
        <w:rPr>
          <w:lang w:val="en-AU"/>
        </w:rPr>
        <w:t>rame nest</w:t>
      </w:r>
      <w:r w:rsidR="00704553">
        <w:rPr>
          <w:lang w:val="en-AU"/>
        </w:rPr>
        <w:t>, c</w:t>
      </w:r>
      <w:r w:rsidR="000C484B">
        <w:rPr>
          <w:lang w:val="en-AU"/>
        </w:rPr>
        <w:t>redit</w:t>
      </w:r>
      <w:r w:rsidR="00704553">
        <w:rPr>
          <w:lang w:val="en-AU"/>
        </w:rPr>
        <w:t xml:space="preserve">: </w:t>
      </w:r>
      <w:r w:rsidR="000C484B">
        <w:rPr>
          <w:lang w:val="en-AU"/>
        </w:rPr>
        <w:t>Kristal Cain</w:t>
      </w:r>
      <w:r w:rsidR="007F07C2">
        <w:rPr>
          <w:lang w:val="en-AU"/>
        </w:rPr>
        <w:t>; complete nest with two eggs laid; female incubating</w:t>
      </w:r>
      <w:r w:rsidR="00704553">
        <w:rPr>
          <w:lang w:val="en-AU"/>
        </w:rPr>
        <w:t>, c</w:t>
      </w:r>
      <w:r w:rsidR="007F07C2">
        <w:rPr>
          <w:lang w:val="en-AU"/>
        </w:rPr>
        <w:t>redit</w:t>
      </w:r>
      <w:r w:rsidR="00704553">
        <w:rPr>
          <w:lang w:val="en-AU"/>
        </w:rPr>
        <w:t>:</w:t>
      </w:r>
      <w:r w:rsidR="007F07C2">
        <w:rPr>
          <w:lang w:val="en-AU"/>
        </w:rPr>
        <w:t xml:space="preserve"> Philip </w:t>
      </w:r>
      <w:proofErr w:type="spellStart"/>
      <w:r w:rsidR="007F07C2">
        <w:rPr>
          <w:lang w:val="en-AU"/>
        </w:rPr>
        <w:t>Chaon</w:t>
      </w:r>
      <w:proofErr w:type="spellEnd"/>
      <w:r w:rsidR="007F07C2">
        <w:rPr>
          <w:lang w:val="en-AU"/>
        </w:rPr>
        <w:t xml:space="preserve">.  </w:t>
      </w:r>
      <w:r w:rsidR="007F07C2" w:rsidRPr="00A93ED9">
        <w:rPr>
          <w:lang w:val="en-AU"/>
        </w:rPr>
        <w:t xml:space="preserve"> </w:t>
      </w:r>
    </w:p>
    <w:p w14:paraId="4B6C9659" w14:textId="77777777" w:rsidR="00592103" w:rsidRDefault="00592103" w:rsidP="00DB032B">
      <w:pPr>
        <w:spacing w:after="160" w:line="360" w:lineRule="auto"/>
        <w:rPr>
          <w:lang w:val="en-AU"/>
        </w:rPr>
      </w:pPr>
      <w:r>
        <w:rPr>
          <w:lang w:val="en-AU"/>
        </w:rPr>
        <w:br w:type="page"/>
      </w:r>
    </w:p>
    <w:p w14:paraId="1FD0B990" w14:textId="6482492A" w:rsidR="00592103" w:rsidRPr="00592103" w:rsidRDefault="00254ED3" w:rsidP="00AC6B96">
      <w:pPr>
        <w:spacing w:after="0" w:line="360" w:lineRule="auto"/>
        <w:jc w:val="center"/>
        <w:rPr>
          <w:lang w:val="en-GB"/>
        </w:rPr>
      </w:pPr>
      <w:r>
        <w:rPr>
          <w:rFonts w:cs="Times New Roman"/>
          <w:noProof/>
          <w:szCs w:val="24"/>
          <w:lang w:eastAsia="en-AU"/>
        </w:rPr>
        <w:lastRenderedPageBreak/>
        <w:drawing>
          <wp:inline distT="0" distB="0" distL="0" distR="0" wp14:anchorId="753DCEBC" wp14:editId="338340FC">
            <wp:extent cx="3124200" cy="3604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029" cy="3610418"/>
                    </a:xfrm>
                    <a:prstGeom prst="rect">
                      <a:avLst/>
                    </a:prstGeom>
                    <a:noFill/>
                    <a:ln>
                      <a:noFill/>
                    </a:ln>
                  </pic:spPr>
                </pic:pic>
              </a:graphicData>
            </a:graphic>
          </wp:inline>
        </w:drawing>
      </w:r>
    </w:p>
    <w:p w14:paraId="29E6A8CE" w14:textId="5CFC8102" w:rsidR="00592103" w:rsidRDefault="00592103" w:rsidP="00D00EE2">
      <w:pPr>
        <w:pStyle w:val="Heading3"/>
        <w:rPr>
          <w:lang w:val="en-AU"/>
        </w:rPr>
      </w:pPr>
      <w:r w:rsidRPr="0000113F">
        <w:rPr>
          <w:rStyle w:val="Heading2Char"/>
          <w:lang w:val="en-AU"/>
        </w:rPr>
        <w:t>Figure S</w:t>
      </w:r>
      <w:r w:rsidR="00C37CFC">
        <w:rPr>
          <w:rStyle w:val="Heading2Char"/>
          <w:lang w:val="en-AU"/>
        </w:rPr>
        <w:t>8</w:t>
      </w:r>
      <w:r w:rsidRPr="0000113F">
        <w:rPr>
          <w:rStyle w:val="Heading2Char"/>
          <w:lang w:val="en-AU"/>
        </w:rPr>
        <w:t>.</w:t>
      </w:r>
      <w:r w:rsidRPr="00DA42FB">
        <w:rPr>
          <w:lang w:val="en-AU"/>
        </w:rPr>
        <w:t xml:space="preserve"> Lovely fairy-wren nestlings</w:t>
      </w:r>
      <w:r>
        <w:rPr>
          <w:lang w:val="en-AU"/>
        </w:rPr>
        <w:t xml:space="preserve"> from different breeding attempts. From top left to right, nestlings Day 2, Day 3, Day 5, Day 7</w:t>
      </w:r>
      <w:r w:rsidR="00C62D84">
        <w:rPr>
          <w:lang w:val="en-AU"/>
        </w:rPr>
        <w:t xml:space="preserve"> (hatch day </w:t>
      </w:r>
      <w:r w:rsidR="00BB67C7">
        <w:rPr>
          <w:lang w:val="en-AU"/>
        </w:rPr>
        <w:t>=</w:t>
      </w:r>
      <w:r w:rsidR="00C62D84">
        <w:rPr>
          <w:lang w:val="en-AU"/>
        </w:rPr>
        <w:t xml:space="preserve"> Day 1)</w:t>
      </w:r>
      <w:r w:rsidRPr="00DA42FB">
        <w:rPr>
          <w:lang w:val="en-AU"/>
        </w:rPr>
        <w:t xml:space="preserve">. </w:t>
      </w:r>
    </w:p>
    <w:p w14:paraId="028F7F2D" w14:textId="77777777" w:rsidR="00BD633F" w:rsidRPr="005F1CCD" w:rsidRDefault="00BD633F" w:rsidP="00DB032B">
      <w:pPr>
        <w:spacing w:after="0" w:line="360" w:lineRule="auto"/>
        <w:rPr>
          <w:rFonts w:cs="Times New Roman"/>
          <w:lang w:val="en-AU"/>
        </w:rPr>
      </w:pPr>
    </w:p>
    <w:p w14:paraId="58714891" w14:textId="3ACC6755" w:rsidR="005D6B03" w:rsidRDefault="000969FA" w:rsidP="00AC6B96">
      <w:pPr>
        <w:spacing w:after="0" w:line="360" w:lineRule="auto"/>
        <w:jc w:val="center"/>
        <w:rPr>
          <w:rFonts w:cs="Times New Roman"/>
          <w:b/>
          <w:lang w:val="en-GB"/>
        </w:rPr>
      </w:pPr>
      <w:r>
        <w:rPr>
          <w:rFonts w:cs="Times New Roman"/>
          <w:b/>
          <w:noProof/>
          <w:lang w:val="en-GB"/>
        </w:rPr>
        <w:drawing>
          <wp:inline distT="0" distB="0" distL="0" distR="0" wp14:anchorId="5144E229" wp14:editId="6DDE36EA">
            <wp:extent cx="4288771"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353" cy="3090117"/>
                    </a:xfrm>
                    <a:prstGeom prst="rect">
                      <a:avLst/>
                    </a:prstGeom>
                    <a:noFill/>
                    <a:ln>
                      <a:noFill/>
                    </a:ln>
                  </pic:spPr>
                </pic:pic>
              </a:graphicData>
            </a:graphic>
          </wp:inline>
        </w:drawing>
      </w:r>
    </w:p>
    <w:p w14:paraId="0CF9DA57" w14:textId="5CF60997" w:rsidR="007F07C2" w:rsidRDefault="00A36614" w:rsidP="00D00EE2">
      <w:pPr>
        <w:pStyle w:val="Heading3"/>
        <w:rPr>
          <w:color w:val="FF0000"/>
          <w:lang w:val="en-AU"/>
        </w:rPr>
      </w:pPr>
      <w:r w:rsidRPr="0000113F">
        <w:rPr>
          <w:rStyle w:val="Heading2Char"/>
          <w:lang w:val="en-AU"/>
        </w:rPr>
        <w:t xml:space="preserve">Figure </w:t>
      </w:r>
      <w:r w:rsidR="0000113F">
        <w:rPr>
          <w:rStyle w:val="Heading2Char"/>
          <w:lang w:val="en-AU"/>
        </w:rPr>
        <w:t>S</w:t>
      </w:r>
      <w:r w:rsidR="002C6E8E">
        <w:rPr>
          <w:rStyle w:val="Heading2Char"/>
          <w:lang w:val="en-AU"/>
        </w:rPr>
        <w:t>9</w:t>
      </w:r>
      <w:r w:rsidRPr="0000113F">
        <w:rPr>
          <w:rStyle w:val="Heading2Char"/>
          <w:lang w:val="en-AU"/>
        </w:rPr>
        <w:t>.</w:t>
      </w:r>
      <w:r w:rsidRPr="00BF796F">
        <w:rPr>
          <w:lang w:val="en-GB"/>
        </w:rPr>
        <w:t xml:space="preserve"> </w:t>
      </w:r>
      <w:r w:rsidR="000C484B">
        <w:rPr>
          <w:lang w:val="en-GB"/>
        </w:rPr>
        <w:t>Nest p</w:t>
      </w:r>
      <w:r>
        <w:rPr>
          <w:lang w:val="en-GB"/>
        </w:rPr>
        <w:t xml:space="preserve">redation events </w:t>
      </w:r>
      <w:r w:rsidR="000C484B">
        <w:rPr>
          <w:lang w:val="en-GB"/>
        </w:rPr>
        <w:t xml:space="preserve">by </w:t>
      </w:r>
      <w:r w:rsidR="00CC36D9">
        <w:rPr>
          <w:lang w:val="en-GB"/>
        </w:rPr>
        <w:t>B</w:t>
      </w:r>
      <w:r w:rsidR="000C484B">
        <w:rPr>
          <w:lang w:val="en-GB"/>
        </w:rPr>
        <w:t xml:space="preserve">lack </w:t>
      </w:r>
      <w:r w:rsidR="00CC36D9">
        <w:rPr>
          <w:lang w:val="en-GB"/>
        </w:rPr>
        <w:t>B</w:t>
      </w:r>
      <w:r w:rsidR="00351D47">
        <w:rPr>
          <w:lang w:val="en-GB"/>
        </w:rPr>
        <w:t>utcherbird</w:t>
      </w:r>
      <w:r w:rsidR="000C484B">
        <w:rPr>
          <w:lang w:val="en-GB"/>
        </w:rPr>
        <w:t xml:space="preserve"> </w:t>
      </w:r>
      <w:proofErr w:type="spellStart"/>
      <w:r w:rsidR="000C484B" w:rsidRPr="00995ABE">
        <w:rPr>
          <w:rFonts w:eastAsia="Times New Roman"/>
          <w:i/>
          <w:lang w:val="en-GB" w:eastAsia="pt-PT"/>
        </w:rPr>
        <w:t>Melloria</w:t>
      </w:r>
      <w:proofErr w:type="spellEnd"/>
      <w:r w:rsidR="000C484B" w:rsidRPr="00995ABE">
        <w:rPr>
          <w:rFonts w:eastAsia="Times New Roman"/>
          <w:i/>
          <w:lang w:val="en-GB" w:eastAsia="pt-PT"/>
        </w:rPr>
        <w:t xml:space="preserve"> </w:t>
      </w:r>
      <w:proofErr w:type="spellStart"/>
      <w:r w:rsidR="000C484B" w:rsidRPr="00995ABE">
        <w:rPr>
          <w:rFonts w:eastAsia="Times New Roman"/>
          <w:i/>
          <w:lang w:val="en-GB" w:eastAsia="pt-PT"/>
        </w:rPr>
        <w:t>quoyi</w:t>
      </w:r>
      <w:proofErr w:type="spellEnd"/>
      <w:r w:rsidR="00351D47">
        <w:rPr>
          <w:lang w:val="en-GB"/>
        </w:rPr>
        <w:t xml:space="preserve">, </w:t>
      </w:r>
      <w:r w:rsidR="00CC36D9">
        <w:rPr>
          <w:lang w:val="en-GB"/>
        </w:rPr>
        <w:t>L</w:t>
      </w:r>
      <w:r w:rsidR="005D6B03">
        <w:rPr>
          <w:lang w:val="en-GB"/>
        </w:rPr>
        <w:t xml:space="preserve">ace </w:t>
      </w:r>
      <w:r w:rsidR="00CC36D9">
        <w:rPr>
          <w:lang w:val="en-GB"/>
        </w:rPr>
        <w:t>M</w:t>
      </w:r>
      <w:r w:rsidR="005D6B03">
        <w:rPr>
          <w:lang w:val="en-GB"/>
        </w:rPr>
        <w:t xml:space="preserve">onitor </w:t>
      </w:r>
      <w:r w:rsidR="005D6B03" w:rsidRPr="00995ABE">
        <w:rPr>
          <w:i/>
          <w:iCs/>
          <w:shd w:val="clear" w:color="auto" w:fill="FFFFFF"/>
          <w:lang w:val="en-GB"/>
        </w:rPr>
        <w:t xml:space="preserve">Varanus </w:t>
      </w:r>
      <w:proofErr w:type="spellStart"/>
      <w:r w:rsidR="005D6B03" w:rsidRPr="00995ABE">
        <w:rPr>
          <w:i/>
          <w:iCs/>
          <w:shd w:val="clear" w:color="auto" w:fill="FFFFFF"/>
          <w:lang w:val="en-GB"/>
        </w:rPr>
        <w:t>varius</w:t>
      </w:r>
      <w:proofErr w:type="spellEnd"/>
      <w:r w:rsidR="005D6B03">
        <w:rPr>
          <w:lang w:val="en-GB"/>
        </w:rPr>
        <w:t xml:space="preserve">, </w:t>
      </w:r>
      <w:r w:rsidR="00CC36D9">
        <w:rPr>
          <w:lang w:val="en-GB"/>
        </w:rPr>
        <w:t>B</w:t>
      </w:r>
      <w:r w:rsidR="00351D47">
        <w:rPr>
          <w:lang w:val="en-GB"/>
        </w:rPr>
        <w:t xml:space="preserve">rush </w:t>
      </w:r>
      <w:r w:rsidR="00CC36D9">
        <w:rPr>
          <w:lang w:val="en-GB"/>
        </w:rPr>
        <w:t>C</w:t>
      </w:r>
      <w:r w:rsidR="00351D47">
        <w:rPr>
          <w:lang w:val="en-GB"/>
        </w:rPr>
        <w:t>uckoo</w:t>
      </w:r>
      <w:r w:rsidR="000C484B">
        <w:rPr>
          <w:lang w:val="en-GB"/>
        </w:rPr>
        <w:t xml:space="preserve"> </w:t>
      </w:r>
      <w:proofErr w:type="spellStart"/>
      <w:r w:rsidR="000C484B" w:rsidRPr="00995ABE">
        <w:rPr>
          <w:rFonts w:eastAsia="Times New Roman"/>
          <w:i/>
          <w:lang w:val="en-GB" w:eastAsia="pt-PT"/>
        </w:rPr>
        <w:t>Cacomantis</w:t>
      </w:r>
      <w:proofErr w:type="spellEnd"/>
      <w:r w:rsidR="000C484B" w:rsidRPr="00995ABE">
        <w:rPr>
          <w:rFonts w:eastAsia="Times New Roman"/>
          <w:i/>
          <w:lang w:val="en-GB" w:eastAsia="pt-PT"/>
        </w:rPr>
        <w:t xml:space="preserve"> </w:t>
      </w:r>
      <w:proofErr w:type="spellStart"/>
      <w:r w:rsidR="000C484B" w:rsidRPr="00995ABE">
        <w:rPr>
          <w:rFonts w:eastAsia="Times New Roman"/>
          <w:i/>
          <w:lang w:val="en-GB" w:eastAsia="pt-PT"/>
        </w:rPr>
        <w:t>variolosus</w:t>
      </w:r>
      <w:proofErr w:type="spellEnd"/>
      <w:r w:rsidR="005D6B03">
        <w:rPr>
          <w:rFonts w:eastAsia="Times New Roman"/>
          <w:i/>
          <w:lang w:val="en-GB" w:eastAsia="pt-PT"/>
        </w:rPr>
        <w:t xml:space="preserve">, </w:t>
      </w:r>
      <w:r w:rsidR="005D6B03" w:rsidRPr="005D6B03">
        <w:rPr>
          <w:rFonts w:eastAsia="Times New Roman"/>
          <w:lang w:val="en-GB" w:eastAsia="pt-PT"/>
        </w:rPr>
        <w:t>unidentified snake</w:t>
      </w:r>
      <w:r w:rsidR="000C484B">
        <w:rPr>
          <w:lang w:val="en-GB"/>
        </w:rPr>
        <w:t xml:space="preserve"> (photographs taken with Bushnell Trophy Cam HD Aggressor)</w:t>
      </w:r>
      <w:r w:rsidR="00351D47">
        <w:rPr>
          <w:lang w:val="en-GB"/>
        </w:rPr>
        <w:t>.</w:t>
      </w:r>
    </w:p>
    <w:p w14:paraId="6839F227" w14:textId="77777777" w:rsidR="00074C79" w:rsidRDefault="00074C79" w:rsidP="00DB032B">
      <w:pPr>
        <w:spacing w:after="160" w:line="360" w:lineRule="auto"/>
        <w:rPr>
          <w:rFonts w:cs="Times New Roman"/>
          <w:b/>
          <w:szCs w:val="24"/>
          <w:lang w:val="en-GB"/>
        </w:rPr>
      </w:pPr>
      <w:r>
        <w:rPr>
          <w:rFonts w:cs="Times New Roman"/>
          <w:b/>
          <w:szCs w:val="24"/>
          <w:lang w:val="en-GB"/>
        </w:rPr>
        <w:br w:type="page"/>
      </w:r>
    </w:p>
    <w:p w14:paraId="120BA500" w14:textId="23980537" w:rsidR="00B67906" w:rsidRPr="0000374A" w:rsidRDefault="000969FA" w:rsidP="00AC6B96">
      <w:pPr>
        <w:spacing w:after="0" w:line="360" w:lineRule="auto"/>
        <w:jc w:val="center"/>
        <w:rPr>
          <w:lang w:val="en-GB"/>
        </w:rPr>
      </w:pPr>
      <w:bookmarkStart w:id="5" w:name="_Hlk496808603"/>
      <w:r>
        <w:rPr>
          <w:noProof/>
        </w:rPr>
        <w:lastRenderedPageBreak/>
        <w:drawing>
          <wp:inline distT="0" distB="0" distL="0" distR="0" wp14:anchorId="28A942A6" wp14:editId="0450A757">
            <wp:extent cx="4220076" cy="525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110" cy="5265317"/>
                    </a:xfrm>
                    <a:prstGeom prst="rect">
                      <a:avLst/>
                    </a:prstGeom>
                    <a:noFill/>
                    <a:ln>
                      <a:noFill/>
                    </a:ln>
                  </pic:spPr>
                </pic:pic>
              </a:graphicData>
            </a:graphic>
          </wp:inline>
        </w:drawing>
      </w:r>
    </w:p>
    <w:p w14:paraId="63C5BAE1" w14:textId="45B50263" w:rsidR="00A36614" w:rsidRDefault="00A36614" w:rsidP="00D00EE2">
      <w:pPr>
        <w:pStyle w:val="Heading3"/>
        <w:rPr>
          <w:lang w:val="en-GB"/>
        </w:rPr>
      </w:pPr>
      <w:r w:rsidRPr="00651F5E">
        <w:rPr>
          <w:b/>
          <w:lang w:val="en-GB"/>
        </w:rPr>
        <w:t xml:space="preserve">Figure </w:t>
      </w:r>
      <w:r>
        <w:rPr>
          <w:b/>
          <w:lang w:val="en-GB"/>
        </w:rPr>
        <w:t>S</w:t>
      </w:r>
      <w:r w:rsidR="006476B4">
        <w:rPr>
          <w:b/>
          <w:lang w:val="en-GB"/>
        </w:rPr>
        <w:t>1</w:t>
      </w:r>
      <w:r w:rsidR="002C6E8E">
        <w:rPr>
          <w:b/>
          <w:lang w:val="en-GB"/>
        </w:rPr>
        <w:t>0</w:t>
      </w:r>
      <w:r w:rsidRPr="00651F5E">
        <w:rPr>
          <w:b/>
          <w:lang w:val="en-GB"/>
        </w:rPr>
        <w:t xml:space="preserve">. </w:t>
      </w:r>
      <w:r w:rsidR="00074C79" w:rsidRPr="009F1A1B">
        <w:rPr>
          <w:lang w:val="en-GB"/>
        </w:rPr>
        <w:t>Brood parasitism by Brush cuckoo.</w:t>
      </w:r>
      <w:r w:rsidR="00074C79">
        <w:rPr>
          <w:b/>
          <w:lang w:val="en-GB"/>
        </w:rPr>
        <w:t xml:space="preserve"> </w:t>
      </w:r>
      <w:r w:rsidR="00B67906">
        <w:rPr>
          <w:lang w:val="en-AU"/>
        </w:rPr>
        <w:t>From top left to right, 3 eggs (</w:t>
      </w:r>
      <w:r w:rsidR="0065222B">
        <w:rPr>
          <w:lang w:val="en-AU"/>
        </w:rPr>
        <w:t>cuckoo egg in the middle</w:t>
      </w:r>
      <w:r w:rsidR="00B67906">
        <w:rPr>
          <w:lang w:val="en-AU"/>
        </w:rPr>
        <w:t xml:space="preserve">), nestling </w:t>
      </w:r>
      <w:r w:rsidR="00486654">
        <w:rPr>
          <w:lang w:val="en-AU"/>
        </w:rPr>
        <w:t>B</w:t>
      </w:r>
      <w:r w:rsidR="00E311F8">
        <w:rPr>
          <w:lang w:val="en-AU"/>
        </w:rPr>
        <w:t xml:space="preserve">rush </w:t>
      </w:r>
      <w:r w:rsidR="00486654">
        <w:rPr>
          <w:lang w:val="en-AU"/>
        </w:rPr>
        <w:t>C</w:t>
      </w:r>
      <w:r w:rsidR="00E311F8">
        <w:rPr>
          <w:lang w:val="en-AU"/>
        </w:rPr>
        <w:t xml:space="preserve">uckoo </w:t>
      </w:r>
      <w:bookmarkStart w:id="6" w:name="_Hlk496090379"/>
      <w:proofErr w:type="spellStart"/>
      <w:r w:rsidR="00486654" w:rsidRPr="0041669E">
        <w:rPr>
          <w:rFonts w:eastAsia="Times New Roman"/>
          <w:i/>
          <w:lang w:val="en-GB" w:eastAsia="pt-PT"/>
        </w:rPr>
        <w:t>Cacomantis</w:t>
      </w:r>
      <w:proofErr w:type="spellEnd"/>
      <w:r w:rsidR="00486654" w:rsidRPr="0041669E">
        <w:rPr>
          <w:rFonts w:eastAsia="Times New Roman"/>
          <w:i/>
          <w:lang w:val="en-GB" w:eastAsia="pt-PT"/>
        </w:rPr>
        <w:t xml:space="preserve"> </w:t>
      </w:r>
      <w:proofErr w:type="spellStart"/>
      <w:r w:rsidR="00486654" w:rsidRPr="0041669E">
        <w:rPr>
          <w:rFonts w:eastAsia="Times New Roman"/>
          <w:i/>
          <w:lang w:val="en-GB" w:eastAsia="pt-PT"/>
        </w:rPr>
        <w:t>variolosus</w:t>
      </w:r>
      <w:bookmarkEnd w:id="6"/>
      <w:proofErr w:type="spellEnd"/>
      <w:r w:rsidR="00486654" w:rsidRPr="0041669E">
        <w:rPr>
          <w:lang w:val="en-GB"/>
        </w:rPr>
        <w:t xml:space="preserve"> </w:t>
      </w:r>
      <w:r w:rsidR="00E311F8" w:rsidRPr="009937E7">
        <w:rPr>
          <w:lang w:val="en-GB"/>
        </w:rPr>
        <w:t>(</w:t>
      </w:r>
      <w:r w:rsidR="0065222B">
        <w:rPr>
          <w:lang w:val="en-GB"/>
        </w:rPr>
        <w:t xml:space="preserve">species identity confirmed by </w:t>
      </w:r>
      <w:r w:rsidR="00E311F8" w:rsidRPr="009937E7">
        <w:rPr>
          <w:lang w:val="en-GB"/>
        </w:rPr>
        <w:t>L. Brooker pers</w:t>
      </w:r>
      <w:r w:rsidR="00E311F8">
        <w:rPr>
          <w:lang w:val="en-GB"/>
        </w:rPr>
        <w:t>.</w:t>
      </w:r>
      <w:r w:rsidR="00E311F8" w:rsidRPr="009937E7">
        <w:rPr>
          <w:lang w:val="en-GB"/>
        </w:rPr>
        <w:t xml:space="preserve"> comm</w:t>
      </w:r>
      <w:r w:rsidR="00E311F8">
        <w:rPr>
          <w:lang w:val="en-GB"/>
        </w:rPr>
        <w:t>.</w:t>
      </w:r>
      <w:r w:rsidR="00E311F8" w:rsidRPr="00E311F8">
        <w:rPr>
          <w:lang w:val="en-GB"/>
        </w:rPr>
        <w:t>)</w:t>
      </w:r>
      <w:r w:rsidR="00E311F8">
        <w:rPr>
          <w:lang w:val="en-GB"/>
        </w:rPr>
        <w:t xml:space="preserve"> </w:t>
      </w:r>
      <w:r w:rsidR="00B67906">
        <w:rPr>
          <w:lang w:val="en-AU"/>
        </w:rPr>
        <w:t xml:space="preserve">Day 2, Day 3, Day 6, Day 9 and possibly Day </w:t>
      </w:r>
      <w:r w:rsidR="00E311F8">
        <w:rPr>
          <w:lang w:val="en-AU"/>
        </w:rPr>
        <w:t>1</w:t>
      </w:r>
      <w:r w:rsidR="00AA0A56">
        <w:rPr>
          <w:lang w:val="en-AU"/>
        </w:rPr>
        <w:t>1</w:t>
      </w:r>
      <w:r w:rsidR="00B67906" w:rsidRPr="00DA42FB">
        <w:rPr>
          <w:lang w:val="en-AU"/>
        </w:rPr>
        <w:t xml:space="preserve">. </w:t>
      </w:r>
      <w:r w:rsidR="00E311F8" w:rsidRPr="00E311F8">
        <w:rPr>
          <w:lang w:val="en-GB"/>
        </w:rPr>
        <w:t>The first 5 images are from the second attempt found with parasitism</w:t>
      </w:r>
      <w:r w:rsidR="00E311F8">
        <w:rPr>
          <w:lang w:val="en-GB"/>
        </w:rPr>
        <w:t xml:space="preserve"> where we follow</w:t>
      </w:r>
      <w:r w:rsidR="0065222B">
        <w:rPr>
          <w:lang w:val="en-GB"/>
        </w:rPr>
        <w:t>ed</w:t>
      </w:r>
      <w:r w:rsidR="00E311F8">
        <w:rPr>
          <w:lang w:val="en-GB"/>
        </w:rPr>
        <w:t xml:space="preserve"> all stages</w:t>
      </w:r>
      <w:r w:rsidR="00E311F8" w:rsidRPr="00E311F8">
        <w:rPr>
          <w:lang w:val="en-GB"/>
        </w:rPr>
        <w:t>, and the sixth photo is from the first attempt found</w:t>
      </w:r>
      <w:r w:rsidR="00E311F8">
        <w:rPr>
          <w:lang w:val="en-GB"/>
        </w:rPr>
        <w:t xml:space="preserve"> with a nestling, so age is an estimate</w:t>
      </w:r>
      <w:r w:rsidR="009732CE">
        <w:rPr>
          <w:lang w:val="en-GB"/>
        </w:rPr>
        <w:t xml:space="preserve"> based on the growth of feathers</w:t>
      </w:r>
      <w:r w:rsidR="00E311F8">
        <w:rPr>
          <w:lang w:val="en-GB"/>
        </w:rPr>
        <w:t xml:space="preserve">. </w:t>
      </w:r>
    </w:p>
    <w:bookmarkEnd w:id="5"/>
    <w:p w14:paraId="54386E9C" w14:textId="77777777" w:rsidR="00537218" w:rsidRDefault="00537218" w:rsidP="00DB032B">
      <w:pPr>
        <w:spacing w:after="160" w:line="360" w:lineRule="auto"/>
        <w:rPr>
          <w:rFonts w:eastAsiaTheme="minorEastAsia"/>
          <w:b/>
          <w:spacing w:val="15"/>
          <w:lang w:val="en-GB"/>
        </w:rPr>
      </w:pPr>
      <w:r>
        <w:rPr>
          <w:lang w:val="en-GB"/>
        </w:rPr>
        <w:br w:type="page"/>
      </w:r>
    </w:p>
    <w:p w14:paraId="13F837B5" w14:textId="07A43048" w:rsidR="000C484B" w:rsidRDefault="00F65DEB" w:rsidP="00D00EE2">
      <w:pPr>
        <w:pStyle w:val="Heading1"/>
        <w:rPr>
          <w:lang w:val="en-GB"/>
        </w:rPr>
      </w:pPr>
      <w:r>
        <w:rPr>
          <w:lang w:val="en-GB"/>
        </w:rPr>
        <w:lastRenderedPageBreak/>
        <w:t>Table</w:t>
      </w:r>
      <w:r w:rsidR="004E68AD">
        <w:rPr>
          <w:lang w:val="en-GB"/>
        </w:rPr>
        <w:t>s</w:t>
      </w:r>
      <w:r>
        <w:rPr>
          <w:lang w:val="en-GB"/>
        </w:rPr>
        <w:t xml:space="preserve"> </w:t>
      </w:r>
    </w:p>
    <w:p w14:paraId="347DD6D9" w14:textId="77777777" w:rsidR="000C484B" w:rsidRDefault="000C484B" w:rsidP="00DB032B">
      <w:pPr>
        <w:spacing w:line="360" w:lineRule="auto"/>
        <w:rPr>
          <w:lang w:val="en-GB"/>
        </w:rPr>
      </w:pPr>
    </w:p>
    <w:p w14:paraId="5AA8103B" w14:textId="5822F515" w:rsidR="000C484B" w:rsidRDefault="000C484B" w:rsidP="00D00EE2">
      <w:pPr>
        <w:pStyle w:val="Heading3"/>
        <w:rPr>
          <w:lang w:val="en-GB"/>
        </w:rPr>
      </w:pPr>
      <w:r w:rsidRPr="00D00EE2">
        <w:rPr>
          <w:b/>
          <w:lang w:val="en-GB"/>
        </w:rPr>
        <w:t>Table S1</w:t>
      </w:r>
      <w:r w:rsidR="00D00EE2">
        <w:rPr>
          <w:lang w:val="en-GB"/>
        </w:rPr>
        <w:t>.</w:t>
      </w:r>
      <w:r>
        <w:rPr>
          <w:lang w:val="en-GB"/>
        </w:rPr>
        <w:t xml:space="preserve"> Ethogram of behaviours recorded</w:t>
      </w:r>
    </w:p>
    <w:tbl>
      <w:tblPr>
        <w:tblStyle w:val="TableGrid"/>
        <w:tblW w:w="9209" w:type="dxa"/>
        <w:jc w:val="center"/>
        <w:tblLook w:val="04A0" w:firstRow="1" w:lastRow="0" w:firstColumn="1" w:lastColumn="0" w:noHBand="0" w:noVBand="1"/>
      </w:tblPr>
      <w:tblGrid>
        <w:gridCol w:w="2268"/>
        <w:gridCol w:w="6941"/>
      </w:tblGrid>
      <w:tr w:rsidR="000C484B" w:rsidRPr="00D925C8" w14:paraId="00242961" w14:textId="77777777" w:rsidTr="005D74AD">
        <w:trPr>
          <w:jc w:val="center"/>
        </w:trPr>
        <w:tc>
          <w:tcPr>
            <w:tcW w:w="2268" w:type="dxa"/>
          </w:tcPr>
          <w:p w14:paraId="7C83999F" w14:textId="77777777" w:rsidR="000C484B" w:rsidRPr="00B643DC" w:rsidRDefault="000C484B" w:rsidP="00AB6FA2">
            <w:pPr>
              <w:tabs>
                <w:tab w:val="left" w:pos="915"/>
              </w:tabs>
              <w:rPr>
                <w:b/>
                <w:sz w:val="22"/>
                <w:lang w:val="en-GB"/>
              </w:rPr>
            </w:pPr>
            <w:r w:rsidRPr="00B643DC">
              <w:rPr>
                <w:b/>
                <w:sz w:val="22"/>
                <w:lang w:val="en-GB"/>
              </w:rPr>
              <w:t>Behaviour</w:t>
            </w:r>
          </w:p>
        </w:tc>
        <w:tc>
          <w:tcPr>
            <w:tcW w:w="6941" w:type="dxa"/>
          </w:tcPr>
          <w:p w14:paraId="5FA96212" w14:textId="77777777" w:rsidR="000C484B" w:rsidRPr="00B643DC" w:rsidRDefault="000C484B" w:rsidP="00AB6FA2">
            <w:pPr>
              <w:tabs>
                <w:tab w:val="left" w:pos="915"/>
              </w:tabs>
              <w:rPr>
                <w:b/>
                <w:sz w:val="22"/>
                <w:lang w:val="en-GB"/>
              </w:rPr>
            </w:pPr>
            <w:r w:rsidRPr="00B643DC">
              <w:rPr>
                <w:b/>
                <w:sz w:val="22"/>
                <w:lang w:val="en-GB"/>
              </w:rPr>
              <w:t>Description</w:t>
            </w:r>
          </w:p>
        </w:tc>
      </w:tr>
      <w:tr w:rsidR="000C484B" w:rsidRPr="009C0129" w14:paraId="00FD73D4" w14:textId="77777777" w:rsidTr="005D74AD">
        <w:trPr>
          <w:jc w:val="center"/>
        </w:trPr>
        <w:tc>
          <w:tcPr>
            <w:tcW w:w="2268" w:type="dxa"/>
          </w:tcPr>
          <w:p w14:paraId="398708D8" w14:textId="77777777" w:rsidR="000C484B" w:rsidRPr="00B643DC" w:rsidRDefault="000C484B" w:rsidP="00AB6FA2">
            <w:pPr>
              <w:tabs>
                <w:tab w:val="left" w:pos="915"/>
              </w:tabs>
              <w:rPr>
                <w:sz w:val="22"/>
                <w:lang w:val="en-GB"/>
              </w:rPr>
            </w:pPr>
            <w:r w:rsidRPr="00B643DC">
              <w:rPr>
                <w:sz w:val="22"/>
                <w:lang w:val="en-GB"/>
              </w:rPr>
              <w:t>Feed nestling or juvenile</w:t>
            </w:r>
          </w:p>
        </w:tc>
        <w:tc>
          <w:tcPr>
            <w:tcW w:w="6941" w:type="dxa"/>
          </w:tcPr>
          <w:p w14:paraId="0C6B0723" w14:textId="77777777" w:rsidR="000C484B" w:rsidRPr="00B643DC" w:rsidRDefault="000C484B" w:rsidP="00AB6FA2">
            <w:pPr>
              <w:tabs>
                <w:tab w:val="left" w:pos="915"/>
              </w:tabs>
              <w:rPr>
                <w:sz w:val="22"/>
                <w:lang w:val="en-GB"/>
              </w:rPr>
            </w:pPr>
            <w:r w:rsidRPr="00B643DC">
              <w:rPr>
                <w:sz w:val="22"/>
                <w:lang w:val="en-GB"/>
              </w:rPr>
              <w:t>Frequency that birds are seen carrying food to nest, or feeding juveniles that are begging</w:t>
            </w:r>
          </w:p>
        </w:tc>
      </w:tr>
      <w:tr w:rsidR="000C484B" w:rsidRPr="009C0129" w14:paraId="49E60F56" w14:textId="77777777" w:rsidTr="005D74AD">
        <w:trPr>
          <w:jc w:val="center"/>
        </w:trPr>
        <w:tc>
          <w:tcPr>
            <w:tcW w:w="2268" w:type="dxa"/>
          </w:tcPr>
          <w:p w14:paraId="2E4D6D48" w14:textId="77777777" w:rsidR="000C484B" w:rsidRPr="00B643DC" w:rsidRDefault="000C484B" w:rsidP="00AB6FA2">
            <w:pPr>
              <w:tabs>
                <w:tab w:val="left" w:pos="915"/>
              </w:tabs>
              <w:rPr>
                <w:sz w:val="22"/>
                <w:lang w:val="en-GB"/>
              </w:rPr>
            </w:pPr>
            <w:r w:rsidRPr="00B643DC">
              <w:rPr>
                <w:sz w:val="22"/>
                <w:lang w:val="en-GB"/>
              </w:rPr>
              <w:t>Lost focal individual</w:t>
            </w:r>
          </w:p>
        </w:tc>
        <w:tc>
          <w:tcPr>
            <w:tcW w:w="6941" w:type="dxa"/>
          </w:tcPr>
          <w:p w14:paraId="6B662D55" w14:textId="77777777" w:rsidR="000C484B" w:rsidRPr="00B643DC" w:rsidRDefault="000C484B" w:rsidP="00AB6FA2">
            <w:pPr>
              <w:tabs>
                <w:tab w:val="left" w:pos="915"/>
              </w:tabs>
              <w:rPr>
                <w:sz w:val="22"/>
                <w:lang w:val="en-GB"/>
              </w:rPr>
            </w:pPr>
            <w:r w:rsidRPr="00B643DC">
              <w:rPr>
                <w:sz w:val="22"/>
                <w:lang w:val="en-GB"/>
              </w:rPr>
              <w:t>Focal individual is not seen but behavioural watch is still being conducted</w:t>
            </w:r>
          </w:p>
        </w:tc>
      </w:tr>
      <w:tr w:rsidR="000C484B" w:rsidRPr="009C0129" w14:paraId="7DAD49A6" w14:textId="77777777" w:rsidTr="005D74AD">
        <w:trPr>
          <w:jc w:val="center"/>
        </w:trPr>
        <w:tc>
          <w:tcPr>
            <w:tcW w:w="2268" w:type="dxa"/>
          </w:tcPr>
          <w:p w14:paraId="19E74105" w14:textId="77777777" w:rsidR="000C484B" w:rsidRPr="00B643DC" w:rsidRDefault="000C484B" w:rsidP="00AB6FA2">
            <w:pPr>
              <w:tabs>
                <w:tab w:val="left" w:pos="915"/>
              </w:tabs>
              <w:rPr>
                <w:sz w:val="22"/>
                <w:lang w:val="en-GB"/>
              </w:rPr>
            </w:pPr>
            <w:r w:rsidRPr="00B643DC">
              <w:rPr>
                <w:sz w:val="22"/>
                <w:lang w:val="en-GB"/>
              </w:rPr>
              <w:t>Wing flutter</w:t>
            </w:r>
          </w:p>
        </w:tc>
        <w:tc>
          <w:tcPr>
            <w:tcW w:w="6941" w:type="dxa"/>
          </w:tcPr>
          <w:p w14:paraId="57B60A12" w14:textId="77777777" w:rsidR="000C484B" w:rsidRPr="00B643DC" w:rsidRDefault="000C484B" w:rsidP="00AB6FA2">
            <w:pPr>
              <w:tabs>
                <w:tab w:val="left" w:pos="915"/>
              </w:tabs>
              <w:rPr>
                <w:sz w:val="22"/>
                <w:lang w:val="en-GB"/>
              </w:rPr>
            </w:pPr>
            <w:r w:rsidRPr="00B643DC">
              <w:rPr>
                <w:sz w:val="22"/>
                <w:lang w:val="en-GB"/>
              </w:rPr>
              <w:t>Number of times individual flaps the wings quickly and does a begging behaviour, usually females</w:t>
            </w:r>
          </w:p>
        </w:tc>
      </w:tr>
      <w:tr w:rsidR="000C484B" w:rsidRPr="009C0129" w14:paraId="0D45B51F" w14:textId="77777777" w:rsidTr="005D74AD">
        <w:trPr>
          <w:jc w:val="center"/>
        </w:trPr>
        <w:tc>
          <w:tcPr>
            <w:tcW w:w="2268" w:type="dxa"/>
          </w:tcPr>
          <w:p w14:paraId="7BEF61D5" w14:textId="77777777" w:rsidR="000C484B" w:rsidRPr="00B643DC" w:rsidRDefault="000C484B" w:rsidP="00AB6FA2">
            <w:pPr>
              <w:tabs>
                <w:tab w:val="left" w:pos="915"/>
              </w:tabs>
              <w:rPr>
                <w:sz w:val="22"/>
                <w:lang w:val="en-GB"/>
              </w:rPr>
            </w:pPr>
            <w:r w:rsidRPr="00B643DC">
              <w:rPr>
                <w:sz w:val="22"/>
                <w:lang w:val="en-GB"/>
              </w:rPr>
              <w:t>Courtship feed</w:t>
            </w:r>
          </w:p>
        </w:tc>
        <w:tc>
          <w:tcPr>
            <w:tcW w:w="6941" w:type="dxa"/>
          </w:tcPr>
          <w:p w14:paraId="29892463" w14:textId="77777777" w:rsidR="000C484B" w:rsidRPr="00B643DC" w:rsidRDefault="000C484B" w:rsidP="00AB6FA2">
            <w:pPr>
              <w:tabs>
                <w:tab w:val="left" w:pos="915"/>
              </w:tabs>
              <w:rPr>
                <w:sz w:val="22"/>
                <w:lang w:val="en-GB"/>
              </w:rPr>
            </w:pPr>
            <w:r w:rsidRPr="00B643DC">
              <w:rPr>
                <w:sz w:val="22"/>
                <w:lang w:val="en-GB"/>
              </w:rPr>
              <w:t>Focal individual feeds another individual</w:t>
            </w:r>
          </w:p>
        </w:tc>
      </w:tr>
      <w:tr w:rsidR="000C484B" w:rsidRPr="009C0129" w14:paraId="1DDF96E2" w14:textId="77777777" w:rsidTr="005D74AD">
        <w:trPr>
          <w:jc w:val="center"/>
        </w:trPr>
        <w:tc>
          <w:tcPr>
            <w:tcW w:w="2268" w:type="dxa"/>
          </w:tcPr>
          <w:p w14:paraId="464220DB" w14:textId="77777777" w:rsidR="000C484B" w:rsidRPr="00B643DC" w:rsidRDefault="000C484B" w:rsidP="00AB6FA2">
            <w:pPr>
              <w:tabs>
                <w:tab w:val="left" w:pos="915"/>
              </w:tabs>
              <w:rPr>
                <w:sz w:val="22"/>
                <w:lang w:val="en-GB"/>
              </w:rPr>
            </w:pPr>
            <w:r w:rsidRPr="00B643DC">
              <w:rPr>
                <w:sz w:val="22"/>
                <w:lang w:val="en-GB"/>
              </w:rPr>
              <w:t>Courtship display</w:t>
            </w:r>
          </w:p>
        </w:tc>
        <w:tc>
          <w:tcPr>
            <w:tcW w:w="6941" w:type="dxa"/>
          </w:tcPr>
          <w:p w14:paraId="71F34D0B" w14:textId="77777777" w:rsidR="000C484B" w:rsidRPr="00B643DC" w:rsidRDefault="000C484B" w:rsidP="00AB6FA2">
            <w:pPr>
              <w:tabs>
                <w:tab w:val="left" w:pos="915"/>
              </w:tabs>
              <w:rPr>
                <w:sz w:val="22"/>
                <w:lang w:val="en-GB"/>
              </w:rPr>
            </w:pPr>
            <w:r w:rsidRPr="00B643DC">
              <w:rPr>
                <w:sz w:val="22"/>
                <w:lang w:val="en-GB"/>
              </w:rPr>
              <w:t>Focal individual</w:t>
            </w:r>
            <w:r w:rsidR="00A66FA0" w:rsidRPr="00B643DC">
              <w:rPr>
                <w:sz w:val="22"/>
                <w:lang w:val="en-GB"/>
              </w:rPr>
              <w:t xml:space="preserve"> </w:t>
            </w:r>
            <w:r w:rsidRPr="00B643DC">
              <w:rPr>
                <w:sz w:val="22"/>
                <w:lang w:val="en-GB"/>
              </w:rPr>
              <w:t xml:space="preserve">(male) is seen chasing female and erecting </w:t>
            </w:r>
            <w:r w:rsidR="00A66FA0" w:rsidRPr="00B643DC">
              <w:rPr>
                <w:sz w:val="22"/>
                <w:lang w:val="en-GB"/>
              </w:rPr>
              <w:t>cheek, crown, and shoulder</w:t>
            </w:r>
            <w:r w:rsidRPr="00B643DC">
              <w:rPr>
                <w:sz w:val="22"/>
                <w:lang w:val="en-GB"/>
              </w:rPr>
              <w:t xml:space="preserve"> feathers</w:t>
            </w:r>
          </w:p>
        </w:tc>
      </w:tr>
      <w:tr w:rsidR="000C484B" w:rsidRPr="00B866DF" w14:paraId="4CDD6917" w14:textId="77777777" w:rsidTr="005D74AD">
        <w:trPr>
          <w:jc w:val="center"/>
        </w:trPr>
        <w:tc>
          <w:tcPr>
            <w:tcW w:w="2268" w:type="dxa"/>
          </w:tcPr>
          <w:p w14:paraId="25AC278E" w14:textId="77777777" w:rsidR="000C484B" w:rsidRPr="00B643DC" w:rsidRDefault="000C484B" w:rsidP="00AB6FA2">
            <w:pPr>
              <w:tabs>
                <w:tab w:val="left" w:pos="915"/>
              </w:tabs>
              <w:rPr>
                <w:sz w:val="22"/>
                <w:lang w:val="en-GB"/>
              </w:rPr>
            </w:pPr>
            <w:r w:rsidRPr="00B643DC">
              <w:rPr>
                <w:sz w:val="22"/>
                <w:lang w:val="en-GB"/>
              </w:rPr>
              <w:t xml:space="preserve">Copulation </w:t>
            </w:r>
          </w:p>
        </w:tc>
        <w:tc>
          <w:tcPr>
            <w:tcW w:w="6941" w:type="dxa"/>
          </w:tcPr>
          <w:p w14:paraId="5876490D" w14:textId="77777777" w:rsidR="000C484B" w:rsidRPr="00B643DC" w:rsidRDefault="000C484B" w:rsidP="00AB6FA2">
            <w:pPr>
              <w:tabs>
                <w:tab w:val="left" w:pos="915"/>
              </w:tabs>
              <w:rPr>
                <w:sz w:val="22"/>
                <w:lang w:val="en-GB"/>
              </w:rPr>
            </w:pPr>
            <w:r w:rsidRPr="00B643DC">
              <w:rPr>
                <w:sz w:val="22"/>
                <w:lang w:val="en-GB"/>
              </w:rPr>
              <w:t xml:space="preserve">When mating is seen </w:t>
            </w:r>
          </w:p>
        </w:tc>
      </w:tr>
      <w:tr w:rsidR="000C484B" w:rsidRPr="009C0129" w14:paraId="4382B315" w14:textId="77777777" w:rsidTr="005D74AD">
        <w:trPr>
          <w:jc w:val="center"/>
        </w:trPr>
        <w:tc>
          <w:tcPr>
            <w:tcW w:w="2268" w:type="dxa"/>
          </w:tcPr>
          <w:p w14:paraId="65156A60" w14:textId="77777777" w:rsidR="000C484B" w:rsidRPr="00B643DC" w:rsidRDefault="000C484B" w:rsidP="00AB6FA2">
            <w:pPr>
              <w:tabs>
                <w:tab w:val="left" w:pos="915"/>
              </w:tabs>
              <w:rPr>
                <w:sz w:val="22"/>
                <w:lang w:val="en-GB"/>
              </w:rPr>
            </w:pPr>
            <w:r w:rsidRPr="00B643DC">
              <w:rPr>
                <w:sz w:val="22"/>
                <w:lang w:val="en-GB"/>
              </w:rPr>
              <w:t>Petal display</w:t>
            </w:r>
          </w:p>
        </w:tc>
        <w:tc>
          <w:tcPr>
            <w:tcW w:w="6941" w:type="dxa"/>
          </w:tcPr>
          <w:p w14:paraId="019EC89C" w14:textId="77777777" w:rsidR="000C484B" w:rsidRPr="00B643DC" w:rsidRDefault="000C484B" w:rsidP="00AB6FA2">
            <w:pPr>
              <w:tabs>
                <w:tab w:val="left" w:pos="915"/>
              </w:tabs>
              <w:rPr>
                <w:sz w:val="22"/>
                <w:lang w:val="en-GB"/>
              </w:rPr>
            </w:pPr>
            <w:r w:rsidRPr="00B643DC">
              <w:rPr>
                <w:sz w:val="22"/>
                <w:lang w:val="en-GB"/>
              </w:rPr>
              <w:t>Frequency and duration a focal individual (male) is seen carrying a petal. Also recorded the colour of the petal and context in which it was observed – other males around, intrusion, towards females, alone.</w:t>
            </w:r>
          </w:p>
        </w:tc>
      </w:tr>
      <w:tr w:rsidR="000C484B" w:rsidRPr="009C0129" w14:paraId="4D862CB9" w14:textId="77777777" w:rsidTr="005D74AD">
        <w:trPr>
          <w:jc w:val="center"/>
        </w:trPr>
        <w:tc>
          <w:tcPr>
            <w:tcW w:w="2268" w:type="dxa"/>
          </w:tcPr>
          <w:p w14:paraId="4592B158" w14:textId="77777777" w:rsidR="000C484B" w:rsidRPr="00B643DC" w:rsidRDefault="000C484B" w:rsidP="00AB6FA2">
            <w:pPr>
              <w:tabs>
                <w:tab w:val="left" w:pos="915"/>
              </w:tabs>
              <w:rPr>
                <w:sz w:val="22"/>
                <w:lang w:val="en-GB"/>
              </w:rPr>
            </w:pPr>
            <w:r w:rsidRPr="00B643DC">
              <w:rPr>
                <w:sz w:val="22"/>
                <w:lang w:val="en-GB"/>
              </w:rPr>
              <w:t>Carrying nesting material</w:t>
            </w:r>
          </w:p>
        </w:tc>
        <w:tc>
          <w:tcPr>
            <w:tcW w:w="6941" w:type="dxa"/>
          </w:tcPr>
          <w:p w14:paraId="27AA5B88" w14:textId="77777777" w:rsidR="000C484B" w:rsidRPr="00B643DC" w:rsidRDefault="000C484B" w:rsidP="00AB6FA2">
            <w:pPr>
              <w:tabs>
                <w:tab w:val="left" w:pos="915"/>
              </w:tabs>
              <w:rPr>
                <w:sz w:val="22"/>
                <w:lang w:val="en-GB"/>
              </w:rPr>
            </w:pPr>
            <w:r w:rsidRPr="00B643DC">
              <w:rPr>
                <w:sz w:val="22"/>
                <w:lang w:val="en-GB"/>
              </w:rPr>
              <w:t>Number of times female is seen carrying nesting material.</w:t>
            </w:r>
          </w:p>
        </w:tc>
      </w:tr>
      <w:tr w:rsidR="000C484B" w:rsidRPr="009C0129" w14:paraId="564776F1" w14:textId="77777777" w:rsidTr="005D74AD">
        <w:trPr>
          <w:jc w:val="center"/>
        </w:trPr>
        <w:tc>
          <w:tcPr>
            <w:tcW w:w="2268" w:type="dxa"/>
          </w:tcPr>
          <w:p w14:paraId="2F6E9784" w14:textId="77777777" w:rsidR="000C484B" w:rsidRPr="00B643DC" w:rsidRDefault="000C484B" w:rsidP="00AB6FA2">
            <w:pPr>
              <w:tabs>
                <w:tab w:val="left" w:pos="915"/>
              </w:tabs>
              <w:rPr>
                <w:sz w:val="22"/>
                <w:lang w:val="en-GB"/>
              </w:rPr>
            </w:pPr>
            <w:r w:rsidRPr="00B643DC">
              <w:rPr>
                <w:sz w:val="22"/>
                <w:lang w:val="en-GB"/>
              </w:rPr>
              <w:t>Building nest</w:t>
            </w:r>
          </w:p>
        </w:tc>
        <w:tc>
          <w:tcPr>
            <w:tcW w:w="6941" w:type="dxa"/>
          </w:tcPr>
          <w:p w14:paraId="40B7626B" w14:textId="77777777" w:rsidR="000C484B" w:rsidRPr="00B643DC" w:rsidRDefault="000C484B" w:rsidP="00AB6FA2">
            <w:pPr>
              <w:tabs>
                <w:tab w:val="left" w:pos="915"/>
              </w:tabs>
              <w:rPr>
                <w:sz w:val="22"/>
                <w:lang w:val="en-GB"/>
              </w:rPr>
            </w:pPr>
            <w:r w:rsidRPr="00B643DC">
              <w:rPr>
                <w:sz w:val="22"/>
                <w:lang w:val="en-GB"/>
              </w:rPr>
              <w:t>Number of times female is seen building nest</w:t>
            </w:r>
          </w:p>
        </w:tc>
      </w:tr>
      <w:tr w:rsidR="000C484B" w:rsidRPr="009C0129" w14:paraId="330EBB8B" w14:textId="77777777" w:rsidTr="005D74AD">
        <w:trPr>
          <w:jc w:val="center"/>
        </w:trPr>
        <w:tc>
          <w:tcPr>
            <w:tcW w:w="2268" w:type="dxa"/>
          </w:tcPr>
          <w:p w14:paraId="0EAACDC0" w14:textId="77777777" w:rsidR="000C484B" w:rsidRPr="00B643DC" w:rsidRDefault="000C484B" w:rsidP="00AB6FA2">
            <w:pPr>
              <w:tabs>
                <w:tab w:val="left" w:pos="915"/>
              </w:tabs>
              <w:rPr>
                <w:sz w:val="22"/>
                <w:lang w:val="en-GB"/>
              </w:rPr>
            </w:pPr>
            <w:r w:rsidRPr="00B643DC">
              <w:rPr>
                <w:sz w:val="22"/>
                <w:lang w:val="en-GB"/>
              </w:rPr>
              <w:t>Sitting on the nest</w:t>
            </w:r>
          </w:p>
        </w:tc>
        <w:tc>
          <w:tcPr>
            <w:tcW w:w="6941" w:type="dxa"/>
          </w:tcPr>
          <w:p w14:paraId="49A3FC31" w14:textId="0AC63FA4" w:rsidR="000C484B" w:rsidRPr="00B643DC" w:rsidRDefault="000C484B" w:rsidP="00AB6FA2">
            <w:pPr>
              <w:tabs>
                <w:tab w:val="left" w:pos="915"/>
              </w:tabs>
              <w:rPr>
                <w:sz w:val="22"/>
                <w:lang w:val="en-GB"/>
              </w:rPr>
            </w:pPr>
            <w:r w:rsidRPr="00B643DC">
              <w:rPr>
                <w:sz w:val="22"/>
                <w:lang w:val="en-GB"/>
              </w:rPr>
              <w:t xml:space="preserve">Occurrence: when the nest is </w:t>
            </w:r>
            <w:r w:rsidR="00244F79" w:rsidRPr="00B643DC">
              <w:rPr>
                <w:sz w:val="22"/>
                <w:lang w:val="en-GB"/>
              </w:rPr>
              <w:t xml:space="preserve">being </w:t>
            </w:r>
            <w:r w:rsidRPr="00B643DC">
              <w:rPr>
                <w:sz w:val="22"/>
                <w:lang w:val="en-GB"/>
              </w:rPr>
              <w:t>observed and female is sitting on it.</w:t>
            </w:r>
          </w:p>
        </w:tc>
      </w:tr>
      <w:tr w:rsidR="000C484B" w:rsidRPr="00B866DF" w14:paraId="48AA6629" w14:textId="77777777" w:rsidTr="005D74AD">
        <w:trPr>
          <w:jc w:val="center"/>
        </w:trPr>
        <w:tc>
          <w:tcPr>
            <w:tcW w:w="2268" w:type="dxa"/>
          </w:tcPr>
          <w:p w14:paraId="1FDA45D7" w14:textId="77777777" w:rsidR="000C484B" w:rsidRPr="00B643DC" w:rsidRDefault="000C484B" w:rsidP="00AB6FA2">
            <w:pPr>
              <w:tabs>
                <w:tab w:val="left" w:pos="915"/>
              </w:tabs>
              <w:rPr>
                <w:sz w:val="22"/>
                <w:lang w:val="en-GB"/>
              </w:rPr>
            </w:pPr>
            <w:r w:rsidRPr="00B643DC">
              <w:rPr>
                <w:sz w:val="22"/>
                <w:lang w:val="en-GB"/>
              </w:rPr>
              <w:t>Aggression display</w:t>
            </w:r>
          </w:p>
        </w:tc>
        <w:tc>
          <w:tcPr>
            <w:tcW w:w="6941" w:type="dxa"/>
          </w:tcPr>
          <w:p w14:paraId="13B60354" w14:textId="77777777" w:rsidR="000C484B" w:rsidRPr="00B643DC" w:rsidRDefault="000C484B" w:rsidP="00AB6FA2">
            <w:pPr>
              <w:tabs>
                <w:tab w:val="left" w:pos="915"/>
              </w:tabs>
              <w:rPr>
                <w:sz w:val="22"/>
                <w:lang w:val="en-GB"/>
              </w:rPr>
            </w:pPr>
            <w:r w:rsidRPr="00B643DC">
              <w:rPr>
                <w:sz w:val="22"/>
                <w:lang w:val="en-GB"/>
              </w:rPr>
              <w:t>Frequency and duration of aggression display – loud calls, feathers erected, rapid movements and physical contact, chasing. Context of aggression is registered</w:t>
            </w:r>
          </w:p>
        </w:tc>
      </w:tr>
      <w:tr w:rsidR="000C484B" w:rsidRPr="009C0129" w14:paraId="1A332E8E" w14:textId="77777777" w:rsidTr="005D74AD">
        <w:trPr>
          <w:jc w:val="center"/>
        </w:trPr>
        <w:tc>
          <w:tcPr>
            <w:tcW w:w="2268" w:type="dxa"/>
          </w:tcPr>
          <w:p w14:paraId="4C1E1905" w14:textId="77777777" w:rsidR="000C484B" w:rsidRPr="00B643DC" w:rsidRDefault="000C484B" w:rsidP="00AB6FA2">
            <w:pPr>
              <w:tabs>
                <w:tab w:val="left" w:pos="915"/>
              </w:tabs>
              <w:rPr>
                <w:sz w:val="22"/>
                <w:lang w:val="en-GB"/>
              </w:rPr>
            </w:pPr>
            <w:r w:rsidRPr="00B643DC">
              <w:rPr>
                <w:sz w:val="22"/>
                <w:lang w:val="en-GB"/>
              </w:rPr>
              <w:t>Intrusion on territory</w:t>
            </w:r>
          </w:p>
        </w:tc>
        <w:tc>
          <w:tcPr>
            <w:tcW w:w="6941" w:type="dxa"/>
          </w:tcPr>
          <w:p w14:paraId="39B2C4C3" w14:textId="14E38B6E" w:rsidR="000C484B" w:rsidRPr="00B643DC" w:rsidRDefault="00260159" w:rsidP="00AB6FA2">
            <w:pPr>
              <w:tabs>
                <w:tab w:val="left" w:pos="915"/>
              </w:tabs>
              <w:rPr>
                <w:sz w:val="22"/>
                <w:lang w:val="en-GB"/>
              </w:rPr>
            </w:pPr>
            <w:r>
              <w:rPr>
                <w:sz w:val="22"/>
                <w:lang w:val="en-GB"/>
              </w:rPr>
              <w:t>W</w:t>
            </w:r>
            <w:r w:rsidR="000C484B" w:rsidRPr="00B643DC">
              <w:rPr>
                <w:sz w:val="22"/>
                <w:lang w:val="en-GB"/>
              </w:rPr>
              <w:t xml:space="preserve">hen focal individuals intrude a territory or focal individuals are intrude by other(s). </w:t>
            </w:r>
          </w:p>
        </w:tc>
      </w:tr>
    </w:tbl>
    <w:p w14:paraId="75DA675B" w14:textId="4C297438" w:rsidR="004E68AD" w:rsidRDefault="004E68AD" w:rsidP="007013AE">
      <w:pPr>
        <w:spacing w:line="360" w:lineRule="auto"/>
        <w:rPr>
          <w:lang w:val="en-AU"/>
        </w:rPr>
      </w:pPr>
    </w:p>
    <w:p w14:paraId="6D5C6387" w14:textId="77777777" w:rsidR="002C6E8E" w:rsidRDefault="002C6E8E" w:rsidP="007013AE">
      <w:pPr>
        <w:spacing w:line="360" w:lineRule="auto"/>
        <w:rPr>
          <w:lang w:val="en-AU"/>
        </w:rPr>
      </w:pPr>
    </w:p>
    <w:p w14:paraId="3592F326" w14:textId="77777777" w:rsidR="00A46D9E" w:rsidRDefault="00A46D9E" w:rsidP="00D00EE2">
      <w:pPr>
        <w:pStyle w:val="Heading3"/>
        <w:rPr>
          <w:b/>
          <w:lang w:val="en-GB"/>
        </w:rPr>
      </w:pPr>
      <w:r>
        <w:rPr>
          <w:b/>
          <w:lang w:val="en-GB"/>
        </w:rPr>
        <w:t xml:space="preserve">Table S2. </w:t>
      </w:r>
      <w:r>
        <w:rPr>
          <w:lang w:val="en-GB"/>
        </w:rPr>
        <w:t>Annual survival (%) of female and male adults (dominant/breeders), and sample size.</w:t>
      </w:r>
    </w:p>
    <w:tbl>
      <w:tblPr>
        <w:tblStyle w:val="GridTable5Dark-Accent31"/>
        <w:tblW w:w="0" w:type="auto"/>
        <w:jc w:val="center"/>
        <w:tblLook w:val="04A0" w:firstRow="1" w:lastRow="0" w:firstColumn="1" w:lastColumn="0" w:noHBand="0" w:noVBand="1"/>
      </w:tblPr>
      <w:tblGrid>
        <w:gridCol w:w="1101"/>
        <w:gridCol w:w="1701"/>
        <w:gridCol w:w="1559"/>
        <w:gridCol w:w="1559"/>
      </w:tblGrid>
      <w:tr w:rsidR="00A46D9E" w14:paraId="5FDBEA7A" w14:textId="77777777" w:rsidTr="009050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FFFFFF" w:themeColor="background1"/>
            </w:tcBorders>
            <w:shd w:val="clear" w:color="auto" w:fill="E7E6E6" w:themeFill="background2"/>
          </w:tcPr>
          <w:p w14:paraId="6186C096" w14:textId="77777777" w:rsidR="00A46D9E" w:rsidRDefault="00A46D9E" w:rsidP="00905035">
            <w:pPr>
              <w:ind w:firstLine="142"/>
              <w:jc w:val="center"/>
              <w:rPr>
                <w:rFonts w:cs="Times New Roman"/>
                <w:bCs w:val="0"/>
                <w:i/>
                <w:color w:val="auto"/>
                <w:sz w:val="22"/>
                <w:lang w:val="en-GB"/>
              </w:rPr>
            </w:pPr>
          </w:p>
        </w:tc>
        <w:tc>
          <w:tcPr>
            <w:tcW w:w="1701" w:type="dxa"/>
            <w:tcBorders>
              <w:bottom w:val="single" w:sz="4" w:space="0" w:color="FFFFFF" w:themeColor="background1"/>
            </w:tcBorders>
            <w:shd w:val="clear" w:color="auto" w:fill="E7E6E6" w:themeFill="background2"/>
            <w:hideMark/>
          </w:tcPr>
          <w:p w14:paraId="099714C9" w14:textId="77777777" w:rsidR="00A46D9E" w:rsidRDefault="00A46D9E" w:rsidP="00905035">
            <w:pPr>
              <w:ind w:firstLine="142"/>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lang w:val="en-GB"/>
              </w:rPr>
            </w:pPr>
            <w:r>
              <w:rPr>
                <w:rFonts w:cs="Times New Roman"/>
                <w:bCs w:val="0"/>
                <w:color w:val="auto"/>
                <w:sz w:val="22"/>
                <w:lang w:val="en-GB"/>
              </w:rPr>
              <w:t>Females</w:t>
            </w:r>
          </w:p>
        </w:tc>
        <w:tc>
          <w:tcPr>
            <w:tcW w:w="1559" w:type="dxa"/>
            <w:tcBorders>
              <w:bottom w:val="single" w:sz="4" w:space="0" w:color="FFFFFF" w:themeColor="background1"/>
            </w:tcBorders>
            <w:shd w:val="clear" w:color="auto" w:fill="E7E6E6" w:themeFill="background2"/>
            <w:hideMark/>
          </w:tcPr>
          <w:p w14:paraId="040511C7" w14:textId="77777777" w:rsidR="00A46D9E" w:rsidRDefault="00A46D9E" w:rsidP="00905035">
            <w:pPr>
              <w:ind w:firstLine="142"/>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lang w:val="en-GB"/>
              </w:rPr>
            </w:pPr>
            <w:r>
              <w:rPr>
                <w:rFonts w:cs="Times New Roman"/>
                <w:bCs w:val="0"/>
                <w:color w:val="auto"/>
                <w:sz w:val="22"/>
                <w:lang w:val="en-GB"/>
              </w:rPr>
              <w:t>Males</w:t>
            </w:r>
          </w:p>
        </w:tc>
        <w:tc>
          <w:tcPr>
            <w:tcW w:w="1559" w:type="dxa"/>
            <w:tcBorders>
              <w:bottom w:val="single" w:sz="4" w:space="0" w:color="FFFFFF" w:themeColor="background1"/>
            </w:tcBorders>
            <w:shd w:val="clear" w:color="auto" w:fill="E7E6E6" w:themeFill="background2"/>
            <w:hideMark/>
          </w:tcPr>
          <w:p w14:paraId="5187BFF5" w14:textId="77777777" w:rsidR="00A46D9E" w:rsidRDefault="00A46D9E" w:rsidP="00905035">
            <w:pPr>
              <w:ind w:firstLine="142"/>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lang w:val="en-GB"/>
              </w:rPr>
            </w:pPr>
            <w:r>
              <w:rPr>
                <w:rFonts w:cs="Times New Roman"/>
                <w:bCs w:val="0"/>
                <w:color w:val="auto"/>
                <w:sz w:val="22"/>
                <w:lang w:val="en-GB"/>
              </w:rPr>
              <w:t>Total</w:t>
            </w:r>
          </w:p>
        </w:tc>
      </w:tr>
      <w:tr w:rsidR="00A46D9E" w14:paraId="5DF0A8AB" w14:textId="77777777" w:rsidTr="009050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hideMark/>
          </w:tcPr>
          <w:p w14:paraId="12BF274F" w14:textId="77777777" w:rsidR="00A46D9E" w:rsidRDefault="00A46D9E" w:rsidP="00905035">
            <w:pPr>
              <w:spacing w:line="360" w:lineRule="auto"/>
              <w:jc w:val="center"/>
              <w:rPr>
                <w:rFonts w:cs="Times New Roman"/>
                <w:b w:val="0"/>
                <w:color w:val="000000" w:themeColor="text1"/>
                <w:sz w:val="22"/>
                <w:szCs w:val="24"/>
                <w:lang w:val="en-GB"/>
              </w:rPr>
            </w:pPr>
            <w:r>
              <w:rPr>
                <w:rFonts w:cs="Times New Roman"/>
                <w:b w:val="0"/>
                <w:color w:val="000000" w:themeColor="text1"/>
                <w:sz w:val="22"/>
                <w:szCs w:val="24"/>
                <w:lang w:val="en-GB"/>
              </w:rPr>
              <w:t>2014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A53C522"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100% (7)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0ABE957A"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100% (9)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4C7920EB"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100% (16)</w:t>
            </w:r>
          </w:p>
        </w:tc>
      </w:tr>
      <w:tr w:rsidR="00A46D9E" w14:paraId="70C72A6C" w14:textId="77777777" w:rsidTr="00905035">
        <w:trPr>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hideMark/>
          </w:tcPr>
          <w:p w14:paraId="74838507" w14:textId="77777777" w:rsidR="00A46D9E" w:rsidRDefault="00A46D9E" w:rsidP="00905035">
            <w:pPr>
              <w:spacing w:line="360" w:lineRule="auto"/>
              <w:jc w:val="center"/>
              <w:rPr>
                <w:rFonts w:cs="Times New Roman"/>
                <w:b w:val="0"/>
                <w:color w:val="000000" w:themeColor="text1"/>
                <w:sz w:val="22"/>
                <w:szCs w:val="24"/>
                <w:lang w:val="en-GB"/>
              </w:rPr>
            </w:pPr>
            <w:r>
              <w:rPr>
                <w:rFonts w:cs="Times New Roman"/>
                <w:b w:val="0"/>
                <w:color w:val="000000" w:themeColor="text1"/>
                <w:sz w:val="22"/>
                <w:szCs w:val="24"/>
                <w:lang w:val="en-GB"/>
              </w:rPr>
              <w:t>2015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749366BC"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100% (10)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55D92A9D"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93.3% (14)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0744ADAB"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96.6% (24)</w:t>
            </w:r>
          </w:p>
        </w:tc>
      </w:tr>
      <w:tr w:rsidR="00A46D9E" w14:paraId="03355692" w14:textId="77777777" w:rsidTr="009050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hideMark/>
          </w:tcPr>
          <w:p w14:paraId="23B35F02" w14:textId="77777777" w:rsidR="00A46D9E" w:rsidRDefault="00A46D9E" w:rsidP="00905035">
            <w:pPr>
              <w:spacing w:line="360" w:lineRule="auto"/>
              <w:jc w:val="center"/>
              <w:rPr>
                <w:rFonts w:cs="Times New Roman"/>
                <w:b w:val="0"/>
                <w:color w:val="000000" w:themeColor="text1"/>
                <w:sz w:val="22"/>
                <w:szCs w:val="24"/>
                <w:lang w:val="en-GB"/>
              </w:rPr>
            </w:pPr>
            <w:r>
              <w:rPr>
                <w:rFonts w:cs="Times New Roman"/>
                <w:b w:val="0"/>
                <w:color w:val="000000" w:themeColor="text1"/>
                <w:sz w:val="22"/>
                <w:szCs w:val="24"/>
                <w:lang w:val="en-GB"/>
              </w:rPr>
              <w:t>2016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33508740"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76.3% (29)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33616C94"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85.3% (35)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3B8F4ACC" w14:textId="77777777" w:rsidR="00A46D9E" w:rsidRDefault="00A46D9E" w:rsidP="00905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i/>
                <w:color w:val="000000" w:themeColor="text1"/>
                <w:sz w:val="22"/>
                <w:szCs w:val="24"/>
                <w:lang w:val="en-GB"/>
              </w:rPr>
            </w:pPr>
            <w:r>
              <w:rPr>
                <w:rFonts w:eastAsia="Times New Roman" w:cs="Times New Roman"/>
                <w:color w:val="000000" w:themeColor="text1"/>
                <w:sz w:val="22"/>
                <w:szCs w:val="24"/>
                <w:lang w:val="en-GB" w:eastAsia="pt-PT"/>
              </w:rPr>
              <w:t>80.8% (64)</w:t>
            </w:r>
          </w:p>
        </w:tc>
      </w:tr>
      <w:tr w:rsidR="00A46D9E" w14:paraId="6D7E9DA4" w14:textId="77777777" w:rsidTr="00905035">
        <w:trPr>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FFFFFF" w:themeColor="background1"/>
              <w:right w:val="single" w:sz="4" w:space="0" w:color="FFFFFF" w:themeColor="background1"/>
            </w:tcBorders>
            <w:shd w:val="clear" w:color="auto" w:fill="E7E6E6" w:themeFill="background2"/>
            <w:hideMark/>
          </w:tcPr>
          <w:p w14:paraId="3046C614" w14:textId="77777777" w:rsidR="00A46D9E" w:rsidRDefault="00A46D9E" w:rsidP="00905035">
            <w:pPr>
              <w:spacing w:line="360" w:lineRule="auto"/>
              <w:jc w:val="center"/>
              <w:rPr>
                <w:rFonts w:cs="Times New Roman"/>
                <w:b w:val="0"/>
                <w:color w:val="000000" w:themeColor="text1"/>
                <w:sz w:val="22"/>
                <w:szCs w:val="24"/>
                <w:lang w:val="en-GB"/>
              </w:rPr>
            </w:pPr>
            <w:r>
              <w:rPr>
                <w:rFonts w:cs="Times New Roman"/>
                <w:b w:val="0"/>
                <w:color w:val="000000" w:themeColor="text1"/>
                <w:sz w:val="22"/>
                <w:szCs w:val="24"/>
                <w:lang w:val="en-GB"/>
              </w:rPr>
              <w:t>2017</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2629B919"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4"/>
                <w:lang w:val="en-GB" w:eastAsia="pt-PT"/>
              </w:rPr>
            </w:pPr>
            <w:r>
              <w:rPr>
                <w:rFonts w:eastAsia="Times New Roman" w:cs="Times New Roman"/>
                <w:color w:val="000000" w:themeColor="text1"/>
                <w:sz w:val="22"/>
                <w:szCs w:val="24"/>
                <w:lang w:val="en-GB" w:eastAsia="pt-PT"/>
              </w:rPr>
              <w:t>61.5% (24)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29AEB7AB"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4"/>
                <w:lang w:val="en-GB" w:eastAsia="pt-PT"/>
              </w:rPr>
            </w:pPr>
            <w:r>
              <w:rPr>
                <w:rFonts w:eastAsia="Times New Roman" w:cs="Times New Roman"/>
                <w:color w:val="000000" w:themeColor="text1"/>
                <w:sz w:val="22"/>
                <w:szCs w:val="24"/>
                <w:lang w:val="en-GB" w:eastAsia="pt-PT"/>
              </w:rPr>
              <w:t>71.4% (30)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14:paraId="2EC8EED1" w14:textId="77777777" w:rsidR="00A46D9E" w:rsidRDefault="00A46D9E" w:rsidP="0090503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2"/>
                <w:szCs w:val="24"/>
                <w:lang w:val="en-GB" w:eastAsia="pt-PT"/>
              </w:rPr>
            </w:pPr>
            <w:r>
              <w:rPr>
                <w:rFonts w:eastAsia="Times New Roman" w:cs="Times New Roman"/>
                <w:color w:val="000000" w:themeColor="text1"/>
                <w:sz w:val="22"/>
                <w:szCs w:val="24"/>
                <w:lang w:val="en-GB" w:eastAsia="pt-PT"/>
              </w:rPr>
              <w:t>66.4% (54)</w:t>
            </w:r>
          </w:p>
        </w:tc>
      </w:tr>
    </w:tbl>
    <w:p w14:paraId="1FD3C52B" w14:textId="77777777" w:rsidR="00CE5CBE" w:rsidRDefault="00CE5CBE" w:rsidP="00A46D9E">
      <w:pPr>
        <w:ind w:firstLine="142"/>
        <w:jc w:val="both"/>
        <w:rPr>
          <w:rFonts w:eastAsia="Times New Roman" w:cs="Times New Roman"/>
          <w:szCs w:val="24"/>
          <w:lang w:val="en-GB" w:eastAsia="pt-PT"/>
        </w:rPr>
      </w:pPr>
    </w:p>
    <w:p w14:paraId="34FF35CD" w14:textId="77777777" w:rsidR="007013AE" w:rsidRDefault="007013AE">
      <w:pPr>
        <w:spacing w:after="160"/>
        <w:rPr>
          <w:rFonts w:eastAsiaTheme="majorEastAsia" w:cstheme="majorBidi"/>
          <w:b/>
          <w:szCs w:val="24"/>
          <w:lang w:val="en-GB"/>
        </w:rPr>
      </w:pPr>
      <w:r>
        <w:rPr>
          <w:b/>
          <w:lang w:val="en-GB"/>
        </w:rPr>
        <w:br w:type="page"/>
      </w:r>
    </w:p>
    <w:p w14:paraId="5A56008C" w14:textId="749D8446" w:rsidR="004E68AD" w:rsidRPr="005D4CCB" w:rsidRDefault="004E68AD" w:rsidP="00D00EE2">
      <w:pPr>
        <w:pStyle w:val="Heading3"/>
        <w:rPr>
          <w:b/>
          <w:lang w:val="en-GB"/>
        </w:rPr>
      </w:pPr>
      <w:r w:rsidRPr="005D4CCB">
        <w:rPr>
          <w:b/>
          <w:lang w:val="en-GB"/>
        </w:rPr>
        <w:lastRenderedPageBreak/>
        <w:t xml:space="preserve">Table </w:t>
      </w:r>
      <w:r w:rsidR="00A46D9E">
        <w:rPr>
          <w:b/>
          <w:lang w:val="en-GB"/>
        </w:rPr>
        <w:t>S3</w:t>
      </w:r>
      <w:r w:rsidRPr="005D4CCB">
        <w:rPr>
          <w:b/>
          <w:lang w:val="en-GB"/>
        </w:rPr>
        <w:t xml:space="preserve">.  </w:t>
      </w:r>
      <w:r w:rsidRPr="005D4CCB">
        <w:rPr>
          <w:lang w:val="en-GB"/>
        </w:rPr>
        <w:t xml:space="preserve">Morphological differences between the sexes (mean ± </w:t>
      </w:r>
      <w:proofErr w:type="spellStart"/>
      <w:r w:rsidR="00A87B51" w:rsidRPr="005D4CCB">
        <w:rPr>
          <w:lang w:val="en-GB"/>
        </w:rPr>
        <w:t>s</w:t>
      </w:r>
      <w:r w:rsidR="00A87B51">
        <w:rPr>
          <w:lang w:val="en-GB"/>
        </w:rPr>
        <w:t>d</w:t>
      </w:r>
      <w:proofErr w:type="spellEnd"/>
      <w:r w:rsidR="00A87B51" w:rsidRPr="005D4CCB">
        <w:rPr>
          <w:lang w:val="en-GB"/>
        </w:rPr>
        <w:t xml:space="preserve"> </w:t>
      </w:r>
      <w:r w:rsidRPr="005D4CCB">
        <w:rPr>
          <w:lang w:val="en-GB"/>
        </w:rPr>
        <w:t>(sample size)). Sexual size dimorphism was calculated as 100</w:t>
      </w:r>
      <w:r>
        <w:rPr>
          <w:lang w:val="en-GB"/>
        </w:rPr>
        <w:t xml:space="preserve"> </w:t>
      </w:r>
      <w:r w:rsidRPr="005D4CCB">
        <w:rPr>
          <w:lang w:val="en-GB"/>
        </w:rPr>
        <w:t>*</w:t>
      </w:r>
      <w:r w:rsidR="00C11300">
        <w:rPr>
          <w:lang w:val="en-GB"/>
        </w:rPr>
        <w:t xml:space="preserve"> </w:t>
      </w:r>
      <w:r w:rsidRPr="005D4CCB">
        <w:rPr>
          <w:lang w:val="en-GB"/>
        </w:rPr>
        <w:t>((Male</w:t>
      </w:r>
      <w:r>
        <w:rPr>
          <w:lang w:val="en-GB"/>
        </w:rPr>
        <w:t xml:space="preserve"> </w:t>
      </w:r>
      <w:r w:rsidRPr="005D4CCB">
        <w:rPr>
          <w:lang w:val="en-GB"/>
        </w:rPr>
        <w:t>-</w:t>
      </w:r>
      <w:r>
        <w:rPr>
          <w:lang w:val="en-GB"/>
        </w:rPr>
        <w:t xml:space="preserve"> </w:t>
      </w:r>
      <w:r w:rsidRPr="005D4CCB">
        <w:rPr>
          <w:lang w:val="en-GB"/>
        </w:rPr>
        <w:t>Female)</w:t>
      </w:r>
      <w:r w:rsidR="00C11300">
        <w:rPr>
          <w:lang w:val="en-GB"/>
        </w:rPr>
        <w:t xml:space="preserve"> </w:t>
      </w:r>
      <w:r w:rsidRPr="005D4CCB">
        <w:rPr>
          <w:lang w:val="en-GB"/>
        </w:rPr>
        <w:t>/</w:t>
      </w:r>
      <w:r w:rsidR="00C11300">
        <w:rPr>
          <w:lang w:val="en-GB"/>
        </w:rPr>
        <w:t xml:space="preserve"> </w:t>
      </w:r>
      <w:r w:rsidRPr="005D4CCB">
        <w:rPr>
          <w:lang w:val="en-GB"/>
        </w:rPr>
        <w:t>(Male</w:t>
      </w:r>
      <w:r>
        <w:rPr>
          <w:lang w:val="en-GB"/>
        </w:rPr>
        <w:t xml:space="preserve"> </w:t>
      </w:r>
      <w:r w:rsidRPr="005D4CCB">
        <w:rPr>
          <w:lang w:val="en-GB"/>
        </w:rPr>
        <w:t>+</w:t>
      </w:r>
      <w:r>
        <w:rPr>
          <w:lang w:val="en-GB"/>
        </w:rPr>
        <w:t xml:space="preserve"> </w:t>
      </w:r>
      <w:r w:rsidRPr="005D4CCB">
        <w:rPr>
          <w:lang w:val="en-GB"/>
        </w:rPr>
        <w:t>Female)</w:t>
      </w:r>
      <w:r>
        <w:rPr>
          <w:lang w:val="en-GB"/>
        </w:rPr>
        <w:t xml:space="preserve"> </w:t>
      </w:r>
      <w:r w:rsidRPr="005D4CCB">
        <w:rPr>
          <w:lang w:val="en-GB"/>
        </w:rPr>
        <w:t>/</w:t>
      </w:r>
      <w:r>
        <w:rPr>
          <w:lang w:val="en-GB"/>
        </w:rPr>
        <w:t xml:space="preserve"> </w:t>
      </w:r>
      <w:r w:rsidRPr="005D4CCB">
        <w:rPr>
          <w:lang w:val="en-GB"/>
        </w:rPr>
        <w:t xml:space="preserve">2). </w:t>
      </w:r>
      <w:r w:rsidRPr="00890466">
        <w:rPr>
          <w:i/>
          <w:lang w:val="en-GB"/>
        </w:rPr>
        <w:t>P</w:t>
      </w:r>
      <w:r w:rsidRPr="005D4CCB">
        <w:rPr>
          <w:lang w:val="en-GB"/>
        </w:rPr>
        <w:t xml:space="preserve"> values represent significance </w:t>
      </w:r>
      <w:r w:rsidRPr="005D4CCB">
        <w:rPr>
          <w:color w:val="000000" w:themeColor="text1"/>
          <w:lang w:val="en-GB"/>
        </w:rPr>
        <w:t>Mann-Whitney test</w:t>
      </w:r>
      <w:r w:rsidR="00C11300">
        <w:rPr>
          <w:color w:val="000000" w:themeColor="text1"/>
          <w:lang w:val="en-GB"/>
        </w:rPr>
        <w:t>s</w:t>
      </w:r>
      <w:r w:rsidRPr="005D4CCB">
        <w:rPr>
          <w:color w:val="000000" w:themeColor="text1"/>
          <w:lang w:val="en-GB"/>
        </w:rPr>
        <w:t xml:space="preserve"> of male and female parameters.</w:t>
      </w:r>
    </w:p>
    <w:tbl>
      <w:tblPr>
        <w:tblStyle w:val="GridTable5Dark-Accent31"/>
        <w:tblW w:w="8897" w:type="dxa"/>
        <w:jc w:val="center"/>
        <w:tblLayout w:type="fixed"/>
        <w:tblLook w:val="04A0" w:firstRow="1" w:lastRow="0" w:firstColumn="1" w:lastColumn="0" w:noHBand="0" w:noVBand="1"/>
      </w:tblPr>
      <w:tblGrid>
        <w:gridCol w:w="2122"/>
        <w:gridCol w:w="1814"/>
        <w:gridCol w:w="1871"/>
        <w:gridCol w:w="1701"/>
        <w:gridCol w:w="1389"/>
      </w:tblGrid>
      <w:tr w:rsidR="004E68AD" w:rsidRPr="00A93785" w14:paraId="5817A104" w14:textId="77777777" w:rsidTr="005D74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305FDBAB" w14:textId="77777777" w:rsidR="004E68AD" w:rsidRPr="00A93785" w:rsidRDefault="004E68AD" w:rsidP="00270759">
            <w:pPr>
              <w:rPr>
                <w:rFonts w:cs="Times New Roman"/>
                <w:color w:val="auto"/>
                <w:sz w:val="22"/>
                <w:szCs w:val="24"/>
                <w:lang w:val="en-GB"/>
              </w:rPr>
            </w:pPr>
          </w:p>
        </w:tc>
        <w:tc>
          <w:tcPr>
            <w:tcW w:w="1814" w:type="dxa"/>
            <w:shd w:val="clear" w:color="auto" w:fill="E7E6E6" w:themeFill="background2"/>
          </w:tcPr>
          <w:p w14:paraId="687AFCAB" w14:textId="77777777" w:rsidR="004E68AD" w:rsidRPr="00A93785" w:rsidRDefault="004E68AD" w:rsidP="0027075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4"/>
                <w:lang w:val="en-GB"/>
              </w:rPr>
            </w:pPr>
            <w:r w:rsidRPr="00A93785">
              <w:rPr>
                <w:rFonts w:cs="Times New Roman"/>
                <w:b w:val="0"/>
                <w:color w:val="auto"/>
                <w:sz w:val="22"/>
                <w:szCs w:val="24"/>
                <w:lang w:val="en-GB"/>
              </w:rPr>
              <w:t>Female</w:t>
            </w:r>
          </w:p>
        </w:tc>
        <w:tc>
          <w:tcPr>
            <w:tcW w:w="1871" w:type="dxa"/>
            <w:shd w:val="clear" w:color="auto" w:fill="E7E6E6" w:themeFill="background2"/>
          </w:tcPr>
          <w:p w14:paraId="513C2C3F" w14:textId="77777777" w:rsidR="004E68AD" w:rsidRPr="00A93785" w:rsidRDefault="004E68AD" w:rsidP="0027075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4"/>
                <w:lang w:val="en-GB"/>
              </w:rPr>
            </w:pPr>
            <w:r w:rsidRPr="00A93785">
              <w:rPr>
                <w:rFonts w:cs="Times New Roman"/>
                <w:b w:val="0"/>
                <w:color w:val="auto"/>
                <w:sz w:val="22"/>
                <w:szCs w:val="24"/>
                <w:lang w:val="en-GB"/>
              </w:rPr>
              <w:t>Male</w:t>
            </w:r>
          </w:p>
        </w:tc>
        <w:tc>
          <w:tcPr>
            <w:tcW w:w="1701" w:type="dxa"/>
            <w:shd w:val="clear" w:color="auto" w:fill="E7E6E6" w:themeFill="background2"/>
          </w:tcPr>
          <w:p w14:paraId="0C7A5DF5" w14:textId="77777777" w:rsidR="004E68AD" w:rsidRPr="00A93785" w:rsidRDefault="004E68AD" w:rsidP="0027075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4"/>
                <w:lang w:val="en-GB"/>
              </w:rPr>
            </w:pPr>
            <w:r w:rsidRPr="00A93785">
              <w:rPr>
                <w:rFonts w:cs="Times New Roman"/>
                <w:b w:val="0"/>
                <w:color w:val="auto"/>
                <w:sz w:val="22"/>
                <w:szCs w:val="24"/>
                <w:lang w:val="en-GB"/>
              </w:rPr>
              <w:t>Average size dimorphism (%)</w:t>
            </w:r>
          </w:p>
        </w:tc>
        <w:tc>
          <w:tcPr>
            <w:tcW w:w="1389" w:type="dxa"/>
            <w:shd w:val="clear" w:color="auto" w:fill="E7E6E6" w:themeFill="background2"/>
          </w:tcPr>
          <w:p w14:paraId="4D733727" w14:textId="77777777" w:rsidR="004E68AD" w:rsidRPr="00A93785" w:rsidRDefault="004E68AD" w:rsidP="0027075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24"/>
                <w:lang w:val="en-GB"/>
              </w:rPr>
            </w:pPr>
            <w:r w:rsidRPr="00A93785">
              <w:rPr>
                <w:rFonts w:cs="Times New Roman"/>
                <w:b w:val="0"/>
                <w:color w:val="auto"/>
                <w:sz w:val="22"/>
                <w:szCs w:val="24"/>
                <w:lang w:val="en-GB"/>
              </w:rPr>
              <w:t>Sex difference</w:t>
            </w:r>
          </w:p>
        </w:tc>
      </w:tr>
      <w:tr w:rsidR="004E68AD" w:rsidRPr="005D4CCB" w14:paraId="0FC674BB" w14:textId="77777777" w:rsidTr="005D74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1D890C18" w14:textId="77777777" w:rsidR="004E68AD" w:rsidRPr="00A93785" w:rsidRDefault="004E68AD" w:rsidP="00270759">
            <w:pPr>
              <w:rPr>
                <w:rFonts w:cs="Times New Roman"/>
                <w:b w:val="0"/>
                <w:color w:val="auto"/>
                <w:sz w:val="22"/>
                <w:szCs w:val="24"/>
                <w:lang w:val="en-GB"/>
              </w:rPr>
            </w:pPr>
            <w:r w:rsidRPr="00A93785">
              <w:rPr>
                <w:rFonts w:cs="Times New Roman"/>
                <w:b w:val="0"/>
                <w:color w:val="auto"/>
                <w:sz w:val="22"/>
                <w:szCs w:val="24"/>
                <w:lang w:val="en-GB"/>
              </w:rPr>
              <w:t>Body mass (g)</w:t>
            </w:r>
          </w:p>
        </w:tc>
        <w:tc>
          <w:tcPr>
            <w:tcW w:w="1814" w:type="dxa"/>
            <w:shd w:val="clear" w:color="auto" w:fill="FFFFFF" w:themeFill="background1"/>
          </w:tcPr>
          <w:p w14:paraId="2DA1AEF1" w14:textId="59E879A6"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8.52 ± 0.</w:t>
            </w:r>
            <w:r w:rsidR="00742D2E">
              <w:rPr>
                <w:rFonts w:cs="Times New Roman"/>
                <w:sz w:val="22"/>
                <w:szCs w:val="24"/>
                <w:lang w:val="en-GB"/>
              </w:rPr>
              <w:t>84</w:t>
            </w:r>
            <w:r w:rsidRPr="005D4CCB">
              <w:rPr>
                <w:rFonts w:cs="Times New Roman"/>
                <w:sz w:val="22"/>
                <w:szCs w:val="24"/>
                <w:lang w:val="en-GB"/>
              </w:rPr>
              <w:t xml:space="preserve"> (75)</w:t>
            </w:r>
          </w:p>
        </w:tc>
        <w:tc>
          <w:tcPr>
            <w:tcW w:w="1871" w:type="dxa"/>
            <w:shd w:val="clear" w:color="auto" w:fill="FFFFFF" w:themeFill="background1"/>
          </w:tcPr>
          <w:p w14:paraId="2EC10C33" w14:textId="468FB7D6"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8.76 ± </w:t>
            </w:r>
            <w:r w:rsidR="009260D8">
              <w:rPr>
                <w:rFonts w:cs="Times New Roman"/>
                <w:sz w:val="22"/>
                <w:szCs w:val="24"/>
                <w:lang w:val="en-GB"/>
              </w:rPr>
              <w:t>0.46</w:t>
            </w:r>
            <w:r w:rsidRPr="005D4CCB">
              <w:rPr>
                <w:rFonts w:cs="Times New Roman"/>
                <w:sz w:val="22"/>
                <w:szCs w:val="24"/>
                <w:lang w:val="en-GB"/>
              </w:rPr>
              <w:t xml:space="preserve"> (84)</w:t>
            </w:r>
          </w:p>
        </w:tc>
        <w:tc>
          <w:tcPr>
            <w:tcW w:w="1701" w:type="dxa"/>
            <w:shd w:val="clear" w:color="auto" w:fill="FFFFFF" w:themeFill="background1"/>
          </w:tcPr>
          <w:p w14:paraId="3EFDC04B"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2.</w:t>
            </w:r>
            <w:r>
              <w:rPr>
                <w:rFonts w:cs="Times New Roman"/>
                <w:sz w:val="22"/>
                <w:szCs w:val="24"/>
                <w:lang w:val="en-GB"/>
              </w:rPr>
              <w:t>8</w:t>
            </w:r>
            <w:r w:rsidRPr="005D4CCB">
              <w:rPr>
                <w:rFonts w:cs="Times New Roman"/>
                <w:sz w:val="22"/>
                <w:szCs w:val="24"/>
                <w:lang w:val="en-GB"/>
              </w:rPr>
              <w:t>%</w:t>
            </w:r>
          </w:p>
        </w:tc>
        <w:tc>
          <w:tcPr>
            <w:tcW w:w="1389" w:type="dxa"/>
            <w:shd w:val="clear" w:color="auto" w:fill="FFFFFF" w:themeFill="background1"/>
          </w:tcPr>
          <w:p w14:paraId="27C6C6D4"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9A5D69">
              <w:rPr>
                <w:rFonts w:cs="Times New Roman"/>
                <w:i/>
                <w:sz w:val="22"/>
                <w:szCs w:val="24"/>
                <w:lang w:val="en-GB"/>
              </w:rPr>
              <w:t>P</w:t>
            </w:r>
            <w:r>
              <w:rPr>
                <w:rFonts w:cs="Times New Roman"/>
                <w:i/>
                <w:sz w:val="22"/>
                <w:szCs w:val="24"/>
                <w:lang w:val="en-GB"/>
              </w:rPr>
              <w:t xml:space="preserve"> </w:t>
            </w:r>
            <w:r w:rsidRPr="005D4CCB">
              <w:rPr>
                <w:rFonts w:cs="Times New Roman"/>
                <w:sz w:val="22"/>
                <w:szCs w:val="24"/>
                <w:lang w:val="en-GB"/>
              </w:rPr>
              <w:t>&lt;</w:t>
            </w:r>
            <w:r>
              <w:rPr>
                <w:rFonts w:cs="Times New Roman"/>
                <w:sz w:val="22"/>
                <w:szCs w:val="24"/>
                <w:lang w:val="en-GB"/>
              </w:rPr>
              <w:t xml:space="preserve"> </w:t>
            </w:r>
            <w:r w:rsidRPr="005D4CCB">
              <w:rPr>
                <w:rFonts w:cs="Times New Roman"/>
                <w:sz w:val="22"/>
                <w:szCs w:val="24"/>
                <w:lang w:val="en-GB"/>
              </w:rPr>
              <w:t>0.001</w:t>
            </w:r>
          </w:p>
        </w:tc>
      </w:tr>
      <w:tr w:rsidR="004E68AD" w:rsidRPr="005D4CCB" w14:paraId="46E5BB8D" w14:textId="77777777" w:rsidTr="005D74AD">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4B78E8DF" w14:textId="77777777" w:rsidR="004E68AD" w:rsidRPr="00A93785" w:rsidRDefault="004E68AD" w:rsidP="00270759">
            <w:pPr>
              <w:rPr>
                <w:rFonts w:cs="Times New Roman"/>
                <w:b w:val="0"/>
                <w:color w:val="auto"/>
                <w:sz w:val="22"/>
                <w:szCs w:val="24"/>
                <w:lang w:val="en-GB"/>
              </w:rPr>
            </w:pPr>
            <w:r w:rsidRPr="00A93785">
              <w:rPr>
                <w:rFonts w:cs="Times New Roman"/>
                <w:b w:val="0"/>
                <w:color w:val="auto"/>
                <w:sz w:val="22"/>
                <w:szCs w:val="24"/>
                <w:lang w:val="en-GB"/>
              </w:rPr>
              <w:t>Tarsus length (mm)</w:t>
            </w:r>
          </w:p>
        </w:tc>
        <w:tc>
          <w:tcPr>
            <w:tcW w:w="1814" w:type="dxa"/>
            <w:shd w:val="clear" w:color="auto" w:fill="FFFFFF" w:themeFill="background1"/>
          </w:tcPr>
          <w:p w14:paraId="788AA307" w14:textId="128C611D"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20.82 ± 0.</w:t>
            </w:r>
            <w:r w:rsidR="00742D2E">
              <w:rPr>
                <w:rFonts w:cs="Times New Roman"/>
                <w:sz w:val="22"/>
                <w:szCs w:val="24"/>
                <w:lang w:val="en-GB"/>
              </w:rPr>
              <w:t>67</w:t>
            </w:r>
            <w:r w:rsidRPr="005D4CCB">
              <w:rPr>
                <w:rFonts w:cs="Times New Roman"/>
                <w:sz w:val="22"/>
                <w:szCs w:val="24"/>
                <w:lang w:val="en-GB"/>
              </w:rPr>
              <w:t xml:space="preserve"> (76)</w:t>
            </w:r>
          </w:p>
        </w:tc>
        <w:tc>
          <w:tcPr>
            <w:tcW w:w="1871" w:type="dxa"/>
            <w:shd w:val="clear" w:color="auto" w:fill="FFFFFF" w:themeFill="background1"/>
          </w:tcPr>
          <w:p w14:paraId="799D3295" w14:textId="2E765D3E"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21.34 ± </w:t>
            </w:r>
            <w:r w:rsidR="009260D8">
              <w:rPr>
                <w:rFonts w:cs="Times New Roman"/>
                <w:sz w:val="22"/>
                <w:szCs w:val="24"/>
                <w:lang w:val="en-GB"/>
              </w:rPr>
              <w:t>0.63</w:t>
            </w:r>
            <w:r w:rsidRPr="005D4CCB">
              <w:rPr>
                <w:rFonts w:cs="Times New Roman"/>
                <w:sz w:val="22"/>
                <w:szCs w:val="24"/>
                <w:lang w:val="en-GB"/>
              </w:rPr>
              <w:t xml:space="preserve"> (83)</w:t>
            </w:r>
          </w:p>
        </w:tc>
        <w:tc>
          <w:tcPr>
            <w:tcW w:w="1701" w:type="dxa"/>
            <w:shd w:val="clear" w:color="auto" w:fill="FFFFFF" w:themeFill="background1"/>
          </w:tcPr>
          <w:p w14:paraId="1EAA85D4" w14:textId="77777777"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2.</w:t>
            </w:r>
            <w:r>
              <w:rPr>
                <w:rFonts w:cs="Times New Roman"/>
                <w:sz w:val="22"/>
                <w:szCs w:val="24"/>
                <w:lang w:val="en-GB"/>
              </w:rPr>
              <w:t>5</w:t>
            </w:r>
            <w:r w:rsidRPr="005D4CCB">
              <w:rPr>
                <w:rFonts w:cs="Times New Roman"/>
                <w:sz w:val="22"/>
                <w:szCs w:val="24"/>
                <w:lang w:val="en-GB"/>
              </w:rPr>
              <w:t>%</w:t>
            </w:r>
          </w:p>
        </w:tc>
        <w:tc>
          <w:tcPr>
            <w:tcW w:w="1389" w:type="dxa"/>
            <w:shd w:val="clear" w:color="auto" w:fill="FFFFFF" w:themeFill="background1"/>
          </w:tcPr>
          <w:p w14:paraId="0EDCC7B2" w14:textId="77777777"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9A5D69">
              <w:rPr>
                <w:rFonts w:cs="Times New Roman"/>
                <w:i/>
                <w:sz w:val="22"/>
                <w:szCs w:val="24"/>
                <w:lang w:val="en-GB"/>
              </w:rPr>
              <w:t>P</w:t>
            </w:r>
            <w:r>
              <w:rPr>
                <w:rFonts w:cs="Times New Roman"/>
                <w:i/>
                <w:sz w:val="22"/>
                <w:szCs w:val="24"/>
                <w:lang w:val="en-GB"/>
              </w:rPr>
              <w:t xml:space="preserve"> </w:t>
            </w:r>
            <w:r w:rsidRPr="005D4CCB">
              <w:rPr>
                <w:rFonts w:cs="Times New Roman"/>
                <w:sz w:val="22"/>
                <w:szCs w:val="24"/>
                <w:lang w:val="en-GB"/>
              </w:rPr>
              <w:t>&lt;</w:t>
            </w:r>
            <w:r>
              <w:rPr>
                <w:rFonts w:cs="Times New Roman"/>
                <w:sz w:val="22"/>
                <w:szCs w:val="24"/>
                <w:lang w:val="en-GB"/>
              </w:rPr>
              <w:t xml:space="preserve"> </w:t>
            </w:r>
            <w:r w:rsidRPr="005D4CCB">
              <w:rPr>
                <w:rFonts w:cs="Times New Roman"/>
                <w:sz w:val="22"/>
                <w:szCs w:val="24"/>
                <w:lang w:val="en-GB"/>
              </w:rPr>
              <w:t>0.001</w:t>
            </w:r>
          </w:p>
        </w:tc>
      </w:tr>
      <w:tr w:rsidR="004E68AD" w:rsidRPr="005D4CCB" w14:paraId="17C260AA" w14:textId="77777777" w:rsidTr="005D74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7658D96D" w14:textId="77777777" w:rsidR="004E68AD" w:rsidRPr="00A93785" w:rsidRDefault="004E68AD" w:rsidP="00270759">
            <w:pPr>
              <w:rPr>
                <w:rFonts w:cs="Times New Roman"/>
                <w:b w:val="0"/>
                <w:color w:val="auto"/>
                <w:sz w:val="22"/>
                <w:szCs w:val="24"/>
                <w:lang w:val="en-GB"/>
              </w:rPr>
            </w:pPr>
            <w:r w:rsidRPr="00A93785">
              <w:rPr>
                <w:rFonts w:cs="Times New Roman"/>
                <w:b w:val="0"/>
                <w:color w:val="auto"/>
                <w:sz w:val="22"/>
                <w:szCs w:val="24"/>
                <w:lang w:val="en-GB"/>
              </w:rPr>
              <w:t>Head–bill length (mm)</w:t>
            </w:r>
          </w:p>
        </w:tc>
        <w:tc>
          <w:tcPr>
            <w:tcW w:w="1814" w:type="dxa"/>
            <w:shd w:val="clear" w:color="auto" w:fill="FFFFFF" w:themeFill="background1"/>
          </w:tcPr>
          <w:p w14:paraId="499A1632" w14:textId="0DE3E6D9"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28.98 ± </w:t>
            </w:r>
            <w:r w:rsidR="00A87B51">
              <w:rPr>
                <w:rFonts w:cs="Times New Roman"/>
                <w:sz w:val="22"/>
                <w:szCs w:val="24"/>
                <w:lang w:val="en-GB"/>
              </w:rPr>
              <w:t>1.44</w:t>
            </w:r>
            <w:r w:rsidRPr="005D4CCB">
              <w:rPr>
                <w:rFonts w:cs="Times New Roman"/>
                <w:sz w:val="22"/>
                <w:szCs w:val="24"/>
                <w:lang w:val="en-GB"/>
              </w:rPr>
              <w:t xml:space="preserve"> (76)</w:t>
            </w:r>
          </w:p>
        </w:tc>
        <w:tc>
          <w:tcPr>
            <w:tcW w:w="1871" w:type="dxa"/>
            <w:shd w:val="clear" w:color="auto" w:fill="FFFFFF" w:themeFill="background1"/>
          </w:tcPr>
          <w:p w14:paraId="37524FB6" w14:textId="7B1BC5B4"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29.83 ± 0.</w:t>
            </w:r>
            <w:r w:rsidR="009260D8">
              <w:rPr>
                <w:rFonts w:cs="Times New Roman"/>
                <w:sz w:val="22"/>
                <w:szCs w:val="24"/>
                <w:lang w:val="en-GB"/>
              </w:rPr>
              <w:t>73</w:t>
            </w:r>
            <w:r w:rsidRPr="005D4CCB">
              <w:rPr>
                <w:rFonts w:cs="Times New Roman"/>
                <w:sz w:val="22"/>
                <w:szCs w:val="24"/>
                <w:lang w:val="en-GB"/>
              </w:rPr>
              <w:t xml:space="preserve"> (83)</w:t>
            </w:r>
          </w:p>
        </w:tc>
        <w:tc>
          <w:tcPr>
            <w:tcW w:w="1701" w:type="dxa"/>
            <w:shd w:val="clear" w:color="auto" w:fill="FFFFFF" w:themeFill="background1"/>
          </w:tcPr>
          <w:p w14:paraId="6BC8C0E5"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2.8%</w:t>
            </w:r>
          </w:p>
        </w:tc>
        <w:tc>
          <w:tcPr>
            <w:tcW w:w="1389" w:type="dxa"/>
            <w:shd w:val="clear" w:color="auto" w:fill="FFFFFF" w:themeFill="background1"/>
          </w:tcPr>
          <w:p w14:paraId="0F9D11D9"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9A5D69">
              <w:rPr>
                <w:rFonts w:cs="Times New Roman"/>
                <w:i/>
                <w:sz w:val="22"/>
                <w:szCs w:val="24"/>
                <w:lang w:val="en-GB"/>
              </w:rPr>
              <w:t>P</w:t>
            </w:r>
            <w:r>
              <w:rPr>
                <w:rFonts w:cs="Times New Roman"/>
                <w:i/>
                <w:sz w:val="22"/>
                <w:szCs w:val="24"/>
                <w:lang w:val="en-GB"/>
              </w:rPr>
              <w:t xml:space="preserve"> </w:t>
            </w:r>
            <w:r w:rsidRPr="005D4CCB">
              <w:rPr>
                <w:rFonts w:cs="Times New Roman"/>
                <w:sz w:val="22"/>
                <w:szCs w:val="24"/>
                <w:lang w:val="en-GB"/>
              </w:rPr>
              <w:t>&lt;</w:t>
            </w:r>
            <w:r>
              <w:rPr>
                <w:rFonts w:cs="Times New Roman"/>
                <w:sz w:val="22"/>
                <w:szCs w:val="24"/>
                <w:lang w:val="en-GB"/>
              </w:rPr>
              <w:t xml:space="preserve"> </w:t>
            </w:r>
            <w:r w:rsidRPr="005D4CCB">
              <w:rPr>
                <w:rFonts w:cs="Times New Roman"/>
                <w:sz w:val="22"/>
                <w:szCs w:val="24"/>
                <w:lang w:val="en-GB"/>
              </w:rPr>
              <w:t>0.001</w:t>
            </w:r>
          </w:p>
        </w:tc>
      </w:tr>
      <w:tr w:rsidR="004E68AD" w:rsidRPr="005D4CCB" w14:paraId="13B0672B" w14:textId="77777777" w:rsidTr="005D74AD">
        <w:trPr>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17032164" w14:textId="77777777" w:rsidR="004E68AD" w:rsidRPr="00A93785" w:rsidRDefault="004E68AD" w:rsidP="00270759">
            <w:pPr>
              <w:rPr>
                <w:rFonts w:cs="Times New Roman"/>
                <w:b w:val="0"/>
                <w:color w:val="auto"/>
                <w:sz w:val="22"/>
                <w:szCs w:val="24"/>
                <w:lang w:val="en-GB"/>
              </w:rPr>
            </w:pPr>
            <w:r w:rsidRPr="00A93785">
              <w:rPr>
                <w:rFonts w:cs="Times New Roman"/>
                <w:b w:val="0"/>
                <w:color w:val="auto"/>
                <w:sz w:val="22"/>
                <w:szCs w:val="24"/>
                <w:lang w:val="en-GB"/>
              </w:rPr>
              <w:t>Wing length (mm)</w:t>
            </w:r>
          </w:p>
        </w:tc>
        <w:tc>
          <w:tcPr>
            <w:tcW w:w="1814" w:type="dxa"/>
            <w:shd w:val="clear" w:color="auto" w:fill="FFFFFF" w:themeFill="background1"/>
          </w:tcPr>
          <w:p w14:paraId="6E24C5AD" w14:textId="737C9767"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49.26 ± </w:t>
            </w:r>
            <w:r w:rsidR="00A87B51">
              <w:rPr>
                <w:rFonts w:cs="Times New Roman"/>
                <w:sz w:val="22"/>
                <w:szCs w:val="24"/>
                <w:lang w:val="en-GB"/>
              </w:rPr>
              <w:t>1.33</w:t>
            </w:r>
            <w:r w:rsidRPr="005D4CCB">
              <w:rPr>
                <w:rFonts w:cs="Times New Roman"/>
                <w:sz w:val="22"/>
                <w:szCs w:val="24"/>
                <w:lang w:val="en-GB"/>
              </w:rPr>
              <w:t xml:space="preserve"> (75)</w:t>
            </w:r>
          </w:p>
        </w:tc>
        <w:tc>
          <w:tcPr>
            <w:tcW w:w="1871" w:type="dxa"/>
            <w:shd w:val="clear" w:color="auto" w:fill="FFFFFF" w:themeFill="background1"/>
          </w:tcPr>
          <w:p w14:paraId="13C08193" w14:textId="0DC944EE"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50.86 ± </w:t>
            </w:r>
            <w:r w:rsidR="009260D8">
              <w:rPr>
                <w:rFonts w:cs="Times New Roman"/>
                <w:sz w:val="22"/>
                <w:szCs w:val="24"/>
                <w:lang w:val="en-GB"/>
              </w:rPr>
              <w:t>1.52</w:t>
            </w:r>
            <w:r w:rsidRPr="005D4CCB">
              <w:rPr>
                <w:rFonts w:cs="Times New Roman"/>
                <w:sz w:val="22"/>
                <w:szCs w:val="24"/>
                <w:lang w:val="en-GB"/>
              </w:rPr>
              <w:t xml:space="preserve"> (83)</w:t>
            </w:r>
          </w:p>
        </w:tc>
        <w:tc>
          <w:tcPr>
            <w:tcW w:w="1701" w:type="dxa"/>
            <w:shd w:val="clear" w:color="auto" w:fill="FFFFFF" w:themeFill="background1"/>
          </w:tcPr>
          <w:p w14:paraId="5B37A477" w14:textId="77777777"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5D4CCB">
              <w:rPr>
                <w:rFonts w:cs="Times New Roman"/>
                <w:sz w:val="22"/>
                <w:szCs w:val="24"/>
                <w:lang w:val="en-GB"/>
              </w:rPr>
              <w:t>3.</w:t>
            </w:r>
            <w:r>
              <w:rPr>
                <w:rFonts w:cs="Times New Roman"/>
                <w:sz w:val="22"/>
                <w:szCs w:val="24"/>
                <w:lang w:val="en-GB"/>
              </w:rPr>
              <w:t>2</w:t>
            </w:r>
            <w:r w:rsidRPr="005D4CCB">
              <w:rPr>
                <w:rFonts w:cs="Times New Roman"/>
                <w:sz w:val="22"/>
                <w:szCs w:val="24"/>
                <w:lang w:val="en-GB"/>
              </w:rPr>
              <w:t>%</w:t>
            </w:r>
          </w:p>
        </w:tc>
        <w:tc>
          <w:tcPr>
            <w:tcW w:w="1389" w:type="dxa"/>
            <w:shd w:val="clear" w:color="auto" w:fill="FFFFFF" w:themeFill="background1"/>
          </w:tcPr>
          <w:p w14:paraId="00AD4EB0" w14:textId="77777777" w:rsidR="004E68AD" w:rsidRPr="005D4CCB" w:rsidRDefault="004E68AD" w:rsidP="00270759">
            <w:pPr>
              <w:jc w:val="center"/>
              <w:cnfStyle w:val="000000000000" w:firstRow="0" w:lastRow="0" w:firstColumn="0" w:lastColumn="0" w:oddVBand="0" w:evenVBand="0" w:oddHBand="0" w:evenHBand="0" w:firstRowFirstColumn="0" w:firstRowLastColumn="0" w:lastRowFirstColumn="0" w:lastRowLastColumn="0"/>
              <w:rPr>
                <w:rFonts w:cs="Times New Roman"/>
                <w:sz w:val="22"/>
                <w:szCs w:val="24"/>
                <w:lang w:val="en-GB"/>
              </w:rPr>
            </w:pPr>
            <w:r w:rsidRPr="009A5D69">
              <w:rPr>
                <w:rFonts w:cs="Times New Roman"/>
                <w:i/>
                <w:sz w:val="22"/>
                <w:szCs w:val="24"/>
                <w:lang w:val="en-GB"/>
              </w:rPr>
              <w:t>P</w:t>
            </w:r>
            <w:r>
              <w:rPr>
                <w:rFonts w:cs="Times New Roman"/>
                <w:i/>
                <w:sz w:val="22"/>
                <w:szCs w:val="24"/>
                <w:lang w:val="en-GB"/>
              </w:rPr>
              <w:t xml:space="preserve"> </w:t>
            </w:r>
            <w:r w:rsidRPr="005D4CCB">
              <w:rPr>
                <w:rFonts w:cs="Times New Roman"/>
                <w:sz w:val="22"/>
                <w:szCs w:val="24"/>
                <w:lang w:val="en-GB"/>
              </w:rPr>
              <w:t>&lt;</w:t>
            </w:r>
            <w:r>
              <w:rPr>
                <w:rFonts w:cs="Times New Roman"/>
                <w:sz w:val="22"/>
                <w:szCs w:val="24"/>
                <w:lang w:val="en-GB"/>
              </w:rPr>
              <w:t xml:space="preserve"> </w:t>
            </w:r>
            <w:r w:rsidRPr="005D4CCB">
              <w:rPr>
                <w:rFonts w:cs="Times New Roman"/>
                <w:sz w:val="22"/>
                <w:szCs w:val="24"/>
                <w:lang w:val="en-GB"/>
              </w:rPr>
              <w:t>0.001</w:t>
            </w:r>
          </w:p>
        </w:tc>
      </w:tr>
      <w:tr w:rsidR="004E68AD" w:rsidRPr="005D4CCB" w14:paraId="7BBA8A68" w14:textId="77777777" w:rsidTr="005D74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71729D0F" w14:textId="77777777" w:rsidR="004E68AD" w:rsidRPr="00A93785" w:rsidRDefault="004E68AD" w:rsidP="00270759">
            <w:pPr>
              <w:rPr>
                <w:rFonts w:cs="Times New Roman"/>
                <w:b w:val="0"/>
                <w:color w:val="auto"/>
                <w:sz w:val="22"/>
                <w:szCs w:val="24"/>
                <w:lang w:val="en-GB"/>
              </w:rPr>
            </w:pPr>
            <w:r w:rsidRPr="00A93785">
              <w:rPr>
                <w:rFonts w:cs="Times New Roman"/>
                <w:b w:val="0"/>
                <w:color w:val="auto"/>
                <w:sz w:val="22"/>
                <w:szCs w:val="24"/>
                <w:lang w:val="en-GB"/>
              </w:rPr>
              <w:t>Tail length (mm)</w:t>
            </w:r>
          </w:p>
        </w:tc>
        <w:tc>
          <w:tcPr>
            <w:tcW w:w="1814" w:type="dxa"/>
            <w:shd w:val="clear" w:color="auto" w:fill="FFFFFF" w:themeFill="background1"/>
          </w:tcPr>
          <w:p w14:paraId="550035E2" w14:textId="7D661155"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56.99 ± </w:t>
            </w:r>
            <w:r w:rsidR="00742D2E">
              <w:rPr>
                <w:rFonts w:cs="Times New Roman"/>
                <w:sz w:val="22"/>
                <w:szCs w:val="24"/>
                <w:lang w:val="en-GB"/>
              </w:rPr>
              <w:t>4.03</w:t>
            </w:r>
            <w:r w:rsidRPr="005D4CCB">
              <w:rPr>
                <w:rFonts w:cs="Times New Roman"/>
                <w:sz w:val="22"/>
                <w:szCs w:val="24"/>
                <w:lang w:val="en-GB"/>
              </w:rPr>
              <w:t xml:space="preserve"> (68)</w:t>
            </w:r>
          </w:p>
        </w:tc>
        <w:tc>
          <w:tcPr>
            <w:tcW w:w="1871" w:type="dxa"/>
            <w:shd w:val="clear" w:color="auto" w:fill="FFFFFF" w:themeFill="background1"/>
          </w:tcPr>
          <w:p w14:paraId="041FF0DA" w14:textId="4FB3F6E5"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 xml:space="preserve">57.97 ± </w:t>
            </w:r>
            <w:r w:rsidR="009260D8">
              <w:rPr>
                <w:rFonts w:cs="Times New Roman"/>
                <w:sz w:val="22"/>
                <w:szCs w:val="24"/>
                <w:lang w:val="en-GB"/>
              </w:rPr>
              <w:t>3.47</w:t>
            </w:r>
            <w:r w:rsidRPr="005D4CCB">
              <w:rPr>
                <w:rFonts w:cs="Times New Roman"/>
                <w:sz w:val="22"/>
                <w:szCs w:val="24"/>
                <w:lang w:val="en-GB"/>
              </w:rPr>
              <w:t xml:space="preserve"> (78)</w:t>
            </w:r>
          </w:p>
        </w:tc>
        <w:tc>
          <w:tcPr>
            <w:tcW w:w="1701" w:type="dxa"/>
            <w:shd w:val="clear" w:color="auto" w:fill="FFFFFF" w:themeFill="background1"/>
          </w:tcPr>
          <w:p w14:paraId="58679530"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5D4CCB">
              <w:rPr>
                <w:rFonts w:cs="Times New Roman"/>
                <w:sz w:val="22"/>
                <w:szCs w:val="24"/>
                <w:lang w:val="en-GB"/>
              </w:rPr>
              <w:t>1.</w:t>
            </w:r>
            <w:r>
              <w:rPr>
                <w:rFonts w:cs="Times New Roman"/>
                <w:sz w:val="22"/>
                <w:szCs w:val="24"/>
                <w:lang w:val="en-GB"/>
              </w:rPr>
              <w:t>7</w:t>
            </w:r>
            <w:r w:rsidRPr="005D4CCB">
              <w:rPr>
                <w:rFonts w:cs="Times New Roman"/>
                <w:sz w:val="22"/>
                <w:szCs w:val="24"/>
                <w:lang w:val="en-GB"/>
              </w:rPr>
              <w:t>%</w:t>
            </w:r>
          </w:p>
        </w:tc>
        <w:tc>
          <w:tcPr>
            <w:tcW w:w="1389" w:type="dxa"/>
            <w:shd w:val="clear" w:color="auto" w:fill="FFFFFF" w:themeFill="background1"/>
          </w:tcPr>
          <w:p w14:paraId="18D342E8" w14:textId="77777777" w:rsidR="004E68AD" w:rsidRPr="005D4CCB" w:rsidRDefault="004E68AD" w:rsidP="00270759">
            <w:pPr>
              <w:jc w:val="center"/>
              <w:cnfStyle w:val="000000100000" w:firstRow="0" w:lastRow="0" w:firstColumn="0" w:lastColumn="0" w:oddVBand="0" w:evenVBand="0" w:oddHBand="1" w:evenHBand="0" w:firstRowFirstColumn="0" w:firstRowLastColumn="0" w:lastRowFirstColumn="0" w:lastRowLastColumn="0"/>
              <w:rPr>
                <w:rFonts w:cs="Times New Roman"/>
                <w:sz w:val="22"/>
                <w:szCs w:val="24"/>
                <w:lang w:val="en-GB"/>
              </w:rPr>
            </w:pPr>
            <w:r w:rsidRPr="009A5D69">
              <w:rPr>
                <w:rFonts w:cs="Times New Roman"/>
                <w:i/>
                <w:sz w:val="22"/>
                <w:szCs w:val="24"/>
                <w:lang w:val="en-GB"/>
              </w:rPr>
              <w:t>P</w:t>
            </w:r>
            <w:r>
              <w:rPr>
                <w:rFonts w:cs="Times New Roman"/>
                <w:i/>
                <w:sz w:val="22"/>
                <w:szCs w:val="24"/>
                <w:lang w:val="en-GB"/>
              </w:rPr>
              <w:t xml:space="preserve"> </w:t>
            </w:r>
            <w:r w:rsidRPr="005D4CCB">
              <w:rPr>
                <w:rFonts w:cs="Times New Roman"/>
                <w:sz w:val="22"/>
                <w:szCs w:val="24"/>
                <w:lang w:val="en-GB"/>
              </w:rPr>
              <w:t>=</w:t>
            </w:r>
            <w:r>
              <w:rPr>
                <w:rFonts w:cs="Times New Roman"/>
                <w:sz w:val="22"/>
                <w:szCs w:val="24"/>
                <w:lang w:val="en-GB"/>
              </w:rPr>
              <w:t xml:space="preserve"> </w:t>
            </w:r>
            <w:r w:rsidRPr="005D4CCB">
              <w:rPr>
                <w:rFonts w:cs="Times New Roman"/>
                <w:sz w:val="22"/>
                <w:szCs w:val="24"/>
                <w:lang w:val="en-GB"/>
              </w:rPr>
              <w:t>0.054</w:t>
            </w:r>
          </w:p>
        </w:tc>
      </w:tr>
    </w:tbl>
    <w:p w14:paraId="52E20200" w14:textId="77777777" w:rsidR="003A32B6" w:rsidRDefault="003A32B6" w:rsidP="007013AE">
      <w:pPr>
        <w:pStyle w:val="EndNoteBibliography"/>
        <w:spacing w:line="360" w:lineRule="auto"/>
        <w:rPr>
          <w:rFonts w:ascii="Times New Roman" w:hAnsi="Times New Roman" w:cs="Times New Roman"/>
          <w:szCs w:val="24"/>
          <w:lang w:val="en-GB"/>
        </w:rPr>
      </w:pPr>
    </w:p>
    <w:p w14:paraId="4E505D22" w14:textId="2B25595D" w:rsidR="00A36614" w:rsidRPr="00B04210" w:rsidRDefault="00A36614" w:rsidP="007013AE">
      <w:pPr>
        <w:pStyle w:val="EndNoteBibliography"/>
        <w:spacing w:line="360" w:lineRule="auto"/>
        <w:rPr>
          <w:rFonts w:ascii="Times New Roman" w:hAnsi="Times New Roman" w:cs="Times New Roman"/>
          <w:szCs w:val="24"/>
          <w:lang w:val="en-AU"/>
        </w:rPr>
      </w:pPr>
      <w:r>
        <w:rPr>
          <w:rFonts w:ascii="Times New Roman" w:hAnsi="Times New Roman" w:cs="Times New Roman"/>
          <w:szCs w:val="24"/>
          <w:lang w:val="en-GB"/>
        </w:rPr>
        <w:fldChar w:fldCharType="begin"/>
      </w:r>
      <w:r>
        <w:rPr>
          <w:rFonts w:ascii="Times New Roman" w:hAnsi="Times New Roman" w:cs="Times New Roman"/>
          <w:szCs w:val="24"/>
          <w:lang w:val="en-GB"/>
        </w:rPr>
        <w:instrText xml:space="preserve"> ADDIN </w:instrText>
      </w:r>
      <w:r>
        <w:rPr>
          <w:rFonts w:ascii="Times New Roman" w:hAnsi="Times New Roman" w:cs="Times New Roman"/>
          <w:szCs w:val="24"/>
          <w:lang w:val="en-GB"/>
        </w:rPr>
        <w:fldChar w:fldCharType="end"/>
      </w:r>
    </w:p>
    <w:p w14:paraId="10C84D6C" w14:textId="3EA8C9E3" w:rsidR="00696409" w:rsidRPr="00995ABE" w:rsidRDefault="00BD633F" w:rsidP="007013AE">
      <w:pPr>
        <w:pStyle w:val="Heading3"/>
        <w:rPr>
          <w:lang w:val="en-GB"/>
        </w:rPr>
      </w:pPr>
      <w:bookmarkStart w:id="7" w:name="_Table_5"/>
      <w:bookmarkEnd w:id="7"/>
      <w:r w:rsidRPr="00995ABE">
        <w:rPr>
          <w:b/>
          <w:lang w:val="en-GB"/>
        </w:rPr>
        <w:t xml:space="preserve">Table </w:t>
      </w:r>
      <w:r>
        <w:rPr>
          <w:b/>
          <w:lang w:val="en-GB"/>
        </w:rPr>
        <w:t>S</w:t>
      </w:r>
      <w:r w:rsidR="000969FA">
        <w:rPr>
          <w:b/>
          <w:lang w:val="en-GB"/>
        </w:rPr>
        <w:t>4</w:t>
      </w:r>
      <w:r>
        <w:rPr>
          <w:b/>
          <w:lang w:val="en-GB"/>
        </w:rPr>
        <w:t>.</w:t>
      </w:r>
      <w:r w:rsidRPr="00995ABE">
        <w:rPr>
          <w:lang w:val="en-GB"/>
        </w:rPr>
        <w:t xml:space="preserve"> </w:t>
      </w:r>
      <w:r>
        <w:rPr>
          <w:lang w:val="en-GB"/>
        </w:rPr>
        <w:t>Breeding</w:t>
      </w:r>
      <w:r w:rsidRPr="00995ABE">
        <w:rPr>
          <w:lang w:val="en-GB"/>
        </w:rPr>
        <w:t xml:space="preserve"> and related behaviours</w:t>
      </w:r>
      <w:r>
        <w:rPr>
          <w:lang w:val="en-GB"/>
        </w:rPr>
        <w:t xml:space="preserve"> from dominant</w:t>
      </w:r>
      <w:r w:rsidR="00985C3E">
        <w:rPr>
          <w:lang w:val="en-GB"/>
        </w:rPr>
        <w:t>/breeder</w:t>
      </w:r>
      <w:r>
        <w:rPr>
          <w:lang w:val="en-GB"/>
        </w:rPr>
        <w:t xml:space="preserve"> male (Dom Male), dominant</w:t>
      </w:r>
      <w:r w:rsidR="00985C3E">
        <w:rPr>
          <w:lang w:val="en-GB"/>
        </w:rPr>
        <w:t>/breeder</w:t>
      </w:r>
      <w:r>
        <w:rPr>
          <w:lang w:val="en-GB"/>
        </w:rPr>
        <w:t xml:space="preserve"> female (Dom Fem.) and subordinate male (Sub Male), regarding context</w:t>
      </w:r>
      <w:r w:rsidR="00BB67C7">
        <w:rPr>
          <w:lang w:val="en-GB"/>
        </w:rPr>
        <w:t>,</w:t>
      </w:r>
      <w:r>
        <w:rPr>
          <w:lang w:val="en-GB"/>
        </w:rPr>
        <w:t xml:space="preserve"> location</w:t>
      </w:r>
      <w:r w:rsidR="00BB67C7">
        <w:rPr>
          <w:lang w:val="en-GB"/>
        </w:rPr>
        <w:t>,</w:t>
      </w:r>
      <w:r>
        <w:rPr>
          <w:lang w:val="en-GB"/>
        </w:rPr>
        <w:t xml:space="preserve"> and display receiver (</w:t>
      </w:r>
      <w:r w:rsidR="00C62D84">
        <w:rPr>
          <w:lang w:val="en-GB"/>
        </w:rPr>
        <w:t>Directed towards</w:t>
      </w:r>
      <w:r>
        <w:rPr>
          <w:lang w:val="en-GB"/>
        </w:rPr>
        <w:t>)</w:t>
      </w:r>
      <w:r w:rsidRPr="00995ABE">
        <w:rPr>
          <w:lang w:val="en-GB"/>
        </w:rPr>
        <w:t>.</w:t>
      </w:r>
      <w:r>
        <w:rPr>
          <w:lang w:val="en-GB"/>
        </w:rPr>
        <w:t xml:space="preserve"> Number of observed behaviours</w:t>
      </w:r>
      <w:r w:rsidRPr="00995ABE">
        <w:rPr>
          <w:lang w:val="en-GB"/>
        </w:rPr>
        <w:t xml:space="preserve"> in parenthesis.</w:t>
      </w:r>
    </w:p>
    <w:tbl>
      <w:tblPr>
        <w:tblStyle w:val="TableGrid"/>
        <w:tblW w:w="5227" w:type="pct"/>
        <w:jc w:val="center"/>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tblLayout w:type="fixed"/>
        <w:tblLook w:val="04A0" w:firstRow="1" w:lastRow="0" w:firstColumn="1" w:lastColumn="0" w:noHBand="0" w:noVBand="1"/>
      </w:tblPr>
      <w:tblGrid>
        <w:gridCol w:w="842"/>
        <w:gridCol w:w="716"/>
        <w:gridCol w:w="996"/>
        <w:gridCol w:w="994"/>
        <w:gridCol w:w="853"/>
        <w:gridCol w:w="851"/>
        <w:gridCol w:w="849"/>
        <w:gridCol w:w="994"/>
        <w:gridCol w:w="1133"/>
        <w:gridCol w:w="704"/>
        <w:gridCol w:w="849"/>
      </w:tblGrid>
      <w:tr w:rsidR="008A38F8" w:rsidRPr="007A75AA" w14:paraId="05F82859" w14:textId="77777777" w:rsidTr="005D74AD">
        <w:trPr>
          <w:trHeight w:val="20"/>
          <w:jc w:val="center"/>
        </w:trPr>
        <w:tc>
          <w:tcPr>
            <w:tcW w:w="431" w:type="pct"/>
            <w:vMerge w:val="restart"/>
            <w:tcBorders>
              <w:top w:val="single" w:sz="12" w:space="0" w:color="auto"/>
              <w:left w:val="nil"/>
              <w:bottom w:val="nil"/>
              <w:right w:val="single" w:sz="12" w:space="0" w:color="F2F2F2" w:themeColor="background1" w:themeShade="F2"/>
            </w:tcBorders>
            <w:shd w:val="clear" w:color="auto" w:fill="E7E6E6" w:themeFill="background2"/>
            <w:vAlign w:val="center"/>
          </w:tcPr>
          <w:p w14:paraId="6F4EF003" w14:textId="77777777" w:rsidR="00696409" w:rsidRPr="007A75AA" w:rsidRDefault="00696409" w:rsidP="00270759">
            <w:pPr>
              <w:contextualSpacing/>
              <w:jc w:val="center"/>
              <w:rPr>
                <w:rFonts w:cs="Times New Roman"/>
                <w:bCs/>
                <w:i/>
                <w:sz w:val="20"/>
                <w:szCs w:val="20"/>
                <w:lang w:val="en-GB"/>
              </w:rPr>
            </w:pPr>
            <w:proofErr w:type="spellStart"/>
            <w:r w:rsidRPr="007A75AA">
              <w:rPr>
                <w:rFonts w:cs="Times New Roman"/>
                <w:bCs/>
                <w:i/>
                <w:sz w:val="20"/>
                <w:szCs w:val="20"/>
                <w:lang w:val="en-GB"/>
              </w:rPr>
              <w:t>Behav</w:t>
            </w:r>
            <w:proofErr w:type="spellEnd"/>
            <w:r w:rsidRPr="007A75AA">
              <w:rPr>
                <w:rFonts w:cs="Times New Roman"/>
                <w:bCs/>
                <w:i/>
                <w:sz w:val="20"/>
                <w:szCs w:val="20"/>
                <w:lang w:val="en-GB"/>
              </w:rPr>
              <w:t>.</w:t>
            </w:r>
          </w:p>
        </w:tc>
        <w:tc>
          <w:tcPr>
            <w:tcW w:w="366" w:type="pct"/>
            <w:vMerge w:val="restart"/>
            <w:tcBorders>
              <w:top w:val="single" w:sz="12" w:space="0" w:color="auto"/>
              <w:left w:val="single" w:sz="12" w:space="0" w:color="F2F2F2" w:themeColor="background1" w:themeShade="F2"/>
              <w:right w:val="single" w:sz="12" w:space="0" w:color="F2F2F2" w:themeColor="background1" w:themeShade="F2"/>
            </w:tcBorders>
            <w:shd w:val="clear" w:color="auto" w:fill="E7E6E6" w:themeFill="background2"/>
            <w:vAlign w:val="center"/>
          </w:tcPr>
          <w:p w14:paraId="425AA3BE"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Actor</w:t>
            </w:r>
          </w:p>
        </w:tc>
        <w:tc>
          <w:tcPr>
            <w:tcW w:w="509" w:type="pct"/>
            <w:vMerge w:val="restart"/>
            <w:tcBorders>
              <w:top w:val="single" w:sz="12" w:space="0" w:color="auto"/>
              <w:left w:val="single" w:sz="12" w:space="0" w:color="F2F2F2" w:themeColor="background1" w:themeShade="F2"/>
              <w:right w:val="single" w:sz="12" w:space="0" w:color="F2F2F2" w:themeColor="background1" w:themeShade="F2"/>
            </w:tcBorders>
            <w:shd w:val="clear" w:color="auto" w:fill="E7E6E6" w:themeFill="background2"/>
            <w:vAlign w:val="center"/>
          </w:tcPr>
          <w:p w14:paraId="2A488538"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Context</w:t>
            </w:r>
            <w:r w:rsidRPr="0001656F">
              <w:rPr>
                <w:rFonts w:cs="Times New Roman"/>
                <w:bCs/>
                <w:i/>
                <w:sz w:val="18"/>
                <w:szCs w:val="20"/>
                <w:lang w:val="en-GB"/>
              </w:rPr>
              <w:t>*</w:t>
            </w:r>
          </w:p>
        </w:tc>
        <w:tc>
          <w:tcPr>
            <w:tcW w:w="1379" w:type="pct"/>
            <w:gridSpan w:val="3"/>
            <w:tcBorders>
              <w:top w:val="single" w:sz="12" w:space="0" w:color="auto"/>
              <w:left w:val="single" w:sz="12" w:space="0" w:color="F2F2F2" w:themeColor="background1" w:themeShade="F2"/>
              <w:bottom w:val="nil"/>
              <w:right w:val="single" w:sz="12" w:space="0" w:color="F2F2F2" w:themeColor="background1" w:themeShade="F2"/>
            </w:tcBorders>
            <w:shd w:val="clear" w:color="auto" w:fill="E7E6E6" w:themeFill="background2"/>
          </w:tcPr>
          <w:p w14:paraId="3B2B7CFA"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Location</w:t>
            </w:r>
          </w:p>
        </w:tc>
        <w:tc>
          <w:tcPr>
            <w:tcW w:w="2315" w:type="pct"/>
            <w:gridSpan w:val="5"/>
            <w:tcBorders>
              <w:top w:val="single" w:sz="12" w:space="0" w:color="auto"/>
              <w:left w:val="single" w:sz="12" w:space="0" w:color="F2F2F2" w:themeColor="background1" w:themeShade="F2"/>
              <w:bottom w:val="nil"/>
              <w:right w:val="nil"/>
            </w:tcBorders>
            <w:shd w:val="clear" w:color="auto" w:fill="E7E6E6" w:themeFill="background2"/>
          </w:tcPr>
          <w:p w14:paraId="0E664F2D" w14:textId="46138356" w:rsidR="00696409" w:rsidRPr="007A75AA" w:rsidRDefault="00C62D84" w:rsidP="00270759">
            <w:pPr>
              <w:contextualSpacing/>
              <w:jc w:val="center"/>
              <w:rPr>
                <w:rFonts w:cs="Times New Roman"/>
                <w:bCs/>
                <w:i/>
                <w:sz w:val="20"/>
                <w:szCs w:val="20"/>
                <w:lang w:val="en-GB"/>
              </w:rPr>
            </w:pPr>
            <w:r>
              <w:rPr>
                <w:rFonts w:cs="Times New Roman"/>
                <w:bCs/>
                <w:i/>
                <w:sz w:val="20"/>
                <w:szCs w:val="20"/>
                <w:lang w:val="en-GB"/>
              </w:rPr>
              <w:t>Directed towards</w:t>
            </w:r>
          </w:p>
        </w:tc>
      </w:tr>
      <w:tr w:rsidR="008A38F8" w:rsidRPr="0001656F" w14:paraId="37CF8DF0" w14:textId="77777777" w:rsidTr="005D74AD">
        <w:trPr>
          <w:trHeight w:val="20"/>
          <w:jc w:val="center"/>
        </w:trPr>
        <w:tc>
          <w:tcPr>
            <w:tcW w:w="431" w:type="pct"/>
            <w:vMerge/>
            <w:tcBorders>
              <w:top w:val="single" w:sz="12" w:space="0" w:color="auto"/>
              <w:left w:val="nil"/>
              <w:bottom w:val="nil"/>
              <w:right w:val="single" w:sz="12" w:space="0" w:color="F2F2F2" w:themeColor="background1" w:themeShade="F2"/>
            </w:tcBorders>
            <w:shd w:val="clear" w:color="auto" w:fill="E7E6E6" w:themeFill="background2"/>
            <w:vAlign w:val="center"/>
          </w:tcPr>
          <w:p w14:paraId="1C309E40" w14:textId="77777777" w:rsidR="00696409" w:rsidRPr="007A75AA" w:rsidRDefault="00696409" w:rsidP="00270759">
            <w:pPr>
              <w:contextualSpacing/>
              <w:jc w:val="center"/>
              <w:rPr>
                <w:rFonts w:cs="Times New Roman"/>
                <w:bCs/>
                <w:sz w:val="20"/>
                <w:szCs w:val="20"/>
                <w:lang w:val="en-GB"/>
              </w:rPr>
            </w:pPr>
          </w:p>
        </w:tc>
        <w:tc>
          <w:tcPr>
            <w:tcW w:w="366" w:type="pct"/>
            <w:vMerge/>
            <w:tcBorders>
              <w:left w:val="single" w:sz="12" w:space="0" w:color="F2F2F2" w:themeColor="background1" w:themeShade="F2"/>
              <w:bottom w:val="single" w:sz="12" w:space="0" w:color="auto"/>
              <w:right w:val="single" w:sz="12" w:space="0" w:color="F2F2F2" w:themeColor="background1" w:themeShade="F2"/>
            </w:tcBorders>
            <w:shd w:val="clear" w:color="auto" w:fill="E7E6E6" w:themeFill="background2"/>
            <w:vAlign w:val="center"/>
          </w:tcPr>
          <w:p w14:paraId="1033AE68" w14:textId="77777777" w:rsidR="00696409" w:rsidRPr="007A75AA" w:rsidRDefault="00696409" w:rsidP="00270759">
            <w:pPr>
              <w:contextualSpacing/>
              <w:jc w:val="center"/>
              <w:rPr>
                <w:rFonts w:cs="Times New Roman"/>
                <w:bCs/>
                <w:i/>
                <w:sz w:val="20"/>
                <w:szCs w:val="20"/>
                <w:lang w:val="en-GB"/>
              </w:rPr>
            </w:pPr>
          </w:p>
        </w:tc>
        <w:tc>
          <w:tcPr>
            <w:tcW w:w="509" w:type="pct"/>
            <w:vMerge/>
            <w:tcBorders>
              <w:left w:val="single" w:sz="12" w:space="0" w:color="F2F2F2" w:themeColor="background1" w:themeShade="F2"/>
              <w:bottom w:val="single" w:sz="12" w:space="0" w:color="auto"/>
              <w:right w:val="single" w:sz="12" w:space="0" w:color="F2F2F2" w:themeColor="background1" w:themeShade="F2"/>
            </w:tcBorders>
            <w:shd w:val="clear" w:color="auto" w:fill="E7E6E6" w:themeFill="background2"/>
            <w:vAlign w:val="center"/>
          </w:tcPr>
          <w:p w14:paraId="29B68541" w14:textId="77777777" w:rsidR="00696409" w:rsidRPr="007A75AA" w:rsidRDefault="00696409" w:rsidP="00270759">
            <w:pPr>
              <w:contextualSpacing/>
              <w:jc w:val="center"/>
              <w:rPr>
                <w:rFonts w:cs="Times New Roman"/>
                <w:bCs/>
                <w:sz w:val="20"/>
                <w:szCs w:val="20"/>
                <w:lang w:val="en-GB"/>
              </w:rPr>
            </w:pPr>
          </w:p>
        </w:tc>
        <w:tc>
          <w:tcPr>
            <w:tcW w:w="508" w:type="pct"/>
            <w:tcBorders>
              <w:top w:val="nil"/>
              <w:left w:val="single" w:sz="12" w:space="0" w:color="F2F2F2" w:themeColor="background1" w:themeShade="F2"/>
              <w:bottom w:val="single" w:sz="12" w:space="0" w:color="auto"/>
              <w:right w:val="nil"/>
            </w:tcBorders>
            <w:shd w:val="clear" w:color="auto" w:fill="E7E6E6" w:themeFill="background2"/>
            <w:vAlign w:val="center"/>
          </w:tcPr>
          <w:p w14:paraId="5A22CE4D"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In territory</w:t>
            </w:r>
          </w:p>
        </w:tc>
        <w:tc>
          <w:tcPr>
            <w:tcW w:w="436" w:type="pct"/>
            <w:tcBorders>
              <w:top w:val="nil"/>
              <w:left w:val="nil"/>
              <w:bottom w:val="single" w:sz="12" w:space="0" w:color="auto"/>
              <w:right w:val="nil"/>
            </w:tcBorders>
            <w:shd w:val="clear" w:color="auto" w:fill="E7E6E6" w:themeFill="background2"/>
            <w:vAlign w:val="center"/>
          </w:tcPr>
          <w:p w14:paraId="045148F3"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Outside</w:t>
            </w:r>
          </w:p>
        </w:tc>
        <w:tc>
          <w:tcPr>
            <w:tcW w:w="435" w:type="pct"/>
            <w:tcBorders>
              <w:top w:val="nil"/>
              <w:left w:val="nil"/>
              <w:bottom w:val="single" w:sz="12" w:space="0" w:color="auto"/>
              <w:right w:val="single" w:sz="12" w:space="0" w:color="F2F2F2" w:themeColor="background1" w:themeShade="F2"/>
            </w:tcBorders>
            <w:shd w:val="clear" w:color="auto" w:fill="E7E6E6" w:themeFill="background2"/>
            <w:vAlign w:val="center"/>
          </w:tcPr>
          <w:p w14:paraId="3D68581C"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Border</w:t>
            </w:r>
          </w:p>
        </w:tc>
        <w:tc>
          <w:tcPr>
            <w:tcW w:w="434" w:type="pct"/>
            <w:tcBorders>
              <w:top w:val="nil"/>
              <w:left w:val="single" w:sz="12" w:space="0" w:color="F2F2F2" w:themeColor="background1" w:themeShade="F2"/>
              <w:bottom w:val="single" w:sz="12" w:space="0" w:color="auto"/>
              <w:right w:val="nil"/>
            </w:tcBorders>
            <w:shd w:val="clear" w:color="auto" w:fill="E7E6E6" w:themeFill="background2"/>
            <w:vAlign w:val="center"/>
          </w:tcPr>
          <w:p w14:paraId="67090F19" w14:textId="07C69F91" w:rsidR="00696409" w:rsidRPr="007A75AA" w:rsidRDefault="00696409" w:rsidP="00270759">
            <w:pPr>
              <w:contextualSpacing/>
              <w:jc w:val="center"/>
              <w:rPr>
                <w:rFonts w:cs="Times New Roman"/>
                <w:bCs/>
                <w:i/>
                <w:sz w:val="20"/>
                <w:szCs w:val="20"/>
                <w:lang w:val="en-GB"/>
              </w:rPr>
            </w:pPr>
            <w:r>
              <w:rPr>
                <w:rFonts w:cs="Times New Roman"/>
                <w:bCs/>
                <w:i/>
                <w:sz w:val="20"/>
                <w:szCs w:val="20"/>
                <w:lang w:val="en-GB"/>
              </w:rPr>
              <w:t>Dom Fem</w:t>
            </w:r>
          </w:p>
        </w:tc>
        <w:tc>
          <w:tcPr>
            <w:tcW w:w="508" w:type="pct"/>
            <w:tcBorders>
              <w:top w:val="nil"/>
              <w:left w:val="nil"/>
              <w:bottom w:val="single" w:sz="12" w:space="0" w:color="auto"/>
              <w:right w:val="nil"/>
            </w:tcBorders>
            <w:shd w:val="clear" w:color="auto" w:fill="E7E6E6" w:themeFill="background2"/>
            <w:vAlign w:val="center"/>
          </w:tcPr>
          <w:p w14:paraId="6195259F"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Male intruder</w:t>
            </w:r>
          </w:p>
        </w:tc>
        <w:tc>
          <w:tcPr>
            <w:tcW w:w="579" w:type="pct"/>
            <w:tcBorders>
              <w:top w:val="nil"/>
              <w:left w:val="nil"/>
              <w:bottom w:val="single" w:sz="12" w:space="0" w:color="auto"/>
              <w:right w:val="nil"/>
            </w:tcBorders>
            <w:shd w:val="clear" w:color="auto" w:fill="E7E6E6" w:themeFill="background2"/>
            <w:vAlign w:val="center"/>
          </w:tcPr>
          <w:p w14:paraId="31D1220C"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Female extra-pair</w:t>
            </w:r>
          </w:p>
        </w:tc>
        <w:tc>
          <w:tcPr>
            <w:tcW w:w="360" w:type="pct"/>
            <w:tcBorders>
              <w:top w:val="nil"/>
              <w:left w:val="nil"/>
              <w:bottom w:val="single" w:sz="12" w:space="0" w:color="auto"/>
              <w:right w:val="nil"/>
            </w:tcBorders>
            <w:shd w:val="clear" w:color="auto" w:fill="E7E6E6" w:themeFill="background2"/>
            <w:vAlign w:val="center"/>
          </w:tcPr>
          <w:p w14:paraId="3F1405AB" w14:textId="77777777" w:rsidR="00696409" w:rsidRPr="007A75AA" w:rsidRDefault="00696409" w:rsidP="00270759">
            <w:pPr>
              <w:contextualSpacing/>
              <w:jc w:val="center"/>
              <w:rPr>
                <w:rFonts w:cs="Times New Roman"/>
                <w:bCs/>
                <w:i/>
                <w:sz w:val="20"/>
                <w:szCs w:val="20"/>
                <w:lang w:val="en-GB"/>
              </w:rPr>
            </w:pPr>
            <w:r>
              <w:rPr>
                <w:rFonts w:cs="Times New Roman"/>
                <w:bCs/>
                <w:i/>
                <w:sz w:val="20"/>
                <w:szCs w:val="20"/>
                <w:lang w:val="en-GB"/>
              </w:rPr>
              <w:t>Alone</w:t>
            </w:r>
          </w:p>
        </w:tc>
        <w:tc>
          <w:tcPr>
            <w:tcW w:w="434" w:type="pct"/>
            <w:tcBorders>
              <w:top w:val="nil"/>
              <w:left w:val="nil"/>
              <w:bottom w:val="single" w:sz="12" w:space="0" w:color="auto"/>
              <w:right w:val="nil"/>
            </w:tcBorders>
            <w:shd w:val="clear" w:color="auto" w:fill="E7E6E6" w:themeFill="background2"/>
            <w:vAlign w:val="center"/>
          </w:tcPr>
          <w:p w14:paraId="7E2A4CC1" w14:textId="77777777" w:rsidR="00696409" w:rsidRPr="007A75AA" w:rsidRDefault="00696409" w:rsidP="00270759">
            <w:pPr>
              <w:contextualSpacing/>
              <w:jc w:val="center"/>
              <w:rPr>
                <w:rFonts w:cs="Times New Roman"/>
                <w:bCs/>
                <w:i/>
                <w:sz w:val="20"/>
                <w:szCs w:val="20"/>
                <w:lang w:val="en-GB"/>
              </w:rPr>
            </w:pPr>
            <w:r w:rsidRPr="007A75AA">
              <w:rPr>
                <w:rFonts w:cs="Times New Roman"/>
                <w:bCs/>
                <w:i/>
                <w:sz w:val="20"/>
                <w:szCs w:val="20"/>
                <w:lang w:val="en-GB"/>
              </w:rPr>
              <w:t>Play</w:t>
            </w:r>
            <w:r>
              <w:rPr>
                <w:rFonts w:cs="Times New Roman"/>
                <w:bCs/>
                <w:i/>
                <w:sz w:val="20"/>
                <w:szCs w:val="20"/>
                <w:lang w:val="en-GB"/>
              </w:rPr>
              <w:t>-</w:t>
            </w:r>
            <w:r w:rsidRPr="007A75AA">
              <w:rPr>
                <w:rFonts w:cs="Times New Roman"/>
                <w:bCs/>
                <w:i/>
                <w:sz w:val="20"/>
                <w:szCs w:val="20"/>
                <w:lang w:val="en-GB"/>
              </w:rPr>
              <w:t>back</w:t>
            </w:r>
          </w:p>
        </w:tc>
      </w:tr>
      <w:tr w:rsidR="008A38F8" w:rsidRPr="007A75AA" w14:paraId="41806994" w14:textId="77777777" w:rsidTr="005D74AD">
        <w:trPr>
          <w:trHeight w:val="20"/>
          <w:jc w:val="center"/>
        </w:trPr>
        <w:tc>
          <w:tcPr>
            <w:tcW w:w="431" w:type="pct"/>
            <w:tcBorders>
              <w:top w:val="single" w:sz="12" w:space="0" w:color="auto"/>
              <w:left w:val="nil"/>
              <w:bottom w:val="nil"/>
              <w:right w:val="nil"/>
            </w:tcBorders>
            <w:shd w:val="clear" w:color="auto" w:fill="E7E6E6" w:themeFill="background2"/>
            <w:vAlign w:val="center"/>
          </w:tcPr>
          <w:p w14:paraId="3084F38D"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Court. display</w:t>
            </w:r>
          </w:p>
        </w:tc>
        <w:tc>
          <w:tcPr>
            <w:tcW w:w="366" w:type="pct"/>
            <w:vMerge w:val="restart"/>
            <w:tcBorders>
              <w:top w:val="single" w:sz="12" w:space="0" w:color="auto"/>
              <w:left w:val="nil"/>
              <w:bottom w:val="single" w:sz="12" w:space="0" w:color="auto"/>
            </w:tcBorders>
            <w:vAlign w:val="center"/>
          </w:tcPr>
          <w:p w14:paraId="77802702" w14:textId="73C56540"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Dom</w:t>
            </w:r>
          </w:p>
          <w:p w14:paraId="0A65802D"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Male</w:t>
            </w:r>
          </w:p>
        </w:tc>
        <w:tc>
          <w:tcPr>
            <w:tcW w:w="509" w:type="pct"/>
            <w:tcBorders>
              <w:top w:val="single" w:sz="12" w:space="0" w:color="auto"/>
              <w:bottom w:val="single" w:sz="12" w:space="0" w:color="auto"/>
            </w:tcBorders>
            <w:vAlign w:val="center"/>
          </w:tcPr>
          <w:p w14:paraId="72F2E8FB" w14:textId="77777777" w:rsidR="00696409" w:rsidRPr="007A75AA" w:rsidRDefault="00696409" w:rsidP="00270759">
            <w:pPr>
              <w:contextualSpacing/>
              <w:jc w:val="center"/>
              <w:rPr>
                <w:rFonts w:cs="Times New Roman"/>
                <w:bCs/>
                <w:sz w:val="20"/>
                <w:szCs w:val="20"/>
                <w:lang w:val="en-AU"/>
              </w:rPr>
            </w:pPr>
            <w:r w:rsidRPr="007A75AA">
              <w:rPr>
                <w:rFonts w:cs="Times New Roman"/>
                <w:bCs/>
                <w:sz w:val="20"/>
                <w:szCs w:val="20"/>
                <w:lang w:val="en-AU"/>
              </w:rPr>
              <w:t>U; BN; NB; L; N; NF</w:t>
            </w:r>
          </w:p>
        </w:tc>
        <w:tc>
          <w:tcPr>
            <w:tcW w:w="508" w:type="pct"/>
            <w:tcBorders>
              <w:top w:val="single" w:sz="12" w:space="0" w:color="auto"/>
              <w:bottom w:val="single" w:sz="12" w:space="0" w:color="auto"/>
            </w:tcBorders>
            <w:vAlign w:val="center"/>
          </w:tcPr>
          <w:p w14:paraId="6BE0CC95"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83.3% (15)</w:t>
            </w:r>
          </w:p>
        </w:tc>
        <w:tc>
          <w:tcPr>
            <w:tcW w:w="436" w:type="pct"/>
            <w:tcBorders>
              <w:top w:val="single" w:sz="12" w:space="0" w:color="auto"/>
              <w:bottom w:val="single" w:sz="12" w:space="0" w:color="auto"/>
            </w:tcBorders>
            <w:vAlign w:val="center"/>
          </w:tcPr>
          <w:p w14:paraId="2A156372"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16.6% (3)</w:t>
            </w:r>
          </w:p>
        </w:tc>
        <w:tc>
          <w:tcPr>
            <w:tcW w:w="435" w:type="pct"/>
            <w:tcBorders>
              <w:top w:val="single" w:sz="12" w:space="0" w:color="auto"/>
              <w:bottom w:val="single" w:sz="12" w:space="0" w:color="auto"/>
            </w:tcBorders>
            <w:vAlign w:val="center"/>
          </w:tcPr>
          <w:p w14:paraId="1194D4DF"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12" w:space="0" w:color="auto"/>
              <w:bottom w:val="single" w:sz="12" w:space="0" w:color="auto"/>
            </w:tcBorders>
            <w:vAlign w:val="center"/>
          </w:tcPr>
          <w:p w14:paraId="15B73B4B"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83.3% (15)</w:t>
            </w:r>
          </w:p>
        </w:tc>
        <w:tc>
          <w:tcPr>
            <w:tcW w:w="508" w:type="pct"/>
            <w:tcBorders>
              <w:top w:val="single" w:sz="12" w:space="0" w:color="auto"/>
              <w:bottom w:val="single" w:sz="12" w:space="0" w:color="auto"/>
            </w:tcBorders>
            <w:shd w:val="clear" w:color="auto" w:fill="auto"/>
            <w:vAlign w:val="center"/>
          </w:tcPr>
          <w:p w14:paraId="316A5C47"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579" w:type="pct"/>
            <w:tcBorders>
              <w:top w:val="single" w:sz="12" w:space="0" w:color="auto"/>
              <w:bottom w:val="single" w:sz="12" w:space="0" w:color="auto"/>
            </w:tcBorders>
            <w:shd w:val="clear" w:color="auto" w:fill="auto"/>
            <w:vAlign w:val="center"/>
          </w:tcPr>
          <w:p w14:paraId="5862D3D4"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16.6%</w:t>
            </w:r>
          </w:p>
          <w:p w14:paraId="62654328"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(3)</w:t>
            </w:r>
          </w:p>
        </w:tc>
        <w:tc>
          <w:tcPr>
            <w:tcW w:w="360" w:type="pct"/>
            <w:tcBorders>
              <w:top w:val="single" w:sz="12" w:space="0" w:color="auto"/>
              <w:bottom w:val="single" w:sz="12" w:space="0" w:color="auto"/>
              <w:right w:val="nil"/>
            </w:tcBorders>
            <w:shd w:val="clear" w:color="auto" w:fill="auto"/>
            <w:vAlign w:val="center"/>
          </w:tcPr>
          <w:p w14:paraId="61CE38E2" w14:textId="77777777" w:rsidR="00696409" w:rsidRPr="007A75AA" w:rsidRDefault="00696409" w:rsidP="00270759">
            <w:pPr>
              <w:ind w:left="-1"/>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12" w:space="0" w:color="auto"/>
              <w:left w:val="nil"/>
              <w:bottom w:val="single" w:sz="12" w:space="0" w:color="auto"/>
              <w:right w:val="nil"/>
            </w:tcBorders>
            <w:shd w:val="clear" w:color="auto" w:fill="auto"/>
            <w:vAlign w:val="center"/>
          </w:tcPr>
          <w:p w14:paraId="3F6930C2"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r>
      <w:tr w:rsidR="008A38F8" w:rsidRPr="007A75AA" w14:paraId="29CFE3C5" w14:textId="77777777" w:rsidTr="005D74AD">
        <w:trPr>
          <w:trHeight w:val="404"/>
          <w:jc w:val="center"/>
        </w:trPr>
        <w:tc>
          <w:tcPr>
            <w:tcW w:w="431" w:type="pct"/>
            <w:vMerge w:val="restart"/>
            <w:tcBorders>
              <w:top w:val="single" w:sz="12" w:space="0" w:color="auto"/>
              <w:left w:val="nil"/>
              <w:bottom w:val="nil"/>
              <w:right w:val="nil"/>
            </w:tcBorders>
            <w:shd w:val="clear" w:color="auto" w:fill="E7E6E6" w:themeFill="background2"/>
            <w:vAlign w:val="center"/>
          </w:tcPr>
          <w:p w14:paraId="765F2A34"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Petal display</w:t>
            </w:r>
          </w:p>
        </w:tc>
        <w:tc>
          <w:tcPr>
            <w:tcW w:w="366" w:type="pct"/>
            <w:vMerge/>
            <w:tcBorders>
              <w:top w:val="single" w:sz="12" w:space="0" w:color="auto"/>
              <w:left w:val="nil"/>
            </w:tcBorders>
            <w:vAlign w:val="center"/>
          </w:tcPr>
          <w:p w14:paraId="3BE30C1F" w14:textId="77777777" w:rsidR="00696409" w:rsidRPr="007A75AA" w:rsidRDefault="00696409" w:rsidP="00270759">
            <w:pPr>
              <w:contextualSpacing/>
              <w:jc w:val="center"/>
              <w:rPr>
                <w:rFonts w:cs="Times New Roman"/>
                <w:bCs/>
                <w:sz w:val="20"/>
                <w:szCs w:val="20"/>
                <w:lang w:val="en-GB"/>
              </w:rPr>
            </w:pPr>
          </w:p>
        </w:tc>
        <w:tc>
          <w:tcPr>
            <w:tcW w:w="509" w:type="pct"/>
            <w:vMerge w:val="restart"/>
            <w:tcBorders>
              <w:top w:val="single" w:sz="12" w:space="0" w:color="auto"/>
            </w:tcBorders>
            <w:vAlign w:val="center"/>
          </w:tcPr>
          <w:p w14:paraId="1054C53A"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U; TD; NB</w:t>
            </w:r>
          </w:p>
        </w:tc>
        <w:tc>
          <w:tcPr>
            <w:tcW w:w="508" w:type="pct"/>
            <w:vMerge w:val="restart"/>
            <w:tcBorders>
              <w:top w:val="single" w:sz="12" w:space="0" w:color="auto"/>
            </w:tcBorders>
            <w:vAlign w:val="center"/>
          </w:tcPr>
          <w:p w14:paraId="1F1EEBE2" w14:textId="6604BAEC"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69.</w:t>
            </w:r>
            <w:r w:rsidR="006156D0">
              <w:rPr>
                <w:rFonts w:cs="Times New Roman"/>
                <w:bCs/>
                <w:sz w:val="20"/>
                <w:szCs w:val="20"/>
                <w:lang w:val="en-GB"/>
              </w:rPr>
              <w:t>7</w:t>
            </w:r>
            <w:r w:rsidRPr="007A75AA">
              <w:rPr>
                <w:rFonts w:cs="Times New Roman"/>
                <w:bCs/>
                <w:sz w:val="20"/>
                <w:szCs w:val="20"/>
                <w:lang w:val="en-GB"/>
              </w:rPr>
              <w:t>% (23)</w:t>
            </w:r>
          </w:p>
        </w:tc>
        <w:tc>
          <w:tcPr>
            <w:tcW w:w="436" w:type="pct"/>
            <w:vMerge w:val="restart"/>
            <w:tcBorders>
              <w:top w:val="single" w:sz="12" w:space="0" w:color="auto"/>
            </w:tcBorders>
            <w:vAlign w:val="center"/>
          </w:tcPr>
          <w:p w14:paraId="004BFE38"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9.1% (3)</w:t>
            </w:r>
          </w:p>
        </w:tc>
        <w:tc>
          <w:tcPr>
            <w:tcW w:w="435" w:type="pct"/>
            <w:vMerge w:val="restart"/>
            <w:tcBorders>
              <w:top w:val="single" w:sz="12" w:space="0" w:color="auto"/>
            </w:tcBorders>
            <w:vAlign w:val="center"/>
          </w:tcPr>
          <w:p w14:paraId="7E6457E6"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21.2% (7)</w:t>
            </w:r>
          </w:p>
        </w:tc>
        <w:tc>
          <w:tcPr>
            <w:tcW w:w="434" w:type="pct"/>
            <w:tcBorders>
              <w:top w:val="single" w:sz="12" w:space="0" w:color="auto"/>
            </w:tcBorders>
            <w:vAlign w:val="center"/>
          </w:tcPr>
          <w:p w14:paraId="6A8CFD2D"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24.2% (8)</w:t>
            </w:r>
          </w:p>
        </w:tc>
        <w:tc>
          <w:tcPr>
            <w:tcW w:w="508" w:type="pct"/>
            <w:tcBorders>
              <w:top w:val="single" w:sz="12" w:space="0" w:color="auto"/>
            </w:tcBorders>
            <w:shd w:val="clear" w:color="auto" w:fill="auto"/>
            <w:vAlign w:val="center"/>
          </w:tcPr>
          <w:p w14:paraId="3DD9A1DB" w14:textId="4790F766" w:rsidR="00696409" w:rsidRPr="007A75AA" w:rsidRDefault="000F68B2" w:rsidP="00270759">
            <w:pPr>
              <w:contextualSpacing/>
              <w:jc w:val="center"/>
              <w:rPr>
                <w:rFonts w:cs="Times New Roman"/>
                <w:bCs/>
                <w:sz w:val="20"/>
                <w:szCs w:val="20"/>
                <w:lang w:val="en-GB"/>
              </w:rPr>
            </w:pPr>
            <w:r>
              <w:rPr>
                <w:rFonts w:cs="Times New Roman"/>
                <w:bCs/>
                <w:sz w:val="20"/>
                <w:szCs w:val="20"/>
                <w:lang w:val="en-GB"/>
              </w:rPr>
              <w:t>30.3</w:t>
            </w:r>
            <w:r w:rsidR="00696409" w:rsidRPr="007A75AA">
              <w:rPr>
                <w:rFonts w:cs="Times New Roman"/>
                <w:bCs/>
                <w:sz w:val="20"/>
                <w:szCs w:val="20"/>
                <w:lang w:val="en-GB"/>
              </w:rPr>
              <w:t>% (</w:t>
            </w:r>
            <w:r w:rsidR="008B0AA0">
              <w:rPr>
                <w:rFonts w:cs="Times New Roman"/>
                <w:bCs/>
                <w:sz w:val="20"/>
                <w:szCs w:val="20"/>
                <w:lang w:val="en-GB"/>
              </w:rPr>
              <w:t>10</w:t>
            </w:r>
            <w:r w:rsidR="00696409" w:rsidRPr="007A75AA">
              <w:rPr>
                <w:rFonts w:cs="Times New Roman"/>
                <w:bCs/>
                <w:sz w:val="20"/>
                <w:szCs w:val="20"/>
                <w:lang w:val="en-GB"/>
              </w:rPr>
              <w:t>)</w:t>
            </w:r>
          </w:p>
        </w:tc>
        <w:tc>
          <w:tcPr>
            <w:tcW w:w="579" w:type="pct"/>
            <w:tcBorders>
              <w:top w:val="single" w:sz="12" w:space="0" w:color="auto"/>
            </w:tcBorders>
            <w:shd w:val="clear" w:color="auto" w:fill="auto"/>
            <w:vAlign w:val="center"/>
          </w:tcPr>
          <w:p w14:paraId="612327B9" w14:textId="30407D68" w:rsidR="00696409" w:rsidRPr="007A75AA" w:rsidRDefault="009B1E48" w:rsidP="00270759">
            <w:pPr>
              <w:contextualSpacing/>
              <w:jc w:val="center"/>
              <w:rPr>
                <w:rFonts w:cs="Times New Roman"/>
                <w:bCs/>
                <w:sz w:val="20"/>
                <w:szCs w:val="20"/>
                <w:lang w:val="en-GB"/>
              </w:rPr>
            </w:pPr>
            <w:r>
              <w:rPr>
                <w:rFonts w:cs="Times New Roman"/>
                <w:bCs/>
                <w:sz w:val="20"/>
                <w:szCs w:val="20"/>
                <w:lang w:val="en-GB"/>
              </w:rPr>
              <w:t>?</w:t>
            </w:r>
          </w:p>
        </w:tc>
        <w:tc>
          <w:tcPr>
            <w:tcW w:w="360" w:type="pct"/>
            <w:tcBorders>
              <w:top w:val="single" w:sz="12" w:space="0" w:color="auto"/>
              <w:right w:val="nil"/>
            </w:tcBorders>
            <w:shd w:val="clear" w:color="auto" w:fill="auto"/>
            <w:vAlign w:val="center"/>
          </w:tcPr>
          <w:p w14:paraId="1CB7C3E5"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3.0% (1)</w:t>
            </w:r>
          </w:p>
        </w:tc>
        <w:tc>
          <w:tcPr>
            <w:tcW w:w="434" w:type="pct"/>
            <w:tcBorders>
              <w:top w:val="single" w:sz="12" w:space="0" w:color="auto"/>
              <w:left w:val="nil"/>
              <w:bottom w:val="single" w:sz="2" w:space="0" w:color="E7E6E6" w:themeColor="background2"/>
              <w:right w:val="nil"/>
            </w:tcBorders>
            <w:shd w:val="clear" w:color="auto" w:fill="auto"/>
            <w:vAlign w:val="center"/>
          </w:tcPr>
          <w:p w14:paraId="50E2D9F1"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33.3% (11)</w:t>
            </w:r>
          </w:p>
        </w:tc>
      </w:tr>
      <w:tr w:rsidR="008A38F8" w:rsidRPr="007A75AA" w14:paraId="3292B97A" w14:textId="77777777" w:rsidTr="005D74AD">
        <w:trPr>
          <w:trHeight w:val="20"/>
          <w:jc w:val="center"/>
        </w:trPr>
        <w:tc>
          <w:tcPr>
            <w:tcW w:w="431" w:type="pct"/>
            <w:vMerge/>
            <w:tcBorders>
              <w:top w:val="single" w:sz="12" w:space="0" w:color="auto"/>
              <w:left w:val="nil"/>
              <w:bottom w:val="nil"/>
              <w:right w:val="nil"/>
            </w:tcBorders>
            <w:shd w:val="clear" w:color="auto" w:fill="E7E6E6" w:themeFill="background2"/>
            <w:vAlign w:val="center"/>
          </w:tcPr>
          <w:p w14:paraId="2761C1A7" w14:textId="77777777" w:rsidR="00696409" w:rsidRPr="007A75AA" w:rsidRDefault="00696409" w:rsidP="00270759">
            <w:pPr>
              <w:contextualSpacing/>
              <w:jc w:val="center"/>
              <w:rPr>
                <w:rFonts w:cs="Times New Roman"/>
                <w:bCs/>
                <w:sz w:val="20"/>
                <w:szCs w:val="20"/>
                <w:lang w:val="en-GB"/>
              </w:rPr>
            </w:pPr>
          </w:p>
        </w:tc>
        <w:tc>
          <w:tcPr>
            <w:tcW w:w="366" w:type="pct"/>
            <w:tcBorders>
              <w:left w:val="nil"/>
              <w:bottom w:val="single" w:sz="12" w:space="0" w:color="auto"/>
            </w:tcBorders>
            <w:vAlign w:val="center"/>
          </w:tcPr>
          <w:p w14:paraId="6C4EE946" w14:textId="76CA309F" w:rsidR="00696409" w:rsidRPr="007A75AA" w:rsidRDefault="00696409" w:rsidP="00270759">
            <w:pPr>
              <w:contextualSpacing/>
              <w:jc w:val="center"/>
              <w:rPr>
                <w:rFonts w:cs="Times New Roman"/>
                <w:bCs/>
                <w:sz w:val="20"/>
                <w:szCs w:val="20"/>
                <w:lang w:val="en-GB"/>
              </w:rPr>
            </w:pPr>
            <w:r>
              <w:rPr>
                <w:rFonts w:cs="Times New Roman"/>
                <w:bCs/>
                <w:sz w:val="20"/>
                <w:szCs w:val="20"/>
                <w:lang w:val="en-GB"/>
              </w:rPr>
              <w:t xml:space="preserve">Sub </w:t>
            </w:r>
            <w:r w:rsidRPr="007A75AA">
              <w:rPr>
                <w:rFonts w:cs="Times New Roman"/>
                <w:bCs/>
                <w:sz w:val="20"/>
                <w:szCs w:val="20"/>
                <w:lang w:val="en-GB"/>
              </w:rPr>
              <w:t xml:space="preserve">Male </w:t>
            </w:r>
          </w:p>
        </w:tc>
        <w:tc>
          <w:tcPr>
            <w:tcW w:w="509" w:type="pct"/>
            <w:vMerge/>
            <w:tcBorders>
              <w:bottom w:val="single" w:sz="12" w:space="0" w:color="auto"/>
            </w:tcBorders>
            <w:vAlign w:val="center"/>
          </w:tcPr>
          <w:p w14:paraId="2A5818D1" w14:textId="77777777" w:rsidR="00696409" w:rsidRPr="007A75AA" w:rsidRDefault="00696409" w:rsidP="00270759">
            <w:pPr>
              <w:contextualSpacing/>
              <w:jc w:val="center"/>
              <w:rPr>
                <w:rFonts w:cs="Times New Roman"/>
                <w:bCs/>
                <w:sz w:val="20"/>
                <w:szCs w:val="20"/>
                <w:lang w:val="en-GB"/>
              </w:rPr>
            </w:pPr>
          </w:p>
        </w:tc>
        <w:tc>
          <w:tcPr>
            <w:tcW w:w="508" w:type="pct"/>
            <w:vMerge/>
            <w:tcBorders>
              <w:bottom w:val="single" w:sz="12" w:space="0" w:color="auto"/>
            </w:tcBorders>
            <w:vAlign w:val="center"/>
          </w:tcPr>
          <w:p w14:paraId="10BCE378" w14:textId="77777777" w:rsidR="00696409" w:rsidRPr="007A75AA" w:rsidRDefault="00696409" w:rsidP="00270759">
            <w:pPr>
              <w:contextualSpacing/>
              <w:jc w:val="center"/>
              <w:rPr>
                <w:rFonts w:cs="Times New Roman"/>
                <w:bCs/>
                <w:sz w:val="20"/>
                <w:szCs w:val="20"/>
                <w:lang w:val="en-GB"/>
              </w:rPr>
            </w:pPr>
          </w:p>
        </w:tc>
        <w:tc>
          <w:tcPr>
            <w:tcW w:w="436" w:type="pct"/>
            <w:vMerge/>
            <w:tcBorders>
              <w:bottom w:val="single" w:sz="12" w:space="0" w:color="auto"/>
            </w:tcBorders>
            <w:vAlign w:val="center"/>
          </w:tcPr>
          <w:p w14:paraId="396F2865" w14:textId="77777777" w:rsidR="00696409" w:rsidRPr="007A75AA" w:rsidRDefault="00696409" w:rsidP="00270759">
            <w:pPr>
              <w:contextualSpacing/>
              <w:jc w:val="center"/>
              <w:rPr>
                <w:rFonts w:cs="Times New Roman"/>
                <w:bCs/>
                <w:sz w:val="20"/>
                <w:szCs w:val="20"/>
                <w:lang w:val="en-GB"/>
              </w:rPr>
            </w:pPr>
          </w:p>
        </w:tc>
        <w:tc>
          <w:tcPr>
            <w:tcW w:w="435" w:type="pct"/>
            <w:vMerge/>
            <w:tcBorders>
              <w:bottom w:val="single" w:sz="12" w:space="0" w:color="auto"/>
            </w:tcBorders>
            <w:vAlign w:val="center"/>
          </w:tcPr>
          <w:p w14:paraId="786D6E33" w14:textId="77777777" w:rsidR="00696409" w:rsidRPr="007A75AA" w:rsidRDefault="00696409" w:rsidP="00270759">
            <w:pPr>
              <w:contextualSpacing/>
              <w:jc w:val="center"/>
              <w:rPr>
                <w:rFonts w:cs="Times New Roman"/>
                <w:bCs/>
                <w:sz w:val="20"/>
                <w:szCs w:val="20"/>
                <w:lang w:val="en-GB"/>
              </w:rPr>
            </w:pPr>
          </w:p>
        </w:tc>
        <w:tc>
          <w:tcPr>
            <w:tcW w:w="434" w:type="pct"/>
            <w:tcBorders>
              <w:bottom w:val="single" w:sz="12" w:space="0" w:color="auto"/>
            </w:tcBorders>
            <w:vAlign w:val="center"/>
          </w:tcPr>
          <w:p w14:paraId="19298D9F"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508" w:type="pct"/>
            <w:tcBorders>
              <w:bottom w:val="single" w:sz="12" w:space="0" w:color="auto"/>
            </w:tcBorders>
            <w:shd w:val="clear" w:color="auto" w:fill="auto"/>
            <w:vAlign w:val="center"/>
          </w:tcPr>
          <w:p w14:paraId="6A2AC03C" w14:textId="77777777" w:rsidR="00696409" w:rsidRPr="007A75AA" w:rsidRDefault="00696409" w:rsidP="00270759">
            <w:pPr>
              <w:contextualSpacing/>
              <w:jc w:val="center"/>
              <w:rPr>
                <w:rFonts w:cs="Times New Roman"/>
                <w:bCs/>
                <w:sz w:val="20"/>
                <w:szCs w:val="20"/>
                <w:lang w:val="en-GB"/>
              </w:rPr>
            </w:pPr>
            <w:r>
              <w:rPr>
                <w:rFonts w:cs="Times New Roman"/>
                <w:bCs/>
                <w:sz w:val="20"/>
                <w:szCs w:val="20"/>
                <w:lang w:val="en-GB"/>
              </w:rPr>
              <w:t>3.0</w:t>
            </w:r>
            <w:r w:rsidRPr="007A75AA">
              <w:rPr>
                <w:rFonts w:cs="Times New Roman"/>
                <w:bCs/>
                <w:sz w:val="20"/>
                <w:szCs w:val="20"/>
                <w:lang w:val="en-GB"/>
              </w:rPr>
              <w:t>%</w:t>
            </w:r>
          </w:p>
          <w:p w14:paraId="051DB5D6"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(1)</w:t>
            </w:r>
          </w:p>
        </w:tc>
        <w:tc>
          <w:tcPr>
            <w:tcW w:w="579" w:type="pct"/>
            <w:tcBorders>
              <w:bottom w:val="single" w:sz="12" w:space="0" w:color="auto"/>
            </w:tcBorders>
            <w:shd w:val="clear" w:color="auto" w:fill="auto"/>
            <w:vAlign w:val="center"/>
          </w:tcPr>
          <w:p w14:paraId="5FD585C4" w14:textId="56B40E12" w:rsidR="00696409" w:rsidRPr="007A75AA" w:rsidRDefault="00FF2616" w:rsidP="00270759">
            <w:pPr>
              <w:contextualSpacing/>
              <w:jc w:val="center"/>
              <w:rPr>
                <w:rFonts w:cs="Times New Roman"/>
                <w:bCs/>
                <w:sz w:val="20"/>
                <w:szCs w:val="20"/>
                <w:lang w:val="en-GB"/>
              </w:rPr>
            </w:pPr>
            <w:r>
              <w:rPr>
                <w:rFonts w:cs="Times New Roman"/>
                <w:bCs/>
                <w:sz w:val="20"/>
                <w:szCs w:val="20"/>
                <w:lang w:val="en-GB"/>
              </w:rPr>
              <w:t>?</w:t>
            </w:r>
          </w:p>
        </w:tc>
        <w:tc>
          <w:tcPr>
            <w:tcW w:w="360" w:type="pct"/>
            <w:tcBorders>
              <w:bottom w:val="single" w:sz="12" w:space="0" w:color="auto"/>
              <w:right w:val="nil"/>
            </w:tcBorders>
            <w:shd w:val="clear" w:color="auto" w:fill="auto"/>
            <w:vAlign w:val="center"/>
          </w:tcPr>
          <w:p w14:paraId="1D79A4CB"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2" w:space="0" w:color="E7E6E6" w:themeColor="background2"/>
              <w:left w:val="nil"/>
              <w:bottom w:val="single" w:sz="12" w:space="0" w:color="auto"/>
              <w:right w:val="nil"/>
            </w:tcBorders>
            <w:shd w:val="clear" w:color="auto" w:fill="auto"/>
            <w:vAlign w:val="center"/>
          </w:tcPr>
          <w:p w14:paraId="5EB3CB7F"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6.1% (2)</w:t>
            </w:r>
          </w:p>
        </w:tc>
      </w:tr>
      <w:tr w:rsidR="008A38F8" w:rsidRPr="007A75AA" w14:paraId="3E287C72" w14:textId="77777777" w:rsidTr="005D74AD">
        <w:trPr>
          <w:trHeight w:val="350"/>
          <w:jc w:val="center"/>
        </w:trPr>
        <w:tc>
          <w:tcPr>
            <w:tcW w:w="431" w:type="pct"/>
            <w:vMerge w:val="restart"/>
            <w:tcBorders>
              <w:top w:val="single" w:sz="12" w:space="0" w:color="auto"/>
              <w:left w:val="nil"/>
              <w:bottom w:val="nil"/>
              <w:right w:val="nil"/>
            </w:tcBorders>
            <w:shd w:val="clear" w:color="auto" w:fill="E7E6E6" w:themeFill="background2"/>
            <w:vAlign w:val="center"/>
          </w:tcPr>
          <w:p w14:paraId="41E25E34"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Feed</w:t>
            </w:r>
            <w:r>
              <w:rPr>
                <w:rFonts w:cs="Times New Roman"/>
                <w:bCs/>
                <w:sz w:val="20"/>
                <w:szCs w:val="20"/>
                <w:lang w:val="en-GB"/>
              </w:rPr>
              <w:t>.</w:t>
            </w:r>
          </w:p>
        </w:tc>
        <w:tc>
          <w:tcPr>
            <w:tcW w:w="366" w:type="pct"/>
            <w:tcBorders>
              <w:top w:val="single" w:sz="12" w:space="0" w:color="auto"/>
              <w:left w:val="nil"/>
            </w:tcBorders>
            <w:vAlign w:val="center"/>
          </w:tcPr>
          <w:p w14:paraId="2444C569" w14:textId="45B84503"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Dom</w:t>
            </w:r>
          </w:p>
          <w:p w14:paraId="7D5622C9"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Male</w:t>
            </w:r>
          </w:p>
        </w:tc>
        <w:tc>
          <w:tcPr>
            <w:tcW w:w="509" w:type="pct"/>
            <w:vMerge w:val="restart"/>
            <w:tcBorders>
              <w:top w:val="single" w:sz="12" w:space="0" w:color="auto"/>
            </w:tcBorders>
            <w:vAlign w:val="center"/>
          </w:tcPr>
          <w:p w14:paraId="6C816A75"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NB; I; B</w:t>
            </w:r>
          </w:p>
        </w:tc>
        <w:tc>
          <w:tcPr>
            <w:tcW w:w="508" w:type="pct"/>
            <w:vMerge w:val="restart"/>
            <w:tcBorders>
              <w:top w:val="single" w:sz="12" w:space="0" w:color="auto"/>
            </w:tcBorders>
            <w:vAlign w:val="center"/>
          </w:tcPr>
          <w:p w14:paraId="3BDE0B02"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100% (87)</w:t>
            </w:r>
          </w:p>
        </w:tc>
        <w:tc>
          <w:tcPr>
            <w:tcW w:w="436" w:type="pct"/>
            <w:vMerge w:val="restart"/>
            <w:tcBorders>
              <w:top w:val="single" w:sz="12" w:space="0" w:color="auto"/>
            </w:tcBorders>
            <w:vAlign w:val="center"/>
          </w:tcPr>
          <w:p w14:paraId="505912FC"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5" w:type="pct"/>
            <w:vMerge w:val="restart"/>
            <w:tcBorders>
              <w:top w:val="single" w:sz="12" w:space="0" w:color="auto"/>
            </w:tcBorders>
            <w:vAlign w:val="center"/>
          </w:tcPr>
          <w:p w14:paraId="043A1D6D"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12" w:space="0" w:color="auto"/>
            </w:tcBorders>
            <w:shd w:val="clear" w:color="auto" w:fill="auto"/>
            <w:vAlign w:val="center"/>
          </w:tcPr>
          <w:p w14:paraId="448783D6"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97.7% (85)</w:t>
            </w:r>
          </w:p>
        </w:tc>
        <w:tc>
          <w:tcPr>
            <w:tcW w:w="508" w:type="pct"/>
            <w:tcBorders>
              <w:top w:val="single" w:sz="12" w:space="0" w:color="auto"/>
            </w:tcBorders>
            <w:shd w:val="clear" w:color="auto" w:fill="auto"/>
            <w:vAlign w:val="center"/>
          </w:tcPr>
          <w:p w14:paraId="1DD98D26"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579" w:type="pct"/>
            <w:tcBorders>
              <w:top w:val="single" w:sz="12" w:space="0" w:color="auto"/>
            </w:tcBorders>
            <w:shd w:val="clear" w:color="auto" w:fill="auto"/>
            <w:vAlign w:val="center"/>
          </w:tcPr>
          <w:p w14:paraId="3E08AD91"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360" w:type="pct"/>
            <w:tcBorders>
              <w:top w:val="single" w:sz="12" w:space="0" w:color="auto"/>
              <w:right w:val="nil"/>
            </w:tcBorders>
            <w:shd w:val="clear" w:color="auto" w:fill="auto"/>
            <w:vAlign w:val="center"/>
          </w:tcPr>
          <w:p w14:paraId="6DF76771"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12" w:space="0" w:color="auto"/>
              <w:left w:val="nil"/>
              <w:bottom w:val="single" w:sz="2" w:space="0" w:color="E7E6E6" w:themeColor="background2"/>
              <w:right w:val="nil"/>
            </w:tcBorders>
            <w:shd w:val="clear" w:color="auto" w:fill="auto"/>
            <w:vAlign w:val="center"/>
          </w:tcPr>
          <w:p w14:paraId="47485D1A"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r>
      <w:tr w:rsidR="008A38F8" w:rsidRPr="007A75AA" w14:paraId="186D88D7" w14:textId="77777777" w:rsidTr="005D74AD">
        <w:trPr>
          <w:trHeight w:val="350"/>
          <w:jc w:val="center"/>
        </w:trPr>
        <w:tc>
          <w:tcPr>
            <w:tcW w:w="431" w:type="pct"/>
            <w:vMerge/>
            <w:tcBorders>
              <w:top w:val="single" w:sz="12" w:space="0" w:color="auto"/>
              <w:left w:val="nil"/>
              <w:bottom w:val="single" w:sz="12" w:space="0" w:color="auto"/>
              <w:right w:val="nil"/>
            </w:tcBorders>
            <w:shd w:val="clear" w:color="auto" w:fill="E7E6E6" w:themeFill="background2"/>
            <w:vAlign w:val="center"/>
          </w:tcPr>
          <w:p w14:paraId="323AFEA0" w14:textId="77777777" w:rsidR="00696409" w:rsidRPr="007A75AA" w:rsidRDefault="00696409" w:rsidP="00270759">
            <w:pPr>
              <w:contextualSpacing/>
              <w:jc w:val="center"/>
              <w:rPr>
                <w:rFonts w:cs="Times New Roman"/>
                <w:bCs/>
                <w:sz w:val="20"/>
                <w:szCs w:val="20"/>
                <w:lang w:val="en-GB"/>
              </w:rPr>
            </w:pPr>
          </w:p>
        </w:tc>
        <w:tc>
          <w:tcPr>
            <w:tcW w:w="366" w:type="pct"/>
            <w:tcBorders>
              <w:left w:val="nil"/>
              <w:bottom w:val="single" w:sz="12" w:space="0" w:color="auto"/>
            </w:tcBorders>
            <w:vAlign w:val="center"/>
          </w:tcPr>
          <w:p w14:paraId="1C471878" w14:textId="493C6AAB" w:rsidR="00696409" w:rsidRPr="007A75AA" w:rsidRDefault="00696409" w:rsidP="00270759">
            <w:pPr>
              <w:contextualSpacing/>
              <w:jc w:val="center"/>
              <w:rPr>
                <w:rFonts w:cs="Times New Roman"/>
                <w:bCs/>
                <w:sz w:val="20"/>
                <w:szCs w:val="20"/>
                <w:lang w:val="en-GB"/>
              </w:rPr>
            </w:pPr>
            <w:r>
              <w:rPr>
                <w:rFonts w:cs="Times New Roman"/>
                <w:bCs/>
                <w:sz w:val="20"/>
                <w:szCs w:val="20"/>
                <w:lang w:val="en-GB"/>
              </w:rPr>
              <w:t xml:space="preserve">Sub </w:t>
            </w:r>
            <w:r w:rsidRPr="007A75AA">
              <w:rPr>
                <w:rFonts w:cs="Times New Roman"/>
                <w:bCs/>
                <w:sz w:val="20"/>
                <w:szCs w:val="20"/>
                <w:lang w:val="en-GB"/>
              </w:rPr>
              <w:t xml:space="preserve">Male </w:t>
            </w:r>
          </w:p>
        </w:tc>
        <w:tc>
          <w:tcPr>
            <w:tcW w:w="509" w:type="pct"/>
            <w:vMerge/>
            <w:tcBorders>
              <w:bottom w:val="single" w:sz="12" w:space="0" w:color="auto"/>
            </w:tcBorders>
            <w:vAlign w:val="center"/>
          </w:tcPr>
          <w:p w14:paraId="6E826CFC" w14:textId="77777777" w:rsidR="00696409" w:rsidRPr="007A75AA" w:rsidRDefault="00696409" w:rsidP="00270759">
            <w:pPr>
              <w:contextualSpacing/>
              <w:jc w:val="center"/>
              <w:rPr>
                <w:rFonts w:cs="Times New Roman"/>
                <w:bCs/>
                <w:sz w:val="20"/>
                <w:szCs w:val="20"/>
                <w:lang w:val="en-GB"/>
              </w:rPr>
            </w:pPr>
          </w:p>
        </w:tc>
        <w:tc>
          <w:tcPr>
            <w:tcW w:w="508" w:type="pct"/>
            <w:vMerge/>
            <w:tcBorders>
              <w:bottom w:val="single" w:sz="12" w:space="0" w:color="auto"/>
            </w:tcBorders>
            <w:vAlign w:val="center"/>
          </w:tcPr>
          <w:p w14:paraId="1C9C04FF" w14:textId="77777777" w:rsidR="00696409" w:rsidRPr="007A75AA" w:rsidRDefault="00696409" w:rsidP="00270759">
            <w:pPr>
              <w:contextualSpacing/>
              <w:jc w:val="center"/>
              <w:rPr>
                <w:rFonts w:cs="Times New Roman"/>
                <w:bCs/>
                <w:sz w:val="20"/>
                <w:szCs w:val="20"/>
                <w:highlight w:val="yellow"/>
                <w:lang w:val="en-GB"/>
              </w:rPr>
            </w:pPr>
          </w:p>
        </w:tc>
        <w:tc>
          <w:tcPr>
            <w:tcW w:w="436" w:type="pct"/>
            <w:vMerge/>
            <w:tcBorders>
              <w:bottom w:val="single" w:sz="12" w:space="0" w:color="auto"/>
            </w:tcBorders>
            <w:vAlign w:val="center"/>
          </w:tcPr>
          <w:p w14:paraId="28787172" w14:textId="77777777" w:rsidR="00696409" w:rsidRPr="007A75AA" w:rsidRDefault="00696409" w:rsidP="00270759">
            <w:pPr>
              <w:contextualSpacing/>
              <w:jc w:val="center"/>
              <w:rPr>
                <w:rFonts w:cs="Times New Roman"/>
                <w:bCs/>
                <w:sz w:val="20"/>
                <w:szCs w:val="20"/>
                <w:highlight w:val="yellow"/>
                <w:lang w:val="en-GB"/>
              </w:rPr>
            </w:pPr>
          </w:p>
        </w:tc>
        <w:tc>
          <w:tcPr>
            <w:tcW w:w="435" w:type="pct"/>
            <w:vMerge/>
            <w:tcBorders>
              <w:bottom w:val="single" w:sz="12" w:space="0" w:color="auto"/>
            </w:tcBorders>
            <w:vAlign w:val="center"/>
          </w:tcPr>
          <w:p w14:paraId="2FA4EED8" w14:textId="77777777" w:rsidR="00696409" w:rsidRPr="007A75AA" w:rsidRDefault="00696409" w:rsidP="00270759">
            <w:pPr>
              <w:contextualSpacing/>
              <w:jc w:val="center"/>
              <w:rPr>
                <w:rFonts w:cs="Times New Roman"/>
                <w:bCs/>
                <w:sz w:val="20"/>
                <w:szCs w:val="20"/>
                <w:lang w:val="en-GB"/>
              </w:rPr>
            </w:pPr>
          </w:p>
        </w:tc>
        <w:tc>
          <w:tcPr>
            <w:tcW w:w="434" w:type="pct"/>
            <w:tcBorders>
              <w:bottom w:val="single" w:sz="12" w:space="0" w:color="auto"/>
            </w:tcBorders>
            <w:shd w:val="clear" w:color="auto" w:fill="auto"/>
            <w:vAlign w:val="center"/>
          </w:tcPr>
          <w:p w14:paraId="656B926F"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2.3% (2)</w:t>
            </w:r>
          </w:p>
        </w:tc>
        <w:tc>
          <w:tcPr>
            <w:tcW w:w="508" w:type="pct"/>
            <w:tcBorders>
              <w:bottom w:val="single" w:sz="12" w:space="0" w:color="auto"/>
            </w:tcBorders>
            <w:vAlign w:val="center"/>
          </w:tcPr>
          <w:p w14:paraId="6ADD8E7A"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579" w:type="pct"/>
            <w:tcBorders>
              <w:bottom w:val="single" w:sz="12" w:space="0" w:color="auto"/>
            </w:tcBorders>
            <w:shd w:val="clear" w:color="auto" w:fill="auto"/>
            <w:vAlign w:val="center"/>
          </w:tcPr>
          <w:p w14:paraId="50AFDC93"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360" w:type="pct"/>
            <w:tcBorders>
              <w:bottom w:val="single" w:sz="12" w:space="0" w:color="auto"/>
              <w:right w:val="nil"/>
            </w:tcBorders>
            <w:shd w:val="clear" w:color="auto" w:fill="auto"/>
            <w:vAlign w:val="center"/>
          </w:tcPr>
          <w:p w14:paraId="05ADCFCB"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c>
          <w:tcPr>
            <w:tcW w:w="434" w:type="pct"/>
            <w:tcBorders>
              <w:top w:val="single" w:sz="2" w:space="0" w:color="E7E6E6" w:themeColor="background2"/>
              <w:left w:val="nil"/>
              <w:bottom w:val="single" w:sz="12" w:space="0" w:color="auto"/>
              <w:right w:val="nil"/>
            </w:tcBorders>
            <w:shd w:val="clear" w:color="auto" w:fill="auto"/>
            <w:vAlign w:val="center"/>
          </w:tcPr>
          <w:p w14:paraId="780950CC" w14:textId="77777777" w:rsidR="00696409" w:rsidRPr="007A75AA" w:rsidRDefault="00696409" w:rsidP="00270759">
            <w:pPr>
              <w:contextualSpacing/>
              <w:jc w:val="center"/>
              <w:rPr>
                <w:rFonts w:cs="Times New Roman"/>
                <w:bCs/>
                <w:sz w:val="20"/>
                <w:szCs w:val="20"/>
                <w:lang w:val="en-GB"/>
              </w:rPr>
            </w:pPr>
            <w:r w:rsidRPr="007A75AA">
              <w:rPr>
                <w:rFonts w:cs="Times New Roman"/>
                <w:bCs/>
                <w:sz w:val="20"/>
                <w:szCs w:val="20"/>
                <w:lang w:val="en-GB"/>
              </w:rPr>
              <w:t>-</w:t>
            </w:r>
          </w:p>
        </w:tc>
      </w:tr>
    </w:tbl>
    <w:p w14:paraId="3D2754C8" w14:textId="77777777" w:rsidR="00696409" w:rsidRPr="004624AE" w:rsidRDefault="00696409" w:rsidP="00696409">
      <w:pPr>
        <w:spacing w:line="240" w:lineRule="auto"/>
        <w:jc w:val="both"/>
        <w:rPr>
          <w:rFonts w:cs="Times New Roman"/>
          <w:bCs/>
          <w:sz w:val="20"/>
          <w:szCs w:val="24"/>
          <w:lang w:val="en-GB"/>
        </w:rPr>
      </w:pPr>
      <w:r w:rsidRPr="004624AE">
        <w:rPr>
          <w:rFonts w:cs="Times New Roman"/>
          <w:bCs/>
          <w:sz w:val="20"/>
          <w:szCs w:val="24"/>
          <w:lang w:val="en-GB"/>
        </w:rPr>
        <w:t xml:space="preserve">* U – Unknown; TD - Territorial dispute; BN- Before nest building; NB – Nest building; </w:t>
      </w:r>
    </w:p>
    <w:p w14:paraId="7C11B9B0" w14:textId="03E26CA2" w:rsidR="002C6E8E" w:rsidRDefault="00696409" w:rsidP="00B643DC">
      <w:pPr>
        <w:spacing w:line="240" w:lineRule="auto"/>
        <w:jc w:val="both"/>
        <w:rPr>
          <w:rFonts w:cs="Times New Roman"/>
          <w:bCs/>
          <w:sz w:val="20"/>
          <w:szCs w:val="24"/>
          <w:lang w:val="en-GB"/>
        </w:rPr>
      </w:pPr>
      <w:r w:rsidRPr="004624AE">
        <w:rPr>
          <w:rFonts w:cs="Times New Roman"/>
          <w:bCs/>
          <w:sz w:val="20"/>
          <w:szCs w:val="24"/>
          <w:lang w:val="en-GB"/>
        </w:rPr>
        <w:t>L- Laying; N- Nestlings; I -Incubating; B – Brooding; FN- Feeding nestlings; NF – Nest failure</w:t>
      </w:r>
      <w:r w:rsidR="002C6E8E">
        <w:rPr>
          <w:rFonts w:cs="Times New Roman"/>
          <w:bCs/>
          <w:sz w:val="20"/>
          <w:szCs w:val="24"/>
          <w:lang w:val="en-GB"/>
        </w:rPr>
        <w:t>.</w:t>
      </w:r>
    </w:p>
    <w:sectPr w:rsidR="002C6E8E" w:rsidSect="00AA0A56">
      <w:footerReference w:type="default" r:id="rId18"/>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13306" w14:textId="77777777" w:rsidR="003C523E" w:rsidRDefault="003C523E">
      <w:pPr>
        <w:spacing w:after="0" w:line="240" w:lineRule="auto"/>
      </w:pPr>
      <w:r>
        <w:separator/>
      </w:r>
    </w:p>
  </w:endnote>
  <w:endnote w:type="continuationSeparator" w:id="0">
    <w:p w14:paraId="4350CA54" w14:textId="77777777" w:rsidR="003C523E" w:rsidRDefault="003C5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81A8" w14:textId="04B071C3" w:rsidR="000B3F70" w:rsidRPr="003670D5" w:rsidRDefault="005D1751">
    <w:pPr>
      <w:pStyle w:val="Footer"/>
      <w:jc w:val="center"/>
      <w:rPr>
        <w:caps/>
        <w:noProof/>
        <w:szCs w:val="24"/>
      </w:rPr>
    </w:pPr>
    <w:r w:rsidRPr="003670D5">
      <w:rPr>
        <w:caps/>
        <w:szCs w:val="24"/>
      </w:rPr>
      <w:fldChar w:fldCharType="begin"/>
    </w:r>
    <w:r w:rsidRPr="003670D5">
      <w:rPr>
        <w:caps/>
        <w:szCs w:val="24"/>
      </w:rPr>
      <w:instrText xml:space="preserve"> PAGE   \* MERGEFORMAT </w:instrText>
    </w:r>
    <w:r w:rsidRPr="003670D5">
      <w:rPr>
        <w:caps/>
        <w:szCs w:val="24"/>
      </w:rPr>
      <w:fldChar w:fldCharType="separate"/>
    </w:r>
    <w:r w:rsidR="00F3020D">
      <w:rPr>
        <w:caps/>
        <w:noProof/>
        <w:szCs w:val="24"/>
      </w:rPr>
      <w:t>12</w:t>
    </w:r>
    <w:r w:rsidRPr="003670D5">
      <w:rPr>
        <w:caps/>
        <w:noProof/>
        <w:szCs w:val="24"/>
      </w:rPr>
      <w:fldChar w:fldCharType="end"/>
    </w:r>
  </w:p>
  <w:p w14:paraId="01A6C321" w14:textId="77777777" w:rsidR="000B3F70" w:rsidRDefault="003C5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76D9C" w14:textId="77777777" w:rsidR="003C523E" w:rsidRDefault="003C523E">
      <w:pPr>
        <w:spacing w:after="0" w:line="240" w:lineRule="auto"/>
      </w:pPr>
      <w:r>
        <w:separator/>
      </w:r>
    </w:p>
  </w:footnote>
  <w:footnote w:type="continuationSeparator" w:id="0">
    <w:p w14:paraId="01C97158" w14:textId="77777777" w:rsidR="003C523E" w:rsidRDefault="003C52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C20"/>
    <w:rsid w:val="0000113F"/>
    <w:rsid w:val="0000374A"/>
    <w:rsid w:val="00034446"/>
    <w:rsid w:val="00037E60"/>
    <w:rsid w:val="0006535A"/>
    <w:rsid w:val="00074C79"/>
    <w:rsid w:val="000868B2"/>
    <w:rsid w:val="000969FA"/>
    <w:rsid w:val="000A63EC"/>
    <w:rsid w:val="000C3E93"/>
    <w:rsid w:val="000C4547"/>
    <w:rsid w:val="000C484B"/>
    <w:rsid w:val="000F68B2"/>
    <w:rsid w:val="0010499F"/>
    <w:rsid w:val="00111E7E"/>
    <w:rsid w:val="00151CBA"/>
    <w:rsid w:val="00154F53"/>
    <w:rsid w:val="0018714C"/>
    <w:rsid w:val="001A443E"/>
    <w:rsid w:val="001A6B7E"/>
    <w:rsid w:val="001A7C98"/>
    <w:rsid w:val="001C1944"/>
    <w:rsid w:val="002421C8"/>
    <w:rsid w:val="00244F79"/>
    <w:rsid w:val="00254ED3"/>
    <w:rsid w:val="002566D4"/>
    <w:rsid w:val="00260159"/>
    <w:rsid w:val="00260756"/>
    <w:rsid w:val="00276860"/>
    <w:rsid w:val="002C6E8E"/>
    <w:rsid w:val="002F2599"/>
    <w:rsid w:val="00332DFC"/>
    <w:rsid w:val="00333D88"/>
    <w:rsid w:val="003456C7"/>
    <w:rsid w:val="00351D47"/>
    <w:rsid w:val="003659EA"/>
    <w:rsid w:val="00387802"/>
    <w:rsid w:val="003A32B6"/>
    <w:rsid w:val="003A4C32"/>
    <w:rsid w:val="003C523E"/>
    <w:rsid w:val="00447341"/>
    <w:rsid w:val="00480429"/>
    <w:rsid w:val="00486654"/>
    <w:rsid w:val="00495BB2"/>
    <w:rsid w:val="004E68AD"/>
    <w:rsid w:val="004F0EB1"/>
    <w:rsid w:val="004F75F1"/>
    <w:rsid w:val="0050062D"/>
    <w:rsid w:val="00501B22"/>
    <w:rsid w:val="005253A0"/>
    <w:rsid w:val="00537218"/>
    <w:rsid w:val="00573CF5"/>
    <w:rsid w:val="00592103"/>
    <w:rsid w:val="005A79E5"/>
    <w:rsid w:val="005D1751"/>
    <w:rsid w:val="005D6B03"/>
    <w:rsid w:val="005D74AD"/>
    <w:rsid w:val="005F308C"/>
    <w:rsid w:val="005F39B0"/>
    <w:rsid w:val="006156D0"/>
    <w:rsid w:val="00624E12"/>
    <w:rsid w:val="006476B4"/>
    <w:rsid w:val="0065222B"/>
    <w:rsid w:val="00691037"/>
    <w:rsid w:val="00696409"/>
    <w:rsid w:val="006A61A6"/>
    <w:rsid w:val="006E0933"/>
    <w:rsid w:val="006E442A"/>
    <w:rsid w:val="007013AE"/>
    <w:rsid w:val="00704553"/>
    <w:rsid w:val="00705BA2"/>
    <w:rsid w:val="00714AF2"/>
    <w:rsid w:val="00742124"/>
    <w:rsid w:val="00742D2E"/>
    <w:rsid w:val="007B6D29"/>
    <w:rsid w:val="007C1BC8"/>
    <w:rsid w:val="007D2586"/>
    <w:rsid w:val="007F07C2"/>
    <w:rsid w:val="007F6133"/>
    <w:rsid w:val="00805D8D"/>
    <w:rsid w:val="008164D7"/>
    <w:rsid w:val="00816DE6"/>
    <w:rsid w:val="008278E7"/>
    <w:rsid w:val="00834025"/>
    <w:rsid w:val="00856E8E"/>
    <w:rsid w:val="00866946"/>
    <w:rsid w:val="00894C20"/>
    <w:rsid w:val="008A38F8"/>
    <w:rsid w:val="008B0AA0"/>
    <w:rsid w:val="008C319A"/>
    <w:rsid w:val="00901AD7"/>
    <w:rsid w:val="00910311"/>
    <w:rsid w:val="009260D8"/>
    <w:rsid w:val="009732CE"/>
    <w:rsid w:val="00985C3E"/>
    <w:rsid w:val="009927D8"/>
    <w:rsid w:val="009A7CD8"/>
    <w:rsid w:val="009B1E48"/>
    <w:rsid w:val="009C0129"/>
    <w:rsid w:val="009C5C70"/>
    <w:rsid w:val="009C6FAF"/>
    <w:rsid w:val="009D42C2"/>
    <w:rsid w:val="009F1A1B"/>
    <w:rsid w:val="00A25C99"/>
    <w:rsid w:val="00A31B02"/>
    <w:rsid w:val="00A3424A"/>
    <w:rsid w:val="00A36614"/>
    <w:rsid w:val="00A41EEE"/>
    <w:rsid w:val="00A46D9E"/>
    <w:rsid w:val="00A558C7"/>
    <w:rsid w:val="00A659C0"/>
    <w:rsid w:val="00A66FA0"/>
    <w:rsid w:val="00A7235D"/>
    <w:rsid w:val="00A87B51"/>
    <w:rsid w:val="00A91BAD"/>
    <w:rsid w:val="00AA0A56"/>
    <w:rsid w:val="00AC6B96"/>
    <w:rsid w:val="00AD6AF1"/>
    <w:rsid w:val="00AE1EEC"/>
    <w:rsid w:val="00B02CC6"/>
    <w:rsid w:val="00B15097"/>
    <w:rsid w:val="00B253A2"/>
    <w:rsid w:val="00B47C26"/>
    <w:rsid w:val="00B643DC"/>
    <w:rsid w:val="00B67906"/>
    <w:rsid w:val="00BA4619"/>
    <w:rsid w:val="00BB67C7"/>
    <w:rsid w:val="00BD633F"/>
    <w:rsid w:val="00C11300"/>
    <w:rsid w:val="00C152C1"/>
    <w:rsid w:val="00C37CFC"/>
    <w:rsid w:val="00C524F1"/>
    <w:rsid w:val="00C62D84"/>
    <w:rsid w:val="00CB3EE7"/>
    <w:rsid w:val="00CC36D9"/>
    <w:rsid w:val="00CC4BE9"/>
    <w:rsid w:val="00CC723D"/>
    <w:rsid w:val="00CD08B1"/>
    <w:rsid w:val="00CE5CBE"/>
    <w:rsid w:val="00D00EE2"/>
    <w:rsid w:val="00D055B3"/>
    <w:rsid w:val="00D10C98"/>
    <w:rsid w:val="00D152D8"/>
    <w:rsid w:val="00D307A2"/>
    <w:rsid w:val="00D500FA"/>
    <w:rsid w:val="00D515CC"/>
    <w:rsid w:val="00DB032B"/>
    <w:rsid w:val="00DB30DD"/>
    <w:rsid w:val="00DE4560"/>
    <w:rsid w:val="00DE7AAD"/>
    <w:rsid w:val="00E311F8"/>
    <w:rsid w:val="00E32B08"/>
    <w:rsid w:val="00E558C1"/>
    <w:rsid w:val="00F04974"/>
    <w:rsid w:val="00F2264E"/>
    <w:rsid w:val="00F3020D"/>
    <w:rsid w:val="00F54AFA"/>
    <w:rsid w:val="00F65DEB"/>
    <w:rsid w:val="00F71718"/>
    <w:rsid w:val="00F81B02"/>
    <w:rsid w:val="00F92333"/>
    <w:rsid w:val="00FD0A60"/>
    <w:rsid w:val="00FD751F"/>
    <w:rsid w:val="00FE54BB"/>
    <w:rsid w:val="00FF2616"/>
    <w:rsid w:val="00FF5B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18AB"/>
  <w15:chartTrackingRefBased/>
  <w15:docId w15:val="{6B15265C-CCF4-470D-B51D-2ADBE3A6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614"/>
    <w:pPr>
      <w:spacing w:after="40"/>
    </w:pPr>
    <w:rPr>
      <w:rFonts w:ascii="Times New Roman" w:hAnsi="Times New Roman"/>
      <w:sz w:val="24"/>
      <w:lang w:val="pt-PT"/>
    </w:rPr>
  </w:style>
  <w:style w:type="paragraph" w:styleId="Heading1">
    <w:name w:val="heading 1"/>
    <w:basedOn w:val="Normal"/>
    <w:next w:val="Normal"/>
    <w:link w:val="Heading1Char"/>
    <w:uiPriority w:val="9"/>
    <w:qFormat/>
    <w:rsid w:val="009732CE"/>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65222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00EE2"/>
    <w:pPr>
      <w:keepNext/>
      <w:keepLines/>
      <w:spacing w:after="0" w:line="360" w:lineRule="auto"/>
      <w:jc w:val="both"/>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CC72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894C20"/>
    <w:pPr>
      <w:ind w:left="720"/>
      <w:contextualSpacing/>
    </w:pPr>
  </w:style>
  <w:style w:type="character" w:customStyle="1" w:styleId="ListParagraphChar">
    <w:name w:val="List Paragraph Char"/>
    <w:basedOn w:val="DefaultParagraphFont"/>
    <w:link w:val="ListParagraph"/>
    <w:uiPriority w:val="99"/>
    <w:rsid w:val="00894C20"/>
    <w:rPr>
      <w:rFonts w:ascii="Times New Roman" w:hAnsi="Times New Roman"/>
      <w:sz w:val="24"/>
      <w:lang w:val="pt-PT"/>
    </w:rPr>
  </w:style>
  <w:style w:type="character" w:styleId="Hyperlink">
    <w:name w:val="Hyperlink"/>
    <w:basedOn w:val="DefaultParagraphFont"/>
    <w:uiPriority w:val="99"/>
    <w:unhideWhenUsed/>
    <w:rsid w:val="00DE4560"/>
    <w:rPr>
      <w:color w:val="0000FF"/>
      <w:u w:val="single"/>
    </w:rPr>
  </w:style>
  <w:style w:type="paragraph" w:customStyle="1" w:styleId="EndNoteBibliography">
    <w:name w:val="EndNote Bibliography"/>
    <w:basedOn w:val="Normal"/>
    <w:link w:val="EndNoteBibliographyChar"/>
    <w:rsid w:val="00A36614"/>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A36614"/>
    <w:rPr>
      <w:rFonts w:ascii="Calibri" w:hAnsi="Calibri" w:cs="Calibri"/>
      <w:noProof/>
      <w:sz w:val="24"/>
      <w:lang w:val="en-US"/>
    </w:rPr>
  </w:style>
  <w:style w:type="paragraph" w:styleId="Footer">
    <w:name w:val="footer"/>
    <w:basedOn w:val="Normal"/>
    <w:link w:val="FooterChar"/>
    <w:uiPriority w:val="99"/>
    <w:unhideWhenUsed/>
    <w:rsid w:val="00A36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614"/>
    <w:rPr>
      <w:rFonts w:ascii="Times New Roman" w:hAnsi="Times New Roman"/>
      <w:sz w:val="24"/>
      <w:lang w:val="pt-PT"/>
    </w:rPr>
  </w:style>
  <w:style w:type="character" w:styleId="LineNumber">
    <w:name w:val="line number"/>
    <w:basedOn w:val="DefaultParagraphFont"/>
    <w:uiPriority w:val="99"/>
    <w:semiHidden/>
    <w:unhideWhenUsed/>
    <w:rsid w:val="00A36614"/>
  </w:style>
  <w:style w:type="paragraph" w:styleId="Subtitle">
    <w:name w:val="Subtitle"/>
    <w:basedOn w:val="Normal"/>
    <w:next w:val="Normal"/>
    <w:link w:val="SubtitleChar"/>
    <w:uiPriority w:val="11"/>
    <w:qFormat/>
    <w:rsid w:val="007F07C2"/>
    <w:pPr>
      <w:numPr>
        <w:ilvl w:val="1"/>
      </w:numPr>
      <w:spacing w:after="160"/>
    </w:pPr>
    <w:rPr>
      <w:rFonts w:eastAsiaTheme="minorEastAsia"/>
      <w:b/>
      <w:spacing w:val="15"/>
    </w:rPr>
  </w:style>
  <w:style w:type="character" w:customStyle="1" w:styleId="SubtitleChar">
    <w:name w:val="Subtitle Char"/>
    <w:basedOn w:val="DefaultParagraphFont"/>
    <w:link w:val="Subtitle"/>
    <w:uiPriority w:val="11"/>
    <w:rsid w:val="007F07C2"/>
    <w:rPr>
      <w:rFonts w:ascii="Times New Roman" w:eastAsiaTheme="minorEastAsia" w:hAnsi="Times New Roman"/>
      <w:b/>
      <w:spacing w:val="15"/>
      <w:sz w:val="24"/>
      <w:lang w:val="pt-PT"/>
    </w:rPr>
  </w:style>
  <w:style w:type="paragraph" w:styleId="Title">
    <w:name w:val="Title"/>
    <w:basedOn w:val="Normal"/>
    <w:next w:val="Normal"/>
    <w:link w:val="TitleChar"/>
    <w:uiPriority w:val="10"/>
    <w:qFormat/>
    <w:rsid w:val="00C524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4F1"/>
    <w:rPr>
      <w:rFonts w:asciiTheme="majorHAnsi" w:eastAsiaTheme="majorEastAsia" w:hAnsiTheme="majorHAnsi" w:cstheme="majorBidi"/>
      <w:spacing w:val="-10"/>
      <w:kern w:val="28"/>
      <w:sz w:val="56"/>
      <w:szCs w:val="56"/>
      <w:lang w:val="pt-PT"/>
    </w:rPr>
  </w:style>
  <w:style w:type="character" w:styleId="CommentReference">
    <w:name w:val="annotation reference"/>
    <w:basedOn w:val="DefaultParagraphFont"/>
    <w:uiPriority w:val="99"/>
    <w:semiHidden/>
    <w:unhideWhenUsed/>
    <w:rsid w:val="00F92333"/>
    <w:rPr>
      <w:sz w:val="16"/>
      <w:szCs w:val="16"/>
    </w:rPr>
  </w:style>
  <w:style w:type="paragraph" w:styleId="CommentText">
    <w:name w:val="annotation text"/>
    <w:basedOn w:val="Normal"/>
    <w:link w:val="CommentTextChar"/>
    <w:uiPriority w:val="99"/>
    <w:semiHidden/>
    <w:unhideWhenUsed/>
    <w:rsid w:val="00F9233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F92333"/>
    <w:rPr>
      <w:rFonts w:ascii="Times New Roman" w:hAnsi="Times New Roman"/>
      <w:sz w:val="20"/>
      <w:szCs w:val="20"/>
      <w:lang w:val="pt-PT"/>
    </w:rPr>
  </w:style>
  <w:style w:type="paragraph" w:styleId="BalloonText">
    <w:name w:val="Balloon Text"/>
    <w:basedOn w:val="Normal"/>
    <w:link w:val="BalloonTextChar"/>
    <w:uiPriority w:val="99"/>
    <w:semiHidden/>
    <w:unhideWhenUsed/>
    <w:rsid w:val="00F92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333"/>
    <w:rPr>
      <w:rFonts w:ascii="Segoe UI" w:hAnsi="Segoe UI" w:cs="Segoe UI"/>
      <w:sz w:val="18"/>
      <w:szCs w:val="18"/>
      <w:lang w:val="pt-PT"/>
    </w:rPr>
  </w:style>
  <w:style w:type="table" w:styleId="TableGrid">
    <w:name w:val="Table Grid"/>
    <w:basedOn w:val="TableNormal"/>
    <w:uiPriority w:val="39"/>
    <w:rsid w:val="000C484B"/>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732CE"/>
    <w:rPr>
      <w:rFonts w:ascii="Times New Roman" w:eastAsiaTheme="majorEastAsia" w:hAnsi="Times New Roman" w:cstheme="majorBidi"/>
      <w:b/>
      <w:sz w:val="24"/>
      <w:szCs w:val="32"/>
      <w:lang w:val="pt-PT"/>
    </w:rPr>
  </w:style>
  <w:style w:type="character" w:customStyle="1" w:styleId="Heading2Char">
    <w:name w:val="Heading 2 Char"/>
    <w:basedOn w:val="DefaultParagraphFont"/>
    <w:link w:val="Heading2"/>
    <w:uiPriority w:val="9"/>
    <w:rsid w:val="0065222B"/>
    <w:rPr>
      <w:rFonts w:ascii="Times New Roman" w:eastAsiaTheme="majorEastAsia" w:hAnsi="Times New Roman" w:cstheme="majorBidi"/>
      <w:b/>
      <w:sz w:val="24"/>
      <w:szCs w:val="26"/>
      <w:lang w:val="pt-PT"/>
    </w:rPr>
  </w:style>
  <w:style w:type="paragraph" w:styleId="CommentSubject">
    <w:name w:val="annotation subject"/>
    <w:basedOn w:val="CommentText"/>
    <w:next w:val="CommentText"/>
    <w:link w:val="CommentSubjectChar"/>
    <w:uiPriority w:val="99"/>
    <w:semiHidden/>
    <w:unhideWhenUsed/>
    <w:rsid w:val="0065222B"/>
    <w:pPr>
      <w:spacing w:after="40"/>
    </w:pPr>
    <w:rPr>
      <w:b/>
      <w:bCs/>
    </w:rPr>
  </w:style>
  <w:style w:type="character" w:customStyle="1" w:styleId="CommentSubjectChar">
    <w:name w:val="Comment Subject Char"/>
    <w:basedOn w:val="CommentTextChar"/>
    <w:link w:val="CommentSubject"/>
    <w:uiPriority w:val="99"/>
    <w:semiHidden/>
    <w:rsid w:val="0065222B"/>
    <w:rPr>
      <w:rFonts w:ascii="Times New Roman" w:hAnsi="Times New Roman"/>
      <w:b/>
      <w:bCs/>
      <w:sz w:val="20"/>
      <w:szCs w:val="20"/>
      <w:lang w:val="pt-PT"/>
    </w:rPr>
  </w:style>
  <w:style w:type="paragraph" w:customStyle="1" w:styleId="m-5863097486424275818msolistparagraph">
    <w:name w:val="m_-5863097486424275818msolistparagraph"/>
    <w:basedOn w:val="Normal"/>
    <w:rsid w:val="0065222B"/>
    <w:pPr>
      <w:spacing w:before="100" w:beforeAutospacing="1" w:after="100" w:afterAutospacing="1" w:line="240" w:lineRule="auto"/>
    </w:pPr>
    <w:rPr>
      <w:rFonts w:eastAsia="Times New Roman" w:cs="Times New Roman"/>
      <w:szCs w:val="24"/>
      <w:lang w:val="en-AU" w:eastAsia="en-AU"/>
    </w:rPr>
  </w:style>
  <w:style w:type="character" w:customStyle="1" w:styleId="Heading3Char">
    <w:name w:val="Heading 3 Char"/>
    <w:basedOn w:val="DefaultParagraphFont"/>
    <w:link w:val="Heading3"/>
    <w:uiPriority w:val="9"/>
    <w:rsid w:val="00D00EE2"/>
    <w:rPr>
      <w:rFonts w:ascii="Times New Roman" w:eastAsiaTheme="majorEastAsia" w:hAnsi="Times New Roman" w:cstheme="majorBidi"/>
      <w:sz w:val="24"/>
      <w:szCs w:val="24"/>
      <w:lang w:val="pt-PT"/>
    </w:rPr>
  </w:style>
  <w:style w:type="character" w:customStyle="1" w:styleId="Heading4Char">
    <w:name w:val="Heading 4 Char"/>
    <w:basedOn w:val="DefaultParagraphFont"/>
    <w:link w:val="Heading4"/>
    <w:uiPriority w:val="9"/>
    <w:semiHidden/>
    <w:rsid w:val="00CC723D"/>
    <w:rPr>
      <w:rFonts w:asciiTheme="majorHAnsi" w:eastAsiaTheme="majorEastAsia" w:hAnsiTheme="majorHAnsi" w:cstheme="majorBidi"/>
      <w:i/>
      <w:iCs/>
      <w:color w:val="2F5496" w:themeColor="accent1" w:themeShade="BF"/>
      <w:sz w:val="24"/>
      <w:lang w:val="pt-PT"/>
    </w:rPr>
  </w:style>
  <w:style w:type="table" w:customStyle="1" w:styleId="GridTable5Dark-Accent31">
    <w:name w:val="Grid Table 5 Dark - Accent 31"/>
    <w:basedOn w:val="TableNormal"/>
    <w:uiPriority w:val="50"/>
    <w:rsid w:val="00CC723D"/>
    <w:pPr>
      <w:spacing w:after="0" w:line="240" w:lineRule="auto"/>
    </w:pPr>
    <w:rPr>
      <w:lang w:val="pt-P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ubtleReference">
    <w:name w:val="Subtle Reference"/>
    <w:aliases w:val="Link"/>
    <w:uiPriority w:val="31"/>
    <w:qFormat/>
    <w:rsid w:val="005F39B0"/>
    <w:rPr>
      <w:rFonts w:ascii="Times New Roman" w:hAnsi="Times New Roman" w:cs="Times New Roman" w:hint="default"/>
      <w:b/>
      <w:bCs w:val="0"/>
      <w:sz w:val="24"/>
      <w:szCs w:val="24"/>
      <w:lang w:val="en-GB"/>
    </w:rPr>
  </w:style>
  <w:style w:type="character" w:styleId="UnresolvedMention">
    <w:name w:val="Unresolved Mention"/>
    <w:basedOn w:val="DefaultParagraphFont"/>
    <w:uiPriority w:val="99"/>
    <w:semiHidden/>
    <w:unhideWhenUsed/>
    <w:rsid w:val="00DB03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49014">
      <w:bodyDiv w:val="1"/>
      <w:marLeft w:val="0"/>
      <w:marRight w:val="0"/>
      <w:marTop w:val="0"/>
      <w:marBottom w:val="0"/>
      <w:divBdr>
        <w:top w:val="none" w:sz="0" w:space="0" w:color="auto"/>
        <w:left w:val="none" w:sz="0" w:space="0" w:color="auto"/>
        <w:bottom w:val="none" w:sz="0" w:space="0" w:color="auto"/>
        <w:right w:val="none" w:sz="0" w:space="0" w:color="auto"/>
      </w:divBdr>
    </w:div>
    <w:div w:id="930359376">
      <w:bodyDiv w:val="1"/>
      <w:marLeft w:val="0"/>
      <w:marRight w:val="0"/>
      <w:marTop w:val="0"/>
      <w:marBottom w:val="0"/>
      <w:divBdr>
        <w:top w:val="none" w:sz="0" w:space="0" w:color="auto"/>
        <w:left w:val="none" w:sz="0" w:space="0" w:color="auto"/>
        <w:bottom w:val="none" w:sz="0" w:space="0" w:color="auto"/>
        <w:right w:val="none" w:sz="0" w:space="0" w:color="auto"/>
      </w:divBdr>
    </w:div>
    <w:div w:id="12164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amvleitao@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C704D-2C4C-4AD5-AE75-B32A5F0E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Leitao</dc:creator>
  <cp:keywords/>
  <dc:description/>
  <cp:lastModifiedBy>Ana Leitao</cp:lastModifiedBy>
  <cp:revision>11</cp:revision>
  <cp:lastPrinted>2017-12-15T02:45:00Z</cp:lastPrinted>
  <dcterms:created xsi:type="dcterms:W3CDTF">2018-04-24T04:30:00Z</dcterms:created>
  <dcterms:modified xsi:type="dcterms:W3CDTF">2018-06-21T02:53:00Z</dcterms:modified>
</cp:coreProperties>
</file>