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80" w:firstRow="0" w:lastRow="0" w:firstColumn="1" w:lastColumn="0" w:noHBand="0" w:noVBand="1"/>
      </w:tblPr>
      <w:tblGrid>
        <w:gridCol w:w="6378"/>
        <w:gridCol w:w="2982"/>
      </w:tblGrid>
      <w:tr w:rsidR="001046F9" w:rsidRPr="004F4F04" w14:paraId="0122BC8A" w14:textId="77777777" w:rsidTr="0006114E"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4DC79C4" w14:textId="77777777" w:rsidR="001046F9" w:rsidRDefault="001046F9" w:rsidP="0006114E">
            <w:pPr>
              <w:pStyle w:val="Caption"/>
            </w:pPr>
            <w:bookmarkStart w:id="0" w:name="_Ref498610109"/>
            <w:bookmarkStart w:id="1" w:name="_GoBack"/>
            <w:bookmarkEnd w:id="1"/>
            <w:r>
              <w:t xml:space="preserve">Supplemental Data </w:t>
            </w:r>
          </w:p>
          <w:p w14:paraId="693804E8" w14:textId="77777777" w:rsidR="001046F9" w:rsidRPr="00871282" w:rsidRDefault="001046F9" w:rsidP="0006114E"/>
          <w:p w14:paraId="252114AB" w14:textId="77777777" w:rsidR="001046F9" w:rsidRPr="00894569" w:rsidRDefault="001046F9" w:rsidP="0006114E">
            <w:pPr>
              <w:pStyle w:val="Caption"/>
            </w:pPr>
            <w:r>
              <w:t xml:space="preserve">Supplementary Table </w:t>
            </w:r>
            <w:r>
              <w:rPr>
                <w:noProof/>
              </w:rPr>
              <w:t>1</w:t>
            </w:r>
            <w:bookmarkEnd w:id="0"/>
            <w:r>
              <w:t>.  Survey participants who screened out</w:t>
            </w:r>
          </w:p>
        </w:tc>
      </w:tr>
      <w:tr w:rsidR="001046F9" w:rsidRPr="004F4F04" w14:paraId="0A387E68" w14:textId="77777777" w:rsidTr="0006114E">
        <w:trPr>
          <w:cantSplit/>
        </w:trPr>
        <w:tc>
          <w:tcPr>
            <w:tcW w:w="3407" w:type="pct"/>
            <w:tcBorders>
              <w:right w:val="single" w:sz="4" w:space="0" w:color="FFFFFF" w:themeColor="background1"/>
            </w:tcBorders>
            <w:shd w:val="clear" w:color="auto" w:fill="A5A5A5" w:themeFill="accent3"/>
          </w:tcPr>
          <w:p w14:paraId="2CA7BA7F" w14:textId="77777777" w:rsidR="001046F9" w:rsidRPr="004F4F04" w:rsidRDefault="001046F9" w:rsidP="0006114E">
            <w:pPr>
              <w:pStyle w:val="Table-Heading"/>
            </w:pPr>
          </w:p>
        </w:tc>
        <w:tc>
          <w:tcPr>
            <w:tcW w:w="1593" w:type="pct"/>
            <w:tcBorders>
              <w:left w:val="single" w:sz="4" w:space="0" w:color="FFFFFF" w:themeColor="background1"/>
            </w:tcBorders>
            <w:shd w:val="clear" w:color="auto" w:fill="A5A5A5" w:themeFill="accent3"/>
          </w:tcPr>
          <w:p w14:paraId="39AA751A" w14:textId="77777777" w:rsidR="001046F9" w:rsidRPr="00894569" w:rsidRDefault="001046F9" w:rsidP="0006114E">
            <w:pPr>
              <w:pStyle w:val="Table-Heading"/>
            </w:pPr>
            <w:r w:rsidRPr="00894569">
              <w:t>Number of physicians</w:t>
            </w:r>
          </w:p>
          <w:p w14:paraId="5B5B390D" w14:textId="77777777" w:rsidR="001046F9" w:rsidRDefault="001046F9" w:rsidP="0006114E">
            <w:pPr>
              <w:pStyle w:val="Table-Heading"/>
            </w:pPr>
            <w:r w:rsidRPr="00894569">
              <w:t>screened out at each question</w:t>
            </w:r>
          </w:p>
          <w:p w14:paraId="55A89EB5" w14:textId="77777777" w:rsidR="001046F9" w:rsidRDefault="001046F9" w:rsidP="0006114E">
            <w:pPr>
              <w:pStyle w:val="Table-Heading"/>
              <w:rPr>
                <w:vertAlign w:val="superscript"/>
              </w:rPr>
            </w:pPr>
            <w:r>
              <w:t>N=186</w:t>
            </w:r>
            <w:r w:rsidRPr="00CD3D97">
              <w:rPr>
                <w:vertAlign w:val="superscript"/>
              </w:rPr>
              <w:t>*</w:t>
            </w:r>
          </w:p>
          <w:p w14:paraId="40DD70AD" w14:textId="77777777" w:rsidR="001046F9" w:rsidRPr="0081131E" w:rsidRDefault="001046F9" w:rsidP="0006114E">
            <w:pPr>
              <w:pStyle w:val="Table-Heading"/>
            </w:pPr>
            <w:r>
              <w:t>n (%)</w:t>
            </w:r>
          </w:p>
        </w:tc>
      </w:tr>
      <w:tr w:rsidR="001046F9" w:rsidRPr="004F4F04" w14:paraId="0CC551ED" w14:textId="77777777" w:rsidTr="0006114E">
        <w:trPr>
          <w:cantSplit/>
        </w:trPr>
        <w:tc>
          <w:tcPr>
            <w:tcW w:w="3407" w:type="pct"/>
            <w:shd w:val="clear" w:color="auto" w:fill="auto"/>
          </w:tcPr>
          <w:p w14:paraId="3456224A" w14:textId="77777777" w:rsidR="001046F9" w:rsidRPr="004F4F04" w:rsidRDefault="001046F9" w:rsidP="0006114E">
            <w:pPr>
              <w:pStyle w:val="Table-Normal"/>
            </w:pPr>
            <w:r>
              <w:t>Low c</w:t>
            </w:r>
            <w:r w:rsidRPr="004F4F04">
              <w:t>urrent volume of B-cell ALL patients (</w:t>
            </w:r>
            <w:r>
              <w:t>fewer</w:t>
            </w:r>
            <w:r w:rsidRPr="004F4F04">
              <w:t xml:space="preserve"> than 5)</w:t>
            </w:r>
          </w:p>
        </w:tc>
        <w:tc>
          <w:tcPr>
            <w:tcW w:w="1593" w:type="pct"/>
            <w:shd w:val="clear" w:color="auto" w:fill="auto"/>
          </w:tcPr>
          <w:p w14:paraId="676E47CC" w14:textId="77777777" w:rsidR="001046F9" w:rsidRPr="004F4F04" w:rsidRDefault="001046F9" w:rsidP="0006114E">
            <w:pPr>
              <w:pStyle w:val="Table-Normal"/>
              <w:jc w:val="center"/>
            </w:pPr>
            <w:r w:rsidRPr="004F4F04">
              <w:t>98</w:t>
            </w:r>
            <w:r>
              <w:t xml:space="preserve"> (53%)</w:t>
            </w:r>
          </w:p>
        </w:tc>
      </w:tr>
      <w:tr w:rsidR="001046F9" w:rsidRPr="004F4F04" w14:paraId="7A8EEF57" w14:textId="77777777" w:rsidTr="0006114E">
        <w:trPr>
          <w:cantSplit/>
        </w:trPr>
        <w:tc>
          <w:tcPr>
            <w:tcW w:w="3407" w:type="pct"/>
            <w:shd w:val="clear" w:color="auto" w:fill="auto"/>
          </w:tcPr>
          <w:p w14:paraId="08E4AB65" w14:textId="77777777" w:rsidR="001046F9" w:rsidRPr="004F4F04" w:rsidRDefault="001046F9" w:rsidP="0006114E">
            <w:pPr>
              <w:pStyle w:val="Table-Normal"/>
            </w:pPr>
            <w:r>
              <w:t>Lack of appropriate b</w:t>
            </w:r>
            <w:r w:rsidRPr="004F4F04">
              <w:t>oard certification</w:t>
            </w:r>
          </w:p>
        </w:tc>
        <w:tc>
          <w:tcPr>
            <w:tcW w:w="1593" w:type="pct"/>
            <w:shd w:val="clear" w:color="auto" w:fill="auto"/>
          </w:tcPr>
          <w:p w14:paraId="4790014E" w14:textId="77777777" w:rsidR="001046F9" w:rsidRPr="004F4F04" w:rsidRDefault="001046F9" w:rsidP="0006114E">
            <w:pPr>
              <w:pStyle w:val="Table-Normal"/>
              <w:jc w:val="center"/>
            </w:pPr>
            <w:r w:rsidRPr="004F4F04">
              <w:t>46</w:t>
            </w:r>
            <w:r>
              <w:t xml:space="preserve"> (25%)</w:t>
            </w:r>
          </w:p>
        </w:tc>
      </w:tr>
      <w:tr w:rsidR="001046F9" w:rsidRPr="004F4F04" w14:paraId="6D2AED73" w14:textId="77777777" w:rsidTr="0006114E">
        <w:trPr>
          <w:cantSplit/>
        </w:trPr>
        <w:tc>
          <w:tcPr>
            <w:tcW w:w="3407" w:type="pct"/>
            <w:shd w:val="clear" w:color="auto" w:fill="auto"/>
          </w:tcPr>
          <w:p w14:paraId="5880CCEC" w14:textId="77777777" w:rsidR="001046F9" w:rsidRPr="004F4F04" w:rsidRDefault="001046F9" w:rsidP="0006114E">
            <w:pPr>
              <w:pStyle w:val="Table-Normal"/>
            </w:pPr>
            <w:r>
              <w:t>Does not c</w:t>
            </w:r>
            <w:r w:rsidRPr="004F4F04">
              <w:t>urrent</w:t>
            </w:r>
            <w:r>
              <w:t>ly</w:t>
            </w:r>
            <w:r w:rsidRPr="004F4F04">
              <w:t xml:space="preserve"> use MRD testing for ALL patients </w:t>
            </w:r>
          </w:p>
        </w:tc>
        <w:tc>
          <w:tcPr>
            <w:tcW w:w="1593" w:type="pct"/>
            <w:shd w:val="clear" w:color="auto" w:fill="auto"/>
          </w:tcPr>
          <w:p w14:paraId="60425E5D" w14:textId="77777777" w:rsidR="001046F9" w:rsidRPr="004F4F04" w:rsidRDefault="001046F9" w:rsidP="0006114E">
            <w:pPr>
              <w:pStyle w:val="Table-Normal"/>
              <w:jc w:val="center"/>
            </w:pPr>
            <w:r w:rsidRPr="004F4F04">
              <w:t>31</w:t>
            </w:r>
            <w:r>
              <w:t xml:space="preserve"> (17%)</w:t>
            </w:r>
          </w:p>
        </w:tc>
      </w:tr>
      <w:tr w:rsidR="001046F9" w:rsidRPr="004F4F04" w14:paraId="2476B3B8" w14:textId="77777777" w:rsidTr="0006114E">
        <w:trPr>
          <w:cantSplit/>
        </w:trPr>
        <w:tc>
          <w:tcPr>
            <w:tcW w:w="3407" w:type="pct"/>
            <w:shd w:val="clear" w:color="auto" w:fill="auto"/>
          </w:tcPr>
          <w:p w14:paraId="22E4428D" w14:textId="77777777" w:rsidR="001046F9" w:rsidRPr="004F4F04" w:rsidRDefault="001046F9" w:rsidP="0006114E">
            <w:pPr>
              <w:pStyle w:val="Table-Normal"/>
            </w:pPr>
            <w:r>
              <w:t>Not enough y</w:t>
            </w:r>
            <w:r w:rsidRPr="004F4F04">
              <w:t>ears in practice</w:t>
            </w:r>
          </w:p>
        </w:tc>
        <w:tc>
          <w:tcPr>
            <w:tcW w:w="1593" w:type="pct"/>
            <w:shd w:val="clear" w:color="auto" w:fill="auto"/>
          </w:tcPr>
          <w:p w14:paraId="29D9D2BF" w14:textId="77777777" w:rsidR="001046F9" w:rsidRPr="004F4F04" w:rsidRDefault="001046F9" w:rsidP="0006114E">
            <w:pPr>
              <w:pStyle w:val="Table-Normal"/>
              <w:jc w:val="center"/>
            </w:pPr>
            <w:r w:rsidRPr="004F4F04">
              <w:t>8</w:t>
            </w:r>
            <w:r>
              <w:t xml:space="preserve"> (4%)</w:t>
            </w:r>
          </w:p>
        </w:tc>
      </w:tr>
      <w:tr w:rsidR="001046F9" w:rsidRPr="004F4F04" w14:paraId="4B1D81E9" w14:textId="77777777" w:rsidTr="0006114E">
        <w:trPr>
          <w:cantSplit/>
        </w:trPr>
        <w:tc>
          <w:tcPr>
            <w:tcW w:w="3407" w:type="pct"/>
            <w:shd w:val="clear" w:color="auto" w:fill="auto"/>
          </w:tcPr>
          <w:p w14:paraId="78D95482" w14:textId="77777777" w:rsidR="001046F9" w:rsidRPr="004F4F04" w:rsidRDefault="001046F9" w:rsidP="0006114E">
            <w:pPr>
              <w:pStyle w:val="Table-Normal"/>
            </w:pPr>
            <w:r>
              <w:t>Not enough t</w:t>
            </w:r>
            <w:r w:rsidRPr="004F4F04">
              <w:t>ime spent in direct patient care</w:t>
            </w:r>
          </w:p>
        </w:tc>
        <w:tc>
          <w:tcPr>
            <w:tcW w:w="1593" w:type="pct"/>
            <w:shd w:val="clear" w:color="auto" w:fill="auto"/>
          </w:tcPr>
          <w:p w14:paraId="448C080C" w14:textId="77777777" w:rsidR="001046F9" w:rsidRPr="004F4F04" w:rsidRDefault="001046F9" w:rsidP="0006114E">
            <w:pPr>
              <w:pStyle w:val="Table-Normal"/>
              <w:jc w:val="center"/>
            </w:pPr>
            <w:r w:rsidRPr="004F4F04">
              <w:t>7</w:t>
            </w:r>
            <w:r>
              <w:t xml:space="preserve"> (4%)</w:t>
            </w:r>
          </w:p>
        </w:tc>
      </w:tr>
      <w:tr w:rsidR="001046F9" w:rsidRPr="004F4F04" w14:paraId="5FFE7957" w14:textId="77777777" w:rsidTr="0006114E">
        <w:trPr>
          <w:cantSplit/>
        </w:trPr>
        <w:tc>
          <w:tcPr>
            <w:tcW w:w="3407" w:type="pct"/>
            <w:shd w:val="clear" w:color="auto" w:fill="auto"/>
          </w:tcPr>
          <w:p w14:paraId="460DA169" w14:textId="77777777" w:rsidR="001046F9" w:rsidRPr="004F4F04" w:rsidRDefault="001046F9" w:rsidP="0006114E">
            <w:pPr>
              <w:pStyle w:val="Table-Normal"/>
            </w:pPr>
            <w:r>
              <w:t>Hematology or o</w:t>
            </w:r>
            <w:r w:rsidRPr="00B5220A">
              <w:t xml:space="preserve">ncology </w:t>
            </w:r>
            <w:r>
              <w:t>not primary s</w:t>
            </w:r>
            <w:r w:rsidRPr="004F4F04">
              <w:t>pecialty</w:t>
            </w:r>
          </w:p>
        </w:tc>
        <w:tc>
          <w:tcPr>
            <w:tcW w:w="1593" w:type="pct"/>
            <w:shd w:val="clear" w:color="auto" w:fill="auto"/>
          </w:tcPr>
          <w:p w14:paraId="13F603DA" w14:textId="77777777" w:rsidR="001046F9" w:rsidRPr="004F4F04" w:rsidRDefault="001046F9" w:rsidP="0006114E">
            <w:pPr>
              <w:pStyle w:val="Table-Normal"/>
              <w:jc w:val="center"/>
            </w:pPr>
            <w:r w:rsidRPr="004F4F04">
              <w:t>6</w:t>
            </w:r>
            <w:r>
              <w:t xml:space="preserve"> (3%)</w:t>
            </w:r>
          </w:p>
        </w:tc>
      </w:tr>
      <w:tr w:rsidR="001046F9" w:rsidRPr="004F4F04" w14:paraId="307341E5" w14:textId="77777777" w:rsidTr="0006114E">
        <w:trPr>
          <w:cantSplit/>
        </w:trPr>
        <w:tc>
          <w:tcPr>
            <w:tcW w:w="3407" w:type="pct"/>
            <w:shd w:val="clear" w:color="auto" w:fill="auto"/>
          </w:tcPr>
          <w:p w14:paraId="4081F2D2" w14:textId="77777777" w:rsidR="001046F9" w:rsidRPr="004F4F04" w:rsidRDefault="001046F9" w:rsidP="0006114E">
            <w:pPr>
              <w:pStyle w:val="Table-Normal"/>
            </w:pPr>
            <w:r w:rsidRPr="004F4F04">
              <w:t>Affiliation with pharmaceutical company</w:t>
            </w:r>
          </w:p>
        </w:tc>
        <w:tc>
          <w:tcPr>
            <w:tcW w:w="1593" w:type="pct"/>
            <w:shd w:val="clear" w:color="auto" w:fill="auto"/>
          </w:tcPr>
          <w:p w14:paraId="544D3190" w14:textId="77777777" w:rsidR="001046F9" w:rsidRPr="004F4F04" w:rsidRDefault="001046F9" w:rsidP="0006114E">
            <w:pPr>
              <w:pStyle w:val="Table-Normal"/>
              <w:jc w:val="center"/>
            </w:pPr>
            <w:r w:rsidRPr="004F4F04">
              <w:t>6</w:t>
            </w:r>
            <w:r>
              <w:t xml:space="preserve"> (3%)</w:t>
            </w:r>
          </w:p>
        </w:tc>
      </w:tr>
      <w:tr w:rsidR="001046F9" w:rsidRPr="004F4F04" w14:paraId="0C9D0D9D" w14:textId="77777777" w:rsidTr="0006114E">
        <w:trPr>
          <w:cantSplit/>
        </w:trPr>
        <w:tc>
          <w:tcPr>
            <w:tcW w:w="3407" w:type="pct"/>
            <w:shd w:val="clear" w:color="auto" w:fill="auto"/>
          </w:tcPr>
          <w:p w14:paraId="50B3CD33" w14:textId="77777777" w:rsidR="001046F9" w:rsidRPr="004F4F04" w:rsidRDefault="001046F9" w:rsidP="0006114E">
            <w:pPr>
              <w:pStyle w:val="Table-Normal"/>
            </w:pPr>
            <w:r w:rsidRPr="004F4F04">
              <w:t>Primary hospital affiliation</w:t>
            </w:r>
          </w:p>
        </w:tc>
        <w:tc>
          <w:tcPr>
            <w:tcW w:w="1593" w:type="pct"/>
            <w:shd w:val="clear" w:color="auto" w:fill="auto"/>
          </w:tcPr>
          <w:p w14:paraId="1CD403A8" w14:textId="77777777" w:rsidR="001046F9" w:rsidRPr="004F4F04" w:rsidRDefault="001046F9" w:rsidP="0006114E">
            <w:pPr>
              <w:pStyle w:val="Table-Normal"/>
              <w:jc w:val="center"/>
            </w:pPr>
            <w:r w:rsidRPr="004F4F04">
              <w:t>3</w:t>
            </w:r>
            <w:r>
              <w:t xml:space="preserve"> (2%)</w:t>
            </w:r>
          </w:p>
        </w:tc>
      </w:tr>
    </w:tbl>
    <w:p w14:paraId="002001C0" w14:textId="77777777" w:rsidR="001046F9" w:rsidRDefault="001046F9" w:rsidP="001046F9">
      <w:pPr>
        <w:pStyle w:val="TableFootnote"/>
      </w:pPr>
      <w:r w:rsidRPr="00CD3D97">
        <w:rPr>
          <w:vertAlign w:val="superscript"/>
        </w:rPr>
        <w:t>*</w:t>
      </w:r>
      <w:r>
        <w:t>Counts not mutually exclusive</w:t>
      </w:r>
    </w:p>
    <w:p w14:paraId="66EFE1B0" w14:textId="77777777" w:rsidR="001046F9" w:rsidRDefault="001046F9" w:rsidP="001046F9"/>
    <w:p w14:paraId="1BB20CF6" w14:textId="77777777" w:rsidR="001046F9" w:rsidRDefault="001046F9" w:rsidP="001046F9">
      <w:pPr>
        <w:pStyle w:val="Caption"/>
      </w:pPr>
      <w:bookmarkStart w:id="2" w:name="_Ref503448960"/>
      <w:bookmarkStart w:id="3" w:name="_Ref503448952"/>
      <w:r>
        <w:t xml:space="preserve">Supplementary Figure </w:t>
      </w:r>
      <w:r>
        <w:rPr>
          <w:noProof/>
        </w:rPr>
        <w:t>1</w:t>
      </w:r>
      <w:bookmarkEnd w:id="2"/>
      <w:r>
        <w:t>.  MRD Tests Used by Adult and Pediatric Treaters</w:t>
      </w:r>
      <w:bookmarkEnd w:id="3"/>
    </w:p>
    <w:p w14:paraId="18A7EA13" w14:textId="77777777" w:rsidR="001046F9" w:rsidRDefault="001046F9" w:rsidP="001046F9">
      <w:pPr>
        <w:pStyle w:val="FigurePlacement"/>
      </w:pPr>
      <w:r>
        <w:rPr>
          <w:noProof/>
        </w:rPr>
        <w:drawing>
          <wp:inline distT="0" distB="0" distL="0" distR="0" wp14:anchorId="6DA4045C" wp14:editId="48483635">
            <wp:extent cx="5943600" cy="3249244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D tests use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49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B90EC" w14:textId="77777777" w:rsidR="001046F9" w:rsidRDefault="001046F9" w:rsidP="001046F9">
      <w:pPr>
        <w:pStyle w:val="TableFootnote"/>
      </w:pPr>
      <w:r>
        <w:t>% of physicians</w:t>
      </w:r>
    </w:p>
    <w:p w14:paraId="2883AC84" w14:textId="77777777" w:rsidR="001046F9" w:rsidRDefault="001046F9" w:rsidP="001046F9">
      <w:pPr>
        <w:pStyle w:val="TableFootnote"/>
      </w:pPr>
      <w:r w:rsidRPr="006D47E8">
        <w:rPr>
          <w:vertAlign w:val="superscript"/>
        </w:rPr>
        <w:t>*</w:t>
      </w:r>
      <w:r>
        <w:t>Multiple responses were allowed</w:t>
      </w:r>
    </w:p>
    <w:p w14:paraId="5E7E0451" w14:textId="77777777" w:rsidR="001046F9" w:rsidRDefault="001046F9" w:rsidP="001046F9">
      <w:pPr>
        <w:pStyle w:val="TableFootnote"/>
      </w:pPr>
      <w:r w:rsidRPr="005B7EA6">
        <w:rPr>
          <w:vertAlign w:val="superscript"/>
        </w:rPr>
        <w:t>†</w:t>
      </w:r>
      <w:r>
        <w:t>Only one response allowed</w:t>
      </w:r>
    </w:p>
    <w:p w14:paraId="23787264" w14:textId="77777777" w:rsidR="001046F9" w:rsidRDefault="001046F9" w:rsidP="001046F9">
      <w:pPr>
        <w:pStyle w:val="TableFootnote"/>
      </w:pPr>
      <w:r w:rsidRPr="005B7EA6">
        <w:rPr>
          <w:vertAlign w:val="superscript"/>
        </w:rPr>
        <w:t>‡</w:t>
      </w:r>
      <w:r>
        <w:t>Base: Adult treater (n=97); Pediatric treater (n=20)</w:t>
      </w:r>
    </w:p>
    <w:p w14:paraId="5EC92D6F" w14:textId="77777777" w:rsidR="001F2E4A" w:rsidRDefault="00416309"/>
    <w:sectPr w:rsidR="001F2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6F9"/>
    <w:rsid w:val="001046F9"/>
    <w:rsid w:val="00416309"/>
    <w:rsid w:val="008648C7"/>
    <w:rsid w:val="00D9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11C52"/>
  <w15:chartTrackingRefBased/>
  <w15:docId w15:val="{1A25F0C3-40BB-4B1F-A614-1F86DF5C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46F9"/>
    <w:pPr>
      <w:spacing w:after="0" w:line="480" w:lineRule="auto"/>
      <w:ind w:firstLine="72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-Normal">
    <w:name w:val="Table - Normal"/>
    <w:basedOn w:val="Normal"/>
    <w:qFormat/>
    <w:rsid w:val="001046F9"/>
    <w:pPr>
      <w:spacing w:line="240" w:lineRule="auto"/>
      <w:ind w:firstLine="0"/>
      <w:jc w:val="left"/>
    </w:pPr>
    <w:rPr>
      <w:bCs/>
    </w:rPr>
  </w:style>
  <w:style w:type="paragraph" w:customStyle="1" w:styleId="Table-Heading">
    <w:name w:val="Table - Heading"/>
    <w:basedOn w:val="Normal"/>
    <w:qFormat/>
    <w:rsid w:val="001046F9"/>
    <w:pPr>
      <w:keepNext/>
      <w:spacing w:line="240" w:lineRule="auto"/>
      <w:ind w:firstLine="0"/>
      <w:jc w:val="center"/>
    </w:pPr>
    <w:rPr>
      <w:b/>
      <w:bCs/>
      <w:color w:val="FFFFFF" w:themeColor="background1"/>
    </w:rPr>
  </w:style>
  <w:style w:type="paragraph" w:customStyle="1" w:styleId="TableFootnote">
    <w:name w:val="Table Footnote"/>
    <w:basedOn w:val="Normal"/>
    <w:qFormat/>
    <w:rsid w:val="001046F9"/>
    <w:pPr>
      <w:spacing w:after="240" w:line="240" w:lineRule="auto"/>
      <w:ind w:firstLine="0"/>
      <w:contextualSpacing/>
    </w:pPr>
    <w:rPr>
      <w:sz w:val="18"/>
    </w:rPr>
  </w:style>
  <w:style w:type="paragraph" w:styleId="Caption">
    <w:name w:val="caption"/>
    <w:aliases w:val="Table Caption"/>
    <w:basedOn w:val="Normal"/>
    <w:next w:val="Normal"/>
    <w:link w:val="CaptionChar"/>
    <w:uiPriority w:val="35"/>
    <w:unhideWhenUsed/>
    <w:qFormat/>
    <w:rsid w:val="001046F9"/>
    <w:pPr>
      <w:keepNext/>
      <w:spacing w:line="240" w:lineRule="auto"/>
      <w:ind w:firstLine="0"/>
    </w:pPr>
    <w:rPr>
      <w:b/>
      <w:bCs/>
    </w:rPr>
  </w:style>
  <w:style w:type="character" w:customStyle="1" w:styleId="CaptionChar">
    <w:name w:val="Caption Char"/>
    <w:aliases w:val="Table Caption Char"/>
    <w:link w:val="Caption"/>
    <w:uiPriority w:val="35"/>
    <w:locked/>
    <w:rsid w:val="001046F9"/>
    <w:rPr>
      <w:b/>
      <w:bCs/>
    </w:rPr>
  </w:style>
  <w:style w:type="paragraph" w:customStyle="1" w:styleId="FigurePlacement">
    <w:name w:val="Figure Placement"/>
    <w:basedOn w:val="Normal"/>
    <w:qFormat/>
    <w:rsid w:val="001046F9"/>
    <w:pPr>
      <w:spacing w:line="240" w:lineRule="auto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Christopher</dc:creator>
  <cp:keywords/>
  <dc:description/>
  <cp:lastModifiedBy>Rajeshkumar J.</cp:lastModifiedBy>
  <cp:revision>2</cp:revision>
  <dcterms:created xsi:type="dcterms:W3CDTF">2018-08-07T14:24:00Z</dcterms:created>
  <dcterms:modified xsi:type="dcterms:W3CDTF">2018-08-07T14:24:00Z</dcterms:modified>
</cp:coreProperties>
</file>