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C22" w:rsidRDefault="00144665">
      <w:pPr>
        <w:spacing w:line="480" w:lineRule="auto"/>
        <w:jc w:val="center"/>
        <w:rPr>
          <w:b/>
          <w:kern w:val="0"/>
          <w:sz w:val="32"/>
          <w:szCs w:val="28"/>
        </w:rPr>
      </w:pPr>
      <w:bookmarkStart w:id="0" w:name="_GoBack"/>
      <w:bookmarkEnd w:id="0"/>
      <w:r>
        <w:rPr>
          <w:rFonts w:hint="eastAsia"/>
          <w:b/>
          <w:kern w:val="0"/>
          <w:sz w:val="32"/>
          <w:szCs w:val="28"/>
        </w:rPr>
        <w:t xml:space="preserve">Supplementary materials </w:t>
      </w:r>
    </w:p>
    <w:p w:rsidR="00731C22" w:rsidRDefault="00144665">
      <w:pPr>
        <w:spacing w:line="480" w:lineRule="auto"/>
        <w:jc w:val="center"/>
        <w:rPr>
          <w:b/>
          <w:kern w:val="0"/>
          <w:sz w:val="32"/>
          <w:szCs w:val="28"/>
        </w:rPr>
      </w:pPr>
      <w:r>
        <w:rPr>
          <w:rFonts w:hint="eastAsia"/>
          <w:b/>
          <w:kern w:val="0"/>
          <w:sz w:val="32"/>
          <w:szCs w:val="28"/>
        </w:rPr>
        <w:t>for</w:t>
      </w:r>
    </w:p>
    <w:p w:rsidR="00731C22" w:rsidRDefault="00731C22">
      <w:pPr>
        <w:spacing w:line="480" w:lineRule="auto"/>
        <w:jc w:val="center"/>
        <w:rPr>
          <w:b/>
          <w:kern w:val="0"/>
          <w:sz w:val="32"/>
          <w:szCs w:val="28"/>
        </w:rPr>
      </w:pPr>
    </w:p>
    <w:p w:rsidR="00731C22" w:rsidRDefault="00144665">
      <w:pPr>
        <w:spacing w:line="480" w:lineRule="auto"/>
        <w:jc w:val="center"/>
        <w:rPr>
          <w:b/>
          <w:kern w:val="0"/>
          <w:sz w:val="32"/>
          <w:szCs w:val="28"/>
        </w:rPr>
      </w:pPr>
      <w:r>
        <w:rPr>
          <w:rFonts w:hint="eastAsia"/>
          <w:b/>
          <w:kern w:val="0"/>
          <w:sz w:val="32"/>
          <w:szCs w:val="28"/>
        </w:rPr>
        <w:t>Fast and simple d</w:t>
      </w:r>
      <w:r>
        <w:rPr>
          <w:b/>
          <w:kern w:val="0"/>
          <w:sz w:val="32"/>
          <w:szCs w:val="28"/>
        </w:rPr>
        <w:t xml:space="preserve">etermination of </w:t>
      </w:r>
      <w:r>
        <w:rPr>
          <w:rFonts w:hint="eastAsia"/>
          <w:b/>
          <w:kern w:val="0"/>
          <w:sz w:val="32"/>
          <w:szCs w:val="28"/>
        </w:rPr>
        <w:t>m</w:t>
      </w:r>
      <w:r>
        <w:rPr>
          <w:b/>
          <w:kern w:val="0"/>
          <w:sz w:val="32"/>
          <w:szCs w:val="28"/>
        </w:rPr>
        <w:t xml:space="preserve">oroxydine residue in </w:t>
      </w:r>
      <w:r>
        <w:rPr>
          <w:rFonts w:hint="eastAsia"/>
          <w:b/>
          <w:kern w:val="0"/>
          <w:sz w:val="32"/>
          <w:szCs w:val="28"/>
        </w:rPr>
        <w:t>pig</w:t>
      </w:r>
      <w:r>
        <w:rPr>
          <w:b/>
          <w:kern w:val="0"/>
          <w:sz w:val="32"/>
          <w:szCs w:val="28"/>
        </w:rPr>
        <w:t xml:space="preserve"> and chicken </w:t>
      </w:r>
      <w:r>
        <w:rPr>
          <w:rFonts w:hint="eastAsia"/>
          <w:b/>
          <w:kern w:val="0"/>
          <w:sz w:val="32"/>
          <w:szCs w:val="28"/>
        </w:rPr>
        <w:t>samples</w:t>
      </w:r>
      <w:r>
        <w:rPr>
          <w:b/>
          <w:kern w:val="0"/>
          <w:sz w:val="32"/>
          <w:szCs w:val="28"/>
        </w:rPr>
        <w:t xml:space="preserve"> by </w:t>
      </w:r>
      <w:r>
        <w:rPr>
          <w:rFonts w:hint="eastAsia"/>
          <w:b/>
          <w:kern w:val="0"/>
          <w:sz w:val="32"/>
          <w:szCs w:val="28"/>
        </w:rPr>
        <w:t>ultra</w:t>
      </w:r>
      <w:r>
        <w:rPr>
          <w:b/>
          <w:kern w:val="0"/>
          <w:sz w:val="32"/>
          <w:szCs w:val="28"/>
        </w:rPr>
        <w:t>-performance liquid</w:t>
      </w:r>
      <w:r>
        <w:rPr>
          <w:rFonts w:hint="eastAsia"/>
          <w:b/>
          <w:kern w:val="0"/>
          <w:sz w:val="32"/>
          <w:szCs w:val="28"/>
        </w:rPr>
        <w:t xml:space="preserve"> </w:t>
      </w:r>
      <w:r>
        <w:rPr>
          <w:b/>
          <w:kern w:val="0"/>
          <w:sz w:val="32"/>
          <w:szCs w:val="28"/>
        </w:rPr>
        <w:t>chromatography</w:t>
      </w:r>
      <w:r>
        <w:rPr>
          <w:rFonts w:hint="eastAsia"/>
          <w:b/>
          <w:kern w:val="0"/>
          <w:sz w:val="32"/>
          <w:szCs w:val="28"/>
        </w:rPr>
        <w:t>-</w:t>
      </w:r>
      <w:r>
        <w:rPr>
          <w:b/>
          <w:kern w:val="0"/>
          <w:sz w:val="32"/>
          <w:szCs w:val="28"/>
        </w:rPr>
        <w:t>tandem mass spectrometry</w:t>
      </w:r>
    </w:p>
    <w:p w:rsidR="00731C22" w:rsidRDefault="00731C22">
      <w:pPr>
        <w:spacing w:line="480" w:lineRule="auto"/>
        <w:rPr>
          <w:kern w:val="0"/>
          <w:sz w:val="24"/>
        </w:rPr>
      </w:pPr>
    </w:p>
    <w:p w:rsidR="00731C22" w:rsidRDefault="00144665">
      <w:pPr>
        <w:spacing w:line="480" w:lineRule="auto"/>
        <w:jc w:val="center"/>
        <w:rPr>
          <w:sz w:val="22"/>
          <w:szCs w:val="22"/>
        </w:rPr>
      </w:pPr>
      <w:r>
        <w:rPr>
          <w:rFonts w:hint="eastAsia"/>
          <w:sz w:val="22"/>
          <w:szCs w:val="22"/>
        </w:rPr>
        <w:t>Jian Li</w:t>
      </w:r>
      <w:r>
        <w:rPr>
          <w:rFonts w:hint="eastAsia"/>
          <w:sz w:val="22"/>
          <w:szCs w:val="22"/>
          <w:vertAlign w:val="superscript"/>
        </w:rPr>
        <w:t>1</w:t>
      </w:r>
      <w:r>
        <w:rPr>
          <w:rFonts w:hint="eastAsia"/>
          <w:sz w:val="22"/>
          <w:szCs w:val="22"/>
        </w:rPr>
        <w:t xml:space="preserve">, </w:t>
      </w:r>
      <w:proofErr w:type="spellStart"/>
      <w:r>
        <w:rPr>
          <w:rFonts w:hint="eastAsia"/>
          <w:sz w:val="22"/>
          <w:szCs w:val="22"/>
        </w:rPr>
        <w:t>Meiting</w:t>
      </w:r>
      <w:proofErr w:type="spellEnd"/>
      <w:r>
        <w:rPr>
          <w:rFonts w:hint="eastAsia"/>
          <w:sz w:val="22"/>
          <w:szCs w:val="22"/>
        </w:rPr>
        <w:t xml:space="preserve"> Ming</w:t>
      </w:r>
      <w:r>
        <w:rPr>
          <w:rFonts w:hint="eastAsia"/>
          <w:sz w:val="22"/>
          <w:szCs w:val="22"/>
          <w:vertAlign w:val="superscript"/>
        </w:rPr>
        <w:t>2</w:t>
      </w:r>
      <w:r>
        <w:rPr>
          <w:rFonts w:hint="eastAsia"/>
          <w:sz w:val="22"/>
          <w:szCs w:val="22"/>
        </w:rPr>
        <w:t xml:space="preserve">, </w:t>
      </w:r>
      <w:proofErr w:type="spellStart"/>
      <w:r>
        <w:rPr>
          <w:rFonts w:hint="eastAsia"/>
          <w:sz w:val="22"/>
          <w:szCs w:val="22"/>
        </w:rPr>
        <w:t>Wenhui</w:t>
      </w:r>
      <w:proofErr w:type="spellEnd"/>
      <w:r>
        <w:rPr>
          <w:rFonts w:hint="eastAsia"/>
          <w:sz w:val="22"/>
          <w:szCs w:val="22"/>
        </w:rPr>
        <w:t xml:space="preserve"> Huai</w:t>
      </w:r>
      <w:r>
        <w:rPr>
          <w:rFonts w:hint="eastAsia"/>
          <w:sz w:val="22"/>
          <w:szCs w:val="22"/>
          <w:vertAlign w:val="superscript"/>
        </w:rPr>
        <w:t>1</w:t>
      </w:r>
      <w:r>
        <w:rPr>
          <w:rFonts w:hint="eastAsia"/>
          <w:sz w:val="22"/>
          <w:szCs w:val="22"/>
        </w:rPr>
        <w:t xml:space="preserve">, </w:t>
      </w:r>
      <w:proofErr w:type="spellStart"/>
      <w:r>
        <w:rPr>
          <w:rFonts w:hint="eastAsia"/>
          <w:sz w:val="22"/>
          <w:szCs w:val="22"/>
        </w:rPr>
        <w:t>Zhimin</w:t>
      </w:r>
      <w:proofErr w:type="spellEnd"/>
      <w:r>
        <w:rPr>
          <w:rFonts w:hint="eastAsia"/>
          <w:sz w:val="22"/>
          <w:szCs w:val="22"/>
        </w:rPr>
        <w:t xml:space="preserve"> Cai</w:t>
      </w:r>
      <w:r>
        <w:rPr>
          <w:rFonts w:hint="eastAsia"/>
          <w:sz w:val="22"/>
          <w:szCs w:val="22"/>
          <w:vertAlign w:val="superscript"/>
        </w:rPr>
        <w:t>2</w:t>
      </w:r>
      <w:r>
        <w:rPr>
          <w:rFonts w:hint="eastAsia"/>
          <w:sz w:val="22"/>
          <w:szCs w:val="22"/>
        </w:rPr>
        <w:t xml:space="preserve">, </w:t>
      </w:r>
      <w:proofErr w:type="spellStart"/>
      <w:r>
        <w:rPr>
          <w:rFonts w:hint="eastAsia"/>
          <w:sz w:val="22"/>
          <w:szCs w:val="22"/>
        </w:rPr>
        <w:t>Zhiwen</w:t>
      </w:r>
      <w:proofErr w:type="spellEnd"/>
      <w:r>
        <w:rPr>
          <w:rFonts w:hint="eastAsia"/>
          <w:sz w:val="22"/>
          <w:szCs w:val="22"/>
        </w:rPr>
        <w:t xml:space="preserve"> Sun</w:t>
      </w:r>
      <w:r>
        <w:rPr>
          <w:rFonts w:hint="eastAsia"/>
          <w:sz w:val="22"/>
          <w:szCs w:val="22"/>
          <w:vertAlign w:val="superscript"/>
        </w:rPr>
        <w:t>1*</w:t>
      </w:r>
      <w:r>
        <w:rPr>
          <w:rFonts w:hint="eastAsia"/>
          <w:sz w:val="22"/>
          <w:szCs w:val="22"/>
        </w:rPr>
        <w:t xml:space="preserve"> and </w:t>
      </w:r>
      <w:proofErr w:type="spellStart"/>
      <w:r>
        <w:rPr>
          <w:rFonts w:hint="eastAsia"/>
          <w:sz w:val="22"/>
          <w:szCs w:val="22"/>
        </w:rPr>
        <w:t>Nengsheng</w:t>
      </w:r>
      <w:proofErr w:type="spellEnd"/>
      <w:r>
        <w:rPr>
          <w:rFonts w:hint="eastAsia"/>
          <w:sz w:val="22"/>
          <w:szCs w:val="22"/>
        </w:rPr>
        <w:t xml:space="preserve"> Ye</w:t>
      </w:r>
      <w:r>
        <w:rPr>
          <w:rFonts w:hint="eastAsia"/>
          <w:sz w:val="22"/>
          <w:szCs w:val="22"/>
          <w:vertAlign w:val="superscript"/>
        </w:rPr>
        <w:t>2*</w:t>
      </w:r>
    </w:p>
    <w:p w:rsidR="00731C22" w:rsidRDefault="00731C22">
      <w:pPr>
        <w:spacing w:line="480" w:lineRule="auto"/>
        <w:rPr>
          <w:kern w:val="0"/>
          <w:sz w:val="24"/>
        </w:rPr>
      </w:pPr>
    </w:p>
    <w:p w:rsidR="00731C22" w:rsidRDefault="00144665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  <w:vertAlign w:val="superscript"/>
        </w:rPr>
        <w:t>1</w:t>
      </w:r>
      <w:r>
        <w:rPr>
          <w:i/>
          <w:iCs/>
          <w:sz w:val="24"/>
        </w:rPr>
        <w:t>Beijing Institute of Veterinary</w:t>
      </w:r>
      <w:r>
        <w:rPr>
          <w:rFonts w:hint="eastAsia"/>
          <w:i/>
          <w:iCs/>
          <w:sz w:val="24"/>
        </w:rPr>
        <w:t xml:space="preserve"> </w:t>
      </w:r>
      <w:r>
        <w:rPr>
          <w:i/>
          <w:iCs/>
          <w:sz w:val="24"/>
        </w:rPr>
        <w:t>Drugs Control, Beijing, P. R.</w:t>
      </w:r>
      <w:r>
        <w:rPr>
          <w:rFonts w:hint="eastAsia"/>
          <w:i/>
          <w:iCs/>
          <w:sz w:val="24"/>
        </w:rPr>
        <w:t xml:space="preserve"> </w:t>
      </w:r>
      <w:r>
        <w:rPr>
          <w:i/>
          <w:iCs/>
          <w:sz w:val="24"/>
        </w:rPr>
        <w:t>China</w:t>
      </w:r>
      <w:r>
        <w:rPr>
          <w:rFonts w:hint="eastAsia"/>
          <w:i/>
          <w:iCs/>
          <w:sz w:val="24"/>
        </w:rPr>
        <w:t>, 102600</w:t>
      </w:r>
    </w:p>
    <w:p w:rsidR="00731C22" w:rsidRDefault="00144665">
      <w:pPr>
        <w:spacing w:line="480" w:lineRule="auto"/>
        <w:jc w:val="center"/>
        <w:rPr>
          <w:i/>
          <w:iCs/>
          <w:sz w:val="24"/>
        </w:rPr>
      </w:pPr>
      <w:r>
        <w:rPr>
          <w:rFonts w:hint="eastAsia"/>
          <w:sz w:val="24"/>
          <w:vertAlign w:val="superscript"/>
        </w:rPr>
        <w:t>2</w:t>
      </w:r>
      <w:r>
        <w:rPr>
          <w:i/>
          <w:iCs/>
          <w:sz w:val="24"/>
        </w:rPr>
        <w:t>Department of Chemistry, Capital Normal University, Beijing, P</w:t>
      </w:r>
      <w:r>
        <w:rPr>
          <w:rFonts w:hint="eastAsia"/>
          <w:i/>
          <w:iCs/>
          <w:sz w:val="24"/>
        </w:rPr>
        <w:t xml:space="preserve">. </w:t>
      </w:r>
      <w:r>
        <w:rPr>
          <w:i/>
          <w:iCs/>
          <w:sz w:val="24"/>
        </w:rPr>
        <w:t>R</w:t>
      </w:r>
      <w:r>
        <w:rPr>
          <w:rFonts w:hint="eastAsia"/>
          <w:i/>
          <w:iCs/>
          <w:sz w:val="24"/>
        </w:rPr>
        <w:t>.</w:t>
      </w:r>
      <w:r>
        <w:rPr>
          <w:i/>
          <w:iCs/>
          <w:sz w:val="24"/>
        </w:rPr>
        <w:t xml:space="preserve"> China</w:t>
      </w:r>
      <w:r>
        <w:rPr>
          <w:rFonts w:hint="eastAsia"/>
          <w:i/>
          <w:iCs/>
          <w:sz w:val="24"/>
        </w:rPr>
        <w:t>, 100048</w:t>
      </w:r>
    </w:p>
    <w:p w:rsidR="00731C22" w:rsidRDefault="00144665">
      <w:pPr>
        <w:spacing w:line="480" w:lineRule="auto"/>
        <w:jc w:val="center"/>
        <w:rPr>
          <w:i/>
          <w:iCs/>
          <w:sz w:val="24"/>
        </w:rPr>
      </w:pPr>
      <w:r>
        <w:rPr>
          <w:rFonts w:hint="eastAsia"/>
          <w:i/>
          <w:iCs/>
          <w:sz w:val="24"/>
        </w:rPr>
        <w:br w:type="page"/>
      </w:r>
    </w:p>
    <w:p w:rsidR="00731C22" w:rsidRDefault="00144665">
      <w:pPr>
        <w:spacing w:line="480" w:lineRule="auto"/>
        <w:rPr>
          <w:i/>
          <w:iCs/>
          <w:sz w:val="24"/>
        </w:rPr>
      </w:pPr>
      <w:r>
        <w:rPr>
          <w:rFonts w:hint="eastAsia"/>
          <w:i/>
          <w:iCs/>
          <w:sz w:val="24"/>
        </w:rPr>
        <w:lastRenderedPageBreak/>
        <w:t>E</w:t>
      </w:r>
      <w:r>
        <w:rPr>
          <w:rFonts w:hint="eastAsia"/>
          <w:i/>
          <w:iCs/>
          <w:sz w:val="24"/>
        </w:rPr>
        <w:t>nzymatic digestion</w:t>
      </w:r>
      <w:r>
        <w:rPr>
          <w:rFonts w:hint="eastAsia"/>
          <w:i/>
          <w:iCs/>
          <w:sz w:val="24"/>
        </w:rPr>
        <w:t xml:space="preserve"> of real samples</w:t>
      </w:r>
    </w:p>
    <w:p w:rsidR="00731C22" w:rsidRDefault="00144665">
      <w:pPr>
        <w:spacing w:line="480" w:lineRule="auto"/>
        <w:rPr>
          <w:bCs/>
          <w:iCs/>
          <w:sz w:val="24"/>
          <w:shd w:val="clear" w:color="auto" w:fill="FFFFFF"/>
        </w:rPr>
      </w:pPr>
      <w:r>
        <w:rPr>
          <w:bCs/>
          <w:iCs/>
          <w:sz w:val="24"/>
          <w:shd w:val="clear" w:color="auto" w:fill="FFFFFF"/>
        </w:rPr>
        <w:t xml:space="preserve">In this study, </w:t>
      </w:r>
      <w:proofErr w:type="gramStart"/>
      <w:r>
        <w:rPr>
          <w:bCs/>
          <w:iCs/>
          <w:sz w:val="24"/>
          <w:shd w:val="clear" w:color="auto" w:fill="FFFFFF"/>
        </w:rPr>
        <w:t>Approximately</w:t>
      </w:r>
      <w:proofErr w:type="gramEnd"/>
      <w:r>
        <w:rPr>
          <w:bCs/>
          <w:iCs/>
          <w:sz w:val="24"/>
          <w:shd w:val="clear" w:color="auto" w:fill="FFFFFF"/>
        </w:rPr>
        <w:t xml:space="preserve"> 2.00 (±0.02) g of a pig or chicken sample spiked at 5 </w:t>
      </w:r>
      <w:proofErr w:type="spellStart"/>
      <w:r>
        <w:rPr>
          <w:bCs/>
          <w:sz w:val="24"/>
        </w:rPr>
        <w:t>μg</w:t>
      </w:r>
      <w:proofErr w:type="spellEnd"/>
      <w:r>
        <w:rPr>
          <w:bCs/>
          <w:sz w:val="24"/>
        </w:rPr>
        <w:t>/kg</w:t>
      </w:r>
      <w:r>
        <w:rPr>
          <w:bCs/>
          <w:iCs/>
          <w:sz w:val="24"/>
          <w:shd w:val="clear" w:color="auto" w:fill="FFFFFF"/>
        </w:rPr>
        <w:t xml:space="preserve"> was cut into pieces and transferred to a 50-mL polypropylene centrifuge tube. Subsequently, 5.0 mL of 2% TCA in water was added. Then 40 </w:t>
      </w:r>
      <w:proofErr w:type="spellStart"/>
      <w:r>
        <w:rPr>
          <w:bCs/>
          <w:sz w:val="24"/>
        </w:rPr>
        <w:t>μL</w:t>
      </w:r>
      <w:proofErr w:type="spellEnd"/>
      <w:r>
        <w:rPr>
          <w:bCs/>
          <w:sz w:val="24"/>
        </w:rPr>
        <w:t xml:space="preserve"> of β-glucuronidase was adde</w:t>
      </w:r>
      <w:r>
        <w:rPr>
          <w:bCs/>
          <w:sz w:val="24"/>
        </w:rPr>
        <w:t xml:space="preserve">d and vortexed for 1 min. Finally, the samples were </w:t>
      </w:r>
      <w:proofErr w:type="spellStart"/>
      <w:r>
        <w:rPr>
          <w:bCs/>
          <w:sz w:val="24"/>
        </w:rPr>
        <w:t>shaked</w:t>
      </w:r>
      <w:proofErr w:type="spellEnd"/>
      <w:r>
        <w:rPr>
          <w:bCs/>
          <w:sz w:val="24"/>
        </w:rPr>
        <w:t xml:space="preserve"> for 16 h at 37 °C in the dark. Both the samples with </w:t>
      </w:r>
      <w:r>
        <w:rPr>
          <w:bCs/>
          <w:iCs/>
          <w:sz w:val="24"/>
          <w:shd w:val="clear" w:color="auto" w:fill="FFFFFF"/>
        </w:rPr>
        <w:t xml:space="preserve">enzymatic digestion and </w:t>
      </w:r>
      <w:proofErr w:type="gramStart"/>
      <w:r>
        <w:rPr>
          <w:bCs/>
          <w:iCs/>
          <w:sz w:val="24"/>
          <w:shd w:val="clear" w:color="auto" w:fill="FFFFFF"/>
        </w:rPr>
        <w:t>a spiked samples</w:t>
      </w:r>
      <w:proofErr w:type="gramEnd"/>
      <w:r>
        <w:rPr>
          <w:bCs/>
          <w:iCs/>
          <w:sz w:val="24"/>
          <w:shd w:val="clear" w:color="auto" w:fill="FFFFFF"/>
        </w:rPr>
        <w:t xml:space="preserve"> without enzymatic digestion were processed by our method.</w:t>
      </w:r>
    </w:p>
    <w:p w:rsidR="00731C22" w:rsidRDefault="00731C22">
      <w:pPr>
        <w:spacing w:line="480" w:lineRule="auto"/>
        <w:rPr>
          <w:bCs/>
          <w:iCs/>
          <w:sz w:val="24"/>
          <w:shd w:val="clear" w:color="auto" w:fill="FFFFFF"/>
        </w:rPr>
      </w:pPr>
    </w:p>
    <w:p w:rsidR="00731C22" w:rsidRDefault="00144665">
      <w:pPr>
        <w:spacing w:line="480" w:lineRule="auto"/>
        <w:rPr>
          <w:b/>
          <w:iCs/>
          <w:shd w:val="clear" w:color="auto" w:fill="FFFFFF"/>
        </w:rPr>
      </w:pPr>
      <w:r>
        <w:rPr>
          <w:rFonts w:hint="eastAsia"/>
          <w:b/>
          <w:iCs/>
          <w:noProof/>
          <w:shd w:val="clear" w:color="auto" w:fill="FFFFFF"/>
        </w:rPr>
        <w:drawing>
          <wp:inline distT="0" distB="0" distL="114300" distR="114300">
            <wp:extent cx="5273040" cy="3410585"/>
            <wp:effectExtent l="0" t="0" r="3810" b="18415"/>
            <wp:docPr id="1" name="图片 1" descr="酶解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酶解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C22" w:rsidRDefault="00144665">
      <w:pPr>
        <w:spacing w:line="480" w:lineRule="auto"/>
        <w:jc w:val="center"/>
        <w:rPr>
          <w:b/>
          <w:iCs/>
          <w:shd w:val="clear" w:color="auto" w:fill="FFFFFF"/>
        </w:rPr>
      </w:pPr>
      <w:r>
        <w:rPr>
          <w:rFonts w:hint="eastAsia"/>
          <w:b/>
          <w:iCs/>
          <w:shd w:val="clear" w:color="auto" w:fill="FFFFFF"/>
        </w:rPr>
        <w:t>Figure S1 Comparison of enzymatic digestio</w:t>
      </w:r>
      <w:r>
        <w:rPr>
          <w:rFonts w:hint="eastAsia"/>
          <w:b/>
          <w:iCs/>
          <w:shd w:val="clear" w:color="auto" w:fill="FFFFFF"/>
        </w:rPr>
        <w:t xml:space="preserve">n and non-digestion for sample preparation. </w:t>
      </w:r>
    </w:p>
    <w:p w:rsidR="00731C22" w:rsidRDefault="00731C22">
      <w:pPr>
        <w:spacing w:line="480" w:lineRule="auto"/>
        <w:rPr>
          <w:b/>
          <w:iCs/>
          <w:shd w:val="clear" w:color="auto" w:fill="FFFFFF"/>
        </w:rPr>
      </w:pPr>
    </w:p>
    <w:p w:rsidR="00731C22" w:rsidRDefault="00731C22"/>
    <w:sectPr w:rsidR="00731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22"/>
    <w:rsid w:val="00144665"/>
    <w:rsid w:val="00731C22"/>
    <w:rsid w:val="215E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1702E97-C7B7-489A-AF71-B504954E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biochem</dc:creator>
  <cp:lastModifiedBy>Lane, Aldonita</cp:lastModifiedBy>
  <cp:revision>2</cp:revision>
  <dcterms:created xsi:type="dcterms:W3CDTF">2018-08-23T19:53:00Z</dcterms:created>
  <dcterms:modified xsi:type="dcterms:W3CDTF">2018-08-23T19:53:00Z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