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8432" w14:textId="77777777" w:rsidR="006B5182" w:rsidRPr="00551DCD" w:rsidRDefault="006B5182" w:rsidP="006B5182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551DCD">
        <w:rPr>
          <w:rFonts w:ascii="Arial" w:hAnsi="Arial" w:cs="Arial"/>
          <w:b/>
          <w:sz w:val="36"/>
          <w:szCs w:val="36"/>
          <w:lang w:val="en-US"/>
        </w:rPr>
        <w:t>Supplementary Materials</w:t>
      </w:r>
    </w:p>
    <w:p w14:paraId="411BD4BB" w14:textId="77777777" w:rsidR="006B5182" w:rsidRDefault="006B5182" w:rsidP="00551DCD">
      <w:pPr>
        <w:pStyle w:val="01PaperTitle"/>
        <w:jc w:val="left"/>
      </w:pPr>
    </w:p>
    <w:p w14:paraId="7696421C" w14:textId="0F832CB0" w:rsidR="006B5182" w:rsidRDefault="006B5182" w:rsidP="006B5182">
      <w:pPr>
        <w:pStyle w:val="01PaperTitle"/>
      </w:pPr>
      <w:r w:rsidRPr="00AA54B0">
        <w:t xml:space="preserve">Function of small GTPases in </w:t>
      </w:r>
      <w:r w:rsidRPr="00A06139">
        <w:rPr>
          <w:i/>
        </w:rPr>
        <w:t>Dictyostelium</w:t>
      </w:r>
      <w:r w:rsidRPr="00AA54B0">
        <w:t xml:space="preserve"> macropinocytosis</w:t>
      </w:r>
    </w:p>
    <w:p w14:paraId="7D731D89" w14:textId="77777777" w:rsidR="006B5182" w:rsidRDefault="006B5182" w:rsidP="006B5182">
      <w:pPr>
        <w:pStyle w:val="02Authornames"/>
      </w:pPr>
    </w:p>
    <w:p w14:paraId="225B8BBB" w14:textId="331E7E32" w:rsidR="006B5182" w:rsidRPr="00A06139" w:rsidRDefault="006B5182" w:rsidP="006B5182">
      <w:pPr>
        <w:pStyle w:val="02Authornames"/>
        <w:rPr>
          <w:vertAlign w:val="superscript"/>
        </w:rPr>
      </w:pPr>
      <w:r w:rsidRPr="00A06139">
        <w:t>Thomas D. Williams</w:t>
      </w:r>
      <w:r w:rsidRPr="00A06139">
        <w:rPr>
          <w:vertAlign w:val="superscript"/>
        </w:rPr>
        <w:t>1</w:t>
      </w:r>
      <w:r w:rsidRPr="00A06139">
        <w:t>, Peggy I. Paschke</w:t>
      </w:r>
      <w:r w:rsidRPr="00A06139">
        <w:rPr>
          <w:vertAlign w:val="superscript"/>
        </w:rPr>
        <w:t>1</w:t>
      </w:r>
      <w:r w:rsidRPr="00A06139">
        <w:t>, Robert R. Kay</w:t>
      </w:r>
      <w:r w:rsidR="00093E10">
        <w:rPr>
          <w:vertAlign w:val="superscript"/>
        </w:rPr>
        <w:t>1</w:t>
      </w:r>
      <w:bookmarkStart w:id="0" w:name="_GoBack"/>
      <w:bookmarkEnd w:id="0"/>
    </w:p>
    <w:p w14:paraId="797A2317" w14:textId="05568ADE" w:rsidR="0075767D" w:rsidRPr="00551DCD" w:rsidRDefault="006B5182" w:rsidP="00551DCD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3E7963">
        <w:rPr>
          <w:rFonts w:ascii="Arial" w:hAnsi="Arial" w:cs="Arial"/>
          <w:i/>
          <w:vertAlign w:val="superscript"/>
        </w:rPr>
        <w:t>1</w:t>
      </w:r>
      <w:r w:rsidRPr="003E7963">
        <w:rPr>
          <w:rFonts w:ascii="Arial" w:hAnsi="Arial" w:cs="Arial"/>
          <w:i/>
        </w:rPr>
        <w:t>MRC-Laboratory of Molecular Biology, Francis Crick Avenue, Cambridge, CB2 0QH, UK.</w:t>
      </w:r>
      <w:r w:rsidRPr="003E7963">
        <w:rPr>
          <w:rFonts w:ascii="Arial" w:hAnsi="Arial" w:cs="Arial"/>
          <w:i/>
        </w:rPr>
        <w:br/>
      </w:r>
    </w:p>
    <w:p w14:paraId="1B44831D" w14:textId="518574DC" w:rsidR="0075767D" w:rsidRPr="00E05BB3" w:rsidRDefault="0075767D" w:rsidP="0075767D">
      <w:pPr>
        <w:rPr>
          <w:rFonts w:ascii="Arial" w:hAnsi="Arial" w:cs="Arial"/>
          <w:b/>
          <w:sz w:val="28"/>
          <w:szCs w:val="28"/>
        </w:rPr>
      </w:pPr>
      <w:r w:rsidRPr="00E05BB3">
        <w:rPr>
          <w:rFonts w:ascii="Arial" w:hAnsi="Arial" w:cs="Arial"/>
          <w:b/>
          <w:sz w:val="28"/>
          <w:szCs w:val="28"/>
        </w:rPr>
        <w:t xml:space="preserve">Table 1: </w:t>
      </w:r>
      <w:r w:rsidRPr="00E05BB3">
        <w:rPr>
          <w:rFonts w:ascii="Arial" w:hAnsi="Arial" w:cs="Arial"/>
          <w:b/>
          <w:i/>
          <w:sz w:val="28"/>
          <w:szCs w:val="28"/>
        </w:rPr>
        <w:t>Dictyostelium</w:t>
      </w:r>
      <w:r w:rsidRPr="00E05BB3">
        <w:rPr>
          <w:rFonts w:ascii="Arial" w:hAnsi="Arial" w:cs="Arial"/>
          <w:b/>
          <w:sz w:val="28"/>
          <w:szCs w:val="28"/>
        </w:rPr>
        <w:t xml:space="preserve"> strains used in this work</w:t>
      </w:r>
    </w:p>
    <w:p w14:paraId="2E66B48C" w14:textId="77777777" w:rsidR="0075767D" w:rsidRPr="0075767D" w:rsidRDefault="0075767D" w:rsidP="0075767D">
      <w:pPr>
        <w:rPr>
          <w:rFonts w:ascii="Arial" w:hAnsi="Arial" w:cs="Arial"/>
          <w:b/>
        </w:rPr>
      </w:pPr>
    </w:p>
    <w:tbl>
      <w:tblPr>
        <w:tblW w:w="8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559"/>
        <w:gridCol w:w="3118"/>
        <w:gridCol w:w="2080"/>
      </w:tblGrid>
      <w:tr w:rsidR="0075767D" w:rsidRPr="0075767D" w14:paraId="6E9A3AF6" w14:textId="77777777" w:rsidTr="0075767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91D80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Strain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D8BA6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Parent strain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121A" w14:textId="2AE93557" w:rsidR="0075767D" w:rsidRPr="0075767D" w:rsidRDefault="0075767D" w:rsidP="00E05BB3">
            <w:pPr>
              <w:ind w:right="-62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Genotype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757F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Source</w:t>
            </w:r>
          </w:p>
        </w:tc>
      </w:tr>
      <w:tr w:rsidR="0075767D" w:rsidRPr="0075767D" w14:paraId="5D959E69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4E78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3F38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DdB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2E36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73C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Kay Lab</w:t>
            </w:r>
          </w:p>
        </w:tc>
      </w:tr>
      <w:tr w:rsidR="0075767D" w:rsidRPr="0075767D" w14:paraId="6FC1B658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B002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DdB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2D3F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NC4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13E9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78F4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Dennis Welker</w:t>
            </w:r>
          </w:p>
        </w:tc>
      </w:tr>
      <w:tr w:rsidR="0075767D" w:rsidRPr="0075767D" w14:paraId="349DB61D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367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0689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Ax2-214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93EB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rasB-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C6C25" w14:textId="5FDB98C9" w:rsidR="0075767D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&lt;EndNote&gt;&lt;Cite&gt;&lt;Author&gt;Junemann&lt;/Author&gt;&lt;Year&gt;2016&lt;/Year&gt;&lt;RecNum&gt;15036&lt;/RecNum&gt;&lt;DisplayText&gt;[1]&lt;/DisplayText&gt;&lt;record&gt;&lt;rec-number&gt;15036&lt;/rec-number&gt;&lt;foreign-keys&gt;&lt;key app="EN" db-id="dr5tetdprdxs9oesfz5p0p5me9z2psfa5wfd" timestamp="1510923710"&gt;15036&lt;/key&gt;&lt;/foreign-keys&gt;&lt;ref-type name="Journal Article"&gt;17&lt;/ref-type&gt;&lt;contributors&gt;&lt;authors&gt;&lt;author&gt;Junemann, A.&lt;/author&gt;&lt;author&gt;Filic, V.&lt;/author&gt;&lt;author&gt;Winterhoff, M.&lt;/author&gt;&lt;author&gt;Nordholz, B.&lt;/author&gt;&lt;author&gt;Litschko, C.&lt;/author&gt;&lt;author&gt;Schwellenbach, H.&lt;/author&gt;&lt;author&gt;Stephan, T.&lt;/author&gt;&lt;author&gt;Weber, I.&lt;/author&gt;&lt;author&gt;Faix, J.&lt;/author&gt;&lt;/authors&gt;&lt;/contributors&gt;&lt;auth-address&gt;Institute for Biophysical Chemistry, Hannover Medical School, 30625 Hannover, Germany.&amp;#xD;Division of Molecular Biology, Ruder Boskovic Institute, 10000 Zagreb, Croatia.&amp;#xD;Institute for Biophysical Chemistry, Hannover Medical School, 30625 Hannover, Germany; faix.jan@mh-hannover.de.&lt;/auth-address&gt;&lt;titles&gt;&lt;title&gt;A Diaphanous-related formin links Ras signaling directly to actin assembly in macropinocytosis and phagocytosis&lt;/title&gt;&lt;secondary-title&gt;Proc Natl Acad Sci U S A&lt;/secondary-title&gt;&lt;/titles&gt;&lt;periodical&gt;&lt;full-title&gt;Proceedings of the National Academy of Sciences of the United States of America&lt;/full-title&gt;&lt;abbr-1&gt;Proc Natl Acad Sci U S A&lt;/abbr-1&gt;&lt;/periodical&gt;&lt;pages&gt;E7464-E7473&lt;/pages&gt;&lt;volume&gt;113&lt;/volume&gt;&lt;number&gt;47&lt;/number&gt;&lt;keywords&gt;&lt;keyword&gt;Arp2/3 complex&lt;/keyword&gt;&lt;keyword&gt;Ras&lt;/keyword&gt;&lt;keyword&gt;formin&lt;/keyword&gt;&lt;keyword&gt;macropinocytosis&lt;/keyword&gt;&lt;keyword&gt;phagocytosis&lt;/keyword&gt;&lt;/keywords&gt;&lt;dates&gt;&lt;year&gt;2016&lt;/year&gt;&lt;pub-dates&gt;&lt;date&gt;Nov 22&lt;/date&gt;&lt;/pub-dates&gt;&lt;/dates&gt;&lt;isbn&gt;1091-6490 (Electronic)&amp;#xD;0027-8424 (Linking)&lt;/isbn&gt;&lt;accession-num&gt;27821733&lt;/accession-num&gt;&lt;urls&gt;&lt;related-urls&gt;&lt;url&gt;https://www.ncbi.nlm.nih.gov/pubmed/27821733&lt;/url&gt;&lt;/related-urls&gt;&lt;/urls&gt;&lt;custom2&gt;PMC5127317&lt;/custom2&gt;&lt;electronic-resource-num&gt;10.1073/pnas.1611024113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[1]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75767D" w:rsidRPr="0075767D" w14:paraId="5BB7E3A7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034E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9540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BA60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rasC-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2D310" w14:textId="757A2E23" w:rsidR="0075767D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3086AD5B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56B83" w14:textId="61D6175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HM1726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A655E" w14:textId="5A074B00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ACC1" w14:textId="5EB67B4F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rasG- flox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32747" w14:textId="321CDC12" w:rsidR="005D0195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[2]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5D0195" w:rsidRPr="0075767D" w14:paraId="3F2661F5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53860" w14:textId="51FCE972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09D2E" w14:textId="53EBC01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D389" w14:textId="09F9C4AC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22948" w14:textId="0981BEC2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24D7E2D3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8D3B0" w14:textId="10B6C943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HM1981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DDF0E" w14:textId="5A51AA03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E6F0" w14:textId="74A83E37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</w:rPr>
              <w:t>rasC-,</w:t>
            </w: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270A3" w14:textId="2ED72047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306923F8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588AE" w14:textId="5ED618B1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92E62" w14:textId="41EC06A9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6821" w14:textId="1D94F32A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</w:rPr>
              <w:t>rasG-,</w:t>
            </w: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87DA6" w14:textId="698158FC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490B8A3B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5B2B1" w14:textId="16B6AA8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HM1784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502B9" w14:textId="5CBB19A1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458E" w14:textId="0F52B4E9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gefB-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23F7" w14:textId="017D0D27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045166D3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2C88E" w14:textId="6558322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E897" w14:textId="3361B66D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F678" w14:textId="0EA7F4C9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gefF:GFP</w:t>
            </w:r>
            <w:r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(KI)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B3F1F" w14:textId="0CB2B855" w:rsidR="005D0195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&lt;EndNote&gt;&lt;Cite&gt;&lt;Author&gt;Williams&lt;/Author&gt;&lt;Year&gt;2017&lt;/Year&gt;&lt;RecNum&gt;15415&lt;/RecNum&gt;&lt;DisplayText&gt;[3]&lt;/DisplayText&gt;&lt;record&gt;&lt;rec-number&gt;15415&lt;/rec-number&gt;&lt;foreign-keys&gt;&lt;key app="EN" db-id="dr5tetdprdxs9oesfz5p0p5me9z2psfa5wfd" timestamp="1534934661"&gt;15415&lt;/key&gt;&lt;/foreign-keys&gt;&lt;ref-type name="Thesis"&gt;32&lt;/ref-type&gt;&lt;contributors&gt;&lt;authors&gt;&lt;author&gt;Williams, T. D.&lt;/author&gt;&lt;/authors&gt;&lt;/contributors&gt;&lt;titles&gt;&lt;title&gt;&lt;style face="normal" font="default" size="100%"&gt;A molecular genetic investigation of &lt;/style&gt;&lt;style face="italic" font="default" size="100%"&gt;Dictyostelium&lt;/style&gt;&lt;style face="normal" font="default" size="100%"&gt; macropinocytosis&lt;/style&gt;&lt;/title&gt;&lt;secondary-title&gt;MRC Laboratory of Molecular Biology&lt;/secondary-title&gt;&lt;/titles&gt;&lt;dates&gt;&lt;year&gt;2017&lt;/year&gt;&lt;/dates&gt;&lt;pub-location&gt;Cambridge&lt;/pub-location&gt;&lt;publisher&gt;Cambridge&lt;/publisher&gt;&lt;urls&gt;&lt;/urls&gt;&lt;/record&gt;&lt;/Cite&gt;&lt;/EndNote&gt;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[3]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5D0195" w:rsidRPr="0075767D" w14:paraId="3995562E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268F8" w14:textId="6E5D05B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1D467" w14:textId="0B4FA99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(Ka)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C5EA" w14:textId="77777777" w:rsidR="005D0195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</w:rPr>
              <w:t>pikA-, pikB-, pikC-, pikF,</w:t>
            </w:r>
          </w:p>
          <w:p w14:paraId="639E32E1" w14:textId="633A476C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pikF-,pikG- (pi3K1-5-)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2DC2C" w14:textId="231A6BAB" w:rsidR="005D0195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&lt;EndNote&gt;&lt;Cite&gt;&lt;Author&gt;Hoeller&lt;/Author&gt;&lt;Year&gt;2007&lt;/Year&gt;&lt;RecNum&gt;10131&lt;/RecNum&gt;&lt;DisplayText&gt;[4]&lt;/DisplayText&gt;&lt;record&gt;&lt;rec-number&gt;10131&lt;/rec-number&gt;&lt;foreign-keys&gt;&lt;key app="EN" db-id="dr5tetdprdxs9oesfz5p0p5me9z2psfa5wfd" timestamp="0"&gt;10131&lt;/key&gt;&lt;/foreign-keys&gt;&lt;ref-type name="Journal Article"&gt;17&lt;/ref-type&gt;&lt;contributors&gt;&lt;authors&gt;&lt;author&gt;Hoeller, O.&lt;/author&gt;&lt;author&gt;Kay, R.R.&lt;/author&gt;&lt;/authors&gt;&lt;/contributors&gt;&lt;titles&gt;&lt;title&gt;Chemotaxis in the absence of PIP3 gradients&lt;/title&gt;&lt;secondary-title&gt;Curr. Biol.&lt;/secondary-title&gt;&lt;/titles&gt;&lt;periodical&gt;&lt;full-title&gt;Curr. Biol.&lt;/full-title&gt;&lt;/periodical&gt;&lt;pages&gt;813-817&lt;/pages&gt;&lt;volume&gt;17&lt;/volume&gt;&lt;dates&gt;&lt;year&gt;2007&lt;/year&gt;&lt;/dates&gt;&lt;urls&gt;&lt;/urls&gt;&lt;/record&gt;&lt;/Cite&gt;&lt;/EndNote&gt;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[4]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</w:tbl>
    <w:p w14:paraId="35D712FE" w14:textId="0F11E01F" w:rsidR="0075767D" w:rsidRPr="0075767D" w:rsidRDefault="0075767D" w:rsidP="0075767D">
      <w:pPr>
        <w:rPr>
          <w:rFonts w:ascii="Arial" w:hAnsi="Arial" w:cs="Arial"/>
        </w:rPr>
      </w:pPr>
    </w:p>
    <w:p w14:paraId="17006CFF" w14:textId="77777777" w:rsidR="0075767D" w:rsidRPr="0075767D" w:rsidRDefault="0075767D" w:rsidP="0075767D">
      <w:pPr>
        <w:rPr>
          <w:rFonts w:ascii="Arial" w:hAnsi="Arial" w:cs="Arial"/>
        </w:rPr>
      </w:pPr>
    </w:p>
    <w:p w14:paraId="06623A7F" w14:textId="5377E408" w:rsidR="0075767D" w:rsidRPr="00E05BB3" w:rsidRDefault="0075767D" w:rsidP="0075767D">
      <w:pPr>
        <w:rPr>
          <w:rFonts w:ascii="Arial" w:hAnsi="Arial" w:cs="Arial"/>
          <w:b/>
          <w:sz w:val="28"/>
          <w:szCs w:val="28"/>
        </w:rPr>
      </w:pPr>
      <w:r w:rsidRPr="00E05BB3">
        <w:rPr>
          <w:rFonts w:ascii="Arial" w:hAnsi="Arial" w:cs="Arial"/>
          <w:b/>
          <w:sz w:val="28"/>
          <w:szCs w:val="28"/>
        </w:rPr>
        <w:t xml:space="preserve">Table 2: </w:t>
      </w:r>
      <w:r w:rsidR="00E05BB3" w:rsidRPr="00E05BB3">
        <w:rPr>
          <w:rFonts w:ascii="Arial" w:hAnsi="Arial" w:cs="Arial"/>
          <w:b/>
          <w:sz w:val="28"/>
          <w:szCs w:val="28"/>
        </w:rPr>
        <w:t>Reporter p</w:t>
      </w:r>
      <w:r w:rsidRPr="00E05BB3">
        <w:rPr>
          <w:rFonts w:ascii="Arial" w:hAnsi="Arial" w:cs="Arial"/>
          <w:b/>
          <w:sz w:val="28"/>
          <w:szCs w:val="28"/>
        </w:rPr>
        <w:t>lasmids used in this work</w:t>
      </w:r>
    </w:p>
    <w:p w14:paraId="016AD509" w14:textId="77777777" w:rsidR="0075767D" w:rsidRPr="0075767D" w:rsidRDefault="0075767D" w:rsidP="0075767D">
      <w:pPr>
        <w:rPr>
          <w:rFonts w:ascii="Arial" w:hAnsi="Arial" w:cs="Arial"/>
        </w:rPr>
      </w:pPr>
    </w:p>
    <w:tbl>
      <w:tblPr>
        <w:tblW w:w="7780" w:type="dxa"/>
        <w:tblInd w:w="93" w:type="dxa"/>
        <w:tblLook w:val="04A0" w:firstRow="1" w:lastRow="0" w:firstColumn="1" w:lastColumn="0" w:noHBand="0" w:noVBand="1"/>
      </w:tblPr>
      <w:tblGrid>
        <w:gridCol w:w="1551"/>
        <w:gridCol w:w="1880"/>
        <w:gridCol w:w="2000"/>
        <w:gridCol w:w="1300"/>
        <w:gridCol w:w="1300"/>
      </w:tblGrid>
      <w:tr w:rsidR="0075767D" w:rsidRPr="0075767D" w14:paraId="0816A4FD" w14:textId="77777777" w:rsidTr="0075767D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64E7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Plasmid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D951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Marker 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F747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Marker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4C91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Selection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0E20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Source</w:t>
            </w:r>
          </w:p>
        </w:tc>
      </w:tr>
      <w:tr w:rsidR="0075767D" w:rsidRPr="0075767D" w14:paraId="6AE0B879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3CB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pP132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811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GFP-CorA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E01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PH-Akt-mCherry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D926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7E50" w14:textId="4C4C854A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2E56F26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EBF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812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PH-PkgE-mCherry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CE7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C3D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8D6" w14:textId="019495FD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6F56DF53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6ED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pTW007Hyg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2F9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PH-PkgE-mCherry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6244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87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Hyg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371" w14:textId="18DE8001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22B09FCF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54E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305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GFP-GefF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3EA8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ABD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4346" w14:textId="255C9AF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57E5FEFD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97B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7D2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GefF-GFP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13D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F9D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8618" w14:textId="6C8BBCF7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35BB2104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198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12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GFP-RasG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3B8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872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074D" w14:textId="0BC14A1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07E284F4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5CA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pPI332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A0C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GFP-RasG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B76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EFF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BE41" w14:textId="6D2EBAD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16A5361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471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8EB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GFP-RasS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7C9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6CB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72FE" w14:textId="23D734C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39E590E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021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227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GFP-RasS G12V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E6D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4A6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5285" w14:textId="1607D22C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7C6BCB57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FC6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pPI363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CE2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GFP-RasG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02E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PH-PkgE-mCherry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6C14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32C7" w14:textId="0D318FE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19962A11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BAA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3778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GFP-RasG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CC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PakB-CRIB-mCherry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7D1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285C" w14:textId="1E8D906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5B26AF51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7D1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pDM1140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5D3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Raf1-RBD-mCherry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68A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PakB-CRIB-GFP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1F7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0788" w14:textId="2C9DD6CA" w:rsidR="0075767D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[2]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</w:tbl>
    <w:p w14:paraId="76209821" w14:textId="77777777" w:rsidR="0075767D" w:rsidRPr="0075767D" w:rsidRDefault="0075767D" w:rsidP="0075767D">
      <w:pPr>
        <w:rPr>
          <w:rFonts w:ascii="Arial" w:hAnsi="Arial" w:cs="Arial"/>
        </w:rPr>
      </w:pPr>
    </w:p>
    <w:p w14:paraId="043C603C" w14:textId="77777777" w:rsidR="0075767D" w:rsidRPr="0075767D" w:rsidRDefault="0075767D">
      <w:pPr>
        <w:rPr>
          <w:rFonts w:ascii="Arial" w:hAnsi="Arial" w:cs="Arial"/>
          <w:b/>
          <w:sz w:val="28"/>
          <w:szCs w:val="28"/>
          <w:lang w:val="en-US"/>
        </w:rPr>
      </w:pPr>
    </w:p>
    <w:p w14:paraId="14EF8377" w14:textId="2DA44F82" w:rsidR="00CD44DD" w:rsidRPr="00E05BB3" w:rsidRDefault="00E05BB3">
      <w:pPr>
        <w:rPr>
          <w:rFonts w:ascii="Arial" w:hAnsi="Arial" w:cs="Arial"/>
          <w:b/>
          <w:sz w:val="28"/>
          <w:szCs w:val="28"/>
          <w:lang w:val="en-US"/>
        </w:rPr>
      </w:pPr>
      <w:r w:rsidRPr="00E05BB3">
        <w:rPr>
          <w:rFonts w:ascii="Arial" w:hAnsi="Arial" w:cs="Arial"/>
          <w:b/>
          <w:sz w:val="28"/>
          <w:szCs w:val="28"/>
          <w:lang w:val="en-US"/>
        </w:rPr>
        <w:t>Table 3</w:t>
      </w:r>
      <w:r w:rsidR="00FF2784" w:rsidRPr="00E05BB3">
        <w:rPr>
          <w:rFonts w:ascii="Arial" w:hAnsi="Arial" w:cs="Arial"/>
          <w:b/>
          <w:sz w:val="28"/>
          <w:szCs w:val="28"/>
          <w:lang w:val="en-US"/>
        </w:rPr>
        <w:t>: Details of knock-out and knock-in constructs</w:t>
      </w:r>
    </w:p>
    <w:p w14:paraId="7B2232A6" w14:textId="77777777" w:rsidR="00915145" w:rsidRPr="0075767D" w:rsidRDefault="00915145">
      <w:pPr>
        <w:rPr>
          <w:rFonts w:ascii="Arial" w:hAnsi="Arial" w:cs="Arial"/>
          <w:sz w:val="18"/>
          <w:szCs w:val="18"/>
          <w:lang w:val="en-US"/>
        </w:rPr>
      </w:pPr>
    </w:p>
    <w:p w14:paraId="69FE0EDA" w14:textId="0BD144FD" w:rsidR="00915145" w:rsidRPr="0075767D" w:rsidRDefault="00915145">
      <w:pPr>
        <w:rPr>
          <w:rFonts w:ascii="Arial" w:hAnsi="Arial" w:cs="Arial"/>
          <w:sz w:val="20"/>
          <w:szCs w:val="20"/>
          <w:lang w:val="en-US"/>
        </w:rPr>
      </w:pPr>
      <w:r w:rsidRPr="0075767D">
        <w:rPr>
          <w:rFonts w:ascii="Arial" w:hAnsi="Arial" w:cs="Arial"/>
          <w:sz w:val="20"/>
          <w:szCs w:val="20"/>
          <w:lang w:val="en-US"/>
        </w:rPr>
        <w:t>The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 target gene, construct name, selectable marker, source and the </w:t>
      </w:r>
      <w:r w:rsidRPr="0075767D">
        <w:rPr>
          <w:rFonts w:ascii="Arial" w:hAnsi="Arial" w:cs="Arial"/>
          <w:sz w:val="20"/>
          <w:szCs w:val="20"/>
          <w:lang w:val="en-US"/>
        </w:rPr>
        <w:t>se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quences used to amplify the </w:t>
      </w:r>
      <w:r w:rsidRPr="0075767D">
        <w:rPr>
          <w:rFonts w:ascii="Arial" w:hAnsi="Arial" w:cs="Arial"/>
          <w:sz w:val="20"/>
          <w:szCs w:val="20"/>
          <w:lang w:val="en-US"/>
        </w:rPr>
        <w:t xml:space="preserve">5’ and 3’ 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homology </w:t>
      </w:r>
      <w:r w:rsidRPr="0075767D">
        <w:rPr>
          <w:rFonts w:ascii="Arial" w:hAnsi="Arial" w:cs="Arial"/>
          <w:sz w:val="20"/>
          <w:szCs w:val="20"/>
          <w:lang w:val="en-US"/>
        </w:rPr>
        <w:t>arms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 (from which the deletion can be deduced) of the construct</w:t>
      </w:r>
      <w:r w:rsidRPr="0075767D">
        <w:rPr>
          <w:rFonts w:ascii="Arial" w:hAnsi="Arial" w:cs="Arial"/>
          <w:sz w:val="20"/>
          <w:szCs w:val="20"/>
          <w:lang w:val="en-US"/>
        </w:rPr>
        <w:t xml:space="preserve"> 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are given. </w:t>
      </w:r>
    </w:p>
    <w:p w14:paraId="01C08B90" w14:textId="77777777" w:rsidR="00CD44DD" w:rsidRPr="0075767D" w:rsidRDefault="00CD44DD">
      <w:pPr>
        <w:rPr>
          <w:rFonts w:ascii="Arial" w:hAnsi="Arial" w:cs="Arial"/>
          <w:sz w:val="20"/>
          <w:szCs w:val="20"/>
          <w:lang w:val="en-US"/>
        </w:rPr>
      </w:pPr>
    </w:p>
    <w:p w14:paraId="52B6C870" w14:textId="77777777" w:rsidR="00CD44DD" w:rsidRPr="0075767D" w:rsidRDefault="00CD44DD">
      <w:pPr>
        <w:rPr>
          <w:rFonts w:ascii="Arial" w:hAnsi="Arial" w:cs="Arial"/>
          <w:sz w:val="18"/>
          <w:szCs w:val="1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708"/>
        <w:gridCol w:w="1134"/>
        <w:gridCol w:w="1973"/>
        <w:gridCol w:w="3033"/>
      </w:tblGrid>
      <w:tr w:rsidR="00CD44DD" w:rsidRPr="0075767D" w14:paraId="128E3AC5" w14:textId="77777777" w:rsidTr="00E05BB3">
        <w:tc>
          <w:tcPr>
            <w:tcW w:w="817" w:type="dxa"/>
          </w:tcPr>
          <w:p w14:paraId="49344236" w14:textId="77777777" w:rsidR="00CD44DD" w:rsidRPr="00E05BB3" w:rsidRDefault="00CD44DD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Gene</w:t>
            </w:r>
          </w:p>
        </w:tc>
        <w:tc>
          <w:tcPr>
            <w:tcW w:w="851" w:type="dxa"/>
          </w:tcPr>
          <w:p w14:paraId="74DCF412" w14:textId="31477FF8" w:rsidR="00CD44DD" w:rsidRPr="00E05BB3" w:rsidRDefault="003A71DE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Vector</w:t>
            </w:r>
          </w:p>
        </w:tc>
        <w:tc>
          <w:tcPr>
            <w:tcW w:w="708" w:type="dxa"/>
          </w:tcPr>
          <w:p w14:paraId="5B8C4A4D" w14:textId="77777777" w:rsidR="00CD44DD" w:rsidRPr="00E05BB3" w:rsidRDefault="00CD44DD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Selection</w:t>
            </w:r>
          </w:p>
        </w:tc>
        <w:tc>
          <w:tcPr>
            <w:tcW w:w="1134" w:type="dxa"/>
          </w:tcPr>
          <w:p w14:paraId="300B5E3D" w14:textId="77777777" w:rsidR="00CD44DD" w:rsidRPr="00E05BB3" w:rsidRDefault="00CD44DD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Source</w:t>
            </w:r>
          </w:p>
        </w:tc>
        <w:tc>
          <w:tcPr>
            <w:tcW w:w="1973" w:type="dxa"/>
          </w:tcPr>
          <w:p w14:paraId="3F2B2413" w14:textId="77777777" w:rsidR="00CD44DD" w:rsidRPr="00E05BB3" w:rsidRDefault="00CD44DD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5’ arm</w:t>
            </w:r>
          </w:p>
        </w:tc>
        <w:tc>
          <w:tcPr>
            <w:tcW w:w="3033" w:type="dxa"/>
          </w:tcPr>
          <w:p w14:paraId="7513C58A" w14:textId="77777777" w:rsidR="00CD44DD" w:rsidRPr="00E05BB3" w:rsidRDefault="00CD44DD">
            <w:pPr>
              <w:rPr>
                <w:rFonts w:ascii="Arial" w:hAnsi="Arial" w:cs="Arial"/>
                <w:b/>
              </w:rPr>
            </w:pPr>
            <w:r w:rsidRPr="00E05BB3">
              <w:rPr>
                <w:rFonts w:ascii="Arial" w:hAnsi="Arial" w:cs="Arial"/>
                <w:b/>
              </w:rPr>
              <w:t>3’ arm</w:t>
            </w:r>
          </w:p>
        </w:tc>
      </w:tr>
      <w:tr w:rsidR="00CD44DD" w:rsidRPr="0075767D" w14:paraId="1AC4A489" w14:textId="77777777" w:rsidTr="00E05BB3">
        <w:tc>
          <w:tcPr>
            <w:tcW w:w="817" w:type="dxa"/>
          </w:tcPr>
          <w:p w14:paraId="75713FF3" w14:textId="77777777" w:rsidR="00CD44DD" w:rsidRPr="00E05BB3" w:rsidRDefault="00CD44DD">
            <w:pPr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gefB</w:t>
            </w:r>
          </w:p>
        </w:tc>
        <w:tc>
          <w:tcPr>
            <w:tcW w:w="851" w:type="dxa"/>
          </w:tcPr>
          <w:p w14:paraId="14AF49D0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pGefBKO</w:t>
            </w:r>
          </w:p>
        </w:tc>
        <w:tc>
          <w:tcPr>
            <w:tcW w:w="708" w:type="dxa"/>
          </w:tcPr>
          <w:p w14:paraId="23AF5FD8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Blasticidin</w:t>
            </w:r>
          </w:p>
        </w:tc>
        <w:tc>
          <w:tcPr>
            <w:tcW w:w="1134" w:type="dxa"/>
          </w:tcPr>
          <w:p w14:paraId="19FCAC8D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This work</w:t>
            </w:r>
          </w:p>
        </w:tc>
        <w:tc>
          <w:tcPr>
            <w:tcW w:w="1973" w:type="dxa"/>
          </w:tcPr>
          <w:p w14:paraId="0D7450DA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1.ACCCGGGTGGTATCCAGGAATTTACATAGGAA</w:t>
            </w:r>
          </w:p>
          <w:p w14:paraId="424E7471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2.GATAGCTCTGCCTACTGAAGTGGTTAGAAGAAGAAAAGGAAGACA</w:t>
            </w:r>
          </w:p>
        </w:tc>
        <w:tc>
          <w:tcPr>
            <w:tcW w:w="3033" w:type="dxa"/>
          </w:tcPr>
          <w:p w14:paraId="56D5E432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1.CTACTGGAGTATCCAAGCTGATTAGATTTTCAACACACAAGCACA</w:t>
            </w:r>
          </w:p>
          <w:p w14:paraId="66A04780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2.ACCCGGGGTGAGAGTGAAGTGAGTGAAAGTGA</w:t>
            </w:r>
          </w:p>
          <w:p w14:paraId="2DE3E493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44DD" w:rsidRPr="0075767D" w14:paraId="154EBC6B" w14:textId="77777777" w:rsidTr="00E05BB3">
        <w:tc>
          <w:tcPr>
            <w:tcW w:w="817" w:type="dxa"/>
          </w:tcPr>
          <w:p w14:paraId="04E8DA0A" w14:textId="77777777" w:rsidR="00CD44DD" w:rsidRPr="00E05BB3" w:rsidRDefault="00CD44DD">
            <w:pPr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gefF (KI)</w:t>
            </w:r>
          </w:p>
        </w:tc>
        <w:tc>
          <w:tcPr>
            <w:tcW w:w="851" w:type="dxa"/>
          </w:tcPr>
          <w:p w14:paraId="740162EF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pGefFGFPKI</w:t>
            </w:r>
          </w:p>
        </w:tc>
        <w:tc>
          <w:tcPr>
            <w:tcW w:w="708" w:type="dxa"/>
          </w:tcPr>
          <w:p w14:paraId="743D5897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G418</w:t>
            </w:r>
          </w:p>
        </w:tc>
        <w:tc>
          <w:tcPr>
            <w:tcW w:w="1134" w:type="dxa"/>
          </w:tcPr>
          <w:p w14:paraId="707C9D1A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This work</w:t>
            </w:r>
          </w:p>
        </w:tc>
        <w:tc>
          <w:tcPr>
            <w:tcW w:w="1973" w:type="dxa"/>
          </w:tcPr>
          <w:p w14:paraId="77A3DF36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GGATCCAGGAAATTCTATATTATTTTGGGGTGG</w:t>
            </w:r>
          </w:p>
          <w:p w14:paraId="64B702B1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2.ACTAGTTAATTTAACAATTGGACTTAAACTATTTG</w:t>
            </w:r>
          </w:p>
          <w:p w14:paraId="5BEF25AD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33" w:type="dxa"/>
          </w:tcPr>
          <w:p w14:paraId="008554D7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CTCGAGGACTCATCTCTTTTTTTAAATGTATC</w:t>
            </w:r>
          </w:p>
          <w:p w14:paraId="16145A4E" w14:textId="77777777" w:rsidR="00CD44DD" w:rsidRPr="0075767D" w:rsidRDefault="00CD44DD" w:rsidP="00CD44DD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2.GAGCTCAGTGAAACGGATATCATTGAAACTATTAATG</w:t>
            </w:r>
          </w:p>
          <w:p w14:paraId="25D91D88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44DD" w:rsidRPr="0075767D" w14:paraId="168732A4" w14:textId="77777777" w:rsidTr="00E05BB3">
        <w:tc>
          <w:tcPr>
            <w:tcW w:w="817" w:type="dxa"/>
          </w:tcPr>
          <w:p w14:paraId="089F1414" w14:textId="77777777" w:rsidR="00CD44DD" w:rsidRPr="00E05BB3" w:rsidRDefault="006D6758">
            <w:pPr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rasC</w:t>
            </w:r>
          </w:p>
        </w:tc>
        <w:tc>
          <w:tcPr>
            <w:tcW w:w="851" w:type="dxa"/>
          </w:tcPr>
          <w:p w14:paraId="59D1EBC3" w14:textId="77777777" w:rsidR="006D6758" w:rsidRPr="0075767D" w:rsidRDefault="006D6758" w:rsidP="006D6758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pRasCKO</w:t>
            </w:r>
          </w:p>
          <w:p w14:paraId="654E8BA4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14:paraId="114FF509" w14:textId="77777777" w:rsidR="006D6758" w:rsidRPr="0075767D" w:rsidRDefault="006D6758" w:rsidP="006D6758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Blasticidin</w:t>
            </w:r>
          </w:p>
          <w:p w14:paraId="437827AC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96BD4F" w14:textId="77777777" w:rsidR="006D6758" w:rsidRPr="0075767D" w:rsidRDefault="006D6758" w:rsidP="006D6758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Evgeny Zatulovskiy</w:t>
            </w:r>
          </w:p>
          <w:p w14:paraId="78E97901" w14:textId="77777777" w:rsidR="00CD44DD" w:rsidRPr="0075767D" w:rsidRDefault="006D6758" w:rsidP="006D6758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73" w:type="dxa"/>
          </w:tcPr>
          <w:p w14:paraId="2FD41E90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AAGGGGCCCGTAAGGGTGCAGTATTTACAATTCATGGTGC</w:t>
            </w:r>
          </w:p>
          <w:p w14:paraId="77A5563F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2.TTGAAGCTTAAGTGCCGATTTACCAACACCACCATCACCAACG</w:t>
            </w:r>
          </w:p>
          <w:p w14:paraId="1CEAAA39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33" w:type="dxa"/>
          </w:tcPr>
          <w:p w14:paraId="7190FF95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GCGGCCGCCTTTACCCTCGTTAGAGAAATTAAAAGATGG</w:t>
            </w:r>
          </w:p>
          <w:p w14:paraId="62A9DDC7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2.CCGCGGTTATTTGTGCCAATTTGTTAGAAAGTGTTTCC</w:t>
            </w:r>
          </w:p>
          <w:p w14:paraId="29AE15CD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44DD" w:rsidRPr="0075767D" w14:paraId="404FFEA9" w14:textId="77777777" w:rsidTr="00E05BB3">
        <w:tc>
          <w:tcPr>
            <w:tcW w:w="817" w:type="dxa"/>
          </w:tcPr>
          <w:p w14:paraId="5BAE76E6" w14:textId="77777777" w:rsidR="00CD44DD" w:rsidRPr="00E05BB3" w:rsidRDefault="00D34AF1">
            <w:pPr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rasG</w:t>
            </w:r>
          </w:p>
        </w:tc>
        <w:tc>
          <w:tcPr>
            <w:tcW w:w="851" w:type="dxa"/>
          </w:tcPr>
          <w:p w14:paraId="4F142DAB" w14:textId="2E1FFDD7" w:rsidR="00CD44DD" w:rsidRPr="0075767D" w:rsidRDefault="00155562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pRRK1</w:t>
            </w:r>
          </w:p>
        </w:tc>
        <w:tc>
          <w:tcPr>
            <w:tcW w:w="708" w:type="dxa"/>
          </w:tcPr>
          <w:p w14:paraId="5428EA56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0B2D0B1" w14:textId="74B1E7FE" w:rsidR="00CD44DD" w:rsidRPr="0075767D" w:rsidRDefault="000B4EF1" w:rsidP="000B4E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[2]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73" w:type="dxa"/>
          </w:tcPr>
          <w:p w14:paraId="31B371C6" w14:textId="77777777" w:rsidR="00CD44DD" w:rsidRPr="0075767D" w:rsidRDefault="00593E7B" w:rsidP="00593E7B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TTAACTGAAAAAAACAGCGTAGTATGAAATCGG</w:t>
            </w:r>
          </w:p>
          <w:p w14:paraId="26FCDBE9" w14:textId="57AEA49A" w:rsidR="00EF700B" w:rsidRPr="0075767D" w:rsidRDefault="00EF700B" w:rsidP="00593E7B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2.CTTGGATTAATTGAATGGTTAAGGCACTTTTACCGAC</w:t>
            </w:r>
          </w:p>
        </w:tc>
        <w:tc>
          <w:tcPr>
            <w:tcW w:w="3033" w:type="dxa"/>
          </w:tcPr>
          <w:p w14:paraId="5C188161" w14:textId="77777777" w:rsidR="00CD44DD" w:rsidRPr="0075767D" w:rsidRDefault="00EF700B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GTTGAGGAAGCTTTCTATTCACTCGTACGTG</w:t>
            </w:r>
          </w:p>
          <w:p w14:paraId="4D8D49AB" w14:textId="32EE9299" w:rsidR="003A71DE" w:rsidRPr="0075767D" w:rsidRDefault="003A71DE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2.GGTAGTGATAATATTTTTCAACACTTTCAATGAG</w:t>
            </w:r>
          </w:p>
        </w:tc>
      </w:tr>
      <w:tr w:rsidR="00CD44DD" w:rsidRPr="0075767D" w14:paraId="27C5184C" w14:textId="77777777" w:rsidTr="00E05BB3">
        <w:tc>
          <w:tcPr>
            <w:tcW w:w="817" w:type="dxa"/>
          </w:tcPr>
          <w:p w14:paraId="57E9758E" w14:textId="77777777" w:rsidR="00CD44DD" w:rsidRPr="00E05BB3" w:rsidRDefault="00D34AF1">
            <w:pPr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rasS</w:t>
            </w:r>
          </w:p>
        </w:tc>
        <w:tc>
          <w:tcPr>
            <w:tcW w:w="851" w:type="dxa"/>
          </w:tcPr>
          <w:p w14:paraId="324FB276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pRasSKO</w:t>
            </w:r>
          </w:p>
          <w:p w14:paraId="367E2598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14:paraId="2075120F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Hygromycin</w:t>
            </w:r>
          </w:p>
          <w:p w14:paraId="46429B1F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445CDA8" w14:textId="5502A53A" w:rsidR="00CD44DD" w:rsidRPr="0075767D" w:rsidRDefault="000B4EF1" w:rsidP="000B4E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&lt;EndNote&gt;&lt;Cite&gt;&lt;Author&gt;Paschke&lt;/Author&gt;&lt;Year&gt;2018&lt;/Year&gt;&lt;RecNum&gt;15365&lt;/RecNum&gt;&lt;DisplayText&gt;[5]&lt;/DisplayText&gt;&lt;record&gt;&lt;rec-number&gt;15365&lt;/rec-number&gt;&lt;foreign-keys&gt;&lt;key app="EN" db-id="dr5tetdprdxs9oesfz5p0p5me9z2psfa5wfd" timestamp="1529682726"&gt;15365&lt;/key&gt;&lt;/foreign-keys&gt;&lt;ref-type name="Journal Article"&gt;17&lt;/ref-type&gt;&lt;contributors&gt;&lt;authors&gt;&lt;author&gt;Paschke, P.&lt;/author&gt;&lt;author&gt;Knecht, D. A.&lt;/author&gt;&lt;author&gt;Silale, A.&lt;/author&gt;&lt;author&gt;Traynor, D.&lt;/author&gt;&lt;author&gt;Williams, T. D.&lt;/author&gt;&lt;author&gt;Thomason, P. A.&lt;/author&gt;&lt;author&gt;Insall, R. H.&lt;/author&gt;&lt;author&gt;Chubb, J. R.&lt;/author&gt;&lt;author&gt;Kay, R. R.&lt;/author&gt;&lt;author&gt;Veltman, D. M.&lt;/author&gt;&lt;/authors&gt;&lt;/contributors&gt;&lt;auth-address&gt;MRC Laboratory of Molecular Biology, Cambridge, United Kingdom.&amp;#xD;Department of Molecular and Cell Biology, University of Connecticut, Storrs, Connecticut, United States of America.&amp;#xD;Cancer Research UK Beatson Institute Glasgow, Glasgow, United Kingdom.&amp;#xD;MRC Laboratory for Molecular Cell Biology, University College London, London, United Kingdom.&amp;#xD;Department of Cell and Developmental Biology, University College London, London, United Kingdom.&lt;/auth-address&gt;&lt;titles&gt;&lt;title&gt;&lt;style face="normal" font="default" size="100%"&gt;Rapid and efficient genetic engineering of both wild type and axenic strains of &lt;/style&gt;&lt;style face="italic" font="default" size="100%"&gt;Dictyostelium discoideum&lt;/style&gt;&lt;/title&gt;&lt;secondary-title&gt;PLoS One&lt;/secondary-title&gt;&lt;/titles&gt;&lt;periodical&gt;&lt;full-title&gt;PloS one&lt;/full-title&gt;&lt;abbr-1&gt;PLoS One&lt;/abbr-1&gt;&lt;/periodical&gt;&lt;pages&gt;e0196809&lt;/pages&gt;&lt;volume&gt;13&lt;/volume&gt;&lt;number&gt;5&lt;/number&gt;&lt;dates&gt;&lt;year&gt;2018&lt;/year&gt;&lt;/dates&gt;&lt;isbn&gt;1932-6203 (Electronic)&amp;#xD;1932-6203 (Linking)&lt;/isbn&gt;&lt;accession-num&gt;29847546&lt;/accession-num&gt;&lt;urls&gt;&lt;related-urls&gt;&lt;url&gt;https://www.ncbi.nlm.nih.gov/pubmed/29847546&lt;/url&gt;&lt;/related-urls&gt;&lt;/urls&gt;&lt;custom2&gt;PMC5976153&lt;/custom2&gt;&lt;electronic-resource-num&gt;10.1371/journal.pone.0196809&lt;/electronic-resource-num&gt;&lt;/record&gt;&lt;/Cite&gt;&lt;/EndNote&gt;</w:instrText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[5]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73" w:type="dxa"/>
          </w:tcPr>
          <w:p w14:paraId="04EF4DE6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1.GCCAGCTGCTAGATATAACCGACTCTATC</w:t>
            </w:r>
          </w:p>
          <w:p w14:paraId="6B8C15F1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2.GATAGCTCTGCCTACTGAAGGATTTACCAACACCACCTGGTCCAAC</w:t>
            </w:r>
          </w:p>
          <w:p w14:paraId="7832B0E3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33" w:type="dxa"/>
          </w:tcPr>
          <w:p w14:paraId="4BB8FBDC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CTACTGGAGTATCCAAGCTGCTCAAGAACAAAATACTGATCAAC</w:t>
            </w:r>
          </w:p>
          <w:p w14:paraId="12A30975" w14:textId="77777777" w:rsidR="00D34AF1" w:rsidRPr="0075767D" w:rsidRDefault="00D34AF1" w:rsidP="00D34AF1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2.GGCAGCTGCATGGTGAATTCAAGATGAACATG</w:t>
            </w:r>
          </w:p>
          <w:p w14:paraId="13AE7B83" w14:textId="77777777" w:rsidR="00CD44DD" w:rsidRPr="0075767D" w:rsidRDefault="00CD44D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41EEEE" w14:textId="77777777" w:rsidR="00CD44DD" w:rsidRPr="0075767D" w:rsidRDefault="00CD44DD">
      <w:pPr>
        <w:rPr>
          <w:rFonts w:ascii="Arial" w:hAnsi="Arial" w:cs="Arial"/>
          <w:sz w:val="18"/>
          <w:szCs w:val="18"/>
        </w:rPr>
      </w:pPr>
    </w:p>
    <w:p w14:paraId="5D08939E" w14:textId="77777777" w:rsidR="008B0BB2" w:rsidRPr="0075767D" w:rsidRDefault="008B0BB2">
      <w:pPr>
        <w:rPr>
          <w:rFonts w:ascii="Arial" w:hAnsi="Arial" w:cs="Arial"/>
          <w:sz w:val="18"/>
          <w:szCs w:val="18"/>
        </w:rPr>
      </w:pPr>
    </w:p>
    <w:p w14:paraId="25446F04" w14:textId="65EF4ADD" w:rsidR="00FF2784" w:rsidRPr="0075767D" w:rsidRDefault="00E05BB3" w:rsidP="00FF27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Table 4</w:t>
      </w:r>
      <w:r w:rsidR="00FF2784" w:rsidRPr="0075767D">
        <w:rPr>
          <w:rFonts w:ascii="Arial" w:hAnsi="Arial" w:cs="Arial"/>
          <w:b/>
          <w:sz w:val="28"/>
          <w:szCs w:val="28"/>
        </w:rPr>
        <w:t xml:space="preserve">: Primers used </w:t>
      </w:r>
      <w:r w:rsidR="006B5182">
        <w:rPr>
          <w:rFonts w:ascii="Arial" w:hAnsi="Arial" w:cs="Arial"/>
          <w:b/>
          <w:sz w:val="28"/>
          <w:szCs w:val="28"/>
        </w:rPr>
        <w:t>to</w:t>
      </w:r>
      <w:r w:rsidR="00A926F3" w:rsidRPr="0075767D">
        <w:rPr>
          <w:rFonts w:ascii="Arial" w:hAnsi="Arial" w:cs="Arial"/>
          <w:b/>
          <w:sz w:val="28"/>
          <w:szCs w:val="28"/>
        </w:rPr>
        <w:t xml:space="preserve"> </w:t>
      </w:r>
      <w:r w:rsidR="006B5182">
        <w:rPr>
          <w:rFonts w:ascii="Arial" w:hAnsi="Arial" w:cs="Arial"/>
          <w:b/>
          <w:sz w:val="28"/>
          <w:szCs w:val="28"/>
        </w:rPr>
        <w:t>screen</w:t>
      </w:r>
      <w:r w:rsidR="00FF2784" w:rsidRPr="0075767D">
        <w:rPr>
          <w:rFonts w:ascii="Arial" w:hAnsi="Arial" w:cs="Arial"/>
          <w:b/>
          <w:sz w:val="28"/>
          <w:szCs w:val="28"/>
        </w:rPr>
        <w:t xml:space="preserve"> for gene modifications</w:t>
      </w:r>
    </w:p>
    <w:p w14:paraId="4D63C5B1" w14:textId="77777777" w:rsidR="00FF2784" w:rsidRPr="0075767D" w:rsidRDefault="00FF2784" w:rsidP="00FF2784">
      <w:pPr>
        <w:rPr>
          <w:rFonts w:ascii="Arial" w:hAnsi="Arial" w:cs="Arial"/>
          <w:b/>
        </w:rPr>
      </w:pPr>
    </w:p>
    <w:p w14:paraId="07A3FDF5" w14:textId="66F16FDD" w:rsidR="00FF2784" w:rsidRPr="0075767D" w:rsidRDefault="00FF2784" w:rsidP="00FF2784">
      <w:pPr>
        <w:rPr>
          <w:rFonts w:ascii="Arial" w:hAnsi="Arial" w:cs="Arial"/>
        </w:rPr>
      </w:pPr>
      <w:r w:rsidRPr="0075767D">
        <w:rPr>
          <w:rFonts w:ascii="Arial" w:hAnsi="Arial" w:cs="Arial"/>
        </w:rPr>
        <w:t xml:space="preserve">Three different types of PCR product were used to screen for homologous events and for removal of the selection cassette following expression of Cre recombinase. </w:t>
      </w:r>
      <w:r w:rsidR="00A926F3" w:rsidRPr="0075767D">
        <w:rPr>
          <w:rFonts w:ascii="Arial" w:hAnsi="Arial" w:cs="Arial"/>
        </w:rPr>
        <w:t>‘</w:t>
      </w:r>
      <w:r w:rsidRPr="0075767D">
        <w:rPr>
          <w:rFonts w:ascii="Arial" w:hAnsi="Arial" w:cs="Arial"/>
        </w:rPr>
        <w:t>Casette-flank</w:t>
      </w:r>
      <w:r w:rsidR="00A926F3" w:rsidRPr="0075767D">
        <w:rPr>
          <w:rFonts w:ascii="Arial" w:hAnsi="Arial" w:cs="Arial"/>
        </w:rPr>
        <w:t>’</w:t>
      </w:r>
      <w:r w:rsidRPr="0075767D">
        <w:rPr>
          <w:rFonts w:ascii="Arial" w:hAnsi="Arial" w:cs="Arial"/>
        </w:rPr>
        <w:t xml:space="preserve"> employed one primer from within the selection cassette and the other from the flanking regions beyond the extent of the vector arms; ‘Span’ employed 5’ and 3’ </w:t>
      </w:r>
      <w:r w:rsidR="00A926F3" w:rsidRPr="0075767D">
        <w:rPr>
          <w:rFonts w:ascii="Arial" w:hAnsi="Arial" w:cs="Arial"/>
        </w:rPr>
        <w:t xml:space="preserve">primers </w:t>
      </w:r>
      <w:r w:rsidRPr="0075767D">
        <w:rPr>
          <w:rFonts w:ascii="Arial" w:hAnsi="Arial" w:cs="Arial"/>
        </w:rPr>
        <w:t>beyond the vector arms and ‘Internal’ had both primers from within the vector</w:t>
      </w:r>
      <w:r w:rsidR="00024E8B">
        <w:rPr>
          <w:rFonts w:ascii="Arial" w:hAnsi="Arial" w:cs="Arial"/>
        </w:rPr>
        <w:t xml:space="preserve"> and across the deletion</w:t>
      </w:r>
      <w:r w:rsidRPr="0075767D">
        <w:rPr>
          <w:rFonts w:ascii="Arial" w:hAnsi="Arial" w:cs="Arial"/>
        </w:rPr>
        <w:t xml:space="preserve">.  </w:t>
      </w:r>
    </w:p>
    <w:p w14:paraId="39524DA3" w14:textId="77777777" w:rsidR="00FF2784" w:rsidRPr="0075767D" w:rsidRDefault="00FF2784" w:rsidP="00FF278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9"/>
        <w:gridCol w:w="1570"/>
        <w:gridCol w:w="5477"/>
      </w:tblGrid>
      <w:tr w:rsidR="00FF2784" w:rsidRPr="0075767D" w14:paraId="3BFF5456" w14:textId="77777777" w:rsidTr="00FF2784">
        <w:tc>
          <w:tcPr>
            <w:tcW w:w="1469" w:type="dxa"/>
            <w:tcBorders>
              <w:bottom w:val="single" w:sz="4" w:space="0" w:color="auto"/>
            </w:tcBorders>
          </w:tcPr>
          <w:p w14:paraId="25793172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Gene</w:t>
            </w:r>
          </w:p>
        </w:tc>
        <w:tc>
          <w:tcPr>
            <w:tcW w:w="1570" w:type="dxa"/>
          </w:tcPr>
          <w:p w14:paraId="356AA3FA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Product type</w:t>
            </w:r>
          </w:p>
        </w:tc>
        <w:tc>
          <w:tcPr>
            <w:tcW w:w="5477" w:type="dxa"/>
          </w:tcPr>
          <w:p w14:paraId="5721853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Primer sequence</w:t>
            </w:r>
          </w:p>
        </w:tc>
      </w:tr>
      <w:tr w:rsidR="00FF2784" w:rsidRPr="0075767D" w14:paraId="11082ACF" w14:textId="77777777" w:rsidTr="00FF2784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532F2C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14:paraId="0B459337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14:paraId="072D4B7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5477" w:type="dxa"/>
          </w:tcPr>
          <w:p w14:paraId="6FB6088C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1.CGAATACTTCTATCTACTTCGTCAGAATA</w:t>
            </w:r>
          </w:p>
          <w:p w14:paraId="3572D2A7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2.GTTAAAGATAAATTTCAAGATGTTCGTAA</w:t>
            </w:r>
          </w:p>
        </w:tc>
      </w:tr>
      <w:tr w:rsidR="00FF2784" w:rsidRPr="0075767D" w14:paraId="2ACF9F32" w14:textId="77777777" w:rsidTr="00FF2784"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5F0E63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rasC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14:paraId="36B78E82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5477" w:type="dxa"/>
          </w:tcPr>
          <w:p w14:paraId="3AE2E0F4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TGGTAAATCGGCACTTACTATTCAAT</w:t>
            </w:r>
          </w:p>
          <w:p w14:paraId="2CDCB9C6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GTGGTACTTTTCTATCTTTGTCTGGT</w:t>
            </w:r>
          </w:p>
        </w:tc>
      </w:tr>
      <w:tr w:rsidR="00FF2784" w:rsidRPr="0075767D" w14:paraId="29F3D6BD" w14:textId="77777777" w:rsidTr="00FF2784"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18D4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14:paraId="7C946AC8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5477" w:type="dxa"/>
          </w:tcPr>
          <w:p w14:paraId="64D17EE7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CTCTTATCGTAAACAAGTAAACATTGATGAAGAAG</w:t>
            </w:r>
          </w:p>
          <w:p w14:paraId="5F03A593" w14:textId="12B064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GATCTAATATATTGATCTCTCATAGCGCTATACTC</w:t>
            </w:r>
          </w:p>
        </w:tc>
      </w:tr>
      <w:tr w:rsidR="00FF2784" w:rsidRPr="0075767D" w14:paraId="5E96CECA" w14:textId="77777777" w:rsidTr="00FF2784">
        <w:tc>
          <w:tcPr>
            <w:tcW w:w="1469" w:type="dxa"/>
            <w:tcBorders>
              <w:top w:val="single" w:sz="4" w:space="0" w:color="auto"/>
              <w:bottom w:val="nil"/>
            </w:tcBorders>
          </w:tcPr>
          <w:p w14:paraId="0A81DE7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333F36F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5477" w:type="dxa"/>
          </w:tcPr>
          <w:p w14:paraId="3E6C5F75" w14:textId="714B0AFD" w:rsidR="00FF2784" w:rsidRPr="0075767D" w:rsidRDefault="00024E8B" w:rsidP="004264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FF2784" w:rsidRPr="0075767D" w14:paraId="5BAEB979" w14:textId="77777777" w:rsidTr="00FF2784">
        <w:tc>
          <w:tcPr>
            <w:tcW w:w="1469" w:type="dxa"/>
            <w:tcBorders>
              <w:top w:val="nil"/>
              <w:bottom w:val="nil"/>
            </w:tcBorders>
          </w:tcPr>
          <w:p w14:paraId="5A87F991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rasG</w:t>
            </w:r>
          </w:p>
        </w:tc>
        <w:tc>
          <w:tcPr>
            <w:tcW w:w="1570" w:type="dxa"/>
          </w:tcPr>
          <w:p w14:paraId="2D7E15E1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5477" w:type="dxa"/>
          </w:tcPr>
          <w:p w14:paraId="591A2949" w14:textId="42527B25" w:rsidR="00C054C8" w:rsidRPr="0075767D" w:rsidRDefault="00024E8B" w:rsidP="008643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FF2784" w:rsidRPr="0075767D" w14:paraId="7AD10F9E" w14:textId="77777777" w:rsidTr="00FF2784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590E3CA2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1238FF5A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5477" w:type="dxa"/>
          </w:tcPr>
          <w:p w14:paraId="3FAB78FE" w14:textId="77777777" w:rsidR="00024E8B" w:rsidRPr="00864351" w:rsidRDefault="00024E8B" w:rsidP="00024E8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Pr="00864351">
              <w:rPr>
                <w:rFonts w:ascii="Arial" w:hAnsi="Arial" w:cs="Arial"/>
                <w:sz w:val="18"/>
                <w:szCs w:val="18"/>
                <w:lang w:val="en-US"/>
              </w:rPr>
              <w:t>CCGCATTTTTTGGCATTCGCAACACCC</w:t>
            </w:r>
          </w:p>
          <w:p w14:paraId="2FA8D3C6" w14:textId="304D86E9" w:rsidR="00FF2784" w:rsidRPr="0075767D" w:rsidRDefault="00024E8B" w:rsidP="00024E8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  <w:r w:rsidRPr="00C054C8">
              <w:rPr>
                <w:rFonts w:ascii="Arial" w:hAnsi="Arial" w:cs="Arial"/>
                <w:sz w:val="18"/>
                <w:szCs w:val="18"/>
                <w:lang w:val="en-US"/>
              </w:rPr>
              <w:t>GAGTACAAGCTTTTAATGGTCTCTTCTTC</w:t>
            </w:r>
          </w:p>
        </w:tc>
      </w:tr>
      <w:tr w:rsidR="00FF2784" w:rsidRPr="0075767D" w14:paraId="20B1B8FC" w14:textId="77777777" w:rsidTr="00FF2784">
        <w:tc>
          <w:tcPr>
            <w:tcW w:w="1469" w:type="dxa"/>
            <w:tcBorders>
              <w:bottom w:val="nil"/>
            </w:tcBorders>
          </w:tcPr>
          <w:p w14:paraId="4151258C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611A3D28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5477" w:type="dxa"/>
          </w:tcPr>
          <w:p w14:paraId="46A90471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CTACTGGAGTATCCAAGCTG</w:t>
            </w:r>
          </w:p>
          <w:p w14:paraId="5D1C45E1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CAAGAGGCAAGAGAATTTGTATCATTCATG</w:t>
            </w:r>
          </w:p>
        </w:tc>
      </w:tr>
      <w:tr w:rsidR="00FF2784" w:rsidRPr="0075767D" w14:paraId="393C4D0C" w14:textId="77777777" w:rsidTr="00FF2784">
        <w:tc>
          <w:tcPr>
            <w:tcW w:w="1469" w:type="dxa"/>
            <w:tcBorders>
              <w:top w:val="nil"/>
              <w:bottom w:val="nil"/>
            </w:tcBorders>
          </w:tcPr>
          <w:p w14:paraId="5D1252C5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rasS</w:t>
            </w:r>
          </w:p>
        </w:tc>
        <w:tc>
          <w:tcPr>
            <w:tcW w:w="1570" w:type="dxa"/>
          </w:tcPr>
          <w:p w14:paraId="22FE2463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5477" w:type="dxa"/>
          </w:tcPr>
          <w:p w14:paraId="0AC6B51F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CATATTGAAATCTAGATATAACCGAC</w:t>
            </w:r>
          </w:p>
          <w:p w14:paraId="041F20DC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CAAGAGGCAAGAGAATTTGTATCATTCATG</w:t>
            </w:r>
          </w:p>
        </w:tc>
      </w:tr>
      <w:tr w:rsidR="00FF2784" w:rsidRPr="0075767D" w14:paraId="5E766917" w14:textId="77777777" w:rsidTr="00FF2784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596496E1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02FD278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5477" w:type="dxa"/>
          </w:tcPr>
          <w:p w14:paraId="44E3490E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FF2784" w:rsidRPr="0075767D" w14:paraId="51886200" w14:textId="77777777" w:rsidTr="00FF2784">
        <w:tc>
          <w:tcPr>
            <w:tcW w:w="1469" w:type="dxa"/>
            <w:tcBorders>
              <w:bottom w:val="nil"/>
            </w:tcBorders>
          </w:tcPr>
          <w:p w14:paraId="7FAA816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4B3240E7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5477" w:type="dxa"/>
          </w:tcPr>
          <w:p w14:paraId="61F0AFAA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CGAATACTTCTATCTACTTCGTCAGAATA</w:t>
            </w:r>
          </w:p>
          <w:p w14:paraId="698FED1D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ATTAGTATCAGCTACTCTAACACAAGATG</w:t>
            </w:r>
          </w:p>
        </w:tc>
      </w:tr>
      <w:tr w:rsidR="00FF2784" w:rsidRPr="0075767D" w14:paraId="74AE6961" w14:textId="77777777" w:rsidTr="00FF2784">
        <w:tc>
          <w:tcPr>
            <w:tcW w:w="1469" w:type="dxa"/>
            <w:tcBorders>
              <w:top w:val="nil"/>
              <w:bottom w:val="nil"/>
            </w:tcBorders>
          </w:tcPr>
          <w:p w14:paraId="78248C7D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gefB</w:t>
            </w:r>
          </w:p>
        </w:tc>
        <w:tc>
          <w:tcPr>
            <w:tcW w:w="1570" w:type="dxa"/>
          </w:tcPr>
          <w:p w14:paraId="2D2E863B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5477" w:type="dxa"/>
          </w:tcPr>
          <w:p w14:paraId="6CE051C8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FF2784" w:rsidRPr="0075767D" w14:paraId="2F265F2C" w14:textId="77777777" w:rsidTr="00FF2784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620D94AA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3E0D2349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5477" w:type="dxa"/>
          </w:tcPr>
          <w:p w14:paraId="190F8615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GATTTGGTGTTGATGAATTTGGTG</w:t>
            </w:r>
          </w:p>
          <w:p w14:paraId="03978FF3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CCTGCTTTGAAAATGATGAAATCTCC</w:t>
            </w:r>
          </w:p>
          <w:p w14:paraId="687A1938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2784" w:rsidRPr="0075767D" w14:paraId="500FB670" w14:textId="77777777" w:rsidTr="00FF2784">
        <w:tc>
          <w:tcPr>
            <w:tcW w:w="1469" w:type="dxa"/>
            <w:tcBorders>
              <w:bottom w:val="nil"/>
            </w:tcBorders>
          </w:tcPr>
          <w:p w14:paraId="6E1DEF0D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70" w:type="dxa"/>
          </w:tcPr>
          <w:p w14:paraId="0D68BE49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5477" w:type="dxa"/>
          </w:tcPr>
          <w:p w14:paraId="0658B40A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1.CTACTGGAGTATCCAAGCTG</w:t>
            </w:r>
          </w:p>
          <w:p w14:paraId="13FF9BFB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TTCAATTAAAGAAGCACCAGAGATTG</w:t>
            </w:r>
          </w:p>
        </w:tc>
      </w:tr>
      <w:tr w:rsidR="00FF2784" w:rsidRPr="0075767D" w14:paraId="5C605405" w14:textId="77777777" w:rsidTr="00FF2784">
        <w:tc>
          <w:tcPr>
            <w:tcW w:w="1469" w:type="dxa"/>
            <w:tcBorders>
              <w:top w:val="nil"/>
              <w:bottom w:val="nil"/>
            </w:tcBorders>
          </w:tcPr>
          <w:p w14:paraId="05D6C0C1" w14:textId="0A16B9A6" w:rsidR="00FF2784" w:rsidRPr="00E05BB3" w:rsidRDefault="00A926F3" w:rsidP="00FF2784">
            <w:pPr>
              <w:jc w:val="center"/>
              <w:rPr>
                <w:rFonts w:ascii="Arial" w:hAnsi="Arial" w:cs="Arial"/>
                <w:b/>
                <w:i/>
              </w:rPr>
            </w:pPr>
            <w:r w:rsidRPr="00E05BB3">
              <w:rPr>
                <w:rFonts w:ascii="Arial" w:hAnsi="Arial" w:cs="Arial"/>
                <w:b/>
                <w:i/>
              </w:rPr>
              <w:t>gefF (kI</w:t>
            </w:r>
            <w:r w:rsidR="00FF2784" w:rsidRPr="00E05BB3">
              <w:rPr>
                <w:rFonts w:ascii="Arial" w:hAnsi="Arial" w:cs="Arial"/>
                <w:b/>
                <w:i/>
              </w:rPr>
              <w:t>)</w:t>
            </w:r>
          </w:p>
        </w:tc>
        <w:tc>
          <w:tcPr>
            <w:tcW w:w="1570" w:type="dxa"/>
          </w:tcPr>
          <w:p w14:paraId="1AAD6C54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5477" w:type="dxa"/>
          </w:tcPr>
          <w:p w14:paraId="0A219F8C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1.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TTGTCCAAAATCGTATTTCACATTC</w:t>
            </w:r>
          </w:p>
          <w:p w14:paraId="46F266D8" w14:textId="48F8FA8A" w:rsidR="00A926F3" w:rsidRPr="0075767D" w:rsidRDefault="00FF2784" w:rsidP="00FF278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2.</w:t>
            </w:r>
            <w:r w:rsidRPr="0075767D">
              <w:rPr>
                <w:rFonts w:ascii="Arial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r w:rsidRPr="0075767D">
              <w:rPr>
                <w:rFonts w:ascii="Arial" w:hAnsi="Arial" w:cs="Arial"/>
                <w:sz w:val="18"/>
                <w:szCs w:val="18"/>
                <w:lang w:val="en-US"/>
              </w:rPr>
              <w:t>TTCAATTAAAGAAGCACCAGAGATTG</w:t>
            </w:r>
          </w:p>
        </w:tc>
      </w:tr>
      <w:tr w:rsidR="00FF2784" w:rsidRPr="0075767D" w14:paraId="5D9172B8" w14:textId="77777777" w:rsidTr="00FF2784">
        <w:tc>
          <w:tcPr>
            <w:tcW w:w="1469" w:type="dxa"/>
            <w:tcBorders>
              <w:top w:val="nil"/>
            </w:tcBorders>
          </w:tcPr>
          <w:p w14:paraId="76841EB4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570" w:type="dxa"/>
          </w:tcPr>
          <w:p w14:paraId="459AC5E4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5477" w:type="dxa"/>
          </w:tcPr>
          <w:p w14:paraId="5DA6A83F" w14:textId="77777777" w:rsidR="00FF2784" w:rsidRPr="0075767D" w:rsidRDefault="00FF2784" w:rsidP="00FF2784">
            <w:pPr>
              <w:rPr>
                <w:rFonts w:ascii="Arial" w:hAnsi="Arial" w:cs="Arial"/>
                <w:sz w:val="18"/>
                <w:szCs w:val="18"/>
              </w:rPr>
            </w:pPr>
            <w:r w:rsidRPr="0075767D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</w:tbl>
    <w:p w14:paraId="613A7239" w14:textId="77777777" w:rsidR="00FF2784" w:rsidRPr="0075767D" w:rsidRDefault="00FF2784" w:rsidP="00FF2784">
      <w:pPr>
        <w:rPr>
          <w:rFonts w:ascii="Arial" w:hAnsi="Arial" w:cs="Arial"/>
        </w:rPr>
      </w:pPr>
    </w:p>
    <w:p w14:paraId="5612AB5A" w14:textId="4F76DC18" w:rsidR="00FF2784" w:rsidRPr="00A7648A" w:rsidRDefault="00A7648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Figure S1: </w:t>
      </w:r>
      <w:r w:rsidRPr="00A7648A">
        <w:rPr>
          <w:rFonts w:ascii="Arial" w:hAnsi="Arial" w:cs="Arial"/>
          <w:b/>
          <w:sz w:val="28"/>
          <w:szCs w:val="28"/>
        </w:rPr>
        <w:t>Examples of diagnostic PCRs</w:t>
      </w:r>
    </w:p>
    <w:p w14:paraId="1E3FA8FB" w14:textId="77777777" w:rsidR="00A7648A" w:rsidRDefault="00A7648A">
      <w:pPr>
        <w:rPr>
          <w:rFonts w:ascii="Arial" w:hAnsi="Arial" w:cs="Arial"/>
          <w:sz w:val="18"/>
          <w:szCs w:val="18"/>
        </w:rPr>
      </w:pPr>
    </w:p>
    <w:p w14:paraId="74C387F6" w14:textId="0EA8B688" w:rsidR="008B0BB2" w:rsidRDefault="00A7648A">
      <w:pPr>
        <w:rPr>
          <w:rFonts w:ascii="Arial" w:hAnsi="Arial" w:cs="Arial"/>
        </w:rPr>
      </w:pPr>
      <w:r w:rsidRPr="00A7648A">
        <w:rPr>
          <w:rFonts w:ascii="Arial" w:hAnsi="Arial" w:cs="Arial"/>
        </w:rPr>
        <w:t>PCRs were conducted on DNA from parental Ax2 and mutant strains using the pairs of primers indicated in Table 4</w:t>
      </w:r>
      <w:r>
        <w:rPr>
          <w:rFonts w:ascii="Arial" w:hAnsi="Arial" w:cs="Arial"/>
        </w:rPr>
        <w:t>.</w:t>
      </w:r>
    </w:p>
    <w:p w14:paraId="0B426EFE" w14:textId="77777777" w:rsidR="00A7648A" w:rsidRPr="00A7648A" w:rsidRDefault="00A7648A">
      <w:pPr>
        <w:rPr>
          <w:rFonts w:ascii="Arial" w:hAnsi="Arial" w:cs="Arial"/>
        </w:rPr>
      </w:pPr>
    </w:p>
    <w:p w14:paraId="6C3464FB" w14:textId="3074EEAD" w:rsidR="009A07B3" w:rsidRPr="00465907" w:rsidRDefault="00E63C4F" w:rsidP="00C070AF">
      <w:pPr>
        <w:rPr>
          <w:rFonts w:ascii="Arial" w:hAnsi="Arial" w:cs="Arial"/>
          <w:b/>
          <w:sz w:val="28"/>
          <w:szCs w:val="28"/>
        </w:rPr>
      </w:pPr>
      <w:r w:rsidRPr="00465907">
        <w:rPr>
          <w:rFonts w:ascii="Arial" w:hAnsi="Arial" w:cs="Arial"/>
          <w:b/>
          <w:sz w:val="28"/>
          <w:szCs w:val="28"/>
        </w:rPr>
        <w:t>Ras</w:t>
      </w:r>
      <w:r w:rsidR="00A66255" w:rsidRPr="00465907">
        <w:rPr>
          <w:rFonts w:ascii="Arial" w:hAnsi="Arial" w:cs="Arial"/>
          <w:b/>
          <w:sz w:val="28"/>
          <w:szCs w:val="28"/>
        </w:rPr>
        <w:t>C</w:t>
      </w:r>
    </w:p>
    <w:p w14:paraId="71B0F51D" w14:textId="235FE9CF" w:rsidR="00A66255" w:rsidRDefault="00A66255" w:rsidP="00C070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inline distT="0" distB="0" distL="0" distR="0" wp14:anchorId="4FD62561" wp14:editId="5E0C4AF7">
            <wp:extent cx="3311102" cy="2102288"/>
            <wp:effectExtent l="0" t="0" r="0" b="635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05" cy="21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DBC6" w14:textId="77777777" w:rsidR="00C070AF" w:rsidRDefault="00C070AF" w:rsidP="00C070AF">
      <w:pPr>
        <w:rPr>
          <w:rFonts w:ascii="Arial" w:hAnsi="Arial" w:cs="Arial"/>
          <w:sz w:val="18"/>
          <w:szCs w:val="18"/>
        </w:rPr>
      </w:pPr>
    </w:p>
    <w:p w14:paraId="10F51ECB" w14:textId="77777777" w:rsidR="009A07B3" w:rsidRDefault="009A07B3" w:rsidP="00C070AF">
      <w:pPr>
        <w:rPr>
          <w:rFonts w:ascii="Arial" w:hAnsi="Arial" w:cs="Arial"/>
          <w:sz w:val="18"/>
          <w:szCs w:val="18"/>
        </w:rPr>
      </w:pPr>
    </w:p>
    <w:p w14:paraId="3112D79D" w14:textId="3AE66133" w:rsidR="009A07B3" w:rsidRPr="00465907" w:rsidRDefault="000475D0" w:rsidP="00C070AF">
      <w:pPr>
        <w:rPr>
          <w:rFonts w:ascii="Arial" w:hAnsi="Arial" w:cs="Arial"/>
          <w:b/>
          <w:sz w:val="28"/>
          <w:szCs w:val="28"/>
        </w:rPr>
      </w:pPr>
      <w:r w:rsidRPr="00465907">
        <w:rPr>
          <w:rFonts w:ascii="Arial" w:hAnsi="Arial" w:cs="Arial"/>
          <w:b/>
          <w:sz w:val="28"/>
          <w:szCs w:val="28"/>
        </w:rPr>
        <w:t>RasG</w:t>
      </w:r>
    </w:p>
    <w:p w14:paraId="45D2B729" w14:textId="12B24821" w:rsidR="000475D0" w:rsidRDefault="00DF542E" w:rsidP="00C070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 wp14:anchorId="307E0C8B" wp14:editId="494F292C">
            <wp:extent cx="2053802" cy="2203889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83" cy="22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8CBC" w14:textId="77777777" w:rsidR="00465907" w:rsidRDefault="00465907" w:rsidP="00C070AF">
      <w:pPr>
        <w:rPr>
          <w:rFonts w:ascii="Arial" w:hAnsi="Arial" w:cs="Arial"/>
          <w:b/>
        </w:rPr>
      </w:pPr>
    </w:p>
    <w:p w14:paraId="471187E4" w14:textId="26AB1136" w:rsidR="003F551C" w:rsidRPr="00465907" w:rsidRDefault="003F551C" w:rsidP="00C070AF">
      <w:pPr>
        <w:rPr>
          <w:rFonts w:ascii="Arial" w:hAnsi="Arial" w:cs="Arial"/>
          <w:b/>
          <w:sz w:val="28"/>
          <w:szCs w:val="28"/>
        </w:rPr>
      </w:pPr>
      <w:r w:rsidRPr="00465907">
        <w:rPr>
          <w:rFonts w:ascii="Arial" w:hAnsi="Arial" w:cs="Arial"/>
          <w:b/>
          <w:sz w:val="28"/>
          <w:szCs w:val="28"/>
        </w:rPr>
        <w:t>RasS</w:t>
      </w:r>
    </w:p>
    <w:p w14:paraId="06971750" w14:textId="51907346" w:rsidR="003F551C" w:rsidRDefault="003F551C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9B716B3" wp14:editId="3AE42B7D">
            <wp:extent cx="4387165" cy="2396067"/>
            <wp:effectExtent l="0" t="0" r="762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60" cy="23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C96D" w14:textId="77777777" w:rsidR="009A07B3" w:rsidRDefault="009A07B3" w:rsidP="00C070AF">
      <w:pPr>
        <w:rPr>
          <w:rFonts w:ascii="Arial" w:hAnsi="Arial" w:cs="Arial"/>
          <w:b/>
        </w:rPr>
      </w:pPr>
    </w:p>
    <w:p w14:paraId="3D45FE28" w14:textId="77777777" w:rsidR="00C0637F" w:rsidRDefault="00C0637F" w:rsidP="00C070AF">
      <w:pPr>
        <w:rPr>
          <w:rFonts w:ascii="Arial" w:hAnsi="Arial" w:cs="Arial"/>
          <w:b/>
        </w:rPr>
      </w:pPr>
    </w:p>
    <w:p w14:paraId="072D77CF" w14:textId="77777777" w:rsidR="00C0637F" w:rsidRPr="00465907" w:rsidRDefault="009A07B3" w:rsidP="00C070AF">
      <w:pPr>
        <w:rPr>
          <w:rFonts w:ascii="Arial" w:hAnsi="Arial" w:cs="Arial"/>
          <w:b/>
          <w:sz w:val="28"/>
          <w:szCs w:val="28"/>
        </w:rPr>
      </w:pPr>
      <w:r w:rsidRPr="00465907">
        <w:rPr>
          <w:rFonts w:ascii="Arial" w:hAnsi="Arial" w:cs="Arial"/>
          <w:b/>
          <w:sz w:val="28"/>
          <w:szCs w:val="28"/>
        </w:rPr>
        <w:t>GefB</w:t>
      </w:r>
    </w:p>
    <w:p w14:paraId="1647CC58" w14:textId="7659F386" w:rsidR="009A07B3" w:rsidRDefault="009A07B3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3789D07" wp14:editId="69D03026">
            <wp:extent cx="3882645" cy="2595033"/>
            <wp:effectExtent l="0" t="0" r="381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19" cy="25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C4EC" w14:textId="77777777" w:rsidR="00C0637F" w:rsidRDefault="00C0637F" w:rsidP="00C070AF">
      <w:pPr>
        <w:rPr>
          <w:rFonts w:ascii="Arial" w:hAnsi="Arial" w:cs="Arial"/>
          <w:b/>
        </w:rPr>
      </w:pPr>
    </w:p>
    <w:p w14:paraId="4E797C6F" w14:textId="77777777" w:rsidR="00465907" w:rsidRDefault="00465907" w:rsidP="00C070AF">
      <w:pPr>
        <w:rPr>
          <w:rFonts w:ascii="Arial" w:hAnsi="Arial" w:cs="Arial"/>
          <w:b/>
        </w:rPr>
      </w:pPr>
    </w:p>
    <w:p w14:paraId="594C85A6" w14:textId="67B00B24" w:rsidR="00C0637F" w:rsidRPr="00465907" w:rsidRDefault="00C0637F" w:rsidP="00C070AF">
      <w:pPr>
        <w:rPr>
          <w:rFonts w:ascii="Arial" w:hAnsi="Arial" w:cs="Arial"/>
          <w:b/>
          <w:sz w:val="28"/>
          <w:szCs w:val="28"/>
        </w:rPr>
      </w:pPr>
      <w:r w:rsidRPr="00465907">
        <w:rPr>
          <w:rFonts w:ascii="Arial" w:hAnsi="Arial" w:cs="Arial"/>
          <w:b/>
          <w:sz w:val="28"/>
          <w:szCs w:val="28"/>
        </w:rPr>
        <w:t>GefF:GFP knock-in</w:t>
      </w:r>
    </w:p>
    <w:p w14:paraId="7506ECEC" w14:textId="77777777" w:rsidR="000B4EF1" w:rsidRDefault="00C0637F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 wp14:anchorId="1B4B2EDD" wp14:editId="7BFD6E01">
            <wp:extent cx="2911133" cy="2514600"/>
            <wp:effectExtent l="0" t="0" r="1016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9" cy="25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4ECD" w14:textId="77777777" w:rsidR="000B4EF1" w:rsidRDefault="000B4EF1" w:rsidP="00C070AF">
      <w:pPr>
        <w:rPr>
          <w:rFonts w:ascii="Arial" w:hAnsi="Arial" w:cs="Arial"/>
          <w:b/>
        </w:rPr>
      </w:pPr>
    </w:p>
    <w:p w14:paraId="1C325BB0" w14:textId="7DB8ED12" w:rsidR="000B4EF1" w:rsidRDefault="000B4EF1" w:rsidP="000B4EF1">
      <w:pPr>
        <w:pStyle w:val="EndNoteBibliography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 for Supplementary materials</w:t>
      </w:r>
    </w:p>
    <w:p w14:paraId="52F43598" w14:textId="77777777" w:rsidR="000B4EF1" w:rsidRDefault="000B4EF1" w:rsidP="000B4EF1">
      <w:pPr>
        <w:pStyle w:val="EndNoteBibliography"/>
        <w:ind w:left="720" w:hanging="720"/>
        <w:rPr>
          <w:rFonts w:ascii="Arial" w:hAnsi="Arial" w:cs="Arial"/>
          <w:b/>
        </w:rPr>
      </w:pPr>
    </w:p>
    <w:p w14:paraId="456E4A83" w14:textId="77777777" w:rsidR="000B4EF1" w:rsidRPr="000B4EF1" w:rsidRDefault="000B4EF1" w:rsidP="000B4EF1">
      <w:pPr>
        <w:pStyle w:val="EndNoteBibliography"/>
        <w:ind w:left="720" w:hanging="720"/>
        <w:rPr>
          <w:noProof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ADDIN EN.REFLIST </w:instrText>
      </w:r>
      <w:r>
        <w:rPr>
          <w:rFonts w:ascii="Arial" w:hAnsi="Arial" w:cs="Arial"/>
          <w:b/>
        </w:rPr>
        <w:fldChar w:fldCharType="separate"/>
      </w:r>
      <w:r w:rsidRPr="000B4EF1">
        <w:rPr>
          <w:noProof/>
        </w:rPr>
        <w:t>1.</w:t>
      </w:r>
      <w:r w:rsidRPr="000B4EF1">
        <w:rPr>
          <w:noProof/>
        </w:rPr>
        <w:tab/>
        <w:t xml:space="preserve">Junemann, A., Filic, V., Winterhoff, M., Nordholz, B., Litschko, C., Schwellenbach, H., Stephan, T., Weber, I., and Faix, J. (2016). A Diaphanous-related formin links Ras signaling directly to actin assembly in macropinocytosis and phagocytosis. Proc Natl Acad Sci U S A </w:t>
      </w:r>
      <w:r w:rsidRPr="000B4EF1">
        <w:rPr>
          <w:i/>
          <w:noProof/>
        </w:rPr>
        <w:t>113</w:t>
      </w:r>
      <w:r w:rsidRPr="000B4EF1">
        <w:rPr>
          <w:noProof/>
        </w:rPr>
        <w:t>, E7464-E7473.</w:t>
      </w:r>
    </w:p>
    <w:p w14:paraId="6EADF366" w14:textId="77777777" w:rsidR="000B4EF1" w:rsidRPr="000B4EF1" w:rsidRDefault="000B4EF1" w:rsidP="000B4EF1">
      <w:pPr>
        <w:pStyle w:val="EndNoteBibliography"/>
        <w:ind w:left="720" w:hanging="720"/>
        <w:rPr>
          <w:noProof/>
        </w:rPr>
      </w:pPr>
      <w:r w:rsidRPr="000B4EF1">
        <w:rPr>
          <w:noProof/>
        </w:rPr>
        <w:t>2.</w:t>
      </w:r>
      <w:r w:rsidRPr="000B4EF1">
        <w:rPr>
          <w:noProof/>
        </w:rPr>
        <w:tab/>
        <w:t xml:space="preserve">Veltman, D.M., Williams, T.D., Bloomfield, G., Chen, B.C., Betzig, E., Insall, R.H., and Kay, R.R. (2016). A plasma membrane template for macropinocytic cups. eLife </w:t>
      </w:r>
      <w:r w:rsidRPr="000B4EF1">
        <w:rPr>
          <w:i/>
          <w:noProof/>
        </w:rPr>
        <w:t>5</w:t>
      </w:r>
      <w:r w:rsidRPr="000B4EF1">
        <w:rPr>
          <w:noProof/>
        </w:rPr>
        <w:t>.</w:t>
      </w:r>
    </w:p>
    <w:p w14:paraId="036F9F79" w14:textId="77777777" w:rsidR="000B4EF1" w:rsidRPr="000B4EF1" w:rsidRDefault="000B4EF1" w:rsidP="000B4EF1">
      <w:pPr>
        <w:pStyle w:val="EndNoteBibliography"/>
        <w:ind w:left="720" w:hanging="720"/>
        <w:rPr>
          <w:noProof/>
        </w:rPr>
      </w:pPr>
      <w:r w:rsidRPr="000B4EF1">
        <w:rPr>
          <w:noProof/>
        </w:rPr>
        <w:t>3.</w:t>
      </w:r>
      <w:r w:rsidRPr="000B4EF1">
        <w:rPr>
          <w:noProof/>
        </w:rPr>
        <w:tab/>
        <w:t xml:space="preserve">Williams, T.D. (2017). A molecular genetic investigation of </w:t>
      </w:r>
      <w:r w:rsidRPr="000B4EF1">
        <w:rPr>
          <w:i/>
          <w:noProof/>
        </w:rPr>
        <w:t>Dictyostelium</w:t>
      </w:r>
      <w:r w:rsidRPr="000B4EF1">
        <w:rPr>
          <w:noProof/>
        </w:rPr>
        <w:t xml:space="preserve"> macropinocytosis. In MRC Laboratory of Molecular Biology. (Cambridge: Cambridge).</w:t>
      </w:r>
    </w:p>
    <w:p w14:paraId="44EFEC41" w14:textId="77777777" w:rsidR="000B4EF1" w:rsidRPr="000B4EF1" w:rsidRDefault="000B4EF1" w:rsidP="000B4EF1">
      <w:pPr>
        <w:pStyle w:val="EndNoteBibliography"/>
        <w:ind w:left="720" w:hanging="720"/>
        <w:rPr>
          <w:noProof/>
        </w:rPr>
      </w:pPr>
      <w:r w:rsidRPr="000B4EF1">
        <w:rPr>
          <w:noProof/>
        </w:rPr>
        <w:t>4.</w:t>
      </w:r>
      <w:r w:rsidRPr="000B4EF1">
        <w:rPr>
          <w:noProof/>
        </w:rPr>
        <w:tab/>
        <w:t xml:space="preserve">Hoeller, O., and Kay, R.R. (2007). Chemotaxis in the absence of PIP3 gradients. Curr. Biol. </w:t>
      </w:r>
      <w:r w:rsidRPr="000B4EF1">
        <w:rPr>
          <w:i/>
          <w:noProof/>
        </w:rPr>
        <w:t>17</w:t>
      </w:r>
      <w:r w:rsidRPr="000B4EF1">
        <w:rPr>
          <w:noProof/>
        </w:rPr>
        <w:t>, 813-817.</w:t>
      </w:r>
    </w:p>
    <w:p w14:paraId="2598BB95" w14:textId="77777777" w:rsidR="000B4EF1" w:rsidRPr="000B4EF1" w:rsidRDefault="000B4EF1" w:rsidP="000B4EF1">
      <w:pPr>
        <w:pStyle w:val="EndNoteBibliography"/>
        <w:ind w:left="720" w:hanging="720"/>
        <w:rPr>
          <w:noProof/>
        </w:rPr>
      </w:pPr>
      <w:r w:rsidRPr="000B4EF1">
        <w:rPr>
          <w:noProof/>
        </w:rPr>
        <w:t>5.</w:t>
      </w:r>
      <w:r w:rsidRPr="000B4EF1">
        <w:rPr>
          <w:noProof/>
        </w:rPr>
        <w:tab/>
        <w:t xml:space="preserve">Paschke, P., Knecht, D.A., Silale, A., Traynor, D., Williams, T.D., Thomason, P.A., Insall, R.H., Chubb, J.R., Kay, R.R., and Veltman, D.M. (2018). Rapid and efficient genetic engineering of both wild type and axenic strains of </w:t>
      </w:r>
      <w:r w:rsidRPr="000B4EF1">
        <w:rPr>
          <w:i/>
          <w:noProof/>
        </w:rPr>
        <w:t>Dictyostelium discoideum</w:t>
      </w:r>
      <w:r w:rsidRPr="000B4EF1">
        <w:rPr>
          <w:noProof/>
        </w:rPr>
        <w:t xml:space="preserve">. PLoS One </w:t>
      </w:r>
      <w:r w:rsidRPr="000B4EF1">
        <w:rPr>
          <w:i/>
          <w:noProof/>
        </w:rPr>
        <w:t>13</w:t>
      </w:r>
      <w:r w:rsidRPr="000B4EF1">
        <w:rPr>
          <w:noProof/>
        </w:rPr>
        <w:t>, e0196809.</w:t>
      </w:r>
    </w:p>
    <w:p w14:paraId="50D15B52" w14:textId="23844D5D" w:rsidR="00C0637F" w:rsidRPr="003F551C" w:rsidRDefault="000B4EF1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</w:p>
    <w:sectPr w:rsidR="00C0637F" w:rsidRPr="003F551C" w:rsidSect="00DF542E">
      <w:footerReference w:type="even" r:id="rId12"/>
      <w:footerReference w:type="default" r:id="rId13"/>
      <w:pgSz w:w="11900" w:h="16840"/>
      <w:pgMar w:top="136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D1235" w14:textId="77777777" w:rsidR="00093E10" w:rsidRDefault="00093E10" w:rsidP="00465907">
      <w:r>
        <w:separator/>
      </w:r>
    </w:p>
  </w:endnote>
  <w:endnote w:type="continuationSeparator" w:id="0">
    <w:p w14:paraId="527DBA7D" w14:textId="77777777" w:rsidR="00093E10" w:rsidRDefault="00093E10" w:rsidP="0046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6D4FF" w14:textId="77777777" w:rsidR="00093E10" w:rsidRDefault="00093E10" w:rsidP="004659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20AAD8" w14:textId="77777777" w:rsidR="00093E10" w:rsidRDefault="00093E1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6D22B" w14:textId="77777777" w:rsidR="00093E10" w:rsidRDefault="00093E10" w:rsidP="004659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0C3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526A5A" w14:textId="77777777" w:rsidR="00093E10" w:rsidRDefault="00093E1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D2AB18" w14:textId="77777777" w:rsidR="00093E10" w:rsidRDefault="00093E10" w:rsidP="00465907">
      <w:r>
        <w:separator/>
      </w:r>
    </w:p>
  </w:footnote>
  <w:footnote w:type="continuationSeparator" w:id="0">
    <w:p w14:paraId="1C595104" w14:textId="77777777" w:rsidR="00093E10" w:rsidRDefault="00093E10" w:rsidP="00465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urrent Bi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r5tetdprdxs9oesfz5p0p5me9z2psfa5wfd&quot;&gt;Dicty use (to end 12)Converted&lt;record-ids&gt;&lt;item&gt;10131&lt;/item&gt;&lt;item&gt;15027&lt;/item&gt;&lt;item&gt;15036&lt;/item&gt;&lt;item&gt;15365&lt;/item&gt;&lt;item&gt;15415&lt;/item&gt;&lt;/record-ids&gt;&lt;/item&gt;&lt;/Libraries&gt;"/>
  </w:docVars>
  <w:rsids>
    <w:rsidRoot w:val="00CD44DD"/>
    <w:rsid w:val="00024E8B"/>
    <w:rsid w:val="000475D0"/>
    <w:rsid w:val="00093E10"/>
    <w:rsid w:val="000B4EF1"/>
    <w:rsid w:val="00155562"/>
    <w:rsid w:val="0032388B"/>
    <w:rsid w:val="003A71DE"/>
    <w:rsid w:val="003F551C"/>
    <w:rsid w:val="004264BA"/>
    <w:rsid w:val="00465907"/>
    <w:rsid w:val="004E444E"/>
    <w:rsid w:val="00551DCD"/>
    <w:rsid w:val="00593E7B"/>
    <w:rsid w:val="005D0195"/>
    <w:rsid w:val="006B5182"/>
    <w:rsid w:val="006D6758"/>
    <w:rsid w:val="0075767D"/>
    <w:rsid w:val="00864351"/>
    <w:rsid w:val="008B0173"/>
    <w:rsid w:val="008B0BB2"/>
    <w:rsid w:val="00906891"/>
    <w:rsid w:val="00915145"/>
    <w:rsid w:val="009A07B3"/>
    <w:rsid w:val="00A66255"/>
    <w:rsid w:val="00A7648A"/>
    <w:rsid w:val="00A926F3"/>
    <w:rsid w:val="00AA7DB2"/>
    <w:rsid w:val="00C054C8"/>
    <w:rsid w:val="00C0637F"/>
    <w:rsid w:val="00C070AF"/>
    <w:rsid w:val="00CD44DD"/>
    <w:rsid w:val="00CE4602"/>
    <w:rsid w:val="00D34AF1"/>
    <w:rsid w:val="00DF542E"/>
    <w:rsid w:val="00E05BB3"/>
    <w:rsid w:val="00E63C4F"/>
    <w:rsid w:val="00EF700B"/>
    <w:rsid w:val="00F30C30"/>
    <w:rsid w:val="00F33AB0"/>
    <w:rsid w:val="00FB27AA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B32E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D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D4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D44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EndNoteBibliographyTitle">
    <w:name w:val="EndNote Bibliography Title"/>
    <w:basedOn w:val="Normal"/>
    <w:rsid w:val="008B0BB2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8B0BB2"/>
    <w:rPr>
      <w:rFonts w:ascii="Cambria" w:hAnsi="Cambr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59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907"/>
  </w:style>
  <w:style w:type="character" w:styleId="PageNumber">
    <w:name w:val="page number"/>
    <w:basedOn w:val="DefaultParagraphFont"/>
    <w:uiPriority w:val="99"/>
    <w:semiHidden/>
    <w:unhideWhenUsed/>
    <w:rsid w:val="00465907"/>
  </w:style>
  <w:style w:type="paragraph" w:customStyle="1" w:styleId="02Authornames">
    <w:name w:val="02 Author names"/>
    <w:autoRedefine/>
    <w:rsid w:val="006B5182"/>
    <w:pPr>
      <w:spacing w:after="120"/>
      <w:ind w:left="600" w:right="568"/>
      <w:jc w:val="center"/>
    </w:pPr>
    <w:rPr>
      <w:rFonts w:ascii="Arial" w:eastAsia="Times New Roman" w:hAnsi="Arial" w:cs="Arial"/>
      <w:b/>
      <w:noProof/>
      <w:sz w:val="26"/>
      <w:szCs w:val="22"/>
      <w:lang w:eastAsia="en-GB"/>
    </w:rPr>
  </w:style>
  <w:style w:type="paragraph" w:customStyle="1" w:styleId="01PaperTitle">
    <w:name w:val="01 Paper Title"/>
    <w:next w:val="02Authornames"/>
    <w:autoRedefine/>
    <w:rsid w:val="006B5182"/>
    <w:pPr>
      <w:spacing w:before="180" w:after="120"/>
      <w:contextualSpacing/>
      <w:jc w:val="center"/>
    </w:pPr>
    <w:rPr>
      <w:rFonts w:ascii="Arial" w:eastAsia="Times New Roman" w:hAnsi="Arial" w:cs="Arial"/>
      <w:b/>
      <w:noProof/>
      <w:position w:val="8"/>
      <w:sz w:val="32"/>
      <w:szCs w:val="32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D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D4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D44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EndNoteBibliographyTitle">
    <w:name w:val="EndNote Bibliography Title"/>
    <w:basedOn w:val="Normal"/>
    <w:rsid w:val="008B0BB2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8B0BB2"/>
    <w:rPr>
      <w:rFonts w:ascii="Cambria" w:hAnsi="Cambr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59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907"/>
  </w:style>
  <w:style w:type="character" w:styleId="PageNumber">
    <w:name w:val="page number"/>
    <w:basedOn w:val="DefaultParagraphFont"/>
    <w:uiPriority w:val="99"/>
    <w:semiHidden/>
    <w:unhideWhenUsed/>
    <w:rsid w:val="00465907"/>
  </w:style>
  <w:style w:type="paragraph" w:customStyle="1" w:styleId="02Authornames">
    <w:name w:val="02 Author names"/>
    <w:autoRedefine/>
    <w:rsid w:val="006B5182"/>
    <w:pPr>
      <w:spacing w:after="120"/>
      <w:ind w:left="600" w:right="568"/>
      <w:jc w:val="center"/>
    </w:pPr>
    <w:rPr>
      <w:rFonts w:ascii="Arial" w:eastAsia="Times New Roman" w:hAnsi="Arial" w:cs="Arial"/>
      <w:b/>
      <w:noProof/>
      <w:sz w:val="26"/>
      <w:szCs w:val="22"/>
      <w:lang w:eastAsia="en-GB"/>
    </w:rPr>
  </w:style>
  <w:style w:type="paragraph" w:customStyle="1" w:styleId="01PaperTitle">
    <w:name w:val="01 Paper Title"/>
    <w:next w:val="02Authornames"/>
    <w:autoRedefine/>
    <w:rsid w:val="006B5182"/>
    <w:pPr>
      <w:spacing w:before="180" w:after="120"/>
      <w:contextualSpacing/>
      <w:jc w:val="center"/>
    </w:pPr>
    <w:rPr>
      <w:rFonts w:ascii="Arial" w:eastAsia="Times New Roman" w:hAnsi="Arial" w:cs="Arial"/>
      <w:b/>
      <w:noProof/>
      <w:position w:val="8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2335</Words>
  <Characters>13315</Characters>
  <Application>Microsoft Macintosh Word</Application>
  <DocSecurity>0</DocSecurity>
  <Lines>110</Lines>
  <Paragraphs>31</Paragraphs>
  <ScaleCrop>false</ScaleCrop>
  <Company>MRC-Cambridge</Company>
  <LinksUpToDate>false</LinksUpToDate>
  <CharactersWithSpaces>15619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Kay</dc:creator>
  <cp:keywords/>
  <dc:description/>
  <cp:lastModifiedBy>Rob Kay</cp:lastModifiedBy>
  <cp:revision>18</cp:revision>
  <cp:lastPrinted>2018-10-26T15:06:00Z</cp:lastPrinted>
  <dcterms:created xsi:type="dcterms:W3CDTF">2018-10-26T12:49:00Z</dcterms:created>
  <dcterms:modified xsi:type="dcterms:W3CDTF">2018-10-30T15:08:00Z</dcterms:modified>
</cp:coreProperties>
</file>