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/>
      </w:pPr>
      <w:bookmarkStart w:colFirst="0" w:colLast="0" w:name="_j0i3o1sezlsj" w:id="0"/>
      <w:bookmarkEnd w:id="0"/>
      <w:r w:rsidDel="00000000" w:rsidR="00000000" w:rsidRPr="00000000">
        <w:rPr>
          <w:rtl w:val="0"/>
        </w:rPr>
        <w:t xml:space="preserve">Assessing research paper quality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835"/>
        <w:gridCol w:w="2760"/>
        <w:gridCol w:w="2145"/>
        <w:gridCol w:w="3690"/>
        <w:tblGridChange w:id="0">
          <w:tblGrid>
            <w:gridCol w:w="1515"/>
            <w:gridCol w:w="2835"/>
            <w:gridCol w:w="2760"/>
            <w:gridCol w:w="2145"/>
            <w:gridCol w:w="36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Outstanding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Reproduces a particular biological finding in a new species.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Demonstrates a small (incremental) advance in knowledge about a specific biological process.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 important new finding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Opens up a new area of research or overturns an existing dogma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Limited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Important to a small niche (e.g. Non-photochemical quenching)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be read by many scientists within a broad discipline (e.g. Plant Science)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Important implications for society or health.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Of broad interest (i.e. a fundamental biological process that is relevant to multiple domains of life such as the function of the ATP synthase)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Soundness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Methods incomplete or poorly written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not provided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Insufficient replication of findings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(or incorrect) statistical analysis performed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Methods are complete (including duration and parameter values) so authors can make an attempt at repeating the experiments.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Statistical significance is calculated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Processed data files are provided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reagents,  and strains are listed. Program and data versions provided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raw data deposited in a permanent repository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Links to extended protocols provided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code deposited in a permanent repository with a docker implementation, extensive documentation and toy datasets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level data provided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Randomized design was used in experiments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Sample size calculations performed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Findings verified by multiple different approaches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Ethics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Unethical study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Plagiarized results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Fake Data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Study has no ethical violations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is honestly provided and 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ethical approval provided by a recognised committee which is named along with the guidelines followed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and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Poor grammar, spelling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Long and rambling, hard to follow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in inappropriate location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simply repeats the results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analysis provided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insight provided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 or no conclusions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Insufficient detail or does not describe data properly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Uses incorrect references or omits key papers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Only references own work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or incorrect labelling of figures and tables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too small to see in figures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Colors a problematic for colorblind individuals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 a logical flow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Cites relevant references and puts work in context of previous findings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text and figures properly labelled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Provides sound arguments and solid conclusions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Follows journal guidelines (a bit hard to assess in a preprint!)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Concise writing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Nuanced, water-tight, arguments presented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Very firm conclusions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unnecessary phrases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in an accessible manner, so can be read by a general science audience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Marshals data to provide brilliant insight into a biological question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Draws references from multiple disciplines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Excellent visual presentation of figures that clearly demonstrate points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