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F3" w:rsidRDefault="00F27654" w:rsidP="006D6CF3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0"/>
          <w:sz w:val="22"/>
        </w:rPr>
        <w:t>Additional file 4:</w:t>
      </w:r>
      <w:r w:rsidR="006D6CF3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 </w:t>
      </w:r>
      <w:r w:rsidR="006D6CF3" w:rsidRPr="007A7307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Table </w:t>
      </w:r>
      <w:r>
        <w:rPr>
          <w:rFonts w:ascii="Times New Roman" w:eastAsia="SimSun" w:hAnsi="Times New Roman" w:cs="Times New Roman"/>
          <w:color w:val="000000"/>
          <w:kern w:val="0"/>
          <w:sz w:val="22"/>
        </w:rPr>
        <w:t>S</w:t>
      </w:r>
      <w:r w:rsidR="00F6119C">
        <w:rPr>
          <w:rFonts w:ascii="Times New Roman" w:eastAsia="SimSun" w:hAnsi="Times New Roman" w:cs="Times New Roman"/>
          <w:color w:val="000000"/>
          <w:kern w:val="0"/>
          <w:sz w:val="22"/>
        </w:rPr>
        <w:t>1</w:t>
      </w:r>
      <w:r w:rsidR="006D6CF3" w:rsidRPr="007A7307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. </w:t>
      </w:r>
      <w:bookmarkStart w:id="0" w:name="_GoBack"/>
      <w:r w:rsidR="006D6CF3" w:rsidRPr="007A7307">
        <w:rPr>
          <w:rFonts w:ascii="Times New Roman" w:eastAsia="SimSun" w:hAnsi="Times New Roman" w:cs="Times New Roman"/>
          <w:color w:val="000000"/>
          <w:kern w:val="0"/>
          <w:sz w:val="22"/>
        </w:rPr>
        <w:t>Vestibular Function Evaluation and results</w:t>
      </w:r>
      <w:r w:rsidR="006D6CF3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 of proband of Family 1</w:t>
      </w:r>
      <w:bookmarkEnd w:id="0"/>
    </w:p>
    <w:tbl>
      <w:tblPr>
        <w:tblW w:w="8418" w:type="dxa"/>
        <w:tblInd w:w="94" w:type="dxa"/>
        <w:tblLook w:val="04A0" w:firstRow="1" w:lastRow="0" w:firstColumn="1" w:lastColumn="0" w:noHBand="0" w:noVBand="1"/>
      </w:tblPr>
      <w:tblGrid>
        <w:gridCol w:w="2708"/>
        <w:gridCol w:w="628"/>
        <w:gridCol w:w="363"/>
        <w:gridCol w:w="1390"/>
        <w:gridCol w:w="1948"/>
        <w:gridCol w:w="1381"/>
      </w:tblGrid>
      <w:tr w:rsidR="006D6CF3" w:rsidRPr="007A7307" w:rsidTr="00151986">
        <w:trPr>
          <w:trHeight w:val="375"/>
        </w:trPr>
        <w:tc>
          <w:tcPr>
            <w:tcW w:w="2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</w:t>
            </w: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culomotor function tests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ocular dysmetria test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normal</w:t>
            </w:r>
          </w:p>
        </w:tc>
      </w:tr>
      <w:tr w:rsidR="006D6CF3" w:rsidRPr="007A7307" w:rsidTr="00151986">
        <w:trPr>
          <w:trHeight w:val="390"/>
        </w:trPr>
        <w:tc>
          <w:tcPr>
            <w:tcW w:w="2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smooth pursuit test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</w:t>
            </w: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ype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5198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Ⅱ</w:t>
            </w:r>
            <w:r w:rsidRPr="005834D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15198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Ⅲ</w:t>
            </w:r>
          </w:p>
        </w:tc>
      </w:tr>
      <w:tr w:rsidR="006D6CF3" w:rsidRPr="007A7307" w:rsidTr="00151986">
        <w:trPr>
          <w:trHeight w:val="390"/>
        </w:trPr>
        <w:tc>
          <w:tcPr>
            <w:tcW w:w="2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optokinetic nystagmus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normal</w:t>
            </w:r>
          </w:p>
        </w:tc>
      </w:tr>
      <w:tr w:rsidR="006D6CF3" w:rsidRPr="007A7307" w:rsidTr="00151986">
        <w:trPr>
          <w:trHeight w:val="58"/>
        </w:trPr>
        <w:tc>
          <w:tcPr>
            <w:tcW w:w="2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gaze test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</w:tr>
      <w:tr w:rsidR="006D6CF3" w:rsidRPr="007A7307" w:rsidTr="00151986">
        <w:trPr>
          <w:trHeight w:val="420"/>
        </w:trPr>
        <w:tc>
          <w:tcPr>
            <w:tcW w:w="27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P</w:t>
            </w: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ositional nystagmus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spontaneous nystagmus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none</w:t>
            </w:r>
          </w:p>
        </w:tc>
      </w:tr>
      <w:tr w:rsidR="006D6CF3" w:rsidRPr="007A7307" w:rsidTr="00151986">
        <w:trPr>
          <w:trHeight w:val="525"/>
        </w:trPr>
        <w:tc>
          <w:tcPr>
            <w:tcW w:w="2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head-shaking nystagmus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none</w:t>
            </w:r>
          </w:p>
        </w:tc>
      </w:tr>
      <w:tr w:rsidR="006D6CF3" w:rsidRPr="007A7307" w:rsidTr="00151986">
        <w:trPr>
          <w:trHeight w:val="123"/>
        </w:trPr>
        <w:tc>
          <w:tcPr>
            <w:tcW w:w="2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positional nystagmus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(supine,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lateral position,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hanging head,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lateral hanging head)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none</w:t>
            </w:r>
          </w:p>
        </w:tc>
      </w:tr>
      <w:tr w:rsidR="006D6CF3" w:rsidRPr="007A7307" w:rsidTr="00151986">
        <w:trPr>
          <w:trHeight w:val="315"/>
        </w:trPr>
        <w:tc>
          <w:tcPr>
            <w:tcW w:w="27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P</w:t>
            </w: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ositioning nystagmus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Dix-Hallpike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</w:tr>
      <w:tr w:rsidR="006D6CF3" w:rsidRPr="007A7307" w:rsidTr="00151986">
        <w:trPr>
          <w:trHeight w:val="152"/>
        </w:trPr>
        <w:tc>
          <w:tcPr>
            <w:tcW w:w="2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Roll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</w:tr>
      <w:tr w:rsidR="006D6CF3" w:rsidRPr="007A7307" w:rsidTr="00151986">
        <w:trPr>
          <w:trHeight w:val="630"/>
        </w:trPr>
        <w:tc>
          <w:tcPr>
            <w:tcW w:w="27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</w:t>
            </w: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ithermal</w:t>
            </w:r>
            <w:proofErr w:type="spellEnd"/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caloric test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direction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slow-phase velocity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fixation suppression</w:t>
            </w:r>
          </w:p>
        </w:tc>
      </w:tr>
      <w:tr w:rsidR="006D6CF3" w:rsidRPr="007A7307" w:rsidTr="00151986">
        <w:trPr>
          <w:trHeight w:val="315"/>
        </w:trPr>
        <w:tc>
          <w:tcPr>
            <w:tcW w:w="2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D6CF3" w:rsidRPr="007A7307" w:rsidTr="00151986">
        <w:trPr>
          <w:trHeight w:val="315"/>
        </w:trPr>
        <w:tc>
          <w:tcPr>
            <w:tcW w:w="2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→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＋</w:t>
            </w:r>
          </w:p>
        </w:tc>
      </w:tr>
      <w:tr w:rsidR="006D6CF3" w:rsidRPr="007A7307" w:rsidTr="00151986">
        <w:trPr>
          <w:trHeight w:val="315"/>
        </w:trPr>
        <w:tc>
          <w:tcPr>
            <w:tcW w:w="2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D6CF3" w:rsidRPr="007A7307" w:rsidTr="00151986">
        <w:trPr>
          <w:trHeight w:val="58"/>
        </w:trPr>
        <w:tc>
          <w:tcPr>
            <w:tcW w:w="2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6CF3" w:rsidRPr="007A7307" w:rsidRDefault="006D6CF3" w:rsidP="0015198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←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CF3" w:rsidRPr="007A7307" w:rsidRDefault="006D6CF3" w:rsidP="0015198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A7307">
              <w:rPr>
                <w:rFonts w:ascii="Times New Roman" w:eastAsia="SimSun" w:hAnsi="SimSun" w:cs="Times New Roman" w:hint="eastAsia"/>
                <w:color w:val="000000"/>
                <w:kern w:val="0"/>
                <w:sz w:val="22"/>
              </w:rPr>
              <w:t>＋</w:t>
            </w:r>
          </w:p>
        </w:tc>
      </w:tr>
    </w:tbl>
    <w:p w:rsidR="006D6CF3" w:rsidRDefault="006D6CF3" w:rsidP="006D6CF3">
      <w:pPr>
        <w:rPr>
          <w:rFonts w:ascii="Times New Roman" w:hAnsi="Times New Roman" w:cs="Times New Roman"/>
          <w:sz w:val="22"/>
        </w:rPr>
      </w:pPr>
    </w:p>
    <w:p w:rsidR="00933175" w:rsidRDefault="00933175"/>
    <w:sectPr w:rsidR="00933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C1" w:rsidRDefault="000B6EC1" w:rsidP="00F6119C">
      <w:r>
        <w:separator/>
      </w:r>
    </w:p>
  </w:endnote>
  <w:endnote w:type="continuationSeparator" w:id="0">
    <w:p w:rsidR="000B6EC1" w:rsidRDefault="000B6EC1" w:rsidP="00F6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C1" w:rsidRDefault="000B6EC1" w:rsidP="00F6119C">
      <w:r>
        <w:separator/>
      </w:r>
    </w:p>
  </w:footnote>
  <w:footnote w:type="continuationSeparator" w:id="0">
    <w:p w:rsidR="000B6EC1" w:rsidRDefault="000B6EC1" w:rsidP="00F61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6D6CF3"/>
    <w:rsid w:val="000B6EC1"/>
    <w:rsid w:val="006D6CF3"/>
    <w:rsid w:val="00933175"/>
    <w:rsid w:val="00C22733"/>
    <w:rsid w:val="00F27654"/>
    <w:rsid w:val="00F6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F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6119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1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11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F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6119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1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1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507</Characters>
  <Application>Microsoft Office Word</Application>
  <DocSecurity>0</DocSecurity>
  <Lines>72</Lines>
  <Paragraphs>49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Hongyang</dc:creator>
  <cp:keywords/>
  <dc:description/>
  <cp:lastModifiedBy>DLAMBO</cp:lastModifiedBy>
  <cp:revision>3</cp:revision>
  <dcterms:created xsi:type="dcterms:W3CDTF">2018-06-26T09:02:00Z</dcterms:created>
  <dcterms:modified xsi:type="dcterms:W3CDTF">2018-12-26T03:15:00Z</dcterms:modified>
</cp:coreProperties>
</file>