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B4" w:rsidRPr="000370B4" w:rsidRDefault="000370B4" w:rsidP="000370B4">
      <w:pPr>
        <w:keepNext/>
        <w:widowControl w:val="0"/>
        <w:autoSpaceDE w:val="0"/>
        <w:autoSpaceDN w:val="0"/>
        <w:spacing w:after="200" w:line="360" w:lineRule="auto"/>
        <w:jc w:val="both"/>
        <w:outlineLvl w:val="1"/>
        <w:rPr>
          <w:rFonts w:ascii="Times New Roman" w:eastAsia="Times New Roman" w:hAnsi="Times New Roman" w:cstheme="minorHAnsi"/>
          <w:sz w:val="24"/>
          <w:szCs w:val="24"/>
          <w:lang w:val="en-GB" w:eastAsia="ko-KR"/>
        </w:rPr>
      </w:pPr>
      <w:r w:rsidRPr="000370B4">
        <w:rPr>
          <w:rFonts w:ascii="Times New Roman" w:eastAsia="Times New Roman" w:hAnsi="Times New Roman" w:cstheme="minorHAnsi"/>
          <w:b/>
          <w:sz w:val="24"/>
          <w:lang w:val="en-US" w:eastAsia="ko-KR"/>
        </w:rPr>
        <w:t xml:space="preserve">Additional file </w:t>
      </w:r>
      <w:r w:rsidR="00721516">
        <w:rPr>
          <w:rFonts w:ascii="Times New Roman" w:eastAsia="Times New Roman" w:hAnsi="Times New Roman" w:cstheme="minorHAnsi"/>
          <w:b/>
          <w:sz w:val="24"/>
          <w:lang w:val="en-US" w:eastAsia="ko-KR"/>
        </w:rPr>
        <w:t>4</w:t>
      </w:r>
      <w:bookmarkStart w:id="0" w:name="_GoBack"/>
      <w:bookmarkEnd w:id="0"/>
      <w:r w:rsidRPr="000370B4">
        <w:rPr>
          <w:rFonts w:ascii="Times New Roman" w:eastAsia="Times New Roman" w:hAnsi="Times New Roman" w:cstheme="minorHAnsi"/>
          <w:sz w:val="24"/>
          <w:lang w:val="en-GB" w:eastAsia="ko-KR"/>
        </w:rPr>
        <w:t xml:space="preserve">. </w:t>
      </w:r>
      <w:r w:rsidRPr="000370B4">
        <w:rPr>
          <w:rFonts w:ascii="Times New Roman" w:eastAsia="Times New Roman" w:hAnsi="Times New Roman" w:cstheme="minorHAnsi"/>
          <w:sz w:val="24"/>
          <w:szCs w:val="24"/>
          <w:lang w:val="en-GB" w:eastAsia="ko-KR"/>
        </w:rPr>
        <w:t>Marginal likelihood estimates and Bayes factor comparison of coalescent priors for</w:t>
      </w:r>
      <w:r w:rsidRPr="000370B4">
        <w:rPr>
          <w:rFonts w:ascii="Times New Roman" w:eastAsia="Times New Roman" w:hAnsi="Times New Roman" w:cstheme="minorHAnsi"/>
          <w:i/>
          <w:sz w:val="24"/>
          <w:szCs w:val="24"/>
          <w:lang w:val="en-GB" w:eastAsia="ko-KR"/>
        </w:rPr>
        <w:t xml:space="preserve"> </w:t>
      </w:r>
      <w:proofErr w:type="spellStart"/>
      <w:r w:rsidRPr="000370B4">
        <w:rPr>
          <w:rFonts w:ascii="Times New Roman" w:eastAsia="Times New Roman" w:hAnsi="Times New Roman" w:cstheme="minorHAnsi"/>
          <w:i/>
          <w:sz w:val="24"/>
          <w:szCs w:val="24"/>
          <w:lang w:val="en-GB" w:eastAsia="ko-KR"/>
        </w:rPr>
        <w:t>Martes</w:t>
      </w:r>
      <w:proofErr w:type="spellEnd"/>
      <w:r w:rsidRPr="000370B4">
        <w:rPr>
          <w:rFonts w:ascii="Times New Roman" w:eastAsia="Times New Roman" w:hAnsi="Times New Roman" w:cstheme="minorHAnsi"/>
          <w:i/>
          <w:sz w:val="24"/>
          <w:szCs w:val="24"/>
          <w:lang w:val="en-GB" w:eastAsia="ko-KR"/>
        </w:rPr>
        <w:t xml:space="preserve"> </w:t>
      </w:r>
      <w:proofErr w:type="spellStart"/>
      <w:r w:rsidRPr="000370B4">
        <w:rPr>
          <w:rFonts w:ascii="Times New Roman" w:eastAsia="Times New Roman" w:hAnsi="Times New Roman" w:cstheme="minorHAnsi"/>
          <w:i/>
          <w:sz w:val="24"/>
          <w:szCs w:val="24"/>
          <w:lang w:val="en-GB" w:eastAsia="ko-KR"/>
        </w:rPr>
        <w:t>flavigula</w:t>
      </w:r>
      <w:proofErr w:type="spellEnd"/>
      <w:r w:rsidRPr="000370B4">
        <w:rPr>
          <w:rFonts w:ascii="Times New Roman" w:eastAsia="Times New Roman" w:hAnsi="Times New Roman" w:cstheme="minorHAnsi"/>
          <w:sz w:val="24"/>
          <w:szCs w:val="24"/>
          <w:lang w:val="en-GB" w:eastAsia="ko-KR"/>
        </w:rPr>
        <w:t xml:space="preserve">. The asterisk (*) represents the best model selected. </w:t>
      </w:r>
    </w:p>
    <w:p w:rsidR="000370B4" w:rsidRPr="000370B4" w:rsidRDefault="000370B4" w:rsidP="000370B4">
      <w:pPr>
        <w:widowControl w:val="0"/>
        <w:wordWrap w:val="0"/>
        <w:autoSpaceDE w:val="0"/>
        <w:autoSpaceDN w:val="0"/>
        <w:jc w:val="both"/>
        <w:rPr>
          <w:rFonts w:eastAsiaTheme="minorEastAsia"/>
          <w:kern w:val="2"/>
          <w:sz w:val="20"/>
          <w:lang w:val="en-GB" w:eastAsia="ko-KR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160"/>
        <w:gridCol w:w="2020"/>
        <w:gridCol w:w="2020"/>
      </w:tblGrid>
      <w:tr w:rsidR="000370B4" w:rsidRPr="00721516" w:rsidTr="002C2A1E">
        <w:trPr>
          <w:trHeight w:val="345"/>
        </w:trPr>
        <w:tc>
          <w:tcPr>
            <w:tcW w:w="27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70B4" w:rsidRPr="00721516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72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Models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70B4" w:rsidRPr="00721516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72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Path Sampling (PS)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70B4" w:rsidRPr="00721516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72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Stepping Stone (SS)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70B4" w:rsidRPr="00721516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72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Bayes factor BS (BS) </w:t>
            </w:r>
          </w:p>
        </w:tc>
      </w:tr>
      <w:tr w:rsidR="000370B4" w:rsidRPr="00721516" w:rsidTr="002C2A1E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0B4" w:rsidRPr="00721516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72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Homogeneous Brownian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0B4" w:rsidRPr="00721516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-3996.0586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0B4" w:rsidRPr="00721516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-3993.1567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0B4" w:rsidRPr="00721516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72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5.80</w:t>
            </w:r>
          </w:p>
        </w:tc>
      </w:tr>
      <w:tr w:rsidR="000370B4" w:rsidRPr="00721516" w:rsidTr="002C2A1E">
        <w:trPr>
          <w:trHeight w:val="300"/>
        </w:trPr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0B4" w:rsidRPr="00721516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0B4" w:rsidRPr="00721516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0B4" w:rsidRPr="00721516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0B4" w:rsidRPr="00721516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0370B4" w:rsidRPr="000370B4" w:rsidTr="002C2A1E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0B4" w:rsidRPr="000370B4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72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Cau</w:t>
            </w:r>
            <w:proofErr w:type="spellEnd"/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chy RRW *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0B4" w:rsidRPr="000370B4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-3993.9270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0B4" w:rsidRPr="000370B4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-3990.4222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0B4" w:rsidRPr="000370B4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7.00</w:t>
            </w:r>
          </w:p>
        </w:tc>
      </w:tr>
      <w:tr w:rsidR="000370B4" w:rsidRPr="000370B4" w:rsidTr="002C2A1E">
        <w:trPr>
          <w:trHeight w:val="300"/>
        </w:trPr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0B4" w:rsidRPr="000370B4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0B4" w:rsidRPr="000370B4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0B4" w:rsidRPr="000370B4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0B4" w:rsidRPr="000370B4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  <w:tr w:rsidR="000370B4" w:rsidRPr="000370B4" w:rsidTr="002C2A1E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370B4" w:rsidRPr="000370B4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Lognormal RRW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370B4" w:rsidRPr="000370B4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-4014.0200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370B4" w:rsidRPr="000370B4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-4008.9265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370B4" w:rsidRPr="000370B4" w:rsidRDefault="000370B4" w:rsidP="000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3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10.18</w:t>
            </w:r>
          </w:p>
        </w:tc>
      </w:tr>
      <w:tr w:rsidR="000370B4" w:rsidRPr="000370B4" w:rsidTr="002C2A1E">
        <w:trPr>
          <w:trHeight w:val="315"/>
        </w:trPr>
        <w:tc>
          <w:tcPr>
            <w:tcW w:w="27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370B4" w:rsidRPr="000370B4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370B4" w:rsidRPr="000370B4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370B4" w:rsidRPr="000370B4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370B4" w:rsidRPr="000370B4" w:rsidRDefault="000370B4" w:rsidP="0003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</w:tbl>
    <w:p w:rsidR="000370B4" w:rsidRPr="000370B4" w:rsidRDefault="000370B4" w:rsidP="000370B4">
      <w:pPr>
        <w:widowControl w:val="0"/>
        <w:wordWrap w:val="0"/>
        <w:autoSpaceDE w:val="0"/>
        <w:autoSpaceDN w:val="0"/>
        <w:jc w:val="both"/>
        <w:rPr>
          <w:rFonts w:eastAsiaTheme="minorEastAsia"/>
          <w:kern w:val="2"/>
          <w:sz w:val="20"/>
          <w:lang w:val="en-GB" w:eastAsia="ko-KR"/>
        </w:rPr>
      </w:pPr>
    </w:p>
    <w:p w:rsidR="000370B4" w:rsidRPr="000370B4" w:rsidRDefault="000370B4" w:rsidP="000370B4">
      <w:pPr>
        <w:widowControl w:val="0"/>
        <w:wordWrap w:val="0"/>
        <w:autoSpaceDE w:val="0"/>
        <w:autoSpaceDN w:val="0"/>
        <w:jc w:val="both"/>
        <w:rPr>
          <w:rFonts w:eastAsiaTheme="minorEastAsia"/>
          <w:kern w:val="2"/>
          <w:sz w:val="20"/>
          <w:lang w:val="en-US" w:eastAsia="ko-KR"/>
        </w:rPr>
      </w:pPr>
    </w:p>
    <w:p w:rsidR="000370B4" w:rsidRPr="000370B4" w:rsidRDefault="000370B4" w:rsidP="000370B4">
      <w:pPr>
        <w:widowControl w:val="0"/>
        <w:wordWrap w:val="0"/>
        <w:autoSpaceDE w:val="0"/>
        <w:autoSpaceDN w:val="0"/>
        <w:jc w:val="both"/>
        <w:rPr>
          <w:rFonts w:eastAsiaTheme="minorEastAsia"/>
          <w:kern w:val="2"/>
          <w:sz w:val="20"/>
          <w:lang w:val="en-US" w:eastAsia="ko-KR"/>
        </w:rPr>
      </w:pPr>
    </w:p>
    <w:p w:rsidR="00C41348" w:rsidRDefault="00C41348"/>
    <w:sectPr w:rsidR="00C41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B4"/>
    <w:rsid w:val="000370B4"/>
    <w:rsid w:val="00721516"/>
    <w:rsid w:val="00C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24BF"/>
  <w15:chartTrackingRefBased/>
  <w15:docId w15:val="{413602DB-C122-43D4-81ED-B609A897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2019-01-08T13:17:00Z</dcterms:created>
  <dcterms:modified xsi:type="dcterms:W3CDTF">2019-01-08T13:17:00Z</dcterms:modified>
</cp:coreProperties>
</file>