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7" w:rsidRDefault="00684F23" w:rsidP="007B0D17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0F2B11">
        <w:rPr>
          <w:rFonts w:ascii="Arial" w:hAnsi="Arial" w:cs="Arial"/>
          <w:sz w:val="20"/>
          <w:szCs w:val="20"/>
          <w:lang w:val="en-US"/>
        </w:rPr>
        <w:t xml:space="preserve">Table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="007B0D17" w:rsidRPr="000F2B11">
        <w:rPr>
          <w:rFonts w:ascii="Arial" w:hAnsi="Arial" w:cs="Arial"/>
          <w:sz w:val="20"/>
          <w:szCs w:val="20"/>
          <w:lang w:val="en-US"/>
        </w:rPr>
        <w:t>1</w:t>
      </w:r>
      <w:proofErr w:type="spellEnd"/>
      <w:r w:rsidR="007B0D17" w:rsidRPr="000F2B11">
        <w:rPr>
          <w:rFonts w:ascii="Arial" w:hAnsi="Arial" w:cs="Arial"/>
          <w:sz w:val="20"/>
          <w:szCs w:val="20"/>
          <w:lang w:val="en-US"/>
        </w:rPr>
        <w:t>. Characteristics of patients receiving glucose 5% (n=1818).</w:t>
      </w:r>
    </w:p>
    <w:p w:rsidR="007B0D17" w:rsidRPr="000F2B11" w:rsidRDefault="007B0D17" w:rsidP="007B0D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59"/>
        <w:gridCol w:w="1843"/>
        <w:gridCol w:w="1275"/>
        <w:gridCol w:w="1560"/>
      </w:tblGrid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Glucose 5%</w:t>
            </w:r>
          </w:p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(n=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1126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No glucose 5%</w:t>
            </w:r>
          </w:p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(n=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424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  <w:r w:rsidRPr="008F481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Upper </w:t>
            </w:r>
            <w:proofErr w:type="spellStart"/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quintile</w:t>
            </w:r>
            <w:r w:rsidRPr="008F481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(n=298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Sodium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ighest during admission 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147.0 ± 5.5 </w:t>
            </w: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144.0 ± 4.0</w:t>
            </w: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148.7 ± 6.6</w:t>
            </w:r>
          </w:p>
        </w:tc>
      </w:tr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Ave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rage during admission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140.3 ± 3.9</w:t>
            </w: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139.0 ± 3.0</w:t>
            </w: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140.9 ± 5.1</w:t>
            </w:r>
          </w:p>
        </w:tc>
      </w:tr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Highest &gt;145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696 (61.8)</w:t>
            </w: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 (37.7)</w:t>
            </w: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211 (70.8)</w:t>
            </w:r>
          </w:p>
        </w:tc>
      </w:tr>
      <w:tr w:rsidR="007B0D17" w:rsidRPr="008F481F" w:rsidTr="00516E8C">
        <w:trPr>
          <w:trHeight w:val="262"/>
        </w:trPr>
        <w:tc>
          <w:tcPr>
            <w:tcW w:w="2835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Average &gt;145</w:t>
            </w:r>
          </w:p>
        </w:tc>
        <w:tc>
          <w:tcPr>
            <w:tcW w:w="1559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 (11.7)</w:t>
            </w:r>
          </w:p>
        </w:tc>
        <w:tc>
          <w:tcPr>
            <w:tcW w:w="1843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(2.6)</w:t>
            </w:r>
          </w:p>
        </w:tc>
        <w:tc>
          <w:tcPr>
            <w:tcW w:w="12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560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 (22.8)</w:t>
            </w:r>
          </w:p>
        </w:tc>
      </w:tr>
      <w:tr w:rsidR="007B0D17" w:rsidRPr="008F481F" w:rsidTr="00516E8C">
        <w:trPr>
          <w:trHeight w:val="262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7B0D17" w:rsidRPr="00400F43" w:rsidRDefault="007B0D17" w:rsidP="00516E8C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>Data are presented as mean ± standard deviation or number (%).</w:t>
            </w:r>
            <w:r w:rsidRPr="00400F43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a</w:t>
            </w: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 xml:space="preserve"> P-values are based on the Student’s </w:t>
            </w:r>
            <w:r w:rsidRPr="00400F4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 </w:t>
            </w: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 xml:space="preserve">test for continuous data, and the Chi-square test (with continuity correction) or ANOVA for categorical data. APACHE, acute physiology and chronic health evaluation. </w:t>
            </w:r>
          </w:p>
          <w:p w:rsidR="007B0D17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B0D17" w:rsidRDefault="007B0D17" w:rsidP="007B0D17">
      <w:pPr>
        <w:rPr>
          <w:rFonts w:ascii="Arial" w:hAnsi="Arial" w:cs="Arial"/>
          <w:szCs w:val="20"/>
          <w:lang w:val="en-US"/>
        </w:rPr>
      </w:pPr>
    </w:p>
    <w:p w:rsidR="007B0D17" w:rsidRDefault="007B0D17" w:rsidP="007B0D17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7B0D17" w:rsidRDefault="007B0D17" w:rsidP="007B0D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B0D17" w:rsidRDefault="007B0D17" w:rsidP="007B0D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B0D17" w:rsidRDefault="00E56F6D" w:rsidP="007B0D17">
      <w:pPr>
        <w:rPr>
          <w:rFonts w:ascii="Arial" w:hAnsi="Arial" w:cs="Arial"/>
          <w:sz w:val="20"/>
          <w:szCs w:val="20"/>
          <w:lang w:val="en-US"/>
        </w:rPr>
      </w:pPr>
      <w:r w:rsidRPr="000F2B11">
        <w:rPr>
          <w:rFonts w:ascii="Arial" w:hAnsi="Arial" w:cs="Arial"/>
          <w:sz w:val="20"/>
          <w:szCs w:val="20"/>
          <w:lang w:val="en-US"/>
        </w:rPr>
        <w:t xml:space="preserve">Table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="007B0D17" w:rsidRPr="000F2B11">
        <w:rPr>
          <w:rFonts w:ascii="Arial" w:hAnsi="Arial" w:cs="Arial"/>
          <w:sz w:val="20"/>
          <w:szCs w:val="20"/>
          <w:lang w:val="en-US"/>
        </w:rPr>
        <w:t>2</w:t>
      </w:r>
      <w:proofErr w:type="spellEnd"/>
      <w:r w:rsidR="007B0D17" w:rsidRPr="000F2B11">
        <w:rPr>
          <w:rFonts w:ascii="Arial" w:hAnsi="Arial" w:cs="Arial"/>
          <w:sz w:val="20"/>
          <w:szCs w:val="20"/>
          <w:lang w:val="en-US"/>
        </w:rPr>
        <w:t xml:space="preserve">. Characteristics of patients receiving glucose 20% (n=286). </w:t>
      </w:r>
    </w:p>
    <w:p w:rsidR="007B0D17" w:rsidRPr="000F2B11" w:rsidRDefault="007B0D17" w:rsidP="007B0D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1554"/>
        <w:gridCol w:w="1875"/>
        <w:gridCol w:w="1092"/>
        <w:gridCol w:w="1638"/>
      </w:tblGrid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Glucose 20%</w:t>
            </w:r>
          </w:p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 = 286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75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No glucose 20%</w:t>
            </w:r>
          </w:p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 = 1264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92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  <w:r w:rsidRPr="008F481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38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Upper </w:t>
            </w:r>
            <w:proofErr w:type="spellStart"/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quintile</w:t>
            </w:r>
            <w:r w:rsidRPr="008F481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 = 71</w:t>
            </w: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Total parenteral feeding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 (31.8)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 (98.6)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History of liver cirrhosis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(1.4)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 (1.6)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Incidence glucose &lt;2.2 mmol/L 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(3.5)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(0.4)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&lt;.0001</w:t>
            </w: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(1.4)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Incidence glucose &lt;4.4 mmol/L 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 (69.9)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259 (20.5)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 (45.1)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>APACHE diagnosis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Sepsis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 (20.3)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207 (16.4)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&lt;.0001</w:t>
            </w: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(21.1)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Heart valve surgery 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 (10.8)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 (15.8)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(4.2)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After cardiac arrest 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 (9.4)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 (10.5)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(4.2)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Gastrointestinal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(10.5)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 (2.8)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(31.0)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Infection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(7.7)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 (9.2)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(1.4)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Perforation or obstruction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(4.2)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(0.9)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(12.7)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Chronic cardiovascular disease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(4.2)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 (8.2)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(1.4)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Cardiovascular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(3.8)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 (6.2)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B0D17" w:rsidRPr="008F481F" w:rsidTr="00516E8C">
        <w:trPr>
          <w:trHeight w:val="262"/>
        </w:trPr>
        <w:tc>
          <w:tcPr>
            <w:tcW w:w="3192" w:type="dxa"/>
            <w:shd w:val="clear" w:color="auto" w:fill="auto"/>
            <w:vAlign w:val="center"/>
          </w:tcPr>
          <w:p w:rsidR="007B0D17" w:rsidRPr="008F481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481F">
              <w:rPr>
                <w:rFonts w:ascii="Arial" w:hAnsi="Arial" w:cs="Arial"/>
                <w:sz w:val="20"/>
                <w:szCs w:val="20"/>
                <w:lang w:val="en-US"/>
              </w:rPr>
              <w:t xml:space="preserve">   Other </w:t>
            </w:r>
          </w:p>
        </w:tc>
        <w:tc>
          <w:tcPr>
            <w:tcW w:w="1554" w:type="dxa"/>
            <w:vAlign w:val="center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 (29.0)</w:t>
            </w:r>
          </w:p>
        </w:tc>
        <w:tc>
          <w:tcPr>
            <w:tcW w:w="1875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379 (30.0)</w:t>
            </w:r>
          </w:p>
        </w:tc>
        <w:tc>
          <w:tcPr>
            <w:tcW w:w="1092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7B0D17" w:rsidRPr="008F481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 (23.9)</w:t>
            </w:r>
          </w:p>
        </w:tc>
      </w:tr>
      <w:tr w:rsidR="007B0D17" w:rsidRPr="008F481F" w:rsidTr="00516E8C">
        <w:trPr>
          <w:trHeight w:val="262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7B0D17" w:rsidRPr="00400F43" w:rsidRDefault="007B0D17" w:rsidP="00516E8C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>Data are presented as mean ± standard deviation or number (%).</w:t>
            </w:r>
            <w:proofErr w:type="spellStart"/>
            <w:r w:rsidRPr="00400F43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a</w:t>
            </w: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  <w:proofErr w:type="spellEnd"/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 xml:space="preserve">-values are based on the Student’s </w:t>
            </w:r>
            <w:r w:rsidRPr="00400F4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 </w:t>
            </w:r>
            <w:r w:rsidRPr="00400F43">
              <w:rPr>
                <w:rFonts w:ascii="Arial" w:hAnsi="Arial" w:cs="Arial"/>
                <w:sz w:val="18"/>
                <w:szCs w:val="20"/>
                <w:lang w:val="en-US"/>
              </w:rPr>
              <w:t xml:space="preserve">test for continuous data, and the Chi-square test (with continuity correction) or ANOVA for categorical data. APACHE, acute physiology and chronic health evaluation. </w:t>
            </w:r>
          </w:p>
          <w:p w:rsidR="007B0D17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B0D17" w:rsidRDefault="007B0D17" w:rsidP="007B0D17">
      <w:pPr>
        <w:rPr>
          <w:rFonts w:ascii="Arial" w:hAnsi="Arial" w:cs="Arial"/>
          <w:szCs w:val="20"/>
          <w:lang w:val="en-US"/>
        </w:rPr>
      </w:pPr>
    </w:p>
    <w:p w:rsidR="007B0D17" w:rsidRPr="008F481F" w:rsidRDefault="007B0D17" w:rsidP="007B0D17">
      <w:pPr>
        <w:rPr>
          <w:rFonts w:ascii="Arial" w:hAnsi="Arial" w:cs="Arial"/>
          <w:lang w:val="en-US"/>
        </w:rPr>
      </w:pPr>
    </w:p>
    <w:p w:rsidR="007B0D17" w:rsidRPr="007C1EFF" w:rsidRDefault="007B0D17" w:rsidP="007B0D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B0D17" w:rsidRPr="000F2B11" w:rsidRDefault="007B0D17" w:rsidP="007B0D17">
      <w:pPr>
        <w:ind w:right="113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br w:type="column"/>
      </w:r>
      <w:r w:rsidR="00A473BF">
        <w:rPr>
          <w:rFonts w:ascii="Arial" w:hAnsi="Arial" w:cs="Arial"/>
          <w:sz w:val="20"/>
          <w:szCs w:val="20"/>
          <w:lang w:val="en-US"/>
        </w:rPr>
        <w:lastRenderedPageBreak/>
        <w:t xml:space="preserve">Table </w:t>
      </w:r>
      <w:proofErr w:type="spellStart"/>
      <w:r w:rsidR="00A473BF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3</w:t>
      </w:r>
      <w:proofErr w:type="spellEnd"/>
      <w:r w:rsidRPr="000F2B1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0F2B11">
        <w:rPr>
          <w:rFonts w:ascii="Arial" w:hAnsi="Arial" w:cs="Arial"/>
          <w:sz w:val="20"/>
          <w:szCs w:val="20"/>
          <w:lang w:val="en-US"/>
        </w:rPr>
        <w:t>ICU and hospital mortality per stratum of intravenous insulin administration.</w:t>
      </w:r>
      <w:proofErr w:type="gramEnd"/>
    </w:p>
    <w:p w:rsidR="007B0D17" w:rsidRDefault="007B0D17" w:rsidP="007B0D17">
      <w:pPr>
        <w:ind w:right="113"/>
        <w:rPr>
          <w:rFonts w:ascii="Arial" w:hAnsi="Arial" w:cs="Arial"/>
          <w:szCs w:val="20"/>
          <w:lang w:val="en-US"/>
        </w:rPr>
      </w:pPr>
    </w:p>
    <w:tbl>
      <w:tblPr>
        <w:tblpPr w:leftFromText="141" w:rightFromText="141" w:vertAnchor="text" w:horzAnchor="margin" w:tblpY="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640"/>
        <w:gridCol w:w="1701"/>
        <w:gridCol w:w="899"/>
        <w:gridCol w:w="1653"/>
        <w:gridCol w:w="1701"/>
        <w:gridCol w:w="888"/>
      </w:tblGrid>
      <w:tr w:rsidR="007B0D17" w:rsidRPr="004923AF" w:rsidTr="00516E8C">
        <w:trPr>
          <w:trHeight w:val="325"/>
        </w:trPr>
        <w:tc>
          <w:tcPr>
            <w:tcW w:w="1332" w:type="dxa"/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Insulin per kg/day (IU)</w:t>
            </w:r>
          </w:p>
        </w:tc>
        <w:tc>
          <w:tcPr>
            <w:tcW w:w="1640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ICU mortality</w:t>
            </w:r>
          </w:p>
        </w:tc>
        <w:tc>
          <w:tcPr>
            <w:tcW w:w="1701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Adjusted OR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(95% CI)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99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53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Hospital mortality</w:t>
            </w:r>
          </w:p>
        </w:tc>
        <w:tc>
          <w:tcPr>
            <w:tcW w:w="1701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Adjusted OR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(95% CI)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No insulin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12/162 (7.4%)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21/162 (13.0%)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 – 0.22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27/347 (7.8%)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0.72 (0.31, 1.66)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0.441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42/347 (12.1%)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0.60 (0.31, 1.15)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0.125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0.23 – 0.42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35/347 (10.1%)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0.82 (0.36, 1.91)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52/347 (15.0%)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0.69 (0.36, 1.35)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0.283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0.43 – 0.71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57/347 (16.4%)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1.56 (0.66, 3.67)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0.310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77/347 (22.2%)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1.15 (0.58, 2.29)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0.689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&gt;0.72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65/347 (18.7%)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1.88 (0.74, 4.75)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90/347 (25.9%)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1.58 (0.74, 3.38)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0.234</w:t>
            </w:r>
          </w:p>
        </w:tc>
      </w:tr>
      <w:tr w:rsidR="007B0D17" w:rsidRPr="004923AF" w:rsidTr="00516E8C">
        <w:trPr>
          <w:trHeight w:val="325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7" w:rsidRPr="004923AF" w:rsidRDefault="007B0D17" w:rsidP="00516E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ICU and hospital mortality per stratum of intravenous insulin administration in IU per kg per day (n=1550). </w:t>
            </w:r>
            <w:proofErr w:type="spellStart"/>
            <w:proofErr w:type="gramStart"/>
            <w:r w:rsidRPr="004923AF">
              <w:rPr>
                <w:rFonts w:ascii="Arial" w:hAnsi="Arial" w:cs="Arial"/>
                <w:sz w:val="18"/>
                <w:szCs w:val="24"/>
                <w:vertAlign w:val="superscript"/>
                <w:lang w:val="en-US"/>
              </w:rPr>
              <w:t>a</w:t>
            </w:r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>P</w:t>
            </w:r>
            <w:proofErr w:type="spellEnd"/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>-values</w:t>
            </w:r>
            <w:proofErr w:type="gramEnd"/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 xml:space="preserve"> as compared to the reference group (who received no intravenous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insulin</w:t>
            </w:r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 xml:space="preserve">). </w:t>
            </w:r>
            <w:proofErr w:type="spellStart"/>
            <w:proofErr w:type="gramStart"/>
            <w:r w:rsidRPr="004923A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b</w:t>
            </w:r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>Variables</w:t>
            </w:r>
            <w:proofErr w:type="spellEnd"/>
            <w:proofErr w:type="gramEnd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 are chosen based on results of </w:t>
            </w:r>
            <w:proofErr w:type="spellStart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>univariable</w:t>
            </w:r>
            <w:proofErr w:type="spellEnd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 analysis and a combination of forward and backward selection (see Table 4). CI, confidence interval; IU, OR, odds ratio.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B0D17" w:rsidRPr="00205107" w:rsidRDefault="007B0D17" w:rsidP="007B0D17">
      <w:pPr>
        <w:rPr>
          <w:rFonts w:ascii="Arial" w:hAnsi="Arial" w:cs="Arial"/>
          <w:szCs w:val="20"/>
          <w:lang w:val="en-US"/>
        </w:rPr>
      </w:pPr>
    </w:p>
    <w:p w:rsidR="007B0D17" w:rsidRDefault="007B0D17" w:rsidP="007B0D17">
      <w:pPr>
        <w:spacing w:after="200"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br w:type="page"/>
      </w:r>
    </w:p>
    <w:p w:rsidR="007B0D17" w:rsidRDefault="007B0D17" w:rsidP="007B0D17">
      <w:pPr>
        <w:autoSpaceDE w:val="0"/>
        <w:autoSpaceDN w:val="0"/>
        <w:adjustRightInd w:val="0"/>
        <w:ind w:left="-142" w:firstLine="142"/>
        <w:rPr>
          <w:rFonts w:ascii="Arial" w:hAnsi="Arial" w:cs="Arial"/>
          <w:szCs w:val="24"/>
          <w:lang w:val="en-US"/>
        </w:rPr>
      </w:pPr>
    </w:p>
    <w:p w:rsidR="007B0D17" w:rsidRDefault="007B0D17" w:rsidP="007B0D17">
      <w:pPr>
        <w:autoSpaceDE w:val="0"/>
        <w:autoSpaceDN w:val="0"/>
        <w:adjustRightInd w:val="0"/>
        <w:ind w:left="-142" w:firstLine="142"/>
        <w:rPr>
          <w:rFonts w:ascii="Arial" w:hAnsi="Arial" w:cs="Arial"/>
          <w:szCs w:val="24"/>
          <w:lang w:val="en-US"/>
        </w:rPr>
      </w:pPr>
    </w:p>
    <w:p w:rsidR="007B0D17" w:rsidRPr="000F2B11" w:rsidRDefault="00DC09FD" w:rsidP="007B0D17">
      <w:pPr>
        <w:ind w:righ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Table S</w:t>
      </w:r>
      <w:r w:rsidR="007B0D17">
        <w:rPr>
          <w:rFonts w:ascii="Arial" w:hAnsi="Arial" w:cs="Arial"/>
          <w:sz w:val="20"/>
          <w:szCs w:val="20"/>
          <w:lang w:val="en-US"/>
        </w:rPr>
        <w:t>4</w:t>
      </w:r>
      <w:r w:rsidR="007B0D17" w:rsidRPr="000F2B1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7B0D17" w:rsidRPr="000F2B11">
        <w:rPr>
          <w:rFonts w:ascii="Arial" w:hAnsi="Arial" w:cs="Arial"/>
          <w:sz w:val="20"/>
          <w:szCs w:val="20"/>
          <w:lang w:val="en-US"/>
        </w:rPr>
        <w:t>ICU and hospital mortal</w:t>
      </w:r>
      <w:r w:rsidR="007B0D17">
        <w:rPr>
          <w:rFonts w:ascii="Arial" w:hAnsi="Arial" w:cs="Arial"/>
          <w:sz w:val="20"/>
          <w:szCs w:val="20"/>
          <w:lang w:val="en-US"/>
        </w:rPr>
        <w:t>ity per stratum of intravenous glucose</w:t>
      </w:r>
      <w:r w:rsidR="007B0D17" w:rsidRPr="000F2B11">
        <w:rPr>
          <w:rFonts w:ascii="Arial" w:hAnsi="Arial" w:cs="Arial"/>
          <w:sz w:val="20"/>
          <w:szCs w:val="20"/>
          <w:lang w:val="en-US"/>
        </w:rPr>
        <w:t xml:space="preserve"> administration.</w:t>
      </w:r>
      <w:proofErr w:type="gramEnd"/>
    </w:p>
    <w:p w:rsidR="007B0D17" w:rsidRDefault="007B0D17" w:rsidP="007B0D17">
      <w:pPr>
        <w:ind w:right="113"/>
        <w:rPr>
          <w:rFonts w:ascii="Arial" w:hAnsi="Arial" w:cs="Arial"/>
          <w:szCs w:val="20"/>
          <w:lang w:val="en-US"/>
        </w:rPr>
      </w:pPr>
    </w:p>
    <w:tbl>
      <w:tblPr>
        <w:tblpPr w:leftFromText="141" w:rightFromText="141" w:vertAnchor="text" w:horzAnchor="margin" w:tblpY="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640"/>
        <w:gridCol w:w="1701"/>
        <w:gridCol w:w="899"/>
        <w:gridCol w:w="1653"/>
        <w:gridCol w:w="1701"/>
        <w:gridCol w:w="888"/>
      </w:tblGrid>
      <w:tr w:rsidR="007B0D17" w:rsidRPr="004923AF" w:rsidTr="00516E8C">
        <w:trPr>
          <w:trHeight w:val="325"/>
        </w:trPr>
        <w:tc>
          <w:tcPr>
            <w:tcW w:w="1332" w:type="dxa"/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Glucose</w:t>
            </w:r>
            <w:r w:rsidRPr="00205107">
              <w:rPr>
                <w:rFonts w:ascii="Arial" w:hAnsi="Arial" w:cs="Arial"/>
                <w:sz w:val="18"/>
                <w:szCs w:val="20"/>
                <w:lang w:val="en-US"/>
              </w:rPr>
              <w:t xml:space="preserve"> per day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(g)</w:t>
            </w:r>
          </w:p>
        </w:tc>
        <w:tc>
          <w:tcPr>
            <w:tcW w:w="1640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ICU mortality</w:t>
            </w:r>
          </w:p>
        </w:tc>
        <w:tc>
          <w:tcPr>
            <w:tcW w:w="1701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Adjusted OR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(95% CI)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99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53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Hospital mortality</w:t>
            </w:r>
          </w:p>
        </w:tc>
        <w:tc>
          <w:tcPr>
            <w:tcW w:w="1701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Adjusted OR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(95% CI)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</w:p>
          <w:p w:rsidR="007B0D17" w:rsidRPr="004923AF" w:rsidRDefault="007B0D17" w:rsidP="00516E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4923A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No glucose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19/382 (5.0%)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05107">
              <w:rPr>
                <w:rFonts w:ascii="Arial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34/382 (8.9%)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05107">
              <w:rPr>
                <w:rFonts w:ascii="Arial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 – 0.98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18/292 (6.2%)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0.75 (0.37, 1.52)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0.418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32/292 (11.0%)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0.71 (0.41, 1.24)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0.227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0.99 – 2.16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29/292 (9.9%)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1.15 (0.60, 2.21)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0.676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53/292 (18.2%)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1.25 (0.75, 2.09)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0.386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2.17 – 5.56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55/292 (18.8%)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1.78 (0.96, 3.30)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75/292 (25.7%)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1.41 (0.85, 2.34)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0.180</w:t>
            </w:r>
          </w:p>
        </w:tc>
      </w:tr>
      <w:tr w:rsidR="007B0D17" w:rsidRPr="004923AF" w:rsidTr="00516E8C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&gt;5.56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75/292 (25.7%)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1.85 (0.94, 3.64)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87/292 (29.8%)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1.18 (0.66, 2.10)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20510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0.573</w:t>
            </w:r>
          </w:p>
        </w:tc>
      </w:tr>
      <w:tr w:rsidR="007B0D17" w:rsidRPr="004923AF" w:rsidTr="00516E8C">
        <w:trPr>
          <w:trHeight w:val="325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7" w:rsidRPr="004923AF" w:rsidRDefault="007B0D17" w:rsidP="00516E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ICU and hospital mortality per stratum of intravenous glucose administration per g per day (n=1550). </w:t>
            </w:r>
            <w:proofErr w:type="spellStart"/>
            <w:proofErr w:type="gramStart"/>
            <w:r w:rsidRPr="004923AF">
              <w:rPr>
                <w:rFonts w:ascii="Arial" w:hAnsi="Arial" w:cs="Arial"/>
                <w:sz w:val="18"/>
                <w:szCs w:val="24"/>
                <w:vertAlign w:val="superscript"/>
                <w:lang w:val="en-US"/>
              </w:rPr>
              <w:t>a</w:t>
            </w:r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>P</w:t>
            </w:r>
            <w:proofErr w:type="spellEnd"/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>-values</w:t>
            </w:r>
            <w:proofErr w:type="gramEnd"/>
            <w:r w:rsidRPr="004923AF">
              <w:rPr>
                <w:rFonts w:ascii="Arial" w:hAnsi="Arial" w:cs="Arial"/>
                <w:sz w:val="18"/>
                <w:szCs w:val="24"/>
                <w:lang w:val="en-US"/>
              </w:rPr>
              <w:t xml:space="preserve"> as compared to the reference group (who received no intravenous glucose). </w:t>
            </w:r>
            <w:proofErr w:type="spellStart"/>
            <w:proofErr w:type="gramStart"/>
            <w:r w:rsidRPr="004923A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b</w:t>
            </w:r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>Variables</w:t>
            </w:r>
            <w:proofErr w:type="spellEnd"/>
            <w:proofErr w:type="gramEnd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 are chosen based on results of </w:t>
            </w:r>
            <w:proofErr w:type="spellStart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>univariable</w:t>
            </w:r>
            <w:proofErr w:type="spellEnd"/>
            <w:r w:rsidRPr="004923AF">
              <w:rPr>
                <w:rFonts w:ascii="Arial" w:hAnsi="Arial" w:cs="Arial"/>
                <w:sz w:val="18"/>
                <w:szCs w:val="20"/>
                <w:lang w:val="en-US"/>
              </w:rPr>
              <w:t xml:space="preserve"> analysis and a combination of forward and backward selection (see Table 4). CI, confidence interval; IU, OR, odds ratio.</w:t>
            </w:r>
          </w:p>
          <w:p w:rsidR="007B0D17" w:rsidRDefault="007B0D17" w:rsidP="00516E8C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:rsidR="007B0D17" w:rsidRPr="00205107" w:rsidRDefault="007B0D17" w:rsidP="007B0D17">
      <w:pPr>
        <w:rPr>
          <w:rFonts w:ascii="Arial" w:hAnsi="Arial" w:cs="Arial"/>
          <w:szCs w:val="20"/>
          <w:lang w:val="en-US"/>
        </w:rPr>
      </w:pPr>
    </w:p>
    <w:p w:rsidR="00445CBF" w:rsidRDefault="00DC09FD">
      <w:bookmarkStart w:id="0" w:name="_GoBack"/>
      <w:bookmarkEnd w:id="0"/>
    </w:p>
    <w:sectPr w:rsidR="00445CBF" w:rsidSect="00797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BF" w:rsidRDefault="00A473BF" w:rsidP="00A473BF">
      <w:r>
        <w:separator/>
      </w:r>
    </w:p>
  </w:endnote>
  <w:endnote w:type="continuationSeparator" w:id="0">
    <w:p w:rsidR="00A473BF" w:rsidRDefault="00A473BF" w:rsidP="00A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BF" w:rsidRDefault="00A473BF" w:rsidP="00A473BF">
      <w:r>
        <w:separator/>
      </w:r>
    </w:p>
  </w:footnote>
  <w:footnote w:type="continuationSeparator" w:id="0">
    <w:p w:rsidR="00A473BF" w:rsidRDefault="00A473BF" w:rsidP="00A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17"/>
    <w:rsid w:val="00026633"/>
    <w:rsid w:val="001561D0"/>
    <w:rsid w:val="005C2F97"/>
    <w:rsid w:val="00684F23"/>
    <w:rsid w:val="00797886"/>
    <w:rsid w:val="007B0D17"/>
    <w:rsid w:val="00A473BF"/>
    <w:rsid w:val="00DC09FD"/>
    <w:rsid w:val="00E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1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7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B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47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B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PHJ van der Voort</dc:creator>
  <cp:keywords/>
  <dc:description/>
  <cp:lastModifiedBy>0004777</cp:lastModifiedBy>
  <cp:revision>10</cp:revision>
  <dcterms:created xsi:type="dcterms:W3CDTF">2019-01-03T20:56:00Z</dcterms:created>
  <dcterms:modified xsi:type="dcterms:W3CDTF">2019-02-06T04:51:00Z</dcterms:modified>
</cp:coreProperties>
</file>