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375"/>
        <w:tblW w:w="10139" w:type="dxa"/>
        <w:tblLook w:val="04A0" w:firstRow="1" w:lastRow="0" w:firstColumn="1" w:lastColumn="0" w:noHBand="0" w:noVBand="1"/>
      </w:tblPr>
      <w:tblGrid>
        <w:gridCol w:w="1886"/>
        <w:gridCol w:w="870"/>
        <w:gridCol w:w="1307"/>
        <w:gridCol w:w="1150"/>
        <w:gridCol w:w="1311"/>
        <w:gridCol w:w="1311"/>
        <w:gridCol w:w="1577"/>
        <w:gridCol w:w="1311"/>
      </w:tblGrid>
      <w:tr w:rsidR="005543D7" w:rsidRPr="00EC444C" w:rsidTr="003B6FC8">
        <w:trPr>
          <w:trHeight w:val="292"/>
        </w:trPr>
        <w:tc>
          <w:tcPr>
            <w:tcW w:w="1013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25394839"/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Table S2.  Tests that resulted in &lt;50% of all samples having No Detectable amounts</w:t>
            </w:r>
          </w:p>
        </w:tc>
      </w:tr>
      <w:tr w:rsidR="005543D7" w:rsidRPr="00EC444C" w:rsidTr="003B6FC8">
        <w:trPr>
          <w:trHeight w:val="306"/>
        </w:trPr>
        <w:tc>
          <w:tcPr>
            <w:tcW w:w="1886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</w:t>
            </w:r>
            <w:bookmarkStart w:id="1" w:name="_GoBack"/>
            <w:bookmarkEnd w:id="1"/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say</w:t>
            </w: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Lowest limit Detection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Stanley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JoJo</w:t>
            </w:r>
          </w:p>
        </w:tc>
        <w:tc>
          <w:tcPr>
            <w:tcW w:w="144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HoneySweet</w:t>
            </w:r>
          </w:p>
        </w:tc>
        <w:tc>
          <w:tcPr>
            <w:tcW w:w="1213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Others</w:t>
            </w:r>
          </w:p>
        </w:tc>
      </w:tr>
      <w:tr w:rsidR="005543D7" w:rsidRPr="00EC444C" w:rsidTr="003B6FC8">
        <w:trPr>
          <w:trHeight w:val="292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VitaminB1 (Thiamine-HCL(US))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&lt;0.03 mg/100g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mg/100g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0.03(0.01)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0.03(0.01)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</w:tr>
      <w:tr w:rsidR="005543D7" w:rsidRPr="00EC444C" w:rsidTr="003B6FC8">
        <w:trPr>
          <w:trHeight w:val="292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VitaminB1 (Thiamine (EU))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&lt;0.02 mg/100g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mg/100g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0.02(0.01)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0.02(0.01)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</w:tr>
      <w:tr w:rsidR="005543D7" w:rsidRPr="00EC444C" w:rsidTr="003B6FC8">
        <w:trPr>
          <w:trHeight w:val="306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VitaminB2 (Riboflavin)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&lt;0.03 mg/100g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mg/100g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0.09(0.05)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0.07(0.05)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0.11(0.06)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0.04(0.02)</w:t>
            </w:r>
          </w:p>
        </w:tc>
      </w:tr>
      <w:tr w:rsidR="005543D7" w:rsidRPr="00EC444C" w:rsidTr="003B6FC8">
        <w:trPr>
          <w:trHeight w:val="292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alphacarotene</w:t>
            </w:r>
            <w:proofErr w:type="spellEnd"/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&lt;0.5 IU/100 g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IU/100g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33.9(7.78)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34.5(18.3)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23.9(11.2)</w:t>
            </w:r>
          </w:p>
        </w:tc>
      </w:tr>
      <w:tr w:rsidR="005543D7" w:rsidRPr="00EC444C" w:rsidTr="003B6FC8">
        <w:trPr>
          <w:trHeight w:val="292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Oxalic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&lt; 0.01 %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ND*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0.01(0)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0.02(0.01)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0.02(0.01)</w:t>
            </w:r>
          </w:p>
        </w:tc>
      </w:tr>
      <w:tr w:rsidR="005543D7" w:rsidRPr="00EC444C" w:rsidTr="003B6FC8">
        <w:trPr>
          <w:trHeight w:val="292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Citric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&lt; 0.01 %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0.07(0.02)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0.02(0.01)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0.01(0)</w:t>
            </w:r>
          </w:p>
        </w:tc>
      </w:tr>
      <w:tr w:rsidR="005543D7" w:rsidRPr="00EC444C" w:rsidTr="003B6FC8">
        <w:trPr>
          <w:trHeight w:val="292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Tartaric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&lt; 0.01 %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0.08(0.04)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0.07(0.04)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0.03(0.01)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</w:tr>
      <w:tr w:rsidR="005543D7" w:rsidRPr="00EC444C" w:rsidTr="003B6FC8">
        <w:trPr>
          <w:trHeight w:val="292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Succinic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&lt;0.01 %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0.46(0.13)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0.38(0.07)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0.51(0.19)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</w:tr>
      <w:tr w:rsidR="005543D7" w:rsidRPr="00EC444C" w:rsidTr="003B6FC8">
        <w:trPr>
          <w:trHeight w:val="292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Glutaric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&lt;0.01 %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0.08(0.03)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0.10(0.05)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0.13(0.07)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</w:tr>
      <w:tr w:rsidR="005543D7" w:rsidRPr="00EC444C" w:rsidTr="003B6FC8">
        <w:trPr>
          <w:trHeight w:val="306"/>
        </w:trPr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Acetic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D3F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383D3F"/>
                <w:sz w:val="24"/>
                <w:szCs w:val="24"/>
              </w:rPr>
              <w:t>&lt; 0.01 %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0.06(0.02)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0.06(0.03)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543D7" w:rsidRPr="00EC444C" w:rsidRDefault="005543D7" w:rsidP="00554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44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</w:p>
        </w:tc>
      </w:tr>
      <w:tr w:rsidR="005543D7" w:rsidRPr="00EC444C" w:rsidTr="005543D7">
        <w:trPr>
          <w:trHeight w:val="292"/>
        </w:trPr>
        <w:tc>
          <w:tcPr>
            <w:tcW w:w="10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D7" w:rsidRPr="00EC444C" w:rsidRDefault="005543D7" w:rsidP="00554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444C">
              <w:rPr>
                <w:rFonts w:ascii="Arial" w:eastAsia="Times New Roman" w:hAnsi="Arial" w:cs="Arial"/>
                <w:color w:val="000000"/>
              </w:rPr>
              <w:t>*ND-amount was below detectable levels of the assay for all samples</w:t>
            </w:r>
          </w:p>
        </w:tc>
      </w:tr>
      <w:bookmarkEnd w:id="0"/>
    </w:tbl>
    <w:p w:rsidR="009D7393" w:rsidRDefault="009D7393"/>
    <w:sectPr w:rsidR="009D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D7"/>
    <w:rsid w:val="003B6FC8"/>
    <w:rsid w:val="005543D7"/>
    <w:rsid w:val="009D7393"/>
    <w:rsid w:val="00E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C5A36-B273-44FB-AF6B-2B375CDC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Ann</dc:creator>
  <cp:keywords/>
  <dc:description/>
  <cp:lastModifiedBy>Callahan, Ann</cp:lastModifiedBy>
  <cp:revision>2</cp:revision>
  <dcterms:created xsi:type="dcterms:W3CDTF">2018-09-28T14:45:00Z</dcterms:created>
  <dcterms:modified xsi:type="dcterms:W3CDTF">2018-09-28T14:45:00Z</dcterms:modified>
</cp:coreProperties>
</file>