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E5" w:rsidRPr="004117DD" w:rsidRDefault="00762CE5" w:rsidP="00762CE5">
      <w:pPr>
        <w:suppressLineNumbers/>
        <w:spacing w:after="0" w:line="480" w:lineRule="auto"/>
        <w:rPr>
          <w:b/>
          <w:sz w:val="36"/>
          <w:szCs w:val="24"/>
        </w:rPr>
      </w:pPr>
      <w:r w:rsidRPr="004117DD">
        <w:rPr>
          <w:b/>
          <w:sz w:val="36"/>
          <w:szCs w:val="24"/>
        </w:rPr>
        <w:t>Supporting information</w:t>
      </w:r>
    </w:p>
    <w:tbl>
      <w:tblPr>
        <w:tblpPr w:leftFromText="180" w:rightFromText="180" w:vertAnchor="text" w:horzAnchor="margin" w:tblpXSpec="center" w:tblpY="510"/>
        <w:tblW w:w="15323" w:type="dxa"/>
        <w:tblLook w:val="04A0" w:firstRow="1" w:lastRow="0" w:firstColumn="1" w:lastColumn="0" w:noHBand="0" w:noVBand="1"/>
      </w:tblPr>
      <w:tblGrid>
        <w:gridCol w:w="1975"/>
        <w:gridCol w:w="388"/>
        <w:gridCol w:w="777"/>
        <w:gridCol w:w="662"/>
        <w:gridCol w:w="743"/>
        <w:gridCol w:w="581"/>
        <w:gridCol w:w="257"/>
        <w:gridCol w:w="379"/>
        <w:gridCol w:w="777"/>
        <w:gridCol w:w="662"/>
        <w:gridCol w:w="743"/>
        <w:gridCol w:w="581"/>
        <w:gridCol w:w="257"/>
        <w:gridCol w:w="379"/>
        <w:gridCol w:w="777"/>
        <w:gridCol w:w="662"/>
        <w:gridCol w:w="743"/>
        <w:gridCol w:w="581"/>
        <w:gridCol w:w="257"/>
        <w:gridCol w:w="379"/>
        <w:gridCol w:w="777"/>
        <w:gridCol w:w="662"/>
        <w:gridCol w:w="743"/>
        <w:gridCol w:w="581"/>
      </w:tblGrid>
      <w:tr w:rsidR="0017102A" w:rsidRPr="00790643" w:rsidTr="00880A44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102A" w:rsidRPr="0017102A" w:rsidRDefault="0017102A" w:rsidP="009046E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PHI at M2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02A" w:rsidRPr="0017102A" w:rsidRDefault="0017102A" w:rsidP="009046E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3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102A" w:rsidRPr="0017102A" w:rsidRDefault="0017102A" w:rsidP="009046E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HIV-uninfected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02A" w:rsidRPr="0017102A" w:rsidRDefault="0017102A" w:rsidP="009046E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3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102A" w:rsidRPr="0017102A" w:rsidRDefault="0017102A" w:rsidP="009046E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CHI-naive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02A" w:rsidRPr="0017102A" w:rsidRDefault="0017102A" w:rsidP="009046E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3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102A" w:rsidRPr="0017102A" w:rsidRDefault="0017102A" w:rsidP="009046E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CHI-ART</w:t>
            </w:r>
          </w:p>
        </w:tc>
      </w:tr>
      <w:tr w:rsidR="00880A44" w:rsidRPr="00790643" w:rsidTr="00880A44">
        <w:trPr>
          <w:trHeight w:val="324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BIOMARKER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Median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Q1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Q3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% Det.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Median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Q1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Q3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% Det.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Median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Q1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Q3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% Det.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Median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Q1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Q3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FFFFFF"/>
                <w:sz w:val="18"/>
                <w:szCs w:val="16"/>
              </w:rPr>
              <w:t>% Det.</w:t>
            </w:r>
          </w:p>
        </w:tc>
      </w:tr>
      <w:tr w:rsidR="00880A44" w:rsidRPr="00790643" w:rsidTr="00880A44">
        <w:trPr>
          <w:trHeight w:val="345"/>
        </w:trPr>
        <w:tc>
          <w:tcPr>
            <w:tcW w:w="1975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FABP2 (</w:t>
            </w:r>
            <w:proofErr w:type="spellStart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pg</w:t>
            </w:r>
            <w:proofErr w:type="spellEnd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/</w:t>
            </w:r>
            <w:proofErr w:type="spellStart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mL</w:t>
            </w:r>
            <w:proofErr w:type="spellEnd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1074.03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651.25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1461.63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821.92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595.77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1070.67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1132.12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859.91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1352.97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96.15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1106.39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878.69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1400.49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880A44" w:rsidRPr="00790643" w:rsidTr="00880A44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LBP (µg/</w:t>
            </w:r>
            <w:proofErr w:type="spellStart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mL</w:t>
            </w:r>
            <w:proofErr w:type="spellEnd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9.77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6.74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11.58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96.55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6.23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4.47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8.13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96.55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7.87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4.88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10.82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96.15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5.84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4.23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8.25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sz w:val="16"/>
                <w:szCs w:val="16"/>
              </w:rPr>
              <w:t>100</w:t>
            </w:r>
          </w:p>
        </w:tc>
      </w:tr>
      <w:tr w:rsidR="00880A44" w:rsidRPr="00790643" w:rsidTr="00880A44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sCD14 (µg/</w:t>
            </w:r>
            <w:proofErr w:type="spellStart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mL</w:t>
            </w:r>
            <w:proofErr w:type="spellEnd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880A44" w:rsidRPr="00790643" w:rsidTr="00880A44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spellStart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zonulin</w:t>
            </w:r>
            <w:proofErr w:type="spellEnd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(</w:t>
            </w:r>
            <w:proofErr w:type="spellStart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ng</w:t>
            </w:r>
            <w:proofErr w:type="spellEnd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/</w:t>
            </w:r>
            <w:proofErr w:type="spellStart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mL</w:t>
            </w:r>
            <w:proofErr w:type="spellEnd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11.74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8.92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8.14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6.52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92.31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6.41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</w:tr>
      <w:tr w:rsidR="00880A44" w:rsidRPr="00790643" w:rsidTr="00880A44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spellStart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EndoCab</w:t>
            </w:r>
            <w:proofErr w:type="spellEnd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IgG</w:t>
            </w:r>
            <w:proofErr w:type="spellEnd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(GMU)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132.64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82.57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182.83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153.92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81.45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333.63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98.28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bookmarkStart w:id="0" w:name="_GoBack"/>
            <w:bookmarkEnd w:id="0"/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70.49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238.08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121.45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98.39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255.89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96.67</w:t>
            </w:r>
          </w:p>
        </w:tc>
      </w:tr>
      <w:tr w:rsidR="00880A44" w:rsidRPr="00790643" w:rsidTr="00880A44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spellStart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EndoCab</w:t>
            </w:r>
            <w:proofErr w:type="spellEnd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IgM</w:t>
            </w:r>
            <w:proofErr w:type="spellEnd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(GMU)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92.89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63.91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154.52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74.77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158.34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84.65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55.21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107.09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34.88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98.91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880A44" w:rsidRPr="00790643" w:rsidTr="00880A44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spellStart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IgA</w:t>
            </w:r>
            <w:proofErr w:type="spellEnd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ASCA (AU)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89.66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89.66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76.92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</w:tr>
      <w:tr w:rsidR="00880A44" w:rsidRPr="00790643" w:rsidTr="00880A44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spellStart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IgGASCA</w:t>
            </w:r>
            <w:proofErr w:type="spellEnd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(AU)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96.15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96.67</w:t>
            </w:r>
          </w:p>
        </w:tc>
      </w:tr>
      <w:tr w:rsidR="00880A44" w:rsidRPr="00790643" w:rsidTr="00880A44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</w:pPr>
            <w:r w:rsidRPr="0017102A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>VEGF (</w:t>
            </w:r>
            <w:proofErr w:type="spellStart"/>
            <w:r w:rsidRPr="0017102A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>pg</w:t>
            </w:r>
            <w:proofErr w:type="spellEnd"/>
            <w:r w:rsidRPr="0017102A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>/mL)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24.14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20.69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38.46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23.33</w:t>
            </w:r>
          </w:p>
        </w:tc>
      </w:tr>
      <w:tr w:rsidR="00880A44" w:rsidRPr="00790643" w:rsidTr="00880A44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</w:pPr>
            <w:r w:rsidRPr="0017102A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>IL-17 (</w:t>
            </w:r>
            <w:proofErr w:type="spellStart"/>
            <w:r w:rsidRPr="0017102A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>pg</w:t>
            </w:r>
            <w:proofErr w:type="spellEnd"/>
            <w:r w:rsidRPr="0017102A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>/mL)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10.34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17.24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34.62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13.33</w:t>
            </w:r>
          </w:p>
        </w:tc>
      </w:tr>
      <w:tr w:rsidR="00880A44" w:rsidRPr="00790643" w:rsidTr="00880A44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17102A">
              <w:rPr>
                <w:rFonts w:ascii="Arial" w:eastAsia="Times New Roman" w:hAnsi="Arial" w:cs="Arial"/>
                <w:sz w:val="18"/>
                <w:szCs w:val="16"/>
                <w:lang w:val="es-ES"/>
              </w:rPr>
              <w:t>EDNEPX (g/g)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880A44" w:rsidRPr="00790643" w:rsidTr="00880A44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spellStart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PMNElastase</w:t>
            </w:r>
            <w:proofErr w:type="spellEnd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(g/g)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880A44" w:rsidRPr="00790643" w:rsidTr="00880A44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spellStart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Lactoferrin</w:t>
            </w:r>
            <w:proofErr w:type="spellEnd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(g/g)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880A44" w:rsidRPr="00790643" w:rsidTr="00880A44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HBD2 (</w:t>
            </w:r>
            <w:proofErr w:type="spellStart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ng</w:t>
            </w:r>
            <w:proofErr w:type="spellEnd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/g)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63.25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50.82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78.39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36.95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70.45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65.33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33.67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104.41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65.89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96.47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880A44" w:rsidRPr="00790643" w:rsidTr="00880A44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spellStart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sIgA</w:t>
            </w:r>
            <w:proofErr w:type="spellEnd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(mg/g)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</w:tr>
      <w:tr w:rsidR="00880A44" w:rsidRPr="00790643" w:rsidTr="00880A44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S100A12 (g/g)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6.77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95.92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6.41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</w:tr>
      <w:tr w:rsidR="00880A44" w:rsidRPr="00790643" w:rsidTr="00880A44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α1-Antitrypsin (mg/g)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97.96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880A44" w:rsidRPr="00790643" w:rsidTr="00880A44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spellStart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Zonulin</w:t>
            </w:r>
            <w:proofErr w:type="spellEnd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(</w:t>
            </w:r>
            <w:proofErr w:type="spellStart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ng</w:t>
            </w:r>
            <w:proofErr w:type="spellEnd"/>
            <w:r w:rsidRPr="0017102A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/g)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21.75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24.88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18.35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29.91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47.83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30.18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54.86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880A44" w:rsidRPr="00790643" w:rsidTr="00880A44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proofErr w:type="spellStart"/>
            <w:r w:rsidRPr="0017102A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pANCA</w:t>
            </w:r>
            <w:proofErr w:type="spellEnd"/>
            <w:r w:rsidRPr="0017102A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(OD)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880A44" w:rsidRPr="00790643" w:rsidTr="00880A44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17102A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ASCA (OD)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880A44" w:rsidRPr="00790643" w:rsidTr="00880A44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</w:pPr>
            <w:proofErr w:type="spellStart"/>
            <w:r w:rsidRPr="0017102A">
              <w:rPr>
                <w:rFonts w:ascii="Arial" w:eastAsia="Times New Roman" w:hAnsi="Arial" w:cs="Arial"/>
                <w:i/>
                <w:iCs/>
                <w:sz w:val="18"/>
                <w:szCs w:val="16"/>
                <w:lang w:val="es-ES"/>
              </w:rPr>
              <w:t>Calprotectin</w:t>
            </w:r>
            <w:proofErr w:type="spellEnd"/>
            <w:r w:rsidRPr="0017102A">
              <w:rPr>
                <w:rFonts w:ascii="Arial" w:eastAsia="Times New Roman" w:hAnsi="Arial" w:cs="Arial"/>
                <w:i/>
                <w:iCs/>
                <w:sz w:val="18"/>
                <w:szCs w:val="16"/>
                <w:lang w:val="es-ES"/>
              </w:rPr>
              <w:t xml:space="preserve"> (g/g)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9.72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6.21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9.27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18.97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17102A" w:rsidRPr="00790643" w:rsidTr="00880A44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102A" w:rsidRPr="0017102A" w:rsidRDefault="0017102A" w:rsidP="001710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</w:pPr>
            <w:r w:rsidRPr="0017102A">
              <w:rPr>
                <w:rFonts w:ascii="Arial" w:eastAsia="Times New Roman" w:hAnsi="Arial" w:cs="Arial"/>
                <w:i/>
                <w:iCs/>
                <w:sz w:val="18"/>
                <w:szCs w:val="16"/>
                <w:lang w:val="es-ES"/>
              </w:rPr>
              <w:t>Claudin3 (</w:t>
            </w:r>
            <w:proofErr w:type="spellStart"/>
            <w:r w:rsidRPr="0017102A">
              <w:rPr>
                <w:rFonts w:ascii="Arial" w:eastAsia="Times New Roman" w:hAnsi="Arial" w:cs="Arial"/>
                <w:i/>
                <w:iCs/>
                <w:sz w:val="18"/>
                <w:szCs w:val="16"/>
                <w:lang w:val="es-ES"/>
              </w:rPr>
              <w:t>ng</w:t>
            </w:r>
            <w:proofErr w:type="spellEnd"/>
            <w:r w:rsidRPr="0017102A">
              <w:rPr>
                <w:rFonts w:ascii="Arial" w:eastAsia="Times New Roman" w:hAnsi="Arial" w:cs="Arial"/>
                <w:i/>
                <w:iCs/>
                <w:sz w:val="18"/>
                <w:szCs w:val="16"/>
                <w:lang w:val="es-ES"/>
              </w:rPr>
              <w:t>/g)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102A" w:rsidRPr="00790643" w:rsidRDefault="0017102A" w:rsidP="00171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06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</w:tbl>
    <w:p w:rsidR="00762CE5" w:rsidRPr="008678FB" w:rsidRDefault="00762CE5" w:rsidP="00762CE5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S1 Table. Biomarker concentration by </w:t>
      </w:r>
      <w:r w:rsidRPr="00294F6C">
        <w:rPr>
          <w:b/>
          <w:sz w:val="24"/>
          <w:szCs w:val="24"/>
        </w:rPr>
        <w:t>study</w:t>
      </w:r>
      <w:r>
        <w:rPr>
          <w:b/>
          <w:sz w:val="24"/>
          <w:szCs w:val="24"/>
        </w:rPr>
        <w:t xml:space="preserve"> group</w:t>
      </w:r>
      <w:r w:rsidRPr="00294F6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1C3232" w:rsidRDefault="001C3232"/>
    <w:p w:rsidR="0017102A" w:rsidRDefault="0017102A" w:rsidP="0032267D">
      <w:pPr>
        <w:spacing w:line="480" w:lineRule="auto"/>
      </w:pPr>
      <w:r w:rsidRPr="0017102A">
        <w:rPr>
          <w:b/>
        </w:rPr>
        <w:t>S1 Table footnotes</w:t>
      </w:r>
      <w:r w:rsidRPr="0017102A">
        <w:t>: PHI, primary HIV infection; M, months after HIV infection; CHI, chronic HIV infection; CHI-ART, CHI on antiretroviral-treatment; Q, quartile;</w:t>
      </w:r>
      <w:r>
        <w:t xml:space="preserve"> % Det., % quantifiable samples</w:t>
      </w:r>
      <w:r w:rsidRPr="0017102A">
        <w:t>. Units measured per gram refer to gram of stool.</w:t>
      </w:r>
    </w:p>
    <w:sectPr w:rsidR="0017102A" w:rsidSect="0079064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E5"/>
    <w:rsid w:val="0017102A"/>
    <w:rsid w:val="001C3232"/>
    <w:rsid w:val="0032267D"/>
    <w:rsid w:val="00762CE5"/>
    <w:rsid w:val="00790643"/>
    <w:rsid w:val="008149CC"/>
    <w:rsid w:val="00880A44"/>
    <w:rsid w:val="0090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BEF8"/>
  <w15:chartTrackingRefBased/>
  <w15:docId w15:val="{47E36972-4177-4B94-B702-61AF0F70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lucia.pastor.palomo@gmail.com</dc:creator>
  <cp:keywords/>
  <dc:description/>
  <cp:lastModifiedBy>lucia.pastor.palomo@gmail.com</cp:lastModifiedBy>
  <cp:revision>5</cp:revision>
  <dcterms:created xsi:type="dcterms:W3CDTF">2019-02-18T16:44:00Z</dcterms:created>
  <dcterms:modified xsi:type="dcterms:W3CDTF">2019-02-18T18:10:00Z</dcterms:modified>
</cp:coreProperties>
</file>