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2E" w:rsidRPr="00E85F72" w:rsidRDefault="0004202E" w:rsidP="0004202E">
      <w:pPr>
        <w:spacing w:after="0"/>
        <w:rPr>
          <w:rFonts w:eastAsia="Times New Roman"/>
          <w:b/>
          <w:sz w:val="22"/>
          <w:lang w:eastAsia="zh-CN"/>
        </w:rPr>
      </w:pPr>
      <w:proofErr w:type="gramStart"/>
      <w:r w:rsidRPr="00E85F72">
        <w:rPr>
          <w:rFonts w:eastAsia="Times New Roman"/>
          <w:b/>
          <w:sz w:val="22"/>
          <w:lang w:eastAsia="zh-CN"/>
        </w:rPr>
        <w:t>Table.</w:t>
      </w:r>
      <w:proofErr w:type="gramEnd"/>
      <w:r w:rsidRPr="00E85F72">
        <w:rPr>
          <w:rFonts w:eastAsia="Times New Roman"/>
          <w:b/>
          <w:sz w:val="22"/>
          <w:lang w:eastAsia="zh-CN"/>
        </w:rPr>
        <w:t xml:space="preserve"> S1.</w:t>
      </w:r>
      <w:r w:rsidRPr="00E85F72">
        <w:rPr>
          <w:rFonts w:eastAsia="Times New Roman"/>
          <w:sz w:val="22"/>
          <w:lang w:eastAsia="zh-CN"/>
        </w:rPr>
        <w:t xml:space="preserve"> </w:t>
      </w:r>
      <w:r w:rsidRPr="00E85F72">
        <w:rPr>
          <w:rFonts w:eastAsia="Times New Roman"/>
          <w:b/>
          <w:sz w:val="22"/>
          <w:lang w:eastAsia="zh-CN"/>
        </w:rPr>
        <w:t xml:space="preserve">Antibodies used for immunofluorescence </w:t>
      </w:r>
      <w:r w:rsidRPr="00E85F72">
        <w:rPr>
          <w:b/>
          <w:sz w:val="22"/>
          <w:lang w:eastAsia="zh-CN"/>
        </w:rPr>
        <w:t>(IF)</w:t>
      </w:r>
      <w:r w:rsidRPr="00E85F72">
        <w:rPr>
          <w:rFonts w:eastAsia="Times New Roman"/>
          <w:b/>
          <w:sz w:val="22"/>
          <w:lang w:eastAsia="zh-CN"/>
        </w:rPr>
        <w:t xml:space="preserve"> staining and western blot</w:t>
      </w:r>
      <w:r w:rsidRPr="00E85F72">
        <w:rPr>
          <w:b/>
          <w:sz w:val="22"/>
          <w:lang w:eastAsia="zh-CN"/>
        </w:rPr>
        <w:t xml:space="preserve"> (WB).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276"/>
        <w:gridCol w:w="1701"/>
        <w:gridCol w:w="1842"/>
      </w:tblGrid>
      <w:tr w:rsidR="0004202E" w:rsidRPr="00E85F72" w:rsidTr="004701A4">
        <w:trPr>
          <w:trHeight w:val="58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b/>
                <w:sz w:val="20"/>
                <w:szCs w:val="20"/>
                <w:lang w:eastAsia="zh-CN"/>
              </w:rPr>
              <w:t>Antibody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b/>
                <w:sz w:val="20"/>
                <w:szCs w:val="20"/>
                <w:lang w:eastAsia="zh-CN"/>
              </w:rPr>
              <w:t>Source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b/>
                <w:sz w:val="20"/>
                <w:szCs w:val="20"/>
                <w:lang w:eastAsia="zh-CN"/>
              </w:rPr>
              <w:t>Type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b/>
                <w:sz w:val="20"/>
                <w:szCs w:val="20"/>
                <w:lang w:eastAsia="zh-CN"/>
              </w:rPr>
              <w:t>Dilution ratio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b/>
                <w:sz w:val="20"/>
                <w:szCs w:val="20"/>
                <w:lang w:eastAsia="zh-CN"/>
              </w:rPr>
              <w:t>Incubation time (min) and</w:t>
            </w:r>
          </w:p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b/>
                <w:sz w:val="20"/>
                <w:szCs w:val="20"/>
                <w:lang w:eastAsia="zh-CN"/>
              </w:rPr>
              <w:t>temperature</w:t>
            </w:r>
          </w:p>
        </w:tc>
      </w:tr>
      <w:tr w:rsidR="0004202E" w:rsidRPr="00E85F72" w:rsidTr="004701A4">
        <w:trPr>
          <w:trHeight w:val="287"/>
        </w:trPr>
        <w:tc>
          <w:tcPr>
            <w:tcW w:w="297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Rabbit anti-human E-cadherin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Abcam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MAb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1:</w:t>
            </w:r>
            <w:r w:rsidRPr="00E85F72">
              <w:rPr>
                <w:sz w:val="20"/>
                <w:szCs w:val="20"/>
                <w:lang w:eastAsia="zh-CN"/>
              </w:rPr>
              <w:t>2</w:t>
            </w: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000</w:t>
            </w:r>
            <w:r w:rsidRPr="00E85F72">
              <w:rPr>
                <w:sz w:val="20"/>
                <w:szCs w:val="20"/>
                <w:lang w:eastAsia="zh-CN"/>
              </w:rPr>
              <w:t xml:space="preserve"> (WB)</w:t>
            </w:r>
          </w:p>
          <w:p w:rsidR="0004202E" w:rsidRPr="00E85F72" w:rsidRDefault="0004202E" w:rsidP="004701A4">
            <w:pPr>
              <w:spacing w:after="0" w:line="360" w:lineRule="auto"/>
              <w:jc w:val="center"/>
              <w:rPr>
                <w:sz w:val="20"/>
                <w:szCs w:val="20"/>
                <w:lang w:eastAsia="zh-CN"/>
              </w:rPr>
            </w:pPr>
            <w:r w:rsidRPr="00E85F72">
              <w:rPr>
                <w:sz w:val="20"/>
                <w:szCs w:val="20"/>
                <w:lang w:eastAsia="zh-CN"/>
              </w:rPr>
              <w:t>1:200 (IF)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sz w:val="20"/>
                <w:szCs w:val="20"/>
                <w:lang w:eastAsia="zh-CN"/>
              </w:rPr>
              <w:t>O/N</w:t>
            </w: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, 4</w:t>
            </w:r>
            <w:r w:rsidRPr="00E85F72">
              <w:rPr>
                <w:rFonts w:ascii="Cambria Math" w:eastAsia="Microsoft YaHei" w:hAnsi="Cambria Math" w:cs="Cambria Math"/>
                <w:sz w:val="20"/>
                <w:szCs w:val="20"/>
                <w:lang w:eastAsia="zh-CN"/>
              </w:rPr>
              <w:t>℃</w:t>
            </w:r>
          </w:p>
        </w:tc>
      </w:tr>
      <w:tr w:rsidR="0004202E" w:rsidRPr="00E85F72" w:rsidTr="004701A4">
        <w:trPr>
          <w:trHeight w:val="287"/>
        </w:trPr>
        <w:tc>
          <w:tcPr>
            <w:tcW w:w="2977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Rabbit anti-human N-cadherin</w:t>
            </w:r>
          </w:p>
        </w:tc>
        <w:tc>
          <w:tcPr>
            <w:tcW w:w="1843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Abcam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PAb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1:</w:t>
            </w:r>
            <w:r w:rsidRPr="00E85F72">
              <w:rPr>
                <w:sz w:val="20"/>
                <w:szCs w:val="20"/>
                <w:lang w:eastAsia="zh-CN"/>
              </w:rPr>
              <w:t>2</w:t>
            </w: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00</w:t>
            </w:r>
            <w:r w:rsidRPr="00E85F72">
              <w:rPr>
                <w:sz w:val="20"/>
                <w:szCs w:val="20"/>
                <w:lang w:eastAsia="zh-CN"/>
              </w:rPr>
              <w:t xml:space="preserve"> (WB)</w:t>
            </w:r>
          </w:p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sz w:val="20"/>
                <w:szCs w:val="20"/>
                <w:lang w:eastAsia="zh-CN"/>
              </w:rPr>
              <w:t>1:200 (IF)</w:t>
            </w:r>
          </w:p>
        </w:tc>
        <w:tc>
          <w:tcPr>
            <w:tcW w:w="1842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sz w:val="20"/>
                <w:szCs w:val="20"/>
                <w:lang w:eastAsia="zh-CN"/>
              </w:rPr>
              <w:t>O/N</w:t>
            </w: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, 4</w:t>
            </w:r>
            <w:r w:rsidRPr="00E85F72">
              <w:rPr>
                <w:rFonts w:ascii="Cambria Math" w:eastAsia="Microsoft YaHei" w:hAnsi="Cambria Math" w:cs="Cambria Math"/>
                <w:sz w:val="20"/>
                <w:szCs w:val="20"/>
                <w:lang w:eastAsia="zh-CN"/>
              </w:rPr>
              <w:t>℃</w:t>
            </w:r>
          </w:p>
        </w:tc>
      </w:tr>
      <w:tr w:rsidR="0004202E" w:rsidRPr="00E85F72" w:rsidTr="004701A4">
        <w:trPr>
          <w:trHeight w:val="287"/>
        </w:trPr>
        <w:tc>
          <w:tcPr>
            <w:tcW w:w="2977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Mouse anti-huma</w:t>
            </w:r>
            <w:r w:rsidRPr="00E85F72">
              <w:rPr>
                <w:sz w:val="20"/>
                <w:szCs w:val="20"/>
                <w:lang w:eastAsia="zh-CN"/>
              </w:rPr>
              <w:t>n</w:t>
            </w:r>
            <w:r w:rsidRPr="00E85F72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E85F72">
              <w:rPr>
                <w:sz w:val="20"/>
                <w:szCs w:val="20"/>
                <w:lang w:eastAsia="zh-CN"/>
              </w:rPr>
              <w:t>Vimentin</w:t>
            </w:r>
          </w:p>
        </w:tc>
        <w:tc>
          <w:tcPr>
            <w:tcW w:w="1843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 xml:space="preserve">Santa Cruz </w:t>
            </w:r>
          </w:p>
        </w:tc>
        <w:tc>
          <w:tcPr>
            <w:tcW w:w="1276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MAb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1:</w:t>
            </w:r>
            <w:r w:rsidRPr="00E85F72">
              <w:rPr>
                <w:sz w:val="20"/>
                <w:szCs w:val="20"/>
                <w:lang w:eastAsia="zh-CN"/>
              </w:rPr>
              <w:t>1</w:t>
            </w: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000</w:t>
            </w:r>
            <w:r w:rsidRPr="00E85F72">
              <w:rPr>
                <w:sz w:val="20"/>
                <w:szCs w:val="20"/>
                <w:lang w:eastAsia="zh-CN"/>
              </w:rPr>
              <w:t xml:space="preserve"> (WB)</w:t>
            </w:r>
          </w:p>
          <w:p w:rsidR="0004202E" w:rsidRPr="00E85F72" w:rsidRDefault="0004202E" w:rsidP="004701A4">
            <w:pPr>
              <w:spacing w:after="0" w:line="360" w:lineRule="auto"/>
              <w:jc w:val="center"/>
              <w:rPr>
                <w:sz w:val="20"/>
                <w:szCs w:val="20"/>
                <w:lang w:eastAsia="zh-CN"/>
              </w:rPr>
            </w:pPr>
            <w:r w:rsidRPr="00E85F72">
              <w:rPr>
                <w:sz w:val="20"/>
                <w:szCs w:val="20"/>
                <w:lang w:eastAsia="zh-CN"/>
              </w:rPr>
              <w:t>1:100 (IF)</w:t>
            </w:r>
          </w:p>
        </w:tc>
        <w:tc>
          <w:tcPr>
            <w:tcW w:w="1842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sz w:val="20"/>
                <w:szCs w:val="20"/>
                <w:lang w:eastAsia="zh-CN"/>
              </w:rPr>
              <w:t>O/N</w:t>
            </w: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, 4</w:t>
            </w:r>
            <w:r w:rsidRPr="00E85F72">
              <w:rPr>
                <w:rFonts w:ascii="Cambria Math" w:eastAsia="Microsoft YaHei" w:hAnsi="Cambria Math" w:cs="Cambria Math"/>
                <w:sz w:val="20"/>
                <w:szCs w:val="20"/>
                <w:lang w:eastAsia="zh-CN"/>
              </w:rPr>
              <w:t>℃</w:t>
            </w:r>
          </w:p>
        </w:tc>
      </w:tr>
      <w:tr w:rsidR="0004202E" w:rsidRPr="00E85F72" w:rsidTr="004701A4">
        <w:trPr>
          <w:trHeight w:val="287"/>
        </w:trPr>
        <w:tc>
          <w:tcPr>
            <w:tcW w:w="2977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Mouse anti-human CD44v6</w:t>
            </w:r>
          </w:p>
        </w:tc>
        <w:tc>
          <w:tcPr>
            <w:tcW w:w="1843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Abcam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MAb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1:</w:t>
            </w:r>
            <w:r w:rsidRPr="00E85F72">
              <w:rPr>
                <w:sz w:val="20"/>
                <w:szCs w:val="20"/>
                <w:lang w:eastAsia="zh-CN"/>
              </w:rPr>
              <w:t>1</w:t>
            </w: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000</w:t>
            </w:r>
            <w:r w:rsidRPr="00E85F72">
              <w:rPr>
                <w:sz w:val="20"/>
                <w:szCs w:val="20"/>
                <w:lang w:eastAsia="zh-CN"/>
              </w:rPr>
              <w:t xml:space="preserve"> (WB)</w:t>
            </w:r>
          </w:p>
          <w:p w:rsidR="0004202E" w:rsidRPr="00E85F72" w:rsidRDefault="0004202E" w:rsidP="004701A4">
            <w:pPr>
              <w:spacing w:after="0" w:line="360" w:lineRule="auto"/>
              <w:jc w:val="center"/>
              <w:rPr>
                <w:sz w:val="20"/>
                <w:szCs w:val="20"/>
                <w:lang w:eastAsia="zh-CN"/>
              </w:rPr>
            </w:pPr>
            <w:r w:rsidRPr="00E85F72">
              <w:rPr>
                <w:sz w:val="20"/>
                <w:szCs w:val="20"/>
                <w:lang w:eastAsia="zh-CN"/>
              </w:rPr>
              <w:t>1:100 (IF)</w:t>
            </w:r>
          </w:p>
        </w:tc>
        <w:tc>
          <w:tcPr>
            <w:tcW w:w="1842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sz w:val="20"/>
                <w:szCs w:val="20"/>
                <w:lang w:eastAsia="zh-CN"/>
              </w:rPr>
              <w:t>O/N</w:t>
            </w: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, 4</w:t>
            </w:r>
            <w:r w:rsidRPr="00E85F72">
              <w:rPr>
                <w:rFonts w:ascii="Cambria Math" w:eastAsia="Microsoft YaHei" w:hAnsi="Cambria Math" w:cs="Cambria Math"/>
                <w:sz w:val="20"/>
                <w:szCs w:val="20"/>
                <w:lang w:eastAsia="zh-CN"/>
              </w:rPr>
              <w:t>℃</w:t>
            </w:r>
          </w:p>
        </w:tc>
      </w:tr>
      <w:tr w:rsidR="0004202E" w:rsidRPr="00E85F72" w:rsidTr="004701A4">
        <w:trPr>
          <w:trHeight w:val="287"/>
        </w:trPr>
        <w:tc>
          <w:tcPr>
            <w:tcW w:w="2977" w:type="dxa"/>
            <w:noWrap/>
            <w:vAlign w:val="center"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Rabbit anti-human CD117</w:t>
            </w:r>
          </w:p>
        </w:tc>
        <w:tc>
          <w:tcPr>
            <w:tcW w:w="1843" w:type="dxa"/>
            <w:noWrap/>
            <w:vAlign w:val="center"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Abcam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PAb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1:</w:t>
            </w:r>
            <w:r w:rsidRPr="00E85F72">
              <w:rPr>
                <w:sz w:val="20"/>
                <w:szCs w:val="20"/>
                <w:lang w:eastAsia="zh-CN"/>
              </w:rPr>
              <w:t>1</w:t>
            </w: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000</w:t>
            </w:r>
            <w:r w:rsidRPr="00E85F72">
              <w:rPr>
                <w:sz w:val="20"/>
                <w:szCs w:val="20"/>
                <w:lang w:eastAsia="zh-CN"/>
              </w:rPr>
              <w:t xml:space="preserve"> (WB)</w:t>
            </w:r>
          </w:p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sz w:val="20"/>
                <w:szCs w:val="20"/>
                <w:lang w:eastAsia="zh-CN"/>
              </w:rPr>
              <w:t>1:100 (IF)</w:t>
            </w:r>
          </w:p>
        </w:tc>
        <w:tc>
          <w:tcPr>
            <w:tcW w:w="1842" w:type="dxa"/>
            <w:noWrap/>
            <w:vAlign w:val="center"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sz w:val="20"/>
                <w:szCs w:val="20"/>
                <w:lang w:eastAsia="zh-CN"/>
              </w:rPr>
              <w:t>O/N</w:t>
            </w: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, 4</w:t>
            </w:r>
            <w:r w:rsidRPr="00E85F72">
              <w:rPr>
                <w:rFonts w:ascii="Cambria Math" w:eastAsia="Microsoft YaHei" w:hAnsi="Cambria Math" w:cs="Cambria Math"/>
                <w:sz w:val="20"/>
                <w:szCs w:val="20"/>
                <w:lang w:eastAsia="zh-CN"/>
              </w:rPr>
              <w:t>℃</w:t>
            </w:r>
          </w:p>
        </w:tc>
      </w:tr>
      <w:tr w:rsidR="0004202E" w:rsidRPr="00E85F72" w:rsidTr="004701A4">
        <w:trPr>
          <w:trHeight w:val="287"/>
        </w:trPr>
        <w:tc>
          <w:tcPr>
            <w:tcW w:w="2977" w:type="dxa"/>
            <w:noWrap/>
            <w:vAlign w:val="center"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Rabbit anti-human Snail</w:t>
            </w:r>
          </w:p>
        </w:tc>
        <w:tc>
          <w:tcPr>
            <w:tcW w:w="1843" w:type="dxa"/>
            <w:noWrap/>
            <w:vAlign w:val="center"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Abcam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PAb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1:</w:t>
            </w:r>
            <w:r w:rsidRPr="00E85F72">
              <w:rPr>
                <w:sz w:val="20"/>
                <w:szCs w:val="20"/>
                <w:lang w:eastAsia="zh-CN"/>
              </w:rPr>
              <w:t>1000 (WB)</w:t>
            </w:r>
          </w:p>
          <w:p w:rsidR="0004202E" w:rsidRPr="00E85F72" w:rsidRDefault="0004202E" w:rsidP="004701A4">
            <w:pPr>
              <w:spacing w:after="0" w:line="360" w:lineRule="auto"/>
              <w:jc w:val="center"/>
              <w:rPr>
                <w:sz w:val="20"/>
                <w:szCs w:val="20"/>
                <w:lang w:eastAsia="zh-CN"/>
              </w:rPr>
            </w:pPr>
            <w:r w:rsidRPr="00E85F72">
              <w:rPr>
                <w:sz w:val="20"/>
                <w:szCs w:val="20"/>
                <w:lang w:eastAsia="zh-CN"/>
              </w:rPr>
              <w:t>1:100 (IF)</w:t>
            </w:r>
          </w:p>
        </w:tc>
        <w:tc>
          <w:tcPr>
            <w:tcW w:w="1842" w:type="dxa"/>
            <w:noWrap/>
            <w:vAlign w:val="center"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sz w:val="20"/>
                <w:szCs w:val="20"/>
                <w:lang w:eastAsia="zh-CN"/>
              </w:rPr>
              <w:t>O/N</w:t>
            </w: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, 4</w:t>
            </w:r>
            <w:r w:rsidRPr="00E85F72">
              <w:rPr>
                <w:rFonts w:ascii="Cambria Math" w:eastAsia="Microsoft YaHei" w:hAnsi="Cambria Math" w:cs="Cambria Math"/>
                <w:sz w:val="20"/>
                <w:szCs w:val="20"/>
                <w:lang w:eastAsia="zh-CN"/>
              </w:rPr>
              <w:t>℃</w:t>
            </w:r>
          </w:p>
        </w:tc>
      </w:tr>
      <w:tr w:rsidR="0004202E" w:rsidRPr="00E85F72" w:rsidTr="004701A4">
        <w:trPr>
          <w:trHeight w:val="287"/>
        </w:trPr>
        <w:tc>
          <w:tcPr>
            <w:tcW w:w="2977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Goat anti-human A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LDH1A1</w:t>
            </w:r>
          </w:p>
        </w:tc>
        <w:tc>
          <w:tcPr>
            <w:tcW w:w="1843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 xml:space="preserve">Santa Cruz </w:t>
            </w:r>
          </w:p>
        </w:tc>
        <w:tc>
          <w:tcPr>
            <w:tcW w:w="1276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PAb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1:</w:t>
            </w:r>
            <w:r w:rsidRPr="00E85F72">
              <w:rPr>
                <w:sz w:val="20"/>
                <w:szCs w:val="20"/>
                <w:lang w:eastAsia="zh-CN"/>
              </w:rPr>
              <w:t>2</w:t>
            </w: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00</w:t>
            </w:r>
            <w:r w:rsidRPr="00E85F72">
              <w:rPr>
                <w:sz w:val="20"/>
                <w:szCs w:val="20"/>
                <w:lang w:eastAsia="zh-CN"/>
              </w:rPr>
              <w:t xml:space="preserve"> (WB, IF)</w:t>
            </w:r>
          </w:p>
        </w:tc>
        <w:tc>
          <w:tcPr>
            <w:tcW w:w="1842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sz w:val="20"/>
                <w:szCs w:val="20"/>
                <w:lang w:eastAsia="zh-CN"/>
              </w:rPr>
              <w:t>O/N</w:t>
            </w: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, 4</w:t>
            </w:r>
            <w:r w:rsidRPr="00E85F72">
              <w:rPr>
                <w:rFonts w:ascii="Cambria Math" w:eastAsia="Microsoft YaHei" w:hAnsi="Cambria Math" w:cs="Cambria Math"/>
                <w:sz w:val="20"/>
                <w:szCs w:val="20"/>
                <w:lang w:eastAsia="zh-CN"/>
              </w:rPr>
              <w:t>℃</w:t>
            </w:r>
          </w:p>
        </w:tc>
      </w:tr>
      <w:tr w:rsidR="0004202E" w:rsidRPr="00E85F72" w:rsidTr="004701A4">
        <w:trPr>
          <w:trHeight w:val="287"/>
        </w:trPr>
        <w:tc>
          <w:tcPr>
            <w:tcW w:w="2977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 xml:space="preserve">Rabbit anti-human </w:t>
            </w: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Akt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Abcam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PAb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1:</w:t>
            </w:r>
            <w:r w:rsidRPr="00E85F72">
              <w:rPr>
                <w:sz w:val="20"/>
                <w:szCs w:val="20"/>
                <w:lang w:eastAsia="zh-CN"/>
              </w:rPr>
              <w:t>1</w:t>
            </w: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000</w:t>
            </w:r>
            <w:r w:rsidRPr="00E85F72">
              <w:rPr>
                <w:sz w:val="20"/>
                <w:szCs w:val="20"/>
                <w:lang w:eastAsia="zh-CN"/>
              </w:rPr>
              <w:t xml:space="preserve"> (WB)</w:t>
            </w:r>
          </w:p>
        </w:tc>
        <w:tc>
          <w:tcPr>
            <w:tcW w:w="1842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sz w:val="20"/>
                <w:szCs w:val="20"/>
                <w:lang w:eastAsia="zh-CN"/>
              </w:rPr>
              <w:t>O/N</w:t>
            </w: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, 4</w:t>
            </w:r>
            <w:r w:rsidRPr="00E85F72">
              <w:rPr>
                <w:rFonts w:ascii="Cambria Math" w:eastAsia="Microsoft YaHei" w:hAnsi="Cambria Math" w:cs="Cambria Math"/>
                <w:sz w:val="20"/>
                <w:szCs w:val="20"/>
                <w:lang w:eastAsia="zh-CN"/>
              </w:rPr>
              <w:t>℃</w:t>
            </w:r>
          </w:p>
        </w:tc>
      </w:tr>
      <w:tr w:rsidR="0004202E" w:rsidRPr="00E85F72" w:rsidTr="004701A4">
        <w:trPr>
          <w:trHeight w:val="937"/>
        </w:trPr>
        <w:tc>
          <w:tcPr>
            <w:tcW w:w="2977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Rabbit anti-human p-Akt1/2/3</w:t>
            </w:r>
          </w:p>
        </w:tc>
        <w:tc>
          <w:tcPr>
            <w:tcW w:w="1843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 xml:space="preserve">Santa Cruz </w:t>
            </w:r>
          </w:p>
        </w:tc>
        <w:tc>
          <w:tcPr>
            <w:tcW w:w="1276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PAb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1:1000 (WB)</w:t>
            </w:r>
          </w:p>
        </w:tc>
        <w:tc>
          <w:tcPr>
            <w:tcW w:w="1842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sz w:val="20"/>
                <w:szCs w:val="20"/>
                <w:lang w:eastAsia="zh-CN"/>
              </w:rPr>
              <w:t>O/N</w:t>
            </w: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, 4</w:t>
            </w:r>
            <w:r w:rsidRPr="00E85F72">
              <w:rPr>
                <w:rFonts w:ascii="Cambria Math" w:eastAsia="Microsoft YaHei" w:hAnsi="Cambria Math" w:cs="Cambria Math"/>
                <w:sz w:val="20"/>
                <w:szCs w:val="20"/>
                <w:lang w:eastAsia="zh-CN"/>
              </w:rPr>
              <w:t>℃</w:t>
            </w:r>
          </w:p>
        </w:tc>
      </w:tr>
      <w:tr w:rsidR="0004202E" w:rsidRPr="00E85F72" w:rsidTr="004701A4">
        <w:trPr>
          <w:trHeight w:val="287"/>
        </w:trPr>
        <w:tc>
          <w:tcPr>
            <w:tcW w:w="2977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 xml:space="preserve">Rabbit anti-human </w:t>
            </w: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mTOR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 xml:space="preserve">Cell </w:t>
            </w: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Signaling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PAb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1:1000 (WB)</w:t>
            </w:r>
          </w:p>
        </w:tc>
        <w:tc>
          <w:tcPr>
            <w:tcW w:w="1842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sz w:val="20"/>
                <w:szCs w:val="20"/>
                <w:lang w:eastAsia="zh-CN"/>
              </w:rPr>
              <w:t>O/N</w:t>
            </w: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, 4</w:t>
            </w:r>
            <w:r w:rsidRPr="00E85F72">
              <w:rPr>
                <w:rFonts w:ascii="Cambria Math" w:eastAsia="Microsoft YaHei" w:hAnsi="Cambria Math" w:cs="Cambria Math"/>
                <w:sz w:val="20"/>
                <w:szCs w:val="20"/>
                <w:lang w:eastAsia="zh-CN"/>
              </w:rPr>
              <w:t>℃</w:t>
            </w:r>
          </w:p>
        </w:tc>
      </w:tr>
      <w:tr w:rsidR="0004202E" w:rsidRPr="00E85F72" w:rsidTr="004701A4">
        <w:trPr>
          <w:trHeight w:val="287"/>
        </w:trPr>
        <w:tc>
          <w:tcPr>
            <w:tcW w:w="2977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Rabbit anti-human p-</w:t>
            </w: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mTOR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 xml:space="preserve">Cell </w:t>
            </w: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Signaling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PAb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1:1000 (WB)</w:t>
            </w:r>
          </w:p>
        </w:tc>
        <w:tc>
          <w:tcPr>
            <w:tcW w:w="1842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sz w:val="20"/>
                <w:szCs w:val="20"/>
                <w:lang w:eastAsia="zh-CN"/>
              </w:rPr>
              <w:t>O/N</w:t>
            </w: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, 4</w:t>
            </w:r>
            <w:r w:rsidRPr="00E85F72">
              <w:rPr>
                <w:rFonts w:ascii="Cambria Math" w:eastAsia="Microsoft YaHei" w:hAnsi="Cambria Math" w:cs="Cambria Math"/>
                <w:sz w:val="20"/>
                <w:szCs w:val="20"/>
                <w:lang w:eastAsia="zh-CN"/>
              </w:rPr>
              <w:t>℃</w:t>
            </w:r>
          </w:p>
        </w:tc>
      </w:tr>
      <w:tr w:rsidR="0004202E" w:rsidRPr="00E85F72" w:rsidTr="004701A4">
        <w:trPr>
          <w:trHeight w:val="287"/>
        </w:trPr>
        <w:tc>
          <w:tcPr>
            <w:tcW w:w="2977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Rabbit anti-human p-4EBP1</w:t>
            </w:r>
          </w:p>
        </w:tc>
        <w:tc>
          <w:tcPr>
            <w:tcW w:w="1843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 xml:space="preserve">Cell </w:t>
            </w: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Signaling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MAb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1: 1000 (WB)</w:t>
            </w:r>
          </w:p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 xml:space="preserve"> 1: 200 (IF, IHC)</w:t>
            </w:r>
          </w:p>
        </w:tc>
        <w:tc>
          <w:tcPr>
            <w:tcW w:w="1842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sz w:val="20"/>
                <w:szCs w:val="20"/>
                <w:lang w:eastAsia="zh-CN"/>
              </w:rPr>
              <w:t>O/N</w:t>
            </w: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, 4</w:t>
            </w:r>
            <w:r w:rsidRPr="00E85F72">
              <w:rPr>
                <w:rFonts w:ascii="Cambria Math" w:eastAsia="Microsoft YaHei" w:hAnsi="Cambria Math" w:cs="Cambria Math"/>
                <w:sz w:val="20"/>
                <w:szCs w:val="20"/>
                <w:lang w:eastAsia="zh-CN"/>
              </w:rPr>
              <w:t>℃</w:t>
            </w:r>
          </w:p>
        </w:tc>
      </w:tr>
      <w:tr w:rsidR="0004202E" w:rsidRPr="00E85F72" w:rsidTr="004701A4">
        <w:trPr>
          <w:trHeight w:val="287"/>
        </w:trPr>
        <w:tc>
          <w:tcPr>
            <w:tcW w:w="2977" w:type="dxa"/>
            <w:noWrap/>
            <w:vAlign w:val="center"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 xml:space="preserve">Rabbit anti-active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c</w:t>
            </w: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aspase 3 antibody</w:t>
            </w:r>
          </w:p>
        </w:tc>
        <w:tc>
          <w:tcPr>
            <w:tcW w:w="1843" w:type="dxa"/>
            <w:noWrap/>
            <w:vAlign w:val="center"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Abcam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PAb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1:500 (WB)</w:t>
            </w:r>
          </w:p>
        </w:tc>
        <w:tc>
          <w:tcPr>
            <w:tcW w:w="1842" w:type="dxa"/>
            <w:noWrap/>
            <w:vAlign w:val="center"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sz w:val="20"/>
                <w:szCs w:val="20"/>
                <w:lang w:eastAsia="zh-CN"/>
              </w:rPr>
              <w:t>O/N</w:t>
            </w: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, 4</w:t>
            </w:r>
            <w:r w:rsidRPr="00E85F72">
              <w:rPr>
                <w:rFonts w:ascii="Cambria Math" w:eastAsia="Microsoft YaHei" w:hAnsi="Cambria Math" w:cs="Cambria Math"/>
                <w:sz w:val="20"/>
                <w:szCs w:val="20"/>
                <w:lang w:eastAsia="zh-CN"/>
              </w:rPr>
              <w:t>℃</w:t>
            </w:r>
          </w:p>
        </w:tc>
      </w:tr>
      <w:tr w:rsidR="0004202E" w:rsidRPr="00E85F72" w:rsidTr="004701A4">
        <w:trPr>
          <w:trHeight w:val="287"/>
        </w:trPr>
        <w:tc>
          <w:tcPr>
            <w:tcW w:w="2977" w:type="dxa"/>
            <w:noWrap/>
            <w:vAlign w:val="center"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Rabbit anti-human c-PARP</w:t>
            </w:r>
          </w:p>
        </w:tc>
        <w:tc>
          <w:tcPr>
            <w:tcW w:w="1843" w:type="dxa"/>
            <w:noWrap/>
            <w:vAlign w:val="center"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Abcam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MAb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1:1000 (WB)</w:t>
            </w:r>
          </w:p>
        </w:tc>
        <w:tc>
          <w:tcPr>
            <w:tcW w:w="1842" w:type="dxa"/>
            <w:noWrap/>
            <w:vAlign w:val="center"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sz w:val="20"/>
                <w:szCs w:val="20"/>
                <w:lang w:eastAsia="zh-CN"/>
              </w:rPr>
              <w:t>O/N</w:t>
            </w: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, 4</w:t>
            </w:r>
            <w:r w:rsidRPr="00E85F72">
              <w:rPr>
                <w:rFonts w:ascii="Cambria Math" w:eastAsia="Microsoft YaHei" w:hAnsi="Cambria Math" w:cs="Cambria Math"/>
                <w:sz w:val="20"/>
                <w:szCs w:val="20"/>
                <w:lang w:eastAsia="zh-CN"/>
              </w:rPr>
              <w:t>℃</w:t>
            </w:r>
          </w:p>
        </w:tc>
      </w:tr>
      <w:tr w:rsidR="0004202E" w:rsidRPr="00E85F72" w:rsidTr="004701A4">
        <w:trPr>
          <w:trHeight w:val="287"/>
        </w:trPr>
        <w:tc>
          <w:tcPr>
            <w:tcW w:w="2977" w:type="dxa"/>
            <w:noWrap/>
            <w:vAlign w:val="center"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β-actin</w:t>
            </w:r>
          </w:p>
        </w:tc>
        <w:tc>
          <w:tcPr>
            <w:tcW w:w="1843" w:type="dxa"/>
            <w:noWrap/>
            <w:vAlign w:val="center"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Sigma-Aldrich</w:t>
            </w:r>
          </w:p>
        </w:tc>
        <w:tc>
          <w:tcPr>
            <w:tcW w:w="1276" w:type="dxa"/>
            <w:noWrap/>
            <w:vAlign w:val="center"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E85F72">
              <w:rPr>
                <w:rFonts w:eastAsia="Times New Roman"/>
                <w:sz w:val="20"/>
                <w:szCs w:val="20"/>
                <w:lang w:eastAsia="zh-CN"/>
              </w:rPr>
              <w:t>MAb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1:3000 (WB)</w:t>
            </w:r>
          </w:p>
        </w:tc>
        <w:tc>
          <w:tcPr>
            <w:tcW w:w="1842" w:type="dxa"/>
            <w:noWrap/>
            <w:vAlign w:val="center"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sz w:val="20"/>
                <w:szCs w:val="20"/>
                <w:lang w:eastAsia="zh-CN"/>
              </w:rPr>
              <w:t>O/N</w:t>
            </w: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, 4</w:t>
            </w:r>
            <w:r w:rsidRPr="00E85F72">
              <w:rPr>
                <w:rFonts w:ascii="Cambria Math" w:eastAsia="Microsoft YaHei" w:hAnsi="Cambria Math" w:cs="Cambria Math"/>
                <w:sz w:val="20"/>
                <w:szCs w:val="20"/>
                <w:lang w:eastAsia="zh-CN"/>
              </w:rPr>
              <w:t>℃</w:t>
            </w:r>
          </w:p>
        </w:tc>
      </w:tr>
      <w:tr w:rsidR="0004202E" w:rsidRPr="00E85F72" w:rsidTr="004701A4">
        <w:trPr>
          <w:trHeight w:val="287"/>
        </w:trPr>
        <w:tc>
          <w:tcPr>
            <w:tcW w:w="2977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Goat anti-rabbit IgG-HRP</w:t>
            </w:r>
          </w:p>
        </w:tc>
        <w:tc>
          <w:tcPr>
            <w:tcW w:w="1843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 xml:space="preserve">Santa Cruz </w:t>
            </w:r>
          </w:p>
        </w:tc>
        <w:tc>
          <w:tcPr>
            <w:tcW w:w="1276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IgG</w:t>
            </w:r>
          </w:p>
        </w:tc>
        <w:tc>
          <w:tcPr>
            <w:tcW w:w="1701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1:3000 (WB)</w:t>
            </w:r>
          </w:p>
        </w:tc>
        <w:tc>
          <w:tcPr>
            <w:tcW w:w="1842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60, RT</w:t>
            </w:r>
          </w:p>
        </w:tc>
      </w:tr>
      <w:tr w:rsidR="0004202E" w:rsidRPr="00E85F72" w:rsidTr="004701A4">
        <w:trPr>
          <w:trHeight w:val="287"/>
        </w:trPr>
        <w:tc>
          <w:tcPr>
            <w:tcW w:w="2977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Goat anti-mouse IgG-HRP</w:t>
            </w:r>
          </w:p>
        </w:tc>
        <w:tc>
          <w:tcPr>
            <w:tcW w:w="1843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 xml:space="preserve">Santa Cruz </w:t>
            </w:r>
          </w:p>
        </w:tc>
        <w:tc>
          <w:tcPr>
            <w:tcW w:w="1276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IgG</w:t>
            </w:r>
          </w:p>
        </w:tc>
        <w:tc>
          <w:tcPr>
            <w:tcW w:w="1701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1:3000 (WB)</w:t>
            </w:r>
          </w:p>
        </w:tc>
        <w:tc>
          <w:tcPr>
            <w:tcW w:w="1842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60, RT</w:t>
            </w:r>
          </w:p>
        </w:tc>
      </w:tr>
      <w:tr w:rsidR="0004202E" w:rsidRPr="00E85F72" w:rsidTr="004701A4">
        <w:trPr>
          <w:trHeight w:val="287"/>
        </w:trPr>
        <w:tc>
          <w:tcPr>
            <w:tcW w:w="2977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Donkey anti- Goat IgG-HRP</w:t>
            </w:r>
          </w:p>
        </w:tc>
        <w:tc>
          <w:tcPr>
            <w:tcW w:w="1843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 xml:space="preserve">Santa Cruz </w:t>
            </w:r>
          </w:p>
        </w:tc>
        <w:tc>
          <w:tcPr>
            <w:tcW w:w="1276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IgG</w:t>
            </w:r>
          </w:p>
        </w:tc>
        <w:tc>
          <w:tcPr>
            <w:tcW w:w="1701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1:3000 (WB)</w:t>
            </w:r>
          </w:p>
        </w:tc>
        <w:tc>
          <w:tcPr>
            <w:tcW w:w="1842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60, RT</w:t>
            </w:r>
          </w:p>
        </w:tc>
      </w:tr>
      <w:tr w:rsidR="0004202E" w:rsidRPr="00E85F72" w:rsidTr="004701A4">
        <w:trPr>
          <w:trHeight w:val="287"/>
        </w:trPr>
        <w:tc>
          <w:tcPr>
            <w:tcW w:w="2977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 xml:space="preserve">Goat anti-mouse Alexa Fluor® 488 </w:t>
            </w:r>
            <w:r w:rsidRPr="00E85F72">
              <w:rPr>
                <w:rFonts w:eastAsia="Times New Roman"/>
                <w:noProof/>
                <w:sz w:val="20"/>
                <w:szCs w:val="20"/>
                <w:lang w:eastAsia="zh-CN"/>
              </w:rPr>
              <w:t>Dye Conjugate</w:t>
            </w:r>
          </w:p>
        </w:tc>
        <w:tc>
          <w:tcPr>
            <w:tcW w:w="1843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Invitrogen</w:t>
            </w:r>
          </w:p>
        </w:tc>
        <w:tc>
          <w:tcPr>
            <w:tcW w:w="1276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IgG</w:t>
            </w:r>
          </w:p>
        </w:tc>
        <w:tc>
          <w:tcPr>
            <w:tcW w:w="1701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1:1000 (IF)</w:t>
            </w:r>
          </w:p>
        </w:tc>
        <w:tc>
          <w:tcPr>
            <w:tcW w:w="1842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45, RT</w:t>
            </w:r>
          </w:p>
        </w:tc>
      </w:tr>
      <w:tr w:rsidR="0004202E" w:rsidRPr="00E85F72" w:rsidTr="004701A4">
        <w:trPr>
          <w:trHeight w:val="287"/>
        </w:trPr>
        <w:tc>
          <w:tcPr>
            <w:tcW w:w="2977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 xml:space="preserve">Goat anti-rabbit Alexa Fluor® 488 </w:t>
            </w:r>
            <w:r w:rsidRPr="00E85F72">
              <w:rPr>
                <w:rFonts w:eastAsia="Times New Roman"/>
                <w:noProof/>
                <w:sz w:val="20"/>
                <w:szCs w:val="20"/>
                <w:lang w:eastAsia="zh-CN"/>
              </w:rPr>
              <w:t>Dye Conjugate</w:t>
            </w:r>
          </w:p>
        </w:tc>
        <w:tc>
          <w:tcPr>
            <w:tcW w:w="1843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Invitrogen</w:t>
            </w:r>
          </w:p>
        </w:tc>
        <w:tc>
          <w:tcPr>
            <w:tcW w:w="1276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IgG</w:t>
            </w:r>
          </w:p>
        </w:tc>
        <w:tc>
          <w:tcPr>
            <w:tcW w:w="1701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1:1000 (IF)</w:t>
            </w:r>
          </w:p>
        </w:tc>
        <w:tc>
          <w:tcPr>
            <w:tcW w:w="1842" w:type="dxa"/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45, RT</w:t>
            </w:r>
          </w:p>
        </w:tc>
      </w:tr>
      <w:tr w:rsidR="0004202E" w:rsidRPr="00E85F72" w:rsidTr="004701A4">
        <w:trPr>
          <w:trHeight w:val="287"/>
        </w:trPr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 xml:space="preserve">Donkey anti-goat Alexa Fluor® </w:t>
            </w:r>
            <w:r w:rsidRPr="00E85F72"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 xml:space="preserve">488 </w:t>
            </w:r>
            <w:r w:rsidRPr="00E85F72">
              <w:rPr>
                <w:rFonts w:eastAsia="Times New Roman"/>
                <w:noProof/>
                <w:sz w:val="20"/>
                <w:szCs w:val="20"/>
                <w:lang w:eastAsia="zh-CN"/>
              </w:rPr>
              <w:t>Dye Conjugate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>Invitrogen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IgG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1:1000</w:t>
            </w:r>
            <w:r w:rsidRPr="00E85F72">
              <w:rPr>
                <w:sz w:val="20"/>
                <w:szCs w:val="20"/>
                <w:lang w:eastAsia="zh-CN"/>
              </w:rPr>
              <w:t xml:space="preserve"> (IF)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4202E" w:rsidRPr="00E85F72" w:rsidRDefault="0004202E" w:rsidP="004701A4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85F72">
              <w:rPr>
                <w:rFonts w:eastAsia="Times New Roman"/>
                <w:sz w:val="20"/>
                <w:szCs w:val="20"/>
                <w:lang w:eastAsia="zh-CN"/>
              </w:rPr>
              <w:t>45, RT</w:t>
            </w:r>
          </w:p>
        </w:tc>
      </w:tr>
    </w:tbl>
    <w:p w:rsidR="0004202E" w:rsidRPr="00E85F72" w:rsidRDefault="0004202E" w:rsidP="0004202E">
      <w:pPr>
        <w:spacing w:after="0"/>
        <w:jc w:val="left"/>
        <w:rPr>
          <w:b/>
          <w:sz w:val="20"/>
          <w:szCs w:val="20"/>
          <w:lang w:eastAsia="zh-CN"/>
        </w:rPr>
      </w:pPr>
      <w:r w:rsidRPr="00E85F72">
        <w:rPr>
          <w:b/>
          <w:sz w:val="20"/>
          <w:szCs w:val="20"/>
          <w:lang w:eastAsia="zh-CN"/>
        </w:rPr>
        <w:lastRenderedPageBreak/>
        <w:t xml:space="preserve">Abbreviation: </w:t>
      </w:r>
      <w:r w:rsidRPr="00E85F72">
        <w:rPr>
          <w:sz w:val="20"/>
          <w:szCs w:val="20"/>
          <w:lang w:eastAsia="zh-CN"/>
        </w:rPr>
        <w:t xml:space="preserve">Mab, monoclonal antibody, O/N, overnight, </w:t>
      </w:r>
      <w:proofErr w:type="spellStart"/>
      <w:r w:rsidRPr="00E85F72">
        <w:rPr>
          <w:sz w:val="20"/>
          <w:szCs w:val="20"/>
          <w:lang w:eastAsia="zh-CN"/>
        </w:rPr>
        <w:t>PAb</w:t>
      </w:r>
      <w:proofErr w:type="spellEnd"/>
      <w:r w:rsidRPr="00E85F72">
        <w:rPr>
          <w:sz w:val="20"/>
          <w:szCs w:val="20"/>
          <w:lang w:eastAsia="zh-CN"/>
        </w:rPr>
        <w:t>, polyclonal antibody, RT, room temperature.</w:t>
      </w:r>
    </w:p>
    <w:p w:rsidR="0004202E" w:rsidRPr="00E85F72" w:rsidRDefault="0004202E" w:rsidP="0004202E">
      <w:pPr>
        <w:spacing w:after="0"/>
        <w:jc w:val="left"/>
        <w:rPr>
          <w:b/>
          <w:sz w:val="20"/>
          <w:szCs w:val="20"/>
          <w:lang w:eastAsia="zh-CN"/>
        </w:rPr>
      </w:pPr>
    </w:p>
    <w:p w:rsidR="0004202E" w:rsidRPr="00E85F72" w:rsidRDefault="0004202E" w:rsidP="0004202E">
      <w:pPr>
        <w:keepNext/>
        <w:keepLines/>
        <w:spacing w:before="160" w:after="120" w:line="276" w:lineRule="auto"/>
        <w:jc w:val="left"/>
        <w:outlineLvl w:val="1"/>
        <w:rPr>
          <w:b/>
          <w:sz w:val="20"/>
          <w:szCs w:val="20"/>
        </w:rPr>
      </w:pPr>
      <w:proofErr w:type="gramStart"/>
      <w:r w:rsidRPr="00E85F72">
        <w:rPr>
          <w:b/>
          <w:sz w:val="20"/>
          <w:szCs w:val="20"/>
        </w:rPr>
        <w:t>Table.</w:t>
      </w:r>
      <w:proofErr w:type="gramEnd"/>
      <w:r w:rsidRPr="00E85F72">
        <w:rPr>
          <w:b/>
          <w:sz w:val="20"/>
          <w:szCs w:val="20"/>
        </w:rPr>
        <w:t xml:space="preserve"> S2. Concentrations of cisplatin (</w:t>
      </w:r>
      <w:proofErr w:type="spellStart"/>
      <w:r w:rsidRPr="00E85F72">
        <w:rPr>
          <w:b/>
          <w:sz w:val="20"/>
          <w:szCs w:val="20"/>
          <w:lang w:eastAsia="zh-CN"/>
        </w:rPr>
        <w:t>μM</w:t>
      </w:r>
      <w:proofErr w:type="spellEnd"/>
      <w:r w:rsidRPr="00E85F72">
        <w:rPr>
          <w:b/>
          <w:sz w:val="20"/>
          <w:szCs w:val="20"/>
        </w:rPr>
        <w:t>) used in Fig.1a (from left to right).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04202E" w:rsidRPr="00E85F72" w:rsidTr="004701A4">
        <w:trPr>
          <w:trHeight w:val="48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5F72">
              <w:rPr>
                <w:rFonts w:eastAsia="Calibri"/>
                <w:b/>
                <w:bCs/>
                <w:kern w:val="24"/>
                <w:sz w:val="20"/>
                <w:szCs w:val="20"/>
                <w:lang w:eastAsia="en-AU"/>
              </w:rPr>
              <w:t>Cell line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/>
                <w:bCs/>
                <w:kern w:val="24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5F72">
              <w:rPr>
                <w:rFonts w:eastAsia="Calibri"/>
                <w:b/>
                <w:bCs/>
                <w:kern w:val="24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5F72">
              <w:rPr>
                <w:rFonts w:eastAsia="Calibri"/>
                <w:b/>
                <w:bCs/>
                <w:kern w:val="24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5F72">
              <w:rPr>
                <w:rFonts w:eastAsia="Calibri"/>
                <w:b/>
                <w:bCs/>
                <w:kern w:val="24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5F72">
              <w:rPr>
                <w:rFonts w:eastAsia="Calibri"/>
                <w:b/>
                <w:bCs/>
                <w:kern w:val="24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02E" w:rsidRPr="00E85F72" w:rsidRDefault="0004202E" w:rsidP="004701A4">
            <w:pPr>
              <w:spacing w:after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/>
                <w:bCs/>
                <w:kern w:val="24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04202E" w:rsidRPr="00E85F72" w:rsidRDefault="0004202E" w:rsidP="004701A4">
            <w:pPr>
              <w:spacing w:after="0"/>
              <w:jc w:val="center"/>
              <w:textAlignment w:val="baseline"/>
              <w:rPr>
                <w:rFonts w:eastAsia="Calibri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/>
                <w:bCs/>
                <w:kern w:val="24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4202E" w:rsidRPr="00E85F72" w:rsidRDefault="0004202E" w:rsidP="004701A4">
            <w:pPr>
              <w:spacing w:after="0"/>
              <w:jc w:val="center"/>
              <w:textAlignment w:val="baseline"/>
              <w:rPr>
                <w:rFonts w:eastAsia="Calibri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/>
                <w:bCs/>
                <w:kern w:val="24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04202E" w:rsidRPr="00E85F72" w:rsidRDefault="0004202E" w:rsidP="004701A4">
            <w:pPr>
              <w:spacing w:after="0"/>
              <w:jc w:val="center"/>
              <w:textAlignment w:val="baseline"/>
              <w:rPr>
                <w:rFonts w:eastAsia="Calibri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/>
                <w:bCs/>
                <w:kern w:val="24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4202E" w:rsidRPr="00E85F72" w:rsidRDefault="0004202E" w:rsidP="004701A4">
            <w:pPr>
              <w:spacing w:after="0"/>
              <w:jc w:val="center"/>
              <w:textAlignment w:val="baseline"/>
              <w:rPr>
                <w:rFonts w:eastAsia="Calibri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/>
                <w:bCs/>
                <w:kern w:val="24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04202E" w:rsidRPr="00E85F72" w:rsidRDefault="0004202E" w:rsidP="004701A4">
            <w:pPr>
              <w:spacing w:after="0"/>
              <w:jc w:val="center"/>
              <w:textAlignment w:val="baseline"/>
              <w:rPr>
                <w:rFonts w:eastAsia="Calibri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/>
                <w:bCs/>
                <w:kern w:val="24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04202E" w:rsidRPr="00E85F72" w:rsidRDefault="0004202E" w:rsidP="004701A4">
            <w:pPr>
              <w:spacing w:after="0"/>
              <w:jc w:val="center"/>
              <w:textAlignment w:val="baseline"/>
              <w:rPr>
                <w:rFonts w:eastAsia="Calibri"/>
                <w:b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/>
                <w:bCs/>
                <w:kern w:val="24"/>
                <w:sz w:val="20"/>
                <w:szCs w:val="20"/>
                <w:lang w:eastAsia="en-AU"/>
              </w:rPr>
              <w:t>12</w:t>
            </w:r>
          </w:p>
        </w:tc>
      </w:tr>
      <w:tr w:rsidR="0004202E" w:rsidRPr="00E85F72" w:rsidTr="004701A4">
        <w:trPr>
          <w:trHeight w:val="482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A2780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0.5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500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1000</w:t>
            </w:r>
          </w:p>
        </w:tc>
      </w:tr>
      <w:tr w:rsidR="0004202E" w:rsidRPr="00E85F72" w:rsidTr="004701A4">
        <w:trPr>
          <w:trHeight w:val="48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IGROV1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10</w:t>
            </w:r>
            <w:r w:rsidRPr="00E85F72">
              <w:rPr>
                <w:rFonts w:eastAsia="Calibri"/>
                <w:bCs/>
                <w:kern w:val="24"/>
                <w:sz w:val="20"/>
                <w:szCs w:val="20"/>
                <w:vertAlign w:val="superscript"/>
                <w:lang w:eastAsia="en-AU"/>
              </w:rPr>
              <w:t>-9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10</w:t>
            </w:r>
            <w:r w:rsidRPr="00E85F72">
              <w:rPr>
                <w:rFonts w:eastAsia="Calibri"/>
                <w:bCs/>
                <w:kern w:val="24"/>
                <w:sz w:val="20"/>
                <w:szCs w:val="20"/>
                <w:vertAlign w:val="superscript"/>
                <w:lang w:eastAsia="en-AU"/>
              </w:rPr>
              <w:t>-7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10</w:t>
            </w:r>
            <w:r w:rsidRPr="00E85F72">
              <w:rPr>
                <w:rFonts w:eastAsia="Calibri"/>
                <w:bCs/>
                <w:kern w:val="24"/>
                <w:sz w:val="20"/>
                <w:szCs w:val="20"/>
                <w:vertAlign w:val="superscript"/>
                <w:lang w:eastAsia="en-AU"/>
              </w:rPr>
              <w:t>-6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10</w:t>
            </w:r>
            <w:r w:rsidRPr="00E85F72">
              <w:rPr>
                <w:rFonts w:eastAsia="Calibri"/>
                <w:bCs/>
                <w:kern w:val="24"/>
                <w:sz w:val="20"/>
                <w:szCs w:val="20"/>
                <w:vertAlign w:val="superscript"/>
                <w:lang w:eastAsia="en-AU"/>
              </w:rPr>
              <w:t>-5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10</w:t>
            </w:r>
            <w:r w:rsidRPr="00E85F72">
              <w:rPr>
                <w:rFonts w:eastAsia="Calibri"/>
                <w:bCs/>
                <w:kern w:val="24"/>
                <w:sz w:val="20"/>
                <w:szCs w:val="20"/>
                <w:vertAlign w:val="superscript"/>
                <w:lang w:eastAsia="en-AU"/>
              </w:rPr>
              <w:t>-4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10</w:t>
            </w:r>
            <w:r w:rsidRPr="00E85F72">
              <w:rPr>
                <w:rFonts w:eastAsia="Calibri"/>
                <w:bCs/>
                <w:kern w:val="24"/>
                <w:sz w:val="20"/>
                <w:szCs w:val="20"/>
                <w:vertAlign w:val="superscript"/>
                <w:lang w:eastAsia="en-AU"/>
              </w:rPr>
              <w:t>-3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1000</w:t>
            </w:r>
          </w:p>
        </w:tc>
      </w:tr>
    </w:tbl>
    <w:p w:rsidR="0004202E" w:rsidRPr="00E85F72" w:rsidRDefault="0004202E" w:rsidP="0004202E">
      <w:pPr>
        <w:spacing w:after="0"/>
        <w:jc w:val="left"/>
        <w:rPr>
          <w:rFonts w:eastAsia="Times New Roman"/>
          <w:b/>
          <w:sz w:val="20"/>
          <w:szCs w:val="20"/>
          <w:lang w:eastAsia="zh-CN"/>
        </w:rPr>
      </w:pPr>
    </w:p>
    <w:p w:rsidR="0004202E" w:rsidRPr="00E85F72" w:rsidRDefault="0004202E" w:rsidP="0004202E">
      <w:pPr>
        <w:keepNext/>
        <w:keepLines/>
        <w:spacing w:before="160" w:after="120" w:line="276" w:lineRule="auto"/>
        <w:jc w:val="left"/>
        <w:outlineLvl w:val="1"/>
        <w:rPr>
          <w:b/>
          <w:sz w:val="20"/>
          <w:szCs w:val="20"/>
        </w:rPr>
      </w:pPr>
      <w:proofErr w:type="gramStart"/>
      <w:r w:rsidRPr="00E85F72">
        <w:rPr>
          <w:b/>
          <w:sz w:val="20"/>
          <w:szCs w:val="20"/>
        </w:rPr>
        <w:t>Table.</w:t>
      </w:r>
      <w:proofErr w:type="gramEnd"/>
      <w:r w:rsidRPr="00E85F72">
        <w:rPr>
          <w:b/>
          <w:sz w:val="20"/>
          <w:szCs w:val="20"/>
        </w:rPr>
        <w:t xml:space="preserve"> S3. IC</w:t>
      </w:r>
      <w:r w:rsidRPr="00E85F72">
        <w:rPr>
          <w:b/>
          <w:sz w:val="20"/>
          <w:szCs w:val="20"/>
          <w:vertAlign w:val="subscript"/>
        </w:rPr>
        <w:t>50</w:t>
      </w:r>
      <w:r w:rsidRPr="00E85F72">
        <w:rPr>
          <w:b/>
          <w:sz w:val="20"/>
          <w:szCs w:val="20"/>
        </w:rPr>
        <w:t xml:space="preserve"> values for EOC cell lines to different chemotherapeutic drugs at 48h.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379"/>
        <w:gridCol w:w="1364"/>
        <w:gridCol w:w="1364"/>
        <w:gridCol w:w="1361"/>
        <w:gridCol w:w="1371"/>
        <w:gridCol w:w="1375"/>
        <w:gridCol w:w="1392"/>
      </w:tblGrid>
      <w:tr w:rsidR="0004202E" w:rsidRPr="00E85F72" w:rsidTr="004701A4">
        <w:trPr>
          <w:trHeight w:val="482"/>
        </w:trPr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5F72">
              <w:rPr>
                <w:rFonts w:eastAsia="Calibri"/>
                <w:b/>
                <w:bCs/>
                <w:kern w:val="24"/>
                <w:sz w:val="20"/>
                <w:szCs w:val="20"/>
                <w:lang w:eastAsia="en-AU"/>
              </w:rPr>
              <w:t>IC</w:t>
            </w:r>
            <w:r w:rsidRPr="00E85F72">
              <w:rPr>
                <w:rFonts w:eastAsia="Calibri"/>
                <w:b/>
                <w:bCs/>
                <w:kern w:val="24"/>
                <w:sz w:val="20"/>
                <w:szCs w:val="20"/>
                <w:vertAlign w:val="subscript"/>
                <w:lang w:eastAsia="en-AU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5F72">
              <w:rPr>
                <w:rFonts w:eastAsia="Calibri"/>
                <w:b/>
                <w:bCs/>
                <w:kern w:val="24"/>
                <w:sz w:val="20"/>
                <w:szCs w:val="20"/>
                <w:lang w:eastAsia="en-AU"/>
              </w:rPr>
              <w:t>A2780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5F72">
              <w:rPr>
                <w:rFonts w:eastAsia="Calibri"/>
                <w:b/>
                <w:bCs/>
                <w:kern w:val="24"/>
                <w:sz w:val="20"/>
                <w:szCs w:val="20"/>
                <w:lang w:eastAsia="en-AU"/>
              </w:rPr>
              <w:t>A2780-</w:t>
            </w:r>
            <w:r w:rsidRPr="00E85F72">
              <w:rPr>
                <w:rFonts w:eastAsia="Calibri"/>
                <w:b/>
                <w:bCs/>
                <w:noProof/>
                <w:kern w:val="24"/>
                <w:sz w:val="20"/>
                <w:szCs w:val="20"/>
                <w:lang w:eastAsia="en-AU"/>
              </w:rPr>
              <w:t>cis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5F72">
              <w:rPr>
                <w:rFonts w:eastAsia="Calibri"/>
                <w:b/>
                <w:bCs/>
                <w:kern w:val="24"/>
                <w:sz w:val="20"/>
                <w:szCs w:val="20"/>
                <w:lang w:eastAsia="en-AU"/>
              </w:rPr>
              <w:t>Fold change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5F72">
              <w:rPr>
                <w:rFonts w:eastAsia="Calibri"/>
                <w:b/>
                <w:bCs/>
                <w:kern w:val="24"/>
                <w:sz w:val="20"/>
                <w:szCs w:val="20"/>
                <w:lang w:eastAsia="en-AU"/>
              </w:rPr>
              <w:t>IGROV1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5F72">
              <w:rPr>
                <w:rFonts w:eastAsia="Calibri"/>
                <w:b/>
                <w:bCs/>
                <w:kern w:val="24"/>
                <w:sz w:val="20"/>
                <w:szCs w:val="20"/>
                <w:lang w:eastAsia="en-AU"/>
              </w:rPr>
              <w:t>IGROV1-cis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E85F72">
              <w:rPr>
                <w:rFonts w:eastAsia="Calibri"/>
                <w:b/>
                <w:bCs/>
                <w:kern w:val="24"/>
                <w:sz w:val="20"/>
                <w:szCs w:val="20"/>
                <w:lang w:eastAsia="en-AU"/>
              </w:rPr>
              <w:t>Fold change</w:t>
            </w:r>
          </w:p>
        </w:tc>
      </w:tr>
      <w:tr w:rsidR="0004202E" w:rsidRPr="00E85F72" w:rsidTr="004701A4">
        <w:trPr>
          <w:trHeight w:val="482"/>
        </w:trPr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Cisplatin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E85F72">
              <w:rPr>
                <w:rFonts w:eastAsia="Calibri"/>
                <w:kern w:val="24"/>
                <w:sz w:val="20"/>
                <w:szCs w:val="20"/>
                <w:lang w:eastAsia="en-AU"/>
              </w:rPr>
              <w:t>2.5µM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E85F72">
              <w:rPr>
                <w:rFonts w:eastAsia="Calibri"/>
                <w:kern w:val="24"/>
                <w:sz w:val="20"/>
                <w:szCs w:val="20"/>
                <w:lang w:eastAsia="en-AU"/>
              </w:rPr>
              <w:t>25.7µM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E85F72">
              <w:rPr>
                <w:rFonts w:eastAsia="Calibri"/>
                <w:kern w:val="24"/>
                <w:sz w:val="20"/>
                <w:szCs w:val="20"/>
                <w:lang w:eastAsia="en-AU"/>
              </w:rPr>
              <w:t>10.3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E85F72">
              <w:rPr>
                <w:rFonts w:eastAsia="Calibri"/>
                <w:kern w:val="24"/>
                <w:sz w:val="20"/>
                <w:szCs w:val="20"/>
                <w:lang w:eastAsia="en-AU"/>
              </w:rPr>
              <w:t>4.0µM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E85F72">
              <w:rPr>
                <w:rFonts w:eastAsia="Calibri"/>
                <w:kern w:val="24"/>
                <w:sz w:val="20"/>
                <w:szCs w:val="20"/>
                <w:lang w:eastAsia="en-AU"/>
              </w:rPr>
              <w:t>135 µM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E85F72">
              <w:rPr>
                <w:rFonts w:eastAsia="Calibri"/>
                <w:kern w:val="24"/>
                <w:sz w:val="20"/>
                <w:szCs w:val="20"/>
                <w:lang w:eastAsia="en-AU"/>
              </w:rPr>
              <w:t>33.7</w:t>
            </w:r>
          </w:p>
        </w:tc>
      </w:tr>
      <w:tr w:rsidR="0004202E" w:rsidRPr="00E85F72" w:rsidTr="004701A4">
        <w:trPr>
          <w:trHeight w:val="482"/>
        </w:trPr>
        <w:tc>
          <w:tcPr>
            <w:tcW w:w="1379" w:type="dxa"/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Carboplatin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E85F72">
              <w:rPr>
                <w:rFonts w:eastAsia="Calibri"/>
                <w:kern w:val="24"/>
                <w:sz w:val="20"/>
                <w:szCs w:val="20"/>
                <w:lang w:eastAsia="en-AU"/>
              </w:rPr>
              <w:t>29.5µM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E85F72">
              <w:rPr>
                <w:rFonts w:eastAsia="Calibri"/>
                <w:kern w:val="24"/>
                <w:sz w:val="20"/>
                <w:szCs w:val="20"/>
                <w:lang w:eastAsia="en-AU"/>
              </w:rPr>
              <w:t>468 µM</w:t>
            </w:r>
          </w:p>
        </w:tc>
        <w:tc>
          <w:tcPr>
            <w:tcW w:w="1361" w:type="dxa"/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E85F72">
              <w:rPr>
                <w:rFonts w:eastAsia="Calibri"/>
                <w:kern w:val="24"/>
                <w:sz w:val="20"/>
                <w:szCs w:val="20"/>
                <w:lang w:eastAsia="en-AU"/>
              </w:rPr>
              <w:t>15.9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E85F72">
              <w:rPr>
                <w:rFonts w:eastAsia="Calibri"/>
                <w:kern w:val="24"/>
                <w:sz w:val="20"/>
                <w:szCs w:val="20"/>
                <w:lang w:eastAsia="en-AU"/>
              </w:rPr>
              <w:t>46.7µM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E85F72">
              <w:rPr>
                <w:rFonts w:eastAsia="Calibri"/>
                <w:kern w:val="24"/>
                <w:sz w:val="20"/>
                <w:szCs w:val="20"/>
                <w:lang w:eastAsia="en-AU"/>
              </w:rPr>
              <w:t>1580 µM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E85F72">
              <w:rPr>
                <w:rFonts w:eastAsia="Calibri"/>
                <w:kern w:val="24"/>
                <w:sz w:val="20"/>
                <w:szCs w:val="20"/>
                <w:lang w:eastAsia="en-AU"/>
              </w:rPr>
              <w:t>33.8</w:t>
            </w:r>
          </w:p>
        </w:tc>
      </w:tr>
      <w:tr w:rsidR="0004202E" w:rsidRPr="00E85F72" w:rsidTr="004701A4">
        <w:trPr>
          <w:trHeight w:val="482"/>
        </w:trPr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E85F72">
              <w:rPr>
                <w:rFonts w:eastAsia="Calibri"/>
                <w:bCs/>
                <w:kern w:val="24"/>
                <w:sz w:val="20"/>
                <w:szCs w:val="20"/>
                <w:lang w:eastAsia="en-AU"/>
              </w:rPr>
              <w:t>Paclitaxel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E85F72">
              <w:rPr>
                <w:rFonts w:eastAsia="Calibri"/>
                <w:kern w:val="24"/>
                <w:sz w:val="20"/>
                <w:szCs w:val="20"/>
                <w:lang w:eastAsia="en-AU"/>
              </w:rPr>
              <w:t>0.4nM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E85F72">
              <w:rPr>
                <w:rFonts w:eastAsia="Calibri"/>
                <w:kern w:val="24"/>
                <w:sz w:val="20"/>
                <w:szCs w:val="20"/>
                <w:lang w:eastAsia="en-AU"/>
              </w:rPr>
              <w:t xml:space="preserve">1.4 </w:t>
            </w:r>
            <w:proofErr w:type="spellStart"/>
            <w:r w:rsidRPr="00E85F72">
              <w:rPr>
                <w:rFonts w:eastAsia="Calibri"/>
                <w:kern w:val="24"/>
                <w:sz w:val="20"/>
                <w:szCs w:val="20"/>
                <w:lang w:eastAsia="en-AU"/>
              </w:rPr>
              <w:t>nM</w:t>
            </w:r>
            <w:proofErr w:type="spellEnd"/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E85F72">
              <w:rPr>
                <w:rFonts w:eastAsia="Calibri"/>
                <w:kern w:val="24"/>
                <w:sz w:val="20"/>
                <w:szCs w:val="20"/>
                <w:lang w:eastAsia="en-AU"/>
              </w:rPr>
              <w:t>3.5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E85F72">
              <w:rPr>
                <w:rFonts w:eastAsia="Calibri"/>
                <w:kern w:val="24"/>
                <w:sz w:val="20"/>
                <w:szCs w:val="20"/>
                <w:lang w:eastAsia="en-AU"/>
              </w:rPr>
              <w:t>0.3 µM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E85F72">
              <w:rPr>
                <w:rFonts w:eastAsia="Calibri"/>
                <w:kern w:val="24"/>
                <w:sz w:val="20"/>
                <w:szCs w:val="20"/>
                <w:lang w:eastAsia="en-AU"/>
              </w:rPr>
              <w:t>46.8 µM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02E" w:rsidRPr="00E85F72" w:rsidRDefault="0004202E" w:rsidP="004701A4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E85F72">
              <w:rPr>
                <w:rFonts w:eastAsia="Calibri"/>
                <w:kern w:val="24"/>
                <w:sz w:val="20"/>
                <w:szCs w:val="20"/>
                <w:lang w:eastAsia="en-AU"/>
              </w:rPr>
              <w:t>156</w:t>
            </w:r>
          </w:p>
        </w:tc>
      </w:tr>
    </w:tbl>
    <w:p w:rsidR="0004202E" w:rsidRPr="00E85F72" w:rsidRDefault="0004202E" w:rsidP="0004202E">
      <w:pPr>
        <w:spacing w:line="360" w:lineRule="auto"/>
        <w:jc w:val="left"/>
        <w:rPr>
          <w:rFonts w:eastAsia="Calibri"/>
          <w:sz w:val="20"/>
          <w:szCs w:val="20"/>
        </w:rPr>
      </w:pPr>
      <w:r w:rsidRPr="00E85F72">
        <w:rPr>
          <w:rFonts w:eastAsia="Calibri"/>
          <w:b/>
          <w:sz w:val="20"/>
          <w:szCs w:val="20"/>
        </w:rPr>
        <w:t>Notes:</w:t>
      </w:r>
      <w:r w:rsidRPr="00E85F72">
        <w:rPr>
          <w:rFonts w:eastAsia="Calibri"/>
          <w:sz w:val="20"/>
          <w:szCs w:val="20"/>
        </w:rPr>
        <w:t xml:space="preserve"> IC</w:t>
      </w:r>
      <w:r w:rsidRPr="00E85F72">
        <w:rPr>
          <w:rFonts w:eastAsia="Calibri"/>
          <w:sz w:val="20"/>
          <w:szCs w:val="20"/>
          <w:vertAlign w:val="subscript"/>
        </w:rPr>
        <w:t>50</w:t>
      </w:r>
      <w:r w:rsidRPr="00E85F72">
        <w:rPr>
          <w:rFonts w:eastAsia="Calibri"/>
          <w:sz w:val="20"/>
          <w:szCs w:val="20"/>
        </w:rPr>
        <w:t xml:space="preserve"> values of the three chemotherapeutic drugs (cisplatin, carboplatin, and paclitaxel) on EOC-cis cell lines were significantly higher compared to EOC-control cell lines (</w:t>
      </w:r>
      <w:r w:rsidRPr="00E85F72">
        <w:rPr>
          <w:rFonts w:eastAsia="Calibri"/>
          <w:i/>
          <w:sz w:val="20"/>
          <w:szCs w:val="20"/>
        </w:rPr>
        <w:t>P &lt; 0.05</w:t>
      </w:r>
      <w:r w:rsidRPr="00E85F72">
        <w:rPr>
          <w:rFonts w:eastAsia="Calibri"/>
          <w:sz w:val="20"/>
          <w:szCs w:val="20"/>
        </w:rPr>
        <w:t>).</w:t>
      </w:r>
    </w:p>
    <w:p w:rsidR="0004202E" w:rsidRPr="00E85F72" w:rsidRDefault="0004202E" w:rsidP="0004202E">
      <w:pPr>
        <w:spacing w:line="360" w:lineRule="auto"/>
        <w:jc w:val="left"/>
        <w:rPr>
          <w:rFonts w:eastAsia="Calibri"/>
          <w:sz w:val="20"/>
          <w:szCs w:val="20"/>
        </w:rPr>
      </w:pPr>
    </w:p>
    <w:p w:rsidR="0004202E" w:rsidRPr="00E85F72" w:rsidRDefault="0004202E" w:rsidP="0004202E">
      <w:pPr>
        <w:spacing w:line="276" w:lineRule="auto"/>
        <w:jc w:val="left"/>
        <w:rPr>
          <w:sz w:val="20"/>
          <w:szCs w:val="20"/>
          <w:lang w:eastAsia="zh-CN"/>
        </w:rPr>
      </w:pPr>
      <w:proofErr w:type="gramStart"/>
      <w:r w:rsidRPr="00E85F72">
        <w:rPr>
          <w:b/>
          <w:sz w:val="20"/>
          <w:szCs w:val="20"/>
          <w:lang w:eastAsia="zh-CN"/>
        </w:rPr>
        <w:t>Table.</w:t>
      </w:r>
      <w:proofErr w:type="gramEnd"/>
      <w:r w:rsidRPr="00E85F72">
        <w:rPr>
          <w:b/>
          <w:sz w:val="20"/>
          <w:szCs w:val="20"/>
          <w:lang w:eastAsia="zh-CN"/>
        </w:rPr>
        <w:t xml:space="preserve"> S4.</w:t>
      </w:r>
      <w:r w:rsidRPr="00E85F72">
        <w:rPr>
          <w:sz w:val="20"/>
          <w:szCs w:val="20"/>
          <w:lang w:eastAsia="zh-CN"/>
        </w:rPr>
        <w:t xml:space="preserve"> </w:t>
      </w:r>
      <w:r w:rsidRPr="00E85F72">
        <w:rPr>
          <w:b/>
          <w:sz w:val="20"/>
          <w:szCs w:val="20"/>
          <w:lang w:eastAsia="zh-CN"/>
        </w:rPr>
        <w:t>The immunofluorescence staining scores for EMT markers in EOC cell lines.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04202E" w:rsidRPr="00E85F72" w:rsidTr="004701A4"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/>
                <w:bCs/>
                <w:kern w:val="24"/>
                <w:sz w:val="20"/>
                <w:szCs w:val="20"/>
                <w:lang w:eastAsia="en-AU"/>
              </w:rPr>
              <w:t>Biomarker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/>
                <w:bCs/>
                <w:kern w:val="24"/>
                <w:sz w:val="20"/>
                <w:szCs w:val="20"/>
                <w:lang w:eastAsia="en-AU"/>
              </w:rPr>
              <w:t>A2780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/>
                <w:bCs/>
                <w:kern w:val="24"/>
                <w:sz w:val="20"/>
                <w:szCs w:val="20"/>
                <w:lang w:eastAsia="en-AU"/>
              </w:rPr>
              <w:t>A2780-cis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/>
                <w:bCs/>
                <w:kern w:val="24"/>
                <w:sz w:val="20"/>
                <w:szCs w:val="20"/>
                <w:lang w:eastAsia="en-AU"/>
              </w:rPr>
              <w:t>IGROV1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/>
                <w:bCs/>
                <w:kern w:val="24"/>
                <w:sz w:val="20"/>
                <w:szCs w:val="20"/>
                <w:lang w:eastAsia="en-AU"/>
              </w:rPr>
              <w:t>IGROV1-cis</w:t>
            </w:r>
          </w:p>
        </w:tc>
      </w:tr>
      <w:tr w:rsidR="0004202E" w:rsidRPr="00E85F72" w:rsidTr="004701A4"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E-Cadherin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0</w:t>
            </w:r>
          </w:p>
        </w:tc>
      </w:tr>
      <w:tr w:rsidR="0004202E" w:rsidRPr="00E85F72" w:rsidTr="004701A4">
        <w:tc>
          <w:tcPr>
            <w:tcW w:w="1848" w:type="dxa"/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N-Cadherin</w:t>
            </w:r>
          </w:p>
        </w:tc>
        <w:tc>
          <w:tcPr>
            <w:tcW w:w="1848" w:type="dxa"/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848" w:type="dxa"/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3</w:t>
            </w:r>
          </w:p>
        </w:tc>
      </w:tr>
      <w:tr w:rsidR="0004202E" w:rsidRPr="00E85F72" w:rsidTr="004701A4"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Vimentin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3</w:t>
            </w:r>
          </w:p>
        </w:tc>
      </w:tr>
    </w:tbl>
    <w:p w:rsidR="0004202E" w:rsidRPr="00E85F72" w:rsidRDefault="0004202E" w:rsidP="0004202E">
      <w:pPr>
        <w:spacing w:line="276" w:lineRule="auto"/>
        <w:jc w:val="left"/>
        <w:rPr>
          <w:sz w:val="20"/>
          <w:szCs w:val="20"/>
          <w:lang w:eastAsia="zh-CN"/>
        </w:rPr>
      </w:pPr>
      <w:r w:rsidRPr="00E85F72">
        <w:rPr>
          <w:b/>
          <w:sz w:val="20"/>
          <w:szCs w:val="20"/>
          <w:lang w:eastAsia="zh-CN"/>
        </w:rPr>
        <w:t>Note:</w:t>
      </w:r>
      <w:r w:rsidRPr="00E85F72">
        <w:rPr>
          <w:sz w:val="20"/>
          <w:szCs w:val="20"/>
          <w:lang w:eastAsia="zh-CN"/>
        </w:rPr>
        <w:t xml:space="preserve"> “0“ represents negative staining, “1”, “2</w:t>
      </w:r>
      <w:r w:rsidRPr="00E85F72">
        <w:rPr>
          <w:noProof/>
          <w:sz w:val="20"/>
          <w:szCs w:val="20"/>
          <w:lang w:eastAsia="zh-CN"/>
        </w:rPr>
        <w:t>” ,</w:t>
      </w:r>
      <w:r w:rsidRPr="00E85F72">
        <w:rPr>
          <w:sz w:val="20"/>
          <w:szCs w:val="20"/>
          <w:lang w:eastAsia="zh-CN"/>
        </w:rPr>
        <w:t xml:space="preserve"> “3”  represent weak staining, moderate staining, and strong staining, respectively. </w:t>
      </w:r>
    </w:p>
    <w:p w:rsidR="0004202E" w:rsidRPr="00E85F72" w:rsidRDefault="0004202E" w:rsidP="0004202E">
      <w:pPr>
        <w:spacing w:line="276" w:lineRule="auto"/>
        <w:jc w:val="left"/>
        <w:rPr>
          <w:sz w:val="20"/>
          <w:szCs w:val="20"/>
          <w:lang w:eastAsia="zh-CN"/>
        </w:rPr>
      </w:pPr>
    </w:p>
    <w:p w:rsidR="0004202E" w:rsidRPr="00E85F72" w:rsidRDefault="0004202E" w:rsidP="0004202E">
      <w:pPr>
        <w:spacing w:line="276" w:lineRule="auto"/>
        <w:jc w:val="left"/>
        <w:rPr>
          <w:b/>
          <w:sz w:val="20"/>
          <w:szCs w:val="20"/>
          <w:lang w:eastAsia="zh-CN"/>
        </w:rPr>
      </w:pPr>
      <w:bookmarkStart w:id="0" w:name="_GoBack"/>
      <w:proofErr w:type="gramStart"/>
      <w:r w:rsidRPr="00E85F72">
        <w:rPr>
          <w:b/>
          <w:sz w:val="20"/>
          <w:szCs w:val="20"/>
          <w:lang w:eastAsia="zh-CN"/>
        </w:rPr>
        <w:t>Table.</w:t>
      </w:r>
      <w:proofErr w:type="gramEnd"/>
      <w:r w:rsidRPr="00E85F72">
        <w:rPr>
          <w:b/>
          <w:sz w:val="20"/>
          <w:szCs w:val="20"/>
          <w:lang w:eastAsia="zh-CN"/>
        </w:rPr>
        <w:t xml:space="preserve"> S5. The immunofluorescence staining results for CSC markers in EOC cell lines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04202E" w:rsidRPr="00E85F72" w:rsidTr="004701A4"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bookmarkEnd w:id="0"/>
          <w:p w:rsidR="0004202E" w:rsidRPr="00E85F72" w:rsidRDefault="0004202E" w:rsidP="004701A4">
            <w:pPr>
              <w:spacing w:after="0"/>
              <w:jc w:val="center"/>
              <w:rPr>
                <w:b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/>
                <w:bCs/>
                <w:kern w:val="24"/>
                <w:sz w:val="20"/>
                <w:szCs w:val="20"/>
                <w:lang w:eastAsia="en-AU"/>
              </w:rPr>
              <w:t>Biomarker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/>
                <w:bCs/>
                <w:kern w:val="24"/>
                <w:sz w:val="20"/>
                <w:szCs w:val="20"/>
                <w:lang w:eastAsia="en-AU"/>
              </w:rPr>
              <w:t>A2780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/>
                <w:bCs/>
                <w:kern w:val="24"/>
                <w:sz w:val="20"/>
                <w:szCs w:val="20"/>
                <w:lang w:eastAsia="en-AU"/>
              </w:rPr>
              <w:t>A2780-</w:t>
            </w:r>
            <w:r w:rsidRPr="00E85F72">
              <w:rPr>
                <w:b/>
                <w:bCs/>
                <w:noProof/>
                <w:kern w:val="24"/>
                <w:sz w:val="20"/>
                <w:szCs w:val="20"/>
                <w:lang w:eastAsia="en-AU"/>
              </w:rPr>
              <w:t>cis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/>
                <w:bCs/>
                <w:kern w:val="24"/>
                <w:sz w:val="20"/>
                <w:szCs w:val="20"/>
                <w:lang w:eastAsia="en-AU"/>
              </w:rPr>
              <w:t>IGROV1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/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/>
                <w:bCs/>
                <w:kern w:val="24"/>
                <w:sz w:val="20"/>
                <w:szCs w:val="20"/>
                <w:lang w:eastAsia="en-AU"/>
              </w:rPr>
              <w:t>IGROV1-cis</w:t>
            </w:r>
          </w:p>
        </w:tc>
      </w:tr>
      <w:tr w:rsidR="0004202E" w:rsidRPr="00E85F72" w:rsidTr="004701A4"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CD44v6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2</w:t>
            </w:r>
          </w:p>
        </w:tc>
      </w:tr>
      <w:tr w:rsidR="0004202E" w:rsidRPr="00E85F72" w:rsidTr="004701A4">
        <w:tc>
          <w:tcPr>
            <w:tcW w:w="1848" w:type="dxa"/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lastRenderedPageBreak/>
              <w:t>CD117</w:t>
            </w:r>
          </w:p>
        </w:tc>
        <w:tc>
          <w:tcPr>
            <w:tcW w:w="1848" w:type="dxa"/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848" w:type="dxa"/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3</w:t>
            </w:r>
          </w:p>
        </w:tc>
      </w:tr>
      <w:tr w:rsidR="0004202E" w:rsidRPr="00E85F72" w:rsidTr="004701A4">
        <w:tc>
          <w:tcPr>
            <w:tcW w:w="1848" w:type="dxa"/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A</w:t>
            </w:r>
            <w:r>
              <w:rPr>
                <w:bCs/>
                <w:kern w:val="24"/>
                <w:sz w:val="20"/>
                <w:szCs w:val="20"/>
                <w:lang w:eastAsia="en-AU"/>
              </w:rPr>
              <w:t>LDH1A1</w:t>
            </w:r>
          </w:p>
        </w:tc>
        <w:tc>
          <w:tcPr>
            <w:tcW w:w="1848" w:type="dxa"/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849" w:type="dxa"/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3</w:t>
            </w:r>
          </w:p>
        </w:tc>
      </w:tr>
      <w:tr w:rsidR="0004202E" w:rsidRPr="00E85F72" w:rsidTr="004701A4"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Snail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04202E" w:rsidRPr="00E85F72" w:rsidRDefault="0004202E" w:rsidP="004701A4">
            <w:pPr>
              <w:spacing w:after="0"/>
              <w:jc w:val="center"/>
              <w:rPr>
                <w:bCs/>
                <w:kern w:val="24"/>
                <w:sz w:val="20"/>
                <w:szCs w:val="20"/>
                <w:lang w:eastAsia="en-AU"/>
              </w:rPr>
            </w:pPr>
            <w:r w:rsidRPr="00E85F72">
              <w:rPr>
                <w:bCs/>
                <w:kern w:val="24"/>
                <w:sz w:val="20"/>
                <w:szCs w:val="20"/>
                <w:lang w:eastAsia="en-AU"/>
              </w:rPr>
              <w:t>3</w:t>
            </w:r>
          </w:p>
        </w:tc>
      </w:tr>
    </w:tbl>
    <w:p w:rsidR="0004202E" w:rsidRPr="00E85F72" w:rsidRDefault="0004202E" w:rsidP="0004202E">
      <w:pPr>
        <w:spacing w:line="276" w:lineRule="auto"/>
        <w:jc w:val="left"/>
        <w:rPr>
          <w:sz w:val="20"/>
          <w:szCs w:val="20"/>
          <w:lang w:eastAsia="zh-CN"/>
        </w:rPr>
      </w:pPr>
      <w:r w:rsidRPr="00E85F72">
        <w:rPr>
          <w:b/>
          <w:sz w:val="20"/>
          <w:szCs w:val="20"/>
          <w:lang w:eastAsia="zh-CN"/>
        </w:rPr>
        <w:t>Note:</w:t>
      </w:r>
      <w:r w:rsidRPr="00E85F72">
        <w:rPr>
          <w:sz w:val="20"/>
          <w:szCs w:val="20"/>
          <w:lang w:eastAsia="zh-CN"/>
        </w:rPr>
        <w:t xml:space="preserve"> “0“ represents negative staining, “1”, “2</w:t>
      </w:r>
      <w:r w:rsidRPr="00E85F72">
        <w:rPr>
          <w:noProof/>
          <w:sz w:val="20"/>
          <w:szCs w:val="20"/>
          <w:lang w:eastAsia="zh-CN"/>
        </w:rPr>
        <w:t>” ,</w:t>
      </w:r>
      <w:r w:rsidRPr="00E85F72">
        <w:rPr>
          <w:sz w:val="20"/>
          <w:szCs w:val="20"/>
          <w:lang w:eastAsia="zh-CN"/>
        </w:rPr>
        <w:t xml:space="preserve"> “3”  represent weak staining, moderate staining, and strong staining, respectively. </w:t>
      </w:r>
    </w:p>
    <w:p w:rsidR="00C359FF" w:rsidRDefault="00C359FF"/>
    <w:sectPr w:rsidR="00C3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04202E"/>
    <w:rsid w:val="0004202E"/>
    <w:rsid w:val="00656FFC"/>
    <w:rsid w:val="00911FCB"/>
    <w:rsid w:val="00C359FF"/>
    <w:rsid w:val="00C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2E"/>
    <w:pPr>
      <w:spacing w:line="480" w:lineRule="auto"/>
      <w:jc w:val="both"/>
    </w:pPr>
    <w:rPr>
      <w:rFonts w:ascii="Times New Roman" w:eastAsia="SimSun" w:hAnsi="Times New Roman" w:cs="Times New Roman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2E"/>
    <w:pPr>
      <w:spacing w:line="480" w:lineRule="auto"/>
      <w:jc w:val="both"/>
    </w:pPr>
    <w:rPr>
      <w:rFonts w:ascii="Times New Roman" w:eastAsia="SimSun" w:hAnsi="Times New Roman" w:cs="Times New Roman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2599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KJARABAY</dc:creator>
  <cp:lastModifiedBy>KJARABAY</cp:lastModifiedBy>
  <cp:revision>3</cp:revision>
  <dcterms:created xsi:type="dcterms:W3CDTF">2019-06-14T04:56:00Z</dcterms:created>
  <dcterms:modified xsi:type="dcterms:W3CDTF">2019-06-14T05:09:00Z</dcterms:modified>
</cp:coreProperties>
</file>