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FB95" w14:textId="546A8A7E" w:rsidR="006B643F" w:rsidRPr="00D41B08" w:rsidRDefault="00D41B08" w:rsidP="006B643F">
      <w:pPr>
        <w:rPr>
          <w:rStyle w:val="LineNumber"/>
          <w:rFonts w:ascii="Arial" w:hAnsi="Arial" w:cs="Arial"/>
          <w:b/>
          <w:color w:val="auto"/>
          <w:sz w:val="22"/>
          <w:szCs w:val="22"/>
        </w:rPr>
      </w:pPr>
      <w:r>
        <w:rPr>
          <w:rStyle w:val="LineNumber"/>
          <w:rFonts w:ascii="Arial" w:hAnsi="Arial" w:cs="Arial"/>
          <w:b/>
          <w:color w:val="auto"/>
          <w:sz w:val="22"/>
          <w:szCs w:val="22"/>
        </w:rPr>
        <w:t>S1</w:t>
      </w:r>
      <w:r w:rsidR="006B643F" w:rsidRPr="00D41B08">
        <w:rPr>
          <w:rStyle w:val="LineNumber"/>
          <w:rFonts w:ascii="Arial" w:hAnsi="Arial" w:cs="Arial"/>
          <w:b/>
          <w:color w:val="auto"/>
          <w:sz w:val="22"/>
          <w:szCs w:val="22"/>
        </w:rPr>
        <w:t xml:space="preserve"> Table. Community-level gametocyte prevalence </w:t>
      </w:r>
    </w:p>
    <w:tbl>
      <w:tblPr>
        <w:tblStyle w:val="TableGrid"/>
        <w:tblW w:w="79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461"/>
        <w:gridCol w:w="2469"/>
        <w:gridCol w:w="270"/>
        <w:gridCol w:w="630"/>
        <w:gridCol w:w="2700"/>
      </w:tblGrid>
      <w:tr w:rsidR="006B643F" w:rsidRPr="00D41B08" w14:paraId="2BDFBA0A" w14:textId="77777777" w:rsidTr="00336735">
        <w:tc>
          <w:tcPr>
            <w:tcW w:w="1390" w:type="dxa"/>
            <w:tcBorders>
              <w:top w:val="single" w:sz="12" w:space="0" w:color="auto"/>
              <w:bottom w:val="nil"/>
            </w:tcBorders>
          </w:tcPr>
          <w:p w14:paraId="3F9E31A9" w14:textId="77777777" w:rsidR="006B643F" w:rsidRPr="00D41B08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2E3F284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Placebo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14:paraId="6DDB8EC9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B01B73F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Azithromycin</w:t>
            </w:r>
          </w:p>
        </w:tc>
      </w:tr>
      <w:tr w:rsidR="006B643F" w:rsidRPr="00D41B08" w14:paraId="6AC82B66" w14:textId="77777777" w:rsidTr="00336735"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40F0D66B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Study visit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96F7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889A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Mean (95%CI)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74CF53FC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D4CB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15F77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Mean (95%CI)</w:t>
            </w:r>
          </w:p>
        </w:tc>
      </w:tr>
      <w:tr w:rsidR="006B643F" w:rsidRPr="00D41B08" w14:paraId="7EC8BB5F" w14:textId="77777777" w:rsidTr="00336735">
        <w:tc>
          <w:tcPr>
            <w:tcW w:w="1390" w:type="dxa"/>
            <w:tcBorders>
              <w:top w:val="nil"/>
            </w:tcBorders>
          </w:tcPr>
          <w:p w14:paraId="1C35D9B9" w14:textId="77777777" w:rsidR="006B643F" w:rsidRPr="00D41B08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Month 0</w:t>
            </w:r>
          </w:p>
        </w:tc>
        <w:tc>
          <w:tcPr>
            <w:tcW w:w="461" w:type="dxa"/>
            <w:tcBorders>
              <w:top w:val="nil"/>
            </w:tcBorders>
          </w:tcPr>
          <w:p w14:paraId="58EE56D0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2469" w:type="dxa"/>
            <w:tcBorders>
              <w:top w:val="nil"/>
            </w:tcBorders>
            <w:vAlign w:val="center"/>
          </w:tcPr>
          <w:p w14:paraId="4A8543C7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0.4% (0 to 1.1%)</w:t>
            </w:r>
          </w:p>
        </w:tc>
        <w:tc>
          <w:tcPr>
            <w:tcW w:w="270" w:type="dxa"/>
            <w:tcBorders>
              <w:top w:val="nil"/>
            </w:tcBorders>
          </w:tcPr>
          <w:p w14:paraId="7585F771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2F729533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9D295C6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0.2% (0 to 0.5%)</w:t>
            </w:r>
          </w:p>
        </w:tc>
      </w:tr>
      <w:tr w:rsidR="006B643F" w:rsidRPr="00D41B08" w14:paraId="0C3A82B3" w14:textId="77777777" w:rsidTr="00336735">
        <w:tc>
          <w:tcPr>
            <w:tcW w:w="1390" w:type="dxa"/>
          </w:tcPr>
          <w:p w14:paraId="75C921AC" w14:textId="77777777" w:rsidR="006B643F" w:rsidRPr="00D41B08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Month 12</w:t>
            </w:r>
          </w:p>
        </w:tc>
        <w:tc>
          <w:tcPr>
            <w:tcW w:w="461" w:type="dxa"/>
          </w:tcPr>
          <w:p w14:paraId="401DAE8F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2469" w:type="dxa"/>
            <w:vAlign w:val="center"/>
          </w:tcPr>
          <w:p w14:paraId="4DBE6D27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0.3% (0 to 0.8%</w:t>
            </w:r>
          </w:p>
        </w:tc>
        <w:tc>
          <w:tcPr>
            <w:tcW w:w="270" w:type="dxa"/>
          </w:tcPr>
          <w:p w14:paraId="1D6E5CC4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14:paraId="2DE99EC0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 w14:paraId="767BF387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0% (0 to 0.4%)</w:t>
            </w:r>
          </w:p>
        </w:tc>
      </w:tr>
      <w:tr w:rsidR="006B643F" w:rsidRPr="00D41B08" w14:paraId="5CE11B44" w14:textId="77777777" w:rsidTr="00D41B08">
        <w:tc>
          <w:tcPr>
            <w:tcW w:w="1390" w:type="dxa"/>
            <w:tcBorders>
              <w:bottom w:val="single" w:sz="12" w:space="0" w:color="auto"/>
            </w:tcBorders>
          </w:tcPr>
          <w:p w14:paraId="3BB4BBDC" w14:textId="77777777" w:rsidR="006B643F" w:rsidRPr="00D41B08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Month 24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F97AE8E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2469" w:type="dxa"/>
            <w:tcBorders>
              <w:bottom w:val="single" w:sz="12" w:space="0" w:color="auto"/>
            </w:tcBorders>
            <w:vAlign w:val="center"/>
          </w:tcPr>
          <w:p w14:paraId="191049F1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0.3% (0 to 0.8%)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20F1598D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6053622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70FAB43A" w14:textId="77777777" w:rsidR="006B643F" w:rsidRPr="00D41B08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0.2% (0 to 0.5%)</w:t>
            </w:r>
          </w:p>
        </w:tc>
      </w:tr>
      <w:tr w:rsidR="00D41B08" w:rsidRPr="00D41B08" w14:paraId="2D953A94" w14:textId="77777777" w:rsidTr="005A2CEC">
        <w:tc>
          <w:tcPr>
            <w:tcW w:w="7920" w:type="dxa"/>
            <w:gridSpan w:val="6"/>
            <w:tcBorders>
              <w:top w:val="single" w:sz="12" w:space="0" w:color="auto"/>
              <w:bottom w:val="nil"/>
            </w:tcBorders>
          </w:tcPr>
          <w:p w14:paraId="22656FA4" w14:textId="07B36981" w:rsidR="00D41B08" w:rsidRPr="00D41B08" w:rsidRDefault="00D41B08" w:rsidP="00D41B08">
            <w:pPr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</w:pPr>
            <w:r w:rsidRPr="00D41B08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* P=0.</w:t>
            </w:r>
            <w:r w:rsidR="008B158B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27</w:t>
            </w:r>
            <w:r w:rsidRPr="00D41B08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 xml:space="preserve"> comparing treatment arms at months 12 and 24 in linear mixed effects regression adjusted for baseline gametocyte prevalence and including community as a random effect; 0.2% lower in azithromycin arm (95%CI </w:t>
            </w:r>
            <w:r w:rsidR="008B158B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D41B08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8B158B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6 to 0.2%</w:t>
            </w:r>
            <w:r w:rsidRPr="00D41B08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; intraclass correlation coefficient=0.2</w:t>
            </w:r>
            <w:r w:rsidR="008A0BA4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7</w:t>
            </w:r>
            <w:bookmarkStart w:id="0" w:name="_GoBack"/>
            <w:bookmarkEnd w:id="0"/>
            <w:r w:rsidRPr="00D41B08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FE70AC7" w14:textId="77777777" w:rsidR="00D41B08" w:rsidRPr="00D41B08" w:rsidRDefault="00D41B08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280E5F6" w14:textId="77777777" w:rsidR="006B643F" w:rsidRPr="006B643F" w:rsidRDefault="006B643F" w:rsidP="006B643F">
      <w:pPr>
        <w:rPr>
          <w:rStyle w:val="LineNumber"/>
          <w:rFonts w:ascii="Times New Roman" w:hAnsi="Times New Roman"/>
          <w:color w:val="auto"/>
          <w:sz w:val="20"/>
          <w:szCs w:val="20"/>
        </w:rPr>
      </w:pPr>
    </w:p>
    <w:p w14:paraId="1E6810FF" w14:textId="77777777" w:rsidR="00C746C2" w:rsidRPr="006B643F" w:rsidRDefault="008A0BA4"/>
    <w:sectPr w:rsidR="00C746C2" w:rsidRPr="006B643F" w:rsidSect="005F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3F"/>
    <w:rsid w:val="000E0CAF"/>
    <w:rsid w:val="00194331"/>
    <w:rsid w:val="002245C1"/>
    <w:rsid w:val="00291B46"/>
    <w:rsid w:val="002A48FF"/>
    <w:rsid w:val="002A6C59"/>
    <w:rsid w:val="003442C8"/>
    <w:rsid w:val="00380746"/>
    <w:rsid w:val="003C1313"/>
    <w:rsid w:val="00454571"/>
    <w:rsid w:val="004A2352"/>
    <w:rsid w:val="004A7339"/>
    <w:rsid w:val="0054208D"/>
    <w:rsid w:val="00576AB1"/>
    <w:rsid w:val="005F274F"/>
    <w:rsid w:val="00615A77"/>
    <w:rsid w:val="00664524"/>
    <w:rsid w:val="006B643F"/>
    <w:rsid w:val="006E1644"/>
    <w:rsid w:val="007C3A95"/>
    <w:rsid w:val="007F55E0"/>
    <w:rsid w:val="008538DF"/>
    <w:rsid w:val="008A0BA4"/>
    <w:rsid w:val="008B158B"/>
    <w:rsid w:val="00936E9F"/>
    <w:rsid w:val="009B0539"/>
    <w:rsid w:val="009C604E"/>
    <w:rsid w:val="009D7C32"/>
    <w:rsid w:val="00A06DF8"/>
    <w:rsid w:val="00A10333"/>
    <w:rsid w:val="00A77036"/>
    <w:rsid w:val="00A812AB"/>
    <w:rsid w:val="00A85F25"/>
    <w:rsid w:val="00AA76BD"/>
    <w:rsid w:val="00AD7292"/>
    <w:rsid w:val="00B07478"/>
    <w:rsid w:val="00B41989"/>
    <w:rsid w:val="00B853DA"/>
    <w:rsid w:val="00BF5949"/>
    <w:rsid w:val="00C30490"/>
    <w:rsid w:val="00C35642"/>
    <w:rsid w:val="00CC01BD"/>
    <w:rsid w:val="00CD609D"/>
    <w:rsid w:val="00CF3102"/>
    <w:rsid w:val="00CF3194"/>
    <w:rsid w:val="00D41B08"/>
    <w:rsid w:val="00E13965"/>
    <w:rsid w:val="00E567E1"/>
    <w:rsid w:val="00E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B6224"/>
  <w15:chartTrackingRefBased/>
  <w15:docId w15:val="{2BE1CFBC-4D70-AC49-BC94-E7F07C92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43F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6B643F"/>
    <w:rPr>
      <w:rFonts w:asciiTheme="majorHAnsi" w:hAnsiTheme="majorHAnsi"/>
      <w:color w:val="A6A6A6" w:themeColor="background1" w:themeShade="A6"/>
      <w:sz w:val="18"/>
    </w:rPr>
  </w:style>
  <w:style w:type="table" w:styleId="TableGrid">
    <w:name w:val="Table Grid"/>
    <w:basedOn w:val="TableNormal"/>
    <w:uiPriority w:val="39"/>
    <w:rsid w:val="006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Jeremy</dc:creator>
  <cp:keywords/>
  <dc:description/>
  <cp:lastModifiedBy>Jeremy Keenan</cp:lastModifiedBy>
  <cp:revision>5</cp:revision>
  <dcterms:created xsi:type="dcterms:W3CDTF">2019-03-16T16:48:00Z</dcterms:created>
  <dcterms:modified xsi:type="dcterms:W3CDTF">2019-03-19T05:59:00Z</dcterms:modified>
</cp:coreProperties>
</file>