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1B815905" w14:textId="77777777" w:rsidR="00151A29" w:rsidRDefault="00151A29" w:rsidP="00151A29">
      <w:pPr>
        <w:pStyle w:val="Titel"/>
      </w:pPr>
      <w:r>
        <w:t>H</w:t>
      </w:r>
      <w:r w:rsidRPr="002905FF">
        <w:rPr>
          <w:vertAlign w:val="subscript"/>
        </w:rPr>
        <w:t>2</w:t>
      </w:r>
      <w:r>
        <w:t xml:space="preserve"> kinetic isotope fractionation superimposed by equilibrium isotope fractionation during </w:t>
      </w:r>
      <w:proofErr w:type="spellStart"/>
      <w:r>
        <w:t>hydrogenase</w:t>
      </w:r>
      <w:proofErr w:type="spellEnd"/>
      <w:r>
        <w:t xml:space="preserve"> activity of </w:t>
      </w:r>
      <w:r w:rsidRPr="00103F76">
        <w:rPr>
          <w:i/>
        </w:rPr>
        <w:t>D. vulgaris</w:t>
      </w:r>
      <w:r>
        <w:t xml:space="preserve"> strain Miyazaki</w:t>
      </w:r>
    </w:p>
    <w:p w14:paraId="70975063" w14:textId="77777777" w:rsidR="002E5EEC" w:rsidRDefault="002E5EEC" w:rsidP="002E5EEC">
      <w:pPr>
        <w:pStyle w:val="KeinLeerraum"/>
        <w:rPr>
          <w:vertAlign w:val="superscript"/>
          <w:lang w:val="de-DE"/>
        </w:rPr>
      </w:pPr>
      <w:r w:rsidRPr="009F7D06">
        <w:rPr>
          <w:lang w:val="de-DE"/>
        </w:rPr>
        <w:t>Michaela Löffler</w:t>
      </w:r>
      <w:r w:rsidRPr="009F7D06">
        <w:rPr>
          <w:vertAlign w:val="superscript"/>
          <w:lang w:val="de-DE"/>
        </w:rPr>
        <w:t>1</w:t>
      </w:r>
      <w:r w:rsidRPr="009F7D06">
        <w:rPr>
          <w:lang w:val="de-DE"/>
        </w:rPr>
        <w:t>, Steffen Kümmel</w:t>
      </w:r>
      <w:r w:rsidRPr="009F7D06">
        <w:rPr>
          <w:vertAlign w:val="superscript"/>
          <w:lang w:val="de-DE"/>
        </w:rPr>
        <w:t>1</w:t>
      </w:r>
      <w:r w:rsidRPr="009F7D06">
        <w:rPr>
          <w:lang w:val="de-DE"/>
        </w:rPr>
        <w:t>, Carsten Vogt</w:t>
      </w:r>
      <w:r w:rsidRPr="009F7D06">
        <w:rPr>
          <w:vertAlign w:val="superscript"/>
          <w:lang w:val="de-DE"/>
        </w:rPr>
        <w:t>1</w:t>
      </w:r>
      <w:r>
        <w:rPr>
          <w:vertAlign w:val="superscript"/>
          <w:lang w:val="de-DE"/>
        </w:rPr>
        <w:t>, *</w:t>
      </w:r>
      <w:r w:rsidRPr="009F7D06">
        <w:rPr>
          <w:lang w:val="de-DE"/>
        </w:rPr>
        <w:t>, Hans-Hermann Richnow</w:t>
      </w:r>
      <w:r w:rsidRPr="009F7D06">
        <w:rPr>
          <w:vertAlign w:val="superscript"/>
          <w:lang w:val="de-DE"/>
        </w:rPr>
        <w:t>1</w:t>
      </w:r>
    </w:p>
    <w:p w14:paraId="77F3E99C" w14:textId="77777777" w:rsidR="002E5EEC" w:rsidRPr="00E67147" w:rsidRDefault="002E5EEC" w:rsidP="002E5EEC">
      <w:r w:rsidRPr="00E67147">
        <w:rPr>
          <w:vertAlign w:val="superscript"/>
        </w:rPr>
        <w:t>1</w:t>
      </w:r>
      <w:r w:rsidRPr="00B7696A">
        <w:t>Department Isotope Biogeochemistry, Helmholtz Centre for Environmental Research – UFZ, Leipzig, Germany</w:t>
      </w:r>
    </w:p>
    <w:p w14:paraId="77C879E4" w14:textId="77777777" w:rsidR="0028391F" w:rsidRPr="0028391F" w:rsidRDefault="0028391F" w:rsidP="0028391F">
      <w:pPr>
        <w:pStyle w:val="Titel"/>
      </w:pPr>
    </w:p>
    <w:p w14:paraId="6754D378" w14:textId="08CAADA0" w:rsidR="00994A3D" w:rsidRDefault="00BD1514" w:rsidP="00994A3D">
      <w:pPr>
        <w:keepNext/>
        <w:rPr>
          <w:rFonts w:cs="Times New Roman"/>
          <w:szCs w:val="24"/>
        </w:rPr>
      </w:pPr>
      <w:r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62739788" wp14:editId="15E3FA70">
            <wp:extent cx="6208395" cy="405828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IRMS_H2_cry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EEC" w:rsidRPr="0001436A">
        <w:rPr>
          <w:rFonts w:cs="Times New Roman"/>
          <w:b/>
          <w:szCs w:val="24"/>
        </w:rPr>
        <w:t xml:space="preserve">Supplementary Figure </w:t>
      </w:r>
      <w:r w:rsidR="002E5EEC">
        <w:rPr>
          <w:rFonts w:cs="Times New Roman"/>
          <w:b/>
          <w:szCs w:val="24"/>
        </w:rPr>
        <w:t xml:space="preserve">1: </w:t>
      </w:r>
      <w:r w:rsidR="002E5EEC">
        <w:rPr>
          <w:rFonts w:cs="Times New Roman"/>
          <w:szCs w:val="24"/>
        </w:rPr>
        <w:t>Scheme of the GC-IRMS system</w:t>
      </w:r>
    </w:p>
    <w:p w14:paraId="660B49D1" w14:textId="77777777" w:rsidR="00BD1514" w:rsidRPr="001549D3" w:rsidRDefault="00BD1514" w:rsidP="00994A3D">
      <w:pPr>
        <w:keepNext/>
        <w:rPr>
          <w:rFonts w:cs="Times New Roman"/>
          <w:szCs w:val="24"/>
        </w:rPr>
      </w:pPr>
      <w:bookmarkStart w:id="0" w:name="_GoBack"/>
      <w:bookmarkEnd w:id="0"/>
    </w:p>
    <w:p w14:paraId="3C419443" w14:textId="1E3E4E85" w:rsidR="00994A3D" w:rsidRPr="001549D3" w:rsidRDefault="000659D6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object w:dxaOrig="4260" w:dyaOrig="4890" w14:anchorId="41DDA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44.5pt" o:ole="">
            <v:imagedata r:id="rId10" o:title=""/>
          </v:shape>
          <o:OLEObject Type="Embed" ProgID="AcroExch.Document.11" ShapeID="_x0000_i1025" DrawAspect="Content" ObjectID="_1617956401" r:id="rId11"/>
        </w:object>
      </w:r>
    </w:p>
    <w:p w14:paraId="7B65BC41" w14:textId="5A1BBA6E" w:rsidR="00DE23E8" w:rsidRPr="00BD1514" w:rsidRDefault="00994A3D" w:rsidP="00BD151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2E5EEC">
        <w:rPr>
          <w:rFonts w:cs="Times New Roman"/>
          <w:b/>
          <w:szCs w:val="24"/>
        </w:rPr>
        <w:t>2</w:t>
      </w:r>
      <w:r w:rsidR="000659D6">
        <w:rPr>
          <w:rFonts w:cs="Times New Roman"/>
          <w:b/>
          <w:szCs w:val="24"/>
        </w:rPr>
        <w:t xml:space="preserve">: </w:t>
      </w:r>
      <w:r w:rsidR="000659D6" w:rsidRPr="000659D6">
        <w:rPr>
          <w:rFonts w:cs="Times New Roman"/>
          <w:szCs w:val="24"/>
        </w:rPr>
        <w:t>Concentration of H</w:t>
      </w:r>
      <w:r w:rsidR="000659D6" w:rsidRPr="000659D6">
        <w:rPr>
          <w:rFonts w:cs="Times New Roman"/>
          <w:szCs w:val="24"/>
          <w:vertAlign w:val="subscript"/>
        </w:rPr>
        <w:t>2</w:t>
      </w:r>
      <w:r w:rsidR="000659D6" w:rsidRPr="000659D6">
        <w:rPr>
          <w:rFonts w:cs="Times New Roman"/>
          <w:szCs w:val="24"/>
        </w:rPr>
        <w:t xml:space="preserve"> of the abiotic controls of both medium and water. Continuous sampling results in decreasing concentrations</w:t>
      </w:r>
      <w:r w:rsidR="002E5EEC">
        <w:rPr>
          <w:rFonts w:cs="Times New Roman"/>
          <w:szCs w:val="24"/>
        </w:rPr>
        <w:t xml:space="preserve"> from 18 % to 10 % H</w:t>
      </w:r>
      <w:r w:rsidR="002E5EEC" w:rsidRPr="002E5EEC">
        <w:rPr>
          <w:rFonts w:cs="Times New Roman"/>
          <w:szCs w:val="24"/>
          <w:vertAlign w:val="subscript"/>
        </w:rPr>
        <w:t>2</w:t>
      </w:r>
      <w:r w:rsidRPr="001549D3">
        <w:rPr>
          <w:rFonts w:cs="Times New Roman"/>
          <w:szCs w:val="24"/>
        </w:rPr>
        <w:t xml:space="preserve">. </w:t>
      </w:r>
    </w:p>
    <w:sectPr w:rsidR="00DE23E8" w:rsidRPr="00BD1514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3E67" w14:textId="77777777" w:rsidR="00653D09" w:rsidRDefault="00653D09" w:rsidP="00117666">
      <w:pPr>
        <w:spacing w:after="0"/>
      </w:pPr>
      <w:r>
        <w:separator/>
      </w:r>
    </w:p>
  </w:endnote>
  <w:endnote w:type="continuationSeparator" w:id="0">
    <w:p w14:paraId="6615FF77" w14:textId="77777777" w:rsidR="00653D09" w:rsidRDefault="00653D0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433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433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D151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D151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7E0C" w14:textId="77777777" w:rsidR="00653D09" w:rsidRDefault="00653D09" w:rsidP="00117666">
      <w:pPr>
        <w:spacing w:after="0"/>
      </w:pPr>
      <w:r>
        <w:separator/>
      </w:r>
    </w:p>
  </w:footnote>
  <w:footnote w:type="continuationSeparator" w:id="0">
    <w:p w14:paraId="4B083F30" w14:textId="77777777" w:rsidR="00653D09" w:rsidRDefault="00653D0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21A31"/>
    <w:rsid w:val="00034304"/>
    <w:rsid w:val="00035434"/>
    <w:rsid w:val="00052A14"/>
    <w:rsid w:val="000659D6"/>
    <w:rsid w:val="00077D53"/>
    <w:rsid w:val="00105FD9"/>
    <w:rsid w:val="00117666"/>
    <w:rsid w:val="001335F2"/>
    <w:rsid w:val="00151A29"/>
    <w:rsid w:val="001549D3"/>
    <w:rsid w:val="00160065"/>
    <w:rsid w:val="00177D84"/>
    <w:rsid w:val="00214CAC"/>
    <w:rsid w:val="00267D18"/>
    <w:rsid w:val="00274347"/>
    <w:rsid w:val="0028391F"/>
    <w:rsid w:val="002868E2"/>
    <w:rsid w:val="002869C3"/>
    <w:rsid w:val="002936E4"/>
    <w:rsid w:val="002B4A57"/>
    <w:rsid w:val="002C74CA"/>
    <w:rsid w:val="002E5EEC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3D09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E036F"/>
    <w:rsid w:val="009151AA"/>
    <w:rsid w:val="0093429D"/>
    <w:rsid w:val="00943573"/>
    <w:rsid w:val="0095433A"/>
    <w:rsid w:val="00964134"/>
    <w:rsid w:val="00970F7D"/>
    <w:rsid w:val="00994A3D"/>
    <w:rsid w:val="009C2B12"/>
    <w:rsid w:val="009F33BC"/>
    <w:rsid w:val="00A174D9"/>
    <w:rsid w:val="00AA4D24"/>
    <w:rsid w:val="00AB6715"/>
    <w:rsid w:val="00B1671E"/>
    <w:rsid w:val="00B25EB8"/>
    <w:rsid w:val="00B37F4D"/>
    <w:rsid w:val="00BD1514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aliases w:val="Authors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aliases w:val="Authors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5410DA-FD49-4474-84DB-5A6480B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Michaela Löffler</cp:lastModifiedBy>
  <cp:revision>2</cp:revision>
  <cp:lastPrinted>2013-10-03T12:51:00Z</cp:lastPrinted>
  <dcterms:created xsi:type="dcterms:W3CDTF">2019-04-28T09:34:00Z</dcterms:created>
  <dcterms:modified xsi:type="dcterms:W3CDTF">2019-04-28T09:34:00Z</dcterms:modified>
</cp:coreProperties>
</file>