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38DE" w14:textId="77777777" w:rsidR="008F6F8D" w:rsidRDefault="00F70842" w:rsidP="00A216E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18365CCA" w14:textId="77777777" w:rsidR="00F70842" w:rsidRDefault="00F70842" w:rsidP="00A216E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78927770" w14:textId="77777777" w:rsidR="00F70842" w:rsidRDefault="00F70842" w:rsidP="00A216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42">
        <w:rPr>
          <w:rFonts w:ascii="Times New Roman" w:hAnsi="Times New Roman" w:cs="Times New Roman"/>
          <w:b/>
          <w:sz w:val="24"/>
          <w:szCs w:val="24"/>
        </w:rPr>
        <w:t xml:space="preserve">Overclaiming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70842">
        <w:rPr>
          <w:rFonts w:ascii="Times New Roman" w:hAnsi="Times New Roman" w:cs="Times New Roman"/>
          <w:b/>
          <w:sz w:val="24"/>
          <w:szCs w:val="24"/>
        </w:rPr>
        <w:t xml:space="preserve">nowledge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70842">
        <w:rPr>
          <w:rFonts w:ascii="Times New Roman" w:hAnsi="Times New Roman" w:cs="Times New Roman"/>
          <w:b/>
          <w:sz w:val="24"/>
          <w:szCs w:val="24"/>
        </w:rPr>
        <w:t>redicts Anti-Establishment Voting</w:t>
      </w:r>
    </w:p>
    <w:p w14:paraId="25FCFD86" w14:textId="77777777" w:rsidR="00F70842" w:rsidRPr="00FD2101" w:rsidRDefault="00F70842" w:rsidP="00A216E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6BEA4" w14:textId="77777777" w:rsidR="00F70842" w:rsidRPr="00FD2101" w:rsidRDefault="00F70842" w:rsidP="00A216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2101">
        <w:rPr>
          <w:rFonts w:ascii="Times New Roman" w:hAnsi="Times New Roman" w:cs="Times New Roman"/>
          <w:sz w:val="24"/>
          <w:szCs w:val="24"/>
        </w:rPr>
        <w:br w:type="page"/>
      </w:r>
    </w:p>
    <w:p w14:paraId="331C85ED" w14:textId="1409EBB2" w:rsidR="005841E4" w:rsidRDefault="005841E4" w:rsidP="00A216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 Data characteristics:</w:t>
      </w:r>
    </w:p>
    <w:p w14:paraId="684AA1BF" w14:textId="4E4E6E60" w:rsidR="005841E4" w:rsidRPr="00BD7E25" w:rsidRDefault="005841E4" w:rsidP="007726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reported herein was part of a large, multi-wave project in the context of the Dutch Ukraine referendum</w:t>
      </w:r>
      <w:r w:rsidR="00BF500F">
        <w:rPr>
          <w:rFonts w:ascii="Times New Roman" w:hAnsi="Times New Roman" w:cs="Times New Roman"/>
          <w:sz w:val="24"/>
          <w:szCs w:val="24"/>
        </w:rPr>
        <w:t xml:space="preserve"> (4 waves in total)</w:t>
      </w:r>
      <w:r>
        <w:rPr>
          <w:rFonts w:ascii="Times New Roman" w:hAnsi="Times New Roman" w:cs="Times New Roman"/>
          <w:sz w:val="24"/>
          <w:szCs w:val="24"/>
        </w:rPr>
        <w:t xml:space="preserve">, in which multiple researchers (with multiple research projects) participated. </w:t>
      </w:r>
      <w:r w:rsidR="003F6103">
        <w:rPr>
          <w:rFonts w:ascii="Times New Roman" w:hAnsi="Times New Roman" w:cs="Times New Roman"/>
          <w:sz w:val="24"/>
          <w:szCs w:val="24"/>
        </w:rPr>
        <w:t xml:space="preserve">In the following we report only those measures that </w:t>
      </w:r>
      <w:r w:rsidR="00E9491C">
        <w:rPr>
          <w:rFonts w:ascii="Times New Roman" w:hAnsi="Times New Roman" w:cs="Times New Roman"/>
          <w:sz w:val="24"/>
          <w:szCs w:val="24"/>
        </w:rPr>
        <w:t>form</w:t>
      </w:r>
      <w:r w:rsidR="003F6103">
        <w:rPr>
          <w:rFonts w:ascii="Times New Roman" w:hAnsi="Times New Roman" w:cs="Times New Roman"/>
          <w:sz w:val="24"/>
          <w:szCs w:val="24"/>
        </w:rPr>
        <w:t xml:space="preserve"> the basis of the present article. </w:t>
      </w:r>
      <w:r>
        <w:rPr>
          <w:rFonts w:ascii="Times New Roman" w:hAnsi="Times New Roman" w:cs="Times New Roman"/>
          <w:sz w:val="24"/>
          <w:szCs w:val="24"/>
        </w:rPr>
        <w:t xml:space="preserve">A full overview of the measures in all the waves is available upon request.  </w:t>
      </w:r>
    </w:p>
    <w:p w14:paraId="122C15A0" w14:textId="77777777" w:rsidR="005841E4" w:rsidRPr="005841E4" w:rsidRDefault="005841E4" w:rsidP="00A216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64A8E" w14:textId="77777777" w:rsidR="00F70842" w:rsidRPr="00847EAC" w:rsidRDefault="00F70842" w:rsidP="00A216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7EAC">
        <w:rPr>
          <w:rFonts w:ascii="Times New Roman" w:hAnsi="Times New Roman" w:cs="Times New Roman"/>
          <w:b/>
          <w:sz w:val="24"/>
          <w:szCs w:val="24"/>
        </w:rPr>
        <w:t>SI Methods:</w:t>
      </w:r>
    </w:p>
    <w:p w14:paraId="63A70299" w14:textId="77777777" w:rsidR="00F70842" w:rsidRDefault="00F70842" w:rsidP="00A21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0842">
        <w:rPr>
          <w:rFonts w:ascii="Times New Roman" w:hAnsi="Times New Roman" w:cs="Times New Roman"/>
          <w:sz w:val="24"/>
          <w:szCs w:val="24"/>
        </w:rPr>
        <w:t>Here we provide the full scales ass</w:t>
      </w:r>
      <w:r>
        <w:rPr>
          <w:rFonts w:ascii="Times New Roman" w:hAnsi="Times New Roman" w:cs="Times New Roman"/>
          <w:sz w:val="24"/>
          <w:szCs w:val="24"/>
        </w:rPr>
        <w:t xml:space="preserve">essed </w:t>
      </w:r>
      <w:r w:rsidR="00847EAC">
        <w:rPr>
          <w:rFonts w:ascii="Times New Roman" w:hAnsi="Times New Roman" w:cs="Times New Roman"/>
          <w:sz w:val="24"/>
          <w:szCs w:val="24"/>
        </w:rPr>
        <w:t xml:space="preserve">for the present research </w:t>
      </w:r>
      <w:r>
        <w:rPr>
          <w:rFonts w:ascii="Times New Roman" w:hAnsi="Times New Roman" w:cs="Times New Roman"/>
          <w:sz w:val="24"/>
          <w:szCs w:val="24"/>
        </w:rPr>
        <w:t>during Wave 1 of the study. We provide both the English translation as well as the original Dutch wording (in italics).</w:t>
      </w:r>
    </w:p>
    <w:p w14:paraId="191B9FB2" w14:textId="4E97E9B3" w:rsidR="00F70842" w:rsidRPr="00C25724" w:rsidRDefault="00C25724" w:rsidP="00A21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25724">
        <w:rPr>
          <w:rFonts w:ascii="Times New Roman" w:hAnsi="Times New Roman" w:cs="Times New Roman"/>
          <w:i/>
          <w:sz w:val="24"/>
          <w:szCs w:val="24"/>
        </w:rPr>
        <w:t xml:space="preserve">Self-perceived </w:t>
      </w:r>
      <w:r w:rsidR="000161AE">
        <w:rPr>
          <w:rFonts w:ascii="Times New Roman" w:hAnsi="Times New Roman" w:cs="Times New Roman"/>
          <w:i/>
          <w:sz w:val="24"/>
          <w:szCs w:val="24"/>
        </w:rPr>
        <w:t>understanding of the treaty</w:t>
      </w:r>
      <w:r w:rsidRPr="00C25724">
        <w:rPr>
          <w:rFonts w:ascii="Times New Roman" w:hAnsi="Times New Roman" w:cs="Times New Roman"/>
          <w:i/>
          <w:sz w:val="24"/>
          <w:szCs w:val="24"/>
        </w:rPr>
        <w:t>:</w:t>
      </w:r>
    </w:p>
    <w:p w14:paraId="53CA29A8" w14:textId="7596D2F1" w:rsidR="00C25724" w:rsidRDefault="00130D73" w:rsidP="00A21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25724" w:rsidRPr="00C25724">
        <w:rPr>
          <w:rFonts w:ascii="Times New Roman" w:hAnsi="Times New Roman" w:cs="Times New Roman"/>
          <w:sz w:val="24"/>
          <w:szCs w:val="24"/>
        </w:rPr>
        <w:t xml:space="preserve"> what extent do you agree or disag</w:t>
      </w:r>
      <w:r w:rsidR="00C25724">
        <w:rPr>
          <w:rFonts w:ascii="Times New Roman" w:hAnsi="Times New Roman" w:cs="Times New Roman"/>
          <w:sz w:val="24"/>
          <w:szCs w:val="24"/>
        </w:rPr>
        <w:t xml:space="preserve">ree with the following statements? (on a scale from 1 = strongly disagree to 5 = strongly agree; 6 = no opinion). </w:t>
      </w:r>
      <w:r w:rsidR="007513B0">
        <w:rPr>
          <w:rFonts w:ascii="Times New Roman" w:hAnsi="Times New Roman" w:cs="Times New Roman"/>
          <w:sz w:val="24"/>
          <w:szCs w:val="24"/>
        </w:rPr>
        <w:t>(</w:t>
      </w:r>
      <w:r w:rsidR="00E9491C">
        <w:rPr>
          <w:rFonts w:ascii="Times New Roman" w:hAnsi="Times New Roman" w:cs="Times New Roman"/>
          <w:sz w:val="24"/>
          <w:szCs w:val="24"/>
        </w:rPr>
        <w:t>I</w:t>
      </w:r>
      <w:r w:rsidR="007513B0">
        <w:rPr>
          <w:rFonts w:ascii="Times New Roman" w:hAnsi="Times New Roman" w:cs="Times New Roman"/>
          <w:sz w:val="24"/>
          <w:szCs w:val="24"/>
        </w:rPr>
        <w:t>tems 1, 2, and 5 reflect self-efficacy, items 3 and 4 self-perceived knowledge of the treaty)</w:t>
      </w:r>
    </w:p>
    <w:p w14:paraId="0DAD0281" w14:textId="77777777" w:rsidR="00C25724" w:rsidRDefault="00C2572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consider myself sufficiently qualified to judge the association treaty between Ukraine and the EU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beschouw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mezelf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voldoende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geschikt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oordelen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over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145B4A1" w14:textId="77777777" w:rsidR="00C25724" w:rsidRDefault="00C2572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judgment of the association treaty between Ukraine and the EU is the only right one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Mijn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oordeel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over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EU is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enige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juiste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A2F4CF2" w14:textId="77777777" w:rsidR="00C25724" w:rsidRDefault="00C2572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better than the average Dutch citizen what the association treaty between Ukraine and the EU is about exactly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gemiddelde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Nederlander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gaat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3A7AC30" w14:textId="77777777" w:rsidR="00C25724" w:rsidRDefault="00C2572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am well-informed about the contents of the association treaty between Ukraine and the EU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geïnformeerd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over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inhoud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85AA32" w14:textId="77777777" w:rsidR="00C25724" w:rsidRDefault="00C2572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C25724">
        <w:rPr>
          <w:rFonts w:ascii="Times New Roman" w:hAnsi="Times New Roman" w:cs="Times New Roman"/>
          <w:sz w:val="24"/>
          <w:szCs w:val="24"/>
          <w:lang w:val="nl-NL"/>
        </w:rPr>
        <w:t>I am, more than the average Dutch citizen, aware of how important this referendum is (</w:t>
      </w:r>
      <w:r w:rsidRPr="00C25724">
        <w:rPr>
          <w:rFonts w:ascii="Times New Roman" w:hAnsi="Times New Roman" w:cs="Times New Roman"/>
          <w:i/>
          <w:sz w:val="24"/>
          <w:szCs w:val="24"/>
          <w:lang w:val="nl-NL"/>
        </w:rPr>
        <w:t>Ik ben meer dan de gemiddelde Nederlander ervan bewust hoe belangrijk dit ref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erendum is</w:t>
      </w:r>
      <w:r>
        <w:rPr>
          <w:rFonts w:ascii="Times New Roman" w:hAnsi="Times New Roman" w:cs="Times New Roman"/>
          <w:sz w:val="24"/>
          <w:szCs w:val="24"/>
          <w:lang w:val="nl-NL"/>
        </w:rPr>
        <w:t>).</w:t>
      </w:r>
    </w:p>
    <w:p w14:paraId="5CDF0446" w14:textId="464E0276" w:rsidR="00C25724" w:rsidRPr="00847EAC" w:rsidRDefault="00C25724" w:rsidP="00A216E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7EAC">
        <w:rPr>
          <w:rFonts w:ascii="Times New Roman" w:hAnsi="Times New Roman" w:cs="Times New Roman"/>
          <w:i/>
          <w:sz w:val="24"/>
          <w:szCs w:val="24"/>
        </w:rPr>
        <w:t>Actual knowledge</w:t>
      </w:r>
      <w:r w:rsidR="000161AE">
        <w:rPr>
          <w:rFonts w:ascii="Times New Roman" w:hAnsi="Times New Roman" w:cs="Times New Roman"/>
          <w:i/>
          <w:sz w:val="24"/>
          <w:szCs w:val="24"/>
        </w:rPr>
        <w:t xml:space="preserve"> of the treaty</w:t>
      </w:r>
      <w:r w:rsidRPr="00847EAC">
        <w:rPr>
          <w:rFonts w:ascii="Times New Roman" w:hAnsi="Times New Roman" w:cs="Times New Roman"/>
          <w:i/>
          <w:sz w:val="24"/>
          <w:szCs w:val="24"/>
        </w:rPr>
        <w:t>:</w:t>
      </w:r>
    </w:p>
    <w:p w14:paraId="72B3CF8A" w14:textId="77777777" w:rsidR="00097E01" w:rsidRDefault="00097E01" w:rsidP="00A216E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7E01">
        <w:rPr>
          <w:rFonts w:ascii="Times New Roman" w:hAnsi="Times New Roman" w:cs="Times New Roman"/>
          <w:sz w:val="24"/>
          <w:szCs w:val="24"/>
        </w:rPr>
        <w:t xml:space="preserve">Are the following propositions about the </w:t>
      </w:r>
      <w:r w:rsidR="00A15A64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097E01">
        <w:rPr>
          <w:rFonts w:ascii="Times New Roman" w:hAnsi="Times New Roman" w:cs="Times New Roman"/>
          <w:sz w:val="24"/>
          <w:szCs w:val="24"/>
        </w:rPr>
        <w:t>treaty true or false</w:t>
      </w:r>
      <w:r>
        <w:rPr>
          <w:rFonts w:ascii="Times New Roman" w:hAnsi="Times New Roman" w:cs="Times New Roman"/>
          <w:sz w:val="24"/>
          <w:szCs w:val="24"/>
        </w:rPr>
        <w:t>? (to be answered with true / false / do not know</w:t>
      </w:r>
      <w:r w:rsidR="009145C9">
        <w:rPr>
          <w:rFonts w:ascii="Times New Roman" w:hAnsi="Times New Roman" w:cs="Times New Roman"/>
          <w:sz w:val="24"/>
          <w:szCs w:val="24"/>
        </w:rPr>
        <w:t>; below we give the correct answers together with a clarification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500F">
        <w:rPr>
          <w:rFonts w:ascii="Times New Roman" w:hAnsi="Times New Roman" w:cs="Times New Roman"/>
          <w:sz w:val="24"/>
          <w:szCs w:val="24"/>
        </w:rPr>
        <w:t>.</w:t>
      </w:r>
    </w:p>
    <w:p w14:paraId="772DD75E" w14:textId="3D16551A" w:rsidR="00C25724" w:rsidRDefault="00097E01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treaty </w:t>
      </w:r>
      <w:r w:rsidR="009407BB">
        <w:rPr>
          <w:rFonts w:ascii="Times New Roman" w:hAnsi="Times New Roman" w:cs="Times New Roman"/>
          <w:sz w:val="24"/>
          <w:szCs w:val="24"/>
        </w:rPr>
        <w:t>ensures</w:t>
      </w:r>
      <w:r>
        <w:rPr>
          <w:rFonts w:ascii="Times New Roman" w:hAnsi="Times New Roman" w:cs="Times New Roman"/>
          <w:sz w:val="24"/>
          <w:szCs w:val="24"/>
        </w:rPr>
        <w:t xml:space="preserve"> that Ukrainian citizens eventually can travel to all EU member states without a Visa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regelt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inwoners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termijn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zonder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visum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reizen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EU-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lidstaten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(Correct answer: </w:t>
      </w:r>
      <w:r w:rsidRPr="00AC6777">
        <w:rPr>
          <w:rFonts w:ascii="Times New Roman" w:hAnsi="Times New Roman" w:cs="Times New Roman"/>
          <w:b/>
          <w:i/>
          <w:sz w:val="24"/>
          <w:szCs w:val="24"/>
        </w:rPr>
        <w:t>False</w:t>
      </w:r>
      <w:r w:rsidR="00897292" w:rsidRPr="00AC67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7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777">
        <w:rPr>
          <w:rFonts w:ascii="Times New Roman" w:hAnsi="Times New Roman" w:cs="Times New Roman"/>
          <w:sz w:val="24"/>
          <w:szCs w:val="24"/>
        </w:rPr>
        <w:t xml:space="preserve">In June 2017, rules allowing free travel between EU and Ukraine without a Visa for a stay of maximum 90 days </w:t>
      </w:r>
      <w:r w:rsidR="009145C9">
        <w:rPr>
          <w:rFonts w:ascii="Times New Roman" w:hAnsi="Times New Roman" w:cs="Times New Roman"/>
          <w:sz w:val="24"/>
          <w:szCs w:val="24"/>
        </w:rPr>
        <w:t>did become</w:t>
      </w:r>
      <w:r w:rsidR="00AC6777">
        <w:rPr>
          <w:rFonts w:ascii="Times New Roman" w:hAnsi="Times New Roman" w:cs="Times New Roman"/>
          <w:sz w:val="24"/>
          <w:szCs w:val="24"/>
        </w:rPr>
        <w:t xml:space="preserve"> effective; however, </w:t>
      </w:r>
      <w:r w:rsidR="00DB1CB7">
        <w:rPr>
          <w:rFonts w:ascii="Times New Roman" w:hAnsi="Times New Roman" w:cs="Times New Roman"/>
          <w:sz w:val="24"/>
          <w:szCs w:val="24"/>
        </w:rPr>
        <w:t xml:space="preserve">the visa negotiations </w:t>
      </w:r>
      <w:r w:rsidR="00BF500F">
        <w:rPr>
          <w:rFonts w:ascii="Times New Roman" w:hAnsi="Times New Roman" w:cs="Times New Roman"/>
          <w:sz w:val="24"/>
          <w:szCs w:val="24"/>
        </w:rPr>
        <w:t>took place</w:t>
      </w:r>
      <w:r w:rsidR="00DB1CB7">
        <w:rPr>
          <w:rFonts w:ascii="Times New Roman" w:hAnsi="Times New Roman" w:cs="Times New Roman"/>
          <w:sz w:val="24"/>
          <w:szCs w:val="24"/>
        </w:rPr>
        <w:t xml:space="preserve"> separately from the negotiations about the association treaty, and</w:t>
      </w:r>
      <w:r w:rsidR="00BF500F">
        <w:rPr>
          <w:rFonts w:ascii="Times New Roman" w:hAnsi="Times New Roman" w:cs="Times New Roman"/>
          <w:sz w:val="24"/>
          <w:szCs w:val="24"/>
        </w:rPr>
        <w:t xml:space="preserve"> therefore</w:t>
      </w:r>
      <w:r w:rsidR="00DB1CB7">
        <w:rPr>
          <w:rFonts w:ascii="Times New Roman" w:hAnsi="Times New Roman" w:cs="Times New Roman"/>
          <w:sz w:val="24"/>
          <w:szCs w:val="24"/>
        </w:rPr>
        <w:t xml:space="preserve"> </w:t>
      </w:r>
      <w:r w:rsidR="00AC6777">
        <w:rPr>
          <w:rFonts w:ascii="Times New Roman" w:hAnsi="Times New Roman" w:cs="Times New Roman"/>
          <w:sz w:val="24"/>
          <w:szCs w:val="24"/>
        </w:rPr>
        <w:t xml:space="preserve">these </w:t>
      </w:r>
      <w:r w:rsidR="00DB1CB7">
        <w:rPr>
          <w:rFonts w:ascii="Times New Roman" w:hAnsi="Times New Roman" w:cs="Times New Roman"/>
          <w:sz w:val="24"/>
          <w:szCs w:val="24"/>
        </w:rPr>
        <w:t xml:space="preserve">visa </w:t>
      </w:r>
      <w:r w:rsidR="0073702A">
        <w:rPr>
          <w:rFonts w:ascii="Times New Roman" w:hAnsi="Times New Roman" w:cs="Times New Roman"/>
          <w:sz w:val="24"/>
          <w:szCs w:val="24"/>
        </w:rPr>
        <w:t>rules are</w:t>
      </w:r>
      <w:r w:rsidR="00DB1CB7">
        <w:rPr>
          <w:rFonts w:ascii="Times New Roman" w:hAnsi="Times New Roman" w:cs="Times New Roman"/>
          <w:sz w:val="24"/>
          <w:szCs w:val="24"/>
        </w:rPr>
        <w:t xml:space="preserve"> </w:t>
      </w:r>
      <w:r w:rsidR="00AC6777" w:rsidRPr="009145C9">
        <w:rPr>
          <w:rFonts w:ascii="Times New Roman" w:hAnsi="Times New Roman" w:cs="Times New Roman"/>
          <w:i/>
          <w:sz w:val="24"/>
          <w:szCs w:val="24"/>
        </w:rPr>
        <w:t>not</w:t>
      </w:r>
      <w:r w:rsidR="00AC6777">
        <w:rPr>
          <w:rFonts w:ascii="Times New Roman" w:hAnsi="Times New Roman" w:cs="Times New Roman"/>
          <w:sz w:val="24"/>
          <w:szCs w:val="24"/>
        </w:rPr>
        <w:t xml:space="preserve"> part of the association treaty</w:t>
      </w:r>
      <w:r w:rsidR="002F3AD6">
        <w:rPr>
          <w:rFonts w:ascii="Times New Roman" w:hAnsi="Times New Roman" w:cs="Times New Roman"/>
          <w:sz w:val="24"/>
          <w:szCs w:val="24"/>
        </w:rPr>
        <w:t xml:space="preserve">. In fact, the association treaty became effective </w:t>
      </w:r>
      <w:r w:rsidR="0073702A">
        <w:rPr>
          <w:rFonts w:ascii="Times New Roman" w:hAnsi="Times New Roman" w:cs="Times New Roman"/>
          <w:sz w:val="24"/>
          <w:szCs w:val="24"/>
        </w:rPr>
        <w:t>on 1 September 2017—which is three months after the visa liberalization already became effective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AC2344" w14:textId="77777777" w:rsidR="00097E01" w:rsidRDefault="00097E01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Ukrainian employees get the opportunity to work in EU countries without a permit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Oekraïense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werknemers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krijgen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mogelijkheid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EU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zonder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werkvergunning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(Correct answer: </w:t>
      </w:r>
      <w:r w:rsidRPr="00AC6777">
        <w:rPr>
          <w:rFonts w:ascii="Times New Roman" w:hAnsi="Times New Roman" w:cs="Times New Roman"/>
          <w:b/>
          <w:i/>
          <w:sz w:val="24"/>
          <w:szCs w:val="24"/>
        </w:rPr>
        <w:t>False</w:t>
      </w:r>
      <w:r w:rsidR="00AC6777">
        <w:rPr>
          <w:rFonts w:ascii="Times New Roman" w:hAnsi="Times New Roman" w:cs="Times New Roman"/>
          <w:sz w:val="24"/>
          <w:szCs w:val="24"/>
        </w:rPr>
        <w:t xml:space="preserve">. This is currently not possible, and certainly not </w:t>
      </w:r>
      <w:r w:rsidR="00AC6777">
        <w:rPr>
          <w:rFonts w:ascii="Times New Roman" w:hAnsi="Times New Roman" w:cs="Times New Roman"/>
          <w:sz w:val="24"/>
          <w:szCs w:val="24"/>
        </w:rPr>
        <w:lastRenderedPageBreak/>
        <w:t xml:space="preserve">part of the treaty. </w:t>
      </w:r>
      <w:proofErr w:type="gramStart"/>
      <w:r w:rsidR="00AC677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AC6777">
        <w:rPr>
          <w:rFonts w:ascii="Times New Roman" w:hAnsi="Times New Roman" w:cs="Times New Roman"/>
          <w:sz w:val="24"/>
          <w:szCs w:val="24"/>
        </w:rPr>
        <w:t xml:space="preserve"> the </w:t>
      </w:r>
      <w:r w:rsidR="009145C9">
        <w:rPr>
          <w:rFonts w:ascii="Times New Roman" w:hAnsi="Times New Roman" w:cs="Times New Roman"/>
          <w:sz w:val="24"/>
          <w:szCs w:val="24"/>
        </w:rPr>
        <w:t xml:space="preserve">new </w:t>
      </w:r>
      <w:r w:rsidR="00AC6777">
        <w:rPr>
          <w:rFonts w:ascii="Times New Roman" w:hAnsi="Times New Roman" w:cs="Times New Roman"/>
          <w:sz w:val="24"/>
          <w:szCs w:val="24"/>
        </w:rPr>
        <w:t>Visa rules referred to under the first question do not include the right to work in EU member states</w:t>
      </w:r>
      <w:r w:rsidR="00F0607B">
        <w:rPr>
          <w:rFonts w:ascii="Times New Roman" w:hAnsi="Times New Roman" w:cs="Times New Roman"/>
          <w:sz w:val="24"/>
          <w:szCs w:val="24"/>
        </w:rPr>
        <w:t xml:space="preserve"> without a permit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D1B3C1" w14:textId="77777777" w:rsidR="00097E01" w:rsidRDefault="00097E01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7E01">
        <w:rPr>
          <w:rFonts w:ascii="Times New Roman" w:hAnsi="Times New Roman" w:cs="Times New Roman"/>
          <w:sz w:val="24"/>
          <w:szCs w:val="24"/>
        </w:rPr>
        <w:t>Within ten years, an economic free trade zone will be formed between the EU and Ukraine (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Binnen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tien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jaar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wordt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een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economische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vrijhandelszone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gevormd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de EU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097E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E01"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 w:rsidRPr="00097E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7E01">
        <w:rPr>
          <w:rFonts w:ascii="Times New Roman" w:hAnsi="Times New Roman" w:cs="Times New Roman"/>
          <w:sz w:val="24"/>
          <w:szCs w:val="24"/>
        </w:rPr>
        <w:t>Correct an</w:t>
      </w:r>
      <w:r>
        <w:rPr>
          <w:rFonts w:ascii="Times New Roman" w:hAnsi="Times New Roman" w:cs="Times New Roman"/>
          <w:sz w:val="24"/>
          <w:szCs w:val="24"/>
        </w:rPr>
        <w:t xml:space="preserve">swer: </w:t>
      </w:r>
      <w:r w:rsidRPr="00AC6777">
        <w:rPr>
          <w:rFonts w:ascii="Times New Roman" w:hAnsi="Times New Roman" w:cs="Times New Roman"/>
          <w:b/>
          <w:i/>
          <w:sz w:val="24"/>
          <w:szCs w:val="24"/>
        </w:rPr>
        <w:t>True</w:t>
      </w:r>
      <w:r w:rsidR="00AC6777">
        <w:rPr>
          <w:rFonts w:ascii="Times New Roman" w:hAnsi="Times New Roman" w:cs="Times New Roman"/>
          <w:sz w:val="24"/>
          <w:szCs w:val="24"/>
        </w:rPr>
        <w:t xml:space="preserve">. The DCFTA [“Deep and Comprehensive Free Trade Area”] is </w:t>
      </w:r>
      <w:r w:rsidR="00F0607B">
        <w:rPr>
          <w:rFonts w:ascii="Times New Roman" w:hAnsi="Times New Roman" w:cs="Times New Roman"/>
          <w:sz w:val="24"/>
          <w:szCs w:val="24"/>
        </w:rPr>
        <w:t xml:space="preserve">a central </w:t>
      </w:r>
      <w:r w:rsidR="00AC6777">
        <w:rPr>
          <w:rFonts w:ascii="Times New Roman" w:hAnsi="Times New Roman" w:cs="Times New Roman"/>
          <w:sz w:val="24"/>
          <w:szCs w:val="24"/>
        </w:rPr>
        <w:t>part of the treaty, and include</w:t>
      </w:r>
      <w:r w:rsidR="009145C9">
        <w:rPr>
          <w:rFonts w:ascii="Times New Roman" w:hAnsi="Times New Roman" w:cs="Times New Roman"/>
          <w:sz w:val="24"/>
          <w:szCs w:val="24"/>
        </w:rPr>
        <w:t>s</w:t>
      </w:r>
      <w:r w:rsidR="00AC6777">
        <w:rPr>
          <w:rFonts w:ascii="Times New Roman" w:hAnsi="Times New Roman" w:cs="Times New Roman"/>
          <w:sz w:val="24"/>
          <w:szCs w:val="24"/>
        </w:rPr>
        <w:t xml:space="preserve"> the progressive elimination of custom duties </w:t>
      </w:r>
      <w:r w:rsidR="009145C9">
        <w:rPr>
          <w:rFonts w:ascii="Times New Roman" w:hAnsi="Times New Roman" w:cs="Times New Roman"/>
          <w:sz w:val="24"/>
          <w:szCs w:val="24"/>
        </w:rPr>
        <w:t xml:space="preserve">by the EU </w:t>
      </w:r>
      <w:r w:rsidR="00AC6777">
        <w:rPr>
          <w:rFonts w:ascii="Times New Roman" w:hAnsi="Times New Roman" w:cs="Times New Roman"/>
          <w:sz w:val="24"/>
          <w:szCs w:val="24"/>
        </w:rPr>
        <w:t>over a transition period of 10 years)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9DAF6" w14:textId="77777777" w:rsidR="00097E01" w:rsidRPr="009145C9" w:rsidRDefault="00097E01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7E01">
        <w:rPr>
          <w:rFonts w:ascii="Times New Roman" w:hAnsi="Times New Roman" w:cs="Times New Roman"/>
          <w:sz w:val="24"/>
          <w:szCs w:val="24"/>
          <w:lang w:val="nl-NL"/>
        </w:rPr>
        <w:t>Ukraine will be a partner in reducing migration and fighting terrorism (</w:t>
      </w:r>
      <w:r w:rsidRPr="00097E01">
        <w:rPr>
          <w:rFonts w:ascii="Times New Roman" w:hAnsi="Times New Roman" w:cs="Times New Roman"/>
          <w:i/>
          <w:sz w:val="24"/>
          <w:szCs w:val="24"/>
          <w:lang w:val="nl-NL"/>
        </w:rPr>
        <w:t>Oekraïne wordt een partner bij de beperking van migratiestromen en het bestrijden van t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errorisme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) (Correct answer: </w:t>
      </w:r>
      <w:r w:rsidRPr="00AC6777">
        <w:rPr>
          <w:rFonts w:ascii="Times New Roman" w:hAnsi="Times New Roman" w:cs="Times New Roman"/>
          <w:b/>
          <w:i/>
          <w:sz w:val="24"/>
          <w:szCs w:val="24"/>
          <w:lang w:val="nl-NL"/>
        </w:rPr>
        <w:t>True</w:t>
      </w:r>
      <w:r w:rsidR="009145C9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. </w:t>
      </w:r>
      <w:r w:rsidR="009145C9" w:rsidRPr="009145C9">
        <w:rPr>
          <w:rFonts w:ascii="Times New Roman" w:hAnsi="Times New Roman" w:cs="Times New Roman"/>
          <w:sz w:val="24"/>
          <w:szCs w:val="24"/>
        </w:rPr>
        <w:t>The tr</w:t>
      </w:r>
      <w:r w:rsidR="009145C9">
        <w:rPr>
          <w:rFonts w:ascii="Times New Roman" w:hAnsi="Times New Roman" w:cs="Times New Roman"/>
          <w:sz w:val="24"/>
          <w:szCs w:val="24"/>
        </w:rPr>
        <w:t>e</w:t>
      </w:r>
      <w:r w:rsidR="009145C9" w:rsidRPr="009145C9">
        <w:rPr>
          <w:rFonts w:ascii="Times New Roman" w:hAnsi="Times New Roman" w:cs="Times New Roman"/>
          <w:sz w:val="24"/>
          <w:szCs w:val="24"/>
        </w:rPr>
        <w:t>aty includes provisions about cooperation</w:t>
      </w:r>
      <w:r w:rsidR="00F0607B">
        <w:rPr>
          <w:rFonts w:ascii="Times New Roman" w:hAnsi="Times New Roman" w:cs="Times New Roman"/>
          <w:sz w:val="24"/>
          <w:szCs w:val="24"/>
        </w:rPr>
        <w:t xml:space="preserve"> between the EU and Ukraine</w:t>
      </w:r>
      <w:r w:rsidR="009145C9" w:rsidRPr="009145C9">
        <w:rPr>
          <w:rFonts w:ascii="Times New Roman" w:hAnsi="Times New Roman" w:cs="Times New Roman"/>
          <w:sz w:val="24"/>
          <w:szCs w:val="24"/>
        </w:rPr>
        <w:t xml:space="preserve"> </w:t>
      </w:r>
      <w:r w:rsidR="009145C9">
        <w:rPr>
          <w:rFonts w:ascii="Times New Roman" w:hAnsi="Times New Roman" w:cs="Times New Roman"/>
          <w:sz w:val="24"/>
          <w:szCs w:val="24"/>
        </w:rPr>
        <w:t xml:space="preserve">in migration </w:t>
      </w:r>
      <w:r w:rsidR="009145C9" w:rsidRPr="009145C9">
        <w:rPr>
          <w:rFonts w:ascii="Times New Roman" w:hAnsi="Times New Roman" w:cs="Times New Roman"/>
          <w:sz w:val="24"/>
          <w:szCs w:val="24"/>
        </w:rPr>
        <w:t>and border management, as well as cooperation in the fight against terrorism</w:t>
      </w:r>
      <w:r w:rsidRPr="009145C9">
        <w:rPr>
          <w:rFonts w:ascii="Times New Roman" w:hAnsi="Times New Roman" w:cs="Times New Roman"/>
          <w:sz w:val="24"/>
          <w:szCs w:val="24"/>
        </w:rPr>
        <w:t>)</w:t>
      </w:r>
      <w:r w:rsidR="00A15A64" w:rsidRPr="009145C9">
        <w:rPr>
          <w:rFonts w:ascii="Times New Roman" w:hAnsi="Times New Roman" w:cs="Times New Roman"/>
          <w:sz w:val="24"/>
          <w:szCs w:val="24"/>
        </w:rPr>
        <w:t>.</w:t>
      </w:r>
    </w:p>
    <w:p w14:paraId="4B820621" w14:textId="5597E689" w:rsidR="00097E01" w:rsidRPr="009145C9" w:rsidRDefault="00097E01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5C9">
        <w:rPr>
          <w:rFonts w:ascii="Times New Roman" w:hAnsi="Times New Roman" w:cs="Times New Roman"/>
          <w:sz w:val="24"/>
          <w:szCs w:val="24"/>
        </w:rPr>
        <w:t>The government is legally compelled to follow the result of the referendum (</w:t>
      </w:r>
      <w:r w:rsidRPr="009145C9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regering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wettelijk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verplicht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zich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houden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aan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145C9">
        <w:rPr>
          <w:rFonts w:ascii="Times New Roman" w:hAnsi="Times New Roman" w:cs="Times New Roman"/>
          <w:i/>
          <w:sz w:val="24"/>
          <w:szCs w:val="24"/>
        </w:rPr>
        <w:t>uitslag</w:t>
      </w:r>
      <w:proofErr w:type="spellEnd"/>
      <w:r w:rsidRPr="009145C9">
        <w:rPr>
          <w:rFonts w:ascii="Times New Roman" w:hAnsi="Times New Roman" w:cs="Times New Roman"/>
          <w:i/>
          <w:sz w:val="24"/>
          <w:szCs w:val="24"/>
        </w:rPr>
        <w:t xml:space="preserve"> van het referendum</w:t>
      </w:r>
      <w:r w:rsidRPr="009145C9">
        <w:rPr>
          <w:rFonts w:ascii="Times New Roman" w:hAnsi="Times New Roman" w:cs="Times New Roman"/>
          <w:sz w:val="24"/>
          <w:szCs w:val="24"/>
        </w:rPr>
        <w:t>)</w:t>
      </w:r>
      <w:r w:rsidR="00A15A64" w:rsidRPr="009145C9">
        <w:rPr>
          <w:rFonts w:ascii="Times New Roman" w:hAnsi="Times New Roman" w:cs="Times New Roman"/>
          <w:sz w:val="24"/>
          <w:szCs w:val="24"/>
        </w:rPr>
        <w:t xml:space="preserve"> (Correct answer: </w:t>
      </w:r>
      <w:r w:rsidR="00A15A64" w:rsidRPr="009145C9">
        <w:rPr>
          <w:rFonts w:ascii="Times New Roman" w:hAnsi="Times New Roman" w:cs="Times New Roman"/>
          <w:b/>
          <w:i/>
          <w:sz w:val="24"/>
          <w:szCs w:val="24"/>
        </w:rPr>
        <w:t>False</w:t>
      </w:r>
      <w:r w:rsidR="009145C9" w:rsidRPr="009145C9">
        <w:rPr>
          <w:rFonts w:ascii="Times New Roman" w:hAnsi="Times New Roman" w:cs="Times New Roman"/>
          <w:sz w:val="24"/>
          <w:szCs w:val="24"/>
        </w:rPr>
        <w:t xml:space="preserve">. </w:t>
      </w:r>
      <w:r w:rsidR="009145C9">
        <w:rPr>
          <w:rFonts w:ascii="Times New Roman" w:hAnsi="Times New Roman" w:cs="Times New Roman"/>
          <w:sz w:val="24"/>
          <w:szCs w:val="24"/>
        </w:rPr>
        <w:t>At the time the referendum was held [</w:t>
      </w:r>
      <w:r w:rsidR="00605F0B">
        <w:rPr>
          <w:rFonts w:ascii="Times New Roman" w:hAnsi="Times New Roman" w:cs="Times New Roman"/>
          <w:sz w:val="24"/>
          <w:szCs w:val="24"/>
        </w:rPr>
        <w:t xml:space="preserve">6 </w:t>
      </w:r>
      <w:r w:rsidR="009145C9">
        <w:rPr>
          <w:rFonts w:ascii="Times New Roman" w:hAnsi="Times New Roman" w:cs="Times New Roman"/>
          <w:sz w:val="24"/>
          <w:szCs w:val="24"/>
        </w:rPr>
        <w:t xml:space="preserve">April 2016], referenda in the Netherlands were explicitly “advisory”. </w:t>
      </w:r>
      <w:r w:rsidR="009407BB">
        <w:rPr>
          <w:rFonts w:ascii="Times New Roman" w:hAnsi="Times New Roman" w:cs="Times New Roman"/>
          <w:sz w:val="24"/>
          <w:szCs w:val="24"/>
        </w:rPr>
        <w:t xml:space="preserve">This was the first advisory referendum after introduction of this </w:t>
      </w:r>
      <w:r w:rsidR="000161AE">
        <w:rPr>
          <w:rFonts w:ascii="Times New Roman" w:hAnsi="Times New Roman" w:cs="Times New Roman"/>
          <w:sz w:val="24"/>
          <w:szCs w:val="24"/>
        </w:rPr>
        <w:t>political tool</w:t>
      </w:r>
      <w:r w:rsidR="009407BB">
        <w:rPr>
          <w:rFonts w:ascii="Times New Roman" w:hAnsi="Times New Roman" w:cs="Times New Roman"/>
          <w:sz w:val="24"/>
          <w:szCs w:val="24"/>
        </w:rPr>
        <w:t xml:space="preserve"> in 2015. </w:t>
      </w:r>
      <w:r w:rsidR="009145C9">
        <w:rPr>
          <w:rFonts w:ascii="Times New Roman" w:hAnsi="Times New Roman" w:cs="Times New Roman"/>
          <w:sz w:val="24"/>
          <w:szCs w:val="24"/>
        </w:rPr>
        <w:t>The Dutch government was compelled to discuss the referend</w:t>
      </w:r>
      <w:r w:rsidR="009407BB">
        <w:rPr>
          <w:rFonts w:ascii="Times New Roman" w:hAnsi="Times New Roman" w:cs="Times New Roman"/>
          <w:sz w:val="24"/>
          <w:szCs w:val="24"/>
        </w:rPr>
        <w:t>um</w:t>
      </w:r>
      <w:r w:rsidR="009145C9">
        <w:rPr>
          <w:rFonts w:ascii="Times New Roman" w:hAnsi="Times New Roman" w:cs="Times New Roman"/>
          <w:sz w:val="24"/>
          <w:szCs w:val="24"/>
        </w:rPr>
        <w:t xml:space="preserve"> result in parliament, and in case the result deviated from the government’s original decision</w:t>
      </w:r>
      <w:r w:rsidR="0073702A">
        <w:rPr>
          <w:rFonts w:ascii="Times New Roman" w:hAnsi="Times New Roman" w:cs="Times New Roman"/>
          <w:sz w:val="24"/>
          <w:szCs w:val="24"/>
        </w:rPr>
        <w:t>,</w:t>
      </w:r>
      <w:r w:rsidR="009145C9">
        <w:rPr>
          <w:rFonts w:ascii="Times New Roman" w:hAnsi="Times New Roman" w:cs="Times New Roman"/>
          <w:sz w:val="24"/>
          <w:szCs w:val="24"/>
        </w:rPr>
        <w:t xml:space="preserve"> it had to be re-approved </w:t>
      </w:r>
      <w:r w:rsidR="000E5D32">
        <w:rPr>
          <w:rFonts w:ascii="Times New Roman" w:hAnsi="Times New Roman" w:cs="Times New Roman"/>
          <w:sz w:val="24"/>
          <w:szCs w:val="24"/>
        </w:rPr>
        <w:t>by</w:t>
      </w:r>
      <w:r w:rsidR="009145C9">
        <w:rPr>
          <w:rFonts w:ascii="Times New Roman" w:hAnsi="Times New Roman" w:cs="Times New Roman"/>
          <w:sz w:val="24"/>
          <w:szCs w:val="24"/>
        </w:rPr>
        <w:t xml:space="preserve"> both parliament and the senate. But the referendum was still “advisory” and the government was not compelled to follow the result. </w:t>
      </w:r>
      <w:r w:rsidR="009407BB">
        <w:rPr>
          <w:rFonts w:ascii="Times New Roman" w:hAnsi="Times New Roman" w:cs="Times New Roman"/>
          <w:sz w:val="24"/>
          <w:szCs w:val="24"/>
        </w:rPr>
        <w:t>S</w:t>
      </w:r>
      <w:r w:rsidR="009145C9">
        <w:rPr>
          <w:rFonts w:ascii="Times New Roman" w:hAnsi="Times New Roman" w:cs="Times New Roman"/>
          <w:sz w:val="24"/>
          <w:szCs w:val="24"/>
        </w:rPr>
        <w:t>ince 2018, advisory referenda are no longer possible in the Netherlands</w:t>
      </w:r>
      <w:r w:rsidR="00A15A64" w:rsidRPr="009145C9">
        <w:rPr>
          <w:rFonts w:ascii="Times New Roman" w:hAnsi="Times New Roman" w:cs="Times New Roman"/>
          <w:sz w:val="24"/>
          <w:szCs w:val="24"/>
        </w:rPr>
        <w:t>).</w:t>
      </w:r>
      <w:r w:rsidRPr="009145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31F601" w14:textId="77777777" w:rsidR="00A15A64" w:rsidRDefault="00A15A6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A64">
        <w:rPr>
          <w:rFonts w:ascii="Times New Roman" w:hAnsi="Times New Roman" w:cs="Times New Roman"/>
          <w:sz w:val="24"/>
          <w:szCs w:val="24"/>
        </w:rPr>
        <w:t>Parliament has already voted about the associat</w:t>
      </w:r>
      <w:r>
        <w:rPr>
          <w:rFonts w:ascii="Times New Roman" w:hAnsi="Times New Roman" w:cs="Times New Roman"/>
          <w:sz w:val="24"/>
          <w:szCs w:val="24"/>
        </w:rPr>
        <w:t>ion treaty (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tweede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heeft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over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gestemd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(Correct answer: </w:t>
      </w:r>
      <w:r w:rsidRPr="009145C9">
        <w:rPr>
          <w:rFonts w:ascii="Times New Roman" w:hAnsi="Times New Roman" w:cs="Times New Roman"/>
          <w:b/>
          <w:i/>
          <w:sz w:val="24"/>
          <w:szCs w:val="24"/>
        </w:rPr>
        <w:t>True</w:t>
      </w:r>
      <w:r w:rsidR="009E14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E14A6">
        <w:rPr>
          <w:rFonts w:ascii="Times New Roman" w:hAnsi="Times New Roman" w:cs="Times New Roman"/>
          <w:sz w:val="24"/>
          <w:szCs w:val="24"/>
        </w:rPr>
        <w:t xml:space="preserve">In fact, advisory referenda in the </w:t>
      </w:r>
      <w:r w:rsidR="009E14A6">
        <w:rPr>
          <w:rFonts w:ascii="Times New Roman" w:hAnsi="Times New Roman" w:cs="Times New Roman"/>
          <w:sz w:val="24"/>
          <w:szCs w:val="24"/>
        </w:rPr>
        <w:lastRenderedPageBreak/>
        <w:t xml:space="preserve">Netherlands were only possible about laws that already </w:t>
      </w:r>
      <w:r w:rsidR="0073702A">
        <w:rPr>
          <w:rFonts w:ascii="Times New Roman" w:hAnsi="Times New Roman" w:cs="Times New Roman"/>
          <w:sz w:val="24"/>
          <w:szCs w:val="24"/>
        </w:rPr>
        <w:t xml:space="preserve">were </w:t>
      </w:r>
      <w:r w:rsidR="009E14A6">
        <w:rPr>
          <w:rFonts w:ascii="Times New Roman" w:hAnsi="Times New Roman" w:cs="Times New Roman"/>
          <w:sz w:val="24"/>
          <w:szCs w:val="24"/>
        </w:rPr>
        <w:t xml:space="preserve">accepted by </w:t>
      </w:r>
      <w:r w:rsidR="00F0607B">
        <w:rPr>
          <w:rFonts w:ascii="Times New Roman" w:hAnsi="Times New Roman" w:cs="Times New Roman"/>
          <w:sz w:val="24"/>
          <w:szCs w:val="24"/>
        </w:rPr>
        <w:t xml:space="preserve">both </w:t>
      </w:r>
      <w:r w:rsidR="009E14A6">
        <w:rPr>
          <w:rFonts w:ascii="Times New Roman" w:hAnsi="Times New Roman" w:cs="Times New Roman"/>
          <w:sz w:val="24"/>
          <w:szCs w:val="24"/>
        </w:rPr>
        <w:t>parliament</w:t>
      </w:r>
      <w:r w:rsidR="00F0607B">
        <w:rPr>
          <w:rFonts w:ascii="Times New Roman" w:hAnsi="Times New Roman" w:cs="Times New Roman"/>
          <w:sz w:val="24"/>
          <w:szCs w:val="24"/>
        </w:rPr>
        <w:t xml:space="preserve"> and the senate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77248" w14:textId="26489451" w:rsidR="00A15A64" w:rsidRDefault="00A15A6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reach the goals of the association treaty, Ukraine can get financial support from the EU (</w:t>
      </w:r>
      <w:r>
        <w:rPr>
          <w:rFonts w:ascii="Times New Roman" w:hAnsi="Times New Roman" w:cs="Times New Roman"/>
          <w:i/>
          <w:sz w:val="24"/>
          <w:szCs w:val="24"/>
        </w:rPr>
        <w:t xml:space="preserve">Om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doelen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associatieverdrag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realiseren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financiële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 de EU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krijgen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(Correct answer: </w:t>
      </w:r>
      <w:r w:rsidRPr="009E14A6">
        <w:rPr>
          <w:rFonts w:ascii="Times New Roman" w:hAnsi="Times New Roman" w:cs="Times New Roman"/>
          <w:b/>
          <w:i/>
          <w:sz w:val="24"/>
          <w:szCs w:val="24"/>
        </w:rPr>
        <w:t>True</w:t>
      </w:r>
      <w:r w:rsidR="009E14A6">
        <w:rPr>
          <w:rFonts w:ascii="Times New Roman" w:hAnsi="Times New Roman" w:cs="Times New Roman"/>
          <w:sz w:val="24"/>
          <w:szCs w:val="24"/>
        </w:rPr>
        <w:t>. Th</w:t>
      </w:r>
      <w:r w:rsidR="00DB1CB7">
        <w:rPr>
          <w:rFonts w:ascii="Times New Roman" w:hAnsi="Times New Roman" w:cs="Times New Roman"/>
          <w:sz w:val="24"/>
          <w:szCs w:val="24"/>
        </w:rPr>
        <w:t>e</w:t>
      </w:r>
      <w:r w:rsidR="009E14A6">
        <w:rPr>
          <w:rFonts w:ascii="Times New Roman" w:hAnsi="Times New Roman" w:cs="Times New Roman"/>
          <w:sz w:val="24"/>
          <w:szCs w:val="24"/>
        </w:rPr>
        <w:t xml:space="preserve"> treaty includes explicit provisions about </w:t>
      </w:r>
      <w:r w:rsidR="00DB1CB7">
        <w:rPr>
          <w:rFonts w:ascii="Times New Roman" w:hAnsi="Times New Roman" w:cs="Times New Roman"/>
          <w:sz w:val="24"/>
          <w:szCs w:val="24"/>
        </w:rPr>
        <w:t xml:space="preserve">a </w:t>
      </w:r>
      <w:r w:rsidR="009E14A6">
        <w:rPr>
          <w:rFonts w:ascii="Times New Roman" w:hAnsi="Times New Roman" w:cs="Times New Roman"/>
          <w:sz w:val="24"/>
          <w:szCs w:val="24"/>
        </w:rPr>
        <w:t xml:space="preserve">financial support </w:t>
      </w:r>
      <w:r w:rsidR="00DB1CB7">
        <w:rPr>
          <w:rFonts w:ascii="Times New Roman" w:hAnsi="Times New Roman" w:cs="Times New Roman"/>
          <w:sz w:val="24"/>
          <w:szCs w:val="24"/>
        </w:rPr>
        <w:t xml:space="preserve">package </w:t>
      </w:r>
      <w:r w:rsidR="009E14A6">
        <w:rPr>
          <w:rFonts w:ascii="Times New Roman" w:hAnsi="Times New Roman" w:cs="Times New Roman"/>
          <w:sz w:val="24"/>
          <w:szCs w:val="24"/>
        </w:rPr>
        <w:t xml:space="preserve">from the EU </w:t>
      </w:r>
      <w:r w:rsidR="00096319">
        <w:rPr>
          <w:rFonts w:ascii="Times New Roman" w:hAnsi="Times New Roman" w:cs="Times New Roman"/>
          <w:sz w:val="24"/>
          <w:szCs w:val="24"/>
        </w:rPr>
        <w:t xml:space="preserve">for Ukraine </w:t>
      </w:r>
      <w:r w:rsidR="009E14A6">
        <w:rPr>
          <w:rFonts w:ascii="Times New Roman" w:hAnsi="Times New Roman" w:cs="Times New Roman"/>
          <w:sz w:val="24"/>
          <w:szCs w:val="24"/>
        </w:rPr>
        <w:t>to reach the political and economic goals of the treaty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A81FE6" w14:textId="77777777" w:rsidR="00A15A64" w:rsidRDefault="00A15A64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 treaty, companies from Ukraine can freely settle in all EU countries (</w:t>
      </w:r>
      <w:r>
        <w:rPr>
          <w:rFonts w:ascii="Times New Roman" w:hAnsi="Times New Roman" w:cs="Times New Roman"/>
          <w:i/>
          <w:sz w:val="24"/>
          <w:szCs w:val="24"/>
        </w:rPr>
        <w:t xml:space="preserve">Door het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verdrag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bedrijven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Oekraïne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vrij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vestigen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(Correct answer: </w:t>
      </w:r>
      <w:r w:rsidRPr="009E14A6">
        <w:rPr>
          <w:rFonts w:ascii="Times New Roman" w:hAnsi="Times New Roman" w:cs="Times New Roman"/>
          <w:b/>
          <w:i/>
          <w:sz w:val="24"/>
          <w:szCs w:val="24"/>
        </w:rPr>
        <w:t>False</w:t>
      </w:r>
      <w:r w:rsidR="00DB1C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1CB7">
        <w:rPr>
          <w:rFonts w:ascii="Times New Roman" w:hAnsi="Times New Roman" w:cs="Times New Roman"/>
          <w:sz w:val="24"/>
          <w:szCs w:val="24"/>
        </w:rPr>
        <w:t xml:space="preserve">The treaty </w:t>
      </w:r>
      <w:r w:rsidR="0073702A">
        <w:rPr>
          <w:rFonts w:ascii="Times New Roman" w:hAnsi="Times New Roman" w:cs="Times New Roman"/>
          <w:sz w:val="24"/>
          <w:szCs w:val="24"/>
        </w:rPr>
        <w:t>makes it easier for companies from</w:t>
      </w:r>
      <w:r w:rsidR="00DB1CB7">
        <w:rPr>
          <w:rFonts w:ascii="Times New Roman" w:hAnsi="Times New Roman" w:cs="Times New Roman"/>
          <w:sz w:val="24"/>
          <w:szCs w:val="24"/>
        </w:rPr>
        <w:t xml:space="preserve"> Ukraine</w:t>
      </w:r>
      <w:r w:rsidR="0073702A">
        <w:rPr>
          <w:rFonts w:ascii="Times New Roman" w:hAnsi="Times New Roman" w:cs="Times New Roman"/>
          <w:sz w:val="24"/>
          <w:szCs w:val="24"/>
        </w:rPr>
        <w:t xml:space="preserve"> to export to the EU</w:t>
      </w:r>
      <w:r w:rsidR="00DB1CB7">
        <w:rPr>
          <w:rFonts w:ascii="Times New Roman" w:hAnsi="Times New Roman" w:cs="Times New Roman"/>
          <w:sz w:val="24"/>
          <w:szCs w:val="24"/>
        </w:rPr>
        <w:t xml:space="preserve">, but </w:t>
      </w:r>
      <w:r w:rsidR="0073702A">
        <w:rPr>
          <w:rFonts w:ascii="Times New Roman" w:hAnsi="Times New Roman" w:cs="Times New Roman"/>
          <w:sz w:val="24"/>
          <w:szCs w:val="24"/>
        </w:rPr>
        <w:t xml:space="preserve">it </w:t>
      </w:r>
      <w:r w:rsidR="00DB1CB7">
        <w:rPr>
          <w:rFonts w:ascii="Times New Roman" w:hAnsi="Times New Roman" w:cs="Times New Roman"/>
          <w:sz w:val="24"/>
          <w:szCs w:val="24"/>
        </w:rPr>
        <w:t>d</w:t>
      </w:r>
      <w:r w:rsidR="0073702A">
        <w:rPr>
          <w:rFonts w:ascii="Times New Roman" w:hAnsi="Times New Roman" w:cs="Times New Roman"/>
          <w:sz w:val="24"/>
          <w:szCs w:val="24"/>
        </w:rPr>
        <w:t>oe</w:t>
      </w:r>
      <w:r w:rsidR="00DB1CB7">
        <w:rPr>
          <w:rFonts w:ascii="Times New Roman" w:hAnsi="Times New Roman" w:cs="Times New Roman"/>
          <w:sz w:val="24"/>
          <w:szCs w:val="24"/>
        </w:rPr>
        <w:t>s not stipulate that companies from Ukraine can freely settle in the EU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DCC266" w14:textId="77777777" w:rsidR="00600E6E" w:rsidRDefault="00130D73" w:rsidP="00A21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Anti-establishment sentiments:</w:t>
      </w:r>
    </w:p>
    <w:p w14:paraId="4D1AA908" w14:textId="77777777" w:rsidR="00C4120A" w:rsidRPr="00C4120A" w:rsidRDefault="00C4120A" w:rsidP="00A21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you tell me to what extent you agree or disagree with the following statements? (on a scale from 1 = </w:t>
      </w:r>
      <w:r w:rsidRPr="00C4120A">
        <w:rPr>
          <w:rFonts w:ascii="Times New Roman" w:hAnsi="Times New Roman" w:cs="Times New Roman"/>
          <w:sz w:val="24"/>
          <w:szCs w:val="24"/>
        </w:rPr>
        <w:t>strongly disagree</w:t>
      </w:r>
      <w:r>
        <w:rPr>
          <w:rFonts w:ascii="Times New Roman" w:hAnsi="Times New Roman" w:cs="Times New Roman"/>
          <w:sz w:val="24"/>
          <w:szCs w:val="24"/>
        </w:rPr>
        <w:t xml:space="preserve"> to 5 = </w:t>
      </w:r>
      <w:r>
        <w:rPr>
          <w:rFonts w:ascii="Times New Roman" w:hAnsi="Times New Roman" w:cs="Times New Roman"/>
          <w:i/>
          <w:sz w:val="24"/>
          <w:szCs w:val="24"/>
        </w:rPr>
        <w:t>strongly agree</w:t>
      </w:r>
      <w:r>
        <w:rPr>
          <w:rFonts w:ascii="Times New Roman" w:hAnsi="Times New Roman" w:cs="Times New Roman"/>
          <w:sz w:val="24"/>
          <w:szCs w:val="24"/>
        </w:rPr>
        <w:t xml:space="preserve">; 6 = </w:t>
      </w:r>
      <w:r w:rsidRPr="00C4120A">
        <w:rPr>
          <w:rFonts w:ascii="Times New Roman" w:hAnsi="Times New Roman" w:cs="Times New Roman"/>
          <w:sz w:val="24"/>
          <w:szCs w:val="24"/>
        </w:rPr>
        <w:t>do not know / no opinion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D379EA" w14:textId="77777777" w:rsidR="00130D73" w:rsidRPr="00130D73" w:rsidRDefault="00130D73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30D73">
        <w:rPr>
          <w:rFonts w:ascii="Times New Roman" w:hAnsi="Times New Roman" w:cs="Times New Roman"/>
          <w:sz w:val="24"/>
          <w:szCs w:val="24"/>
          <w:lang w:val="nl-NL"/>
        </w:rPr>
        <w:t>Voting is useless, political parties do what they want anyway (</w:t>
      </w:r>
      <w:r w:rsidRPr="00130D73">
        <w:rPr>
          <w:rFonts w:ascii="Times New Roman" w:hAnsi="Times New Roman" w:cs="Times New Roman"/>
          <w:i/>
          <w:sz w:val="24"/>
          <w:szCs w:val="24"/>
          <w:lang w:val="nl-NL"/>
        </w:rPr>
        <w:t>Gaan stemmen heeft geen zin, de partijen doen toch wat ze willen</w:t>
      </w:r>
      <w:r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14:paraId="55F8CFF6" w14:textId="77777777" w:rsidR="00130D73" w:rsidRPr="00130D73" w:rsidRDefault="00130D73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30D73">
        <w:rPr>
          <w:rFonts w:ascii="Times New Roman" w:hAnsi="Times New Roman" w:cs="Times New Roman"/>
          <w:sz w:val="24"/>
          <w:szCs w:val="24"/>
          <w:lang w:val="nl-NL"/>
        </w:rPr>
        <w:t>Political parties are only interested in my vote, not in my opinion (</w:t>
      </w:r>
      <w:r w:rsidRPr="00130D73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politieke partijen zijn alleen maar geïnteresseerd in mijn stem en niet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in mijn mening</w:t>
      </w:r>
      <w:r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14:paraId="454EF4EC" w14:textId="77777777" w:rsidR="00130D73" w:rsidRDefault="00130D73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Politicians talk a lot, but they do nothing to address the real problems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niets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C4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20A">
        <w:rPr>
          <w:rFonts w:ascii="Times New Roman" w:hAnsi="Times New Roman" w:cs="Times New Roman"/>
          <w:i/>
          <w:sz w:val="24"/>
          <w:szCs w:val="24"/>
        </w:rPr>
        <w:t>échte</w:t>
      </w:r>
      <w:proofErr w:type="spellEnd"/>
      <w:r w:rsidR="00C41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20A">
        <w:rPr>
          <w:rFonts w:ascii="Times New Roman" w:hAnsi="Times New Roman" w:cs="Times New Roman"/>
          <w:i/>
          <w:sz w:val="24"/>
          <w:szCs w:val="24"/>
        </w:rPr>
        <w:t>problemen</w:t>
      </w:r>
      <w:proofErr w:type="spellEnd"/>
      <w:r w:rsidR="00C4120A">
        <w:rPr>
          <w:rFonts w:ascii="Times New Roman" w:hAnsi="Times New Roman" w:cs="Times New Roman"/>
          <w:sz w:val="24"/>
          <w:szCs w:val="24"/>
        </w:rPr>
        <w:t>)</w:t>
      </w:r>
    </w:p>
    <w:p w14:paraId="0116D270" w14:textId="77777777" w:rsidR="00130D73" w:rsidRPr="00C4120A" w:rsidRDefault="00130D73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C4120A">
        <w:rPr>
          <w:rFonts w:ascii="Times New Roman" w:hAnsi="Times New Roman" w:cs="Times New Roman"/>
          <w:sz w:val="24"/>
          <w:szCs w:val="24"/>
          <w:lang w:val="nl-NL"/>
        </w:rPr>
        <w:lastRenderedPageBreak/>
        <w:t>As of the moment they are elected, most politicians feel superior towards people like me</w:t>
      </w:r>
      <w:r w:rsidR="00C4120A" w:rsidRPr="00C4120A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C4120A" w:rsidRPr="00C4120A">
        <w:rPr>
          <w:rFonts w:ascii="Times New Roman" w:hAnsi="Times New Roman" w:cs="Times New Roman"/>
          <w:i/>
          <w:sz w:val="24"/>
          <w:szCs w:val="24"/>
          <w:lang w:val="nl-NL"/>
        </w:rPr>
        <w:t>Vanaf het moment dat ze gekozen zijn, voelen de meeste politici zich te goed voor mensen zoals ik</w:t>
      </w:r>
      <w:r w:rsidR="00C4120A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14:paraId="6393B7DA" w14:textId="77777777" w:rsidR="0012677C" w:rsidRDefault="0012677C" w:rsidP="00A216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2677C">
        <w:rPr>
          <w:rFonts w:ascii="Times New Roman" w:hAnsi="Times New Roman" w:cs="Times New Roman"/>
          <w:i/>
          <w:sz w:val="24"/>
          <w:szCs w:val="24"/>
        </w:rPr>
        <w:t xml:space="preserve">General overclaiming: </w:t>
      </w:r>
    </w:p>
    <w:p w14:paraId="350103A2" w14:textId="77777777" w:rsidR="0012677C" w:rsidRDefault="00C01FCA" w:rsidP="00A216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you indicate to what extent you are familiar with the following persons, objects, ideas, or places? (on a scale ranging from 1 = Never heard of, to 5 = Very familiar) (original Dutch words displayed; English translation provided in italics, only if </w:t>
      </w:r>
      <w:r w:rsidR="00600E6E">
        <w:rPr>
          <w:rFonts w:ascii="Times New Roman" w:hAnsi="Times New Roman" w:cs="Times New Roman"/>
          <w:sz w:val="24"/>
          <w:szCs w:val="24"/>
        </w:rPr>
        <w:t>the English translation differs</w:t>
      </w:r>
      <w:r>
        <w:rPr>
          <w:rFonts w:ascii="Times New Roman" w:hAnsi="Times New Roman" w:cs="Times New Roman"/>
          <w:sz w:val="24"/>
          <w:szCs w:val="24"/>
        </w:rPr>
        <w:t xml:space="preserve">. * = foil). </w:t>
      </w:r>
    </w:p>
    <w:p w14:paraId="02F53034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Houdini</w:t>
      </w:r>
    </w:p>
    <w:p w14:paraId="1346DFE9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Brontë</w:t>
      </w:r>
    </w:p>
    <w:p w14:paraId="210896C9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Meta-</w:t>
      </w:r>
      <w:proofErr w:type="spellStart"/>
      <w:r>
        <w:rPr>
          <w:rFonts w:ascii="Times New Roman" w:hAnsi="Times New Roman" w:cs="Times New Roman"/>
          <w:sz w:val="24"/>
          <w:szCs w:val="24"/>
        </w:rPr>
        <w:t>toxides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14:paraId="618D5CC8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0E6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yth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2D549A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Antigone</w:t>
      </w:r>
    </w:p>
    <w:p w14:paraId="711359A8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Chlorarine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14:paraId="0E636756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Alliteratie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0E6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lliteration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8017E6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Barend de Witte</w:t>
      </w:r>
    </w:p>
    <w:p w14:paraId="4B219B3C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Shattuck (</w:t>
      </w:r>
      <w:r>
        <w:rPr>
          <w:rFonts w:ascii="Times New Roman" w:hAnsi="Times New Roman" w:cs="Times New Roman"/>
          <w:i/>
          <w:sz w:val="24"/>
          <w:szCs w:val="24"/>
        </w:rPr>
        <w:t>Queen Shattuck</w:t>
      </w:r>
      <w:r>
        <w:rPr>
          <w:rFonts w:ascii="Times New Roman" w:hAnsi="Times New Roman" w:cs="Times New Roman"/>
          <w:sz w:val="24"/>
          <w:szCs w:val="24"/>
        </w:rPr>
        <w:t>)*</w:t>
      </w:r>
    </w:p>
    <w:p w14:paraId="634D2DFA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Carroll</w:t>
      </w:r>
    </w:p>
    <w:p w14:paraId="22E9C037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0E6E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ree will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7FC323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Weber</w:t>
      </w:r>
    </w:p>
    <w:p w14:paraId="4C6E08A8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Murphy’s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laatste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wens (</w:t>
      </w:r>
      <w:r>
        <w:rPr>
          <w:rFonts w:ascii="Times New Roman" w:hAnsi="Times New Roman" w:cs="Times New Roman"/>
          <w:i/>
          <w:sz w:val="24"/>
          <w:szCs w:val="24"/>
        </w:rPr>
        <w:t>Murphy’s last wish</w:t>
      </w:r>
      <w:r>
        <w:rPr>
          <w:rFonts w:ascii="Times New Roman" w:hAnsi="Times New Roman" w:cs="Times New Roman"/>
          <w:sz w:val="24"/>
          <w:szCs w:val="24"/>
        </w:rPr>
        <w:t>)*</w:t>
      </w:r>
    </w:p>
    <w:p w14:paraId="344EE116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Stigma sentences</w:t>
      </w:r>
      <w:r>
        <w:rPr>
          <w:rFonts w:ascii="Times New Roman" w:hAnsi="Times New Roman" w:cs="Times New Roman"/>
          <w:sz w:val="24"/>
          <w:szCs w:val="24"/>
        </w:rPr>
        <w:t>)*</w:t>
      </w:r>
    </w:p>
    <w:p w14:paraId="511DCA7B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Varkensbaai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Bay of Pigs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EDA114" w14:textId="77777777" w:rsidR="00C01FCA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Hyperbool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Hyperbole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4978A5" w14:textId="77777777" w:rsidR="00600E6E" w:rsidRDefault="00C01FCA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Aeneis</w:t>
      </w:r>
      <w:proofErr w:type="spellEnd"/>
      <w:r w:rsidR="00600E6E">
        <w:rPr>
          <w:rFonts w:ascii="Times New Roman" w:hAnsi="Times New Roman" w:cs="Times New Roman"/>
          <w:sz w:val="24"/>
          <w:szCs w:val="24"/>
        </w:rPr>
        <w:t xml:space="preserve"> (</w:t>
      </w:r>
      <w:r w:rsidR="00600E6E" w:rsidRPr="00600E6E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600E6E" w:rsidRPr="00600E6E">
        <w:rPr>
          <w:rFonts w:ascii="Times New Roman" w:hAnsi="Times New Roman" w:cs="Times New Roman"/>
          <w:i/>
          <w:sz w:val="24"/>
          <w:szCs w:val="24"/>
        </w:rPr>
        <w:t>Aeneis</w:t>
      </w:r>
      <w:proofErr w:type="spellEnd"/>
      <w:r w:rsidR="00600E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A63FDD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Eufemisme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Euphemism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ECC6BF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Equivociteit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Equivocity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0914F79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Consumenten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appareil</w:t>
      </w:r>
      <w:proofErr w:type="spellEnd"/>
      <w:r>
        <w:rPr>
          <w:rFonts w:ascii="Times New Roman" w:hAnsi="Times New Roman" w:cs="Times New Roman"/>
          <w:sz w:val="24"/>
          <w:szCs w:val="24"/>
        </w:rPr>
        <w:t>)*</w:t>
      </w:r>
    </w:p>
    <w:p w14:paraId="21A2B6BE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Blank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Blank verse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494C12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Shunt-</w:t>
      </w:r>
      <w:proofErr w:type="spellStart"/>
      <w:r>
        <w:rPr>
          <w:rFonts w:ascii="Times New Roman" w:hAnsi="Times New Roman" w:cs="Times New Roman"/>
          <w:sz w:val="24"/>
          <w:szCs w:val="24"/>
        </w:rPr>
        <w:t>woord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Shunt word</w:t>
      </w:r>
      <w:r>
        <w:rPr>
          <w:rFonts w:ascii="Times New Roman" w:hAnsi="Times New Roman" w:cs="Times New Roman"/>
          <w:sz w:val="24"/>
          <w:szCs w:val="24"/>
        </w:rPr>
        <w:t>)*</w:t>
      </w:r>
    </w:p>
    <w:p w14:paraId="68F83F74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deco</w:t>
      </w:r>
    </w:p>
    <w:p w14:paraId="16A73B28" w14:textId="77777777" w:rsidR="00600E6E" w:rsidRDefault="00600E6E" w:rsidP="00A216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Artemis</w:t>
      </w:r>
    </w:p>
    <w:p w14:paraId="2895243B" w14:textId="77777777" w:rsidR="00A216E5" w:rsidRDefault="00600E6E" w:rsidP="00654E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16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216E5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C01FCA" w:rsidRPr="00A216E5">
        <w:rPr>
          <w:rFonts w:ascii="Times New Roman" w:hAnsi="Times New Roman" w:cs="Times New Roman"/>
          <w:sz w:val="24"/>
          <w:szCs w:val="24"/>
        </w:rPr>
        <w:br/>
      </w:r>
    </w:p>
    <w:p w14:paraId="7C9BB5D6" w14:textId="77777777" w:rsidR="00C01FCA" w:rsidRDefault="00A216E5" w:rsidP="00415D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E5">
        <w:rPr>
          <w:rFonts w:ascii="Times New Roman" w:hAnsi="Times New Roman" w:cs="Times New Roman"/>
          <w:b/>
          <w:sz w:val="24"/>
          <w:szCs w:val="24"/>
        </w:rPr>
        <w:t>SI Additional Analyses:</w:t>
      </w:r>
    </w:p>
    <w:p w14:paraId="6673D800" w14:textId="38C6C9E0" w:rsidR="00D45908" w:rsidRDefault="00D45908" w:rsidP="00954BD9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Predictors of attrition between waves</w:t>
      </w:r>
    </w:p>
    <w:p w14:paraId="6C8F7DCB" w14:textId="77777777" w:rsidR="0026348D" w:rsidRDefault="00D45908" w:rsidP="00954BD9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5908">
        <w:rPr>
          <w:rFonts w:ascii="Times New Roman" w:hAnsi="Times New Roman" w:cs="Times New Roman"/>
          <w:sz w:val="24"/>
          <w:szCs w:val="24"/>
        </w:rPr>
        <w:t>We co</w:t>
      </w:r>
      <w:r>
        <w:rPr>
          <w:rFonts w:ascii="Times New Roman" w:hAnsi="Times New Roman" w:cs="Times New Roman"/>
          <w:sz w:val="24"/>
          <w:szCs w:val="24"/>
        </w:rPr>
        <w:t xml:space="preserve">nducted a logistic regression analysis in which we analyzed what Wave 1 variables would predict attrition in Wave 2 (coded as 1 = participated in Wave 2; 0 = did not participate in Wave 2). Given that we had no a priori prediction about this, we simply entered all the control and independent variables of Wave 1 at once in the regression model (i.e., gender, age, education, anti-establishment sentiments, self-perceived understanding, actual knowledge, general overclaiming, and political ideology). As with all other analyses, we set the alpha level of significance at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.001. Together these variables significantly predicted participation in Wave 2, </w:t>
      </w:r>
      <w:r w:rsidRPr="006C0AC4">
        <w:rPr>
          <w:rFonts w:ascii="Times New Roman" w:hAnsi="Times New Roman" w:cs="Times New Roman"/>
          <w:sz w:val="24"/>
          <w:szCs w:val="24"/>
        </w:rPr>
        <w:t>χ</w:t>
      </w:r>
      <w:r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779.57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Pr="006C0AC4">
        <w:rPr>
          <w:rFonts w:ascii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Nagelkerke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 xml:space="preserve"> </w:t>
      </w:r>
      <w:r w:rsidRPr="006C0AC4">
        <w:rPr>
          <w:rFonts w:ascii="Times New Roman" w:hAnsi="Times New Roman" w:cs="Times New Roman"/>
          <w:i/>
          <w:sz w:val="24"/>
          <w:szCs w:val="24"/>
        </w:rPr>
        <w:t>R</w:t>
      </w:r>
      <w:r w:rsidRPr="006C0A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C0A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Increased likelihood of participation was associated with older age,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>
        <w:rPr>
          <w:rFonts w:ascii="Times New Roman" w:hAnsi="Times New Roman" w:cs="Times New Roman"/>
          <w:sz w:val="24"/>
          <w:szCs w:val="24"/>
        </w:rPr>
        <w:t>571.21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1.03; higher self-perceived understanding,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0.15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>
        <w:rPr>
          <w:rFonts w:ascii="Times New Roman" w:hAnsi="Times New Roman" w:cs="Times New Roman"/>
          <w:sz w:val="24"/>
          <w:szCs w:val="24"/>
        </w:rPr>
        <w:t>44.12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1.16;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increased actual knowledge,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1.03; and decreased general overclaiming,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AC4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>
        <w:rPr>
          <w:rFonts w:ascii="Times New Roman" w:hAnsi="Times New Roman" w:cs="Times New Roman"/>
          <w:sz w:val="24"/>
          <w:szCs w:val="24"/>
        </w:rPr>
        <w:t>45.99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0.81. The other variables were not significant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.01).</w:t>
      </w:r>
      <w:r w:rsidR="00263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B6307" w14:textId="10AED38A" w:rsidR="00D45908" w:rsidRPr="00C7584E" w:rsidRDefault="0026348D" w:rsidP="0026348D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we conducted the two-lines test with participation in Wave 2 as dependent variable</w:t>
      </w:r>
      <w:r w:rsidR="00E9491C">
        <w:rPr>
          <w:rFonts w:ascii="Times New Roman" w:hAnsi="Times New Roman" w:cs="Times New Roman"/>
          <w:sz w:val="24"/>
          <w:szCs w:val="24"/>
        </w:rPr>
        <w:t xml:space="preserve"> and political ideology as independent variable, while controlling for gender, age, and political orientation</w:t>
      </w:r>
      <w:r>
        <w:rPr>
          <w:rFonts w:ascii="Times New Roman" w:hAnsi="Times New Roman" w:cs="Times New Roman"/>
          <w:sz w:val="24"/>
          <w:szCs w:val="24"/>
        </w:rPr>
        <w:t>. The linear slopes were nonsignificant at both the left (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7584E">
        <w:rPr>
          <w:rFonts w:ascii="Times New Roman" w:hAnsi="Times New Roman" w:cs="Times New Roman"/>
          <w:sz w:val="24"/>
          <w:szCs w:val="24"/>
        </w:rPr>
        <w:t>-2.8</w:t>
      </w:r>
      <w:r w:rsidR="00E9491C">
        <w:rPr>
          <w:rFonts w:ascii="Times New Roman" w:hAnsi="Times New Roman" w:cs="Times New Roman"/>
          <w:sz w:val="24"/>
          <w:szCs w:val="24"/>
        </w:rPr>
        <w:t>0</w:t>
      </w:r>
      <w:r w:rsidR="00C7584E">
        <w:rPr>
          <w:rFonts w:ascii="Times New Roman" w:hAnsi="Times New Roman" w:cs="Times New Roman"/>
          <w:sz w:val="24"/>
          <w:szCs w:val="24"/>
        </w:rPr>
        <w:t xml:space="preserve">, </w:t>
      </w:r>
      <w:r w:rsidR="00C7584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C7584E">
        <w:rPr>
          <w:rFonts w:ascii="Times New Roman" w:hAnsi="Times New Roman" w:cs="Times New Roman"/>
          <w:sz w:val="24"/>
          <w:szCs w:val="24"/>
        </w:rPr>
        <w:t>= .005) and right of the political spectrum (</w:t>
      </w:r>
      <w:r w:rsidR="00C7584E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C7584E">
        <w:rPr>
          <w:rFonts w:ascii="Times New Roman" w:hAnsi="Times New Roman" w:cs="Times New Roman"/>
          <w:sz w:val="24"/>
          <w:szCs w:val="24"/>
        </w:rPr>
        <w:t xml:space="preserve">= 1.82, </w:t>
      </w:r>
      <w:r w:rsidR="00C7584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C7584E">
        <w:rPr>
          <w:rFonts w:ascii="Times New Roman" w:hAnsi="Times New Roman" w:cs="Times New Roman"/>
          <w:sz w:val="24"/>
          <w:szCs w:val="24"/>
        </w:rPr>
        <w:t xml:space="preserve">= .07). </w:t>
      </w:r>
    </w:p>
    <w:p w14:paraId="7C9BBABD" w14:textId="2782F814" w:rsidR="00415D51" w:rsidRDefault="00B4702D" w:rsidP="00954BD9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Overconfidence to judge</w:t>
      </w:r>
      <w:r w:rsidR="008B41A1">
        <w:rPr>
          <w:rFonts w:ascii="Times New Roman" w:hAnsi="Times New Roman" w:cs="Times New Roman"/>
          <w:b/>
          <w:sz w:val="24"/>
          <w:szCs w:val="24"/>
        </w:rPr>
        <w:t xml:space="preserve"> the treaty </w:t>
      </w:r>
      <w:r w:rsidR="00954BD9">
        <w:rPr>
          <w:rFonts w:ascii="Times New Roman" w:hAnsi="Times New Roman" w:cs="Times New Roman"/>
          <w:b/>
          <w:sz w:val="24"/>
          <w:szCs w:val="24"/>
        </w:rPr>
        <w:t xml:space="preserve">as difference score. </w:t>
      </w:r>
    </w:p>
    <w:p w14:paraId="7D57E95B" w14:textId="36C7A38F" w:rsidR="00415D51" w:rsidRDefault="00415D51" w:rsidP="00415D51">
      <w:pPr>
        <w:widowControl w:val="0"/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calculated an index of </w:t>
      </w:r>
      <w:r w:rsidR="008B41A1">
        <w:rPr>
          <w:rFonts w:ascii="Times New Roman" w:hAnsi="Times New Roman" w:cs="Times New Roman"/>
          <w:sz w:val="24"/>
          <w:szCs w:val="24"/>
        </w:rPr>
        <w:t xml:space="preserve">participants’ </w:t>
      </w:r>
      <w:r w:rsidR="00B4702D">
        <w:rPr>
          <w:rFonts w:ascii="Times New Roman" w:hAnsi="Times New Roman" w:cs="Times New Roman"/>
          <w:sz w:val="24"/>
          <w:szCs w:val="24"/>
        </w:rPr>
        <w:t>overconfidence to judge</w:t>
      </w:r>
      <w:r w:rsidR="008B41A1">
        <w:rPr>
          <w:rFonts w:ascii="Times New Roman" w:hAnsi="Times New Roman" w:cs="Times New Roman"/>
          <w:sz w:val="24"/>
          <w:szCs w:val="24"/>
        </w:rPr>
        <w:t xml:space="preserve"> the treaty </w:t>
      </w:r>
      <w:r>
        <w:rPr>
          <w:rFonts w:ascii="Times New Roman" w:hAnsi="Times New Roman" w:cs="Times New Roman"/>
          <w:sz w:val="24"/>
          <w:szCs w:val="24"/>
        </w:rPr>
        <w:t xml:space="preserve">by first standardizing the self-perceived understanding and actual knowledge indicators, and then subtracting the standardized actual knowledge index from the standardized self-perceived </w:t>
      </w:r>
      <w:r w:rsidR="000E5D32"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 index (such that higher scores reflect stronger </w:t>
      </w:r>
      <w:r w:rsidR="00B4702D">
        <w:rPr>
          <w:rFonts w:ascii="Times New Roman" w:hAnsi="Times New Roman" w:cs="Times New Roman"/>
          <w:sz w:val="24"/>
          <w:szCs w:val="24"/>
        </w:rPr>
        <w:t>overconfidence</w:t>
      </w:r>
      <w:r>
        <w:rPr>
          <w:rFonts w:ascii="Times New Roman" w:hAnsi="Times New Roman" w:cs="Times New Roman"/>
          <w:sz w:val="24"/>
          <w:szCs w:val="24"/>
        </w:rPr>
        <w:t>, operationalized as the difference between self-perceived understanding and actual knowledge</w:t>
      </w:r>
      <w:r w:rsidR="000161AE">
        <w:rPr>
          <w:rFonts w:ascii="Times New Roman" w:hAnsi="Times New Roman" w:cs="Times New Roman"/>
          <w:sz w:val="24"/>
          <w:szCs w:val="24"/>
        </w:rPr>
        <w:t xml:space="preserve"> of the treaty</w:t>
      </w:r>
      <w:r>
        <w:rPr>
          <w:rFonts w:ascii="Times New Roman" w:hAnsi="Times New Roman" w:cs="Times New Roman"/>
          <w:sz w:val="24"/>
          <w:szCs w:val="24"/>
        </w:rPr>
        <w:t>). Given the psychometric problems associated with difference scores in psychology (</w:t>
      </w:r>
      <w:proofErr w:type="spellStart"/>
      <w:r w:rsidR="00694CF7">
        <w:rPr>
          <w:rFonts w:ascii="Times New Roman" w:hAnsi="Times New Roman" w:cs="Times New Roman"/>
          <w:sz w:val="24"/>
          <w:szCs w:val="24"/>
        </w:rPr>
        <w:t>Furr</w:t>
      </w:r>
      <w:proofErr w:type="spellEnd"/>
      <w:r w:rsidR="00694CF7">
        <w:rPr>
          <w:rFonts w:ascii="Times New Roman" w:hAnsi="Times New Roman" w:cs="Times New Roman"/>
          <w:sz w:val="24"/>
          <w:szCs w:val="24"/>
        </w:rPr>
        <w:t>, 201</w:t>
      </w:r>
      <w:r w:rsidR="00C01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we</w:t>
      </w:r>
      <w:r w:rsidR="00694CF7">
        <w:rPr>
          <w:rFonts w:ascii="Times New Roman" w:hAnsi="Times New Roman" w:cs="Times New Roman"/>
          <w:sz w:val="24"/>
          <w:szCs w:val="24"/>
        </w:rPr>
        <w:t xml:space="preserve"> analyze the underlying constituent variables in the main manuscript, yet </w:t>
      </w:r>
      <w:r w:rsidR="000E5D32">
        <w:rPr>
          <w:rFonts w:ascii="Times New Roman" w:hAnsi="Times New Roman" w:cs="Times New Roman"/>
          <w:sz w:val="24"/>
          <w:szCs w:val="24"/>
        </w:rPr>
        <w:t xml:space="preserve">for full disclosure also </w:t>
      </w:r>
      <w:r w:rsidR="00694CF7">
        <w:rPr>
          <w:rFonts w:ascii="Times New Roman" w:hAnsi="Times New Roman" w:cs="Times New Roman"/>
          <w:sz w:val="24"/>
          <w:szCs w:val="24"/>
        </w:rPr>
        <w:t>report the</w:t>
      </w:r>
      <w:r>
        <w:rPr>
          <w:rFonts w:ascii="Times New Roman" w:hAnsi="Times New Roman" w:cs="Times New Roman"/>
          <w:sz w:val="24"/>
          <w:szCs w:val="24"/>
        </w:rPr>
        <w:t xml:space="preserve"> analyses </w:t>
      </w:r>
      <w:r w:rsidR="00694CF7">
        <w:rPr>
          <w:rFonts w:ascii="Times New Roman" w:hAnsi="Times New Roman" w:cs="Times New Roman"/>
          <w:sz w:val="24"/>
          <w:szCs w:val="24"/>
        </w:rPr>
        <w:t xml:space="preserve">of difference scores </w:t>
      </w:r>
      <w:r>
        <w:rPr>
          <w:rFonts w:ascii="Times New Roman" w:hAnsi="Times New Roman" w:cs="Times New Roman"/>
          <w:sz w:val="24"/>
          <w:szCs w:val="24"/>
        </w:rPr>
        <w:t xml:space="preserve">in the supplemental materials. </w:t>
      </w:r>
    </w:p>
    <w:p w14:paraId="30A03C46" w14:textId="1B26777F" w:rsidR="00954BD9" w:rsidRDefault="00954BD9" w:rsidP="00415D51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entered both </w:t>
      </w:r>
      <w:r w:rsidR="00B4702D">
        <w:rPr>
          <w:rFonts w:ascii="Times New Roman" w:hAnsi="Times New Roman" w:cs="Times New Roman"/>
          <w:sz w:val="24"/>
          <w:szCs w:val="24"/>
        </w:rPr>
        <w:t>overconfidence to judge the treaty,</w:t>
      </w:r>
      <w:r w:rsidR="008B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general overclaiming</w:t>
      </w:r>
      <w:r w:rsidR="00B47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predictors in a logistic regression analysis, after entering the control variables. Step 2 (containing the </w:t>
      </w:r>
      <w:r w:rsidR="00B4702D">
        <w:rPr>
          <w:rFonts w:ascii="Times New Roman" w:hAnsi="Times New Roman" w:cs="Times New Roman"/>
          <w:sz w:val="24"/>
          <w:szCs w:val="24"/>
        </w:rPr>
        <w:t>overconfidence and overclaiming measures</w:t>
      </w:r>
      <w:r>
        <w:rPr>
          <w:rFonts w:ascii="Times New Roman" w:hAnsi="Times New Roman" w:cs="Times New Roman"/>
          <w:sz w:val="24"/>
          <w:szCs w:val="24"/>
        </w:rPr>
        <w:t xml:space="preserve">) added significantly to the regression model, </w:t>
      </w:r>
      <w:r w:rsidRPr="006C0AC4">
        <w:rPr>
          <w:rFonts w:ascii="Times New Roman" w:hAnsi="Times New Roman" w:cs="Times New Roman"/>
          <w:sz w:val="24"/>
          <w:szCs w:val="24"/>
        </w:rPr>
        <w:t>χ</w:t>
      </w:r>
      <w:r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 w:rsidR="00605F0B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F0B">
        <w:rPr>
          <w:rFonts w:ascii="Times New Roman" w:hAnsi="Times New Roman" w:cs="Times New Roman"/>
          <w:sz w:val="24"/>
          <w:szCs w:val="24"/>
        </w:rPr>
        <w:t>17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Pr="006C0AC4">
        <w:rPr>
          <w:rFonts w:ascii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hAnsi="Times New Roman" w:cs="Times New Roman"/>
          <w:sz w:val="24"/>
          <w:szCs w:val="24"/>
        </w:rPr>
        <w:t xml:space="preserve">; total model </w:t>
      </w:r>
      <w:r w:rsidRPr="006C0AC4">
        <w:rPr>
          <w:rFonts w:ascii="Times New Roman" w:hAnsi="Times New Roman" w:cs="Times New Roman"/>
          <w:sz w:val="24"/>
          <w:szCs w:val="24"/>
        </w:rPr>
        <w:t>χ</w:t>
      </w:r>
      <w:r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05F0B">
        <w:rPr>
          <w:rFonts w:ascii="Times New Roman" w:hAnsi="Times New Roman" w:cs="Times New Roman"/>
          <w:sz w:val="24"/>
          <w:szCs w:val="24"/>
        </w:rPr>
        <w:t>76.1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Pr="006C0AC4">
        <w:rPr>
          <w:rFonts w:ascii="Times New Roman" w:hAnsi="Times New Roman" w:cs="Times New Roman"/>
          <w:sz w:val="24"/>
          <w:szCs w:val="24"/>
        </w:rPr>
        <w:t xml:space="preserve"> &lt; .001 (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Nagelkerke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 xml:space="preserve"> </w:t>
      </w:r>
      <w:r w:rsidRPr="006C0AC4">
        <w:rPr>
          <w:rFonts w:ascii="Times New Roman" w:hAnsi="Times New Roman" w:cs="Times New Roman"/>
          <w:i/>
          <w:sz w:val="24"/>
          <w:szCs w:val="24"/>
        </w:rPr>
        <w:t>R</w:t>
      </w:r>
      <w:r w:rsidRPr="006C0A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C0AC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B4702D">
        <w:rPr>
          <w:rFonts w:ascii="Times New Roman" w:hAnsi="Times New Roman" w:cs="Times New Roman"/>
          <w:sz w:val="24"/>
          <w:szCs w:val="24"/>
        </w:rPr>
        <w:t xml:space="preserve">overconfidence to judge the </w:t>
      </w:r>
      <w:r w:rsidR="008B41A1">
        <w:rPr>
          <w:rFonts w:ascii="Times New Roman" w:hAnsi="Times New Roman" w:cs="Times New Roman"/>
          <w:sz w:val="24"/>
          <w:szCs w:val="24"/>
        </w:rPr>
        <w:t>treaty</w:t>
      </w:r>
      <w:r>
        <w:rPr>
          <w:rFonts w:ascii="Times New Roman" w:hAnsi="Times New Roman" w:cs="Times New Roman"/>
          <w:sz w:val="24"/>
          <w:szCs w:val="24"/>
        </w:rPr>
        <w:t xml:space="preserve"> and general </w:t>
      </w:r>
      <w:r w:rsidRPr="006C0AC4">
        <w:rPr>
          <w:rFonts w:ascii="Times New Roman" w:hAnsi="Times New Roman" w:cs="Times New Roman"/>
          <w:sz w:val="24"/>
          <w:szCs w:val="24"/>
        </w:rPr>
        <w:t>overclaiming predicted an increased likelihood of an anti-establishment vote</w:t>
      </w:r>
      <w:r>
        <w:rPr>
          <w:rFonts w:ascii="Times New Roman" w:hAnsi="Times New Roman" w:cs="Times New Roman"/>
          <w:sz w:val="24"/>
          <w:szCs w:val="24"/>
        </w:rPr>
        <w:t xml:space="preserve">: For </w:t>
      </w:r>
      <w:r w:rsidR="00B4702D">
        <w:rPr>
          <w:rFonts w:ascii="Times New Roman" w:hAnsi="Times New Roman" w:cs="Times New Roman"/>
          <w:sz w:val="24"/>
          <w:szCs w:val="24"/>
        </w:rPr>
        <w:t>overconfidence</w:t>
      </w:r>
      <w:r w:rsidR="00293799">
        <w:rPr>
          <w:rFonts w:ascii="Times New Roman" w:hAnsi="Times New Roman" w:cs="Times New Roman"/>
          <w:sz w:val="24"/>
          <w:szCs w:val="24"/>
        </w:rPr>
        <w:t xml:space="preserve"> to judge the treaty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605F0B">
        <w:rPr>
          <w:rFonts w:ascii="Times New Roman" w:hAnsi="Times New Roman" w:cs="Times New Roman"/>
          <w:sz w:val="24"/>
          <w:szCs w:val="24"/>
        </w:rPr>
        <w:t>240.73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 w:rsidR="00B51471">
        <w:rPr>
          <w:rFonts w:ascii="Times New Roman" w:hAnsi="Times New Roman" w:cs="Times New Roman"/>
          <w:sz w:val="24"/>
          <w:szCs w:val="24"/>
        </w:rPr>
        <w:t>1.48</w:t>
      </w:r>
      <w:r>
        <w:rPr>
          <w:rFonts w:ascii="Times New Roman" w:hAnsi="Times New Roman" w:cs="Times New Roman"/>
          <w:sz w:val="24"/>
          <w:szCs w:val="24"/>
        </w:rPr>
        <w:t xml:space="preserve"> (pro-establishment vote</w:t>
      </w:r>
      <w:r w:rsidRPr="006C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= -0.10, </w:t>
      </w:r>
      <w:r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1.15; anti-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establishment vote 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= 0.53, </w:t>
      </w:r>
      <w:r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1.33); for general overclaiming, 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605F0B">
        <w:rPr>
          <w:rFonts w:ascii="Times New Roman" w:hAnsi="Times New Roman" w:cs="Times New Roman"/>
          <w:sz w:val="24"/>
          <w:szCs w:val="24"/>
        </w:rPr>
        <w:t>20.28</w:t>
      </w:r>
      <w:r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6C0AC4">
        <w:rPr>
          <w:rFonts w:ascii="Times New Roman" w:hAnsi="Times New Roman" w:cs="Times New Roman"/>
          <w:sz w:val="24"/>
          <w:szCs w:val="24"/>
        </w:rPr>
        <w:t xml:space="preserve">&lt; .001; </w:t>
      </w:r>
      <w:proofErr w:type="spellStart"/>
      <w:r w:rsidRPr="006C0A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6C0AC4">
        <w:rPr>
          <w:rFonts w:ascii="Times New Roman" w:hAnsi="Times New Roman" w:cs="Times New Roman"/>
          <w:sz w:val="24"/>
          <w:szCs w:val="24"/>
        </w:rPr>
        <w:t>(</w:t>
      </w:r>
      <w:r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 w:rsidR="00B51471">
        <w:rPr>
          <w:rFonts w:ascii="Times New Roman" w:hAnsi="Times New Roman" w:cs="Times New Roman"/>
          <w:sz w:val="24"/>
          <w:szCs w:val="24"/>
        </w:rPr>
        <w:t>1.2</w:t>
      </w:r>
      <w:r w:rsidR="00605F0B">
        <w:rPr>
          <w:rFonts w:ascii="Times New Roman" w:hAnsi="Times New Roman" w:cs="Times New Roman"/>
          <w:sz w:val="24"/>
          <w:szCs w:val="24"/>
        </w:rPr>
        <w:t>8</w:t>
      </w:r>
      <w:r w:rsidRPr="006C0AC4">
        <w:rPr>
          <w:rFonts w:ascii="Times New Roman" w:hAnsi="Times New Roman" w:cs="Times New Roman"/>
          <w:sz w:val="24"/>
          <w:szCs w:val="24"/>
        </w:rPr>
        <w:t xml:space="preserve"> (pro-establishment vote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6C0AC4">
        <w:rPr>
          <w:rFonts w:ascii="Times New Roman" w:hAnsi="Times New Roman" w:cs="Times New Roman"/>
          <w:sz w:val="24"/>
          <w:szCs w:val="24"/>
        </w:rPr>
        <w:t xml:space="preserve">= 1.47, </w:t>
      </w:r>
      <w:r w:rsidRPr="006C0AC4">
        <w:rPr>
          <w:rFonts w:ascii="Times New Roman" w:hAnsi="Times New Roman" w:cs="Times New Roman"/>
          <w:i/>
          <w:sz w:val="24"/>
          <w:szCs w:val="24"/>
        </w:rPr>
        <w:t>SD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0.52; anti-establishment vote </w:t>
      </w:r>
      <w:r w:rsidRPr="006C0AC4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1.57, </w:t>
      </w:r>
      <w:r w:rsidRPr="006C0AC4">
        <w:rPr>
          <w:rFonts w:ascii="Times New Roman" w:hAnsi="Times New Roman" w:cs="Times New Roman"/>
          <w:i/>
          <w:sz w:val="24"/>
          <w:szCs w:val="24"/>
        </w:rPr>
        <w:t>SD</w:t>
      </w:r>
      <w:r w:rsidRPr="006C0AC4">
        <w:rPr>
          <w:rFonts w:ascii="Times New Roman" w:hAnsi="Times New Roman" w:cs="Times New Roman"/>
          <w:sz w:val="24"/>
          <w:szCs w:val="24"/>
        </w:rPr>
        <w:t xml:space="preserve"> = 0.57). </w:t>
      </w:r>
      <w:r w:rsidR="00B51471">
        <w:rPr>
          <w:rFonts w:ascii="Times New Roman" w:hAnsi="Times New Roman" w:cs="Times New Roman"/>
          <w:sz w:val="24"/>
          <w:szCs w:val="24"/>
        </w:rPr>
        <w:t xml:space="preserve">The chance for an anti-establishment vote was 1.48 times more likely per measurement point increase of </w:t>
      </w:r>
      <w:r w:rsidR="00B4702D">
        <w:rPr>
          <w:rFonts w:ascii="Times New Roman" w:hAnsi="Times New Roman" w:cs="Times New Roman"/>
          <w:sz w:val="24"/>
          <w:szCs w:val="24"/>
        </w:rPr>
        <w:t>overconfidence to judge the treaty</w:t>
      </w:r>
      <w:r w:rsidR="00605F0B">
        <w:rPr>
          <w:rFonts w:ascii="Times New Roman" w:hAnsi="Times New Roman" w:cs="Times New Roman"/>
          <w:sz w:val="24"/>
          <w:szCs w:val="24"/>
        </w:rPr>
        <w:t>, and 1.28</w:t>
      </w:r>
      <w:r w:rsidR="00B51471">
        <w:rPr>
          <w:rFonts w:ascii="Times New Roman" w:hAnsi="Times New Roman" w:cs="Times New Roman"/>
          <w:sz w:val="24"/>
          <w:szCs w:val="24"/>
        </w:rPr>
        <w:t xml:space="preserve"> times more likely per measurement point of general overclaiming. </w:t>
      </w:r>
      <w:r w:rsidRPr="006C0AC4">
        <w:rPr>
          <w:rFonts w:ascii="Times New Roman" w:hAnsi="Times New Roman" w:cs="Times New Roman"/>
          <w:sz w:val="24"/>
          <w:szCs w:val="24"/>
        </w:rPr>
        <w:t xml:space="preserve">These results </w:t>
      </w:r>
      <w:r w:rsidR="000E5D32">
        <w:rPr>
          <w:rFonts w:ascii="Times New Roman" w:hAnsi="Times New Roman" w:cs="Times New Roman"/>
          <w:sz w:val="24"/>
          <w:szCs w:val="24"/>
        </w:rPr>
        <w:t xml:space="preserve">are consistent with the results reported in the main manuscript, and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6C0AC4">
        <w:rPr>
          <w:rFonts w:ascii="Times New Roman" w:hAnsi="Times New Roman" w:cs="Times New Roman"/>
          <w:sz w:val="24"/>
          <w:szCs w:val="24"/>
        </w:rPr>
        <w:t xml:space="preserve">support the idea that </w:t>
      </w:r>
      <w:r w:rsidR="00B4702D">
        <w:rPr>
          <w:rFonts w:ascii="Times New Roman" w:hAnsi="Times New Roman" w:cs="Times New Roman"/>
          <w:sz w:val="24"/>
          <w:szCs w:val="24"/>
        </w:rPr>
        <w:t xml:space="preserve">both overconfidence to judge the treaty and a general tendency to overclaim knowledge </w:t>
      </w:r>
      <w:r w:rsidRPr="006C0AC4">
        <w:rPr>
          <w:rFonts w:ascii="Times New Roman" w:hAnsi="Times New Roman" w:cs="Times New Roman"/>
          <w:sz w:val="24"/>
          <w:szCs w:val="24"/>
        </w:rPr>
        <w:t xml:space="preserve">predict anti-establishment voting in elections. </w:t>
      </w:r>
    </w:p>
    <w:p w14:paraId="022560D0" w14:textId="77777777" w:rsidR="00E9491C" w:rsidRDefault="00E9491C" w:rsidP="007D070C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B2190" w14:textId="1DF604DD" w:rsidR="00DC2EB5" w:rsidRDefault="00DC2EB5" w:rsidP="007D070C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Voting abstention</w:t>
      </w:r>
    </w:p>
    <w:p w14:paraId="18D37B44" w14:textId="1DF8C446" w:rsidR="007D070C" w:rsidRDefault="00EC7D6C" w:rsidP="005A00AB">
      <w:pPr>
        <w:widowControl w:val="0"/>
        <w:spacing w:before="24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Wave 2, there were a total of </w:t>
      </w:r>
      <w:r w:rsidR="00A96E31">
        <w:rPr>
          <w:rFonts w:ascii="Times New Roman" w:hAnsi="Times New Roman" w:cs="Times New Roman"/>
          <w:sz w:val="24"/>
          <w:szCs w:val="24"/>
        </w:rPr>
        <w:t xml:space="preserve">2044 </w:t>
      </w:r>
      <w:r>
        <w:rPr>
          <w:rFonts w:ascii="Times New Roman" w:hAnsi="Times New Roman" w:cs="Times New Roman"/>
          <w:sz w:val="24"/>
          <w:szCs w:val="24"/>
        </w:rPr>
        <w:t xml:space="preserve">participants who </w:t>
      </w:r>
      <w:r w:rsidR="003F6103">
        <w:rPr>
          <w:rFonts w:ascii="Times New Roman" w:hAnsi="Times New Roman" w:cs="Times New Roman"/>
          <w:sz w:val="24"/>
          <w:szCs w:val="24"/>
        </w:rPr>
        <w:t>indicated to not have voted during the referendum</w:t>
      </w:r>
      <w:r w:rsidR="00E9491C">
        <w:rPr>
          <w:rFonts w:ascii="Times New Roman" w:hAnsi="Times New Roman" w:cs="Times New Roman"/>
          <w:sz w:val="24"/>
          <w:szCs w:val="24"/>
        </w:rPr>
        <w:t xml:space="preserve">, </w:t>
      </w:r>
      <w:r w:rsidR="003F6103" w:rsidRPr="00E9491C">
        <w:rPr>
          <w:rFonts w:ascii="Times New Roman" w:hAnsi="Times New Roman" w:cs="Times New Roman"/>
          <w:sz w:val="24"/>
          <w:szCs w:val="24"/>
        </w:rPr>
        <w:t>and</w:t>
      </w:r>
      <w:r w:rsidR="003F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3F610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participated in Wave 1</w:t>
      </w:r>
      <w:r w:rsidR="003F6103">
        <w:rPr>
          <w:rFonts w:ascii="Times New Roman" w:hAnsi="Times New Roman" w:cs="Times New Roman"/>
          <w:sz w:val="24"/>
          <w:szCs w:val="24"/>
        </w:rPr>
        <w:t xml:space="preserve"> (</w:t>
      </w:r>
      <w:r w:rsidR="00A96E31">
        <w:rPr>
          <w:rFonts w:ascii="Times New Roman" w:hAnsi="Times New Roman" w:cs="Times New Roman"/>
          <w:sz w:val="24"/>
          <w:szCs w:val="24"/>
        </w:rPr>
        <w:t xml:space="preserve">1467 </w:t>
      </w:r>
      <w:r w:rsidR="003F6103">
        <w:rPr>
          <w:rFonts w:ascii="Times New Roman" w:hAnsi="Times New Roman" w:cs="Times New Roman"/>
          <w:sz w:val="24"/>
          <w:szCs w:val="24"/>
        </w:rPr>
        <w:t xml:space="preserve">men, </w:t>
      </w:r>
      <w:r w:rsidR="00A96E31">
        <w:rPr>
          <w:rFonts w:ascii="Times New Roman" w:hAnsi="Times New Roman" w:cs="Times New Roman"/>
          <w:sz w:val="24"/>
          <w:szCs w:val="24"/>
        </w:rPr>
        <w:t xml:space="preserve">485 </w:t>
      </w:r>
      <w:r w:rsidR="003F6103">
        <w:rPr>
          <w:rFonts w:ascii="Times New Roman" w:hAnsi="Times New Roman" w:cs="Times New Roman"/>
          <w:sz w:val="24"/>
          <w:szCs w:val="24"/>
        </w:rPr>
        <w:t xml:space="preserve">women, </w:t>
      </w:r>
      <w:r w:rsidR="00A96E31">
        <w:rPr>
          <w:rFonts w:ascii="Times New Roman" w:hAnsi="Times New Roman" w:cs="Times New Roman"/>
          <w:sz w:val="24"/>
          <w:szCs w:val="24"/>
        </w:rPr>
        <w:t xml:space="preserve">92 </w:t>
      </w:r>
      <w:r w:rsidR="003F6103">
        <w:rPr>
          <w:rFonts w:ascii="Times New Roman" w:hAnsi="Times New Roman" w:cs="Times New Roman"/>
          <w:sz w:val="24"/>
          <w:szCs w:val="24"/>
        </w:rPr>
        <w:t>not indicated)</w:t>
      </w:r>
      <w:r>
        <w:rPr>
          <w:rFonts w:ascii="Times New Roman" w:hAnsi="Times New Roman" w:cs="Times New Roman"/>
          <w:sz w:val="24"/>
          <w:szCs w:val="24"/>
        </w:rPr>
        <w:t xml:space="preserve">. Here, we </w:t>
      </w:r>
      <w:r w:rsidR="007D070C">
        <w:rPr>
          <w:rFonts w:ascii="Times New Roman" w:hAnsi="Times New Roman" w:cs="Times New Roman"/>
          <w:sz w:val="24"/>
          <w:szCs w:val="24"/>
        </w:rPr>
        <w:t>explored</w:t>
      </w:r>
      <w:r>
        <w:rPr>
          <w:rFonts w:ascii="Times New Roman" w:hAnsi="Times New Roman" w:cs="Times New Roman"/>
          <w:sz w:val="24"/>
          <w:szCs w:val="24"/>
        </w:rPr>
        <w:t xml:space="preserve"> whether</w:t>
      </w:r>
      <w:r w:rsidR="007D070C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ant</w:t>
      </w:r>
      <w:r w:rsidR="007D070C">
        <w:rPr>
          <w:rFonts w:ascii="Times New Roman" w:hAnsi="Times New Roman" w:cs="Times New Roman"/>
          <w:sz w:val="24"/>
          <w:szCs w:val="24"/>
        </w:rPr>
        <w:t xml:space="preserve">i-establishment sentiments, and (b) </w:t>
      </w:r>
      <w:r w:rsidR="005A00AB">
        <w:rPr>
          <w:rFonts w:ascii="Times New Roman" w:hAnsi="Times New Roman" w:cs="Times New Roman"/>
          <w:sz w:val="24"/>
          <w:szCs w:val="24"/>
        </w:rPr>
        <w:t>self-perceived understanding of the treaty, actual knowledge of the treaty, and</w:t>
      </w:r>
      <w:r w:rsidR="007D070C">
        <w:rPr>
          <w:rFonts w:ascii="Times New Roman" w:hAnsi="Times New Roman" w:cs="Times New Roman"/>
          <w:sz w:val="24"/>
          <w:szCs w:val="24"/>
        </w:rPr>
        <w:t xml:space="preserve"> general overclaiming were stronger among respondents who voted against the treaty </w:t>
      </w:r>
      <w:r w:rsidR="00E371E4">
        <w:rPr>
          <w:rFonts w:ascii="Times New Roman" w:hAnsi="Times New Roman" w:cs="Times New Roman"/>
          <w:sz w:val="24"/>
          <w:szCs w:val="24"/>
        </w:rPr>
        <w:t>as opposed to</w:t>
      </w:r>
      <w:r w:rsidR="007D070C">
        <w:rPr>
          <w:rFonts w:ascii="Times New Roman" w:hAnsi="Times New Roman" w:cs="Times New Roman"/>
          <w:sz w:val="24"/>
          <w:szCs w:val="24"/>
        </w:rPr>
        <w:t xml:space="preserve"> voters who did not vote at all. In a first logistic </w:t>
      </w:r>
      <w:r w:rsidR="00527836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7D070C">
        <w:rPr>
          <w:rFonts w:ascii="Times New Roman" w:hAnsi="Times New Roman" w:cs="Times New Roman"/>
          <w:sz w:val="24"/>
          <w:szCs w:val="24"/>
        </w:rPr>
        <w:t xml:space="preserve">analysis, we included the control variables gender, age, and education in Step 1 and anti-establishment sentiments in Step 2. Step 1 was significant, </w:t>
      </w:r>
      <w:r w:rsidR="007D070C" w:rsidRPr="006C0AC4">
        <w:rPr>
          <w:rFonts w:ascii="Times New Roman" w:hAnsi="Times New Roman" w:cs="Times New Roman"/>
          <w:sz w:val="24"/>
          <w:szCs w:val="24"/>
        </w:rPr>
        <w:t>χ</w:t>
      </w:r>
      <w:r w:rsidR="007D070C"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(3) = </w:t>
      </w:r>
      <w:r w:rsidR="007D070C">
        <w:rPr>
          <w:rFonts w:ascii="Times New Roman" w:hAnsi="Times New Roman" w:cs="Times New Roman"/>
          <w:sz w:val="24"/>
          <w:szCs w:val="24"/>
        </w:rPr>
        <w:t>23</w:t>
      </w:r>
      <w:r w:rsidR="009A7BE9">
        <w:rPr>
          <w:rFonts w:ascii="Times New Roman" w:hAnsi="Times New Roman" w:cs="Times New Roman"/>
          <w:sz w:val="24"/>
          <w:szCs w:val="24"/>
        </w:rPr>
        <w:t>4</w:t>
      </w:r>
      <w:r w:rsidR="007D070C">
        <w:rPr>
          <w:rFonts w:ascii="Times New Roman" w:hAnsi="Times New Roman" w:cs="Times New Roman"/>
          <w:sz w:val="24"/>
          <w:szCs w:val="24"/>
        </w:rPr>
        <w:t>.</w:t>
      </w:r>
      <w:r w:rsidR="009A7BE9">
        <w:rPr>
          <w:rFonts w:ascii="Times New Roman" w:hAnsi="Times New Roman" w:cs="Times New Roman"/>
          <w:sz w:val="24"/>
          <w:szCs w:val="24"/>
        </w:rPr>
        <w:t>69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&lt; .001 (</w:t>
      </w:r>
      <w:proofErr w:type="spellStart"/>
      <w:r w:rsidR="007D070C" w:rsidRPr="006C0AC4">
        <w:rPr>
          <w:rFonts w:ascii="Times New Roman" w:hAnsi="Times New Roman" w:cs="Times New Roman"/>
          <w:sz w:val="24"/>
          <w:szCs w:val="24"/>
        </w:rPr>
        <w:t>Nagelkerke</w:t>
      </w:r>
      <w:proofErr w:type="spellEnd"/>
      <w:r w:rsidR="007D070C" w:rsidRPr="006C0AC4">
        <w:rPr>
          <w:rFonts w:ascii="Times New Roman" w:hAnsi="Times New Roman" w:cs="Times New Roman"/>
          <w:sz w:val="24"/>
          <w:szCs w:val="24"/>
        </w:rPr>
        <w:t xml:space="preserve">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R</w:t>
      </w:r>
      <w:r w:rsidR="007D070C" w:rsidRPr="006C0A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= .</w:t>
      </w:r>
      <w:r w:rsidR="007D070C">
        <w:rPr>
          <w:rFonts w:ascii="Times New Roman" w:hAnsi="Times New Roman" w:cs="Times New Roman"/>
          <w:sz w:val="24"/>
          <w:szCs w:val="24"/>
        </w:rPr>
        <w:t>07</w:t>
      </w:r>
      <w:r w:rsidR="007D070C" w:rsidRPr="006C0AC4">
        <w:rPr>
          <w:rFonts w:ascii="Times New Roman" w:hAnsi="Times New Roman" w:cs="Times New Roman"/>
          <w:sz w:val="24"/>
          <w:szCs w:val="24"/>
        </w:rPr>
        <w:t>)</w:t>
      </w:r>
      <w:r w:rsidR="007D070C">
        <w:rPr>
          <w:rFonts w:ascii="Times New Roman" w:hAnsi="Times New Roman" w:cs="Times New Roman"/>
          <w:sz w:val="24"/>
          <w:szCs w:val="24"/>
        </w:rPr>
        <w:t xml:space="preserve">. Results revealed that as compared to not voting, anti-establishment voting was </w:t>
      </w:r>
      <w:r w:rsidR="005A00AB">
        <w:rPr>
          <w:rFonts w:ascii="Times New Roman" w:hAnsi="Times New Roman" w:cs="Times New Roman"/>
          <w:sz w:val="24"/>
          <w:szCs w:val="24"/>
        </w:rPr>
        <w:t>weaker</w:t>
      </w:r>
      <w:r w:rsidR="007D070C">
        <w:rPr>
          <w:rFonts w:ascii="Times New Roman" w:hAnsi="Times New Roman" w:cs="Times New Roman"/>
          <w:sz w:val="24"/>
          <w:szCs w:val="24"/>
        </w:rPr>
        <w:t xml:space="preserve"> among </w:t>
      </w:r>
      <w:r w:rsidR="005A00AB">
        <w:rPr>
          <w:rFonts w:ascii="Times New Roman" w:hAnsi="Times New Roman" w:cs="Times New Roman"/>
          <w:sz w:val="24"/>
          <w:szCs w:val="24"/>
        </w:rPr>
        <w:t>wo</w:t>
      </w:r>
      <w:r w:rsidR="007D070C">
        <w:rPr>
          <w:rFonts w:ascii="Times New Roman" w:hAnsi="Times New Roman" w:cs="Times New Roman"/>
          <w:sz w:val="24"/>
          <w:szCs w:val="24"/>
        </w:rPr>
        <w:t xml:space="preserve">men,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7D070C">
        <w:rPr>
          <w:rFonts w:ascii="Times New Roman" w:hAnsi="Times New Roman" w:cs="Times New Roman"/>
          <w:sz w:val="24"/>
          <w:szCs w:val="24"/>
        </w:rPr>
        <w:t xml:space="preserve"> = </w:t>
      </w:r>
      <w:r w:rsidR="005A00AB">
        <w:rPr>
          <w:rFonts w:ascii="Times New Roman" w:hAnsi="Times New Roman" w:cs="Times New Roman"/>
          <w:sz w:val="24"/>
          <w:szCs w:val="24"/>
        </w:rPr>
        <w:t>-</w:t>
      </w:r>
      <w:r w:rsidR="007D070C">
        <w:rPr>
          <w:rFonts w:ascii="Times New Roman" w:hAnsi="Times New Roman" w:cs="Times New Roman"/>
          <w:sz w:val="24"/>
          <w:szCs w:val="24"/>
        </w:rPr>
        <w:t>0.26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7D070C">
        <w:rPr>
          <w:rFonts w:ascii="Times New Roman" w:hAnsi="Times New Roman" w:cs="Times New Roman"/>
          <w:sz w:val="24"/>
          <w:szCs w:val="24"/>
        </w:rPr>
        <w:t>8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7D070C">
        <w:rPr>
          <w:rFonts w:ascii="Times New Roman" w:hAnsi="Times New Roman" w:cs="Times New Roman"/>
          <w:sz w:val="24"/>
          <w:szCs w:val="24"/>
        </w:rPr>
        <w:t>11.8</w:t>
      </w:r>
      <w:r w:rsidR="009A7BE9">
        <w:rPr>
          <w:rFonts w:ascii="Times New Roman" w:hAnsi="Times New Roman" w:cs="Times New Roman"/>
          <w:sz w:val="24"/>
          <w:szCs w:val="24"/>
        </w:rPr>
        <w:t>6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D070C">
        <w:rPr>
          <w:rFonts w:ascii="Times New Roman" w:hAnsi="Times New Roman" w:cs="Times New Roman"/>
          <w:sz w:val="24"/>
          <w:szCs w:val="24"/>
        </w:rPr>
        <w:t>=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.001</w:t>
      </w:r>
      <w:r w:rsidR="007D0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 xml:space="preserve">) = 0.77; </w:t>
      </w:r>
      <w:r w:rsidR="007D070C" w:rsidRPr="005A00AB">
        <w:rPr>
          <w:rFonts w:ascii="Times New Roman" w:hAnsi="Times New Roman" w:cs="Times New Roman"/>
          <w:sz w:val="24"/>
          <w:szCs w:val="24"/>
        </w:rPr>
        <w:t>and</w:t>
      </w:r>
      <w:r w:rsidR="007D070C">
        <w:rPr>
          <w:rFonts w:ascii="Times New Roman" w:hAnsi="Times New Roman" w:cs="Times New Roman"/>
          <w:sz w:val="24"/>
          <w:szCs w:val="24"/>
        </w:rPr>
        <w:t xml:space="preserve"> among the </w:t>
      </w:r>
      <w:r w:rsidR="005A00AB">
        <w:rPr>
          <w:rFonts w:ascii="Times New Roman" w:hAnsi="Times New Roman" w:cs="Times New Roman"/>
          <w:sz w:val="24"/>
          <w:szCs w:val="24"/>
        </w:rPr>
        <w:t>higher</w:t>
      </w:r>
      <w:r w:rsidR="007D070C">
        <w:rPr>
          <w:rFonts w:ascii="Times New Roman" w:hAnsi="Times New Roman" w:cs="Times New Roman"/>
          <w:sz w:val="24"/>
          <w:szCs w:val="24"/>
        </w:rPr>
        <w:t xml:space="preserve"> educated,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7D070C">
        <w:rPr>
          <w:rFonts w:ascii="Times New Roman" w:hAnsi="Times New Roman" w:cs="Times New Roman"/>
          <w:sz w:val="24"/>
          <w:szCs w:val="24"/>
        </w:rPr>
        <w:t xml:space="preserve"> = </w:t>
      </w:r>
      <w:r w:rsidR="005A00AB">
        <w:rPr>
          <w:rFonts w:ascii="Times New Roman" w:hAnsi="Times New Roman" w:cs="Times New Roman"/>
          <w:sz w:val="24"/>
          <w:szCs w:val="24"/>
        </w:rPr>
        <w:t>-</w:t>
      </w:r>
      <w:r w:rsidR="007D070C">
        <w:rPr>
          <w:rFonts w:ascii="Times New Roman" w:hAnsi="Times New Roman" w:cs="Times New Roman"/>
          <w:sz w:val="24"/>
          <w:szCs w:val="24"/>
        </w:rPr>
        <w:t>0.37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7D070C">
        <w:rPr>
          <w:rFonts w:ascii="Times New Roman" w:hAnsi="Times New Roman" w:cs="Times New Roman"/>
          <w:sz w:val="24"/>
          <w:szCs w:val="24"/>
        </w:rPr>
        <w:t>3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7D070C">
        <w:rPr>
          <w:rFonts w:ascii="Times New Roman" w:hAnsi="Times New Roman" w:cs="Times New Roman"/>
          <w:sz w:val="24"/>
          <w:szCs w:val="24"/>
        </w:rPr>
        <w:t>20</w:t>
      </w:r>
      <w:r w:rsidR="009A7BE9">
        <w:rPr>
          <w:rFonts w:ascii="Times New Roman" w:hAnsi="Times New Roman" w:cs="Times New Roman"/>
          <w:sz w:val="24"/>
          <w:szCs w:val="24"/>
        </w:rPr>
        <w:t>5</w:t>
      </w:r>
      <w:r w:rsidR="007D070C">
        <w:rPr>
          <w:rFonts w:ascii="Times New Roman" w:hAnsi="Times New Roman" w:cs="Times New Roman"/>
          <w:sz w:val="24"/>
          <w:szCs w:val="24"/>
        </w:rPr>
        <w:t>.</w:t>
      </w:r>
      <w:r w:rsidR="009A7BE9">
        <w:rPr>
          <w:rFonts w:ascii="Times New Roman" w:hAnsi="Times New Roman" w:cs="Times New Roman"/>
          <w:sz w:val="24"/>
          <w:szCs w:val="24"/>
        </w:rPr>
        <w:t>87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D070C">
        <w:rPr>
          <w:rFonts w:ascii="Times New Roman" w:hAnsi="Times New Roman" w:cs="Times New Roman"/>
          <w:sz w:val="24"/>
          <w:szCs w:val="24"/>
        </w:rPr>
        <w:t>&lt;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.001</w:t>
      </w:r>
      <w:r w:rsidR="005A0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>) = 0.69</w:t>
      </w:r>
      <w:r w:rsidR="007D070C">
        <w:rPr>
          <w:rFonts w:ascii="Times New Roman" w:hAnsi="Times New Roman" w:cs="Times New Roman"/>
          <w:sz w:val="24"/>
          <w:szCs w:val="24"/>
        </w:rPr>
        <w:t xml:space="preserve">. The effect of age was not significant,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7D070C">
        <w:rPr>
          <w:rFonts w:ascii="Times New Roman" w:hAnsi="Times New Roman" w:cs="Times New Roman"/>
          <w:sz w:val="24"/>
          <w:szCs w:val="24"/>
        </w:rPr>
        <w:t xml:space="preserve"> = </w:t>
      </w:r>
      <w:r w:rsidR="009A7BE9">
        <w:rPr>
          <w:rFonts w:ascii="Times New Roman" w:hAnsi="Times New Roman" w:cs="Times New Roman"/>
          <w:sz w:val="24"/>
          <w:szCs w:val="24"/>
        </w:rPr>
        <w:t>-</w:t>
      </w:r>
      <w:r w:rsidR="007D070C">
        <w:rPr>
          <w:rFonts w:ascii="Times New Roman" w:hAnsi="Times New Roman" w:cs="Times New Roman"/>
          <w:sz w:val="24"/>
          <w:szCs w:val="24"/>
        </w:rPr>
        <w:t>0.</w:t>
      </w:r>
      <w:r w:rsidR="00527836">
        <w:rPr>
          <w:rFonts w:ascii="Times New Roman" w:hAnsi="Times New Roman" w:cs="Times New Roman"/>
          <w:sz w:val="24"/>
          <w:szCs w:val="24"/>
        </w:rPr>
        <w:t>0</w:t>
      </w:r>
      <w:r w:rsidR="009A7BE9">
        <w:rPr>
          <w:rFonts w:ascii="Times New Roman" w:hAnsi="Times New Roman" w:cs="Times New Roman"/>
          <w:sz w:val="24"/>
          <w:szCs w:val="24"/>
        </w:rPr>
        <w:t>0</w:t>
      </w:r>
      <w:r w:rsidR="00527836">
        <w:rPr>
          <w:rFonts w:ascii="Times New Roman" w:hAnsi="Times New Roman" w:cs="Times New Roman"/>
          <w:sz w:val="24"/>
          <w:szCs w:val="24"/>
        </w:rPr>
        <w:t>3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9A7BE9">
        <w:rPr>
          <w:rFonts w:ascii="Times New Roman" w:hAnsi="Times New Roman" w:cs="Times New Roman"/>
          <w:sz w:val="24"/>
          <w:szCs w:val="24"/>
        </w:rPr>
        <w:t>02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9A7BE9">
        <w:rPr>
          <w:rFonts w:ascii="Times New Roman" w:hAnsi="Times New Roman" w:cs="Times New Roman"/>
          <w:sz w:val="24"/>
          <w:szCs w:val="24"/>
        </w:rPr>
        <w:t>1.26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7D070C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D070C">
        <w:rPr>
          <w:rFonts w:ascii="Times New Roman" w:hAnsi="Times New Roman" w:cs="Times New Roman"/>
          <w:sz w:val="24"/>
          <w:szCs w:val="24"/>
        </w:rPr>
        <w:t>=</w:t>
      </w:r>
      <w:r w:rsidR="007D070C" w:rsidRPr="006C0AC4">
        <w:rPr>
          <w:rFonts w:ascii="Times New Roman" w:hAnsi="Times New Roman" w:cs="Times New Roman"/>
          <w:sz w:val="24"/>
          <w:szCs w:val="24"/>
        </w:rPr>
        <w:t xml:space="preserve"> .</w:t>
      </w:r>
      <w:r w:rsidR="009A7BE9">
        <w:rPr>
          <w:rFonts w:ascii="Times New Roman" w:hAnsi="Times New Roman" w:cs="Times New Roman"/>
          <w:sz w:val="24"/>
          <w:szCs w:val="24"/>
        </w:rPr>
        <w:t>26</w:t>
      </w:r>
      <w:r w:rsidR="005A0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 xml:space="preserve">) = </w:t>
      </w:r>
      <w:r w:rsidR="009A7BE9">
        <w:rPr>
          <w:rFonts w:ascii="Times New Roman" w:hAnsi="Times New Roman" w:cs="Times New Roman"/>
          <w:sz w:val="24"/>
          <w:szCs w:val="24"/>
        </w:rPr>
        <w:t>1.00</w:t>
      </w:r>
      <w:r w:rsidR="00527836">
        <w:rPr>
          <w:rFonts w:ascii="Times New Roman" w:hAnsi="Times New Roman" w:cs="Times New Roman"/>
          <w:sz w:val="24"/>
          <w:szCs w:val="24"/>
        </w:rPr>
        <w:t xml:space="preserve">. Step 2 was also significant, </w:t>
      </w:r>
      <w:r w:rsidR="00527836" w:rsidRPr="006C0AC4">
        <w:rPr>
          <w:rFonts w:ascii="Times New Roman" w:hAnsi="Times New Roman" w:cs="Times New Roman"/>
          <w:sz w:val="24"/>
          <w:szCs w:val="24"/>
        </w:rPr>
        <w:t>χ</w:t>
      </w:r>
      <w:r w:rsidR="00527836"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7836">
        <w:rPr>
          <w:rFonts w:ascii="Times New Roman" w:hAnsi="Times New Roman" w:cs="Times New Roman"/>
          <w:sz w:val="24"/>
          <w:szCs w:val="24"/>
        </w:rPr>
        <w:t>(1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 w:rsidR="009A7BE9">
        <w:rPr>
          <w:rFonts w:ascii="Times New Roman" w:hAnsi="Times New Roman" w:cs="Times New Roman"/>
          <w:sz w:val="24"/>
          <w:szCs w:val="24"/>
        </w:rPr>
        <w:t>703.12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527836"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 &lt; .001 (</w:t>
      </w:r>
      <w:proofErr w:type="spellStart"/>
      <w:r w:rsidR="00527836" w:rsidRPr="006C0AC4">
        <w:rPr>
          <w:rFonts w:ascii="Times New Roman" w:hAnsi="Times New Roman" w:cs="Times New Roman"/>
          <w:sz w:val="24"/>
          <w:szCs w:val="24"/>
        </w:rPr>
        <w:t>Nagelkerke</w:t>
      </w:r>
      <w:proofErr w:type="spellEnd"/>
      <w:r w:rsidR="00527836" w:rsidRPr="006C0AC4">
        <w:rPr>
          <w:rFonts w:ascii="Times New Roman" w:hAnsi="Times New Roman" w:cs="Times New Roman"/>
          <w:sz w:val="24"/>
          <w:szCs w:val="24"/>
        </w:rPr>
        <w:t xml:space="preserve"> </w:t>
      </w:r>
      <w:r w:rsidR="00527836" w:rsidRPr="006C0AC4">
        <w:rPr>
          <w:rFonts w:ascii="Times New Roman" w:hAnsi="Times New Roman" w:cs="Times New Roman"/>
          <w:i/>
          <w:sz w:val="24"/>
          <w:szCs w:val="24"/>
        </w:rPr>
        <w:t>R</w:t>
      </w:r>
      <w:r w:rsidR="00527836" w:rsidRPr="006C0A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 = .</w:t>
      </w:r>
      <w:r w:rsidR="00527836">
        <w:rPr>
          <w:rFonts w:ascii="Times New Roman" w:hAnsi="Times New Roman" w:cs="Times New Roman"/>
          <w:sz w:val="24"/>
          <w:szCs w:val="24"/>
        </w:rPr>
        <w:t>27</w:t>
      </w:r>
      <w:r w:rsidR="00527836" w:rsidRPr="006C0AC4">
        <w:rPr>
          <w:rFonts w:ascii="Times New Roman" w:hAnsi="Times New Roman" w:cs="Times New Roman"/>
          <w:sz w:val="24"/>
          <w:szCs w:val="24"/>
        </w:rPr>
        <w:t>)</w:t>
      </w:r>
      <w:r w:rsidR="00527836">
        <w:rPr>
          <w:rFonts w:ascii="Times New Roman" w:hAnsi="Times New Roman" w:cs="Times New Roman"/>
          <w:sz w:val="24"/>
          <w:szCs w:val="24"/>
        </w:rPr>
        <w:t xml:space="preserve">. The results revealed that anti-establishment sentiments were stronger among participants who </w:t>
      </w:r>
      <w:r w:rsidR="00527836">
        <w:rPr>
          <w:rFonts w:ascii="Times New Roman" w:hAnsi="Times New Roman" w:cs="Times New Roman"/>
          <w:sz w:val="24"/>
          <w:szCs w:val="24"/>
        </w:rPr>
        <w:lastRenderedPageBreak/>
        <w:t xml:space="preserve">voted against the establishment </w:t>
      </w:r>
      <w:r w:rsidR="00E371E4" w:rsidRPr="0062488E">
        <w:rPr>
          <w:rFonts w:ascii="Times New Roman" w:hAnsi="Times New Roman" w:cs="Times New Roman"/>
          <w:sz w:val="24"/>
          <w:szCs w:val="24"/>
        </w:rPr>
        <w:t>(</w:t>
      </w:r>
      <w:r w:rsidR="00E371E4" w:rsidRPr="0062488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= </w:t>
      </w:r>
      <w:r w:rsidR="0062488E" w:rsidRPr="0062488E">
        <w:rPr>
          <w:rFonts w:ascii="Times New Roman" w:hAnsi="Times New Roman" w:cs="Times New Roman"/>
          <w:sz w:val="24"/>
          <w:szCs w:val="24"/>
        </w:rPr>
        <w:t>3.66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, </w:t>
      </w:r>
      <w:r w:rsidR="00E371E4" w:rsidRPr="0062488E">
        <w:rPr>
          <w:rFonts w:ascii="Times New Roman" w:hAnsi="Times New Roman" w:cs="Times New Roman"/>
          <w:i/>
          <w:sz w:val="24"/>
          <w:szCs w:val="24"/>
        </w:rPr>
        <w:t>SD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 = </w:t>
      </w:r>
      <w:r w:rsidR="0062488E" w:rsidRPr="0062488E">
        <w:rPr>
          <w:rFonts w:ascii="Times New Roman" w:hAnsi="Times New Roman" w:cs="Times New Roman"/>
          <w:sz w:val="24"/>
          <w:szCs w:val="24"/>
        </w:rPr>
        <w:t>0.95</w:t>
      </w:r>
      <w:r w:rsidR="00E371E4" w:rsidRPr="0062488E">
        <w:rPr>
          <w:rFonts w:ascii="Times New Roman" w:hAnsi="Times New Roman" w:cs="Times New Roman"/>
          <w:sz w:val="24"/>
          <w:szCs w:val="24"/>
        </w:rPr>
        <w:t>)</w:t>
      </w:r>
      <w:r w:rsidR="00E371E4">
        <w:rPr>
          <w:rFonts w:ascii="Times New Roman" w:hAnsi="Times New Roman" w:cs="Times New Roman"/>
          <w:sz w:val="24"/>
          <w:szCs w:val="24"/>
        </w:rPr>
        <w:t xml:space="preserve"> </w:t>
      </w:r>
      <w:r w:rsidR="00527836" w:rsidRPr="00E371E4">
        <w:rPr>
          <w:rFonts w:ascii="Times New Roman" w:hAnsi="Times New Roman" w:cs="Times New Roman"/>
          <w:sz w:val="24"/>
          <w:szCs w:val="24"/>
        </w:rPr>
        <w:t>than</w:t>
      </w:r>
      <w:r w:rsidR="00527836">
        <w:rPr>
          <w:rFonts w:ascii="Times New Roman" w:hAnsi="Times New Roman" w:cs="Times New Roman"/>
          <w:sz w:val="24"/>
          <w:szCs w:val="24"/>
        </w:rPr>
        <w:t xml:space="preserve"> among participants who abstained from voting</w:t>
      </w:r>
      <w:r w:rsidR="00E371E4">
        <w:rPr>
          <w:rFonts w:ascii="Times New Roman" w:hAnsi="Times New Roman" w:cs="Times New Roman"/>
          <w:sz w:val="24"/>
          <w:szCs w:val="24"/>
        </w:rPr>
        <w:t xml:space="preserve"> </w:t>
      </w:r>
      <w:r w:rsidR="00E371E4" w:rsidRPr="0062488E">
        <w:rPr>
          <w:rFonts w:ascii="Times New Roman" w:hAnsi="Times New Roman" w:cs="Times New Roman"/>
          <w:sz w:val="24"/>
          <w:szCs w:val="24"/>
        </w:rPr>
        <w:t>(</w:t>
      </w:r>
      <w:r w:rsidR="00E371E4" w:rsidRPr="0062488E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= </w:t>
      </w:r>
      <w:r w:rsidR="0062488E" w:rsidRPr="0062488E">
        <w:rPr>
          <w:rFonts w:ascii="Times New Roman" w:hAnsi="Times New Roman" w:cs="Times New Roman"/>
          <w:sz w:val="24"/>
          <w:szCs w:val="24"/>
        </w:rPr>
        <w:t>2.73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, </w:t>
      </w:r>
      <w:r w:rsidR="00E371E4" w:rsidRPr="0062488E">
        <w:rPr>
          <w:rFonts w:ascii="Times New Roman" w:hAnsi="Times New Roman" w:cs="Times New Roman"/>
          <w:i/>
          <w:sz w:val="24"/>
          <w:szCs w:val="24"/>
        </w:rPr>
        <w:t>SD</w:t>
      </w:r>
      <w:r w:rsidR="00E371E4" w:rsidRPr="0062488E">
        <w:rPr>
          <w:rFonts w:ascii="Times New Roman" w:hAnsi="Times New Roman" w:cs="Times New Roman"/>
          <w:sz w:val="24"/>
          <w:szCs w:val="24"/>
        </w:rPr>
        <w:t xml:space="preserve"> = </w:t>
      </w:r>
      <w:r w:rsidR="0062488E" w:rsidRPr="0062488E">
        <w:rPr>
          <w:rFonts w:ascii="Times New Roman" w:hAnsi="Times New Roman" w:cs="Times New Roman"/>
          <w:sz w:val="24"/>
          <w:szCs w:val="24"/>
        </w:rPr>
        <w:t>0.96</w:t>
      </w:r>
      <w:r w:rsidR="00E371E4" w:rsidRPr="0062488E">
        <w:rPr>
          <w:rFonts w:ascii="Times New Roman" w:hAnsi="Times New Roman" w:cs="Times New Roman"/>
          <w:sz w:val="24"/>
          <w:szCs w:val="24"/>
        </w:rPr>
        <w:t>)</w:t>
      </w:r>
      <w:r w:rsidR="00527836">
        <w:rPr>
          <w:rFonts w:ascii="Times New Roman" w:hAnsi="Times New Roman" w:cs="Times New Roman"/>
          <w:sz w:val="24"/>
          <w:szCs w:val="24"/>
        </w:rPr>
        <w:t xml:space="preserve">, </w:t>
      </w:r>
      <w:r w:rsidR="00527836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527836">
        <w:rPr>
          <w:rFonts w:ascii="Times New Roman" w:hAnsi="Times New Roman" w:cs="Times New Roman"/>
          <w:sz w:val="24"/>
          <w:szCs w:val="24"/>
        </w:rPr>
        <w:t xml:space="preserve"> = 0.9</w:t>
      </w:r>
      <w:r w:rsidR="009A7BE9">
        <w:rPr>
          <w:rFonts w:ascii="Times New Roman" w:hAnsi="Times New Roman" w:cs="Times New Roman"/>
          <w:sz w:val="24"/>
          <w:szCs w:val="24"/>
        </w:rPr>
        <w:t>1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527836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527836">
        <w:rPr>
          <w:rFonts w:ascii="Times New Roman" w:hAnsi="Times New Roman" w:cs="Times New Roman"/>
          <w:sz w:val="24"/>
          <w:szCs w:val="24"/>
        </w:rPr>
        <w:t>4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9A7BE9">
        <w:rPr>
          <w:rFonts w:ascii="Times New Roman" w:hAnsi="Times New Roman" w:cs="Times New Roman"/>
          <w:sz w:val="24"/>
          <w:szCs w:val="24"/>
        </w:rPr>
        <w:t>585.77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527836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527836">
        <w:rPr>
          <w:rFonts w:ascii="Times New Roman" w:hAnsi="Times New Roman" w:cs="Times New Roman"/>
          <w:sz w:val="24"/>
          <w:szCs w:val="24"/>
        </w:rPr>
        <w:t>&lt;</w:t>
      </w:r>
      <w:r w:rsidR="00527836" w:rsidRPr="006C0AC4">
        <w:rPr>
          <w:rFonts w:ascii="Times New Roman" w:hAnsi="Times New Roman" w:cs="Times New Roman"/>
          <w:sz w:val="24"/>
          <w:szCs w:val="24"/>
        </w:rPr>
        <w:t xml:space="preserve"> .001</w:t>
      </w:r>
      <w:r w:rsidR="005A0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>) = 2.47</w:t>
      </w:r>
      <w:r w:rsidR="00E371E4">
        <w:rPr>
          <w:rFonts w:ascii="Times New Roman" w:hAnsi="Times New Roman" w:cs="Times New Roman"/>
          <w:sz w:val="24"/>
          <w:szCs w:val="24"/>
        </w:rPr>
        <w:t>.</w:t>
      </w:r>
      <w:r w:rsidR="005A00AB">
        <w:rPr>
          <w:rFonts w:ascii="Times New Roman" w:hAnsi="Times New Roman" w:cs="Times New Roman"/>
          <w:sz w:val="24"/>
          <w:szCs w:val="24"/>
        </w:rPr>
        <w:t xml:space="preserve"> The odds ratio indicates that per measurement point of anti-establishment sentiments, the chance of anti-establishment voting (</w:t>
      </w:r>
      <w:r w:rsidR="000E5D32">
        <w:rPr>
          <w:rFonts w:ascii="Times New Roman" w:hAnsi="Times New Roman" w:cs="Times New Roman"/>
          <w:sz w:val="24"/>
          <w:szCs w:val="24"/>
        </w:rPr>
        <w:t xml:space="preserve">as compared to </w:t>
      </w:r>
      <w:r w:rsidR="005A00AB">
        <w:rPr>
          <w:rFonts w:ascii="Times New Roman" w:hAnsi="Times New Roman" w:cs="Times New Roman"/>
          <w:sz w:val="24"/>
          <w:szCs w:val="24"/>
        </w:rPr>
        <w:t xml:space="preserve">not voting) became 2.47 times more likely.  </w:t>
      </w:r>
    </w:p>
    <w:p w14:paraId="042C8D30" w14:textId="5AF2BDF3" w:rsidR="008B4158" w:rsidRPr="008B4158" w:rsidRDefault="00E371E4" w:rsidP="007D070C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 second analysis, we included </w:t>
      </w:r>
      <w:r w:rsidR="005A00AB">
        <w:rPr>
          <w:rFonts w:ascii="Times New Roman" w:hAnsi="Times New Roman" w:cs="Times New Roman"/>
          <w:sz w:val="24"/>
          <w:szCs w:val="24"/>
        </w:rPr>
        <w:t xml:space="preserve">self-perceived understanding of the </w:t>
      </w:r>
      <w:r w:rsidR="008B41A1">
        <w:rPr>
          <w:rFonts w:ascii="Times New Roman" w:hAnsi="Times New Roman" w:cs="Times New Roman"/>
          <w:sz w:val="24"/>
          <w:szCs w:val="24"/>
        </w:rPr>
        <w:t>treaty</w:t>
      </w:r>
      <w:r w:rsidR="005A00AB">
        <w:rPr>
          <w:rFonts w:ascii="Times New Roman" w:hAnsi="Times New Roman" w:cs="Times New Roman"/>
          <w:sz w:val="24"/>
          <w:szCs w:val="24"/>
        </w:rPr>
        <w:t>, actual knowledge of the treaty,</w:t>
      </w:r>
      <w:r>
        <w:rPr>
          <w:rFonts w:ascii="Times New Roman" w:hAnsi="Times New Roman" w:cs="Times New Roman"/>
          <w:sz w:val="24"/>
          <w:szCs w:val="24"/>
        </w:rPr>
        <w:t xml:space="preserve"> and general overclaiming in Step 2.</w:t>
      </w:r>
      <w:r w:rsidR="0062488E">
        <w:rPr>
          <w:rFonts w:ascii="Times New Roman" w:hAnsi="Times New Roman" w:cs="Times New Roman"/>
          <w:sz w:val="24"/>
          <w:szCs w:val="24"/>
        </w:rPr>
        <w:t xml:space="preserve"> This step was also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8E" w:rsidRPr="006C0AC4">
        <w:rPr>
          <w:rFonts w:ascii="Times New Roman" w:hAnsi="Times New Roman" w:cs="Times New Roman"/>
          <w:sz w:val="24"/>
          <w:szCs w:val="24"/>
        </w:rPr>
        <w:t>χ</w:t>
      </w:r>
      <w:r w:rsidR="0062488E" w:rsidRPr="006C0A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88E">
        <w:rPr>
          <w:rFonts w:ascii="Times New Roman" w:hAnsi="Times New Roman" w:cs="Times New Roman"/>
          <w:sz w:val="24"/>
          <w:szCs w:val="24"/>
        </w:rPr>
        <w:t>(</w:t>
      </w:r>
      <w:r w:rsidR="009A7BE9">
        <w:rPr>
          <w:rFonts w:ascii="Times New Roman" w:hAnsi="Times New Roman" w:cs="Times New Roman"/>
          <w:sz w:val="24"/>
          <w:szCs w:val="24"/>
        </w:rPr>
        <w:t>3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) = </w:t>
      </w:r>
      <w:r w:rsidR="005A00AB">
        <w:rPr>
          <w:rFonts w:ascii="Times New Roman" w:hAnsi="Times New Roman" w:cs="Times New Roman"/>
          <w:sz w:val="24"/>
          <w:szCs w:val="24"/>
        </w:rPr>
        <w:t>414.</w:t>
      </w:r>
      <w:r w:rsidR="009A7BE9">
        <w:rPr>
          <w:rFonts w:ascii="Times New Roman" w:hAnsi="Times New Roman" w:cs="Times New Roman"/>
          <w:sz w:val="24"/>
          <w:szCs w:val="24"/>
        </w:rPr>
        <w:t>42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p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&lt; .001 (</w:t>
      </w:r>
      <w:proofErr w:type="spellStart"/>
      <w:r w:rsidR="0062488E" w:rsidRPr="006C0AC4">
        <w:rPr>
          <w:rFonts w:ascii="Times New Roman" w:hAnsi="Times New Roman" w:cs="Times New Roman"/>
          <w:sz w:val="24"/>
          <w:szCs w:val="24"/>
        </w:rPr>
        <w:t>Nagelkerke</w:t>
      </w:r>
      <w:proofErr w:type="spellEnd"/>
      <w:r w:rsidR="0062488E" w:rsidRPr="006C0AC4">
        <w:rPr>
          <w:rFonts w:ascii="Times New Roman" w:hAnsi="Times New Roman" w:cs="Times New Roman"/>
          <w:sz w:val="24"/>
          <w:szCs w:val="24"/>
        </w:rPr>
        <w:t xml:space="preserve">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R</w:t>
      </w:r>
      <w:r w:rsidR="0062488E" w:rsidRPr="006C0AC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= .</w:t>
      </w:r>
      <w:r w:rsidR="0062488E">
        <w:rPr>
          <w:rFonts w:ascii="Times New Roman" w:hAnsi="Times New Roman" w:cs="Times New Roman"/>
          <w:sz w:val="24"/>
          <w:szCs w:val="24"/>
        </w:rPr>
        <w:t>1</w:t>
      </w:r>
      <w:r w:rsidR="005A00AB">
        <w:rPr>
          <w:rFonts w:ascii="Times New Roman" w:hAnsi="Times New Roman" w:cs="Times New Roman"/>
          <w:sz w:val="24"/>
          <w:szCs w:val="24"/>
        </w:rPr>
        <w:t>9</w:t>
      </w:r>
      <w:r w:rsidR="0062488E" w:rsidRPr="006C0AC4">
        <w:rPr>
          <w:rFonts w:ascii="Times New Roman" w:hAnsi="Times New Roman" w:cs="Times New Roman"/>
          <w:sz w:val="24"/>
          <w:szCs w:val="24"/>
        </w:rPr>
        <w:t>)</w:t>
      </w:r>
      <w:r w:rsidR="0062488E">
        <w:rPr>
          <w:rFonts w:ascii="Times New Roman" w:hAnsi="Times New Roman" w:cs="Times New Roman"/>
          <w:sz w:val="24"/>
          <w:szCs w:val="24"/>
        </w:rPr>
        <w:t xml:space="preserve">, as were the effects of </w:t>
      </w:r>
      <w:r w:rsidR="005A00AB">
        <w:rPr>
          <w:rFonts w:ascii="Times New Roman" w:hAnsi="Times New Roman" w:cs="Times New Roman"/>
          <w:sz w:val="24"/>
          <w:szCs w:val="24"/>
        </w:rPr>
        <w:t>self-perceived understanding</w:t>
      </w:r>
      <w:r w:rsidR="0062488E">
        <w:rPr>
          <w:rFonts w:ascii="Times New Roman" w:hAnsi="Times New Roman" w:cs="Times New Roman"/>
          <w:sz w:val="24"/>
          <w:szCs w:val="24"/>
        </w:rPr>
        <w:t xml:space="preserve">,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62488E">
        <w:rPr>
          <w:rFonts w:ascii="Times New Roman" w:hAnsi="Times New Roman" w:cs="Times New Roman"/>
          <w:sz w:val="24"/>
          <w:szCs w:val="24"/>
        </w:rPr>
        <w:t xml:space="preserve"> = 0.</w:t>
      </w:r>
      <w:r w:rsidR="005A00AB">
        <w:rPr>
          <w:rFonts w:ascii="Times New Roman" w:hAnsi="Times New Roman" w:cs="Times New Roman"/>
          <w:sz w:val="24"/>
          <w:szCs w:val="24"/>
        </w:rPr>
        <w:t>75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5A00AB">
        <w:rPr>
          <w:rFonts w:ascii="Times New Roman" w:hAnsi="Times New Roman" w:cs="Times New Roman"/>
          <w:sz w:val="24"/>
          <w:szCs w:val="24"/>
        </w:rPr>
        <w:t>4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9A7BE9">
        <w:rPr>
          <w:rFonts w:ascii="Times New Roman" w:hAnsi="Times New Roman" w:cs="Times New Roman"/>
          <w:sz w:val="24"/>
          <w:szCs w:val="24"/>
        </w:rPr>
        <w:t>311.66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2488E">
        <w:rPr>
          <w:rFonts w:ascii="Times New Roman" w:hAnsi="Times New Roman" w:cs="Times New Roman"/>
          <w:sz w:val="24"/>
          <w:szCs w:val="24"/>
        </w:rPr>
        <w:t>&lt;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.001</w:t>
      </w:r>
      <w:r w:rsidR="005A0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>) = 2.11</w:t>
      </w:r>
      <w:r w:rsidR="0062488E">
        <w:rPr>
          <w:rFonts w:ascii="Times New Roman" w:hAnsi="Times New Roman" w:cs="Times New Roman"/>
          <w:sz w:val="24"/>
          <w:szCs w:val="24"/>
        </w:rPr>
        <w:t>;</w:t>
      </w:r>
      <w:r w:rsidR="005A00AB">
        <w:rPr>
          <w:rFonts w:ascii="Times New Roman" w:hAnsi="Times New Roman" w:cs="Times New Roman"/>
          <w:sz w:val="24"/>
          <w:szCs w:val="24"/>
        </w:rPr>
        <w:t xml:space="preserve"> and actual knowle</w:t>
      </w:r>
      <w:r w:rsidR="00602F48">
        <w:rPr>
          <w:rFonts w:ascii="Times New Roman" w:hAnsi="Times New Roman" w:cs="Times New Roman"/>
          <w:sz w:val="24"/>
          <w:szCs w:val="24"/>
        </w:rPr>
        <w:t>d</w:t>
      </w:r>
      <w:r w:rsidR="005A00AB">
        <w:rPr>
          <w:rFonts w:ascii="Times New Roman" w:hAnsi="Times New Roman" w:cs="Times New Roman"/>
          <w:sz w:val="24"/>
          <w:szCs w:val="24"/>
        </w:rPr>
        <w:t xml:space="preserve">ge of the treaty, </w:t>
      </w:r>
      <w:r w:rsidR="005A00AB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 xml:space="preserve"> = -0.13</w:t>
      </w:r>
      <w:r w:rsidR="005A00AB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5A00AB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5A00AB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5A00AB">
        <w:rPr>
          <w:rFonts w:ascii="Times New Roman" w:hAnsi="Times New Roman" w:cs="Times New Roman"/>
          <w:sz w:val="24"/>
          <w:szCs w:val="24"/>
        </w:rPr>
        <w:t>2</w:t>
      </w:r>
      <w:r w:rsidR="005A00AB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5A00AB">
        <w:rPr>
          <w:rFonts w:ascii="Times New Roman" w:hAnsi="Times New Roman" w:cs="Times New Roman"/>
          <w:sz w:val="24"/>
          <w:szCs w:val="24"/>
        </w:rPr>
        <w:t>70.</w:t>
      </w:r>
      <w:r w:rsidR="009A7BE9">
        <w:rPr>
          <w:rFonts w:ascii="Times New Roman" w:hAnsi="Times New Roman" w:cs="Times New Roman"/>
          <w:sz w:val="24"/>
          <w:szCs w:val="24"/>
        </w:rPr>
        <w:t>93</w:t>
      </w:r>
      <w:r w:rsidR="005A00AB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5A00AB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5A00AB">
        <w:rPr>
          <w:rFonts w:ascii="Times New Roman" w:hAnsi="Times New Roman" w:cs="Times New Roman"/>
          <w:sz w:val="24"/>
          <w:szCs w:val="24"/>
        </w:rPr>
        <w:t>&lt;</w:t>
      </w:r>
      <w:r w:rsidR="005A00AB" w:rsidRPr="006C0AC4">
        <w:rPr>
          <w:rFonts w:ascii="Times New Roman" w:hAnsi="Times New Roman" w:cs="Times New Roman"/>
          <w:sz w:val="24"/>
          <w:szCs w:val="24"/>
        </w:rPr>
        <w:t xml:space="preserve"> .001</w:t>
      </w:r>
      <w:r w:rsidR="005A0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0A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5A00AB">
        <w:rPr>
          <w:rFonts w:ascii="Times New Roman" w:hAnsi="Times New Roman" w:cs="Times New Roman"/>
          <w:sz w:val="24"/>
          <w:szCs w:val="24"/>
        </w:rPr>
        <w:t>(</w:t>
      </w:r>
      <w:r w:rsidR="005A00AB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5A00AB">
        <w:rPr>
          <w:rFonts w:ascii="Times New Roman" w:hAnsi="Times New Roman" w:cs="Times New Roman"/>
          <w:sz w:val="24"/>
          <w:szCs w:val="24"/>
        </w:rPr>
        <w:t>) = 0.88. The effect of general</w:t>
      </w:r>
      <w:r w:rsidR="0062488E">
        <w:rPr>
          <w:rFonts w:ascii="Times New Roman" w:hAnsi="Times New Roman" w:cs="Times New Roman"/>
          <w:sz w:val="24"/>
          <w:szCs w:val="24"/>
        </w:rPr>
        <w:t xml:space="preserve"> overclaiming</w:t>
      </w:r>
      <w:r w:rsidR="00602F48">
        <w:rPr>
          <w:rFonts w:ascii="Times New Roman" w:hAnsi="Times New Roman" w:cs="Times New Roman"/>
          <w:sz w:val="24"/>
          <w:szCs w:val="24"/>
        </w:rPr>
        <w:t xml:space="preserve"> was marginal</w:t>
      </w:r>
      <w:r w:rsidR="0062488E">
        <w:rPr>
          <w:rFonts w:ascii="Times New Roman" w:hAnsi="Times New Roman" w:cs="Times New Roman"/>
          <w:sz w:val="24"/>
          <w:szCs w:val="24"/>
        </w:rPr>
        <w:t xml:space="preserve">,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B</w:t>
      </w:r>
      <w:r w:rsidR="0062488E">
        <w:rPr>
          <w:rFonts w:ascii="Times New Roman" w:hAnsi="Times New Roman" w:cs="Times New Roman"/>
          <w:sz w:val="24"/>
          <w:szCs w:val="24"/>
        </w:rPr>
        <w:t xml:space="preserve"> = </w:t>
      </w:r>
      <w:r w:rsidR="00602F48">
        <w:rPr>
          <w:rFonts w:ascii="Times New Roman" w:hAnsi="Times New Roman" w:cs="Times New Roman"/>
          <w:sz w:val="24"/>
          <w:szCs w:val="24"/>
        </w:rPr>
        <w:t>0.1</w:t>
      </w:r>
      <w:r w:rsidR="009A7BE9">
        <w:rPr>
          <w:rFonts w:ascii="Times New Roman" w:hAnsi="Times New Roman" w:cs="Times New Roman"/>
          <w:sz w:val="24"/>
          <w:szCs w:val="24"/>
        </w:rPr>
        <w:t>8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,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>SE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= .0</w:t>
      </w:r>
      <w:r w:rsidR="0062488E">
        <w:rPr>
          <w:rFonts w:ascii="Times New Roman" w:hAnsi="Times New Roman" w:cs="Times New Roman"/>
          <w:sz w:val="24"/>
          <w:szCs w:val="24"/>
        </w:rPr>
        <w:t>6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; Wald = </w:t>
      </w:r>
      <w:r w:rsidR="009A7BE9">
        <w:rPr>
          <w:rFonts w:ascii="Times New Roman" w:hAnsi="Times New Roman" w:cs="Times New Roman"/>
          <w:sz w:val="24"/>
          <w:szCs w:val="24"/>
        </w:rPr>
        <w:t>7.66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; </w:t>
      </w:r>
      <w:r w:rsidR="0062488E" w:rsidRPr="006C0AC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2488E">
        <w:rPr>
          <w:rFonts w:ascii="Times New Roman" w:hAnsi="Times New Roman" w:cs="Times New Roman"/>
          <w:sz w:val="24"/>
          <w:szCs w:val="24"/>
        </w:rPr>
        <w:t>=</w:t>
      </w:r>
      <w:r w:rsidR="0062488E" w:rsidRPr="006C0AC4">
        <w:rPr>
          <w:rFonts w:ascii="Times New Roman" w:hAnsi="Times New Roman" w:cs="Times New Roman"/>
          <w:sz w:val="24"/>
          <w:szCs w:val="24"/>
        </w:rPr>
        <w:t xml:space="preserve"> .00</w:t>
      </w:r>
      <w:r w:rsidR="00602F48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602F4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02F48">
        <w:rPr>
          <w:rFonts w:ascii="Times New Roman" w:hAnsi="Times New Roman" w:cs="Times New Roman"/>
          <w:sz w:val="24"/>
          <w:szCs w:val="24"/>
        </w:rPr>
        <w:t>(</w:t>
      </w:r>
      <w:r w:rsidR="00602F48" w:rsidRPr="005A00AB">
        <w:rPr>
          <w:rFonts w:ascii="Times New Roman" w:hAnsi="Times New Roman" w:cs="Times New Roman"/>
          <w:i/>
          <w:sz w:val="24"/>
          <w:szCs w:val="24"/>
        </w:rPr>
        <w:t>B</w:t>
      </w:r>
      <w:r w:rsidR="00602F48">
        <w:rPr>
          <w:rFonts w:ascii="Times New Roman" w:hAnsi="Times New Roman" w:cs="Times New Roman"/>
          <w:sz w:val="24"/>
          <w:szCs w:val="24"/>
        </w:rPr>
        <w:t>) = 1.19</w:t>
      </w:r>
      <w:r w:rsidR="0062488E">
        <w:rPr>
          <w:rFonts w:ascii="Times New Roman" w:hAnsi="Times New Roman" w:cs="Times New Roman"/>
          <w:sz w:val="24"/>
          <w:szCs w:val="24"/>
        </w:rPr>
        <w:t xml:space="preserve">. </w:t>
      </w:r>
      <w:r w:rsidR="00602F48">
        <w:rPr>
          <w:rFonts w:ascii="Times New Roman" w:hAnsi="Times New Roman" w:cs="Times New Roman"/>
          <w:sz w:val="24"/>
          <w:szCs w:val="24"/>
        </w:rPr>
        <w:t>The chance of an anti-establishment vote (as opposed to a non-vote) was 2.11 times more likely per measurement point increase of self-perceived understanding, and 1.19 times more likely per measurement point increase of general overclaiming. Moreover, it was 0.88 times more likely per measurement point of actual knowledge of the treaty</w:t>
      </w:r>
      <w:r w:rsidR="00663696">
        <w:rPr>
          <w:rFonts w:ascii="Times New Roman" w:hAnsi="Times New Roman" w:cs="Times New Roman"/>
          <w:sz w:val="24"/>
          <w:szCs w:val="24"/>
        </w:rPr>
        <w:t xml:space="preserve"> (a value lower than 1, indicating a decreased likelihood per measurement point of actual knowledge)</w:t>
      </w:r>
      <w:r w:rsidR="00602F48">
        <w:rPr>
          <w:rFonts w:ascii="Times New Roman" w:hAnsi="Times New Roman" w:cs="Times New Roman"/>
          <w:sz w:val="24"/>
          <w:szCs w:val="24"/>
        </w:rPr>
        <w:t xml:space="preserve">. </w:t>
      </w:r>
      <w:r w:rsidR="008B4158">
        <w:rPr>
          <w:rFonts w:ascii="Times New Roman" w:hAnsi="Times New Roman" w:cs="Times New Roman"/>
          <w:sz w:val="24"/>
          <w:szCs w:val="24"/>
        </w:rPr>
        <w:t xml:space="preserve">In sum, as compared with voting abstention, anti-establishment voting was associated with increased anti-establishment sentiments, increased </w:t>
      </w:r>
      <w:r w:rsidR="00602F48">
        <w:rPr>
          <w:rFonts w:ascii="Times New Roman" w:hAnsi="Times New Roman" w:cs="Times New Roman"/>
          <w:sz w:val="24"/>
          <w:szCs w:val="24"/>
        </w:rPr>
        <w:t xml:space="preserve">self-perceived understanding of the treaty, decreased actual knowledge of the treaty, and marginally increased general knowledge overclaiming. </w:t>
      </w:r>
      <w:r w:rsidR="008B4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021C9" w14:textId="77777777" w:rsidR="00663696" w:rsidRDefault="00663696" w:rsidP="00A216E5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8FB47" w14:textId="04889B72" w:rsidR="00A216E5" w:rsidRDefault="00663696" w:rsidP="00A216E5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01481" w:rsidRPr="00C01481">
        <w:rPr>
          <w:rFonts w:ascii="Times New Roman" w:hAnsi="Times New Roman" w:cs="Times New Roman"/>
          <w:b/>
          <w:sz w:val="24"/>
          <w:szCs w:val="24"/>
        </w:rPr>
        <w:t>eferences:</w:t>
      </w:r>
    </w:p>
    <w:p w14:paraId="326CABBC" w14:textId="77777777" w:rsidR="00C01481" w:rsidRDefault="00C01481" w:rsidP="00A216E5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(2011). </w:t>
      </w:r>
      <w:r w:rsidRPr="00C01481">
        <w:rPr>
          <w:rFonts w:ascii="Times New Roman" w:hAnsi="Times New Roman" w:cs="Times New Roman"/>
          <w:i/>
          <w:sz w:val="24"/>
          <w:szCs w:val="24"/>
        </w:rPr>
        <w:t xml:space="preserve">Scale construction and psychometrics for social and personality psychology. </w:t>
      </w:r>
    </w:p>
    <w:p w14:paraId="0E051614" w14:textId="77777777" w:rsidR="00C01481" w:rsidRPr="00C01481" w:rsidRDefault="00C01481" w:rsidP="00C01481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London, UK: Sage. </w:t>
      </w:r>
    </w:p>
    <w:p w14:paraId="19F6BCAF" w14:textId="77777777" w:rsidR="006E68EB" w:rsidRDefault="006E68EB" w:rsidP="0091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EFB59" w14:textId="77777777" w:rsidR="003D0705" w:rsidRDefault="003D0705" w:rsidP="0091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D828D" w14:textId="3931A54B" w:rsidR="00912C78" w:rsidRDefault="00912C78" w:rsidP="0091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Figures two-lines tests</w:t>
      </w:r>
    </w:p>
    <w:p w14:paraId="50216C45" w14:textId="790159CF" w:rsidR="00912C78" w:rsidRPr="005D20F8" w:rsidRDefault="005D20F8" w:rsidP="00912C78">
      <w:pPr>
        <w:spacing w:line="480" w:lineRule="auto"/>
        <w:rPr>
          <w:noProof/>
          <w:lang w:eastAsia="nl-NL"/>
        </w:rPr>
      </w:pPr>
      <w:r>
        <w:rPr>
          <w:noProof/>
          <w:lang w:val="en-GB" w:eastAsia="en-GB"/>
        </w:rPr>
        <w:drawing>
          <wp:inline distT="0" distB="0" distL="0" distR="0" wp14:anchorId="68E932CC" wp14:editId="628D2796">
            <wp:extent cx="5943600" cy="4457700"/>
            <wp:effectExtent l="0" t="0" r="0" b="0"/>
            <wp:docPr id="3" name="Picture 3" descr="http://webstimate.org/twolines/temp/155739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timate.org/twolines/temp/15573921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78">
        <w:rPr>
          <w:rFonts w:ascii="Times New Roman" w:hAnsi="Times New Roman" w:cs="Times New Roman"/>
          <w:b/>
          <w:sz w:val="24"/>
          <w:szCs w:val="24"/>
        </w:rPr>
        <w:t xml:space="preserve">Figure S1 – </w:t>
      </w:r>
      <w:r w:rsidR="00912C78" w:rsidRPr="00912C78">
        <w:rPr>
          <w:rFonts w:ascii="Times New Roman" w:hAnsi="Times New Roman" w:cs="Times New Roman"/>
          <w:i/>
          <w:sz w:val="24"/>
          <w:szCs w:val="24"/>
        </w:rPr>
        <w:t xml:space="preserve">Self-perceived understanding </w:t>
      </w:r>
      <w:r w:rsidR="000161AE">
        <w:rPr>
          <w:rFonts w:ascii="Times New Roman" w:hAnsi="Times New Roman" w:cs="Times New Roman"/>
          <w:i/>
          <w:sz w:val="24"/>
          <w:szCs w:val="24"/>
        </w:rPr>
        <w:t xml:space="preserve">of the treaty </w:t>
      </w:r>
      <w:r w:rsidR="00912C78" w:rsidRPr="00912C78">
        <w:rPr>
          <w:rFonts w:ascii="Times New Roman" w:hAnsi="Times New Roman" w:cs="Times New Roman"/>
          <w:i/>
          <w:sz w:val="24"/>
          <w:szCs w:val="24"/>
        </w:rPr>
        <w:t>as a function of political ideology</w:t>
      </w:r>
      <w:r w:rsidR="000161AE">
        <w:rPr>
          <w:rFonts w:ascii="Times New Roman" w:hAnsi="Times New Roman" w:cs="Times New Roman"/>
          <w:i/>
          <w:sz w:val="24"/>
          <w:szCs w:val="24"/>
        </w:rPr>
        <w:t>.</w:t>
      </w:r>
    </w:p>
    <w:p w14:paraId="577FA874" w14:textId="7FCAFFA1" w:rsidR="00912C78" w:rsidRDefault="00912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7AE7A2" w14:textId="43DF6112" w:rsidR="00912C78" w:rsidRPr="005D20F8" w:rsidRDefault="005D20F8" w:rsidP="00912C78">
      <w:pPr>
        <w:spacing w:line="480" w:lineRule="auto"/>
        <w:rPr>
          <w:noProof/>
          <w:lang w:eastAsia="nl-N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B5534B6" wp14:editId="448FE389">
            <wp:extent cx="5943600" cy="4457700"/>
            <wp:effectExtent l="0" t="0" r="0" b="0"/>
            <wp:docPr id="7" name="Picture 7" descr="http://webstimate.org/twolines/temp/155739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stimate.org/twolines/temp/15573921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78">
        <w:rPr>
          <w:rFonts w:ascii="Times New Roman" w:hAnsi="Times New Roman" w:cs="Times New Roman"/>
          <w:b/>
          <w:sz w:val="24"/>
          <w:szCs w:val="24"/>
        </w:rPr>
        <w:t xml:space="preserve">Figure S2 – </w:t>
      </w:r>
      <w:r w:rsidR="00912C78">
        <w:rPr>
          <w:rFonts w:ascii="Times New Roman" w:hAnsi="Times New Roman" w:cs="Times New Roman"/>
          <w:i/>
          <w:sz w:val="24"/>
          <w:szCs w:val="24"/>
        </w:rPr>
        <w:t>Actual knowledge of the treaty as a function of political ideology</w:t>
      </w:r>
      <w:r w:rsidR="000161AE">
        <w:rPr>
          <w:rFonts w:ascii="Times New Roman" w:hAnsi="Times New Roman" w:cs="Times New Roman"/>
          <w:i/>
          <w:sz w:val="24"/>
          <w:szCs w:val="24"/>
        </w:rPr>
        <w:t>.</w:t>
      </w:r>
    </w:p>
    <w:p w14:paraId="6C649301" w14:textId="69688266" w:rsidR="00590EF4" w:rsidRDefault="00590EF4" w:rsidP="00912C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95F78C4" w14:textId="0EA8DEC2" w:rsidR="00590EF4" w:rsidRDefault="0059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E4715D" w14:textId="79D9D328" w:rsidR="00590EF4" w:rsidRPr="000161AE" w:rsidRDefault="005D20F8" w:rsidP="00912C78">
      <w:pPr>
        <w:spacing w:line="480" w:lineRule="auto"/>
        <w:rPr>
          <w:noProof/>
          <w:lang w:eastAsia="nl-N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60AB7BC" wp14:editId="73B69DA3">
            <wp:extent cx="5943600" cy="4457700"/>
            <wp:effectExtent l="0" t="0" r="0" b="0"/>
            <wp:docPr id="8" name="Picture 8" descr="http://webstimate.org/twolines/temp/155739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stimate.org/twolines/temp/15573921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EF4">
        <w:rPr>
          <w:rFonts w:ascii="Times New Roman" w:hAnsi="Times New Roman" w:cs="Times New Roman"/>
          <w:b/>
          <w:sz w:val="24"/>
          <w:szCs w:val="24"/>
        </w:rPr>
        <w:t xml:space="preserve">Figure S3. </w:t>
      </w:r>
      <w:r w:rsidR="00590EF4">
        <w:rPr>
          <w:rFonts w:ascii="Times New Roman" w:hAnsi="Times New Roman" w:cs="Times New Roman"/>
          <w:i/>
          <w:sz w:val="24"/>
          <w:szCs w:val="24"/>
        </w:rPr>
        <w:t>General overclaiming as a function of political ideology.</w:t>
      </w:r>
    </w:p>
    <w:p w14:paraId="22A032C4" w14:textId="76C8576D" w:rsidR="00590EF4" w:rsidRDefault="00590EF4" w:rsidP="00912C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ECEE2B6" w14:textId="071D5F5D" w:rsidR="00590EF4" w:rsidRDefault="0059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EFDB2C" w14:textId="18296D3B" w:rsidR="00590EF4" w:rsidRPr="000161AE" w:rsidRDefault="005D20F8" w:rsidP="00912C78">
      <w:pPr>
        <w:spacing w:line="480" w:lineRule="auto"/>
        <w:rPr>
          <w:noProof/>
          <w:lang w:eastAsia="nl-N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940916F" wp14:editId="024E10AE">
            <wp:extent cx="5943600" cy="4457700"/>
            <wp:effectExtent l="0" t="0" r="0" b="0"/>
            <wp:docPr id="9" name="Picture 9" descr="http://webstimate.org/twolines/temp/1557392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stimate.org/twolines/temp/15573921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EF4" w:rsidRPr="00590EF4">
        <w:rPr>
          <w:rFonts w:ascii="Times New Roman" w:hAnsi="Times New Roman" w:cs="Times New Roman"/>
          <w:b/>
          <w:sz w:val="24"/>
          <w:szCs w:val="24"/>
        </w:rPr>
        <w:t>Figure S4</w:t>
      </w:r>
      <w:r w:rsidR="00590E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EF4" w:rsidRPr="00590EF4">
        <w:rPr>
          <w:rFonts w:ascii="Times New Roman" w:hAnsi="Times New Roman" w:cs="Times New Roman"/>
          <w:i/>
          <w:sz w:val="24"/>
          <w:szCs w:val="24"/>
        </w:rPr>
        <w:t>Anti-establishment sentiments as a function of political ideology.</w:t>
      </w:r>
    </w:p>
    <w:p w14:paraId="2FA8FC46" w14:textId="32C27D82" w:rsidR="00485F8F" w:rsidRDefault="00485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854774" w14:textId="147D9622" w:rsidR="00485F8F" w:rsidRPr="00554FD9" w:rsidRDefault="00554FD9" w:rsidP="0091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9546CBC" wp14:editId="48C5B0B5">
            <wp:extent cx="5943600" cy="4457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9204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F8F">
        <w:rPr>
          <w:rFonts w:ascii="Times New Roman" w:hAnsi="Times New Roman" w:cs="Times New Roman"/>
          <w:b/>
          <w:sz w:val="24"/>
          <w:szCs w:val="24"/>
        </w:rPr>
        <w:t xml:space="preserve">Figure S5 </w:t>
      </w:r>
      <w:r w:rsidR="00485F8F">
        <w:rPr>
          <w:rFonts w:ascii="Times New Roman" w:hAnsi="Times New Roman" w:cs="Times New Roman"/>
          <w:sz w:val="24"/>
          <w:szCs w:val="24"/>
        </w:rPr>
        <w:t xml:space="preserve">– </w:t>
      </w:r>
      <w:r w:rsidR="00485F8F">
        <w:rPr>
          <w:rFonts w:ascii="Times New Roman" w:hAnsi="Times New Roman" w:cs="Times New Roman"/>
          <w:i/>
          <w:sz w:val="24"/>
          <w:szCs w:val="24"/>
        </w:rPr>
        <w:t xml:space="preserve">Anti-establishment voting as a function of political ideology. 1 = anti-establishment vote (i.e., against the treaty),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485F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85F8F">
        <w:rPr>
          <w:rFonts w:ascii="Times New Roman" w:hAnsi="Times New Roman" w:cs="Times New Roman"/>
          <w:i/>
          <w:sz w:val="24"/>
          <w:szCs w:val="24"/>
        </w:rPr>
        <w:t>=  pro</w:t>
      </w:r>
      <w:proofErr w:type="gramEnd"/>
      <w:r w:rsidR="00485F8F">
        <w:rPr>
          <w:rFonts w:ascii="Times New Roman" w:hAnsi="Times New Roman" w:cs="Times New Roman"/>
          <w:i/>
          <w:sz w:val="24"/>
          <w:szCs w:val="24"/>
        </w:rPr>
        <w:t>-establishment vote (i.e., in favor of the treaty)</w:t>
      </w:r>
      <w:r w:rsidR="000161AE">
        <w:rPr>
          <w:rFonts w:ascii="Times New Roman" w:hAnsi="Times New Roman" w:cs="Times New Roman"/>
          <w:i/>
          <w:sz w:val="24"/>
          <w:szCs w:val="24"/>
        </w:rPr>
        <w:t>.</w:t>
      </w:r>
    </w:p>
    <w:p w14:paraId="19D12FC7" w14:textId="77777777" w:rsidR="00912C78" w:rsidRPr="00912C78" w:rsidRDefault="00912C78" w:rsidP="0091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C78" w:rsidRPr="00912C78" w:rsidSect="001A0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B83"/>
    <w:multiLevelType w:val="hybridMultilevel"/>
    <w:tmpl w:val="75440B86"/>
    <w:lvl w:ilvl="0" w:tplc="B4383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D"/>
    <w:rsid w:val="000161AE"/>
    <w:rsid w:val="00027CB2"/>
    <w:rsid w:val="00096319"/>
    <w:rsid w:val="00097E01"/>
    <w:rsid w:val="000E5D32"/>
    <w:rsid w:val="0012677C"/>
    <w:rsid w:val="00130D73"/>
    <w:rsid w:val="00154706"/>
    <w:rsid w:val="001A0BF1"/>
    <w:rsid w:val="002542C2"/>
    <w:rsid w:val="0026348D"/>
    <w:rsid w:val="00293799"/>
    <w:rsid w:val="002B56B4"/>
    <w:rsid w:val="002F3AD6"/>
    <w:rsid w:val="00302731"/>
    <w:rsid w:val="003108C2"/>
    <w:rsid w:val="00343A29"/>
    <w:rsid w:val="00346069"/>
    <w:rsid w:val="003D0705"/>
    <w:rsid w:val="003F6103"/>
    <w:rsid w:val="00415D51"/>
    <w:rsid w:val="00452845"/>
    <w:rsid w:val="00485F8F"/>
    <w:rsid w:val="00504C67"/>
    <w:rsid w:val="0051199C"/>
    <w:rsid w:val="00527836"/>
    <w:rsid w:val="00554FD9"/>
    <w:rsid w:val="005841E4"/>
    <w:rsid w:val="00590EF4"/>
    <w:rsid w:val="005A00AB"/>
    <w:rsid w:val="005D20F8"/>
    <w:rsid w:val="00600E6E"/>
    <w:rsid w:val="00602F48"/>
    <w:rsid w:val="00605F0B"/>
    <w:rsid w:val="0062488E"/>
    <w:rsid w:val="00663696"/>
    <w:rsid w:val="00694CF7"/>
    <w:rsid w:val="00696E38"/>
    <w:rsid w:val="006C4E4D"/>
    <w:rsid w:val="006D050C"/>
    <w:rsid w:val="006E2C52"/>
    <w:rsid w:val="006E68EB"/>
    <w:rsid w:val="0073702A"/>
    <w:rsid w:val="007513B0"/>
    <w:rsid w:val="007721B6"/>
    <w:rsid w:val="00772689"/>
    <w:rsid w:val="007D070C"/>
    <w:rsid w:val="00811E56"/>
    <w:rsid w:val="00847EAC"/>
    <w:rsid w:val="00897292"/>
    <w:rsid w:val="008B4158"/>
    <w:rsid w:val="008B41A1"/>
    <w:rsid w:val="008F6F8D"/>
    <w:rsid w:val="00912C78"/>
    <w:rsid w:val="009145C9"/>
    <w:rsid w:val="009407BB"/>
    <w:rsid w:val="00954BD9"/>
    <w:rsid w:val="009A7BE9"/>
    <w:rsid w:val="009D5DFA"/>
    <w:rsid w:val="009E14A6"/>
    <w:rsid w:val="00A15A64"/>
    <w:rsid w:val="00A216E5"/>
    <w:rsid w:val="00A33816"/>
    <w:rsid w:val="00A96E31"/>
    <w:rsid w:val="00AC6777"/>
    <w:rsid w:val="00B4702D"/>
    <w:rsid w:val="00B51471"/>
    <w:rsid w:val="00B61F67"/>
    <w:rsid w:val="00BD1E36"/>
    <w:rsid w:val="00BF500F"/>
    <w:rsid w:val="00C01481"/>
    <w:rsid w:val="00C01FCA"/>
    <w:rsid w:val="00C25724"/>
    <w:rsid w:val="00C4120A"/>
    <w:rsid w:val="00C7584E"/>
    <w:rsid w:val="00D263A8"/>
    <w:rsid w:val="00D34BFA"/>
    <w:rsid w:val="00D45908"/>
    <w:rsid w:val="00DB1CB7"/>
    <w:rsid w:val="00DC2EB5"/>
    <w:rsid w:val="00E371E4"/>
    <w:rsid w:val="00E621A0"/>
    <w:rsid w:val="00E9491C"/>
    <w:rsid w:val="00EC7D6C"/>
    <w:rsid w:val="00F0607B"/>
    <w:rsid w:val="00F70842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AD34"/>
  <w15:docId w15:val="{52933825-FD8E-48FA-91C5-E7A6A32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Prooijen, J.W. van</dc:creator>
  <cp:lastModifiedBy>Caroline Sparrow</cp:lastModifiedBy>
  <cp:revision>2</cp:revision>
  <cp:lastPrinted>2019-05-17T07:11:00Z</cp:lastPrinted>
  <dcterms:created xsi:type="dcterms:W3CDTF">2019-07-08T13:04:00Z</dcterms:created>
  <dcterms:modified xsi:type="dcterms:W3CDTF">2019-07-08T13:04:00Z</dcterms:modified>
</cp:coreProperties>
</file>