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2E054B8" w14:textId="77777777" w:rsidR="00727143" w:rsidRDefault="00314069">
      <w:pPr>
        <w:pStyle w:val="Text"/>
        <w:jc w:val="center"/>
        <w:rPr>
          <w:rFonts w:ascii="Times New Roman" w:eastAsia="Times New Roman" w:hAnsi="Times New Roman" w:cs="Times New Roman"/>
          <w:b/>
          <w:bCs/>
          <w:sz w:val="24"/>
          <w:szCs w:val="24"/>
        </w:rPr>
      </w:pPr>
      <w:r>
        <w:rPr>
          <w:rFonts w:ascii="Times New Roman" w:hAnsi="Times New Roman"/>
          <w:b/>
          <w:bCs/>
          <w:sz w:val="24"/>
          <w:szCs w:val="24"/>
        </w:rPr>
        <w:t>Supplementary Material</w:t>
      </w:r>
    </w:p>
    <w:p w14:paraId="031EF077" w14:textId="3F39AE5A" w:rsidR="00727143" w:rsidRDefault="006D2C1A">
      <w:pPr>
        <w:pStyle w:val="Text"/>
        <w:spacing w:line="48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S1</w:t>
      </w:r>
      <w:bookmarkStart w:id="0" w:name="_GoBack"/>
      <w:bookmarkEnd w:id="0"/>
      <w:r w:rsidR="00314069">
        <w:rPr>
          <w:rFonts w:ascii="Times New Roman" w:eastAsia="Times New Roman" w:hAnsi="Times New Roman" w:cs="Times New Roman"/>
          <w:b/>
          <w:bCs/>
          <w:sz w:val="24"/>
          <w:szCs w:val="24"/>
        </w:rPr>
        <w:tab/>
      </w:r>
    </w:p>
    <w:p w14:paraId="17E9F82B" w14:textId="3E1C572F" w:rsidR="00043EB5" w:rsidRDefault="00314069">
      <w:pPr>
        <w:pStyle w:val="Text"/>
        <w:spacing w:line="480" w:lineRule="auto"/>
        <w:rPr>
          <w:rFonts w:ascii="Times New Roman" w:hAnsi="Times New Roman"/>
          <w:sz w:val="24"/>
          <w:szCs w:val="24"/>
        </w:rPr>
      </w:pPr>
      <w:r>
        <w:rPr>
          <w:rFonts w:ascii="Times New Roman" w:eastAsia="Times New Roman" w:hAnsi="Times New Roman" w:cs="Times New Roman"/>
          <w:b/>
          <w:bCs/>
          <w:sz w:val="24"/>
          <w:szCs w:val="24"/>
        </w:rPr>
        <w:tab/>
      </w:r>
      <w:r w:rsidRPr="00A75609">
        <w:rPr>
          <w:rFonts w:ascii="Times New Roman" w:hAnsi="Times New Roman"/>
          <w:sz w:val="24"/>
          <w:szCs w:val="24"/>
        </w:rPr>
        <w:t xml:space="preserve">Below we would like to offer further information to explain </w:t>
      </w:r>
      <w:r w:rsidR="00043EB5">
        <w:rPr>
          <w:rFonts w:ascii="Times New Roman" w:hAnsi="Times New Roman"/>
          <w:sz w:val="24"/>
          <w:szCs w:val="24"/>
        </w:rPr>
        <w:t xml:space="preserve">how and </w:t>
      </w:r>
      <w:r w:rsidRPr="00A75609">
        <w:rPr>
          <w:rFonts w:ascii="Times New Roman" w:hAnsi="Times New Roman"/>
          <w:sz w:val="24"/>
          <w:szCs w:val="24"/>
        </w:rPr>
        <w:t xml:space="preserve">why the analyses presented in this paper differ from the pre-registration.  </w:t>
      </w:r>
      <w:r w:rsidR="00043EB5">
        <w:rPr>
          <w:rFonts w:ascii="Times New Roman" w:hAnsi="Times New Roman"/>
          <w:sz w:val="24"/>
          <w:szCs w:val="24"/>
        </w:rPr>
        <w:t>T</w:t>
      </w:r>
      <w:r w:rsidRPr="00A75609">
        <w:rPr>
          <w:rFonts w:ascii="Times New Roman" w:hAnsi="Times New Roman"/>
          <w:sz w:val="24"/>
          <w:szCs w:val="24"/>
        </w:rPr>
        <w:t>he analyses were pre-registered as multi-level analyses, considering</w:t>
      </w:r>
      <w:r w:rsidR="00043EB5">
        <w:rPr>
          <w:rFonts w:ascii="Times New Roman" w:hAnsi="Times New Roman"/>
          <w:sz w:val="24"/>
          <w:szCs w:val="24"/>
        </w:rPr>
        <w:t xml:space="preserve"> that</w:t>
      </w:r>
      <w:r w:rsidRPr="00A75609">
        <w:rPr>
          <w:rFonts w:ascii="Times New Roman" w:hAnsi="Times New Roman"/>
          <w:sz w:val="24"/>
          <w:szCs w:val="24"/>
        </w:rPr>
        <w:t xml:space="preserve"> respondents </w:t>
      </w:r>
      <w:r w:rsidR="00043EB5">
        <w:rPr>
          <w:rFonts w:ascii="Times New Roman" w:hAnsi="Times New Roman"/>
          <w:sz w:val="24"/>
          <w:szCs w:val="24"/>
        </w:rPr>
        <w:t xml:space="preserve">are </w:t>
      </w:r>
      <w:r w:rsidRPr="00A75609">
        <w:rPr>
          <w:rFonts w:ascii="Times New Roman" w:hAnsi="Times New Roman"/>
          <w:sz w:val="24"/>
          <w:szCs w:val="24"/>
        </w:rPr>
        <w:t xml:space="preserve">nested in one of the 16 German states and using the number of foreigners in each state as a context-level predictor of intentions to vote for a populist radical right party.  </w:t>
      </w:r>
      <w:r w:rsidR="00043EB5">
        <w:rPr>
          <w:rFonts w:ascii="Times New Roman" w:hAnsi="Times New Roman"/>
          <w:sz w:val="24"/>
          <w:szCs w:val="24"/>
        </w:rPr>
        <w:t xml:space="preserve">Second, we pre-registered analyses that included a mean score of ‘online media use’ as well as a </w:t>
      </w:r>
      <w:r w:rsidR="00423641">
        <w:rPr>
          <w:rFonts w:ascii="Times New Roman" w:hAnsi="Times New Roman"/>
          <w:sz w:val="24"/>
          <w:szCs w:val="24"/>
        </w:rPr>
        <w:t>multi-</w:t>
      </w:r>
      <w:r w:rsidR="00043EB5">
        <w:rPr>
          <w:rFonts w:ascii="Times New Roman" w:hAnsi="Times New Roman"/>
          <w:sz w:val="24"/>
          <w:szCs w:val="24"/>
        </w:rPr>
        <w:t xml:space="preserve">nominal measure to control for past voting behavior.  </w:t>
      </w:r>
    </w:p>
    <w:p w14:paraId="722E80E8" w14:textId="4A51EE72" w:rsidR="00043EB5" w:rsidRDefault="00314069" w:rsidP="00043EB5">
      <w:pPr>
        <w:pStyle w:val="Text"/>
        <w:spacing w:line="480" w:lineRule="auto"/>
        <w:ind w:firstLine="720"/>
        <w:rPr>
          <w:rFonts w:ascii="Times New Roman" w:hAnsi="Times New Roman"/>
          <w:sz w:val="24"/>
          <w:szCs w:val="24"/>
        </w:rPr>
      </w:pPr>
      <w:r w:rsidRPr="00A75609">
        <w:rPr>
          <w:rFonts w:ascii="Times New Roman" w:hAnsi="Times New Roman"/>
          <w:sz w:val="24"/>
          <w:szCs w:val="24"/>
        </w:rPr>
        <w:t xml:space="preserve">When we conducted </w:t>
      </w:r>
      <w:r w:rsidR="00043EB5">
        <w:rPr>
          <w:rFonts w:ascii="Times New Roman" w:hAnsi="Times New Roman"/>
          <w:sz w:val="24"/>
          <w:szCs w:val="24"/>
        </w:rPr>
        <w:t>multi-level</w:t>
      </w:r>
      <w:r w:rsidRPr="00A75609">
        <w:rPr>
          <w:rFonts w:ascii="Times New Roman" w:hAnsi="Times New Roman"/>
          <w:sz w:val="24"/>
          <w:szCs w:val="24"/>
        </w:rPr>
        <w:t xml:space="preserve"> analysis, the model could not be identified and one parameter was fixed to avoid singularity of the information matrix.  </w:t>
      </w:r>
      <w:r w:rsidR="00043EB5">
        <w:rPr>
          <w:rFonts w:ascii="Times New Roman" w:hAnsi="Times New Roman"/>
          <w:sz w:val="24"/>
          <w:szCs w:val="24"/>
        </w:rPr>
        <w:t>T</w:t>
      </w:r>
      <w:r w:rsidR="00043EB5" w:rsidRPr="00A75609">
        <w:rPr>
          <w:rFonts w:ascii="Times New Roman" w:hAnsi="Times New Roman"/>
          <w:sz w:val="24"/>
          <w:szCs w:val="24"/>
        </w:rPr>
        <w:t>he standard errors, and thus the p-values and confidence intervals, of the multi-level analysis may not be trustworthy</w:t>
      </w:r>
      <w:r w:rsidR="00043EB5">
        <w:rPr>
          <w:rFonts w:ascii="Times New Roman" w:hAnsi="Times New Roman"/>
          <w:sz w:val="24"/>
          <w:szCs w:val="24"/>
        </w:rPr>
        <w:t>.  We therefore</w:t>
      </w:r>
      <w:r w:rsidR="00043EB5" w:rsidRPr="00A75609">
        <w:rPr>
          <w:rFonts w:ascii="Times New Roman" w:hAnsi="Times New Roman"/>
          <w:sz w:val="24"/>
          <w:szCs w:val="24"/>
        </w:rPr>
        <w:t>, decided to</w:t>
      </w:r>
      <w:r w:rsidR="00043EB5">
        <w:rPr>
          <w:rFonts w:ascii="Times New Roman" w:hAnsi="Times New Roman"/>
          <w:sz w:val="24"/>
          <w:szCs w:val="24"/>
        </w:rPr>
        <w:t xml:space="preserve"> not present the multi-level model and opted for a regression analysis that does not take the nestedness of respondents in states into account</w:t>
      </w:r>
      <w:r w:rsidR="00043EB5" w:rsidRPr="00A75609">
        <w:rPr>
          <w:rFonts w:ascii="Times New Roman" w:hAnsi="Times New Roman"/>
          <w:sz w:val="24"/>
          <w:szCs w:val="24"/>
        </w:rPr>
        <w:t>.</w:t>
      </w:r>
      <w:r w:rsidR="00043EB5">
        <w:rPr>
          <w:rFonts w:ascii="Times New Roman" w:hAnsi="Times New Roman"/>
          <w:sz w:val="24"/>
          <w:szCs w:val="24"/>
        </w:rPr>
        <w:t xml:space="preserve">  Moreover, we are grateful to two reviewers who pointed out that the mean score of ‘online media use’ does not reflect the theoretical argument and literature in which this study is embedded—the single-item ‘social media use’ is more suitable.  In addition, the </w:t>
      </w:r>
      <w:r w:rsidR="00423641">
        <w:rPr>
          <w:rFonts w:ascii="Times New Roman" w:hAnsi="Times New Roman"/>
          <w:sz w:val="24"/>
          <w:szCs w:val="24"/>
        </w:rPr>
        <w:t>multi-</w:t>
      </w:r>
      <w:r w:rsidR="00043EB5">
        <w:rPr>
          <w:rFonts w:ascii="Times New Roman" w:hAnsi="Times New Roman"/>
          <w:sz w:val="24"/>
          <w:szCs w:val="24"/>
        </w:rPr>
        <w:t>nominal measure of past voting behavior could not be easily interpreted in the regression analyses, such that a dichotomous measure (having voted f</w:t>
      </w:r>
      <w:r w:rsidR="002032B9">
        <w:rPr>
          <w:rFonts w:ascii="Times New Roman" w:hAnsi="Times New Roman"/>
          <w:sz w:val="24"/>
          <w:szCs w:val="24"/>
        </w:rPr>
        <w:t>o</w:t>
      </w:r>
      <w:r w:rsidR="00043EB5">
        <w:rPr>
          <w:rFonts w:ascii="Times New Roman" w:hAnsi="Times New Roman"/>
          <w:sz w:val="24"/>
          <w:szCs w:val="24"/>
        </w:rPr>
        <w:t>r the AfD or not) was introduced.</w:t>
      </w:r>
    </w:p>
    <w:p w14:paraId="54FBA719" w14:textId="7CC93BC8" w:rsidR="00727143" w:rsidRDefault="00043EB5" w:rsidP="00043EB5">
      <w:pPr>
        <w:pStyle w:val="Text"/>
        <w:spacing w:line="480" w:lineRule="auto"/>
        <w:ind w:firstLine="720"/>
        <w:rPr>
          <w:rFonts w:ascii="Times New Roman" w:eastAsia="Times New Roman" w:hAnsi="Times New Roman" w:cs="Times New Roman"/>
          <w:sz w:val="24"/>
          <w:szCs w:val="24"/>
        </w:rPr>
      </w:pPr>
      <w:r>
        <w:rPr>
          <w:rFonts w:ascii="Times New Roman" w:hAnsi="Times New Roman"/>
          <w:sz w:val="24"/>
          <w:szCs w:val="24"/>
        </w:rPr>
        <w:t>B</w:t>
      </w:r>
      <w:r w:rsidR="00314069" w:rsidRPr="00A75609">
        <w:rPr>
          <w:rFonts w:ascii="Times New Roman" w:hAnsi="Times New Roman"/>
          <w:sz w:val="24"/>
          <w:szCs w:val="24"/>
        </w:rPr>
        <w:t xml:space="preserve">elow (Table S1), </w:t>
      </w:r>
      <w:r>
        <w:rPr>
          <w:rFonts w:ascii="Times New Roman" w:hAnsi="Times New Roman"/>
          <w:sz w:val="24"/>
          <w:szCs w:val="24"/>
        </w:rPr>
        <w:t>we report the pre-registered analysis.  C</w:t>
      </w:r>
      <w:r w:rsidR="00314069" w:rsidRPr="00A75609">
        <w:rPr>
          <w:rFonts w:ascii="Times New Roman" w:hAnsi="Times New Roman"/>
          <w:sz w:val="24"/>
          <w:szCs w:val="24"/>
        </w:rPr>
        <w:t>ertain result patterns were similar to the ones reported in the main analysis.  Notably, the social media exposure effects show the same pattern</w:t>
      </w:r>
      <w:r w:rsidR="008D4D76">
        <w:rPr>
          <w:rFonts w:ascii="Times New Roman" w:hAnsi="Times New Roman"/>
          <w:sz w:val="24"/>
          <w:szCs w:val="24"/>
        </w:rPr>
        <w:t xml:space="preserve"> with the exception of </w:t>
      </w:r>
      <w:r>
        <w:rPr>
          <w:rFonts w:ascii="Times New Roman" w:hAnsi="Times New Roman"/>
          <w:sz w:val="24"/>
          <w:szCs w:val="24"/>
        </w:rPr>
        <w:t>the effect of social media use on ‘intending to</w:t>
      </w:r>
      <w:r w:rsidR="008D4D76">
        <w:rPr>
          <w:rFonts w:ascii="Times New Roman" w:hAnsi="Times New Roman"/>
          <w:sz w:val="24"/>
          <w:szCs w:val="24"/>
        </w:rPr>
        <w:t xml:space="preserve"> not vote rather than</w:t>
      </w:r>
      <w:r>
        <w:rPr>
          <w:rFonts w:ascii="Times New Roman" w:hAnsi="Times New Roman"/>
          <w:sz w:val="24"/>
          <w:szCs w:val="24"/>
        </w:rPr>
        <w:t xml:space="preserve"> vote for the AfD</w:t>
      </w:r>
      <w:r w:rsidR="008D4D76">
        <w:rPr>
          <w:rFonts w:ascii="Times New Roman" w:hAnsi="Times New Roman"/>
          <w:sz w:val="24"/>
          <w:szCs w:val="24"/>
        </w:rPr>
        <w:t>’ which is significant in the pre-registered but not the adapted analysis</w:t>
      </w:r>
      <w:r w:rsidR="00314069" w:rsidRPr="00A75609">
        <w:rPr>
          <w:rFonts w:ascii="Times New Roman" w:hAnsi="Times New Roman"/>
          <w:sz w:val="24"/>
          <w:szCs w:val="24"/>
        </w:rPr>
        <w:t>.</w:t>
      </w:r>
    </w:p>
    <w:p w14:paraId="3BFB62E6" w14:textId="77777777" w:rsidR="00D80097" w:rsidRDefault="00D80097">
      <w:pPr>
        <w:pStyle w:val="Text"/>
        <w:spacing w:line="480" w:lineRule="auto"/>
        <w:jc w:val="center"/>
        <w:rPr>
          <w:rFonts w:ascii="Arial Unicode MS" w:eastAsia="Arial Unicode MS" w:hAnsi="Arial Unicode MS" w:cs="Arial Unicode MS"/>
          <w:sz w:val="24"/>
          <w:szCs w:val="24"/>
        </w:rPr>
        <w:sectPr w:rsidR="00D80097">
          <w:headerReference w:type="default" r:id="rId6"/>
          <w:footerReference w:type="default" r:id="rId7"/>
          <w:pgSz w:w="11900" w:h="16840"/>
          <w:pgMar w:top="1440" w:right="1440" w:bottom="1440" w:left="1440" w:header="708" w:footer="708" w:gutter="0"/>
          <w:cols w:space="720"/>
        </w:sectPr>
      </w:pPr>
    </w:p>
    <w:p w14:paraId="2FFC711B" w14:textId="6EF1FBBA" w:rsidR="00D80097" w:rsidRDefault="00D80097" w:rsidP="00D80097">
      <w:pPr>
        <w:pStyle w:val="Text"/>
        <w:rPr>
          <w:rFonts w:ascii="Times New Roman" w:hAnsi="Times New Roman" w:cs="Times New Roman"/>
          <w:kern w:val="1"/>
          <w:sz w:val="24"/>
          <w:szCs w:val="24"/>
        </w:rPr>
      </w:pPr>
      <w:r w:rsidRPr="00077DB9">
        <w:rPr>
          <w:rFonts w:ascii="Times New Roman" w:hAnsi="Times New Roman" w:cs="Times New Roman"/>
          <w:i/>
          <w:sz w:val="24"/>
          <w:szCs w:val="24"/>
        </w:rPr>
        <w:lastRenderedPageBreak/>
        <w:t>Table S1.</w:t>
      </w:r>
      <w:r>
        <w:t xml:space="preserve"> </w:t>
      </w:r>
      <w:r w:rsidRPr="007617BC">
        <w:rPr>
          <w:rFonts w:ascii="Times New Roman" w:hAnsi="Times New Roman" w:cs="Times New Roman"/>
          <w:kern w:val="1"/>
          <w:sz w:val="24"/>
          <w:szCs w:val="24"/>
        </w:rPr>
        <w:t>Social media exposure effects on voting</w:t>
      </w:r>
      <w:r>
        <w:rPr>
          <w:rFonts w:ascii="Times New Roman" w:hAnsi="Times New Roman" w:cs="Times New Roman"/>
          <w:kern w:val="1"/>
          <w:sz w:val="24"/>
          <w:szCs w:val="24"/>
        </w:rPr>
        <w:t xml:space="preserve"> intentions as pre-registered.</w:t>
      </w:r>
    </w:p>
    <w:p w14:paraId="028BEC48" w14:textId="77777777" w:rsidR="00D80097" w:rsidRDefault="00D80097" w:rsidP="00D80097">
      <w:pPr>
        <w:pStyle w:val="Text"/>
      </w:pPr>
    </w:p>
    <w:tbl>
      <w:tblPr>
        <w:tblW w:w="14832" w:type="dxa"/>
        <w:tblInd w:w="-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A0" w:firstRow="1" w:lastRow="0" w:firstColumn="1" w:lastColumn="0" w:noHBand="0" w:noVBand="1"/>
      </w:tblPr>
      <w:tblGrid>
        <w:gridCol w:w="142"/>
        <w:gridCol w:w="2347"/>
        <w:gridCol w:w="1339"/>
        <w:gridCol w:w="1559"/>
        <w:gridCol w:w="1701"/>
        <w:gridCol w:w="1418"/>
        <w:gridCol w:w="1591"/>
        <w:gridCol w:w="1527"/>
        <w:gridCol w:w="1552"/>
        <w:gridCol w:w="1656"/>
      </w:tblGrid>
      <w:tr w:rsidR="00D80097" w:rsidRPr="001B7D21" w14:paraId="7BAD34CA" w14:textId="77777777" w:rsidTr="007F7E6B">
        <w:trPr>
          <w:gridBefore w:val="1"/>
          <w:wBefore w:w="142" w:type="dxa"/>
          <w:trHeight w:val="455"/>
          <w:tblHeader/>
        </w:trPr>
        <w:tc>
          <w:tcPr>
            <w:tcW w:w="2347"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4CF446F8" w14:textId="77777777"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Predictor</w:t>
            </w:r>
          </w:p>
        </w:tc>
        <w:tc>
          <w:tcPr>
            <w:tcW w:w="1339"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52537681" w14:textId="77777777"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CDU/CSU vs AfD</w:t>
            </w:r>
          </w:p>
        </w:tc>
        <w:tc>
          <w:tcPr>
            <w:tcW w:w="1559"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66F61E9C" w14:textId="77777777" w:rsidR="00D80097" w:rsidRPr="001B7D21" w:rsidRDefault="00D80097" w:rsidP="00035A50">
            <w:pPr>
              <w:pStyle w:val="Standard"/>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SPD vs AfD</w:t>
            </w:r>
          </w:p>
        </w:tc>
        <w:tc>
          <w:tcPr>
            <w:tcW w:w="1701"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0B012828" w14:textId="77777777"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the Green Party vs AfD</w:t>
            </w:r>
          </w:p>
        </w:tc>
        <w:tc>
          <w:tcPr>
            <w:tcW w:w="1418"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466E4612" w14:textId="77777777"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FDP vs AfD</w:t>
            </w:r>
          </w:p>
        </w:tc>
        <w:tc>
          <w:tcPr>
            <w:tcW w:w="1591"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0F82FB95" w14:textId="77777777"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the Left vs AfD</w:t>
            </w:r>
          </w:p>
        </w:tc>
        <w:tc>
          <w:tcPr>
            <w:tcW w:w="1527"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2EFA2AD8" w14:textId="77777777" w:rsidR="00D80097" w:rsidRPr="001B7D21" w:rsidRDefault="00D80097" w:rsidP="00035A50">
            <w:pPr>
              <w:pStyle w:val="Standard"/>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NPD vs AfD</w:t>
            </w:r>
          </w:p>
        </w:tc>
        <w:tc>
          <w:tcPr>
            <w:tcW w:w="1552"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4E4A5E49" w14:textId="77777777"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Smaller other parties vs AfD</w:t>
            </w:r>
          </w:p>
        </w:tc>
        <w:tc>
          <w:tcPr>
            <w:tcW w:w="1656" w:type="dxa"/>
            <w:tcBorders>
              <w:top w:val="single" w:sz="8" w:space="0" w:color="000000"/>
              <w:left w:val="single" w:sz="8" w:space="0" w:color="FFFFFF"/>
              <w:bottom w:val="single" w:sz="8" w:space="0" w:color="000000"/>
              <w:right w:val="single" w:sz="8" w:space="0" w:color="FFFFFF"/>
            </w:tcBorders>
            <w:shd w:val="clear" w:color="auto" w:fill="auto"/>
            <w:tcMar>
              <w:top w:w="0" w:type="dxa"/>
              <w:left w:w="0" w:type="dxa"/>
              <w:bottom w:w="0" w:type="dxa"/>
              <w:right w:w="0" w:type="dxa"/>
            </w:tcMar>
          </w:tcPr>
          <w:p w14:paraId="160FEABE" w14:textId="77777777"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Not voting vs AfD</w:t>
            </w:r>
          </w:p>
        </w:tc>
      </w:tr>
      <w:tr w:rsidR="00D80097" w:rsidRPr="001B7D21" w14:paraId="51AEEC83" w14:textId="77777777" w:rsidTr="007F7E6B">
        <w:trPr>
          <w:gridBefore w:val="1"/>
          <w:wBefore w:w="142" w:type="dxa"/>
          <w:trHeight w:val="518"/>
        </w:trPr>
        <w:tc>
          <w:tcPr>
            <w:tcW w:w="2347"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3ECF2B4F" w14:textId="77777777" w:rsidR="00D80097" w:rsidRPr="001B7D21" w:rsidRDefault="00D80097" w:rsidP="00035A50">
            <w:pPr>
              <w:rPr>
                <w:sz w:val="20"/>
                <w:szCs w:val="20"/>
              </w:rPr>
            </w:pPr>
          </w:p>
        </w:tc>
        <w:tc>
          <w:tcPr>
            <w:tcW w:w="1339"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2CBD4E57" w14:textId="77777777" w:rsidR="00D80097" w:rsidRPr="001B7D21" w:rsidRDefault="00D80097" w:rsidP="00035A50">
            <w:pPr>
              <w:shd w:val="clear" w:color="auto" w:fill="FFFFFF"/>
              <w:tabs>
                <w:tab w:val="left" w:pos="709"/>
                <w:tab w:val="left" w:pos="1418"/>
              </w:tabs>
              <w:suppressAutoHyphens/>
              <w:rPr>
                <w:rFonts w:eastAsia="Times New Roman"/>
                <w:i/>
                <w:iCs/>
                <w:color w:val="000000"/>
                <w:kern w:val="1"/>
                <w:sz w:val="20"/>
                <w:szCs w:val="20"/>
                <w:u w:color="222222"/>
              </w:rPr>
            </w:pPr>
            <w:r w:rsidRPr="001B7D21">
              <w:rPr>
                <w:i/>
                <w:iCs/>
                <w:color w:val="000000"/>
                <w:kern w:val="1"/>
                <w:sz w:val="20"/>
                <w:szCs w:val="20"/>
                <w:u w:color="222222"/>
              </w:rPr>
              <w:t>β</w:t>
            </w:r>
            <w:r w:rsidRPr="001B7D21">
              <w:rPr>
                <w:i/>
                <w:iCs/>
                <w:color w:val="000000"/>
                <w:kern w:val="1"/>
                <w:sz w:val="20"/>
                <w:szCs w:val="20"/>
                <w:u w:color="222222"/>
                <w:lang w:val="de-DE"/>
              </w:rPr>
              <w:t>, p</w:t>
            </w:r>
          </w:p>
          <w:p w14:paraId="757334DF" w14:textId="4F0771AC" w:rsidR="00D80097" w:rsidRPr="001B7D21" w:rsidRDefault="00D80097" w:rsidP="00035A50">
            <w:pPr>
              <w:shd w:val="clear" w:color="auto" w:fill="FFFFFF"/>
              <w:tabs>
                <w:tab w:val="left" w:pos="709"/>
                <w:tab w:val="left" w:pos="1418"/>
              </w:tabs>
              <w:suppressAutoHyphens/>
              <w:rPr>
                <w:sz w:val="20"/>
                <w:szCs w:val="20"/>
              </w:rPr>
            </w:pPr>
          </w:p>
        </w:tc>
        <w:tc>
          <w:tcPr>
            <w:tcW w:w="1559"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5FC043F9" w14:textId="77777777" w:rsidR="00D80097" w:rsidRDefault="00D80097" w:rsidP="00035A50">
            <w:pPr>
              <w:shd w:val="clear" w:color="auto" w:fill="FFFFFF"/>
              <w:tabs>
                <w:tab w:val="left" w:pos="709"/>
              </w:tabs>
              <w:suppressAutoHyphens/>
              <w:rPr>
                <w:i/>
                <w:iCs/>
                <w:color w:val="000000"/>
                <w:kern w:val="1"/>
                <w:sz w:val="20"/>
                <w:szCs w:val="20"/>
                <w:u w:color="222222"/>
                <w:lang w:val="de-DE"/>
              </w:rPr>
            </w:pPr>
            <w:r w:rsidRPr="001B7D21">
              <w:rPr>
                <w:i/>
                <w:iCs/>
                <w:color w:val="000000"/>
                <w:kern w:val="1"/>
                <w:sz w:val="20"/>
                <w:szCs w:val="20"/>
                <w:u w:color="222222"/>
              </w:rPr>
              <w:t>β</w:t>
            </w:r>
            <w:r w:rsidRPr="001B7D21">
              <w:rPr>
                <w:i/>
                <w:iCs/>
                <w:color w:val="000000"/>
                <w:kern w:val="1"/>
                <w:sz w:val="20"/>
                <w:szCs w:val="20"/>
                <w:u w:color="222222"/>
                <w:lang w:val="de-DE"/>
              </w:rPr>
              <w:t>,</w:t>
            </w:r>
            <w:r>
              <w:rPr>
                <w:i/>
                <w:iCs/>
                <w:color w:val="000000"/>
                <w:kern w:val="1"/>
                <w:sz w:val="20"/>
                <w:szCs w:val="20"/>
                <w:u w:color="222222"/>
                <w:lang w:val="de-DE"/>
              </w:rPr>
              <w:t xml:space="preserve"> p</w:t>
            </w:r>
          </w:p>
          <w:p w14:paraId="6DFC9620" w14:textId="6BA0C3CD" w:rsidR="00D80097" w:rsidRPr="001B7D21" w:rsidRDefault="00D80097" w:rsidP="00035A50">
            <w:pPr>
              <w:shd w:val="clear" w:color="auto" w:fill="FFFFFF"/>
              <w:tabs>
                <w:tab w:val="left" w:pos="709"/>
              </w:tabs>
              <w:suppressAutoHyphens/>
              <w:rPr>
                <w:sz w:val="20"/>
                <w:szCs w:val="20"/>
              </w:rPr>
            </w:pPr>
          </w:p>
        </w:tc>
        <w:tc>
          <w:tcPr>
            <w:tcW w:w="1701"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0E182E55" w14:textId="77777777" w:rsidR="00D80097" w:rsidRDefault="00D80097" w:rsidP="00035A50">
            <w:pPr>
              <w:shd w:val="clear" w:color="auto" w:fill="FFFFFF"/>
              <w:tabs>
                <w:tab w:val="left" w:pos="709"/>
                <w:tab w:val="left" w:pos="1418"/>
              </w:tabs>
              <w:suppressAutoHyphens/>
              <w:rPr>
                <w:i/>
                <w:iCs/>
                <w:color w:val="000000"/>
                <w:kern w:val="1"/>
                <w:sz w:val="20"/>
                <w:szCs w:val="20"/>
                <w:u w:color="222222"/>
                <w:lang w:val="de-DE"/>
              </w:rPr>
            </w:pPr>
            <w:r w:rsidRPr="001B7D21">
              <w:rPr>
                <w:i/>
                <w:iCs/>
                <w:color w:val="000000"/>
                <w:kern w:val="1"/>
                <w:sz w:val="20"/>
                <w:szCs w:val="20"/>
                <w:u w:color="222222"/>
              </w:rPr>
              <w:t>β</w:t>
            </w:r>
            <w:r>
              <w:rPr>
                <w:i/>
                <w:iCs/>
                <w:color w:val="000000"/>
                <w:kern w:val="1"/>
                <w:sz w:val="20"/>
                <w:szCs w:val="20"/>
                <w:u w:color="222222"/>
              </w:rPr>
              <w:t xml:space="preserve"> </w:t>
            </w:r>
            <w:r w:rsidRPr="001B7D21">
              <w:rPr>
                <w:i/>
                <w:iCs/>
                <w:color w:val="000000"/>
                <w:kern w:val="1"/>
                <w:sz w:val="20"/>
                <w:szCs w:val="20"/>
                <w:u w:color="222222"/>
                <w:lang w:val="de-DE"/>
              </w:rPr>
              <w:t>,</w:t>
            </w:r>
            <w:r>
              <w:rPr>
                <w:i/>
                <w:iCs/>
                <w:color w:val="000000"/>
                <w:kern w:val="1"/>
                <w:sz w:val="20"/>
                <w:szCs w:val="20"/>
                <w:u w:color="222222"/>
                <w:lang w:val="de-DE"/>
              </w:rPr>
              <w:t>p</w:t>
            </w:r>
          </w:p>
          <w:p w14:paraId="50B62B26" w14:textId="11847408" w:rsidR="00D80097" w:rsidRPr="001B7D21" w:rsidRDefault="00D80097" w:rsidP="00035A50">
            <w:pPr>
              <w:shd w:val="clear" w:color="auto" w:fill="FFFFFF"/>
              <w:tabs>
                <w:tab w:val="left" w:pos="709"/>
                <w:tab w:val="left" w:pos="1418"/>
              </w:tabs>
              <w:suppressAutoHyphens/>
              <w:rPr>
                <w:sz w:val="20"/>
                <w:szCs w:val="20"/>
              </w:rPr>
            </w:pPr>
            <w:r w:rsidRPr="001B7D21">
              <w:rPr>
                <w:i/>
                <w:iCs/>
                <w:color w:val="000000"/>
                <w:kern w:val="1"/>
                <w:sz w:val="20"/>
                <w:szCs w:val="20"/>
                <w:u w:color="222222"/>
                <w:lang w:val="de-DE"/>
              </w:rPr>
              <w:t xml:space="preserve"> </w:t>
            </w:r>
          </w:p>
        </w:tc>
        <w:tc>
          <w:tcPr>
            <w:tcW w:w="1418"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77A23A73" w14:textId="77777777" w:rsidR="00D80097" w:rsidRDefault="00D80097" w:rsidP="00035A50">
            <w:pPr>
              <w:shd w:val="clear" w:color="auto" w:fill="FFFFFF"/>
              <w:tabs>
                <w:tab w:val="left" w:pos="709"/>
                <w:tab w:val="left" w:pos="1418"/>
              </w:tabs>
              <w:suppressAutoHyphens/>
              <w:rPr>
                <w:i/>
                <w:iCs/>
                <w:color w:val="000000"/>
                <w:kern w:val="1"/>
                <w:sz w:val="20"/>
                <w:szCs w:val="20"/>
                <w:u w:color="222222"/>
                <w:lang w:val="de-DE"/>
              </w:rPr>
            </w:pPr>
            <w:r w:rsidRPr="001B7D21">
              <w:rPr>
                <w:i/>
                <w:iCs/>
                <w:color w:val="000000"/>
                <w:kern w:val="1"/>
                <w:sz w:val="20"/>
                <w:szCs w:val="20"/>
                <w:u w:color="222222"/>
              </w:rPr>
              <w:t>β</w:t>
            </w:r>
            <w:r w:rsidRPr="001B7D21">
              <w:rPr>
                <w:i/>
                <w:iCs/>
                <w:color w:val="000000"/>
                <w:kern w:val="1"/>
                <w:sz w:val="20"/>
                <w:szCs w:val="20"/>
                <w:u w:color="222222"/>
                <w:lang w:val="de-DE"/>
              </w:rPr>
              <w:t xml:space="preserve">, </w:t>
            </w:r>
            <w:r>
              <w:rPr>
                <w:i/>
                <w:iCs/>
                <w:color w:val="000000"/>
                <w:kern w:val="1"/>
                <w:sz w:val="20"/>
                <w:szCs w:val="20"/>
                <w:u w:color="222222"/>
                <w:lang w:val="de-DE"/>
              </w:rPr>
              <w:t>p</w:t>
            </w:r>
          </w:p>
          <w:p w14:paraId="25A95254" w14:textId="21640165" w:rsidR="00D80097" w:rsidRPr="001B7D21" w:rsidRDefault="00D80097" w:rsidP="00035A50">
            <w:pPr>
              <w:shd w:val="clear" w:color="auto" w:fill="FFFFFF"/>
              <w:tabs>
                <w:tab w:val="left" w:pos="709"/>
                <w:tab w:val="left" w:pos="1418"/>
              </w:tabs>
              <w:suppressAutoHyphens/>
              <w:rPr>
                <w:sz w:val="20"/>
                <w:szCs w:val="20"/>
              </w:rPr>
            </w:pPr>
          </w:p>
        </w:tc>
        <w:tc>
          <w:tcPr>
            <w:tcW w:w="1591"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6BC8206D" w14:textId="77777777" w:rsidR="00D80097" w:rsidRDefault="00D80097" w:rsidP="00035A50">
            <w:pPr>
              <w:shd w:val="clear" w:color="auto" w:fill="FFFFFF"/>
              <w:tabs>
                <w:tab w:val="left" w:pos="709"/>
                <w:tab w:val="left" w:pos="1418"/>
              </w:tabs>
              <w:suppressAutoHyphens/>
              <w:rPr>
                <w:i/>
                <w:iCs/>
                <w:color w:val="000000"/>
                <w:kern w:val="1"/>
                <w:sz w:val="20"/>
                <w:szCs w:val="20"/>
                <w:u w:color="222222"/>
                <w:lang w:val="de-DE"/>
              </w:rPr>
            </w:pPr>
            <w:r w:rsidRPr="001B7D21">
              <w:rPr>
                <w:i/>
                <w:iCs/>
                <w:color w:val="000000"/>
                <w:kern w:val="1"/>
                <w:sz w:val="20"/>
                <w:szCs w:val="20"/>
                <w:u w:color="222222"/>
              </w:rPr>
              <w:t>β</w:t>
            </w:r>
            <w:r w:rsidRPr="001B7D21">
              <w:rPr>
                <w:i/>
                <w:iCs/>
                <w:color w:val="000000"/>
                <w:kern w:val="1"/>
                <w:sz w:val="20"/>
                <w:szCs w:val="20"/>
                <w:u w:color="222222"/>
                <w:lang w:val="de-DE"/>
              </w:rPr>
              <w:t xml:space="preserve">, </w:t>
            </w:r>
            <w:r>
              <w:rPr>
                <w:i/>
                <w:iCs/>
                <w:color w:val="000000"/>
                <w:kern w:val="1"/>
                <w:sz w:val="20"/>
                <w:szCs w:val="20"/>
                <w:u w:color="222222"/>
                <w:lang w:val="de-DE"/>
              </w:rPr>
              <w:t>p</w:t>
            </w:r>
          </w:p>
          <w:p w14:paraId="7790F379" w14:textId="149632CC" w:rsidR="00D80097" w:rsidRPr="001B7D21" w:rsidRDefault="00D80097" w:rsidP="00035A50">
            <w:pPr>
              <w:shd w:val="clear" w:color="auto" w:fill="FFFFFF"/>
              <w:tabs>
                <w:tab w:val="left" w:pos="709"/>
                <w:tab w:val="left" w:pos="1418"/>
              </w:tabs>
              <w:suppressAutoHyphens/>
              <w:rPr>
                <w:sz w:val="20"/>
                <w:szCs w:val="20"/>
              </w:rPr>
            </w:pPr>
          </w:p>
        </w:tc>
        <w:tc>
          <w:tcPr>
            <w:tcW w:w="1527"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0ED96F28" w14:textId="77777777" w:rsidR="00D80097" w:rsidRDefault="00D80097" w:rsidP="00035A50">
            <w:pPr>
              <w:shd w:val="clear" w:color="auto" w:fill="FFFFFF"/>
              <w:tabs>
                <w:tab w:val="left" w:pos="709"/>
              </w:tabs>
              <w:suppressAutoHyphens/>
              <w:rPr>
                <w:i/>
                <w:iCs/>
                <w:color w:val="000000"/>
                <w:kern w:val="1"/>
                <w:sz w:val="20"/>
                <w:szCs w:val="20"/>
                <w:u w:color="222222"/>
                <w:lang w:val="de-DE"/>
              </w:rPr>
            </w:pPr>
            <w:r w:rsidRPr="001B7D21">
              <w:rPr>
                <w:i/>
                <w:iCs/>
                <w:color w:val="000000"/>
                <w:kern w:val="1"/>
                <w:sz w:val="20"/>
                <w:szCs w:val="20"/>
                <w:u w:color="222222"/>
              </w:rPr>
              <w:t>β</w:t>
            </w:r>
            <w:r w:rsidRPr="001B7D21">
              <w:rPr>
                <w:i/>
                <w:iCs/>
                <w:color w:val="000000"/>
                <w:kern w:val="1"/>
                <w:sz w:val="20"/>
                <w:szCs w:val="20"/>
                <w:u w:color="222222"/>
                <w:lang w:val="de-DE"/>
              </w:rPr>
              <w:t xml:space="preserve">, </w:t>
            </w:r>
            <w:r>
              <w:rPr>
                <w:i/>
                <w:iCs/>
                <w:color w:val="000000"/>
                <w:kern w:val="1"/>
                <w:sz w:val="20"/>
                <w:szCs w:val="20"/>
                <w:u w:color="222222"/>
                <w:lang w:val="de-DE"/>
              </w:rPr>
              <w:t>p</w:t>
            </w:r>
          </w:p>
          <w:p w14:paraId="468A114C" w14:textId="61276AF0" w:rsidR="00D80097" w:rsidRPr="001B7D21" w:rsidRDefault="00D80097" w:rsidP="00035A50">
            <w:pPr>
              <w:shd w:val="clear" w:color="auto" w:fill="FFFFFF"/>
              <w:tabs>
                <w:tab w:val="left" w:pos="709"/>
              </w:tabs>
              <w:suppressAutoHyphens/>
              <w:rPr>
                <w:sz w:val="20"/>
                <w:szCs w:val="20"/>
              </w:rPr>
            </w:pPr>
          </w:p>
        </w:tc>
        <w:tc>
          <w:tcPr>
            <w:tcW w:w="1552"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39C65A31" w14:textId="77777777" w:rsidR="00D80097" w:rsidRDefault="00D80097" w:rsidP="00035A50">
            <w:pPr>
              <w:shd w:val="clear" w:color="auto" w:fill="FFFFFF"/>
              <w:tabs>
                <w:tab w:val="left" w:pos="709"/>
                <w:tab w:val="left" w:pos="1418"/>
              </w:tabs>
              <w:suppressAutoHyphens/>
              <w:rPr>
                <w:i/>
                <w:iCs/>
                <w:color w:val="000000"/>
                <w:kern w:val="1"/>
                <w:sz w:val="20"/>
                <w:szCs w:val="20"/>
                <w:u w:color="222222"/>
                <w:lang w:val="de-DE"/>
              </w:rPr>
            </w:pPr>
            <w:r w:rsidRPr="001B7D21">
              <w:rPr>
                <w:i/>
                <w:iCs/>
                <w:color w:val="000000"/>
                <w:kern w:val="1"/>
                <w:sz w:val="20"/>
                <w:szCs w:val="20"/>
                <w:u w:color="222222"/>
              </w:rPr>
              <w:t>β</w:t>
            </w:r>
            <w:r w:rsidRPr="001B7D21">
              <w:rPr>
                <w:i/>
                <w:iCs/>
                <w:color w:val="000000"/>
                <w:kern w:val="1"/>
                <w:sz w:val="20"/>
                <w:szCs w:val="20"/>
                <w:u w:color="222222"/>
                <w:lang w:val="de-DE"/>
              </w:rPr>
              <w:t xml:space="preserve">, </w:t>
            </w:r>
            <w:r>
              <w:rPr>
                <w:i/>
                <w:iCs/>
                <w:color w:val="000000"/>
                <w:kern w:val="1"/>
                <w:sz w:val="20"/>
                <w:szCs w:val="20"/>
                <w:u w:color="222222"/>
                <w:lang w:val="de-DE"/>
              </w:rPr>
              <w:t>p</w:t>
            </w:r>
          </w:p>
          <w:p w14:paraId="097ECB84" w14:textId="403E672F" w:rsidR="00D80097" w:rsidRPr="001B7D21" w:rsidRDefault="00D80097" w:rsidP="00035A50">
            <w:pPr>
              <w:shd w:val="clear" w:color="auto" w:fill="FFFFFF"/>
              <w:tabs>
                <w:tab w:val="left" w:pos="709"/>
                <w:tab w:val="left" w:pos="1418"/>
              </w:tabs>
              <w:suppressAutoHyphens/>
              <w:rPr>
                <w:sz w:val="20"/>
                <w:szCs w:val="20"/>
              </w:rPr>
            </w:pPr>
          </w:p>
        </w:tc>
        <w:tc>
          <w:tcPr>
            <w:tcW w:w="1656" w:type="dxa"/>
            <w:tcBorders>
              <w:top w:val="single" w:sz="8" w:space="0" w:color="000000"/>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605245E4" w14:textId="77777777" w:rsidR="00D80097" w:rsidRDefault="00D80097" w:rsidP="00035A50">
            <w:pPr>
              <w:shd w:val="clear" w:color="auto" w:fill="FFFFFF"/>
              <w:tabs>
                <w:tab w:val="left" w:pos="709"/>
                <w:tab w:val="left" w:pos="1418"/>
              </w:tabs>
              <w:suppressAutoHyphens/>
              <w:rPr>
                <w:i/>
                <w:iCs/>
                <w:color w:val="000000"/>
                <w:kern w:val="1"/>
                <w:sz w:val="20"/>
                <w:szCs w:val="20"/>
                <w:u w:color="222222"/>
                <w:lang w:val="de-DE"/>
              </w:rPr>
            </w:pPr>
            <w:r w:rsidRPr="001B7D21">
              <w:rPr>
                <w:i/>
                <w:iCs/>
                <w:color w:val="000000"/>
                <w:kern w:val="1"/>
                <w:sz w:val="20"/>
                <w:szCs w:val="20"/>
                <w:u w:color="222222"/>
              </w:rPr>
              <w:t>β</w:t>
            </w:r>
            <w:r w:rsidRPr="001B7D21">
              <w:rPr>
                <w:i/>
                <w:iCs/>
                <w:color w:val="000000"/>
                <w:kern w:val="1"/>
                <w:sz w:val="20"/>
                <w:szCs w:val="20"/>
                <w:u w:color="222222"/>
                <w:lang w:val="de-DE"/>
              </w:rPr>
              <w:t xml:space="preserve">, </w:t>
            </w:r>
            <w:r>
              <w:rPr>
                <w:i/>
                <w:iCs/>
                <w:color w:val="000000"/>
                <w:kern w:val="1"/>
                <w:sz w:val="20"/>
                <w:szCs w:val="20"/>
                <w:u w:color="222222"/>
                <w:lang w:val="de-DE"/>
              </w:rPr>
              <w:t>p</w:t>
            </w:r>
          </w:p>
          <w:p w14:paraId="4F502BD8" w14:textId="3509426D" w:rsidR="00D80097" w:rsidRPr="001B7D21" w:rsidRDefault="00D80097" w:rsidP="00035A50">
            <w:pPr>
              <w:shd w:val="clear" w:color="auto" w:fill="FFFFFF"/>
              <w:tabs>
                <w:tab w:val="left" w:pos="709"/>
                <w:tab w:val="left" w:pos="1418"/>
              </w:tabs>
              <w:suppressAutoHyphens/>
              <w:rPr>
                <w:sz w:val="20"/>
                <w:szCs w:val="20"/>
              </w:rPr>
            </w:pPr>
          </w:p>
        </w:tc>
      </w:tr>
      <w:tr w:rsidR="00D80097" w:rsidRPr="001B7D21" w14:paraId="702A89BE" w14:textId="77777777" w:rsidTr="007F7E6B">
        <w:trPr>
          <w:gridBefore w:val="1"/>
          <w:wBefore w:w="142" w:type="dxa"/>
          <w:trHeight w:val="549"/>
        </w:trPr>
        <w:tc>
          <w:tcPr>
            <w:tcW w:w="2347"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vAlign w:val="center"/>
          </w:tcPr>
          <w:p w14:paraId="3EB43EC6" w14:textId="77777777" w:rsidR="00D80097" w:rsidRPr="001B7D21" w:rsidRDefault="00D80097" w:rsidP="00035A50">
            <w:pPr>
              <w:pStyle w:val="Standard"/>
              <w:tabs>
                <w:tab w:val="left" w:pos="1440"/>
              </w:tabs>
              <w:suppressAutoHyphens/>
              <w:spacing w:before="20"/>
              <w:outlineLvl w:val="0"/>
              <w:rPr>
                <w:rFonts w:ascii="Times New Roman" w:hAnsi="Times New Roman" w:cs="Times New Roman"/>
                <w:sz w:val="20"/>
                <w:szCs w:val="20"/>
              </w:rPr>
            </w:pPr>
            <w:r w:rsidRPr="001B7D21">
              <w:rPr>
                <w:rFonts w:ascii="Times New Roman" w:eastAsia="Cambria" w:hAnsi="Times New Roman" w:cs="Times New Roman"/>
                <w:sz w:val="20"/>
                <w:szCs w:val="20"/>
              </w:rPr>
              <w:t xml:space="preserve">Online media use </w:t>
            </w:r>
          </w:p>
        </w:tc>
        <w:tc>
          <w:tcPr>
            <w:tcW w:w="1339"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23D8FBF6" w14:textId="77777777"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r w:rsidRPr="001B7D21">
              <w:rPr>
                <w:rFonts w:ascii="Times New Roman" w:eastAsia="Cambria" w:hAnsi="Times New Roman" w:cs="Times New Roman"/>
                <w:sz w:val="20"/>
                <w:szCs w:val="20"/>
              </w:rPr>
              <w:t>-.</w:t>
            </w:r>
            <w:r>
              <w:rPr>
                <w:rFonts w:ascii="Times New Roman" w:eastAsia="Cambria" w:hAnsi="Times New Roman" w:cs="Times New Roman"/>
                <w:sz w:val="20"/>
                <w:szCs w:val="20"/>
              </w:rPr>
              <w:t>08</w:t>
            </w:r>
            <w:r w:rsidRPr="001B7D21">
              <w:rPr>
                <w:rFonts w:ascii="Times New Roman" w:eastAsia="Cambria" w:hAnsi="Times New Roman" w:cs="Times New Roman"/>
                <w:sz w:val="20"/>
                <w:szCs w:val="20"/>
              </w:rPr>
              <w:t>, .</w:t>
            </w:r>
            <w:r>
              <w:rPr>
                <w:rFonts w:ascii="Times New Roman" w:eastAsia="Cambria" w:hAnsi="Times New Roman" w:cs="Times New Roman"/>
                <w:sz w:val="20"/>
                <w:szCs w:val="20"/>
              </w:rPr>
              <w:t>257</w:t>
            </w:r>
          </w:p>
          <w:p w14:paraId="5646D186" w14:textId="5001CACA"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p>
        </w:tc>
        <w:tc>
          <w:tcPr>
            <w:tcW w:w="1559"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5E0F49E" w14:textId="77777777" w:rsidR="00D80097" w:rsidRDefault="00D80097" w:rsidP="00035A50">
            <w:pPr>
              <w:rPr>
                <w:sz w:val="20"/>
                <w:szCs w:val="20"/>
              </w:rPr>
            </w:pPr>
            <w:r>
              <w:rPr>
                <w:sz w:val="20"/>
                <w:szCs w:val="20"/>
              </w:rPr>
              <w:t>-.15, .120</w:t>
            </w:r>
          </w:p>
          <w:p w14:paraId="521543AA" w14:textId="45A8D19B" w:rsidR="00D80097" w:rsidRPr="001B7D21" w:rsidRDefault="00D80097" w:rsidP="00035A50">
            <w:pPr>
              <w:rPr>
                <w:sz w:val="20"/>
                <w:szCs w:val="20"/>
              </w:rPr>
            </w:pPr>
          </w:p>
        </w:tc>
        <w:tc>
          <w:tcPr>
            <w:tcW w:w="1701"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4D1AAC0" w14:textId="77777777" w:rsidR="00D80097" w:rsidRDefault="00D80097" w:rsidP="00035A50">
            <w:pPr>
              <w:rPr>
                <w:sz w:val="20"/>
                <w:szCs w:val="20"/>
              </w:rPr>
            </w:pPr>
            <w:r>
              <w:rPr>
                <w:sz w:val="20"/>
                <w:szCs w:val="20"/>
              </w:rPr>
              <w:t>-.17, .105</w:t>
            </w:r>
          </w:p>
          <w:p w14:paraId="4A9040FF" w14:textId="754E1808" w:rsidR="00D80097" w:rsidRPr="001B7D21" w:rsidRDefault="00D80097" w:rsidP="00035A50">
            <w:pPr>
              <w:rPr>
                <w:sz w:val="20"/>
                <w:szCs w:val="20"/>
              </w:rPr>
            </w:pPr>
          </w:p>
        </w:tc>
        <w:tc>
          <w:tcPr>
            <w:tcW w:w="1418"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B1A47C9" w14:textId="77777777" w:rsidR="00D80097" w:rsidRDefault="00D80097" w:rsidP="00035A50">
            <w:pPr>
              <w:rPr>
                <w:sz w:val="20"/>
                <w:szCs w:val="20"/>
              </w:rPr>
            </w:pPr>
            <w:r>
              <w:rPr>
                <w:sz w:val="20"/>
                <w:szCs w:val="20"/>
              </w:rPr>
              <w:t>-.46, .000</w:t>
            </w:r>
          </w:p>
          <w:p w14:paraId="5A40B8FE" w14:textId="628E4FDB" w:rsidR="00D80097" w:rsidRPr="001B7D21" w:rsidRDefault="00D80097" w:rsidP="00035A50">
            <w:pPr>
              <w:rPr>
                <w:sz w:val="20"/>
                <w:szCs w:val="20"/>
              </w:rPr>
            </w:pPr>
            <w:r>
              <w:rPr>
                <w:sz w:val="20"/>
                <w:szCs w:val="20"/>
              </w:rPr>
              <w:t>-</w:t>
            </w:r>
          </w:p>
        </w:tc>
        <w:tc>
          <w:tcPr>
            <w:tcW w:w="1591"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005D35A" w14:textId="77777777" w:rsidR="00D80097" w:rsidRDefault="00D80097" w:rsidP="00035A50">
            <w:pPr>
              <w:rPr>
                <w:sz w:val="20"/>
                <w:szCs w:val="20"/>
              </w:rPr>
            </w:pPr>
            <w:r>
              <w:rPr>
                <w:sz w:val="20"/>
                <w:szCs w:val="20"/>
              </w:rPr>
              <w:t>-.16, .059</w:t>
            </w:r>
          </w:p>
          <w:p w14:paraId="7A89C675" w14:textId="089A5EB3" w:rsidR="00D80097" w:rsidRPr="001B7D21" w:rsidRDefault="00D80097" w:rsidP="00035A50">
            <w:pPr>
              <w:rPr>
                <w:sz w:val="20"/>
                <w:szCs w:val="20"/>
              </w:rPr>
            </w:pPr>
          </w:p>
        </w:tc>
        <w:tc>
          <w:tcPr>
            <w:tcW w:w="1527"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28F8180" w14:textId="77777777" w:rsidR="00D80097" w:rsidRDefault="00D80097" w:rsidP="00035A50">
            <w:pPr>
              <w:rPr>
                <w:sz w:val="20"/>
                <w:szCs w:val="20"/>
              </w:rPr>
            </w:pPr>
            <w:r>
              <w:rPr>
                <w:sz w:val="20"/>
                <w:szCs w:val="20"/>
              </w:rPr>
              <w:t>-.59, .000</w:t>
            </w:r>
          </w:p>
          <w:p w14:paraId="2667CAAB" w14:textId="0C2DE771" w:rsidR="00D80097" w:rsidRPr="001B7D21" w:rsidRDefault="00D80097" w:rsidP="00035A50">
            <w:pPr>
              <w:rPr>
                <w:sz w:val="20"/>
                <w:szCs w:val="20"/>
              </w:rPr>
            </w:pPr>
          </w:p>
        </w:tc>
        <w:tc>
          <w:tcPr>
            <w:tcW w:w="1552"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6D6BA50" w14:textId="77777777" w:rsidR="00D80097" w:rsidRDefault="00D80097" w:rsidP="00035A50">
            <w:pPr>
              <w:rPr>
                <w:sz w:val="20"/>
                <w:szCs w:val="20"/>
              </w:rPr>
            </w:pPr>
            <w:r>
              <w:rPr>
                <w:sz w:val="20"/>
                <w:szCs w:val="20"/>
              </w:rPr>
              <w:t>-.72, .000</w:t>
            </w:r>
          </w:p>
          <w:p w14:paraId="26B6981C" w14:textId="0F57AC92" w:rsidR="00D80097" w:rsidRPr="001B7D21" w:rsidRDefault="00D80097" w:rsidP="00035A50">
            <w:pPr>
              <w:rPr>
                <w:sz w:val="20"/>
                <w:szCs w:val="20"/>
              </w:rPr>
            </w:pPr>
          </w:p>
        </w:tc>
        <w:tc>
          <w:tcPr>
            <w:tcW w:w="1656" w:type="dxa"/>
            <w:tcBorders>
              <w:top w:val="single" w:sz="4" w:space="0" w:color="auto"/>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45F62630" w14:textId="77777777" w:rsidR="00D80097" w:rsidRDefault="00D80097" w:rsidP="00035A50">
            <w:pPr>
              <w:rPr>
                <w:sz w:val="20"/>
                <w:szCs w:val="20"/>
              </w:rPr>
            </w:pPr>
            <w:r>
              <w:rPr>
                <w:sz w:val="20"/>
                <w:szCs w:val="20"/>
              </w:rPr>
              <w:t>-.33, .001</w:t>
            </w:r>
          </w:p>
          <w:p w14:paraId="0F23EC3D" w14:textId="57E6475B" w:rsidR="00D80097" w:rsidRPr="001B7D21" w:rsidRDefault="00D80097" w:rsidP="00035A50">
            <w:pPr>
              <w:rPr>
                <w:sz w:val="20"/>
                <w:szCs w:val="20"/>
              </w:rPr>
            </w:pPr>
          </w:p>
        </w:tc>
      </w:tr>
      <w:tr w:rsidR="00D80097" w:rsidRPr="001B7D21" w14:paraId="588919A0" w14:textId="77777777" w:rsidTr="007F7E6B">
        <w:trPr>
          <w:gridBefore w:val="1"/>
          <w:wBefore w:w="142" w:type="dxa"/>
          <w:trHeight w:val="561"/>
        </w:trPr>
        <w:tc>
          <w:tcPr>
            <w:tcW w:w="2347"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2AF336F6" w14:textId="77777777" w:rsidR="00D80097" w:rsidRPr="001B7D21" w:rsidRDefault="00D80097" w:rsidP="00035A50">
            <w:pPr>
              <w:pStyle w:val="Standard"/>
              <w:widowControl w:val="0"/>
              <w:tabs>
                <w:tab w:val="left" w:pos="709"/>
                <w:tab w:val="left" w:pos="1418"/>
                <w:tab w:val="left" w:pos="2127"/>
              </w:tabs>
              <w:suppressAutoHyphens/>
              <w:spacing w:before="20"/>
              <w:rPr>
                <w:rFonts w:ascii="Times New Roman" w:hAnsi="Times New Roman" w:cs="Times New Roman"/>
                <w:sz w:val="20"/>
                <w:szCs w:val="20"/>
              </w:rPr>
            </w:pPr>
            <w:r w:rsidRPr="001B7D21">
              <w:rPr>
                <w:rFonts w:ascii="Times New Roman" w:hAnsi="Times New Roman" w:cs="Times New Roman"/>
                <w:kern w:val="1"/>
                <w:sz w:val="20"/>
                <w:szCs w:val="20"/>
                <w:u w:color="000000"/>
                <w:lang w:val="en-US"/>
              </w:rPr>
              <w:t>P</w:t>
            </w:r>
            <w:r w:rsidRPr="001B7D21">
              <w:rPr>
                <w:rFonts w:ascii="Times New Roman" w:hAnsi="Times New Roman" w:cs="Times New Roman"/>
                <w:sz w:val="20"/>
                <w:szCs w:val="20"/>
                <w:u w:color="000000"/>
                <w:lang w:val="en-US"/>
              </w:rPr>
              <w:t>ast</w:t>
            </w:r>
            <w:r w:rsidRPr="001B7D21">
              <w:rPr>
                <w:rFonts w:ascii="Times New Roman" w:hAnsi="Times New Roman" w:cs="Times New Roman"/>
                <w:sz w:val="20"/>
                <w:szCs w:val="20"/>
                <w:u w:color="000000"/>
              </w:rPr>
              <w:t xml:space="preserve"> </w:t>
            </w:r>
            <w:r w:rsidRPr="001B7D21">
              <w:rPr>
                <w:rFonts w:ascii="Times New Roman" w:hAnsi="Times New Roman" w:cs="Times New Roman"/>
                <w:sz w:val="20"/>
                <w:szCs w:val="20"/>
                <w:u w:color="000000"/>
                <w:lang w:val="en-US"/>
              </w:rPr>
              <w:t>voting</w:t>
            </w:r>
            <w:r w:rsidRPr="001B7D21">
              <w:rPr>
                <w:rFonts w:ascii="Times New Roman" w:hAnsi="Times New Roman" w:cs="Times New Roman"/>
                <w:sz w:val="20"/>
                <w:szCs w:val="20"/>
                <w:u w:color="000000"/>
              </w:rPr>
              <w:t xml:space="preserve"> behaviour</w:t>
            </w:r>
          </w:p>
        </w:tc>
        <w:tc>
          <w:tcPr>
            <w:tcW w:w="1339"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4F903570" w14:textId="77777777" w:rsidR="00D80097" w:rsidRDefault="00D80097" w:rsidP="00035A50">
            <w:pPr>
              <w:rPr>
                <w:sz w:val="20"/>
                <w:szCs w:val="20"/>
              </w:rPr>
            </w:pPr>
            <w:r>
              <w:rPr>
                <w:sz w:val="20"/>
                <w:szCs w:val="20"/>
              </w:rPr>
              <w:t>-.94, .000</w:t>
            </w:r>
          </w:p>
          <w:p w14:paraId="6A5EDAC2" w14:textId="5FB8B34A" w:rsidR="00D80097" w:rsidRPr="001B7D21" w:rsidRDefault="00D80097" w:rsidP="00035A50">
            <w:pPr>
              <w:rPr>
                <w:sz w:val="20"/>
                <w:szCs w:val="20"/>
              </w:rPr>
            </w:pPr>
          </w:p>
        </w:tc>
        <w:tc>
          <w:tcPr>
            <w:tcW w:w="1559"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53FB32D8" w14:textId="77777777" w:rsidR="00D80097" w:rsidRDefault="00D80097" w:rsidP="00035A50">
            <w:pPr>
              <w:rPr>
                <w:sz w:val="20"/>
                <w:szCs w:val="20"/>
              </w:rPr>
            </w:pPr>
            <w:r>
              <w:rPr>
                <w:sz w:val="20"/>
                <w:szCs w:val="20"/>
              </w:rPr>
              <w:t>-.77, .000</w:t>
            </w:r>
          </w:p>
          <w:p w14:paraId="66DA77A9" w14:textId="45D735E0" w:rsidR="00D80097" w:rsidRPr="001B7D21" w:rsidRDefault="00D80097" w:rsidP="00035A50">
            <w:pPr>
              <w:rPr>
                <w:sz w:val="20"/>
                <w:szCs w:val="20"/>
              </w:rPr>
            </w:pPr>
          </w:p>
        </w:tc>
        <w:tc>
          <w:tcPr>
            <w:tcW w:w="1701"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662D7D83" w14:textId="77777777" w:rsidR="00D80097" w:rsidRDefault="00D80097" w:rsidP="00035A50">
            <w:pPr>
              <w:rPr>
                <w:sz w:val="20"/>
                <w:szCs w:val="20"/>
              </w:rPr>
            </w:pPr>
            <w:r>
              <w:rPr>
                <w:sz w:val="20"/>
                <w:szCs w:val="20"/>
              </w:rPr>
              <w:t>-.50, .000</w:t>
            </w:r>
          </w:p>
          <w:p w14:paraId="7A34F2BD" w14:textId="2DFD5E2D" w:rsidR="00D80097" w:rsidRPr="001B7D21" w:rsidRDefault="00D80097" w:rsidP="00035A50">
            <w:pPr>
              <w:rPr>
                <w:sz w:val="20"/>
                <w:szCs w:val="20"/>
              </w:rPr>
            </w:pPr>
          </w:p>
        </w:tc>
        <w:tc>
          <w:tcPr>
            <w:tcW w:w="1418"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5C5128EE" w14:textId="77777777" w:rsidR="00D80097" w:rsidRDefault="00D80097" w:rsidP="00035A50">
            <w:pPr>
              <w:rPr>
                <w:sz w:val="20"/>
                <w:szCs w:val="20"/>
              </w:rPr>
            </w:pPr>
            <w:r>
              <w:rPr>
                <w:sz w:val="20"/>
                <w:szCs w:val="20"/>
              </w:rPr>
              <w:t>-.42, .008</w:t>
            </w:r>
          </w:p>
          <w:p w14:paraId="309C1E6F" w14:textId="4BD2B43C" w:rsidR="00D80097" w:rsidRPr="001B7D21" w:rsidRDefault="00D80097" w:rsidP="00035A50">
            <w:pPr>
              <w:rPr>
                <w:sz w:val="20"/>
                <w:szCs w:val="20"/>
              </w:rPr>
            </w:pPr>
          </w:p>
        </w:tc>
        <w:tc>
          <w:tcPr>
            <w:tcW w:w="1591"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70485858" w14:textId="77777777" w:rsidR="00D80097" w:rsidRDefault="00D80097" w:rsidP="00035A50">
            <w:pPr>
              <w:rPr>
                <w:sz w:val="20"/>
                <w:szCs w:val="20"/>
              </w:rPr>
            </w:pPr>
            <w:r>
              <w:rPr>
                <w:sz w:val="20"/>
                <w:szCs w:val="20"/>
              </w:rPr>
              <w:t>.10, .492</w:t>
            </w:r>
          </w:p>
          <w:p w14:paraId="227227E0" w14:textId="358BFECC" w:rsidR="00D80097" w:rsidRPr="001B7D21" w:rsidRDefault="00D80097" w:rsidP="00035A50">
            <w:pPr>
              <w:rPr>
                <w:sz w:val="20"/>
                <w:szCs w:val="20"/>
              </w:rPr>
            </w:pPr>
          </w:p>
        </w:tc>
        <w:tc>
          <w:tcPr>
            <w:tcW w:w="1527"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10707240" w14:textId="77777777" w:rsidR="00D80097" w:rsidRDefault="00D80097" w:rsidP="00035A50">
            <w:pPr>
              <w:rPr>
                <w:sz w:val="20"/>
                <w:szCs w:val="20"/>
              </w:rPr>
            </w:pPr>
            <w:r>
              <w:rPr>
                <w:sz w:val="20"/>
                <w:szCs w:val="20"/>
              </w:rPr>
              <w:t>.27, .023</w:t>
            </w:r>
          </w:p>
          <w:p w14:paraId="44DBCBBB" w14:textId="51389D80" w:rsidR="00D80097" w:rsidRPr="001B7D21" w:rsidRDefault="00D80097" w:rsidP="00035A50">
            <w:pPr>
              <w:rPr>
                <w:sz w:val="20"/>
                <w:szCs w:val="20"/>
              </w:rPr>
            </w:pPr>
          </w:p>
        </w:tc>
        <w:tc>
          <w:tcPr>
            <w:tcW w:w="1552"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3F238D8A" w14:textId="77777777" w:rsidR="00D80097" w:rsidRDefault="00D80097" w:rsidP="00035A50">
            <w:pPr>
              <w:rPr>
                <w:sz w:val="20"/>
                <w:szCs w:val="20"/>
              </w:rPr>
            </w:pPr>
            <w:r>
              <w:rPr>
                <w:sz w:val="20"/>
                <w:szCs w:val="20"/>
              </w:rPr>
              <w:t>.25, .000</w:t>
            </w:r>
          </w:p>
          <w:p w14:paraId="51F9C159" w14:textId="237F0F0A" w:rsidR="00D80097" w:rsidRPr="001B7D21" w:rsidRDefault="00D80097" w:rsidP="00035A50">
            <w:pPr>
              <w:rPr>
                <w:sz w:val="20"/>
                <w:szCs w:val="20"/>
              </w:rPr>
            </w:pPr>
          </w:p>
        </w:tc>
        <w:tc>
          <w:tcPr>
            <w:tcW w:w="1656"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757B417B" w14:textId="77777777" w:rsidR="00D80097" w:rsidRDefault="00D80097" w:rsidP="00035A50">
            <w:pPr>
              <w:rPr>
                <w:sz w:val="20"/>
                <w:szCs w:val="20"/>
              </w:rPr>
            </w:pPr>
            <w:r>
              <w:rPr>
                <w:sz w:val="20"/>
                <w:szCs w:val="20"/>
              </w:rPr>
              <w:t>.39, .136</w:t>
            </w:r>
          </w:p>
          <w:p w14:paraId="148BF6D6" w14:textId="648E5233" w:rsidR="00D80097" w:rsidRPr="001B7D21" w:rsidRDefault="00D80097" w:rsidP="00035A50">
            <w:pPr>
              <w:rPr>
                <w:sz w:val="20"/>
                <w:szCs w:val="20"/>
              </w:rPr>
            </w:pPr>
          </w:p>
        </w:tc>
      </w:tr>
      <w:tr w:rsidR="00D80097" w:rsidRPr="001B7D21" w14:paraId="0F800C52" w14:textId="77777777" w:rsidTr="007F7E6B">
        <w:trPr>
          <w:gridBefore w:val="1"/>
          <w:wBefore w:w="142" w:type="dxa"/>
          <w:trHeight w:val="561"/>
        </w:trPr>
        <w:tc>
          <w:tcPr>
            <w:tcW w:w="2347" w:type="dxa"/>
            <w:tcBorders>
              <w:top w:val="nil"/>
              <w:left w:val="nil"/>
              <w:bottom w:val="nil"/>
              <w:right w:val="nil"/>
            </w:tcBorders>
            <w:shd w:val="clear" w:color="auto" w:fill="auto"/>
            <w:tcMar>
              <w:top w:w="0" w:type="dxa"/>
              <w:left w:w="0" w:type="dxa"/>
              <w:bottom w:w="0" w:type="dxa"/>
              <w:right w:w="0" w:type="dxa"/>
            </w:tcMar>
            <w:vAlign w:val="center"/>
          </w:tcPr>
          <w:p w14:paraId="1EA8FD92" w14:textId="77777777" w:rsidR="00D80097" w:rsidRPr="001B7D21" w:rsidRDefault="00D80097" w:rsidP="00035A50">
            <w:pPr>
              <w:pStyle w:val="Standard"/>
              <w:widowControl w:val="0"/>
              <w:tabs>
                <w:tab w:val="left" w:pos="709"/>
                <w:tab w:val="left" w:pos="1418"/>
                <w:tab w:val="left" w:pos="2127"/>
              </w:tabs>
              <w:suppressAutoHyphens/>
              <w:spacing w:before="20"/>
              <w:rPr>
                <w:rFonts w:ascii="Times New Roman" w:hAnsi="Times New Roman" w:cs="Times New Roman"/>
                <w:sz w:val="20"/>
                <w:szCs w:val="20"/>
              </w:rPr>
            </w:pPr>
            <w:r w:rsidRPr="001B7D21">
              <w:rPr>
                <w:rFonts w:ascii="Times New Roman" w:hAnsi="Times New Roman" w:cs="Times New Roman"/>
                <w:kern w:val="1"/>
                <w:sz w:val="20"/>
                <w:szCs w:val="20"/>
                <w:u w:color="000000"/>
                <w:lang w:val="en-US"/>
              </w:rPr>
              <w:t>T</w:t>
            </w:r>
            <w:r w:rsidRPr="001B7D21">
              <w:rPr>
                <w:rFonts w:ascii="Times New Roman" w:hAnsi="Times New Roman" w:cs="Times New Roman"/>
                <w:sz w:val="20"/>
                <w:szCs w:val="20"/>
                <w:u w:color="000000"/>
                <w:lang w:val="en-US"/>
              </w:rPr>
              <w:t>raditional news use</w:t>
            </w:r>
          </w:p>
        </w:tc>
        <w:tc>
          <w:tcPr>
            <w:tcW w:w="1339" w:type="dxa"/>
            <w:tcBorders>
              <w:top w:val="nil"/>
              <w:left w:val="nil"/>
              <w:bottom w:val="nil"/>
              <w:right w:val="nil"/>
            </w:tcBorders>
            <w:shd w:val="clear" w:color="auto" w:fill="auto"/>
            <w:tcMar>
              <w:top w:w="0" w:type="dxa"/>
              <w:left w:w="0" w:type="dxa"/>
              <w:bottom w:w="0" w:type="dxa"/>
              <w:right w:w="0" w:type="dxa"/>
            </w:tcMar>
          </w:tcPr>
          <w:p w14:paraId="541499D6" w14:textId="77777777" w:rsidR="00D80097" w:rsidRDefault="00D80097" w:rsidP="00035A50">
            <w:pPr>
              <w:pStyle w:val="Standard"/>
              <w:tabs>
                <w:tab w:val="left" w:pos="1440"/>
              </w:tabs>
              <w:suppressAutoHyphens/>
              <w:outlineLvl w:val="0"/>
              <w:rPr>
                <w:rFonts w:ascii="Times New Roman" w:eastAsia="Cambria" w:hAnsi="Times New Roman" w:cs="Times New Roman"/>
                <w:sz w:val="20"/>
                <w:szCs w:val="20"/>
              </w:rPr>
            </w:pPr>
            <w:r w:rsidRPr="001B7D21">
              <w:rPr>
                <w:rFonts w:ascii="Times New Roman" w:eastAsia="Cambria" w:hAnsi="Times New Roman" w:cs="Times New Roman"/>
                <w:sz w:val="20"/>
                <w:szCs w:val="20"/>
              </w:rPr>
              <w:t>.0</w:t>
            </w:r>
            <w:r>
              <w:rPr>
                <w:rFonts w:ascii="Times New Roman" w:eastAsia="Cambria" w:hAnsi="Times New Roman" w:cs="Times New Roman"/>
                <w:sz w:val="20"/>
                <w:szCs w:val="20"/>
              </w:rPr>
              <w:t>4</w:t>
            </w:r>
            <w:r w:rsidRPr="001B7D21">
              <w:rPr>
                <w:rFonts w:ascii="Times New Roman" w:eastAsia="Cambria" w:hAnsi="Times New Roman" w:cs="Times New Roman"/>
                <w:sz w:val="20"/>
                <w:szCs w:val="20"/>
              </w:rPr>
              <w:t>, .</w:t>
            </w:r>
            <w:r>
              <w:rPr>
                <w:rFonts w:ascii="Times New Roman" w:eastAsia="Cambria" w:hAnsi="Times New Roman" w:cs="Times New Roman"/>
                <w:sz w:val="20"/>
                <w:szCs w:val="20"/>
              </w:rPr>
              <w:t>512</w:t>
            </w:r>
          </w:p>
          <w:p w14:paraId="355E91BE" w14:textId="718AB232" w:rsidR="00D80097" w:rsidRPr="001B7D21" w:rsidRDefault="00D80097" w:rsidP="00035A50">
            <w:pPr>
              <w:pStyle w:val="Standard"/>
              <w:tabs>
                <w:tab w:val="left" w:pos="1440"/>
              </w:tabs>
              <w:suppressAutoHyphens/>
              <w:outlineLvl w:val="0"/>
              <w:rPr>
                <w:rFonts w:ascii="Times New Roman" w:hAnsi="Times New Roman" w:cs="Times New Roman"/>
                <w:sz w:val="20"/>
                <w:szCs w:val="20"/>
              </w:rPr>
            </w:pPr>
          </w:p>
        </w:tc>
        <w:tc>
          <w:tcPr>
            <w:tcW w:w="1559" w:type="dxa"/>
            <w:tcBorders>
              <w:top w:val="nil"/>
              <w:left w:val="nil"/>
              <w:bottom w:val="nil"/>
              <w:right w:val="nil"/>
            </w:tcBorders>
            <w:shd w:val="clear" w:color="auto" w:fill="auto"/>
            <w:tcMar>
              <w:top w:w="0" w:type="dxa"/>
              <w:left w:w="0" w:type="dxa"/>
              <w:bottom w:w="0" w:type="dxa"/>
              <w:right w:w="0" w:type="dxa"/>
            </w:tcMar>
          </w:tcPr>
          <w:p w14:paraId="0809E830" w14:textId="77777777" w:rsidR="00D80097" w:rsidRDefault="00D80097" w:rsidP="00035A50">
            <w:pPr>
              <w:rPr>
                <w:sz w:val="20"/>
                <w:szCs w:val="20"/>
              </w:rPr>
            </w:pPr>
            <w:r>
              <w:rPr>
                <w:sz w:val="20"/>
                <w:szCs w:val="20"/>
              </w:rPr>
              <w:t>.12, .051</w:t>
            </w:r>
          </w:p>
          <w:p w14:paraId="7F1D3BD2" w14:textId="5314498E" w:rsidR="00D80097" w:rsidRPr="001B7D21" w:rsidRDefault="00D80097" w:rsidP="00035A50">
            <w:pPr>
              <w:rPr>
                <w:sz w:val="20"/>
                <w:szCs w:val="20"/>
              </w:rPr>
            </w:pPr>
          </w:p>
        </w:tc>
        <w:tc>
          <w:tcPr>
            <w:tcW w:w="1701" w:type="dxa"/>
            <w:tcBorders>
              <w:top w:val="nil"/>
              <w:left w:val="nil"/>
              <w:bottom w:val="nil"/>
              <w:right w:val="nil"/>
            </w:tcBorders>
            <w:shd w:val="clear" w:color="auto" w:fill="auto"/>
            <w:tcMar>
              <w:top w:w="0" w:type="dxa"/>
              <w:left w:w="0" w:type="dxa"/>
              <w:bottom w:w="0" w:type="dxa"/>
              <w:right w:w="0" w:type="dxa"/>
            </w:tcMar>
          </w:tcPr>
          <w:p w14:paraId="1F8CE4F2" w14:textId="77777777" w:rsidR="00D80097" w:rsidRDefault="00D80097" w:rsidP="00035A50">
            <w:pPr>
              <w:rPr>
                <w:sz w:val="20"/>
                <w:szCs w:val="20"/>
              </w:rPr>
            </w:pPr>
            <w:r>
              <w:rPr>
                <w:sz w:val="20"/>
                <w:szCs w:val="20"/>
              </w:rPr>
              <w:t>.12, .137</w:t>
            </w:r>
          </w:p>
          <w:p w14:paraId="7B37E2EA" w14:textId="3822CA2F" w:rsidR="00D80097" w:rsidRPr="001B7D21" w:rsidRDefault="00D80097" w:rsidP="00035A50">
            <w:pPr>
              <w:rPr>
                <w:sz w:val="20"/>
                <w:szCs w:val="20"/>
              </w:rPr>
            </w:pPr>
          </w:p>
        </w:tc>
        <w:tc>
          <w:tcPr>
            <w:tcW w:w="1418" w:type="dxa"/>
            <w:tcBorders>
              <w:top w:val="nil"/>
              <w:left w:val="nil"/>
              <w:bottom w:val="nil"/>
              <w:right w:val="nil"/>
            </w:tcBorders>
            <w:shd w:val="clear" w:color="auto" w:fill="auto"/>
            <w:tcMar>
              <w:top w:w="0" w:type="dxa"/>
              <w:left w:w="0" w:type="dxa"/>
              <w:bottom w:w="0" w:type="dxa"/>
              <w:right w:w="0" w:type="dxa"/>
            </w:tcMar>
          </w:tcPr>
          <w:p w14:paraId="2A092465" w14:textId="77777777" w:rsidR="00D80097" w:rsidRDefault="00D80097" w:rsidP="00035A50">
            <w:pPr>
              <w:rPr>
                <w:sz w:val="20"/>
                <w:szCs w:val="20"/>
              </w:rPr>
            </w:pPr>
            <w:r>
              <w:rPr>
                <w:sz w:val="20"/>
                <w:szCs w:val="20"/>
              </w:rPr>
              <w:t>.14, .440</w:t>
            </w:r>
          </w:p>
          <w:p w14:paraId="3BC5F40F" w14:textId="2D046EB6" w:rsidR="00D80097" w:rsidRPr="001B7D21" w:rsidRDefault="00D80097" w:rsidP="00035A50">
            <w:pPr>
              <w:rPr>
                <w:sz w:val="20"/>
                <w:szCs w:val="20"/>
              </w:rPr>
            </w:pPr>
          </w:p>
        </w:tc>
        <w:tc>
          <w:tcPr>
            <w:tcW w:w="1591" w:type="dxa"/>
            <w:tcBorders>
              <w:top w:val="nil"/>
              <w:left w:val="nil"/>
              <w:bottom w:val="nil"/>
              <w:right w:val="nil"/>
            </w:tcBorders>
            <w:shd w:val="clear" w:color="auto" w:fill="auto"/>
            <w:tcMar>
              <w:top w:w="0" w:type="dxa"/>
              <w:left w:w="0" w:type="dxa"/>
              <w:bottom w:w="0" w:type="dxa"/>
              <w:right w:w="0" w:type="dxa"/>
            </w:tcMar>
          </w:tcPr>
          <w:p w14:paraId="3430B439" w14:textId="77777777" w:rsidR="00D80097" w:rsidRDefault="00D80097" w:rsidP="00035A50">
            <w:pPr>
              <w:rPr>
                <w:sz w:val="20"/>
                <w:szCs w:val="20"/>
              </w:rPr>
            </w:pPr>
            <w:r>
              <w:rPr>
                <w:sz w:val="20"/>
                <w:szCs w:val="20"/>
              </w:rPr>
              <w:t>.14, .319</w:t>
            </w:r>
          </w:p>
          <w:p w14:paraId="4B7EC134" w14:textId="673B2FCF" w:rsidR="00D80097" w:rsidRPr="001B7D21" w:rsidRDefault="00D80097" w:rsidP="00035A50">
            <w:pPr>
              <w:rPr>
                <w:sz w:val="20"/>
                <w:szCs w:val="20"/>
              </w:rPr>
            </w:pPr>
          </w:p>
        </w:tc>
        <w:tc>
          <w:tcPr>
            <w:tcW w:w="1527" w:type="dxa"/>
            <w:tcBorders>
              <w:top w:val="nil"/>
              <w:left w:val="nil"/>
              <w:bottom w:val="nil"/>
              <w:right w:val="nil"/>
            </w:tcBorders>
            <w:shd w:val="clear" w:color="auto" w:fill="auto"/>
            <w:tcMar>
              <w:top w:w="0" w:type="dxa"/>
              <w:left w:w="0" w:type="dxa"/>
              <w:bottom w:w="0" w:type="dxa"/>
              <w:right w:w="0" w:type="dxa"/>
            </w:tcMar>
          </w:tcPr>
          <w:p w14:paraId="58C6C134" w14:textId="77777777" w:rsidR="00D80097" w:rsidRDefault="00D80097" w:rsidP="00035A50">
            <w:pPr>
              <w:rPr>
                <w:sz w:val="20"/>
                <w:szCs w:val="20"/>
              </w:rPr>
            </w:pPr>
            <w:r>
              <w:rPr>
                <w:sz w:val="20"/>
                <w:szCs w:val="20"/>
              </w:rPr>
              <w:t>.01, .966</w:t>
            </w:r>
          </w:p>
          <w:p w14:paraId="5BEED582" w14:textId="6CA4113E" w:rsidR="00D80097" w:rsidRPr="001B7D21" w:rsidRDefault="00D80097" w:rsidP="00035A50">
            <w:pPr>
              <w:rPr>
                <w:sz w:val="20"/>
                <w:szCs w:val="20"/>
              </w:rPr>
            </w:pPr>
          </w:p>
        </w:tc>
        <w:tc>
          <w:tcPr>
            <w:tcW w:w="1552" w:type="dxa"/>
            <w:tcBorders>
              <w:top w:val="nil"/>
              <w:left w:val="nil"/>
              <w:bottom w:val="nil"/>
              <w:right w:val="nil"/>
            </w:tcBorders>
            <w:shd w:val="clear" w:color="auto" w:fill="auto"/>
            <w:tcMar>
              <w:top w:w="0" w:type="dxa"/>
              <w:left w:w="0" w:type="dxa"/>
              <w:bottom w:w="0" w:type="dxa"/>
              <w:right w:w="0" w:type="dxa"/>
            </w:tcMar>
          </w:tcPr>
          <w:p w14:paraId="7481D276" w14:textId="77777777" w:rsidR="00D80097" w:rsidRDefault="00D80097" w:rsidP="00035A50">
            <w:pPr>
              <w:rPr>
                <w:sz w:val="20"/>
                <w:szCs w:val="20"/>
              </w:rPr>
            </w:pPr>
            <w:r>
              <w:rPr>
                <w:sz w:val="20"/>
                <w:szCs w:val="20"/>
              </w:rPr>
              <w:t>.06, .000</w:t>
            </w:r>
          </w:p>
          <w:p w14:paraId="3373EAD6" w14:textId="58869E6A" w:rsidR="00D80097" w:rsidRPr="001B7D21" w:rsidRDefault="00D80097" w:rsidP="00035A50">
            <w:pPr>
              <w:rPr>
                <w:sz w:val="20"/>
                <w:szCs w:val="20"/>
              </w:rPr>
            </w:pPr>
          </w:p>
        </w:tc>
        <w:tc>
          <w:tcPr>
            <w:tcW w:w="1656" w:type="dxa"/>
            <w:tcBorders>
              <w:top w:val="nil"/>
              <w:left w:val="nil"/>
              <w:bottom w:val="nil"/>
              <w:right w:val="nil"/>
            </w:tcBorders>
            <w:shd w:val="clear" w:color="auto" w:fill="auto"/>
            <w:tcMar>
              <w:top w:w="0" w:type="dxa"/>
              <w:left w:w="0" w:type="dxa"/>
              <w:bottom w:w="0" w:type="dxa"/>
              <w:right w:w="0" w:type="dxa"/>
            </w:tcMar>
          </w:tcPr>
          <w:p w14:paraId="0104D1DD" w14:textId="77777777" w:rsidR="00D80097" w:rsidRDefault="00D80097" w:rsidP="00035A50">
            <w:pPr>
              <w:rPr>
                <w:sz w:val="20"/>
                <w:szCs w:val="20"/>
              </w:rPr>
            </w:pPr>
            <w:r>
              <w:rPr>
                <w:sz w:val="20"/>
                <w:szCs w:val="20"/>
              </w:rPr>
              <w:t>.07, .711</w:t>
            </w:r>
          </w:p>
          <w:p w14:paraId="30F3AEA7" w14:textId="5B07CB5E" w:rsidR="00D80097" w:rsidRPr="001B7D21" w:rsidRDefault="00D80097" w:rsidP="00035A50">
            <w:pPr>
              <w:rPr>
                <w:sz w:val="20"/>
                <w:szCs w:val="20"/>
              </w:rPr>
            </w:pPr>
          </w:p>
        </w:tc>
      </w:tr>
      <w:tr w:rsidR="00D80097" w:rsidRPr="001B7D21" w14:paraId="1CDE3659" w14:textId="77777777" w:rsidTr="007F7E6B">
        <w:trPr>
          <w:trHeight w:val="475"/>
        </w:trPr>
        <w:tc>
          <w:tcPr>
            <w:tcW w:w="2489" w:type="dxa"/>
            <w:gridSpan w:val="2"/>
            <w:tcBorders>
              <w:top w:val="nil"/>
              <w:left w:val="nil"/>
              <w:bottom w:val="nil"/>
              <w:right w:val="nil"/>
            </w:tcBorders>
            <w:shd w:val="clear" w:color="auto" w:fill="auto"/>
            <w:tcMar>
              <w:top w:w="80" w:type="dxa"/>
              <w:left w:w="80" w:type="dxa"/>
              <w:bottom w:w="80" w:type="dxa"/>
              <w:right w:w="80" w:type="dxa"/>
            </w:tcMar>
            <w:vAlign w:val="center"/>
          </w:tcPr>
          <w:p w14:paraId="3E6567FD" w14:textId="44129736" w:rsidR="00D80097" w:rsidRPr="001B7D21" w:rsidRDefault="00D80097" w:rsidP="00035A50">
            <w:pPr>
              <w:pStyle w:val="Standard"/>
              <w:widowControl w:val="0"/>
              <w:tabs>
                <w:tab w:val="left" w:pos="709"/>
                <w:tab w:val="left" w:pos="1418"/>
                <w:tab w:val="left" w:pos="2127"/>
              </w:tabs>
              <w:suppressAutoHyphens/>
              <w:spacing w:before="20"/>
              <w:rPr>
                <w:rFonts w:ascii="Times New Roman" w:hAnsi="Times New Roman" w:cs="Times New Roman"/>
                <w:sz w:val="20"/>
                <w:szCs w:val="20"/>
              </w:rPr>
            </w:pPr>
            <w:r>
              <w:rPr>
                <w:rFonts w:ascii="Times New Roman" w:hAnsi="Times New Roman" w:cs="Times New Roman"/>
                <w:kern w:val="1"/>
                <w:sz w:val="20"/>
                <w:szCs w:val="20"/>
                <w:u w:color="000000"/>
              </w:rPr>
              <w:t>Outgroup feelings</w:t>
            </w:r>
          </w:p>
        </w:tc>
        <w:tc>
          <w:tcPr>
            <w:tcW w:w="1339" w:type="dxa"/>
            <w:tcBorders>
              <w:top w:val="nil"/>
              <w:left w:val="nil"/>
              <w:bottom w:val="nil"/>
              <w:right w:val="nil"/>
            </w:tcBorders>
            <w:shd w:val="clear" w:color="auto" w:fill="auto"/>
            <w:tcMar>
              <w:top w:w="0" w:type="dxa"/>
              <w:left w:w="0" w:type="dxa"/>
              <w:bottom w:w="0" w:type="dxa"/>
              <w:right w:w="0" w:type="dxa"/>
            </w:tcMar>
          </w:tcPr>
          <w:p w14:paraId="53532DF6" w14:textId="77777777" w:rsidR="00D80097" w:rsidRDefault="00D80097" w:rsidP="00035A50">
            <w:pPr>
              <w:rPr>
                <w:sz w:val="20"/>
                <w:szCs w:val="20"/>
              </w:rPr>
            </w:pPr>
            <w:r>
              <w:rPr>
                <w:sz w:val="20"/>
                <w:szCs w:val="20"/>
              </w:rPr>
              <w:t>.21, .006</w:t>
            </w:r>
          </w:p>
          <w:p w14:paraId="39171ED1" w14:textId="518B23DB" w:rsidR="00D80097" w:rsidRPr="001B7D21" w:rsidRDefault="00D80097" w:rsidP="00035A50">
            <w:pPr>
              <w:rPr>
                <w:sz w:val="20"/>
                <w:szCs w:val="20"/>
              </w:rPr>
            </w:pPr>
          </w:p>
        </w:tc>
        <w:tc>
          <w:tcPr>
            <w:tcW w:w="1559" w:type="dxa"/>
            <w:tcBorders>
              <w:top w:val="nil"/>
              <w:left w:val="nil"/>
              <w:bottom w:val="nil"/>
              <w:right w:val="nil"/>
            </w:tcBorders>
            <w:shd w:val="clear" w:color="auto" w:fill="auto"/>
            <w:tcMar>
              <w:top w:w="0" w:type="dxa"/>
              <w:left w:w="0" w:type="dxa"/>
              <w:bottom w:w="0" w:type="dxa"/>
              <w:right w:w="0" w:type="dxa"/>
            </w:tcMar>
          </w:tcPr>
          <w:p w14:paraId="470619B5" w14:textId="77777777" w:rsidR="00D80097" w:rsidRDefault="00D80097" w:rsidP="00035A50">
            <w:pPr>
              <w:rPr>
                <w:sz w:val="20"/>
                <w:szCs w:val="20"/>
              </w:rPr>
            </w:pPr>
            <w:r>
              <w:rPr>
                <w:sz w:val="20"/>
                <w:szCs w:val="20"/>
              </w:rPr>
              <w:t>.31, .002</w:t>
            </w:r>
          </w:p>
          <w:p w14:paraId="5015102A" w14:textId="1C3C695C" w:rsidR="00D80097" w:rsidRPr="001B7D21" w:rsidRDefault="00D80097" w:rsidP="00035A50">
            <w:pPr>
              <w:rPr>
                <w:sz w:val="20"/>
                <w:szCs w:val="20"/>
              </w:rPr>
            </w:pPr>
          </w:p>
        </w:tc>
        <w:tc>
          <w:tcPr>
            <w:tcW w:w="1701" w:type="dxa"/>
            <w:tcBorders>
              <w:top w:val="nil"/>
              <w:left w:val="nil"/>
              <w:bottom w:val="nil"/>
              <w:right w:val="nil"/>
            </w:tcBorders>
            <w:shd w:val="clear" w:color="auto" w:fill="auto"/>
            <w:tcMar>
              <w:top w:w="0" w:type="dxa"/>
              <w:left w:w="0" w:type="dxa"/>
              <w:bottom w:w="0" w:type="dxa"/>
              <w:right w:w="0" w:type="dxa"/>
            </w:tcMar>
          </w:tcPr>
          <w:p w14:paraId="531A0C2D" w14:textId="77777777" w:rsidR="00D80097" w:rsidRDefault="00D80097" w:rsidP="00035A50">
            <w:pPr>
              <w:rPr>
                <w:sz w:val="20"/>
                <w:szCs w:val="20"/>
              </w:rPr>
            </w:pPr>
            <w:r>
              <w:rPr>
                <w:sz w:val="20"/>
                <w:szCs w:val="20"/>
              </w:rPr>
              <w:t>.28, .004</w:t>
            </w:r>
          </w:p>
          <w:p w14:paraId="2951E9EC" w14:textId="54A2B5FA" w:rsidR="00D80097" w:rsidRPr="001B7D21" w:rsidRDefault="00D80097" w:rsidP="00035A50">
            <w:pPr>
              <w:rPr>
                <w:sz w:val="20"/>
                <w:szCs w:val="20"/>
              </w:rPr>
            </w:pPr>
          </w:p>
        </w:tc>
        <w:tc>
          <w:tcPr>
            <w:tcW w:w="1418" w:type="dxa"/>
            <w:tcBorders>
              <w:top w:val="nil"/>
              <w:left w:val="nil"/>
              <w:bottom w:val="nil"/>
              <w:right w:val="nil"/>
            </w:tcBorders>
            <w:shd w:val="clear" w:color="auto" w:fill="auto"/>
            <w:tcMar>
              <w:top w:w="0" w:type="dxa"/>
              <w:left w:w="0" w:type="dxa"/>
              <w:bottom w:w="0" w:type="dxa"/>
              <w:right w:w="0" w:type="dxa"/>
            </w:tcMar>
          </w:tcPr>
          <w:p w14:paraId="4687D8D4" w14:textId="77777777" w:rsidR="00D80097" w:rsidRDefault="00D80097" w:rsidP="00035A50">
            <w:pPr>
              <w:rPr>
                <w:sz w:val="20"/>
                <w:szCs w:val="20"/>
              </w:rPr>
            </w:pPr>
            <w:r>
              <w:rPr>
                <w:sz w:val="20"/>
                <w:szCs w:val="20"/>
              </w:rPr>
              <w:t>.27, .008</w:t>
            </w:r>
          </w:p>
          <w:p w14:paraId="64960B8A" w14:textId="012C2392" w:rsidR="00D80097" w:rsidRPr="001B7D21" w:rsidRDefault="00D80097" w:rsidP="00035A50">
            <w:pPr>
              <w:rPr>
                <w:sz w:val="20"/>
                <w:szCs w:val="20"/>
              </w:rPr>
            </w:pPr>
          </w:p>
        </w:tc>
        <w:tc>
          <w:tcPr>
            <w:tcW w:w="1591" w:type="dxa"/>
            <w:tcBorders>
              <w:top w:val="nil"/>
              <w:left w:val="nil"/>
              <w:bottom w:val="nil"/>
              <w:right w:val="nil"/>
            </w:tcBorders>
            <w:shd w:val="clear" w:color="auto" w:fill="auto"/>
            <w:tcMar>
              <w:top w:w="0" w:type="dxa"/>
              <w:left w:w="0" w:type="dxa"/>
              <w:bottom w:w="0" w:type="dxa"/>
              <w:right w:w="0" w:type="dxa"/>
            </w:tcMar>
          </w:tcPr>
          <w:p w14:paraId="6B4594C2" w14:textId="77777777" w:rsidR="00D80097" w:rsidRDefault="00D80097" w:rsidP="00035A50">
            <w:pPr>
              <w:rPr>
                <w:sz w:val="20"/>
                <w:szCs w:val="20"/>
              </w:rPr>
            </w:pPr>
            <w:r>
              <w:rPr>
                <w:sz w:val="20"/>
                <w:szCs w:val="20"/>
              </w:rPr>
              <w:t>.36, .001</w:t>
            </w:r>
          </w:p>
          <w:p w14:paraId="6768B855" w14:textId="1FC58B37" w:rsidR="00D80097" w:rsidRPr="001B7D21" w:rsidRDefault="00D80097" w:rsidP="00035A50">
            <w:pPr>
              <w:rPr>
                <w:sz w:val="20"/>
                <w:szCs w:val="20"/>
              </w:rPr>
            </w:pPr>
          </w:p>
        </w:tc>
        <w:tc>
          <w:tcPr>
            <w:tcW w:w="1527" w:type="dxa"/>
            <w:tcBorders>
              <w:top w:val="nil"/>
              <w:left w:val="nil"/>
              <w:bottom w:val="nil"/>
              <w:right w:val="nil"/>
            </w:tcBorders>
            <w:shd w:val="clear" w:color="auto" w:fill="auto"/>
            <w:tcMar>
              <w:top w:w="0" w:type="dxa"/>
              <w:left w:w="0" w:type="dxa"/>
              <w:bottom w:w="0" w:type="dxa"/>
              <w:right w:w="0" w:type="dxa"/>
            </w:tcMar>
          </w:tcPr>
          <w:p w14:paraId="37747769" w14:textId="77777777" w:rsidR="00D80097" w:rsidRDefault="00D80097" w:rsidP="00035A50">
            <w:pPr>
              <w:rPr>
                <w:sz w:val="20"/>
                <w:szCs w:val="20"/>
              </w:rPr>
            </w:pPr>
            <w:r>
              <w:rPr>
                <w:sz w:val="20"/>
                <w:szCs w:val="20"/>
              </w:rPr>
              <w:t>.34, .013</w:t>
            </w:r>
          </w:p>
          <w:p w14:paraId="0A15CB84" w14:textId="67151EFF" w:rsidR="00D80097" w:rsidRPr="001B7D21" w:rsidRDefault="00D80097" w:rsidP="00035A50">
            <w:pPr>
              <w:rPr>
                <w:sz w:val="20"/>
                <w:szCs w:val="20"/>
              </w:rPr>
            </w:pPr>
          </w:p>
        </w:tc>
        <w:tc>
          <w:tcPr>
            <w:tcW w:w="1552" w:type="dxa"/>
            <w:tcBorders>
              <w:top w:val="nil"/>
              <w:left w:val="nil"/>
              <w:bottom w:val="nil"/>
              <w:right w:val="nil"/>
            </w:tcBorders>
            <w:shd w:val="clear" w:color="auto" w:fill="auto"/>
            <w:tcMar>
              <w:top w:w="0" w:type="dxa"/>
              <w:left w:w="0" w:type="dxa"/>
              <w:bottom w:w="0" w:type="dxa"/>
              <w:right w:w="0" w:type="dxa"/>
            </w:tcMar>
          </w:tcPr>
          <w:p w14:paraId="012D4EAA" w14:textId="77777777" w:rsidR="00D80097" w:rsidRDefault="00D80097" w:rsidP="00035A50">
            <w:pPr>
              <w:rPr>
                <w:sz w:val="20"/>
                <w:szCs w:val="20"/>
              </w:rPr>
            </w:pPr>
            <w:r>
              <w:rPr>
                <w:sz w:val="20"/>
                <w:szCs w:val="20"/>
              </w:rPr>
              <w:t>-.23, .000</w:t>
            </w:r>
          </w:p>
          <w:p w14:paraId="422F7CB7" w14:textId="2CD3F62E" w:rsidR="00D80097" w:rsidRPr="001B7D21" w:rsidRDefault="00D80097" w:rsidP="00035A50">
            <w:pPr>
              <w:rPr>
                <w:sz w:val="20"/>
                <w:szCs w:val="20"/>
              </w:rPr>
            </w:pPr>
          </w:p>
        </w:tc>
        <w:tc>
          <w:tcPr>
            <w:tcW w:w="1656" w:type="dxa"/>
            <w:tcBorders>
              <w:top w:val="nil"/>
              <w:left w:val="nil"/>
              <w:bottom w:val="nil"/>
              <w:right w:val="nil"/>
            </w:tcBorders>
            <w:shd w:val="clear" w:color="auto" w:fill="auto"/>
            <w:tcMar>
              <w:top w:w="0" w:type="dxa"/>
              <w:left w:w="0" w:type="dxa"/>
              <w:bottom w:w="0" w:type="dxa"/>
              <w:right w:w="0" w:type="dxa"/>
            </w:tcMar>
          </w:tcPr>
          <w:p w14:paraId="32D051B9" w14:textId="77777777" w:rsidR="00D80097" w:rsidRDefault="00D80097" w:rsidP="00035A50">
            <w:pPr>
              <w:rPr>
                <w:sz w:val="20"/>
                <w:szCs w:val="20"/>
              </w:rPr>
            </w:pPr>
            <w:r>
              <w:rPr>
                <w:sz w:val="20"/>
                <w:szCs w:val="20"/>
              </w:rPr>
              <w:t>.42, .017</w:t>
            </w:r>
          </w:p>
          <w:p w14:paraId="7CDBF1F5" w14:textId="67C94FF7" w:rsidR="00D80097" w:rsidRPr="001B7D21" w:rsidRDefault="00D80097" w:rsidP="00035A50">
            <w:pPr>
              <w:rPr>
                <w:sz w:val="20"/>
                <w:szCs w:val="20"/>
              </w:rPr>
            </w:pPr>
          </w:p>
        </w:tc>
      </w:tr>
      <w:tr w:rsidR="00D80097" w:rsidRPr="001B7D21" w14:paraId="4CBAE9E6" w14:textId="77777777" w:rsidTr="007F7E6B">
        <w:trPr>
          <w:trHeight w:val="415"/>
        </w:trPr>
        <w:tc>
          <w:tcPr>
            <w:tcW w:w="2489" w:type="dxa"/>
            <w:gridSpan w:val="2"/>
            <w:tcBorders>
              <w:top w:val="nil"/>
              <w:left w:val="nil"/>
              <w:bottom w:val="nil"/>
              <w:right w:val="nil"/>
            </w:tcBorders>
            <w:shd w:val="clear" w:color="auto" w:fill="auto"/>
            <w:tcMar>
              <w:top w:w="80" w:type="dxa"/>
              <w:left w:w="80" w:type="dxa"/>
              <w:bottom w:w="80" w:type="dxa"/>
              <w:right w:w="80" w:type="dxa"/>
            </w:tcMar>
            <w:vAlign w:val="center"/>
          </w:tcPr>
          <w:p w14:paraId="13D7AF01" w14:textId="77777777" w:rsidR="00D80097" w:rsidRPr="001B7D21" w:rsidRDefault="00D80097" w:rsidP="00035A50">
            <w:pPr>
              <w:pStyle w:val="Standard"/>
              <w:widowControl w:val="0"/>
              <w:tabs>
                <w:tab w:val="left" w:pos="709"/>
                <w:tab w:val="left" w:pos="1418"/>
                <w:tab w:val="left" w:pos="2127"/>
              </w:tabs>
              <w:suppressAutoHyphens/>
              <w:spacing w:before="20"/>
              <w:rPr>
                <w:rFonts w:ascii="Times New Roman" w:hAnsi="Times New Roman" w:cs="Times New Roman"/>
                <w:sz w:val="20"/>
                <w:szCs w:val="20"/>
              </w:rPr>
            </w:pPr>
            <w:r w:rsidRPr="001B7D21">
              <w:rPr>
                <w:rFonts w:ascii="Times New Roman" w:hAnsi="Times New Roman" w:cs="Times New Roman"/>
                <w:kern w:val="1"/>
                <w:sz w:val="20"/>
                <w:szCs w:val="20"/>
                <w:u w:color="000000"/>
              </w:rPr>
              <w:t>Perceived threat of immigrants</w:t>
            </w:r>
          </w:p>
        </w:tc>
        <w:tc>
          <w:tcPr>
            <w:tcW w:w="1339" w:type="dxa"/>
            <w:tcBorders>
              <w:top w:val="nil"/>
              <w:left w:val="nil"/>
              <w:bottom w:val="nil"/>
              <w:right w:val="nil"/>
            </w:tcBorders>
            <w:shd w:val="clear" w:color="auto" w:fill="auto"/>
            <w:tcMar>
              <w:top w:w="0" w:type="dxa"/>
              <w:left w:w="0" w:type="dxa"/>
              <w:bottom w:w="0" w:type="dxa"/>
              <w:right w:w="0" w:type="dxa"/>
            </w:tcMar>
          </w:tcPr>
          <w:p w14:paraId="54617574" w14:textId="77777777" w:rsidR="00D80097" w:rsidRDefault="00D80097" w:rsidP="00035A50">
            <w:pPr>
              <w:rPr>
                <w:sz w:val="20"/>
                <w:szCs w:val="20"/>
              </w:rPr>
            </w:pPr>
            <w:r>
              <w:rPr>
                <w:sz w:val="20"/>
                <w:szCs w:val="20"/>
              </w:rPr>
              <w:t>-.21, .045</w:t>
            </w:r>
          </w:p>
          <w:p w14:paraId="39E3D6E8" w14:textId="7A67D356" w:rsidR="00D80097" w:rsidRPr="001B7D21" w:rsidRDefault="00D80097" w:rsidP="00035A50">
            <w:pPr>
              <w:rPr>
                <w:sz w:val="20"/>
                <w:szCs w:val="20"/>
              </w:rPr>
            </w:pPr>
          </w:p>
        </w:tc>
        <w:tc>
          <w:tcPr>
            <w:tcW w:w="1559" w:type="dxa"/>
            <w:tcBorders>
              <w:top w:val="nil"/>
              <w:left w:val="nil"/>
              <w:bottom w:val="nil"/>
              <w:right w:val="nil"/>
            </w:tcBorders>
            <w:shd w:val="clear" w:color="auto" w:fill="auto"/>
            <w:tcMar>
              <w:top w:w="0" w:type="dxa"/>
              <w:left w:w="0" w:type="dxa"/>
              <w:bottom w:w="0" w:type="dxa"/>
              <w:right w:w="0" w:type="dxa"/>
            </w:tcMar>
          </w:tcPr>
          <w:p w14:paraId="74B84E1B" w14:textId="77777777" w:rsidR="00D80097" w:rsidRDefault="00D80097" w:rsidP="00035A50">
            <w:pPr>
              <w:rPr>
                <w:sz w:val="20"/>
                <w:szCs w:val="20"/>
              </w:rPr>
            </w:pPr>
            <w:r>
              <w:rPr>
                <w:sz w:val="20"/>
                <w:szCs w:val="20"/>
              </w:rPr>
              <w:t>-.26, .001</w:t>
            </w:r>
          </w:p>
          <w:p w14:paraId="5D995B1E" w14:textId="3293CB16" w:rsidR="00D80097" w:rsidRPr="001B7D21" w:rsidRDefault="00D80097" w:rsidP="00035A50">
            <w:pPr>
              <w:rPr>
                <w:sz w:val="20"/>
                <w:szCs w:val="20"/>
              </w:rPr>
            </w:pPr>
          </w:p>
        </w:tc>
        <w:tc>
          <w:tcPr>
            <w:tcW w:w="1701" w:type="dxa"/>
            <w:tcBorders>
              <w:top w:val="nil"/>
              <w:left w:val="nil"/>
              <w:bottom w:val="nil"/>
              <w:right w:val="nil"/>
            </w:tcBorders>
            <w:shd w:val="clear" w:color="auto" w:fill="auto"/>
            <w:tcMar>
              <w:top w:w="0" w:type="dxa"/>
              <w:left w:w="0" w:type="dxa"/>
              <w:bottom w:w="0" w:type="dxa"/>
              <w:right w:w="0" w:type="dxa"/>
            </w:tcMar>
          </w:tcPr>
          <w:p w14:paraId="5F496ABC" w14:textId="77777777" w:rsidR="00D80097" w:rsidRDefault="00D80097" w:rsidP="00035A50">
            <w:pPr>
              <w:rPr>
                <w:sz w:val="20"/>
                <w:szCs w:val="20"/>
              </w:rPr>
            </w:pPr>
            <w:r>
              <w:rPr>
                <w:sz w:val="20"/>
                <w:szCs w:val="20"/>
              </w:rPr>
              <w:t>-.47, .000</w:t>
            </w:r>
          </w:p>
          <w:p w14:paraId="1E908A29" w14:textId="4E0216FE" w:rsidR="00D80097" w:rsidRPr="001B7D21" w:rsidRDefault="00D80097" w:rsidP="00035A50">
            <w:pPr>
              <w:rPr>
                <w:sz w:val="20"/>
                <w:szCs w:val="20"/>
              </w:rPr>
            </w:pPr>
          </w:p>
        </w:tc>
        <w:tc>
          <w:tcPr>
            <w:tcW w:w="1418" w:type="dxa"/>
            <w:tcBorders>
              <w:top w:val="nil"/>
              <w:left w:val="nil"/>
              <w:bottom w:val="nil"/>
              <w:right w:val="nil"/>
            </w:tcBorders>
            <w:shd w:val="clear" w:color="auto" w:fill="auto"/>
            <w:tcMar>
              <w:top w:w="0" w:type="dxa"/>
              <w:left w:w="0" w:type="dxa"/>
              <w:bottom w:w="0" w:type="dxa"/>
              <w:right w:w="0" w:type="dxa"/>
            </w:tcMar>
          </w:tcPr>
          <w:p w14:paraId="2A1114E6" w14:textId="77777777" w:rsidR="00D80097" w:rsidRDefault="00D80097" w:rsidP="00035A50">
            <w:pPr>
              <w:rPr>
                <w:sz w:val="20"/>
                <w:szCs w:val="20"/>
              </w:rPr>
            </w:pPr>
            <w:r>
              <w:rPr>
                <w:sz w:val="20"/>
                <w:szCs w:val="20"/>
              </w:rPr>
              <w:t>-.21, .238</w:t>
            </w:r>
          </w:p>
          <w:p w14:paraId="6C5B7266" w14:textId="37538E9E" w:rsidR="00D80097" w:rsidRPr="001B7D21" w:rsidRDefault="00D80097" w:rsidP="00035A50">
            <w:pPr>
              <w:rPr>
                <w:sz w:val="20"/>
                <w:szCs w:val="20"/>
              </w:rPr>
            </w:pPr>
          </w:p>
        </w:tc>
        <w:tc>
          <w:tcPr>
            <w:tcW w:w="1591" w:type="dxa"/>
            <w:tcBorders>
              <w:top w:val="nil"/>
              <w:left w:val="nil"/>
              <w:bottom w:val="nil"/>
              <w:right w:val="nil"/>
            </w:tcBorders>
            <w:shd w:val="clear" w:color="auto" w:fill="auto"/>
            <w:tcMar>
              <w:top w:w="0" w:type="dxa"/>
              <w:left w:w="0" w:type="dxa"/>
              <w:bottom w:w="0" w:type="dxa"/>
              <w:right w:w="0" w:type="dxa"/>
            </w:tcMar>
          </w:tcPr>
          <w:p w14:paraId="0B40B1C3" w14:textId="77777777" w:rsidR="00D80097" w:rsidRDefault="00D80097" w:rsidP="00035A50">
            <w:pPr>
              <w:rPr>
                <w:sz w:val="20"/>
                <w:szCs w:val="20"/>
              </w:rPr>
            </w:pPr>
            <w:r>
              <w:rPr>
                <w:sz w:val="20"/>
                <w:szCs w:val="20"/>
              </w:rPr>
              <w:t>-.44, .000</w:t>
            </w:r>
          </w:p>
          <w:p w14:paraId="4BF03F4F" w14:textId="770EF334" w:rsidR="00D80097" w:rsidRPr="001B7D21" w:rsidRDefault="00D80097" w:rsidP="00035A50">
            <w:pPr>
              <w:rPr>
                <w:sz w:val="20"/>
                <w:szCs w:val="20"/>
              </w:rPr>
            </w:pPr>
          </w:p>
        </w:tc>
        <w:tc>
          <w:tcPr>
            <w:tcW w:w="1527" w:type="dxa"/>
            <w:tcBorders>
              <w:top w:val="nil"/>
              <w:left w:val="nil"/>
              <w:bottom w:val="nil"/>
              <w:right w:val="nil"/>
            </w:tcBorders>
            <w:shd w:val="clear" w:color="auto" w:fill="auto"/>
            <w:tcMar>
              <w:top w:w="0" w:type="dxa"/>
              <w:left w:w="0" w:type="dxa"/>
              <w:bottom w:w="0" w:type="dxa"/>
              <w:right w:w="0" w:type="dxa"/>
            </w:tcMar>
          </w:tcPr>
          <w:p w14:paraId="5AB99FC0" w14:textId="77777777" w:rsidR="00D80097" w:rsidRDefault="00D80097" w:rsidP="00035A50">
            <w:pPr>
              <w:rPr>
                <w:sz w:val="20"/>
                <w:szCs w:val="20"/>
              </w:rPr>
            </w:pPr>
            <w:r>
              <w:rPr>
                <w:sz w:val="20"/>
                <w:szCs w:val="20"/>
              </w:rPr>
              <w:t>-.12, .527</w:t>
            </w:r>
          </w:p>
          <w:p w14:paraId="1E3271BA" w14:textId="70876329" w:rsidR="00D80097" w:rsidRPr="001B7D21" w:rsidRDefault="00D80097" w:rsidP="00035A50">
            <w:pPr>
              <w:rPr>
                <w:sz w:val="20"/>
                <w:szCs w:val="20"/>
              </w:rPr>
            </w:pPr>
          </w:p>
        </w:tc>
        <w:tc>
          <w:tcPr>
            <w:tcW w:w="1552" w:type="dxa"/>
            <w:tcBorders>
              <w:top w:val="nil"/>
              <w:left w:val="nil"/>
              <w:bottom w:val="nil"/>
              <w:right w:val="nil"/>
            </w:tcBorders>
            <w:shd w:val="clear" w:color="auto" w:fill="auto"/>
            <w:tcMar>
              <w:top w:w="0" w:type="dxa"/>
              <w:left w:w="0" w:type="dxa"/>
              <w:bottom w:w="0" w:type="dxa"/>
              <w:right w:w="0" w:type="dxa"/>
            </w:tcMar>
          </w:tcPr>
          <w:p w14:paraId="1041B268" w14:textId="77777777" w:rsidR="00D80097" w:rsidRDefault="00D80097" w:rsidP="00035A50">
            <w:pPr>
              <w:rPr>
                <w:sz w:val="20"/>
                <w:szCs w:val="20"/>
              </w:rPr>
            </w:pPr>
            <w:r>
              <w:rPr>
                <w:sz w:val="20"/>
                <w:szCs w:val="20"/>
              </w:rPr>
              <w:t>.11, .000</w:t>
            </w:r>
          </w:p>
          <w:p w14:paraId="4365FE59" w14:textId="0D324F5E" w:rsidR="00D80097" w:rsidRPr="001B7D21" w:rsidRDefault="00D80097" w:rsidP="00035A50">
            <w:pPr>
              <w:rPr>
                <w:sz w:val="20"/>
                <w:szCs w:val="20"/>
              </w:rPr>
            </w:pPr>
          </w:p>
        </w:tc>
        <w:tc>
          <w:tcPr>
            <w:tcW w:w="1656" w:type="dxa"/>
            <w:tcBorders>
              <w:top w:val="nil"/>
              <w:left w:val="nil"/>
              <w:bottom w:val="nil"/>
              <w:right w:val="nil"/>
            </w:tcBorders>
            <w:shd w:val="clear" w:color="auto" w:fill="auto"/>
            <w:tcMar>
              <w:top w:w="0" w:type="dxa"/>
              <w:left w:w="0" w:type="dxa"/>
              <w:bottom w:w="0" w:type="dxa"/>
              <w:right w:w="0" w:type="dxa"/>
            </w:tcMar>
          </w:tcPr>
          <w:p w14:paraId="3ADB6982" w14:textId="77777777" w:rsidR="00D80097" w:rsidRDefault="00D80097" w:rsidP="00035A50">
            <w:pPr>
              <w:rPr>
                <w:sz w:val="20"/>
                <w:szCs w:val="20"/>
              </w:rPr>
            </w:pPr>
            <w:r>
              <w:rPr>
                <w:sz w:val="20"/>
                <w:szCs w:val="20"/>
              </w:rPr>
              <w:t>-.31, .025</w:t>
            </w:r>
          </w:p>
          <w:p w14:paraId="0E6B7D84" w14:textId="5A3AC418" w:rsidR="00D80097" w:rsidRPr="001B7D21" w:rsidRDefault="00D80097" w:rsidP="00035A50">
            <w:pPr>
              <w:rPr>
                <w:sz w:val="20"/>
                <w:szCs w:val="20"/>
              </w:rPr>
            </w:pPr>
          </w:p>
        </w:tc>
      </w:tr>
      <w:tr w:rsidR="00D80097" w:rsidRPr="001B7D21" w14:paraId="6B7464C4" w14:textId="77777777" w:rsidTr="007F7E6B">
        <w:trPr>
          <w:trHeight w:val="481"/>
        </w:trPr>
        <w:tc>
          <w:tcPr>
            <w:tcW w:w="2489" w:type="dxa"/>
            <w:gridSpan w:val="2"/>
            <w:tcBorders>
              <w:top w:val="nil"/>
              <w:left w:val="nil"/>
              <w:bottom w:val="nil"/>
              <w:right w:val="nil"/>
            </w:tcBorders>
            <w:shd w:val="clear" w:color="auto" w:fill="auto"/>
            <w:tcMar>
              <w:top w:w="80" w:type="dxa"/>
              <w:left w:w="80" w:type="dxa"/>
              <w:bottom w:w="80" w:type="dxa"/>
              <w:right w:w="80" w:type="dxa"/>
            </w:tcMar>
            <w:vAlign w:val="center"/>
          </w:tcPr>
          <w:p w14:paraId="39ABF831" w14:textId="77777777" w:rsidR="00D80097" w:rsidRPr="001B7D21" w:rsidRDefault="00D80097" w:rsidP="00035A50">
            <w:pPr>
              <w:pStyle w:val="Standard"/>
              <w:widowControl w:val="0"/>
              <w:tabs>
                <w:tab w:val="left" w:pos="709"/>
                <w:tab w:val="left" w:pos="1418"/>
                <w:tab w:val="left" w:pos="2127"/>
              </w:tabs>
              <w:suppressAutoHyphens/>
              <w:spacing w:before="20"/>
              <w:rPr>
                <w:rFonts w:ascii="Times New Roman" w:hAnsi="Times New Roman" w:cs="Times New Roman"/>
                <w:sz w:val="20"/>
                <w:szCs w:val="20"/>
              </w:rPr>
            </w:pPr>
            <w:r w:rsidRPr="001B7D21">
              <w:rPr>
                <w:rFonts w:ascii="Times New Roman" w:hAnsi="Times New Roman" w:cs="Times New Roman"/>
                <w:kern w:val="1"/>
                <w:sz w:val="20"/>
                <w:szCs w:val="20"/>
                <w:u w:color="000000"/>
              </w:rPr>
              <w:t>Political efficacy</w:t>
            </w:r>
          </w:p>
        </w:tc>
        <w:tc>
          <w:tcPr>
            <w:tcW w:w="1339" w:type="dxa"/>
            <w:tcBorders>
              <w:top w:val="nil"/>
              <w:left w:val="nil"/>
              <w:bottom w:val="nil"/>
              <w:right w:val="nil"/>
            </w:tcBorders>
            <w:shd w:val="clear" w:color="auto" w:fill="auto"/>
            <w:tcMar>
              <w:top w:w="0" w:type="dxa"/>
              <w:left w:w="0" w:type="dxa"/>
              <w:bottom w:w="0" w:type="dxa"/>
              <w:right w:w="0" w:type="dxa"/>
            </w:tcMar>
          </w:tcPr>
          <w:p w14:paraId="155D4F43" w14:textId="77777777" w:rsidR="00D80097" w:rsidRDefault="00D80097" w:rsidP="00035A50">
            <w:pPr>
              <w:rPr>
                <w:sz w:val="20"/>
                <w:szCs w:val="20"/>
              </w:rPr>
            </w:pPr>
            <w:r>
              <w:rPr>
                <w:sz w:val="20"/>
                <w:szCs w:val="20"/>
              </w:rPr>
              <w:t>.01, .912</w:t>
            </w:r>
          </w:p>
          <w:p w14:paraId="37B6808D" w14:textId="441456C5" w:rsidR="00D80097" w:rsidRPr="001B7D21" w:rsidRDefault="00D80097" w:rsidP="00035A50">
            <w:pPr>
              <w:rPr>
                <w:sz w:val="20"/>
                <w:szCs w:val="20"/>
              </w:rPr>
            </w:pPr>
          </w:p>
        </w:tc>
        <w:tc>
          <w:tcPr>
            <w:tcW w:w="1559" w:type="dxa"/>
            <w:tcBorders>
              <w:top w:val="nil"/>
              <w:left w:val="nil"/>
              <w:bottom w:val="nil"/>
              <w:right w:val="nil"/>
            </w:tcBorders>
            <w:shd w:val="clear" w:color="auto" w:fill="auto"/>
            <w:tcMar>
              <w:top w:w="0" w:type="dxa"/>
              <w:left w:w="0" w:type="dxa"/>
              <w:bottom w:w="0" w:type="dxa"/>
              <w:right w:w="0" w:type="dxa"/>
            </w:tcMar>
          </w:tcPr>
          <w:p w14:paraId="6F6E7870" w14:textId="77777777" w:rsidR="00D80097" w:rsidRDefault="00D80097" w:rsidP="00035A50">
            <w:pPr>
              <w:rPr>
                <w:sz w:val="20"/>
                <w:szCs w:val="20"/>
              </w:rPr>
            </w:pPr>
            <w:r>
              <w:rPr>
                <w:sz w:val="20"/>
                <w:szCs w:val="20"/>
              </w:rPr>
              <w:t>-.09, .322</w:t>
            </w:r>
          </w:p>
          <w:p w14:paraId="7C0F4B02" w14:textId="7AD12BD6" w:rsidR="00D80097" w:rsidRPr="001B7D21" w:rsidRDefault="00D80097" w:rsidP="00035A50">
            <w:pPr>
              <w:rPr>
                <w:sz w:val="20"/>
                <w:szCs w:val="20"/>
              </w:rPr>
            </w:pPr>
          </w:p>
        </w:tc>
        <w:tc>
          <w:tcPr>
            <w:tcW w:w="1701" w:type="dxa"/>
            <w:tcBorders>
              <w:top w:val="nil"/>
              <w:left w:val="nil"/>
              <w:bottom w:val="nil"/>
              <w:right w:val="nil"/>
            </w:tcBorders>
            <w:shd w:val="clear" w:color="auto" w:fill="auto"/>
            <w:tcMar>
              <w:top w:w="0" w:type="dxa"/>
              <w:left w:w="0" w:type="dxa"/>
              <w:bottom w:w="0" w:type="dxa"/>
              <w:right w:w="0" w:type="dxa"/>
            </w:tcMar>
          </w:tcPr>
          <w:p w14:paraId="71BD8256" w14:textId="77777777" w:rsidR="00D80097" w:rsidRDefault="00D80097" w:rsidP="00035A50">
            <w:pPr>
              <w:rPr>
                <w:sz w:val="20"/>
                <w:szCs w:val="20"/>
              </w:rPr>
            </w:pPr>
            <w:r>
              <w:rPr>
                <w:sz w:val="20"/>
                <w:szCs w:val="20"/>
              </w:rPr>
              <w:t>-.11, .314</w:t>
            </w:r>
          </w:p>
          <w:p w14:paraId="0E3E0BC4" w14:textId="510C81D3" w:rsidR="00D80097" w:rsidRPr="001B7D21" w:rsidRDefault="00D80097" w:rsidP="00035A50">
            <w:pPr>
              <w:rPr>
                <w:sz w:val="20"/>
                <w:szCs w:val="20"/>
              </w:rPr>
            </w:pPr>
          </w:p>
        </w:tc>
        <w:tc>
          <w:tcPr>
            <w:tcW w:w="1418" w:type="dxa"/>
            <w:tcBorders>
              <w:top w:val="nil"/>
              <w:left w:val="nil"/>
              <w:bottom w:val="nil"/>
              <w:right w:val="nil"/>
            </w:tcBorders>
            <w:shd w:val="clear" w:color="auto" w:fill="auto"/>
            <w:tcMar>
              <w:top w:w="0" w:type="dxa"/>
              <w:left w:w="0" w:type="dxa"/>
              <w:bottom w:w="0" w:type="dxa"/>
              <w:right w:w="0" w:type="dxa"/>
            </w:tcMar>
          </w:tcPr>
          <w:p w14:paraId="7D560EAE" w14:textId="77777777" w:rsidR="00D80097" w:rsidRDefault="00D80097" w:rsidP="00035A50">
            <w:pPr>
              <w:rPr>
                <w:sz w:val="20"/>
                <w:szCs w:val="20"/>
              </w:rPr>
            </w:pPr>
            <w:r>
              <w:rPr>
                <w:sz w:val="20"/>
                <w:szCs w:val="20"/>
              </w:rPr>
              <w:t>-.26, .146</w:t>
            </w:r>
          </w:p>
          <w:p w14:paraId="697E170E" w14:textId="5EA44E2A" w:rsidR="00D80097" w:rsidRPr="001B7D21" w:rsidRDefault="00D80097" w:rsidP="00035A50">
            <w:pPr>
              <w:rPr>
                <w:sz w:val="20"/>
                <w:szCs w:val="20"/>
              </w:rPr>
            </w:pPr>
          </w:p>
        </w:tc>
        <w:tc>
          <w:tcPr>
            <w:tcW w:w="1591" w:type="dxa"/>
            <w:tcBorders>
              <w:top w:val="nil"/>
              <w:left w:val="nil"/>
              <w:bottom w:val="nil"/>
              <w:right w:val="nil"/>
            </w:tcBorders>
            <w:shd w:val="clear" w:color="auto" w:fill="auto"/>
            <w:tcMar>
              <w:top w:w="0" w:type="dxa"/>
              <w:left w:w="0" w:type="dxa"/>
              <w:bottom w:w="0" w:type="dxa"/>
              <w:right w:w="0" w:type="dxa"/>
            </w:tcMar>
          </w:tcPr>
          <w:p w14:paraId="25475904" w14:textId="77777777" w:rsidR="00D80097" w:rsidRDefault="00D80097" w:rsidP="00035A50">
            <w:pPr>
              <w:rPr>
                <w:sz w:val="20"/>
                <w:szCs w:val="20"/>
              </w:rPr>
            </w:pPr>
            <w:r>
              <w:rPr>
                <w:sz w:val="20"/>
                <w:szCs w:val="20"/>
              </w:rPr>
              <w:t>-.16, .169</w:t>
            </w:r>
          </w:p>
          <w:p w14:paraId="3D2EBBA1" w14:textId="7C835787" w:rsidR="00D80097" w:rsidRPr="001B7D21" w:rsidRDefault="00D80097" w:rsidP="00035A50">
            <w:pPr>
              <w:rPr>
                <w:sz w:val="20"/>
                <w:szCs w:val="20"/>
              </w:rPr>
            </w:pPr>
          </w:p>
        </w:tc>
        <w:tc>
          <w:tcPr>
            <w:tcW w:w="1527" w:type="dxa"/>
            <w:tcBorders>
              <w:top w:val="nil"/>
              <w:left w:val="nil"/>
              <w:bottom w:val="nil"/>
              <w:right w:val="nil"/>
            </w:tcBorders>
            <w:shd w:val="clear" w:color="auto" w:fill="auto"/>
            <w:tcMar>
              <w:top w:w="0" w:type="dxa"/>
              <w:left w:w="0" w:type="dxa"/>
              <w:bottom w:w="0" w:type="dxa"/>
              <w:right w:w="0" w:type="dxa"/>
            </w:tcMar>
          </w:tcPr>
          <w:p w14:paraId="44E0ECC6" w14:textId="77777777" w:rsidR="00D80097" w:rsidRDefault="00D80097" w:rsidP="00035A50">
            <w:pPr>
              <w:rPr>
                <w:sz w:val="20"/>
                <w:szCs w:val="20"/>
              </w:rPr>
            </w:pPr>
            <w:r>
              <w:rPr>
                <w:sz w:val="20"/>
                <w:szCs w:val="20"/>
              </w:rPr>
              <w:t>.12, .415</w:t>
            </w:r>
          </w:p>
          <w:p w14:paraId="03E8473E" w14:textId="630F8A7C" w:rsidR="00D80097" w:rsidRPr="001B7D21" w:rsidRDefault="00D80097" w:rsidP="00035A50">
            <w:pPr>
              <w:rPr>
                <w:sz w:val="20"/>
                <w:szCs w:val="20"/>
              </w:rPr>
            </w:pPr>
          </w:p>
        </w:tc>
        <w:tc>
          <w:tcPr>
            <w:tcW w:w="1552" w:type="dxa"/>
            <w:tcBorders>
              <w:top w:val="nil"/>
              <w:left w:val="nil"/>
              <w:bottom w:val="nil"/>
              <w:right w:val="nil"/>
            </w:tcBorders>
            <w:shd w:val="clear" w:color="auto" w:fill="auto"/>
            <w:tcMar>
              <w:top w:w="0" w:type="dxa"/>
              <w:left w:w="0" w:type="dxa"/>
              <w:bottom w:w="0" w:type="dxa"/>
              <w:right w:w="0" w:type="dxa"/>
            </w:tcMar>
          </w:tcPr>
          <w:p w14:paraId="0101CACD" w14:textId="77777777" w:rsidR="00D80097" w:rsidRDefault="00D80097" w:rsidP="00035A50">
            <w:pPr>
              <w:rPr>
                <w:sz w:val="20"/>
                <w:szCs w:val="20"/>
              </w:rPr>
            </w:pPr>
            <w:r>
              <w:rPr>
                <w:sz w:val="20"/>
                <w:szCs w:val="20"/>
              </w:rPr>
              <w:t>.26, .000</w:t>
            </w:r>
          </w:p>
          <w:p w14:paraId="3CCDD392" w14:textId="2C2906F3" w:rsidR="00D80097" w:rsidRPr="001B7D21" w:rsidRDefault="00D80097" w:rsidP="00035A50">
            <w:pPr>
              <w:rPr>
                <w:sz w:val="20"/>
                <w:szCs w:val="20"/>
              </w:rPr>
            </w:pPr>
          </w:p>
        </w:tc>
        <w:tc>
          <w:tcPr>
            <w:tcW w:w="1656" w:type="dxa"/>
            <w:tcBorders>
              <w:top w:val="nil"/>
              <w:left w:val="nil"/>
              <w:bottom w:val="nil"/>
              <w:right w:val="nil"/>
            </w:tcBorders>
            <w:shd w:val="clear" w:color="auto" w:fill="auto"/>
            <w:tcMar>
              <w:top w:w="0" w:type="dxa"/>
              <w:left w:w="0" w:type="dxa"/>
              <w:bottom w:w="0" w:type="dxa"/>
              <w:right w:w="0" w:type="dxa"/>
            </w:tcMar>
          </w:tcPr>
          <w:p w14:paraId="3F3A4B40" w14:textId="77777777" w:rsidR="00D80097" w:rsidRDefault="00D80097" w:rsidP="00035A50">
            <w:pPr>
              <w:rPr>
                <w:sz w:val="20"/>
                <w:szCs w:val="20"/>
              </w:rPr>
            </w:pPr>
            <w:r>
              <w:rPr>
                <w:sz w:val="20"/>
                <w:szCs w:val="20"/>
              </w:rPr>
              <w:t>-.13, .545</w:t>
            </w:r>
          </w:p>
          <w:p w14:paraId="3A65B8EE" w14:textId="06EFB5EC" w:rsidR="00D80097" w:rsidRPr="001B7D21" w:rsidRDefault="00D80097" w:rsidP="00035A50">
            <w:pPr>
              <w:rPr>
                <w:sz w:val="20"/>
                <w:szCs w:val="20"/>
              </w:rPr>
            </w:pPr>
          </w:p>
        </w:tc>
      </w:tr>
      <w:tr w:rsidR="00D80097" w:rsidRPr="001B7D21" w14:paraId="0E125DB7" w14:textId="77777777" w:rsidTr="007F7E6B">
        <w:trPr>
          <w:trHeight w:val="547"/>
        </w:trPr>
        <w:tc>
          <w:tcPr>
            <w:tcW w:w="2489" w:type="dxa"/>
            <w:gridSpan w:val="2"/>
            <w:tcBorders>
              <w:top w:val="nil"/>
              <w:left w:val="nil"/>
              <w:bottom w:val="nil"/>
              <w:right w:val="nil"/>
            </w:tcBorders>
            <w:shd w:val="clear" w:color="auto" w:fill="auto"/>
            <w:tcMar>
              <w:top w:w="80" w:type="dxa"/>
              <w:left w:w="80" w:type="dxa"/>
              <w:bottom w:w="80" w:type="dxa"/>
              <w:right w:w="80" w:type="dxa"/>
            </w:tcMar>
            <w:vAlign w:val="center"/>
          </w:tcPr>
          <w:p w14:paraId="6B4A9907" w14:textId="405BE7A5" w:rsidR="00D80097" w:rsidRPr="001B7D21" w:rsidRDefault="00D80097" w:rsidP="00035A50">
            <w:pPr>
              <w:pStyle w:val="Standard"/>
              <w:widowControl w:val="0"/>
              <w:tabs>
                <w:tab w:val="left" w:pos="709"/>
                <w:tab w:val="left" w:pos="1418"/>
                <w:tab w:val="left" w:pos="2127"/>
              </w:tabs>
              <w:suppressAutoHyphens/>
              <w:spacing w:before="20"/>
              <w:rPr>
                <w:rFonts w:ascii="Times New Roman" w:hAnsi="Times New Roman" w:cs="Times New Roman"/>
                <w:sz w:val="20"/>
                <w:szCs w:val="20"/>
              </w:rPr>
            </w:pPr>
            <w:r w:rsidRPr="001B7D21">
              <w:rPr>
                <w:rFonts w:ascii="Times New Roman" w:hAnsi="Times New Roman" w:cs="Times New Roman"/>
                <w:kern w:val="1"/>
                <w:sz w:val="20"/>
                <w:szCs w:val="20"/>
                <w:u w:color="000000"/>
              </w:rPr>
              <w:t>National identi</w:t>
            </w:r>
            <w:r w:rsidR="003C59C0">
              <w:rPr>
                <w:rFonts w:ascii="Times New Roman" w:hAnsi="Times New Roman" w:cs="Times New Roman"/>
                <w:kern w:val="1"/>
                <w:sz w:val="20"/>
                <w:szCs w:val="20"/>
                <w:u w:color="000000"/>
              </w:rPr>
              <w:t>fication</w:t>
            </w:r>
          </w:p>
        </w:tc>
        <w:tc>
          <w:tcPr>
            <w:tcW w:w="1339" w:type="dxa"/>
            <w:tcBorders>
              <w:top w:val="nil"/>
              <w:left w:val="nil"/>
              <w:bottom w:val="single" w:sz="8" w:space="0" w:color="FFFFFF"/>
              <w:right w:val="single" w:sz="8" w:space="0" w:color="FFFFFF"/>
            </w:tcBorders>
            <w:shd w:val="clear" w:color="auto" w:fill="auto"/>
            <w:tcMar>
              <w:top w:w="0" w:type="dxa"/>
              <w:left w:w="0" w:type="dxa"/>
              <w:bottom w:w="0" w:type="dxa"/>
              <w:right w:w="0" w:type="dxa"/>
            </w:tcMar>
          </w:tcPr>
          <w:p w14:paraId="27DD9C0D" w14:textId="77777777" w:rsidR="00D80097" w:rsidRDefault="00D80097" w:rsidP="00035A50">
            <w:pPr>
              <w:rPr>
                <w:sz w:val="20"/>
                <w:szCs w:val="20"/>
              </w:rPr>
            </w:pPr>
            <w:r>
              <w:rPr>
                <w:sz w:val="20"/>
                <w:szCs w:val="20"/>
              </w:rPr>
              <w:t>-.00, .988</w:t>
            </w:r>
          </w:p>
          <w:p w14:paraId="7BB877F5" w14:textId="1D4A626D" w:rsidR="00D80097" w:rsidRPr="001B7D21" w:rsidRDefault="00D80097" w:rsidP="00035A50">
            <w:pPr>
              <w:rPr>
                <w:sz w:val="20"/>
                <w:szCs w:val="20"/>
              </w:rPr>
            </w:pPr>
          </w:p>
        </w:tc>
        <w:tc>
          <w:tcPr>
            <w:tcW w:w="1559"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EDEFF04" w14:textId="77777777" w:rsidR="00D80097" w:rsidRDefault="00D80097" w:rsidP="00035A50">
            <w:pPr>
              <w:rPr>
                <w:sz w:val="20"/>
                <w:szCs w:val="20"/>
              </w:rPr>
            </w:pPr>
            <w:r>
              <w:rPr>
                <w:sz w:val="20"/>
                <w:szCs w:val="20"/>
              </w:rPr>
              <w:t>-.10, .291</w:t>
            </w:r>
          </w:p>
          <w:p w14:paraId="7BEA36F5" w14:textId="0C4AD746" w:rsidR="00D80097" w:rsidRPr="001B7D21" w:rsidRDefault="00D80097" w:rsidP="00035A50">
            <w:pPr>
              <w:rPr>
                <w:sz w:val="20"/>
                <w:szCs w:val="20"/>
              </w:rPr>
            </w:pPr>
          </w:p>
        </w:tc>
        <w:tc>
          <w:tcPr>
            <w:tcW w:w="1701"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634B549B" w14:textId="77777777" w:rsidR="00D80097" w:rsidRDefault="00D80097" w:rsidP="00035A50">
            <w:pPr>
              <w:rPr>
                <w:sz w:val="20"/>
                <w:szCs w:val="20"/>
              </w:rPr>
            </w:pPr>
            <w:r>
              <w:rPr>
                <w:sz w:val="20"/>
                <w:szCs w:val="20"/>
              </w:rPr>
              <w:t>-.19, .044</w:t>
            </w:r>
          </w:p>
          <w:p w14:paraId="5BF9A509" w14:textId="3F7F3648" w:rsidR="00D80097" w:rsidRPr="001B7D21" w:rsidRDefault="00D80097" w:rsidP="00035A50">
            <w:pPr>
              <w:rPr>
                <w:sz w:val="20"/>
                <w:szCs w:val="20"/>
              </w:rPr>
            </w:pPr>
          </w:p>
        </w:tc>
        <w:tc>
          <w:tcPr>
            <w:tcW w:w="1418"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133D253C" w14:textId="77777777" w:rsidR="00D80097" w:rsidRDefault="00D80097" w:rsidP="00035A50">
            <w:pPr>
              <w:rPr>
                <w:sz w:val="20"/>
                <w:szCs w:val="20"/>
              </w:rPr>
            </w:pPr>
            <w:r>
              <w:rPr>
                <w:sz w:val="20"/>
                <w:szCs w:val="20"/>
              </w:rPr>
              <w:t>-.39, .005</w:t>
            </w:r>
          </w:p>
          <w:p w14:paraId="2BCA35E8" w14:textId="6F79EB65" w:rsidR="00D80097" w:rsidRPr="001B7D21" w:rsidRDefault="00D80097" w:rsidP="00035A50">
            <w:pPr>
              <w:rPr>
                <w:sz w:val="20"/>
                <w:szCs w:val="20"/>
              </w:rPr>
            </w:pPr>
          </w:p>
        </w:tc>
        <w:tc>
          <w:tcPr>
            <w:tcW w:w="1591"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782C739" w14:textId="77777777" w:rsidR="00D80097" w:rsidRDefault="00D80097" w:rsidP="00035A50">
            <w:pPr>
              <w:rPr>
                <w:sz w:val="20"/>
                <w:szCs w:val="20"/>
              </w:rPr>
            </w:pPr>
            <w:r>
              <w:rPr>
                <w:sz w:val="20"/>
                <w:szCs w:val="20"/>
              </w:rPr>
              <w:t>-.35, .001</w:t>
            </w:r>
          </w:p>
          <w:p w14:paraId="3F218330" w14:textId="2A7D16E8" w:rsidR="00D80097" w:rsidRPr="001B7D21" w:rsidRDefault="00D80097" w:rsidP="00035A50">
            <w:pPr>
              <w:rPr>
                <w:sz w:val="20"/>
                <w:szCs w:val="20"/>
              </w:rPr>
            </w:pPr>
          </w:p>
        </w:tc>
        <w:tc>
          <w:tcPr>
            <w:tcW w:w="1527"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3B2AC19" w14:textId="77777777" w:rsidR="00D80097" w:rsidRDefault="00D80097" w:rsidP="00035A50">
            <w:pPr>
              <w:rPr>
                <w:sz w:val="20"/>
                <w:szCs w:val="20"/>
              </w:rPr>
            </w:pPr>
            <w:r>
              <w:rPr>
                <w:sz w:val="20"/>
                <w:szCs w:val="20"/>
              </w:rPr>
              <w:t>-.27, .099</w:t>
            </w:r>
          </w:p>
          <w:p w14:paraId="7880DE85" w14:textId="2D1FE508" w:rsidR="00D80097" w:rsidRPr="001B7D21" w:rsidRDefault="00D80097" w:rsidP="00035A50">
            <w:pPr>
              <w:rPr>
                <w:sz w:val="20"/>
                <w:szCs w:val="20"/>
              </w:rPr>
            </w:pPr>
          </w:p>
        </w:tc>
        <w:tc>
          <w:tcPr>
            <w:tcW w:w="1552"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02E5914D" w14:textId="77777777" w:rsidR="00D80097" w:rsidRDefault="00D80097" w:rsidP="00035A50">
            <w:pPr>
              <w:rPr>
                <w:sz w:val="20"/>
                <w:szCs w:val="20"/>
              </w:rPr>
            </w:pPr>
            <w:r>
              <w:rPr>
                <w:sz w:val="20"/>
                <w:szCs w:val="20"/>
              </w:rPr>
              <w:t>.01, .000</w:t>
            </w:r>
          </w:p>
          <w:p w14:paraId="3C03E98D" w14:textId="5FAAED7E" w:rsidR="00D80097" w:rsidRPr="001B7D21" w:rsidRDefault="00D80097" w:rsidP="00035A50">
            <w:pPr>
              <w:rPr>
                <w:sz w:val="20"/>
                <w:szCs w:val="20"/>
              </w:rPr>
            </w:pPr>
          </w:p>
        </w:tc>
        <w:tc>
          <w:tcPr>
            <w:tcW w:w="1656" w:type="dxa"/>
            <w:tcBorders>
              <w:top w:val="nil"/>
              <w:left w:val="single" w:sz="8" w:space="0" w:color="FFFFFF"/>
              <w:bottom w:val="single" w:sz="8" w:space="0" w:color="FFFFFF"/>
              <w:right w:val="single" w:sz="8" w:space="0" w:color="FFFFFF"/>
            </w:tcBorders>
            <w:shd w:val="clear" w:color="auto" w:fill="auto"/>
            <w:tcMar>
              <w:top w:w="0" w:type="dxa"/>
              <w:left w:w="0" w:type="dxa"/>
              <w:bottom w:w="0" w:type="dxa"/>
              <w:right w:w="0" w:type="dxa"/>
            </w:tcMar>
          </w:tcPr>
          <w:p w14:paraId="7D239100" w14:textId="77777777" w:rsidR="00D80097" w:rsidRDefault="00D80097" w:rsidP="00035A50">
            <w:pPr>
              <w:rPr>
                <w:sz w:val="20"/>
                <w:szCs w:val="20"/>
              </w:rPr>
            </w:pPr>
            <w:r>
              <w:rPr>
                <w:sz w:val="20"/>
                <w:szCs w:val="20"/>
              </w:rPr>
              <w:t>-.34, .181</w:t>
            </w:r>
          </w:p>
          <w:p w14:paraId="587EA87B" w14:textId="2F5D4638" w:rsidR="00D80097" w:rsidRPr="001B7D21" w:rsidRDefault="00D80097" w:rsidP="00035A50">
            <w:pPr>
              <w:rPr>
                <w:sz w:val="20"/>
                <w:szCs w:val="20"/>
              </w:rPr>
            </w:pPr>
          </w:p>
        </w:tc>
      </w:tr>
      <w:tr w:rsidR="00D80097" w:rsidRPr="001B7D21" w14:paraId="555AB052" w14:textId="77777777" w:rsidTr="007F7E6B">
        <w:trPr>
          <w:gridBefore w:val="1"/>
          <w:wBefore w:w="142" w:type="dxa"/>
          <w:trHeight w:val="627"/>
        </w:trPr>
        <w:tc>
          <w:tcPr>
            <w:tcW w:w="2347"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71A1DF96" w14:textId="77777777" w:rsidR="00D80097" w:rsidRPr="001B7D21" w:rsidRDefault="00D80097" w:rsidP="00035A50">
            <w:pPr>
              <w:pStyle w:val="Standard"/>
              <w:tabs>
                <w:tab w:val="left" w:pos="1440"/>
              </w:tabs>
              <w:suppressAutoHyphens/>
              <w:spacing w:before="20"/>
              <w:outlineLvl w:val="0"/>
              <w:rPr>
                <w:rFonts w:ascii="Times New Roman" w:hAnsi="Times New Roman" w:cs="Times New Roman"/>
                <w:sz w:val="20"/>
                <w:szCs w:val="20"/>
              </w:rPr>
            </w:pPr>
            <w:r w:rsidRPr="001B7D21">
              <w:rPr>
                <w:rFonts w:ascii="Times New Roman" w:eastAsia="Cambria" w:hAnsi="Times New Roman" w:cs="Times New Roman"/>
                <w:sz w:val="20"/>
                <w:szCs w:val="20"/>
              </w:rPr>
              <w:t>Gender</w:t>
            </w:r>
          </w:p>
        </w:tc>
        <w:tc>
          <w:tcPr>
            <w:tcW w:w="1339"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6A0B80D7" w14:textId="77777777" w:rsidR="00D80097" w:rsidRDefault="00D80097" w:rsidP="00035A50">
            <w:pPr>
              <w:rPr>
                <w:sz w:val="20"/>
                <w:szCs w:val="20"/>
              </w:rPr>
            </w:pPr>
            <w:r>
              <w:rPr>
                <w:sz w:val="20"/>
                <w:szCs w:val="20"/>
              </w:rPr>
              <w:t>-.01, .933</w:t>
            </w:r>
          </w:p>
          <w:p w14:paraId="565AA1FA" w14:textId="1A92580D" w:rsidR="00D80097" w:rsidRPr="001B7D21" w:rsidRDefault="00D80097" w:rsidP="00035A50">
            <w:pPr>
              <w:rPr>
                <w:sz w:val="20"/>
                <w:szCs w:val="20"/>
              </w:rPr>
            </w:pPr>
          </w:p>
        </w:tc>
        <w:tc>
          <w:tcPr>
            <w:tcW w:w="1559"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6E04E6E8" w14:textId="77777777" w:rsidR="00D80097" w:rsidRDefault="00D80097" w:rsidP="00035A50">
            <w:pPr>
              <w:rPr>
                <w:sz w:val="20"/>
                <w:szCs w:val="20"/>
              </w:rPr>
            </w:pPr>
            <w:r>
              <w:rPr>
                <w:sz w:val="20"/>
                <w:szCs w:val="20"/>
              </w:rPr>
              <w:t>-.01, .940</w:t>
            </w:r>
          </w:p>
          <w:p w14:paraId="4D1B527C" w14:textId="39C7072B" w:rsidR="00D80097" w:rsidRPr="001B7D21" w:rsidRDefault="00D80097" w:rsidP="00035A50">
            <w:pPr>
              <w:rPr>
                <w:sz w:val="20"/>
                <w:szCs w:val="20"/>
              </w:rPr>
            </w:pPr>
          </w:p>
        </w:tc>
        <w:tc>
          <w:tcPr>
            <w:tcW w:w="1701"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02B4BC1C" w14:textId="7EEE1115" w:rsidR="00D80097" w:rsidRPr="001B7D21" w:rsidRDefault="00D80097" w:rsidP="00035A50">
            <w:pPr>
              <w:rPr>
                <w:sz w:val="20"/>
                <w:szCs w:val="20"/>
              </w:rPr>
            </w:pPr>
            <w:r>
              <w:rPr>
                <w:sz w:val="20"/>
                <w:szCs w:val="20"/>
              </w:rPr>
              <w:t>.19, .085</w:t>
            </w:r>
          </w:p>
        </w:tc>
        <w:tc>
          <w:tcPr>
            <w:tcW w:w="1418"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6AA121E9" w14:textId="77777777" w:rsidR="00D80097" w:rsidRDefault="00D80097" w:rsidP="00035A50">
            <w:pPr>
              <w:rPr>
                <w:sz w:val="20"/>
                <w:szCs w:val="20"/>
              </w:rPr>
            </w:pPr>
            <w:r>
              <w:rPr>
                <w:sz w:val="20"/>
                <w:szCs w:val="20"/>
              </w:rPr>
              <w:t>.08, .694</w:t>
            </w:r>
          </w:p>
          <w:p w14:paraId="429EDA23" w14:textId="34E3FDA8" w:rsidR="00D80097" w:rsidRPr="001B7D21" w:rsidRDefault="00D80097" w:rsidP="00035A50">
            <w:pPr>
              <w:rPr>
                <w:sz w:val="20"/>
                <w:szCs w:val="20"/>
              </w:rPr>
            </w:pPr>
          </w:p>
        </w:tc>
        <w:tc>
          <w:tcPr>
            <w:tcW w:w="1591"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6323502C" w14:textId="77777777" w:rsidR="00D80097" w:rsidRDefault="00D80097" w:rsidP="00035A50">
            <w:pPr>
              <w:rPr>
                <w:sz w:val="20"/>
                <w:szCs w:val="20"/>
              </w:rPr>
            </w:pPr>
            <w:r>
              <w:rPr>
                <w:sz w:val="20"/>
                <w:szCs w:val="20"/>
              </w:rPr>
              <w:t>.10, .297</w:t>
            </w:r>
          </w:p>
          <w:p w14:paraId="5CC7918F" w14:textId="2EDD6FFE" w:rsidR="00D80097" w:rsidRPr="001B7D21" w:rsidRDefault="00D80097" w:rsidP="00035A50">
            <w:pPr>
              <w:rPr>
                <w:sz w:val="20"/>
                <w:szCs w:val="20"/>
              </w:rPr>
            </w:pPr>
          </w:p>
        </w:tc>
        <w:tc>
          <w:tcPr>
            <w:tcW w:w="1527"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6F27F22A" w14:textId="77777777" w:rsidR="00D80097" w:rsidRDefault="00D80097" w:rsidP="00035A50">
            <w:pPr>
              <w:rPr>
                <w:sz w:val="20"/>
                <w:szCs w:val="20"/>
              </w:rPr>
            </w:pPr>
            <w:r>
              <w:rPr>
                <w:sz w:val="20"/>
                <w:szCs w:val="20"/>
              </w:rPr>
              <w:t>-.02, .898</w:t>
            </w:r>
          </w:p>
          <w:p w14:paraId="6A821F94" w14:textId="6DCE3E52" w:rsidR="00D80097" w:rsidRPr="001B7D21" w:rsidRDefault="00D80097" w:rsidP="00035A50">
            <w:pPr>
              <w:rPr>
                <w:sz w:val="20"/>
                <w:szCs w:val="20"/>
              </w:rPr>
            </w:pPr>
          </w:p>
        </w:tc>
        <w:tc>
          <w:tcPr>
            <w:tcW w:w="1552"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1D026761" w14:textId="77777777" w:rsidR="00D80097" w:rsidRDefault="00D80097" w:rsidP="00035A50">
            <w:pPr>
              <w:rPr>
                <w:sz w:val="20"/>
                <w:szCs w:val="20"/>
              </w:rPr>
            </w:pPr>
            <w:r>
              <w:rPr>
                <w:sz w:val="20"/>
                <w:szCs w:val="20"/>
              </w:rPr>
              <w:t>-.28, .000</w:t>
            </w:r>
          </w:p>
          <w:p w14:paraId="0044BC53" w14:textId="2631E461" w:rsidR="00D80097" w:rsidRPr="001B7D21" w:rsidRDefault="00D80097" w:rsidP="00035A50">
            <w:pPr>
              <w:rPr>
                <w:sz w:val="20"/>
                <w:szCs w:val="20"/>
              </w:rPr>
            </w:pPr>
          </w:p>
        </w:tc>
        <w:tc>
          <w:tcPr>
            <w:tcW w:w="1656" w:type="dxa"/>
            <w:tcBorders>
              <w:top w:val="single" w:sz="8" w:space="0" w:color="FFFFFF"/>
              <w:left w:val="single" w:sz="8" w:space="0" w:color="FFFFFF"/>
              <w:bottom w:val="nil"/>
              <w:right w:val="single" w:sz="8" w:space="0" w:color="FFFFFF"/>
            </w:tcBorders>
            <w:shd w:val="clear" w:color="auto" w:fill="auto"/>
            <w:tcMar>
              <w:top w:w="0" w:type="dxa"/>
              <w:left w:w="0" w:type="dxa"/>
              <w:bottom w:w="0" w:type="dxa"/>
              <w:right w:w="0" w:type="dxa"/>
            </w:tcMar>
          </w:tcPr>
          <w:p w14:paraId="67F96596" w14:textId="77777777" w:rsidR="00D80097" w:rsidRDefault="00D80097" w:rsidP="00035A50">
            <w:pPr>
              <w:rPr>
                <w:sz w:val="20"/>
                <w:szCs w:val="20"/>
              </w:rPr>
            </w:pPr>
            <w:r>
              <w:rPr>
                <w:sz w:val="20"/>
                <w:szCs w:val="20"/>
              </w:rPr>
              <w:t>.13, .630</w:t>
            </w:r>
          </w:p>
          <w:p w14:paraId="65BB167D" w14:textId="334C1F92" w:rsidR="00D80097" w:rsidRPr="001B7D21" w:rsidRDefault="00D80097" w:rsidP="00035A50">
            <w:pPr>
              <w:rPr>
                <w:sz w:val="20"/>
                <w:szCs w:val="20"/>
              </w:rPr>
            </w:pPr>
          </w:p>
        </w:tc>
      </w:tr>
      <w:tr w:rsidR="00D80097" w:rsidRPr="001B7D21" w14:paraId="013F3760" w14:textId="77777777" w:rsidTr="007F7E6B">
        <w:trPr>
          <w:gridBefore w:val="1"/>
          <w:wBefore w:w="142" w:type="dxa"/>
          <w:trHeight w:val="595"/>
        </w:trPr>
        <w:tc>
          <w:tcPr>
            <w:tcW w:w="2347" w:type="dxa"/>
            <w:tcBorders>
              <w:top w:val="nil"/>
              <w:left w:val="nil"/>
              <w:bottom w:val="nil"/>
              <w:right w:val="nil"/>
            </w:tcBorders>
            <w:shd w:val="clear" w:color="auto" w:fill="auto"/>
            <w:tcMar>
              <w:top w:w="0" w:type="dxa"/>
              <w:left w:w="0" w:type="dxa"/>
              <w:bottom w:w="0" w:type="dxa"/>
              <w:right w:w="0" w:type="dxa"/>
            </w:tcMar>
            <w:vAlign w:val="center"/>
          </w:tcPr>
          <w:p w14:paraId="132B1DBF" w14:textId="77777777" w:rsidR="00D80097" w:rsidRPr="001B7D21" w:rsidRDefault="00D80097" w:rsidP="00035A50">
            <w:pPr>
              <w:pStyle w:val="Standard"/>
              <w:tabs>
                <w:tab w:val="left" w:pos="1440"/>
              </w:tabs>
              <w:suppressAutoHyphens/>
              <w:spacing w:before="20"/>
              <w:outlineLvl w:val="0"/>
              <w:rPr>
                <w:rFonts w:ascii="Times New Roman" w:hAnsi="Times New Roman" w:cs="Times New Roman"/>
                <w:sz w:val="20"/>
                <w:szCs w:val="20"/>
              </w:rPr>
            </w:pPr>
            <w:r w:rsidRPr="001B7D21">
              <w:rPr>
                <w:rFonts w:ascii="Times New Roman" w:eastAsia="Cambria" w:hAnsi="Times New Roman" w:cs="Times New Roman"/>
                <w:sz w:val="20"/>
                <w:szCs w:val="20"/>
              </w:rPr>
              <w:t>Age</w:t>
            </w:r>
          </w:p>
        </w:tc>
        <w:tc>
          <w:tcPr>
            <w:tcW w:w="1339" w:type="dxa"/>
            <w:tcBorders>
              <w:top w:val="nil"/>
              <w:left w:val="nil"/>
              <w:bottom w:val="nil"/>
              <w:right w:val="nil"/>
            </w:tcBorders>
            <w:shd w:val="clear" w:color="auto" w:fill="auto"/>
            <w:tcMar>
              <w:top w:w="0" w:type="dxa"/>
              <w:left w:w="0" w:type="dxa"/>
              <w:bottom w:w="0" w:type="dxa"/>
              <w:right w:w="0" w:type="dxa"/>
            </w:tcMar>
          </w:tcPr>
          <w:p w14:paraId="7820E7B3" w14:textId="77777777" w:rsidR="00D80097" w:rsidRDefault="00D80097" w:rsidP="00035A50">
            <w:pPr>
              <w:rPr>
                <w:sz w:val="20"/>
                <w:szCs w:val="20"/>
              </w:rPr>
            </w:pPr>
            <w:r>
              <w:rPr>
                <w:sz w:val="20"/>
                <w:szCs w:val="20"/>
              </w:rPr>
              <w:t>-.15, .003</w:t>
            </w:r>
          </w:p>
          <w:p w14:paraId="2165AA87" w14:textId="58D6D14D" w:rsidR="00D80097" w:rsidRPr="001B7D21" w:rsidRDefault="00D80097" w:rsidP="00035A50">
            <w:pPr>
              <w:rPr>
                <w:sz w:val="20"/>
                <w:szCs w:val="20"/>
              </w:rPr>
            </w:pPr>
          </w:p>
        </w:tc>
        <w:tc>
          <w:tcPr>
            <w:tcW w:w="1559" w:type="dxa"/>
            <w:tcBorders>
              <w:top w:val="nil"/>
              <w:left w:val="nil"/>
              <w:bottom w:val="nil"/>
              <w:right w:val="nil"/>
            </w:tcBorders>
            <w:shd w:val="clear" w:color="auto" w:fill="auto"/>
            <w:tcMar>
              <w:top w:w="0" w:type="dxa"/>
              <w:left w:w="0" w:type="dxa"/>
              <w:bottom w:w="0" w:type="dxa"/>
              <w:right w:w="0" w:type="dxa"/>
            </w:tcMar>
          </w:tcPr>
          <w:p w14:paraId="544BB11E" w14:textId="77777777" w:rsidR="00D80097" w:rsidRDefault="00D80097" w:rsidP="00035A50">
            <w:pPr>
              <w:rPr>
                <w:sz w:val="20"/>
                <w:szCs w:val="20"/>
              </w:rPr>
            </w:pPr>
            <w:r>
              <w:rPr>
                <w:sz w:val="20"/>
                <w:szCs w:val="20"/>
              </w:rPr>
              <w:t>-.18, .151</w:t>
            </w:r>
          </w:p>
          <w:p w14:paraId="76D6AEF3" w14:textId="31D18CE4" w:rsidR="00D80097" w:rsidRPr="001B7D21" w:rsidRDefault="00D80097" w:rsidP="00035A50">
            <w:pPr>
              <w:rPr>
                <w:sz w:val="20"/>
                <w:szCs w:val="20"/>
              </w:rPr>
            </w:pPr>
          </w:p>
        </w:tc>
        <w:tc>
          <w:tcPr>
            <w:tcW w:w="1701" w:type="dxa"/>
            <w:tcBorders>
              <w:top w:val="nil"/>
              <w:left w:val="nil"/>
              <w:bottom w:val="nil"/>
              <w:right w:val="nil"/>
            </w:tcBorders>
            <w:shd w:val="clear" w:color="auto" w:fill="auto"/>
            <w:tcMar>
              <w:top w:w="0" w:type="dxa"/>
              <w:left w:w="0" w:type="dxa"/>
              <w:bottom w:w="0" w:type="dxa"/>
              <w:right w:w="0" w:type="dxa"/>
            </w:tcMar>
          </w:tcPr>
          <w:p w14:paraId="2502A56D" w14:textId="77777777" w:rsidR="00D80097" w:rsidRDefault="00D80097" w:rsidP="00035A50">
            <w:pPr>
              <w:rPr>
                <w:sz w:val="20"/>
                <w:szCs w:val="20"/>
              </w:rPr>
            </w:pPr>
            <w:r>
              <w:rPr>
                <w:sz w:val="20"/>
                <w:szCs w:val="20"/>
              </w:rPr>
              <w:t>-.26, .006</w:t>
            </w:r>
          </w:p>
          <w:p w14:paraId="719117E4" w14:textId="00DAF15E" w:rsidR="00D80097" w:rsidRPr="001B7D21" w:rsidRDefault="00D80097" w:rsidP="00035A50">
            <w:pPr>
              <w:rPr>
                <w:sz w:val="20"/>
                <w:szCs w:val="20"/>
              </w:rPr>
            </w:pPr>
          </w:p>
        </w:tc>
        <w:tc>
          <w:tcPr>
            <w:tcW w:w="1418" w:type="dxa"/>
            <w:tcBorders>
              <w:top w:val="nil"/>
              <w:left w:val="nil"/>
              <w:bottom w:val="nil"/>
              <w:right w:val="nil"/>
            </w:tcBorders>
            <w:shd w:val="clear" w:color="auto" w:fill="auto"/>
            <w:tcMar>
              <w:top w:w="0" w:type="dxa"/>
              <w:left w:w="0" w:type="dxa"/>
              <w:bottom w:w="0" w:type="dxa"/>
              <w:right w:w="0" w:type="dxa"/>
            </w:tcMar>
          </w:tcPr>
          <w:p w14:paraId="664E891A" w14:textId="77777777" w:rsidR="00D80097" w:rsidRDefault="00D80097" w:rsidP="00035A50">
            <w:pPr>
              <w:rPr>
                <w:sz w:val="20"/>
                <w:szCs w:val="20"/>
              </w:rPr>
            </w:pPr>
            <w:r>
              <w:rPr>
                <w:sz w:val="20"/>
                <w:szCs w:val="20"/>
              </w:rPr>
              <w:t>.02, .920</w:t>
            </w:r>
          </w:p>
          <w:p w14:paraId="6DEE8D46" w14:textId="49E28FCC" w:rsidR="00D80097" w:rsidRPr="001B7D21" w:rsidRDefault="00D80097" w:rsidP="00035A50">
            <w:pPr>
              <w:rPr>
                <w:sz w:val="20"/>
                <w:szCs w:val="20"/>
              </w:rPr>
            </w:pPr>
          </w:p>
        </w:tc>
        <w:tc>
          <w:tcPr>
            <w:tcW w:w="1591" w:type="dxa"/>
            <w:tcBorders>
              <w:top w:val="nil"/>
              <w:left w:val="nil"/>
              <w:bottom w:val="nil"/>
              <w:right w:val="nil"/>
            </w:tcBorders>
            <w:shd w:val="clear" w:color="auto" w:fill="auto"/>
            <w:tcMar>
              <w:top w:w="0" w:type="dxa"/>
              <w:left w:w="0" w:type="dxa"/>
              <w:bottom w:w="0" w:type="dxa"/>
              <w:right w:w="0" w:type="dxa"/>
            </w:tcMar>
          </w:tcPr>
          <w:p w14:paraId="73AEA6AB" w14:textId="77777777" w:rsidR="00D80097" w:rsidRDefault="00D80097" w:rsidP="00035A50">
            <w:pPr>
              <w:rPr>
                <w:sz w:val="20"/>
                <w:szCs w:val="20"/>
              </w:rPr>
            </w:pPr>
            <w:r>
              <w:rPr>
                <w:sz w:val="20"/>
                <w:szCs w:val="20"/>
              </w:rPr>
              <w:t>.30, .001</w:t>
            </w:r>
          </w:p>
          <w:p w14:paraId="0E3CF239" w14:textId="3458E47A" w:rsidR="00D80097" w:rsidRPr="001B7D21" w:rsidRDefault="00D80097" w:rsidP="00035A50">
            <w:pPr>
              <w:rPr>
                <w:sz w:val="20"/>
                <w:szCs w:val="20"/>
              </w:rPr>
            </w:pPr>
          </w:p>
        </w:tc>
        <w:tc>
          <w:tcPr>
            <w:tcW w:w="1527" w:type="dxa"/>
            <w:tcBorders>
              <w:top w:val="nil"/>
              <w:left w:val="nil"/>
              <w:bottom w:val="nil"/>
              <w:right w:val="nil"/>
            </w:tcBorders>
            <w:shd w:val="clear" w:color="auto" w:fill="auto"/>
            <w:tcMar>
              <w:top w:w="0" w:type="dxa"/>
              <w:left w:w="0" w:type="dxa"/>
              <w:bottom w:w="0" w:type="dxa"/>
              <w:right w:w="0" w:type="dxa"/>
            </w:tcMar>
          </w:tcPr>
          <w:p w14:paraId="5325312C" w14:textId="77777777" w:rsidR="00D80097" w:rsidRDefault="00D80097" w:rsidP="00035A50">
            <w:pPr>
              <w:rPr>
                <w:sz w:val="20"/>
                <w:szCs w:val="20"/>
              </w:rPr>
            </w:pPr>
            <w:r>
              <w:rPr>
                <w:sz w:val="20"/>
                <w:szCs w:val="20"/>
              </w:rPr>
              <w:t>-.26, .019</w:t>
            </w:r>
          </w:p>
          <w:p w14:paraId="54DC553A" w14:textId="1C39D311" w:rsidR="00D80097" w:rsidRPr="001B7D21" w:rsidRDefault="00D80097" w:rsidP="00035A50">
            <w:pPr>
              <w:rPr>
                <w:sz w:val="20"/>
                <w:szCs w:val="20"/>
              </w:rPr>
            </w:pPr>
          </w:p>
        </w:tc>
        <w:tc>
          <w:tcPr>
            <w:tcW w:w="1552" w:type="dxa"/>
            <w:tcBorders>
              <w:top w:val="nil"/>
              <w:left w:val="nil"/>
              <w:bottom w:val="nil"/>
              <w:right w:val="nil"/>
            </w:tcBorders>
            <w:shd w:val="clear" w:color="auto" w:fill="auto"/>
            <w:tcMar>
              <w:top w:w="0" w:type="dxa"/>
              <w:left w:w="0" w:type="dxa"/>
              <w:bottom w:w="0" w:type="dxa"/>
              <w:right w:w="0" w:type="dxa"/>
            </w:tcMar>
          </w:tcPr>
          <w:p w14:paraId="23BE6FA8" w14:textId="77777777" w:rsidR="00D80097" w:rsidRDefault="00D80097" w:rsidP="00035A50">
            <w:pPr>
              <w:rPr>
                <w:sz w:val="20"/>
                <w:szCs w:val="20"/>
              </w:rPr>
            </w:pPr>
            <w:r>
              <w:rPr>
                <w:sz w:val="20"/>
                <w:szCs w:val="20"/>
              </w:rPr>
              <w:t>-.28, .000</w:t>
            </w:r>
          </w:p>
          <w:p w14:paraId="5BCE54D9" w14:textId="744675CA" w:rsidR="00D80097" w:rsidRPr="001B7D21" w:rsidRDefault="00D80097" w:rsidP="00035A50">
            <w:pPr>
              <w:rPr>
                <w:sz w:val="20"/>
                <w:szCs w:val="20"/>
              </w:rPr>
            </w:pPr>
          </w:p>
        </w:tc>
        <w:tc>
          <w:tcPr>
            <w:tcW w:w="1656" w:type="dxa"/>
            <w:tcBorders>
              <w:top w:val="nil"/>
              <w:left w:val="nil"/>
              <w:bottom w:val="nil"/>
              <w:right w:val="nil"/>
            </w:tcBorders>
            <w:shd w:val="clear" w:color="auto" w:fill="auto"/>
            <w:tcMar>
              <w:top w:w="0" w:type="dxa"/>
              <w:left w:w="0" w:type="dxa"/>
              <w:bottom w:w="0" w:type="dxa"/>
              <w:right w:w="0" w:type="dxa"/>
            </w:tcMar>
          </w:tcPr>
          <w:p w14:paraId="1599FA5A" w14:textId="77777777" w:rsidR="00D80097" w:rsidRDefault="00D80097" w:rsidP="00035A50">
            <w:pPr>
              <w:rPr>
                <w:sz w:val="20"/>
                <w:szCs w:val="20"/>
              </w:rPr>
            </w:pPr>
            <w:r>
              <w:rPr>
                <w:sz w:val="20"/>
                <w:szCs w:val="20"/>
              </w:rPr>
              <w:t>-.05, .831</w:t>
            </w:r>
          </w:p>
          <w:p w14:paraId="4F26094A" w14:textId="7BE3633C" w:rsidR="00D80097" w:rsidRPr="001B7D21" w:rsidRDefault="00D80097" w:rsidP="00035A50">
            <w:pPr>
              <w:rPr>
                <w:sz w:val="20"/>
                <w:szCs w:val="20"/>
              </w:rPr>
            </w:pPr>
          </w:p>
        </w:tc>
      </w:tr>
      <w:tr w:rsidR="00D80097" w:rsidRPr="001B7D21" w14:paraId="1212742E" w14:textId="77777777" w:rsidTr="007F7E6B">
        <w:trPr>
          <w:gridBefore w:val="1"/>
          <w:wBefore w:w="142" w:type="dxa"/>
          <w:trHeight w:val="553"/>
        </w:trPr>
        <w:tc>
          <w:tcPr>
            <w:tcW w:w="2347" w:type="dxa"/>
            <w:tcBorders>
              <w:top w:val="nil"/>
              <w:left w:val="nil"/>
              <w:bottom w:val="nil"/>
              <w:right w:val="nil"/>
            </w:tcBorders>
            <w:shd w:val="clear" w:color="auto" w:fill="auto"/>
            <w:tcMar>
              <w:top w:w="0" w:type="dxa"/>
              <w:left w:w="0" w:type="dxa"/>
              <w:bottom w:w="0" w:type="dxa"/>
              <w:right w:w="0" w:type="dxa"/>
            </w:tcMar>
            <w:vAlign w:val="center"/>
          </w:tcPr>
          <w:p w14:paraId="713C0908" w14:textId="77777777" w:rsidR="00D80097" w:rsidRPr="001B7D21" w:rsidRDefault="00D80097" w:rsidP="00035A50">
            <w:pPr>
              <w:pStyle w:val="Standard"/>
              <w:tabs>
                <w:tab w:val="left" w:pos="1440"/>
              </w:tabs>
              <w:suppressAutoHyphens/>
              <w:spacing w:before="20"/>
              <w:outlineLvl w:val="0"/>
              <w:rPr>
                <w:rFonts w:ascii="Times New Roman" w:eastAsia="Cambria" w:hAnsi="Times New Roman" w:cs="Times New Roman"/>
                <w:sz w:val="20"/>
                <w:szCs w:val="20"/>
              </w:rPr>
            </w:pPr>
            <w:r>
              <w:rPr>
                <w:rFonts w:ascii="Times New Roman" w:eastAsia="Cambria" w:hAnsi="Times New Roman" w:cs="Times New Roman"/>
                <w:sz w:val="20"/>
                <w:szCs w:val="20"/>
              </w:rPr>
              <w:t>Income</w:t>
            </w:r>
          </w:p>
        </w:tc>
        <w:tc>
          <w:tcPr>
            <w:tcW w:w="1339" w:type="dxa"/>
            <w:tcBorders>
              <w:top w:val="nil"/>
              <w:left w:val="nil"/>
              <w:bottom w:val="nil"/>
              <w:right w:val="nil"/>
            </w:tcBorders>
            <w:shd w:val="clear" w:color="auto" w:fill="auto"/>
            <w:tcMar>
              <w:top w:w="0" w:type="dxa"/>
              <w:left w:w="0" w:type="dxa"/>
              <w:bottom w:w="0" w:type="dxa"/>
              <w:right w:w="0" w:type="dxa"/>
            </w:tcMar>
          </w:tcPr>
          <w:p w14:paraId="273369BA" w14:textId="77777777" w:rsidR="00D80097" w:rsidRDefault="00D80097" w:rsidP="00035A50">
            <w:pPr>
              <w:rPr>
                <w:sz w:val="20"/>
                <w:szCs w:val="20"/>
              </w:rPr>
            </w:pPr>
            <w:r>
              <w:rPr>
                <w:sz w:val="20"/>
                <w:szCs w:val="20"/>
              </w:rPr>
              <w:t>.06, .355</w:t>
            </w:r>
          </w:p>
          <w:p w14:paraId="7A6BC049" w14:textId="6940D061" w:rsidR="00D80097" w:rsidRDefault="00D80097" w:rsidP="00035A50">
            <w:pPr>
              <w:rPr>
                <w:sz w:val="20"/>
                <w:szCs w:val="20"/>
              </w:rPr>
            </w:pPr>
          </w:p>
        </w:tc>
        <w:tc>
          <w:tcPr>
            <w:tcW w:w="1559" w:type="dxa"/>
            <w:tcBorders>
              <w:top w:val="nil"/>
              <w:left w:val="nil"/>
              <w:bottom w:val="nil"/>
              <w:right w:val="nil"/>
            </w:tcBorders>
            <w:shd w:val="clear" w:color="auto" w:fill="auto"/>
            <w:tcMar>
              <w:top w:w="0" w:type="dxa"/>
              <w:left w:w="0" w:type="dxa"/>
              <w:bottom w:w="0" w:type="dxa"/>
              <w:right w:w="0" w:type="dxa"/>
            </w:tcMar>
          </w:tcPr>
          <w:p w14:paraId="12BCA7CF" w14:textId="77777777" w:rsidR="00D80097" w:rsidRDefault="00D80097" w:rsidP="00035A50">
            <w:pPr>
              <w:rPr>
                <w:sz w:val="20"/>
                <w:szCs w:val="20"/>
              </w:rPr>
            </w:pPr>
            <w:r>
              <w:rPr>
                <w:sz w:val="20"/>
                <w:szCs w:val="20"/>
              </w:rPr>
              <w:t>-.10, .131</w:t>
            </w:r>
          </w:p>
          <w:p w14:paraId="6A7E6A44" w14:textId="09323562" w:rsidR="00D80097" w:rsidRDefault="00D80097" w:rsidP="00035A50">
            <w:pPr>
              <w:rPr>
                <w:sz w:val="20"/>
                <w:szCs w:val="20"/>
              </w:rPr>
            </w:pPr>
          </w:p>
        </w:tc>
        <w:tc>
          <w:tcPr>
            <w:tcW w:w="1701" w:type="dxa"/>
            <w:tcBorders>
              <w:top w:val="nil"/>
              <w:left w:val="nil"/>
              <w:bottom w:val="nil"/>
              <w:right w:val="nil"/>
            </w:tcBorders>
            <w:shd w:val="clear" w:color="auto" w:fill="auto"/>
            <w:tcMar>
              <w:top w:w="0" w:type="dxa"/>
              <w:left w:w="0" w:type="dxa"/>
              <w:bottom w:w="0" w:type="dxa"/>
              <w:right w:w="0" w:type="dxa"/>
            </w:tcMar>
          </w:tcPr>
          <w:p w14:paraId="0EBFAA24" w14:textId="77777777" w:rsidR="00D80097" w:rsidRDefault="00D80097" w:rsidP="00035A50">
            <w:pPr>
              <w:rPr>
                <w:sz w:val="20"/>
                <w:szCs w:val="20"/>
              </w:rPr>
            </w:pPr>
            <w:r>
              <w:rPr>
                <w:sz w:val="20"/>
                <w:szCs w:val="20"/>
              </w:rPr>
              <w:t>-.15, .037</w:t>
            </w:r>
          </w:p>
          <w:p w14:paraId="69EEEF15" w14:textId="63E9A04B" w:rsidR="00D80097" w:rsidRDefault="00D80097" w:rsidP="00035A50">
            <w:pPr>
              <w:rPr>
                <w:sz w:val="20"/>
                <w:szCs w:val="20"/>
              </w:rPr>
            </w:pPr>
          </w:p>
        </w:tc>
        <w:tc>
          <w:tcPr>
            <w:tcW w:w="1418" w:type="dxa"/>
            <w:tcBorders>
              <w:top w:val="nil"/>
              <w:left w:val="nil"/>
              <w:bottom w:val="nil"/>
              <w:right w:val="nil"/>
            </w:tcBorders>
            <w:shd w:val="clear" w:color="auto" w:fill="auto"/>
            <w:tcMar>
              <w:top w:w="0" w:type="dxa"/>
              <w:left w:w="0" w:type="dxa"/>
              <w:bottom w:w="0" w:type="dxa"/>
              <w:right w:w="0" w:type="dxa"/>
            </w:tcMar>
          </w:tcPr>
          <w:p w14:paraId="0E56E7D3" w14:textId="77777777" w:rsidR="00D80097" w:rsidRDefault="00D80097" w:rsidP="00035A50">
            <w:pPr>
              <w:rPr>
                <w:sz w:val="20"/>
                <w:szCs w:val="20"/>
              </w:rPr>
            </w:pPr>
            <w:r>
              <w:rPr>
                <w:sz w:val="20"/>
                <w:szCs w:val="20"/>
              </w:rPr>
              <w:t>.20, .313</w:t>
            </w:r>
          </w:p>
          <w:p w14:paraId="37085269" w14:textId="16AC5873" w:rsidR="00D80097" w:rsidRDefault="00D80097" w:rsidP="00035A50">
            <w:pPr>
              <w:rPr>
                <w:sz w:val="20"/>
                <w:szCs w:val="20"/>
              </w:rPr>
            </w:pPr>
          </w:p>
        </w:tc>
        <w:tc>
          <w:tcPr>
            <w:tcW w:w="1591" w:type="dxa"/>
            <w:tcBorders>
              <w:top w:val="nil"/>
              <w:left w:val="nil"/>
              <w:bottom w:val="nil"/>
              <w:right w:val="nil"/>
            </w:tcBorders>
            <w:shd w:val="clear" w:color="auto" w:fill="auto"/>
            <w:tcMar>
              <w:top w:w="0" w:type="dxa"/>
              <w:left w:w="0" w:type="dxa"/>
              <w:bottom w:w="0" w:type="dxa"/>
              <w:right w:w="0" w:type="dxa"/>
            </w:tcMar>
          </w:tcPr>
          <w:p w14:paraId="554E47EE" w14:textId="77777777" w:rsidR="00D80097" w:rsidRDefault="00D80097" w:rsidP="00035A50">
            <w:pPr>
              <w:rPr>
                <w:sz w:val="20"/>
                <w:szCs w:val="20"/>
              </w:rPr>
            </w:pPr>
            <w:r>
              <w:rPr>
                <w:sz w:val="20"/>
                <w:szCs w:val="20"/>
              </w:rPr>
              <w:t>-.21, .024</w:t>
            </w:r>
          </w:p>
          <w:p w14:paraId="372A61BC" w14:textId="68F73175" w:rsidR="00D80097" w:rsidRDefault="00D80097" w:rsidP="00035A50">
            <w:pPr>
              <w:rPr>
                <w:sz w:val="20"/>
                <w:szCs w:val="20"/>
              </w:rPr>
            </w:pPr>
          </w:p>
        </w:tc>
        <w:tc>
          <w:tcPr>
            <w:tcW w:w="1527" w:type="dxa"/>
            <w:tcBorders>
              <w:top w:val="nil"/>
              <w:left w:val="nil"/>
              <w:bottom w:val="nil"/>
              <w:right w:val="nil"/>
            </w:tcBorders>
            <w:shd w:val="clear" w:color="auto" w:fill="auto"/>
            <w:tcMar>
              <w:top w:w="0" w:type="dxa"/>
              <w:left w:w="0" w:type="dxa"/>
              <w:bottom w:w="0" w:type="dxa"/>
              <w:right w:w="0" w:type="dxa"/>
            </w:tcMar>
          </w:tcPr>
          <w:p w14:paraId="6FF42ED4" w14:textId="77777777" w:rsidR="00D80097" w:rsidRDefault="00D80097" w:rsidP="00035A50">
            <w:pPr>
              <w:rPr>
                <w:sz w:val="20"/>
                <w:szCs w:val="20"/>
              </w:rPr>
            </w:pPr>
            <w:r>
              <w:rPr>
                <w:sz w:val="20"/>
                <w:szCs w:val="20"/>
              </w:rPr>
              <w:t>-.38, .009</w:t>
            </w:r>
          </w:p>
          <w:p w14:paraId="05B56A70" w14:textId="7162EFA4" w:rsidR="00D80097" w:rsidRDefault="00D80097" w:rsidP="00035A50">
            <w:pPr>
              <w:rPr>
                <w:sz w:val="20"/>
                <w:szCs w:val="20"/>
              </w:rPr>
            </w:pPr>
          </w:p>
        </w:tc>
        <w:tc>
          <w:tcPr>
            <w:tcW w:w="1552" w:type="dxa"/>
            <w:tcBorders>
              <w:top w:val="nil"/>
              <w:left w:val="nil"/>
              <w:bottom w:val="nil"/>
              <w:right w:val="nil"/>
            </w:tcBorders>
            <w:shd w:val="clear" w:color="auto" w:fill="auto"/>
            <w:tcMar>
              <w:top w:w="0" w:type="dxa"/>
              <w:left w:w="0" w:type="dxa"/>
              <w:bottom w:w="0" w:type="dxa"/>
              <w:right w:w="0" w:type="dxa"/>
            </w:tcMar>
          </w:tcPr>
          <w:p w14:paraId="1BC10210" w14:textId="77777777" w:rsidR="00D80097" w:rsidRDefault="00D80097" w:rsidP="00035A50">
            <w:pPr>
              <w:rPr>
                <w:sz w:val="20"/>
                <w:szCs w:val="20"/>
              </w:rPr>
            </w:pPr>
            <w:r>
              <w:rPr>
                <w:sz w:val="20"/>
                <w:szCs w:val="20"/>
              </w:rPr>
              <w:t>-.10, .000</w:t>
            </w:r>
          </w:p>
          <w:p w14:paraId="5678DC34" w14:textId="515FD75F" w:rsidR="00D80097" w:rsidRDefault="00D80097" w:rsidP="00035A50">
            <w:pPr>
              <w:rPr>
                <w:sz w:val="20"/>
                <w:szCs w:val="20"/>
              </w:rPr>
            </w:pPr>
          </w:p>
        </w:tc>
        <w:tc>
          <w:tcPr>
            <w:tcW w:w="1656" w:type="dxa"/>
            <w:tcBorders>
              <w:top w:val="nil"/>
              <w:left w:val="nil"/>
              <w:bottom w:val="nil"/>
              <w:right w:val="nil"/>
            </w:tcBorders>
            <w:shd w:val="clear" w:color="auto" w:fill="auto"/>
            <w:tcMar>
              <w:top w:w="0" w:type="dxa"/>
              <w:left w:w="0" w:type="dxa"/>
              <w:bottom w:w="0" w:type="dxa"/>
              <w:right w:w="0" w:type="dxa"/>
            </w:tcMar>
          </w:tcPr>
          <w:p w14:paraId="75A4A029" w14:textId="77777777" w:rsidR="00D80097" w:rsidRDefault="00D80097" w:rsidP="00035A50">
            <w:pPr>
              <w:rPr>
                <w:sz w:val="20"/>
                <w:szCs w:val="20"/>
              </w:rPr>
            </w:pPr>
            <w:r>
              <w:rPr>
                <w:sz w:val="20"/>
                <w:szCs w:val="20"/>
              </w:rPr>
              <w:t>-.20, .154</w:t>
            </w:r>
          </w:p>
          <w:p w14:paraId="47A14CF7" w14:textId="650F85F5" w:rsidR="00D80097" w:rsidRDefault="00D80097" w:rsidP="00035A50">
            <w:pPr>
              <w:rPr>
                <w:sz w:val="20"/>
                <w:szCs w:val="20"/>
              </w:rPr>
            </w:pPr>
          </w:p>
        </w:tc>
      </w:tr>
      <w:tr w:rsidR="00D80097" w:rsidRPr="001B7D21" w14:paraId="6BAC5232" w14:textId="77777777" w:rsidTr="007F7E6B">
        <w:trPr>
          <w:gridBefore w:val="1"/>
          <w:wBefore w:w="142" w:type="dxa"/>
          <w:trHeight w:val="575"/>
        </w:trPr>
        <w:tc>
          <w:tcPr>
            <w:tcW w:w="2347" w:type="dxa"/>
            <w:tcBorders>
              <w:top w:val="nil"/>
              <w:left w:val="single" w:sz="8" w:space="0" w:color="FFFFFF"/>
              <w:bottom w:val="nil"/>
              <w:right w:val="single" w:sz="8" w:space="0" w:color="FFFFFF"/>
            </w:tcBorders>
            <w:shd w:val="clear" w:color="auto" w:fill="auto"/>
            <w:tcMar>
              <w:top w:w="0" w:type="dxa"/>
              <w:left w:w="0" w:type="dxa"/>
              <w:bottom w:w="0" w:type="dxa"/>
              <w:right w:w="0" w:type="dxa"/>
            </w:tcMar>
            <w:vAlign w:val="center"/>
          </w:tcPr>
          <w:p w14:paraId="68FFB105" w14:textId="480D4AAA" w:rsidR="00D80097" w:rsidRDefault="006D2C1A" w:rsidP="00035A50">
            <w:pPr>
              <w:pStyle w:val="Standard"/>
              <w:tabs>
                <w:tab w:val="left" w:pos="1440"/>
              </w:tabs>
              <w:suppressAutoHyphens/>
              <w:spacing w:before="20"/>
              <w:outlineLvl w:val="0"/>
              <w:rPr>
                <w:rFonts w:ascii="Times New Roman" w:eastAsia="Cambria" w:hAnsi="Times New Roman" w:cs="Times New Roman"/>
                <w:sz w:val="20"/>
                <w:szCs w:val="20"/>
              </w:rPr>
            </w:pPr>
            <w:r>
              <w:rPr>
                <w:rFonts w:ascii="Times New Roman" w:eastAsia="Cambria" w:hAnsi="Times New Roman" w:cs="Times New Roman"/>
                <w:sz w:val="20"/>
                <w:szCs w:val="20"/>
              </w:rPr>
              <w:t>S</w:t>
            </w:r>
            <w:r w:rsidR="00D80097">
              <w:rPr>
                <w:rFonts w:ascii="Times New Roman" w:eastAsia="Cambria" w:hAnsi="Times New Roman" w:cs="Times New Roman"/>
                <w:sz w:val="20"/>
                <w:szCs w:val="20"/>
              </w:rPr>
              <w:t>ocial media use</w:t>
            </w:r>
            <w:r>
              <w:rPr>
                <w:rFonts w:ascii="Times New Roman" w:eastAsia="Cambria" w:hAnsi="Times New Roman" w:cs="Times New Roman"/>
                <w:sz w:val="20"/>
                <w:szCs w:val="20"/>
              </w:rPr>
              <w:t xml:space="preserve"> daily in h</w:t>
            </w:r>
          </w:p>
        </w:tc>
        <w:tc>
          <w:tcPr>
            <w:tcW w:w="1339" w:type="dxa"/>
            <w:tcBorders>
              <w:top w:val="nil"/>
              <w:left w:val="single" w:sz="8" w:space="0" w:color="FFFFFF"/>
              <w:bottom w:val="nil"/>
              <w:right w:val="single" w:sz="8" w:space="0" w:color="FFFFFF"/>
            </w:tcBorders>
            <w:shd w:val="clear" w:color="auto" w:fill="auto"/>
            <w:tcMar>
              <w:top w:w="0" w:type="dxa"/>
              <w:left w:w="0" w:type="dxa"/>
              <w:bottom w:w="0" w:type="dxa"/>
              <w:right w:w="0" w:type="dxa"/>
            </w:tcMar>
          </w:tcPr>
          <w:p w14:paraId="34370261" w14:textId="77777777" w:rsidR="00D80097" w:rsidRDefault="00D80097" w:rsidP="00035A50">
            <w:pPr>
              <w:rPr>
                <w:sz w:val="20"/>
                <w:szCs w:val="20"/>
              </w:rPr>
            </w:pPr>
            <w:r>
              <w:rPr>
                <w:sz w:val="20"/>
                <w:szCs w:val="20"/>
              </w:rPr>
              <w:t>.03, .445</w:t>
            </w:r>
          </w:p>
          <w:p w14:paraId="3D631CDA" w14:textId="4F11C06C" w:rsidR="00D80097" w:rsidRDefault="00D80097" w:rsidP="00035A50">
            <w:pPr>
              <w:rPr>
                <w:sz w:val="20"/>
                <w:szCs w:val="20"/>
              </w:rPr>
            </w:pPr>
          </w:p>
        </w:tc>
        <w:tc>
          <w:tcPr>
            <w:tcW w:w="1559" w:type="dxa"/>
            <w:tcBorders>
              <w:top w:val="nil"/>
              <w:left w:val="single" w:sz="8" w:space="0" w:color="FFFFFF"/>
              <w:bottom w:val="nil"/>
              <w:right w:val="single" w:sz="8" w:space="0" w:color="FFFFFF"/>
            </w:tcBorders>
            <w:shd w:val="clear" w:color="auto" w:fill="auto"/>
            <w:tcMar>
              <w:top w:w="0" w:type="dxa"/>
              <w:left w:w="0" w:type="dxa"/>
              <w:bottom w:w="0" w:type="dxa"/>
              <w:right w:w="0" w:type="dxa"/>
            </w:tcMar>
          </w:tcPr>
          <w:p w14:paraId="1E56BA54" w14:textId="77777777" w:rsidR="00D80097" w:rsidRDefault="00D80097" w:rsidP="00035A50">
            <w:pPr>
              <w:rPr>
                <w:sz w:val="20"/>
                <w:szCs w:val="20"/>
              </w:rPr>
            </w:pPr>
            <w:r>
              <w:rPr>
                <w:sz w:val="20"/>
                <w:szCs w:val="20"/>
              </w:rPr>
              <w:t>-.01, .882</w:t>
            </w:r>
          </w:p>
          <w:p w14:paraId="0036E7E9" w14:textId="17742FA8" w:rsidR="00D80097" w:rsidRDefault="00D80097" w:rsidP="00035A50">
            <w:pPr>
              <w:rPr>
                <w:sz w:val="20"/>
                <w:szCs w:val="20"/>
              </w:rPr>
            </w:pPr>
          </w:p>
        </w:tc>
        <w:tc>
          <w:tcPr>
            <w:tcW w:w="1701" w:type="dxa"/>
            <w:tcBorders>
              <w:top w:val="nil"/>
              <w:left w:val="single" w:sz="8" w:space="0" w:color="FFFFFF"/>
              <w:bottom w:val="nil"/>
              <w:right w:val="single" w:sz="8" w:space="0" w:color="FFFFFF"/>
            </w:tcBorders>
            <w:shd w:val="clear" w:color="auto" w:fill="auto"/>
            <w:tcMar>
              <w:top w:w="0" w:type="dxa"/>
              <w:left w:w="0" w:type="dxa"/>
              <w:bottom w:w="0" w:type="dxa"/>
              <w:right w:w="0" w:type="dxa"/>
            </w:tcMar>
          </w:tcPr>
          <w:p w14:paraId="556B7C62" w14:textId="77777777" w:rsidR="00D80097" w:rsidRDefault="00D80097" w:rsidP="00035A50">
            <w:pPr>
              <w:rPr>
                <w:sz w:val="20"/>
                <w:szCs w:val="20"/>
              </w:rPr>
            </w:pPr>
            <w:r>
              <w:rPr>
                <w:sz w:val="20"/>
                <w:szCs w:val="20"/>
              </w:rPr>
              <w:t>.07, .333</w:t>
            </w:r>
          </w:p>
          <w:p w14:paraId="178F91EC" w14:textId="6B2803E9" w:rsidR="00D80097" w:rsidRDefault="00D80097" w:rsidP="00035A50">
            <w:pPr>
              <w:rPr>
                <w:sz w:val="20"/>
                <w:szCs w:val="20"/>
              </w:rPr>
            </w:pPr>
          </w:p>
        </w:tc>
        <w:tc>
          <w:tcPr>
            <w:tcW w:w="1418" w:type="dxa"/>
            <w:tcBorders>
              <w:top w:val="nil"/>
              <w:left w:val="single" w:sz="8" w:space="0" w:color="FFFFFF"/>
              <w:bottom w:val="nil"/>
              <w:right w:val="single" w:sz="8" w:space="0" w:color="FFFFFF"/>
            </w:tcBorders>
            <w:shd w:val="clear" w:color="auto" w:fill="auto"/>
            <w:tcMar>
              <w:top w:w="0" w:type="dxa"/>
              <w:left w:w="0" w:type="dxa"/>
              <w:bottom w:w="0" w:type="dxa"/>
              <w:right w:w="0" w:type="dxa"/>
            </w:tcMar>
          </w:tcPr>
          <w:p w14:paraId="79DDD62F" w14:textId="77777777" w:rsidR="00D80097" w:rsidRDefault="00D80097" w:rsidP="00035A50">
            <w:pPr>
              <w:rPr>
                <w:sz w:val="20"/>
                <w:szCs w:val="20"/>
              </w:rPr>
            </w:pPr>
            <w:r>
              <w:rPr>
                <w:sz w:val="20"/>
                <w:szCs w:val="20"/>
              </w:rPr>
              <w:t>.25, .012</w:t>
            </w:r>
          </w:p>
          <w:p w14:paraId="4E6EC5E7" w14:textId="6BC98D2E" w:rsidR="00D80097" w:rsidRDefault="00D80097" w:rsidP="00035A50">
            <w:pPr>
              <w:rPr>
                <w:sz w:val="20"/>
                <w:szCs w:val="20"/>
              </w:rPr>
            </w:pPr>
          </w:p>
        </w:tc>
        <w:tc>
          <w:tcPr>
            <w:tcW w:w="1591" w:type="dxa"/>
            <w:tcBorders>
              <w:top w:val="nil"/>
              <w:left w:val="single" w:sz="8" w:space="0" w:color="FFFFFF"/>
              <w:bottom w:val="nil"/>
              <w:right w:val="single" w:sz="8" w:space="0" w:color="FFFFFF"/>
            </w:tcBorders>
            <w:shd w:val="clear" w:color="auto" w:fill="auto"/>
            <w:tcMar>
              <w:top w:w="0" w:type="dxa"/>
              <w:left w:w="0" w:type="dxa"/>
              <w:bottom w:w="0" w:type="dxa"/>
              <w:right w:w="0" w:type="dxa"/>
            </w:tcMar>
          </w:tcPr>
          <w:p w14:paraId="0AAB2070" w14:textId="77777777" w:rsidR="00D80097" w:rsidRDefault="00D80097" w:rsidP="00035A50">
            <w:pPr>
              <w:rPr>
                <w:sz w:val="20"/>
                <w:szCs w:val="20"/>
              </w:rPr>
            </w:pPr>
            <w:r>
              <w:rPr>
                <w:sz w:val="20"/>
                <w:szCs w:val="20"/>
              </w:rPr>
              <w:t>.22, .007</w:t>
            </w:r>
          </w:p>
          <w:p w14:paraId="62082348" w14:textId="2EC68C5E" w:rsidR="00D80097" w:rsidRDefault="00D80097" w:rsidP="00035A50">
            <w:pPr>
              <w:rPr>
                <w:sz w:val="20"/>
                <w:szCs w:val="20"/>
              </w:rPr>
            </w:pPr>
          </w:p>
        </w:tc>
        <w:tc>
          <w:tcPr>
            <w:tcW w:w="1527" w:type="dxa"/>
            <w:tcBorders>
              <w:top w:val="nil"/>
              <w:left w:val="single" w:sz="8" w:space="0" w:color="FFFFFF"/>
              <w:bottom w:val="nil"/>
              <w:right w:val="single" w:sz="8" w:space="0" w:color="FFFFFF"/>
            </w:tcBorders>
            <w:shd w:val="clear" w:color="auto" w:fill="auto"/>
            <w:tcMar>
              <w:top w:w="0" w:type="dxa"/>
              <w:left w:w="0" w:type="dxa"/>
              <w:bottom w:w="0" w:type="dxa"/>
              <w:right w:w="0" w:type="dxa"/>
            </w:tcMar>
          </w:tcPr>
          <w:p w14:paraId="6D3E5CA4" w14:textId="77777777" w:rsidR="00D80097" w:rsidRDefault="00D80097" w:rsidP="00035A50">
            <w:pPr>
              <w:rPr>
                <w:sz w:val="20"/>
                <w:szCs w:val="20"/>
              </w:rPr>
            </w:pPr>
            <w:r>
              <w:rPr>
                <w:sz w:val="20"/>
                <w:szCs w:val="20"/>
              </w:rPr>
              <w:t>.35, .000</w:t>
            </w:r>
          </w:p>
          <w:p w14:paraId="0C74F778" w14:textId="49A60DC6" w:rsidR="00D80097" w:rsidRDefault="00D80097" w:rsidP="00035A50">
            <w:pPr>
              <w:rPr>
                <w:sz w:val="20"/>
                <w:szCs w:val="20"/>
              </w:rPr>
            </w:pPr>
          </w:p>
        </w:tc>
        <w:tc>
          <w:tcPr>
            <w:tcW w:w="1552" w:type="dxa"/>
            <w:tcBorders>
              <w:top w:val="nil"/>
              <w:left w:val="single" w:sz="8" w:space="0" w:color="FFFFFF"/>
              <w:bottom w:val="nil"/>
              <w:right w:val="single" w:sz="8" w:space="0" w:color="FFFFFF"/>
            </w:tcBorders>
            <w:shd w:val="clear" w:color="auto" w:fill="auto"/>
            <w:tcMar>
              <w:top w:w="0" w:type="dxa"/>
              <w:left w:w="0" w:type="dxa"/>
              <w:bottom w:w="0" w:type="dxa"/>
              <w:right w:w="0" w:type="dxa"/>
            </w:tcMar>
          </w:tcPr>
          <w:p w14:paraId="7E465BAE" w14:textId="77777777" w:rsidR="00D80097" w:rsidRDefault="00D80097" w:rsidP="00035A50">
            <w:pPr>
              <w:rPr>
                <w:sz w:val="20"/>
                <w:szCs w:val="20"/>
              </w:rPr>
            </w:pPr>
            <w:r>
              <w:rPr>
                <w:sz w:val="20"/>
                <w:szCs w:val="20"/>
              </w:rPr>
              <w:t>-.17, .000</w:t>
            </w:r>
          </w:p>
          <w:p w14:paraId="6C381F0A" w14:textId="2A07EA9B" w:rsidR="00D80097" w:rsidRDefault="00D80097" w:rsidP="00035A50">
            <w:pPr>
              <w:rPr>
                <w:sz w:val="20"/>
                <w:szCs w:val="20"/>
              </w:rPr>
            </w:pPr>
          </w:p>
        </w:tc>
        <w:tc>
          <w:tcPr>
            <w:tcW w:w="1656" w:type="dxa"/>
            <w:tcBorders>
              <w:top w:val="nil"/>
              <w:left w:val="single" w:sz="8" w:space="0" w:color="FFFFFF"/>
              <w:bottom w:val="nil"/>
              <w:right w:val="single" w:sz="8" w:space="0" w:color="FFFFFF"/>
            </w:tcBorders>
            <w:shd w:val="clear" w:color="auto" w:fill="auto"/>
            <w:tcMar>
              <w:top w:w="0" w:type="dxa"/>
              <w:left w:w="0" w:type="dxa"/>
              <w:bottom w:w="0" w:type="dxa"/>
              <w:right w:w="0" w:type="dxa"/>
            </w:tcMar>
          </w:tcPr>
          <w:p w14:paraId="400BB426" w14:textId="77777777" w:rsidR="00D80097" w:rsidRDefault="00D80097" w:rsidP="00035A50">
            <w:pPr>
              <w:rPr>
                <w:sz w:val="20"/>
                <w:szCs w:val="20"/>
              </w:rPr>
            </w:pPr>
            <w:r>
              <w:rPr>
                <w:sz w:val="20"/>
                <w:szCs w:val="20"/>
              </w:rPr>
              <w:t>.25, .080</w:t>
            </w:r>
          </w:p>
          <w:p w14:paraId="1C0AF6D7" w14:textId="1D3E36E3" w:rsidR="00D80097" w:rsidRDefault="00D80097" w:rsidP="00035A50">
            <w:pPr>
              <w:rPr>
                <w:sz w:val="20"/>
                <w:szCs w:val="20"/>
              </w:rPr>
            </w:pPr>
          </w:p>
        </w:tc>
      </w:tr>
      <w:tr w:rsidR="00D80097" w:rsidRPr="001B7D21" w14:paraId="75F6398B" w14:textId="77777777" w:rsidTr="007F7E6B">
        <w:trPr>
          <w:gridBefore w:val="1"/>
          <w:wBefore w:w="142" w:type="dxa"/>
          <w:trHeight w:val="452"/>
        </w:trPr>
        <w:tc>
          <w:tcPr>
            <w:tcW w:w="2347"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vAlign w:val="center"/>
          </w:tcPr>
          <w:p w14:paraId="4CDA3BEE" w14:textId="77777777" w:rsidR="00D80097" w:rsidRDefault="00D80097" w:rsidP="00035A50">
            <w:pPr>
              <w:pStyle w:val="Standard"/>
              <w:tabs>
                <w:tab w:val="left" w:pos="1440"/>
              </w:tabs>
              <w:suppressAutoHyphens/>
              <w:spacing w:before="20"/>
              <w:outlineLvl w:val="0"/>
              <w:rPr>
                <w:rFonts w:ascii="Times New Roman" w:eastAsia="Cambria" w:hAnsi="Times New Roman" w:cs="Times New Roman"/>
                <w:sz w:val="20"/>
                <w:szCs w:val="20"/>
              </w:rPr>
            </w:pPr>
            <w:r>
              <w:rPr>
                <w:rFonts w:ascii="Times New Roman" w:eastAsia="Cambria" w:hAnsi="Times New Roman" w:cs="Times New Roman"/>
                <w:sz w:val="20"/>
                <w:szCs w:val="20"/>
              </w:rPr>
              <w:t>Number of foreigners*</w:t>
            </w:r>
          </w:p>
        </w:tc>
        <w:tc>
          <w:tcPr>
            <w:tcW w:w="1339"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6B39E55C" w14:textId="77777777" w:rsidR="00D80097" w:rsidRDefault="00D80097" w:rsidP="00035A50">
            <w:pPr>
              <w:rPr>
                <w:sz w:val="20"/>
                <w:szCs w:val="20"/>
              </w:rPr>
            </w:pPr>
            <w:r>
              <w:rPr>
                <w:sz w:val="20"/>
                <w:szCs w:val="20"/>
              </w:rPr>
              <w:t>.00, .658</w:t>
            </w:r>
          </w:p>
          <w:p w14:paraId="2720FAB3" w14:textId="705BB86D" w:rsidR="00D80097" w:rsidRDefault="00D80097" w:rsidP="00035A50">
            <w:pPr>
              <w:rPr>
                <w:sz w:val="20"/>
                <w:szCs w:val="20"/>
              </w:rPr>
            </w:pPr>
          </w:p>
        </w:tc>
        <w:tc>
          <w:tcPr>
            <w:tcW w:w="1559"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373E7DAB" w14:textId="77777777" w:rsidR="00D80097" w:rsidRDefault="00D80097" w:rsidP="00035A50">
            <w:pPr>
              <w:rPr>
                <w:sz w:val="20"/>
                <w:szCs w:val="20"/>
              </w:rPr>
            </w:pPr>
            <w:r>
              <w:rPr>
                <w:sz w:val="20"/>
                <w:szCs w:val="20"/>
              </w:rPr>
              <w:t>-.00, .095</w:t>
            </w:r>
          </w:p>
          <w:p w14:paraId="7367DE63" w14:textId="1CD2711B" w:rsidR="00D80097" w:rsidRDefault="00D80097" w:rsidP="00035A50">
            <w:pPr>
              <w:rPr>
                <w:sz w:val="20"/>
                <w:szCs w:val="20"/>
              </w:rPr>
            </w:pPr>
          </w:p>
        </w:tc>
        <w:tc>
          <w:tcPr>
            <w:tcW w:w="1701"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72CB70ED" w14:textId="77777777" w:rsidR="00D80097" w:rsidRDefault="00D80097" w:rsidP="00035A50">
            <w:pPr>
              <w:rPr>
                <w:sz w:val="20"/>
                <w:szCs w:val="20"/>
              </w:rPr>
            </w:pPr>
            <w:r>
              <w:rPr>
                <w:sz w:val="20"/>
                <w:szCs w:val="20"/>
              </w:rPr>
              <w:t>.00, .773</w:t>
            </w:r>
          </w:p>
          <w:p w14:paraId="01B822C5" w14:textId="54522BB3" w:rsidR="00D80097" w:rsidRDefault="00D80097" w:rsidP="00035A50">
            <w:pPr>
              <w:rPr>
                <w:sz w:val="20"/>
                <w:szCs w:val="20"/>
              </w:rPr>
            </w:pPr>
          </w:p>
        </w:tc>
        <w:tc>
          <w:tcPr>
            <w:tcW w:w="1418"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101A9DFC" w14:textId="77777777" w:rsidR="00D80097" w:rsidRDefault="00D80097" w:rsidP="00035A50">
            <w:pPr>
              <w:rPr>
                <w:sz w:val="20"/>
                <w:szCs w:val="20"/>
              </w:rPr>
            </w:pPr>
            <w:r>
              <w:rPr>
                <w:sz w:val="20"/>
                <w:szCs w:val="20"/>
              </w:rPr>
              <w:t>-.00, .155</w:t>
            </w:r>
          </w:p>
          <w:p w14:paraId="682B8BC9" w14:textId="1203CC5D" w:rsidR="00D80097" w:rsidRDefault="00D80097" w:rsidP="00035A50">
            <w:pPr>
              <w:rPr>
                <w:sz w:val="20"/>
                <w:szCs w:val="20"/>
              </w:rPr>
            </w:pPr>
          </w:p>
        </w:tc>
        <w:tc>
          <w:tcPr>
            <w:tcW w:w="1591"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699E9A8C" w14:textId="77777777" w:rsidR="00D80097" w:rsidRDefault="00D80097" w:rsidP="00035A50">
            <w:pPr>
              <w:rPr>
                <w:sz w:val="20"/>
                <w:szCs w:val="20"/>
              </w:rPr>
            </w:pPr>
            <w:r>
              <w:rPr>
                <w:sz w:val="20"/>
                <w:szCs w:val="20"/>
              </w:rPr>
              <w:t>-.00, .006</w:t>
            </w:r>
          </w:p>
          <w:p w14:paraId="049BE8B8" w14:textId="466362B3" w:rsidR="00D80097" w:rsidRDefault="00D80097" w:rsidP="00035A50">
            <w:pPr>
              <w:rPr>
                <w:sz w:val="20"/>
                <w:szCs w:val="20"/>
              </w:rPr>
            </w:pPr>
          </w:p>
        </w:tc>
        <w:tc>
          <w:tcPr>
            <w:tcW w:w="1527"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6C3B97FC" w14:textId="77777777" w:rsidR="00D80097" w:rsidRDefault="00D80097" w:rsidP="00035A50">
            <w:pPr>
              <w:rPr>
                <w:sz w:val="20"/>
                <w:szCs w:val="20"/>
              </w:rPr>
            </w:pPr>
            <w:r>
              <w:rPr>
                <w:sz w:val="20"/>
                <w:szCs w:val="20"/>
              </w:rPr>
              <w:t>.00, .153</w:t>
            </w:r>
          </w:p>
          <w:p w14:paraId="454280C7" w14:textId="3452B787" w:rsidR="00D80097" w:rsidRDefault="00D80097" w:rsidP="00035A50">
            <w:pPr>
              <w:rPr>
                <w:sz w:val="20"/>
                <w:szCs w:val="20"/>
              </w:rPr>
            </w:pPr>
          </w:p>
        </w:tc>
        <w:tc>
          <w:tcPr>
            <w:tcW w:w="1552"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2353313B" w14:textId="77777777" w:rsidR="00D80097" w:rsidRDefault="00D80097" w:rsidP="00035A50">
            <w:pPr>
              <w:rPr>
                <w:sz w:val="20"/>
                <w:szCs w:val="20"/>
              </w:rPr>
            </w:pPr>
            <w:r>
              <w:rPr>
                <w:sz w:val="20"/>
                <w:szCs w:val="20"/>
              </w:rPr>
              <w:t>-.09, .000</w:t>
            </w:r>
          </w:p>
          <w:p w14:paraId="49945D3B" w14:textId="426AC2A0" w:rsidR="00D80097" w:rsidRDefault="00D80097" w:rsidP="00035A50">
            <w:pPr>
              <w:rPr>
                <w:sz w:val="20"/>
                <w:szCs w:val="20"/>
              </w:rPr>
            </w:pPr>
          </w:p>
        </w:tc>
        <w:tc>
          <w:tcPr>
            <w:tcW w:w="1656" w:type="dxa"/>
            <w:tcBorders>
              <w:top w:val="nil"/>
              <w:left w:val="single" w:sz="8" w:space="0" w:color="FFFFFF"/>
              <w:bottom w:val="single" w:sz="4" w:space="0" w:color="auto"/>
              <w:right w:val="single" w:sz="8" w:space="0" w:color="FFFFFF"/>
            </w:tcBorders>
            <w:shd w:val="clear" w:color="auto" w:fill="auto"/>
            <w:tcMar>
              <w:top w:w="0" w:type="dxa"/>
              <w:left w:w="0" w:type="dxa"/>
              <w:bottom w:w="0" w:type="dxa"/>
              <w:right w:w="0" w:type="dxa"/>
            </w:tcMar>
          </w:tcPr>
          <w:p w14:paraId="5BC96E22" w14:textId="77777777" w:rsidR="00D80097" w:rsidRDefault="00D80097" w:rsidP="00035A50">
            <w:pPr>
              <w:rPr>
                <w:sz w:val="20"/>
                <w:szCs w:val="20"/>
              </w:rPr>
            </w:pPr>
            <w:r>
              <w:rPr>
                <w:sz w:val="20"/>
                <w:szCs w:val="20"/>
              </w:rPr>
              <w:t>-.00, .004</w:t>
            </w:r>
          </w:p>
          <w:p w14:paraId="5992F60D" w14:textId="3AE47E73" w:rsidR="00D80097" w:rsidRDefault="00D80097" w:rsidP="00035A50">
            <w:pPr>
              <w:rPr>
                <w:sz w:val="20"/>
                <w:szCs w:val="20"/>
              </w:rPr>
            </w:pPr>
          </w:p>
        </w:tc>
      </w:tr>
    </w:tbl>
    <w:p w14:paraId="043E16B0" w14:textId="042AFA60" w:rsidR="00727143" w:rsidRPr="00D80097" w:rsidRDefault="00D80097" w:rsidP="00D80097">
      <w:pPr>
        <w:pStyle w:val="Text"/>
        <w:rPr>
          <w:rFonts w:ascii="Times New Roman" w:hAnsi="Times New Roman" w:cs="Times New Roman"/>
          <w:sz w:val="24"/>
        </w:rPr>
      </w:pPr>
      <w:r w:rsidRPr="00EB04E3">
        <w:rPr>
          <w:rFonts w:ascii="Times New Roman" w:hAnsi="Times New Roman" w:cs="Times New Roman"/>
          <w:sz w:val="24"/>
        </w:rPr>
        <w:t>Note. * = non-standardised coefficients</w:t>
      </w:r>
    </w:p>
    <w:sectPr w:rsidR="00727143" w:rsidRPr="00D80097">
      <w:headerReference w:type="default" r:id="rId8"/>
      <w:footerReference w:type="default" r:id="rId9"/>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36B7" w14:textId="77777777" w:rsidR="00100080" w:rsidRDefault="00100080">
      <w:r>
        <w:separator/>
      </w:r>
    </w:p>
  </w:endnote>
  <w:endnote w:type="continuationSeparator" w:id="0">
    <w:p w14:paraId="2DC8D490" w14:textId="77777777" w:rsidR="00100080" w:rsidRDefault="00100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3E371" w14:textId="77777777" w:rsidR="00727143" w:rsidRDefault="00727143">
    <w:pPr>
      <w:pStyle w:val="Kopf-undFuzeilen"/>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22AD9" w14:textId="77777777" w:rsidR="00281EC6" w:rsidRDefault="0010008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BEB9C2" w14:textId="77777777" w:rsidR="00100080" w:rsidRDefault="00100080">
      <w:r>
        <w:separator/>
      </w:r>
    </w:p>
  </w:footnote>
  <w:footnote w:type="continuationSeparator" w:id="0">
    <w:p w14:paraId="25C11147" w14:textId="77777777" w:rsidR="00100080" w:rsidRDefault="001000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778202" w14:textId="77777777" w:rsidR="00727143" w:rsidRDefault="00727143">
    <w:pPr>
      <w:pStyle w:val="Kopf-undFuzeilen"/>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B0237" w14:textId="77777777" w:rsidR="00281EC6" w:rsidRDefault="0010008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7143"/>
    <w:rsid w:val="00043EB5"/>
    <w:rsid w:val="00100080"/>
    <w:rsid w:val="001D6D9D"/>
    <w:rsid w:val="002032B9"/>
    <w:rsid w:val="0025534E"/>
    <w:rsid w:val="00314069"/>
    <w:rsid w:val="003C59C0"/>
    <w:rsid w:val="00423641"/>
    <w:rsid w:val="004C42C8"/>
    <w:rsid w:val="006D2C1A"/>
    <w:rsid w:val="00727143"/>
    <w:rsid w:val="007F7E6B"/>
    <w:rsid w:val="008D4D76"/>
    <w:rsid w:val="00906058"/>
    <w:rsid w:val="00A24AD0"/>
    <w:rsid w:val="00A75609"/>
    <w:rsid w:val="00D80097"/>
    <w:rsid w:val="00DE26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9811A"/>
  <w15:docId w15:val="{18B0550B-1379-4778-8403-458FD1127F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paragraph" w:customStyle="1" w:styleId="Text">
    <w:name w:val="Text"/>
    <w:pPr>
      <w:spacing w:after="160" w:line="259" w:lineRule="auto"/>
    </w:pPr>
    <w:rPr>
      <w:rFonts w:ascii="Calibri" w:eastAsia="Calibri" w:hAnsi="Calibri" w:cs="Calibri"/>
      <w:color w:val="000000"/>
      <w:sz w:val="22"/>
      <w:szCs w:val="22"/>
      <w:u w:color="000000"/>
      <w:lang w:val="en-US"/>
    </w:rPr>
  </w:style>
  <w:style w:type="paragraph" w:customStyle="1" w:styleId="TextA">
    <w:name w:val="Text A"/>
    <w:rPr>
      <w:rFonts w:ascii="Helvetica Neue" w:eastAsia="Helvetica Neue" w:hAnsi="Helvetica Neue" w:cs="Helvetica Neue"/>
      <w:color w:val="000000"/>
      <w:sz w:val="22"/>
      <w:szCs w:val="22"/>
      <w:u w:color="000000"/>
      <w:lang w:val="en-US"/>
    </w:rPr>
  </w:style>
  <w:style w:type="character" w:styleId="CommentReference">
    <w:name w:val="annotation reference"/>
    <w:basedOn w:val="DefaultParagraphFont"/>
    <w:uiPriority w:val="99"/>
    <w:semiHidden/>
    <w:unhideWhenUsed/>
    <w:rsid w:val="00A24AD0"/>
    <w:rPr>
      <w:sz w:val="16"/>
      <w:szCs w:val="16"/>
    </w:rPr>
  </w:style>
  <w:style w:type="paragraph" w:styleId="CommentText">
    <w:name w:val="annotation text"/>
    <w:basedOn w:val="Normal"/>
    <w:link w:val="CommentTextChar"/>
    <w:uiPriority w:val="99"/>
    <w:semiHidden/>
    <w:unhideWhenUsed/>
    <w:rsid w:val="00A24AD0"/>
    <w:rPr>
      <w:sz w:val="20"/>
      <w:szCs w:val="20"/>
    </w:rPr>
  </w:style>
  <w:style w:type="character" w:customStyle="1" w:styleId="CommentTextChar">
    <w:name w:val="Comment Text Char"/>
    <w:basedOn w:val="DefaultParagraphFont"/>
    <w:link w:val="CommentText"/>
    <w:uiPriority w:val="99"/>
    <w:semiHidden/>
    <w:rsid w:val="00A24AD0"/>
    <w:rPr>
      <w:lang w:val="en-US" w:eastAsia="en-US"/>
    </w:rPr>
  </w:style>
  <w:style w:type="paragraph" w:styleId="CommentSubject">
    <w:name w:val="annotation subject"/>
    <w:basedOn w:val="CommentText"/>
    <w:next w:val="CommentText"/>
    <w:link w:val="CommentSubjectChar"/>
    <w:uiPriority w:val="99"/>
    <w:semiHidden/>
    <w:unhideWhenUsed/>
    <w:rsid w:val="00A24AD0"/>
    <w:rPr>
      <w:b/>
      <w:bCs/>
    </w:rPr>
  </w:style>
  <w:style w:type="character" w:customStyle="1" w:styleId="CommentSubjectChar">
    <w:name w:val="Comment Subject Char"/>
    <w:basedOn w:val="CommentTextChar"/>
    <w:link w:val="CommentSubject"/>
    <w:uiPriority w:val="99"/>
    <w:semiHidden/>
    <w:rsid w:val="00A24AD0"/>
    <w:rPr>
      <w:b/>
      <w:bCs/>
      <w:lang w:val="en-US" w:eastAsia="en-US"/>
    </w:rPr>
  </w:style>
  <w:style w:type="paragraph" w:styleId="BalloonText">
    <w:name w:val="Balloon Text"/>
    <w:basedOn w:val="Normal"/>
    <w:link w:val="BalloonTextChar"/>
    <w:uiPriority w:val="99"/>
    <w:semiHidden/>
    <w:unhideWhenUsed/>
    <w:rsid w:val="00A24AD0"/>
    <w:rPr>
      <w:rFonts w:ascii="Tahoma" w:hAnsi="Tahoma" w:cs="Tahoma"/>
      <w:sz w:val="16"/>
      <w:szCs w:val="16"/>
    </w:rPr>
  </w:style>
  <w:style w:type="character" w:customStyle="1" w:styleId="BalloonTextChar">
    <w:name w:val="Balloon Text Char"/>
    <w:basedOn w:val="DefaultParagraphFont"/>
    <w:link w:val="BalloonText"/>
    <w:uiPriority w:val="99"/>
    <w:semiHidden/>
    <w:rsid w:val="00A24AD0"/>
    <w:rPr>
      <w:rFonts w:ascii="Tahoma" w:hAnsi="Tahoma" w:cs="Tahoma"/>
      <w:sz w:val="16"/>
      <w:szCs w:val="16"/>
      <w:lang w:val="en-US" w:eastAsia="en-US"/>
    </w:rPr>
  </w:style>
  <w:style w:type="paragraph" w:customStyle="1" w:styleId="Standard">
    <w:name w:val="Standard"/>
    <w:rsid w:val="00D80097"/>
    <w:rPr>
      <w:rFonts w:ascii="Helvetica Neue" w:hAnsi="Helvetica Neue" w:cs="Arial Unicode MS"/>
      <w:color w:val="000000"/>
      <w:sz w:val="22"/>
      <w:szCs w:val="22"/>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527</Words>
  <Characters>3008</Characters>
  <Application>Microsoft Office Word</Application>
  <DocSecurity>0</DocSecurity>
  <Lines>25</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Hewlett-Packard Company</Company>
  <LinksUpToDate>false</LinksUpToDate>
  <CharactersWithSpaces>3528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boer</dc:creator>
  <cp:lastModifiedBy>Sandy Schumann</cp:lastModifiedBy>
  <cp:revision>6</cp:revision>
  <dcterms:created xsi:type="dcterms:W3CDTF">2019-02-14T11:11:00Z</dcterms:created>
  <dcterms:modified xsi:type="dcterms:W3CDTF">2019-08-28T10:03:00Z</dcterms:modified>
</cp:coreProperties>
</file>