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40" w:rsidRPr="00C60B82" w:rsidRDefault="003A1E40" w:rsidP="003A1E40">
      <w:pPr>
        <w:autoSpaceDE w:val="0"/>
        <w:autoSpaceDN w:val="0"/>
        <w:adjustRightInd w:val="0"/>
        <w:spacing w:line="480" w:lineRule="auto"/>
        <w:jc w:val="both"/>
      </w:pPr>
      <w:r w:rsidRPr="00C60B82">
        <w:rPr>
          <w:highlight w:val="cyan"/>
        </w:rPr>
        <w:t>Appendix 1</w:t>
      </w:r>
    </w:p>
    <w:p w:rsidR="003A1E40" w:rsidRPr="00C60B82" w:rsidRDefault="003A1E40" w:rsidP="003A1E40">
      <w:pPr>
        <w:autoSpaceDE w:val="0"/>
        <w:autoSpaceDN w:val="0"/>
        <w:adjustRightInd w:val="0"/>
        <w:spacing w:line="480" w:lineRule="auto"/>
        <w:jc w:val="both"/>
      </w:pPr>
      <w:proofErr w:type="spellStart"/>
      <w:proofErr w:type="gramStart"/>
      <w:r w:rsidRPr="00C60B82">
        <w:t>Tabel</w:t>
      </w:r>
      <w:proofErr w:type="spellEnd"/>
      <w:r w:rsidRPr="00C60B82">
        <w:t xml:space="preserve"> I – Synoptic table with percentage frequencies of species in each alliance of </w:t>
      </w:r>
      <w:proofErr w:type="spellStart"/>
      <w:r w:rsidRPr="00C60B82">
        <w:t>Artemisietea</w:t>
      </w:r>
      <w:proofErr w:type="spellEnd"/>
      <w:r w:rsidRPr="00C60B82">
        <w:t xml:space="preserve"> class.</w:t>
      </w:r>
      <w:proofErr w:type="gramEnd"/>
      <w:r w:rsidRPr="00C60B82">
        <w:t xml:space="preserve"> Groups: 1 - </w:t>
      </w:r>
      <w:proofErr w:type="spellStart"/>
      <w:r w:rsidRPr="00C60B82">
        <w:rPr>
          <w:i/>
          <w:iCs/>
        </w:rPr>
        <w:t>Onopordion</w:t>
      </w:r>
      <w:proofErr w:type="spellEnd"/>
      <w:r w:rsidRPr="00C60B82">
        <w:rPr>
          <w:i/>
          <w:iCs/>
        </w:rPr>
        <w:t xml:space="preserve"> </w:t>
      </w:r>
      <w:proofErr w:type="spellStart"/>
      <w:r w:rsidRPr="00C60B82">
        <w:rPr>
          <w:i/>
          <w:iCs/>
        </w:rPr>
        <w:t>acanthii</w:t>
      </w:r>
      <w:proofErr w:type="spellEnd"/>
      <w:r w:rsidRPr="00C60B82">
        <w:t xml:space="preserve">, 2 - </w:t>
      </w:r>
      <w:proofErr w:type="spellStart"/>
      <w:r w:rsidRPr="00C60B82">
        <w:rPr>
          <w:i/>
        </w:rPr>
        <w:t>Matricario-Chenopodion</w:t>
      </w:r>
      <w:proofErr w:type="spellEnd"/>
      <w:r w:rsidRPr="00C60B82">
        <w:t xml:space="preserve">, 3 - </w:t>
      </w:r>
      <w:proofErr w:type="spellStart"/>
      <w:r w:rsidRPr="00C60B82">
        <w:rPr>
          <w:i/>
        </w:rPr>
        <w:t>Dauco-Melilotion</w:t>
      </w:r>
      <w:proofErr w:type="spellEnd"/>
      <w:r w:rsidRPr="00C60B82">
        <w:rPr>
          <w:i/>
        </w:rPr>
        <w:t xml:space="preserve">, </w:t>
      </w:r>
      <w:r w:rsidRPr="00C60B82">
        <w:rPr>
          <w:iCs/>
        </w:rPr>
        <w:t>4 -</w:t>
      </w:r>
      <w:r w:rsidRPr="00C60B82">
        <w:rPr>
          <w:i/>
        </w:rPr>
        <w:t xml:space="preserve"> </w:t>
      </w:r>
      <w:proofErr w:type="spellStart"/>
      <w:r w:rsidRPr="00C60B82">
        <w:rPr>
          <w:i/>
        </w:rPr>
        <w:t>Arction</w:t>
      </w:r>
      <w:proofErr w:type="spellEnd"/>
      <w:r w:rsidRPr="00C60B82">
        <w:rPr>
          <w:i/>
        </w:rPr>
        <w:t xml:space="preserve"> </w:t>
      </w:r>
      <w:proofErr w:type="spellStart"/>
      <w:r w:rsidRPr="00C60B82">
        <w:rPr>
          <w:i/>
        </w:rPr>
        <w:t>lappae</w:t>
      </w:r>
      <w:proofErr w:type="spellEnd"/>
      <w:r w:rsidRPr="00C60B82">
        <w:rPr>
          <w:i/>
        </w:rPr>
        <w:t xml:space="preserve">, </w:t>
      </w:r>
      <w:r w:rsidRPr="00C60B82">
        <w:rPr>
          <w:iCs/>
        </w:rPr>
        <w:t xml:space="preserve">5 </w:t>
      </w:r>
      <w:proofErr w:type="gramStart"/>
      <w:r w:rsidRPr="00C60B82">
        <w:rPr>
          <w:iCs/>
        </w:rPr>
        <w:t xml:space="preserve">- </w:t>
      </w:r>
      <w:r w:rsidRPr="00C60B82">
        <w:rPr>
          <w:i/>
        </w:rPr>
        <w:t xml:space="preserve"> </w:t>
      </w:r>
      <w:proofErr w:type="spellStart"/>
      <w:r w:rsidRPr="00C60B82">
        <w:rPr>
          <w:i/>
          <w:iCs/>
        </w:rPr>
        <w:t>Convolvulo</w:t>
      </w:r>
      <w:proofErr w:type="spellEnd"/>
      <w:proofErr w:type="gramEnd"/>
      <w:r w:rsidRPr="00C60B82">
        <w:rPr>
          <w:i/>
          <w:iCs/>
        </w:rPr>
        <w:t xml:space="preserve"> </w:t>
      </w:r>
      <w:proofErr w:type="spellStart"/>
      <w:r w:rsidRPr="00C60B82">
        <w:rPr>
          <w:i/>
          <w:iCs/>
        </w:rPr>
        <w:t>arvensis-Elytrigion</w:t>
      </w:r>
      <w:proofErr w:type="spellEnd"/>
      <w:r w:rsidRPr="00C60B82">
        <w:rPr>
          <w:i/>
          <w:iCs/>
        </w:rPr>
        <w:t xml:space="preserve"> </w:t>
      </w:r>
      <w:proofErr w:type="spellStart"/>
      <w:r w:rsidRPr="00C60B82">
        <w:rPr>
          <w:i/>
          <w:iCs/>
        </w:rPr>
        <w:t>repentis</w:t>
      </w:r>
      <w:proofErr w:type="spellEnd"/>
      <w:r w:rsidRPr="00C60B82">
        <w:t xml:space="preserve">. P = Absolute frequency in the whole table; K = species constancy. Diagnostic species are considered those with fidelity </w:t>
      </w:r>
      <w:r w:rsidRPr="00C60B82">
        <w:rPr>
          <w:i/>
          <w:iCs/>
        </w:rPr>
        <w:t>phi</w:t>
      </w:r>
      <w:r w:rsidRPr="00C60B82">
        <w:t xml:space="preserve"> &gt; 0.20. Non-diagnostic species are shown only if their relative frequency &gt; 10% in at least one column.</w:t>
      </w:r>
    </w:p>
    <w:tbl>
      <w:tblPr>
        <w:tblW w:w="8716" w:type="dxa"/>
        <w:jc w:val="center"/>
        <w:tblLook w:val="0000"/>
      </w:tblPr>
      <w:tblGrid>
        <w:gridCol w:w="3037"/>
        <w:gridCol w:w="976"/>
        <w:gridCol w:w="976"/>
        <w:gridCol w:w="976"/>
        <w:gridCol w:w="976"/>
        <w:gridCol w:w="976"/>
        <w:gridCol w:w="516"/>
        <w:gridCol w:w="283"/>
      </w:tblGrid>
      <w:tr w:rsidR="003A1E40" w:rsidRPr="00C22890" w:rsidTr="000642D0">
        <w:trPr>
          <w:trHeight w:val="255"/>
          <w:tblHeader/>
          <w:jc w:val="center"/>
        </w:trPr>
        <w:tc>
          <w:tcPr>
            <w:tcW w:w="30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r w:rsidRPr="00C22890">
              <w:rPr>
                <w:b/>
                <w:bCs/>
                <w:sz w:val="20"/>
                <w:szCs w:val="20"/>
              </w:rPr>
              <w:t>Group No.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r w:rsidRPr="00C228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r w:rsidRPr="00C228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r w:rsidRPr="00C2289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r w:rsidRPr="00C2289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r w:rsidRPr="00C2289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r w:rsidRPr="00C22890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r w:rsidRPr="00C22890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3A1E40" w:rsidRPr="00C22890" w:rsidTr="000642D0">
        <w:trPr>
          <w:trHeight w:val="255"/>
          <w:tblHeader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 xml:space="preserve">No. of </w:t>
            </w:r>
            <w:proofErr w:type="spellStart"/>
            <w:r w:rsidRPr="00C22890">
              <w:rPr>
                <w:sz w:val="20"/>
                <w:szCs w:val="20"/>
              </w:rPr>
              <w:t>relevés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22890">
              <w:rPr>
                <w:b/>
                <w:bCs/>
                <w:sz w:val="20"/>
                <w:szCs w:val="20"/>
              </w:rPr>
              <w:t>Diagn</w:t>
            </w:r>
            <w:proofErr w:type="spellEnd"/>
            <w:r w:rsidRPr="00C22890">
              <w:rPr>
                <w:b/>
                <w:bCs/>
                <w:sz w:val="20"/>
                <w:szCs w:val="20"/>
              </w:rPr>
              <w:t>. sp. for group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Lappula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squarrosa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Torilis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Hordeum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murinum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Geranium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pusillum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Cynanchum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acutum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Petasites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spurius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Bromus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squarrosus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Carduus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acanthoides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Onopordum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tauricum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Bromus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tectorum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Marrubium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Centaurea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calcitrapa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Sisymbrium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loeselii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Carduus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nutans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Xeranthemum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annuum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Argusia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sibirica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Centaurea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iberica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Berteroa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incana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22890">
              <w:rPr>
                <w:b/>
                <w:bCs/>
                <w:sz w:val="20"/>
                <w:szCs w:val="20"/>
              </w:rPr>
              <w:t>Diagn</w:t>
            </w:r>
            <w:proofErr w:type="spellEnd"/>
            <w:r w:rsidRPr="00C22890">
              <w:rPr>
                <w:b/>
                <w:bCs/>
                <w:sz w:val="20"/>
                <w:szCs w:val="20"/>
              </w:rPr>
              <w:t>. sp. for group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Ambrosia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artemisiifolia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Iva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xanthiifolia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Brachyactis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ciliata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Tripleurospermum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inodorum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Amaranthus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blitoides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Trifolium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fragiferum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Artemisia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annua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Mentha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pulegium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Puccinellia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distans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Polygonum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persicaria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Digitaria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sanguinalis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Conyza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canadensis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Xanthium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strumarium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lastRenderedPageBreak/>
              <w:t xml:space="preserve">Lotus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tenuis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Eragrostis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minor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Setaria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glauca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Amaranthus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albus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Achillea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collina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Cichorium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intybus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Polygonum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aviculare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Centaurea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diffusa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Althaea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cannabina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Heleochloa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schoenoides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Abutilon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theophrasti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Poa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annua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Chenopodium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urbicum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Galinsoga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parviflora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Atriplex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Bunias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orientalis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Echinochloa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crus-galli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Aster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tripolium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Bidens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cernua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Gratiola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Lepidium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virginicum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Chenopodium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album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Plantago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22890">
              <w:rPr>
                <w:b/>
                <w:bCs/>
                <w:sz w:val="20"/>
                <w:szCs w:val="20"/>
              </w:rPr>
              <w:t>Diagn</w:t>
            </w:r>
            <w:proofErr w:type="spellEnd"/>
            <w:r w:rsidRPr="00C22890">
              <w:rPr>
                <w:b/>
                <w:bCs/>
                <w:sz w:val="20"/>
                <w:szCs w:val="20"/>
              </w:rPr>
              <w:t>. sp. for group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Tussilago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farfara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Tanacetum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Melilotus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alba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Equisetum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arvense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Equisetum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telmateia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Eupatorium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cannabinum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Hypericum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perforatum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Achillea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millefolium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Plantago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media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Rorippa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pyrenaica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Dorycnium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pentaphyllum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s.herbaceum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Geranium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robertianum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Mycelis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muralis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Leontodon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autumnalis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Echium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smartTag w:uri="urn:schemas-microsoft-com:office:smarttags" w:element="place">
              <w:r w:rsidRPr="00C22890">
                <w:rPr>
                  <w:i/>
                  <w:iCs/>
                  <w:sz w:val="20"/>
                  <w:szCs w:val="20"/>
                </w:rPr>
                <w:t>Rosa</w:t>
              </w:r>
            </w:smartTag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canina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Origanum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Petasites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albus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Epilobium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montanum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Petasites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hybridus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Melilotus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Dactylis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glomerata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Mentha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longifolia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22890">
              <w:rPr>
                <w:b/>
                <w:bCs/>
                <w:sz w:val="20"/>
                <w:szCs w:val="20"/>
              </w:rPr>
              <w:t>Diagn</w:t>
            </w:r>
            <w:proofErr w:type="spellEnd"/>
            <w:r w:rsidRPr="00C22890">
              <w:rPr>
                <w:b/>
                <w:bCs/>
                <w:sz w:val="20"/>
                <w:szCs w:val="20"/>
              </w:rPr>
              <w:t>. sp. for group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lastRenderedPageBreak/>
              <w:t xml:space="preserve">Conium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maculatum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Ballota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Leonurus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cardiaca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Helianthus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tuberosus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Urtica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dioica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Lycium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barbarum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Lamium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maculatum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Malva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Arctium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tomentosum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Arctium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lappa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Cruciata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laevipes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Amaranthus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retroflexus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Aegopodium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podagraria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Parietaria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Lapsana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22890">
              <w:rPr>
                <w:b/>
                <w:bCs/>
                <w:sz w:val="20"/>
                <w:szCs w:val="20"/>
              </w:rPr>
              <w:t>Diagn</w:t>
            </w:r>
            <w:proofErr w:type="spellEnd"/>
            <w:r w:rsidRPr="00C22890">
              <w:rPr>
                <w:b/>
                <w:bCs/>
                <w:sz w:val="20"/>
                <w:szCs w:val="20"/>
              </w:rPr>
              <w:t>. sp. for group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Cardaria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draba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Stellaria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media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Cerastium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glomeratum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Lamium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amplexicaule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Lamium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purpureum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helioscopia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Sherardia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Ceratocephala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orthoceras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Veronica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persica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Vicia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grandiflora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Hypochoeris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radicata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Lepidium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campestre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Erophila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verna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Campanula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rapunculoides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Campanula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patula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Sonchus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asper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Anchusa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ochroleuca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Thlaspi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arvense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Anthemis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cotula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Filago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Leucanthemum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Convolvulus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Galeopsis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tetrahit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Rumex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crispus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Scabiosa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ochroleuca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Centaurium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erythraea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Scrophularia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scopolii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Allium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scorodoprasum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Holosteum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umbellatum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Senecio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vernalis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Erodium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cicutarium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b/>
                <w:bCs/>
                <w:sz w:val="20"/>
                <w:szCs w:val="20"/>
              </w:rPr>
            </w:pPr>
            <w:r w:rsidRPr="00C22890">
              <w:rPr>
                <w:b/>
                <w:bCs/>
                <w:sz w:val="20"/>
                <w:szCs w:val="20"/>
              </w:rPr>
              <w:t>Other frequent species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lastRenderedPageBreak/>
              <w:t>Agropyron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Artemisia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absinthium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Capsella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bursa-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pastoris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Cirsium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arvense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Daucus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carota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Artemisia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Lolium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perenne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Plantago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lanceolata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Taraxacum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Onopordum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acanthium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Cirsium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Plantago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major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Trifolium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Atriplex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tatarica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Lactuca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serriola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Linaria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Medicago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lupulina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Matricaria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perforata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Poa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Sambucus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ebulus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Lotus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corniculatus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Bromus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sterilis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nigrum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Trifolium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pratense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Xanthium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spinosum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Achillea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setacea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Matricaria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chamomilla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Sonchus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Lepidium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ruderale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Reseda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lutea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Erigeron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annuus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Galium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aparine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Cirsium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lanceolatum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Rumex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obtusifolius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Descurainia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sophia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Verbena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Crepis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foetida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s.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rhoeadifolia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Glechoma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hederacea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Agrostis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tenuis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Cynodon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dactylon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Prunella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Salvia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nemorosa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Potentilla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argentea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Bidens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tripartita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Fallopia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convolvulus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Arctium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minus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Festuca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Medicago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falcata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lastRenderedPageBreak/>
              <w:t>Agrostis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stolonifera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Salvia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verticillata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r w:rsidRPr="00C22890">
              <w:rPr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cyparissias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Cynoglossum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Verbascum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phlomoides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Centaurea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solstitialis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Setaria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  <w:tr w:rsidR="003A1E40" w:rsidRPr="00C22890" w:rsidTr="000642D0">
        <w:trPr>
          <w:trHeight w:val="255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22890">
              <w:rPr>
                <w:i/>
                <w:iCs/>
                <w:sz w:val="20"/>
                <w:szCs w:val="20"/>
              </w:rPr>
              <w:t>Inula</w:t>
            </w:r>
            <w:proofErr w:type="spellEnd"/>
            <w:r w:rsidRPr="00C228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890">
              <w:rPr>
                <w:i/>
                <w:iCs/>
                <w:sz w:val="20"/>
                <w:szCs w:val="20"/>
              </w:rPr>
              <w:t>britannica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40" w:rsidRPr="00C22890" w:rsidRDefault="003A1E40" w:rsidP="000642D0">
            <w:pPr>
              <w:ind w:right="-691"/>
              <w:jc w:val="both"/>
              <w:rPr>
                <w:sz w:val="20"/>
                <w:szCs w:val="20"/>
              </w:rPr>
            </w:pPr>
            <w:r w:rsidRPr="00C22890">
              <w:rPr>
                <w:sz w:val="20"/>
                <w:szCs w:val="20"/>
              </w:rPr>
              <w:t>I</w:t>
            </w:r>
          </w:p>
        </w:tc>
      </w:tr>
    </w:tbl>
    <w:p w:rsidR="003A1E40" w:rsidRDefault="003A1E40" w:rsidP="003A1E40">
      <w:pPr>
        <w:spacing w:line="480" w:lineRule="auto"/>
        <w:jc w:val="both"/>
      </w:pPr>
    </w:p>
    <w:p w:rsidR="003A1E40" w:rsidRDefault="003A1E40"/>
    <w:sectPr w:rsidR="003A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mpelGaramond-Roman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F8"/>
    <w:multiLevelType w:val="hybridMultilevel"/>
    <w:tmpl w:val="5E52044E"/>
    <w:lvl w:ilvl="0" w:tplc="5D82E0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8370E"/>
    <w:multiLevelType w:val="hybridMultilevel"/>
    <w:tmpl w:val="4378E25E"/>
    <w:lvl w:ilvl="0" w:tplc="6A049D7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empelGaramond-Roman" w:eastAsia="Times New Roman" w:hAnsi="StempelGaramond-Roman" w:cs="StempelGaramond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30FCE"/>
    <w:multiLevelType w:val="hybridMultilevel"/>
    <w:tmpl w:val="03E82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A1E40"/>
    <w:rsid w:val="003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1E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A1E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1E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A1E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gbcbk">
    <w:name w:val="gbcbk"/>
    <w:basedOn w:val="DefaultParagraphFont"/>
    <w:rsid w:val="003A1E40"/>
  </w:style>
  <w:style w:type="character" w:styleId="CommentReference">
    <w:name w:val="annotation reference"/>
    <w:basedOn w:val="DefaultParagraphFont"/>
    <w:semiHidden/>
    <w:rsid w:val="003A1E40"/>
    <w:rPr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rsid w:val="003A1E40"/>
    <w:rPr>
      <w:lang w:val="pl-PL" w:eastAsia="pl-PL"/>
    </w:rPr>
  </w:style>
  <w:style w:type="character" w:styleId="Emphasis">
    <w:name w:val="Emphasis"/>
    <w:basedOn w:val="DefaultParagraphFont"/>
    <w:qFormat/>
    <w:rsid w:val="003A1E40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3A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1E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1E40"/>
    <w:rPr>
      <w:color w:val="0000FF"/>
      <w:u w:val="single"/>
    </w:rPr>
  </w:style>
  <w:style w:type="paragraph" w:customStyle="1" w:styleId="Char">
    <w:name w:val="Char"/>
    <w:basedOn w:val="Normal"/>
    <w:rsid w:val="003A1E40"/>
    <w:rPr>
      <w:lang w:val="pl-PL" w:eastAsia="pl-PL"/>
    </w:rPr>
  </w:style>
  <w:style w:type="paragraph" w:customStyle="1" w:styleId="Default">
    <w:name w:val="Default"/>
    <w:rsid w:val="003A1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3A1E40"/>
    <w:rPr>
      <w:lang w:val="pl-PL" w:eastAsia="pl-PL"/>
    </w:rPr>
  </w:style>
  <w:style w:type="table" w:styleId="TableGrid">
    <w:name w:val="Table Grid"/>
    <w:basedOn w:val="TableNormal"/>
    <w:rsid w:val="003A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3A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1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2014-04-01T07:51:00Z</dcterms:created>
  <dcterms:modified xsi:type="dcterms:W3CDTF">2014-04-01T07:51:00Z</dcterms:modified>
</cp:coreProperties>
</file>