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4C" w:rsidRPr="006429D8" w:rsidRDefault="00FD1D4C">
      <w:pPr>
        <w:rPr>
          <w:rFonts w:ascii="Times New Roman" w:hAnsi="Times New Roman"/>
          <w:b/>
          <w:bCs/>
          <w:sz w:val="24"/>
          <w:szCs w:val="24"/>
          <w:lang w:val="en-US"/>
        </w:rPr>
      </w:pPr>
      <w:r w:rsidRPr="006429D8">
        <w:rPr>
          <w:rFonts w:ascii="Times New Roman" w:hAnsi="Times New Roman"/>
          <w:b/>
          <w:bCs/>
          <w:sz w:val="24"/>
          <w:szCs w:val="24"/>
          <w:lang w:val="en-US"/>
        </w:rPr>
        <w:t>SUPPLEMENTARY MATERIAL</w:t>
      </w:r>
    </w:p>
    <w:p w:rsidR="00FD1D4C" w:rsidRPr="006429D8" w:rsidRDefault="00FD1D4C" w:rsidP="002E032E">
      <w:pPr>
        <w:pStyle w:val="Articletitle"/>
      </w:pPr>
      <w:r w:rsidRPr="006429D8">
        <w:t xml:space="preserve">Antioxidant and antifungal activity of different extracts obtained from aerial parts of </w:t>
      </w:r>
      <w:proofErr w:type="spellStart"/>
      <w:r w:rsidRPr="006429D8">
        <w:rPr>
          <w:i/>
        </w:rPr>
        <w:t>Inula</w:t>
      </w:r>
      <w:proofErr w:type="spellEnd"/>
      <w:r w:rsidRPr="006429D8">
        <w:rPr>
          <w:i/>
        </w:rPr>
        <w:t xml:space="preserve"> </w:t>
      </w:r>
      <w:proofErr w:type="spellStart"/>
      <w:r w:rsidRPr="006429D8">
        <w:rPr>
          <w:i/>
        </w:rPr>
        <w:t>crithmoides</w:t>
      </w:r>
      <w:proofErr w:type="spellEnd"/>
      <w:r w:rsidRPr="006429D8">
        <w:t xml:space="preserve"> L.</w:t>
      </w:r>
    </w:p>
    <w:p w:rsidR="00FD1D4C" w:rsidRPr="006429D8" w:rsidRDefault="00FD1D4C" w:rsidP="002E032E">
      <w:pPr>
        <w:pStyle w:val="Authornames"/>
        <w:rPr>
          <w:lang w:val="it-IT"/>
        </w:rPr>
      </w:pPr>
      <w:r w:rsidRPr="006429D8">
        <w:rPr>
          <w:lang w:val="it-IT"/>
        </w:rPr>
        <w:t>Anahi Bucchini</w:t>
      </w:r>
      <w:r w:rsidRPr="006429D8">
        <w:rPr>
          <w:vertAlign w:val="superscript"/>
          <w:lang w:val="it-IT"/>
        </w:rPr>
        <w:t>a</w:t>
      </w:r>
      <w:r w:rsidRPr="006429D8">
        <w:rPr>
          <w:lang w:val="it-IT"/>
        </w:rPr>
        <w:t>, Donata Ricci</w:t>
      </w:r>
      <w:r w:rsidRPr="006429D8">
        <w:rPr>
          <w:vertAlign w:val="superscript"/>
          <w:lang w:val="it-IT"/>
        </w:rPr>
        <w:t>b</w:t>
      </w:r>
      <w:r w:rsidRPr="006429D8">
        <w:rPr>
          <w:lang w:val="it-IT"/>
        </w:rPr>
        <w:t>, Federica Messina</w:t>
      </w:r>
      <w:r w:rsidRPr="006429D8">
        <w:rPr>
          <w:vertAlign w:val="superscript"/>
          <w:lang w:val="it-IT"/>
        </w:rPr>
        <w:t>c</w:t>
      </w:r>
      <w:r w:rsidRPr="006429D8">
        <w:rPr>
          <w:lang w:val="it-IT"/>
        </w:rPr>
        <w:t>, Maria Carla Marcotullio</w:t>
      </w:r>
      <w:r w:rsidRPr="006429D8">
        <w:rPr>
          <w:vertAlign w:val="superscript"/>
          <w:lang w:val="it-IT"/>
        </w:rPr>
        <w:t>c</w:t>
      </w:r>
      <w:r w:rsidRPr="006429D8">
        <w:rPr>
          <w:lang w:val="it-IT"/>
        </w:rPr>
        <w:t>, Massimo Curini</w:t>
      </w:r>
      <w:r w:rsidRPr="006429D8">
        <w:rPr>
          <w:vertAlign w:val="superscript"/>
          <w:lang w:val="it-IT"/>
        </w:rPr>
        <w:t>c</w:t>
      </w:r>
      <w:r w:rsidRPr="006429D8">
        <w:rPr>
          <w:lang w:val="it-IT"/>
        </w:rPr>
        <w:t xml:space="preserve"> and Laura Giamperi</w:t>
      </w:r>
      <w:r w:rsidRPr="006429D8">
        <w:rPr>
          <w:vertAlign w:val="superscript"/>
          <w:lang w:val="it-IT"/>
        </w:rPr>
        <w:t>a</w:t>
      </w:r>
      <w:r w:rsidRPr="006429D8">
        <w:rPr>
          <w:lang w:val="it-IT"/>
        </w:rPr>
        <w:t>*.</w:t>
      </w:r>
    </w:p>
    <w:p w:rsidR="00FD1D4C" w:rsidRPr="006429D8" w:rsidRDefault="00FD1D4C" w:rsidP="002E032E">
      <w:pPr>
        <w:pStyle w:val="Affiliation"/>
        <w:rPr>
          <w:lang w:val="it-IT"/>
        </w:rPr>
      </w:pPr>
      <w:r w:rsidRPr="006429D8">
        <w:rPr>
          <w:vertAlign w:val="superscript"/>
          <w:lang w:val="it-IT"/>
        </w:rPr>
        <w:t>a</w:t>
      </w:r>
      <w:r w:rsidRPr="006429D8">
        <w:rPr>
          <w:lang w:val="it-IT"/>
        </w:rPr>
        <w:t xml:space="preserve">Dipartimento di Scienze della Terra, della Vita e dell’Ambiente - Università di Urbino “Carlo Bo”, Via Bramante 28, 61029 Urbino (PU) Italy;  e-mail: </w:t>
      </w:r>
    </w:p>
    <w:p w:rsidR="00FD1D4C" w:rsidRPr="006429D8" w:rsidRDefault="006429D8" w:rsidP="002E032E">
      <w:pPr>
        <w:pStyle w:val="Affiliation"/>
        <w:spacing w:before="0" w:line="240" w:lineRule="auto"/>
        <w:rPr>
          <w:lang w:val="it-IT"/>
        </w:rPr>
      </w:pPr>
      <w:hyperlink r:id="rId5" w:history="1">
        <w:r w:rsidR="00FD1D4C" w:rsidRPr="006429D8">
          <w:rPr>
            <w:rStyle w:val="Hyperlink"/>
            <w:color w:val="auto"/>
            <w:lang w:val="it-IT"/>
          </w:rPr>
          <w:t>elena.bucchinianahi@uniurb.it</w:t>
        </w:r>
      </w:hyperlink>
      <w:r w:rsidR="00FD1D4C" w:rsidRPr="006429D8">
        <w:rPr>
          <w:lang w:val="it-IT"/>
        </w:rPr>
        <w:t xml:space="preserve"> </w:t>
      </w:r>
    </w:p>
    <w:p w:rsidR="00FD1D4C" w:rsidRPr="006429D8" w:rsidRDefault="006429D8" w:rsidP="002E032E">
      <w:pPr>
        <w:pStyle w:val="Affiliation"/>
        <w:spacing w:before="0" w:line="240" w:lineRule="auto"/>
        <w:rPr>
          <w:lang w:val="it-IT"/>
        </w:rPr>
      </w:pPr>
      <w:hyperlink r:id="rId6" w:history="1">
        <w:r w:rsidR="00FD1D4C" w:rsidRPr="006429D8">
          <w:rPr>
            <w:rStyle w:val="Hyperlink"/>
            <w:color w:val="auto"/>
            <w:lang w:val="it-IT"/>
          </w:rPr>
          <w:t>laura.giamperi@uniurb.it</w:t>
        </w:r>
      </w:hyperlink>
    </w:p>
    <w:p w:rsidR="00FD1D4C" w:rsidRPr="006429D8" w:rsidRDefault="00FD1D4C" w:rsidP="002E032E">
      <w:pPr>
        <w:pStyle w:val="Affiliation"/>
        <w:rPr>
          <w:lang w:val="it-IT"/>
        </w:rPr>
      </w:pPr>
      <w:bookmarkStart w:id="0" w:name="_GoBack"/>
      <w:bookmarkEnd w:id="0"/>
      <w:r w:rsidRPr="006429D8">
        <w:rPr>
          <w:vertAlign w:val="superscript"/>
          <w:lang w:val="it-IT"/>
        </w:rPr>
        <w:t>b</w:t>
      </w:r>
      <w:r w:rsidRPr="006429D8">
        <w:rPr>
          <w:lang w:val="it-IT"/>
        </w:rPr>
        <w:t xml:space="preserve">Dipartimento di Scienze Biomolecolari, Università di Urbino “Carlo Bo”, Via Bramante 28, 61029 Urbino (PU) Italy; e-mail: </w:t>
      </w:r>
      <w:hyperlink r:id="rId7" w:history="1">
        <w:r w:rsidRPr="006429D8">
          <w:rPr>
            <w:rStyle w:val="Hyperlink"/>
            <w:color w:val="auto"/>
            <w:lang w:val="it-IT"/>
          </w:rPr>
          <w:t>donata.ricci@uniurb.it</w:t>
        </w:r>
      </w:hyperlink>
      <w:r w:rsidRPr="006429D8">
        <w:rPr>
          <w:lang w:val="it-IT"/>
        </w:rPr>
        <w:t xml:space="preserve">  </w:t>
      </w:r>
    </w:p>
    <w:p w:rsidR="00C269E3" w:rsidRPr="006429D8" w:rsidRDefault="00FD1D4C" w:rsidP="00C269E3">
      <w:pPr>
        <w:pStyle w:val="Affiliation"/>
        <w:rPr>
          <w:lang w:val="it-IT"/>
        </w:rPr>
      </w:pPr>
      <w:r w:rsidRPr="006429D8">
        <w:rPr>
          <w:vertAlign w:val="superscript"/>
          <w:lang w:val="it-IT"/>
        </w:rPr>
        <w:t>c</w:t>
      </w:r>
      <w:r w:rsidRPr="006429D8">
        <w:rPr>
          <w:lang w:val="it-IT"/>
        </w:rPr>
        <w:t>Dipartimento di Scienze Farmaceutiche, Università di Perugia, Via del Liceo 1,  06123 Perugia (PG), Italy; e-mail:</w:t>
      </w:r>
    </w:p>
    <w:p w:rsidR="00FD1D4C" w:rsidRPr="006429D8" w:rsidRDefault="004F2A38" w:rsidP="00C269E3">
      <w:pPr>
        <w:pStyle w:val="Affiliation"/>
        <w:rPr>
          <w:lang w:val="it-IT"/>
        </w:rPr>
      </w:pPr>
      <w:r w:rsidRPr="006429D8">
        <w:rPr>
          <w:lang w:val="it-IT"/>
        </w:rPr>
        <w:fldChar w:fldCharType="begin"/>
      </w:r>
      <w:r w:rsidR="00FD1D4C" w:rsidRPr="006429D8">
        <w:rPr>
          <w:lang w:val="it-IT"/>
        </w:rPr>
        <w:instrText xml:space="preserve"> HYPERLINK "mailto:fedmessi@tin.it;         </w:instrText>
      </w:r>
    </w:p>
    <w:p w:rsidR="00FD1D4C" w:rsidRPr="006429D8" w:rsidRDefault="00FD1D4C" w:rsidP="002E032E">
      <w:pPr>
        <w:pStyle w:val="Affiliation"/>
        <w:spacing w:before="0" w:line="240" w:lineRule="auto"/>
        <w:rPr>
          <w:rStyle w:val="Hyperlink"/>
          <w:color w:val="auto"/>
          <w:lang w:val="it-IT"/>
        </w:rPr>
      </w:pPr>
      <w:r w:rsidRPr="006429D8">
        <w:rPr>
          <w:lang w:val="it-IT"/>
        </w:rPr>
        <w:instrText xml:space="preserve">mariacarla.marcotullio@unipg.it" </w:instrText>
      </w:r>
      <w:r w:rsidR="004F2A38" w:rsidRPr="006429D8">
        <w:rPr>
          <w:lang w:val="it-IT"/>
        </w:rPr>
        <w:fldChar w:fldCharType="separate"/>
      </w:r>
      <w:r w:rsidRPr="006429D8">
        <w:rPr>
          <w:rStyle w:val="Hyperlink"/>
          <w:color w:val="auto"/>
          <w:lang w:val="it-IT"/>
        </w:rPr>
        <w:t xml:space="preserve">fedmessi@tin.it;         </w:t>
      </w:r>
    </w:p>
    <w:p w:rsidR="00FD1D4C" w:rsidRPr="006429D8" w:rsidRDefault="00FD1D4C" w:rsidP="002E032E">
      <w:pPr>
        <w:pStyle w:val="Affiliation"/>
        <w:spacing w:before="0" w:line="240" w:lineRule="auto"/>
        <w:rPr>
          <w:lang w:val="it-IT"/>
        </w:rPr>
      </w:pPr>
      <w:r w:rsidRPr="006429D8">
        <w:rPr>
          <w:rStyle w:val="Hyperlink"/>
          <w:color w:val="auto"/>
          <w:lang w:val="it-IT"/>
        </w:rPr>
        <w:t>mariacarla.marcotullio@unipg.it</w:t>
      </w:r>
      <w:r w:rsidR="004F2A38" w:rsidRPr="006429D8">
        <w:rPr>
          <w:lang w:val="it-IT"/>
        </w:rPr>
        <w:fldChar w:fldCharType="end"/>
      </w:r>
      <w:r w:rsidRPr="006429D8">
        <w:rPr>
          <w:lang w:val="it-IT"/>
        </w:rPr>
        <w:t xml:space="preserve">;    </w:t>
      </w:r>
    </w:p>
    <w:p w:rsidR="00FD1D4C" w:rsidRPr="006429D8" w:rsidRDefault="006429D8" w:rsidP="002E032E">
      <w:pPr>
        <w:pStyle w:val="Affiliation"/>
        <w:spacing w:before="0" w:line="240" w:lineRule="auto"/>
        <w:rPr>
          <w:lang w:val="en-US"/>
        </w:rPr>
      </w:pPr>
      <w:hyperlink r:id="rId8" w:history="1">
        <w:r w:rsidR="00FD1D4C" w:rsidRPr="006429D8">
          <w:rPr>
            <w:rStyle w:val="Hyperlink"/>
            <w:color w:val="auto"/>
            <w:lang w:val="en-US"/>
          </w:rPr>
          <w:t>massimo.curini@unipg.it</w:t>
        </w:r>
      </w:hyperlink>
      <w:r w:rsidR="00FD1D4C" w:rsidRPr="006429D8">
        <w:rPr>
          <w:lang w:val="en-US"/>
        </w:rPr>
        <w:t xml:space="preserve"> </w:t>
      </w:r>
    </w:p>
    <w:p w:rsidR="00FD1D4C" w:rsidRPr="006429D8" w:rsidRDefault="00FD1D4C" w:rsidP="002E032E">
      <w:pPr>
        <w:pStyle w:val="Correspondencedetails"/>
        <w:rPr>
          <w:i/>
        </w:rPr>
      </w:pPr>
      <w:r w:rsidRPr="006429D8">
        <w:t xml:space="preserve">*Corresponding author. </w:t>
      </w:r>
      <w:proofErr w:type="gramStart"/>
      <w:r w:rsidRPr="006429D8">
        <w:t>e-mail</w:t>
      </w:r>
      <w:proofErr w:type="gramEnd"/>
      <w:r w:rsidRPr="006429D8">
        <w:t xml:space="preserve">: </w:t>
      </w:r>
      <w:hyperlink r:id="rId9" w:history="1">
        <w:r w:rsidRPr="006429D8">
          <w:rPr>
            <w:rStyle w:val="Hyperlink"/>
            <w:i/>
            <w:color w:val="auto"/>
          </w:rPr>
          <w:t>laura.giamperi@uniurb.it</w:t>
        </w:r>
      </w:hyperlink>
    </w:p>
    <w:p w:rsidR="00FD1D4C" w:rsidRPr="006429D8" w:rsidRDefault="006429D8" w:rsidP="002E032E">
      <w:pPr>
        <w:pStyle w:val="Correspondencedetails"/>
      </w:pPr>
      <w:r w:rsidRPr="006429D8">
        <w:t xml:space="preserve">This manuscript was submitted at SIF 2013, XIII National Congress of </w:t>
      </w:r>
      <w:proofErr w:type="spellStart"/>
      <w:r w:rsidRPr="006429D8">
        <w:t>Società</w:t>
      </w:r>
      <w:proofErr w:type="spellEnd"/>
      <w:r w:rsidRPr="006429D8">
        <w:t xml:space="preserve"> </w:t>
      </w:r>
      <w:proofErr w:type="spellStart"/>
      <w:r w:rsidRPr="006429D8">
        <w:t>Italiana</w:t>
      </w:r>
      <w:proofErr w:type="spellEnd"/>
      <w:r w:rsidRPr="006429D8">
        <w:t xml:space="preserve"> di </w:t>
      </w:r>
      <w:proofErr w:type="spellStart"/>
      <w:r w:rsidRPr="006429D8">
        <w:t>Fitochimica</w:t>
      </w:r>
      <w:proofErr w:type="spellEnd"/>
      <w:r w:rsidRPr="006429D8">
        <w:t xml:space="preserve"> (Italian Phytochemical Society), </w:t>
      </w:r>
      <w:proofErr w:type="spellStart"/>
      <w:r w:rsidRPr="006429D8">
        <w:t>Gargnano</w:t>
      </w:r>
      <w:proofErr w:type="spellEnd"/>
      <w:r w:rsidRPr="006429D8">
        <w:t xml:space="preserve"> (Italy), September 19-21, 2013.</w:t>
      </w:r>
    </w:p>
    <w:p w:rsidR="00FD1D4C" w:rsidRPr="006429D8" w:rsidRDefault="00FD1D4C" w:rsidP="002E032E">
      <w:pPr>
        <w:pStyle w:val="Abstract"/>
        <w:jc w:val="both"/>
      </w:pPr>
      <w:r w:rsidRPr="006429D8">
        <w:t xml:space="preserve">The total phenolic content, antioxidant and antifungal activities of three </w:t>
      </w:r>
      <w:proofErr w:type="spellStart"/>
      <w:r w:rsidRPr="006429D8">
        <w:rPr>
          <w:i/>
        </w:rPr>
        <w:t>Inula</w:t>
      </w:r>
      <w:proofErr w:type="spellEnd"/>
      <w:r w:rsidRPr="006429D8">
        <w:rPr>
          <w:i/>
        </w:rPr>
        <w:t xml:space="preserve"> </w:t>
      </w:r>
      <w:proofErr w:type="spellStart"/>
      <w:r w:rsidRPr="006429D8">
        <w:rPr>
          <w:i/>
        </w:rPr>
        <w:t>crithmoides</w:t>
      </w:r>
      <w:proofErr w:type="spellEnd"/>
      <w:r w:rsidRPr="006429D8">
        <w:t xml:space="preserve"> extracts (n-hexane, DCM and </w:t>
      </w:r>
      <w:proofErr w:type="spellStart"/>
      <w:r w:rsidRPr="006429D8">
        <w:t>MeOH</w:t>
      </w:r>
      <w:proofErr w:type="spellEnd"/>
      <w:r w:rsidRPr="006429D8">
        <w:t xml:space="preserve">) were investigated. The </w:t>
      </w:r>
      <w:proofErr w:type="spellStart"/>
      <w:r w:rsidRPr="006429D8">
        <w:t>methanolic</w:t>
      </w:r>
      <w:proofErr w:type="spellEnd"/>
      <w:r w:rsidRPr="006429D8">
        <w:t xml:space="preserve"> extract showed the highest total phenolic content. In the DPPH assay the </w:t>
      </w:r>
      <w:proofErr w:type="spellStart"/>
      <w:r w:rsidRPr="006429D8">
        <w:t>methanolic</w:t>
      </w:r>
      <w:proofErr w:type="spellEnd"/>
      <w:r w:rsidRPr="006429D8">
        <w:t xml:space="preserve"> and hexane extracts exhibited the highest DPPH-radical scavenging activity; in the 5-lipoxygenase assay the hexane extract showed greater inhibitory effect with an IC</w:t>
      </w:r>
      <w:r w:rsidRPr="006429D8">
        <w:rPr>
          <w:vertAlign w:val="subscript"/>
        </w:rPr>
        <w:t>50</w:t>
      </w:r>
      <w:r w:rsidRPr="006429D8">
        <w:t xml:space="preserve"> similar to that of </w:t>
      </w:r>
      <w:proofErr w:type="spellStart"/>
      <w:r w:rsidRPr="006429D8">
        <w:t>Trolox</w:t>
      </w:r>
      <w:proofErr w:type="spellEnd"/>
      <w:r w:rsidRPr="006429D8">
        <w:t xml:space="preserve"> and Ascorbic acid. The antifungal activity of the </w:t>
      </w:r>
      <w:proofErr w:type="spellStart"/>
      <w:r w:rsidRPr="006429D8">
        <w:t>methanolic</w:t>
      </w:r>
      <w:proofErr w:type="spellEnd"/>
      <w:r w:rsidRPr="006429D8">
        <w:t xml:space="preserve"> extract revealed a higher activity against </w:t>
      </w:r>
      <w:proofErr w:type="spellStart"/>
      <w:r w:rsidRPr="006429D8">
        <w:rPr>
          <w:i/>
        </w:rPr>
        <w:t>Phytophtora</w:t>
      </w:r>
      <w:proofErr w:type="spellEnd"/>
      <w:r w:rsidRPr="006429D8">
        <w:rPr>
          <w:i/>
        </w:rPr>
        <w:t xml:space="preserve"> </w:t>
      </w:r>
      <w:proofErr w:type="spellStart"/>
      <w:r w:rsidRPr="006429D8">
        <w:rPr>
          <w:i/>
        </w:rPr>
        <w:t>cryptogea</w:t>
      </w:r>
      <w:proofErr w:type="spellEnd"/>
      <w:r w:rsidRPr="006429D8">
        <w:t xml:space="preserve"> and </w:t>
      </w:r>
      <w:proofErr w:type="spellStart"/>
      <w:r w:rsidRPr="006429D8">
        <w:rPr>
          <w:i/>
        </w:rPr>
        <w:t>Alternaria</w:t>
      </w:r>
      <w:proofErr w:type="spellEnd"/>
      <w:r w:rsidRPr="006429D8">
        <w:rPr>
          <w:i/>
        </w:rPr>
        <w:t xml:space="preserve"> </w:t>
      </w:r>
      <w:proofErr w:type="spellStart"/>
      <w:r w:rsidRPr="006429D8">
        <w:rPr>
          <w:i/>
        </w:rPr>
        <w:t>solani</w:t>
      </w:r>
      <w:proofErr w:type="spellEnd"/>
      <w:r w:rsidRPr="006429D8">
        <w:t>.</w:t>
      </w:r>
    </w:p>
    <w:p w:rsidR="00FD1D4C" w:rsidRPr="006429D8" w:rsidRDefault="00FD1D4C" w:rsidP="002E032E">
      <w:pPr>
        <w:pStyle w:val="Keywords"/>
        <w:rPr>
          <w:lang w:val="en-US"/>
        </w:rPr>
      </w:pPr>
      <w:r w:rsidRPr="006429D8">
        <w:rPr>
          <w:b/>
        </w:rPr>
        <w:t>Keywords</w:t>
      </w:r>
      <w:r w:rsidRPr="006429D8">
        <w:t xml:space="preserve">: </w:t>
      </w:r>
      <w:proofErr w:type="spellStart"/>
      <w:r w:rsidRPr="006429D8">
        <w:rPr>
          <w:i/>
          <w:lang w:val="en-US"/>
        </w:rPr>
        <w:t>Inula</w:t>
      </w:r>
      <w:proofErr w:type="spellEnd"/>
      <w:r w:rsidRPr="006429D8">
        <w:rPr>
          <w:i/>
          <w:lang w:val="en-US"/>
        </w:rPr>
        <w:t xml:space="preserve"> </w:t>
      </w:r>
      <w:proofErr w:type="spellStart"/>
      <w:r w:rsidRPr="006429D8">
        <w:rPr>
          <w:i/>
          <w:lang w:val="en-US"/>
        </w:rPr>
        <w:t>crithmoides</w:t>
      </w:r>
      <w:proofErr w:type="spellEnd"/>
      <w:r w:rsidRPr="006429D8">
        <w:rPr>
          <w:lang w:val="en-US"/>
        </w:rPr>
        <w:t>;</w:t>
      </w:r>
      <w:r w:rsidRPr="006429D8">
        <w:rPr>
          <w:i/>
          <w:lang w:val="en-US"/>
        </w:rPr>
        <w:t xml:space="preserve"> </w:t>
      </w:r>
      <w:proofErr w:type="spellStart"/>
      <w:r w:rsidRPr="006429D8">
        <w:rPr>
          <w:lang w:val="en-US"/>
        </w:rPr>
        <w:t>phenolics</w:t>
      </w:r>
      <w:proofErr w:type="spellEnd"/>
      <w:r w:rsidRPr="006429D8">
        <w:rPr>
          <w:lang w:val="en-US"/>
        </w:rPr>
        <w:t>;</w:t>
      </w:r>
      <w:r w:rsidRPr="006429D8">
        <w:rPr>
          <w:i/>
          <w:lang w:val="en-US"/>
        </w:rPr>
        <w:t xml:space="preserve"> </w:t>
      </w:r>
      <w:r w:rsidRPr="006429D8">
        <w:rPr>
          <w:lang w:val="en-US"/>
        </w:rPr>
        <w:t>antioxidant activity; antifungal activity</w:t>
      </w:r>
    </w:p>
    <w:p w:rsidR="00FD1D4C" w:rsidRPr="006429D8" w:rsidRDefault="00FD1D4C">
      <w:pPr>
        <w:rPr>
          <w:lang w:val="en-US"/>
        </w:rPr>
      </w:pPr>
      <w:r w:rsidRPr="006429D8">
        <w:rPr>
          <w:lang w:val="en-US"/>
        </w:rPr>
        <w:br w:type="page"/>
      </w:r>
    </w:p>
    <w:p w:rsidR="00FD1D4C" w:rsidRPr="006429D8" w:rsidRDefault="00FD1D4C">
      <w:pPr>
        <w:rPr>
          <w:rFonts w:ascii="Times New Roman" w:hAnsi="Times New Roman"/>
          <w:b/>
          <w:bCs/>
          <w:sz w:val="24"/>
          <w:szCs w:val="24"/>
          <w:lang w:val="en-US"/>
        </w:rPr>
      </w:pPr>
      <w:r w:rsidRPr="006429D8">
        <w:rPr>
          <w:rFonts w:ascii="Times New Roman" w:hAnsi="Times New Roman"/>
          <w:b/>
          <w:bCs/>
          <w:sz w:val="24"/>
          <w:szCs w:val="24"/>
          <w:lang w:val="en-US"/>
        </w:rPr>
        <w:lastRenderedPageBreak/>
        <w:t>Experimental</w:t>
      </w:r>
    </w:p>
    <w:p w:rsidR="00FD1D4C" w:rsidRPr="006429D8" w:rsidRDefault="00FD1D4C" w:rsidP="002E032E">
      <w:pPr>
        <w:spacing w:line="360" w:lineRule="auto"/>
        <w:jc w:val="both"/>
        <w:rPr>
          <w:rFonts w:ascii="Times New Roman" w:hAnsi="Times New Roman"/>
          <w:b/>
          <w:i/>
          <w:iCs/>
          <w:sz w:val="24"/>
          <w:szCs w:val="24"/>
          <w:lang w:val="en-US"/>
        </w:rPr>
      </w:pPr>
      <w:r w:rsidRPr="006429D8">
        <w:rPr>
          <w:rFonts w:ascii="Times New Roman" w:hAnsi="Times New Roman"/>
          <w:b/>
          <w:i/>
          <w:iCs/>
          <w:sz w:val="24"/>
          <w:szCs w:val="24"/>
          <w:lang w:val="en-US"/>
        </w:rPr>
        <w:t xml:space="preserve">Plant material </w:t>
      </w:r>
    </w:p>
    <w:p w:rsidR="00FD1D4C" w:rsidRPr="006429D8" w:rsidRDefault="00FD1D4C" w:rsidP="002744B7">
      <w:pPr>
        <w:spacing w:line="360" w:lineRule="auto"/>
        <w:jc w:val="both"/>
        <w:rPr>
          <w:rFonts w:ascii="Times New Roman" w:hAnsi="Times New Roman"/>
          <w:sz w:val="24"/>
          <w:szCs w:val="24"/>
          <w:highlight w:val="yellow"/>
          <w:lang w:val="en-US"/>
        </w:rPr>
      </w:pPr>
      <w:r w:rsidRPr="006429D8">
        <w:rPr>
          <w:rFonts w:ascii="Times New Roman" w:hAnsi="Times New Roman"/>
          <w:sz w:val="24"/>
          <w:szCs w:val="24"/>
          <w:lang w:val="en-US"/>
        </w:rPr>
        <w:t xml:space="preserve">Aerial parts of </w:t>
      </w:r>
      <w:r w:rsidRPr="006429D8">
        <w:rPr>
          <w:rFonts w:ascii="Times New Roman" w:hAnsi="Times New Roman"/>
          <w:i/>
          <w:sz w:val="24"/>
          <w:szCs w:val="24"/>
          <w:lang w:val="en-US"/>
        </w:rPr>
        <w:t xml:space="preserve">I. </w:t>
      </w:r>
      <w:proofErr w:type="spellStart"/>
      <w:r w:rsidRPr="006429D8">
        <w:rPr>
          <w:rFonts w:ascii="Times New Roman" w:hAnsi="Times New Roman"/>
          <w:i/>
          <w:sz w:val="24"/>
          <w:szCs w:val="24"/>
          <w:lang w:val="en-US"/>
        </w:rPr>
        <w:t>crithmoides</w:t>
      </w:r>
      <w:proofErr w:type="spellEnd"/>
      <w:r w:rsidRPr="006429D8">
        <w:rPr>
          <w:rFonts w:ascii="Times New Roman" w:hAnsi="Times New Roman"/>
          <w:sz w:val="24"/>
          <w:szCs w:val="24"/>
          <w:lang w:val="en-US"/>
        </w:rPr>
        <w:t xml:space="preserve"> were collected during the flowering period (August) at </w:t>
      </w:r>
      <w:proofErr w:type="spellStart"/>
      <w:r w:rsidRPr="006429D8">
        <w:rPr>
          <w:rFonts w:ascii="Times New Roman" w:hAnsi="Times New Roman"/>
          <w:sz w:val="24"/>
          <w:szCs w:val="24"/>
          <w:lang w:val="en-US"/>
        </w:rPr>
        <w:t>Fano</w:t>
      </w:r>
      <w:proofErr w:type="spellEnd"/>
      <w:r w:rsidRPr="006429D8">
        <w:rPr>
          <w:rFonts w:ascii="Times New Roman" w:hAnsi="Times New Roman"/>
          <w:sz w:val="24"/>
          <w:szCs w:val="24"/>
          <w:lang w:val="en-US"/>
        </w:rPr>
        <w:t xml:space="preserve"> (PU), in the area restricted to coastal habitats, and authenticated by Doctor Laura </w:t>
      </w:r>
      <w:proofErr w:type="spellStart"/>
      <w:r w:rsidRPr="006429D8">
        <w:rPr>
          <w:rFonts w:ascii="Times New Roman" w:hAnsi="Times New Roman"/>
          <w:sz w:val="24"/>
          <w:szCs w:val="24"/>
          <w:lang w:val="en-US"/>
        </w:rPr>
        <w:t>Giamperi</w:t>
      </w:r>
      <w:proofErr w:type="spellEnd"/>
      <w:r w:rsidRPr="006429D8">
        <w:rPr>
          <w:rFonts w:ascii="Times New Roman" w:hAnsi="Times New Roman"/>
          <w:sz w:val="24"/>
          <w:szCs w:val="24"/>
          <w:lang w:val="en-US"/>
        </w:rPr>
        <w:t xml:space="preserve">, Botanical Institute, University of </w:t>
      </w:r>
      <w:proofErr w:type="spellStart"/>
      <w:r w:rsidRPr="006429D8">
        <w:rPr>
          <w:rFonts w:ascii="Times New Roman" w:hAnsi="Times New Roman"/>
          <w:sz w:val="24"/>
          <w:szCs w:val="24"/>
          <w:lang w:val="en-US"/>
        </w:rPr>
        <w:t>Urbino</w:t>
      </w:r>
      <w:proofErr w:type="spellEnd"/>
      <w:r w:rsidRPr="006429D8">
        <w:rPr>
          <w:rFonts w:ascii="Times New Roman" w:hAnsi="Times New Roman"/>
          <w:sz w:val="24"/>
          <w:szCs w:val="24"/>
          <w:lang w:val="en-US"/>
        </w:rPr>
        <w:t xml:space="preserve">. Voucher specimens of these plants have been deposited at the Herbarium of the Botanical Garden of the University of </w:t>
      </w:r>
      <w:proofErr w:type="spellStart"/>
      <w:r w:rsidRPr="006429D8">
        <w:rPr>
          <w:rFonts w:ascii="Times New Roman" w:hAnsi="Times New Roman"/>
          <w:sz w:val="24"/>
          <w:szCs w:val="24"/>
          <w:lang w:val="en-US"/>
        </w:rPr>
        <w:t>Urbino</w:t>
      </w:r>
      <w:proofErr w:type="spellEnd"/>
      <w:r w:rsidRPr="006429D8">
        <w:rPr>
          <w:rFonts w:ascii="Times New Roman" w:hAnsi="Times New Roman"/>
          <w:sz w:val="24"/>
          <w:szCs w:val="24"/>
          <w:lang w:val="en-US"/>
        </w:rPr>
        <w:t xml:space="preserve"> (# GS 200). The aerial parts of </w:t>
      </w:r>
      <w:r w:rsidRPr="006429D8">
        <w:rPr>
          <w:rFonts w:ascii="Times New Roman" w:hAnsi="Times New Roman"/>
          <w:i/>
          <w:sz w:val="24"/>
          <w:szCs w:val="24"/>
          <w:lang w:val="en-US"/>
        </w:rPr>
        <w:t xml:space="preserve">I. </w:t>
      </w:r>
      <w:proofErr w:type="spellStart"/>
      <w:r w:rsidRPr="006429D8">
        <w:rPr>
          <w:rFonts w:ascii="Times New Roman" w:hAnsi="Times New Roman"/>
          <w:i/>
          <w:sz w:val="24"/>
          <w:szCs w:val="24"/>
          <w:lang w:val="en-US"/>
        </w:rPr>
        <w:t>crithmoides</w:t>
      </w:r>
      <w:proofErr w:type="spellEnd"/>
      <w:r w:rsidRPr="006429D8">
        <w:rPr>
          <w:rFonts w:ascii="Times New Roman" w:hAnsi="Times New Roman"/>
          <w:sz w:val="24"/>
          <w:szCs w:val="24"/>
          <w:lang w:val="en-US"/>
        </w:rPr>
        <w:t xml:space="preserve"> were dried in a drying chamber with circulation and continuous renewal of air for 6, 12, 24, 48, 72, 96 and 120 h at a temperature of 35 ± </w:t>
      </w:r>
      <w:smartTag w:uri="urn:schemas-microsoft-com:office:smarttags" w:element="metricconverter">
        <w:smartTagPr>
          <w:attr w:name="ProductID" w:val="5 °C"/>
        </w:smartTagPr>
        <w:r w:rsidRPr="006429D8">
          <w:rPr>
            <w:rFonts w:ascii="Times New Roman" w:hAnsi="Times New Roman"/>
            <w:sz w:val="24"/>
            <w:szCs w:val="24"/>
            <w:lang w:val="en-US"/>
          </w:rPr>
          <w:t>5 °C</w:t>
        </w:r>
      </w:smartTag>
      <w:r w:rsidRPr="006429D8">
        <w:rPr>
          <w:rFonts w:ascii="Times New Roman" w:hAnsi="Times New Roman"/>
          <w:sz w:val="24"/>
          <w:szCs w:val="24"/>
          <w:lang w:val="en-US"/>
        </w:rPr>
        <w:t xml:space="preserve">. After drying, the material obtained was pulverized with </w:t>
      </w:r>
      <w:proofErr w:type="spellStart"/>
      <w:r w:rsidRPr="006429D8">
        <w:rPr>
          <w:rFonts w:ascii="Times New Roman" w:hAnsi="Times New Roman"/>
          <w:sz w:val="24"/>
          <w:szCs w:val="24"/>
          <w:lang w:val="en-US"/>
        </w:rPr>
        <w:t>Moulinex</w:t>
      </w:r>
      <w:proofErr w:type="spellEnd"/>
      <w:r w:rsidRPr="006429D8">
        <w:rPr>
          <w:rFonts w:ascii="Times New Roman" w:hAnsi="Times New Roman"/>
          <w:sz w:val="24"/>
          <w:szCs w:val="24"/>
          <w:lang w:val="en-US"/>
        </w:rPr>
        <w:t xml:space="preserve"> A5052HF apparatus.</w:t>
      </w:r>
    </w:p>
    <w:p w:rsidR="00FD1D4C" w:rsidRPr="006429D8" w:rsidRDefault="00FD1D4C" w:rsidP="002E032E">
      <w:pPr>
        <w:spacing w:line="360" w:lineRule="auto"/>
        <w:jc w:val="both"/>
        <w:rPr>
          <w:rFonts w:ascii="Times New Roman" w:hAnsi="Times New Roman"/>
          <w:sz w:val="24"/>
          <w:szCs w:val="24"/>
          <w:lang w:val="en-US"/>
        </w:rPr>
      </w:pPr>
    </w:p>
    <w:p w:rsidR="00FD1D4C" w:rsidRPr="006429D8" w:rsidRDefault="00FD1D4C" w:rsidP="002E032E">
      <w:pPr>
        <w:spacing w:line="360" w:lineRule="auto"/>
        <w:jc w:val="both"/>
        <w:rPr>
          <w:rFonts w:ascii="Times New Roman" w:hAnsi="Times New Roman"/>
          <w:i/>
          <w:sz w:val="24"/>
          <w:szCs w:val="24"/>
          <w:lang w:val="en-US" w:eastAsia="it-IT"/>
        </w:rPr>
      </w:pPr>
      <w:r w:rsidRPr="006429D8">
        <w:rPr>
          <w:rFonts w:ascii="Times New Roman" w:hAnsi="Times New Roman"/>
          <w:b/>
          <w:i/>
          <w:sz w:val="24"/>
          <w:szCs w:val="24"/>
          <w:lang w:val="en-US" w:eastAsia="it-IT"/>
        </w:rPr>
        <w:t>Sequential extraction</w:t>
      </w:r>
    </w:p>
    <w:p w:rsidR="00FD1D4C" w:rsidRPr="006429D8" w:rsidRDefault="00FD1D4C" w:rsidP="002744B7">
      <w:pPr>
        <w:spacing w:line="360" w:lineRule="auto"/>
        <w:jc w:val="both"/>
        <w:rPr>
          <w:rFonts w:ascii="Times New Roman" w:hAnsi="Times New Roman"/>
          <w:sz w:val="24"/>
          <w:szCs w:val="24"/>
          <w:lang w:val="en-US" w:eastAsia="it-IT"/>
        </w:rPr>
      </w:pPr>
      <w:r w:rsidRPr="006429D8">
        <w:rPr>
          <w:rFonts w:ascii="Times New Roman" w:hAnsi="Times New Roman"/>
          <w:sz w:val="24"/>
          <w:szCs w:val="24"/>
          <w:lang w:val="en-US" w:eastAsia="it-IT"/>
        </w:rPr>
        <w:t>The ground aerial parts (</w:t>
      </w:r>
      <w:smartTag w:uri="urn:schemas-microsoft-com:office:smarttags" w:element="metricconverter">
        <w:smartTagPr>
          <w:attr w:name="ProductID" w:val="13 g"/>
        </w:smartTagPr>
        <w:r w:rsidRPr="006429D8">
          <w:rPr>
            <w:rFonts w:ascii="Times New Roman" w:hAnsi="Times New Roman"/>
            <w:sz w:val="24"/>
            <w:szCs w:val="24"/>
            <w:lang w:val="en-US" w:eastAsia="it-IT"/>
          </w:rPr>
          <w:t>13 g</w:t>
        </w:r>
      </w:smartTag>
      <w:r w:rsidRPr="006429D8">
        <w:rPr>
          <w:rFonts w:ascii="Times New Roman" w:hAnsi="Times New Roman"/>
          <w:sz w:val="24"/>
          <w:szCs w:val="24"/>
          <w:lang w:val="en-US" w:eastAsia="it-IT"/>
        </w:rPr>
        <w:t xml:space="preserve">) were extracted at room temperature (r.t.) for 24 h with 250 mL of </w:t>
      </w:r>
      <w:r w:rsidRPr="006429D8">
        <w:rPr>
          <w:rFonts w:ascii="Times New Roman" w:hAnsi="Times New Roman"/>
          <w:i/>
          <w:sz w:val="24"/>
          <w:szCs w:val="24"/>
          <w:lang w:val="en-US" w:eastAsia="it-IT"/>
        </w:rPr>
        <w:t>n</w:t>
      </w:r>
      <w:r w:rsidRPr="006429D8">
        <w:rPr>
          <w:rFonts w:ascii="Times New Roman" w:hAnsi="Times New Roman"/>
          <w:sz w:val="24"/>
          <w:szCs w:val="24"/>
          <w:lang w:val="en-US" w:eastAsia="it-IT"/>
        </w:rPr>
        <w:t>-hexane</w:t>
      </w:r>
      <w:r w:rsidR="00A9425B" w:rsidRPr="006429D8">
        <w:rPr>
          <w:rFonts w:ascii="Times New Roman" w:hAnsi="Times New Roman"/>
          <w:sz w:val="24"/>
          <w:szCs w:val="24"/>
          <w:lang w:val="en-US" w:eastAsia="it-IT"/>
        </w:rPr>
        <w:t xml:space="preserve"> (H)</w:t>
      </w:r>
      <w:r w:rsidRPr="006429D8">
        <w:rPr>
          <w:rFonts w:ascii="Times New Roman" w:hAnsi="Times New Roman"/>
          <w:sz w:val="24"/>
          <w:szCs w:val="24"/>
          <w:lang w:val="en-US" w:eastAsia="it-IT"/>
        </w:rPr>
        <w:t>. Then, the suspension was filtered under vacuum, the solid residue pressed and the solvent removed under reduced pressure leading to the H extract. The residue was sequentially extracted at r.t. for 72 h with 250 mL of dichloromethane (DCM). After this period it was filtered, pressed and the filtrate was evaporated under reduced pressure, leading to the DCM extract. Finally, the residue was extracted with 250 ml of methanol</w:t>
      </w:r>
      <w:r w:rsidR="00A9425B" w:rsidRPr="006429D8">
        <w:rPr>
          <w:rFonts w:ascii="Times New Roman" w:hAnsi="Times New Roman"/>
          <w:sz w:val="24"/>
          <w:szCs w:val="24"/>
          <w:lang w:val="en-US" w:eastAsia="it-IT"/>
        </w:rPr>
        <w:t xml:space="preserve"> (</w:t>
      </w:r>
      <w:proofErr w:type="spellStart"/>
      <w:r w:rsidR="00A9425B" w:rsidRPr="006429D8">
        <w:rPr>
          <w:rFonts w:ascii="Times New Roman" w:hAnsi="Times New Roman"/>
          <w:sz w:val="24"/>
          <w:szCs w:val="24"/>
          <w:lang w:val="en-US" w:eastAsia="it-IT"/>
        </w:rPr>
        <w:t>MeOH</w:t>
      </w:r>
      <w:proofErr w:type="spellEnd"/>
      <w:r w:rsidR="00A9425B" w:rsidRPr="006429D8">
        <w:rPr>
          <w:rFonts w:ascii="Times New Roman" w:hAnsi="Times New Roman"/>
          <w:sz w:val="24"/>
          <w:szCs w:val="24"/>
          <w:lang w:val="en-US" w:eastAsia="it-IT"/>
        </w:rPr>
        <w:t>)</w:t>
      </w:r>
      <w:r w:rsidRPr="006429D8">
        <w:rPr>
          <w:rFonts w:ascii="Times New Roman" w:hAnsi="Times New Roman"/>
          <w:sz w:val="24"/>
          <w:szCs w:val="24"/>
          <w:lang w:val="en-US" w:eastAsia="it-IT"/>
        </w:rPr>
        <w:t xml:space="preserve"> at r.t. for 24 h. After the usual processing procedure, leading to the </w:t>
      </w:r>
      <w:proofErr w:type="spellStart"/>
      <w:r w:rsidRPr="006429D8">
        <w:rPr>
          <w:rFonts w:ascii="Times New Roman" w:hAnsi="Times New Roman"/>
          <w:sz w:val="24"/>
          <w:szCs w:val="24"/>
          <w:lang w:val="en-US" w:eastAsia="it-IT"/>
        </w:rPr>
        <w:t>MeOH</w:t>
      </w:r>
      <w:proofErr w:type="spellEnd"/>
      <w:r w:rsidRPr="006429D8">
        <w:rPr>
          <w:rFonts w:ascii="Times New Roman" w:hAnsi="Times New Roman"/>
          <w:sz w:val="24"/>
          <w:szCs w:val="24"/>
          <w:lang w:val="en-US" w:eastAsia="it-IT"/>
        </w:rPr>
        <w:t xml:space="preserve"> extract. All the extractions were triplicated.</w:t>
      </w:r>
    </w:p>
    <w:p w:rsidR="00FD1D4C" w:rsidRPr="006429D8" w:rsidRDefault="00FD1D4C" w:rsidP="002E032E">
      <w:pPr>
        <w:spacing w:line="360" w:lineRule="auto"/>
        <w:ind w:left="426" w:hanging="426"/>
        <w:jc w:val="both"/>
        <w:rPr>
          <w:rFonts w:ascii="Times New Roman" w:hAnsi="Times New Roman"/>
          <w:sz w:val="24"/>
          <w:szCs w:val="24"/>
          <w:lang w:val="en-US" w:eastAsia="it-IT"/>
        </w:rPr>
      </w:pPr>
    </w:p>
    <w:p w:rsidR="00FD1D4C" w:rsidRPr="006429D8" w:rsidRDefault="00FD1D4C" w:rsidP="002E032E">
      <w:pPr>
        <w:spacing w:line="360" w:lineRule="auto"/>
        <w:jc w:val="both"/>
        <w:rPr>
          <w:rFonts w:ascii="Times New Roman" w:hAnsi="Times New Roman"/>
          <w:sz w:val="24"/>
          <w:szCs w:val="24"/>
          <w:lang w:val="en-US" w:eastAsia="it-IT"/>
        </w:rPr>
      </w:pPr>
      <w:r w:rsidRPr="006429D8">
        <w:rPr>
          <w:rFonts w:ascii="Times New Roman" w:hAnsi="Times New Roman"/>
          <w:b/>
          <w:i/>
          <w:sz w:val="24"/>
          <w:szCs w:val="24"/>
          <w:lang w:val="en-US" w:eastAsia="it-IT"/>
        </w:rPr>
        <w:t xml:space="preserve"> Total phenolic determination</w:t>
      </w:r>
    </w:p>
    <w:p w:rsidR="00FD1D4C" w:rsidRPr="006429D8" w:rsidRDefault="00FD1D4C" w:rsidP="002744B7">
      <w:pPr>
        <w:spacing w:line="360" w:lineRule="auto"/>
        <w:jc w:val="both"/>
        <w:rPr>
          <w:rFonts w:ascii="Times New Roman" w:hAnsi="Times New Roman"/>
          <w:sz w:val="24"/>
          <w:szCs w:val="24"/>
          <w:lang w:val="en-US"/>
        </w:rPr>
      </w:pPr>
      <w:r w:rsidRPr="006429D8">
        <w:rPr>
          <w:rFonts w:ascii="Times New Roman" w:hAnsi="Times New Roman"/>
          <w:sz w:val="24"/>
          <w:szCs w:val="24"/>
          <w:lang w:val="en-US"/>
        </w:rPr>
        <w:t xml:space="preserve">Total content of </w:t>
      </w:r>
      <w:proofErr w:type="spellStart"/>
      <w:r w:rsidRPr="006429D8">
        <w:rPr>
          <w:rFonts w:ascii="Times New Roman" w:hAnsi="Times New Roman"/>
          <w:sz w:val="24"/>
          <w:szCs w:val="24"/>
          <w:lang w:val="en-US"/>
        </w:rPr>
        <w:t>polyphenolic</w:t>
      </w:r>
      <w:proofErr w:type="spellEnd"/>
      <w:r w:rsidRPr="006429D8">
        <w:rPr>
          <w:rFonts w:ascii="Times New Roman" w:hAnsi="Times New Roman"/>
          <w:sz w:val="24"/>
          <w:szCs w:val="24"/>
          <w:lang w:val="en-US"/>
        </w:rPr>
        <w:t xml:space="preserve"> compounds in </w:t>
      </w:r>
      <w:r w:rsidRPr="006429D8">
        <w:rPr>
          <w:rFonts w:ascii="Times New Roman" w:hAnsi="Times New Roman"/>
          <w:i/>
          <w:sz w:val="24"/>
          <w:szCs w:val="24"/>
          <w:lang w:val="en-US"/>
        </w:rPr>
        <w:t xml:space="preserve">I. </w:t>
      </w:r>
      <w:proofErr w:type="spellStart"/>
      <w:r w:rsidRPr="006429D8">
        <w:rPr>
          <w:rFonts w:ascii="Times New Roman" w:hAnsi="Times New Roman"/>
          <w:i/>
          <w:sz w:val="24"/>
          <w:szCs w:val="24"/>
          <w:lang w:val="en-US"/>
        </w:rPr>
        <w:t>crithmoides</w:t>
      </w:r>
      <w:proofErr w:type="spellEnd"/>
      <w:r w:rsidRPr="006429D8">
        <w:rPr>
          <w:rFonts w:ascii="Times New Roman" w:hAnsi="Times New Roman"/>
          <w:sz w:val="24"/>
          <w:szCs w:val="24"/>
          <w:lang w:val="en-US"/>
        </w:rPr>
        <w:t xml:space="preserve"> extracts was determined by the Prussian </w:t>
      </w:r>
      <w:proofErr w:type="gramStart"/>
      <w:r w:rsidRPr="006429D8">
        <w:rPr>
          <w:rFonts w:ascii="Times New Roman" w:hAnsi="Times New Roman"/>
          <w:sz w:val="24"/>
          <w:szCs w:val="24"/>
          <w:lang w:val="en-US"/>
        </w:rPr>
        <w:t>Blue</w:t>
      </w:r>
      <w:proofErr w:type="gramEnd"/>
      <w:r w:rsidRPr="006429D8">
        <w:rPr>
          <w:rFonts w:ascii="Times New Roman" w:hAnsi="Times New Roman"/>
          <w:sz w:val="24"/>
          <w:szCs w:val="24"/>
          <w:lang w:val="en-US"/>
        </w:rPr>
        <w:t xml:space="preserve"> method described by </w:t>
      </w:r>
      <w:proofErr w:type="spellStart"/>
      <w:r w:rsidRPr="006429D8">
        <w:rPr>
          <w:rFonts w:ascii="Times New Roman" w:hAnsi="Times New Roman"/>
          <w:sz w:val="24"/>
          <w:szCs w:val="24"/>
          <w:lang w:val="en-US"/>
        </w:rPr>
        <w:t>Giamperi</w:t>
      </w:r>
      <w:proofErr w:type="spellEnd"/>
      <w:r w:rsidRPr="006429D8">
        <w:rPr>
          <w:rFonts w:ascii="Times New Roman" w:hAnsi="Times New Roman"/>
          <w:sz w:val="24"/>
          <w:szCs w:val="24"/>
          <w:lang w:val="en-US"/>
        </w:rPr>
        <w:t xml:space="preserve"> et al. (2012). </w:t>
      </w:r>
      <w:proofErr w:type="spellStart"/>
      <w:r w:rsidRPr="006429D8">
        <w:rPr>
          <w:rFonts w:ascii="Times New Roman" w:hAnsi="Times New Roman"/>
          <w:sz w:val="24"/>
          <w:szCs w:val="24"/>
          <w:lang w:val="en-US"/>
        </w:rPr>
        <w:t>Quercetin</w:t>
      </w:r>
      <w:proofErr w:type="spellEnd"/>
      <w:r w:rsidRPr="006429D8">
        <w:rPr>
          <w:rFonts w:ascii="Times New Roman" w:hAnsi="Times New Roman"/>
          <w:sz w:val="24"/>
          <w:szCs w:val="24"/>
          <w:lang w:val="en-US"/>
        </w:rPr>
        <w:t xml:space="preserve"> (SIGMA Chemical Co., </w:t>
      </w:r>
      <w:proofErr w:type="spellStart"/>
      <w:r w:rsidRPr="006429D8">
        <w:rPr>
          <w:rFonts w:ascii="Times New Roman" w:hAnsi="Times New Roman"/>
          <w:sz w:val="24"/>
          <w:szCs w:val="24"/>
          <w:lang w:val="en-US"/>
        </w:rPr>
        <w:t>St.Louis</w:t>
      </w:r>
      <w:proofErr w:type="spellEnd"/>
      <w:r w:rsidRPr="006429D8">
        <w:rPr>
          <w:rFonts w:ascii="Times New Roman" w:hAnsi="Times New Roman"/>
          <w:sz w:val="24"/>
          <w:szCs w:val="24"/>
          <w:lang w:val="en-US"/>
        </w:rPr>
        <w:t xml:space="preserve">, </w:t>
      </w:r>
      <w:proofErr w:type="gramStart"/>
      <w:r w:rsidRPr="006429D8">
        <w:rPr>
          <w:rFonts w:ascii="Times New Roman" w:hAnsi="Times New Roman"/>
          <w:sz w:val="24"/>
          <w:szCs w:val="24"/>
          <w:lang w:val="en-US"/>
        </w:rPr>
        <w:t>MO</w:t>
      </w:r>
      <w:proofErr w:type="gramEnd"/>
      <w:r w:rsidRPr="006429D8">
        <w:rPr>
          <w:rFonts w:ascii="Times New Roman" w:hAnsi="Times New Roman"/>
          <w:sz w:val="24"/>
          <w:szCs w:val="24"/>
          <w:lang w:val="en-US"/>
        </w:rPr>
        <w:t>) was used as standard. All tests were repeated three times.</w:t>
      </w:r>
    </w:p>
    <w:p w:rsidR="00FD1D4C" w:rsidRPr="006429D8" w:rsidRDefault="00FD1D4C" w:rsidP="002E032E">
      <w:pPr>
        <w:spacing w:line="360" w:lineRule="auto"/>
        <w:ind w:left="360"/>
        <w:jc w:val="both"/>
        <w:rPr>
          <w:rFonts w:ascii="Times New Roman" w:hAnsi="Times New Roman"/>
          <w:sz w:val="24"/>
          <w:szCs w:val="24"/>
          <w:lang w:val="en-US"/>
        </w:rPr>
      </w:pPr>
    </w:p>
    <w:p w:rsidR="00FD1D4C" w:rsidRPr="006429D8" w:rsidRDefault="00FD1D4C" w:rsidP="002E032E">
      <w:pPr>
        <w:spacing w:line="360" w:lineRule="auto"/>
        <w:jc w:val="both"/>
        <w:rPr>
          <w:rFonts w:ascii="Times New Roman" w:hAnsi="Times New Roman"/>
          <w:b/>
          <w:i/>
          <w:sz w:val="24"/>
          <w:szCs w:val="24"/>
          <w:lang w:val="en-US"/>
        </w:rPr>
      </w:pPr>
      <w:r w:rsidRPr="006429D8">
        <w:rPr>
          <w:rFonts w:ascii="Times New Roman" w:hAnsi="Times New Roman"/>
          <w:b/>
          <w:i/>
          <w:sz w:val="24"/>
          <w:szCs w:val="24"/>
          <w:lang w:val="en-US"/>
        </w:rPr>
        <w:t xml:space="preserve"> DPPH free-radical scavenging activity</w:t>
      </w:r>
    </w:p>
    <w:p w:rsidR="00FD1D4C" w:rsidRPr="006429D8" w:rsidRDefault="00FD1D4C" w:rsidP="002744B7">
      <w:pPr>
        <w:pStyle w:val="ListParagraph"/>
        <w:spacing w:after="0" w:line="360" w:lineRule="auto"/>
        <w:ind w:left="0"/>
        <w:jc w:val="both"/>
        <w:rPr>
          <w:rFonts w:ascii="Times New Roman" w:hAnsi="Times New Roman"/>
          <w:sz w:val="24"/>
          <w:szCs w:val="24"/>
          <w:lang w:val="en-GB"/>
        </w:rPr>
      </w:pPr>
      <w:r w:rsidRPr="006429D8">
        <w:rPr>
          <w:rFonts w:ascii="Times New Roman" w:hAnsi="Times New Roman"/>
          <w:sz w:val="24"/>
          <w:szCs w:val="24"/>
          <w:lang w:val="en-GB"/>
        </w:rPr>
        <w:t>Radical scavenging activity was determined by a spectrophotometric method based on the reduction of an ethanol solution of 1</w:t>
      </w:r>
      <w:proofErr w:type="gramStart"/>
      <w:r w:rsidRPr="006429D8">
        <w:rPr>
          <w:rFonts w:ascii="Times New Roman" w:hAnsi="Times New Roman"/>
          <w:sz w:val="24"/>
          <w:szCs w:val="24"/>
          <w:lang w:val="en-GB"/>
        </w:rPr>
        <w:t>,1</w:t>
      </w:r>
      <w:proofErr w:type="gramEnd"/>
      <w:r w:rsidRPr="006429D8">
        <w:rPr>
          <w:rFonts w:ascii="Times New Roman" w:hAnsi="Times New Roman"/>
          <w:sz w:val="24"/>
          <w:szCs w:val="24"/>
          <w:lang w:val="en-GB"/>
        </w:rPr>
        <w:t>-diphenyl-2-picrylhydrazyl (DPPH) according to a previously described procedure (</w:t>
      </w:r>
      <w:proofErr w:type="spellStart"/>
      <w:r w:rsidRPr="006429D8">
        <w:rPr>
          <w:rFonts w:ascii="Times New Roman" w:hAnsi="Times New Roman"/>
          <w:sz w:val="24"/>
          <w:szCs w:val="24"/>
          <w:lang w:val="en-GB"/>
        </w:rPr>
        <w:t>Giamperi</w:t>
      </w:r>
      <w:proofErr w:type="spellEnd"/>
      <w:r w:rsidRPr="006429D8">
        <w:rPr>
          <w:rFonts w:ascii="Times New Roman" w:hAnsi="Times New Roman"/>
          <w:sz w:val="24"/>
          <w:szCs w:val="24"/>
          <w:lang w:val="en-GB"/>
        </w:rPr>
        <w:t xml:space="preserve"> et al., 2012). Tests were carried out in triplicate. </w:t>
      </w:r>
      <w:proofErr w:type="spellStart"/>
      <w:r w:rsidRPr="006429D8">
        <w:rPr>
          <w:rFonts w:ascii="Times New Roman" w:hAnsi="Times New Roman"/>
          <w:sz w:val="24"/>
          <w:szCs w:val="24"/>
          <w:lang w:val="en-GB"/>
        </w:rPr>
        <w:t>Trolox</w:t>
      </w:r>
      <w:proofErr w:type="spellEnd"/>
      <w:r w:rsidRPr="006429D8">
        <w:rPr>
          <w:rFonts w:ascii="Times New Roman" w:hAnsi="Times New Roman"/>
          <w:sz w:val="24"/>
          <w:szCs w:val="24"/>
          <w:lang w:val="en-GB"/>
        </w:rPr>
        <w:t xml:space="preserve"> (6-hydroxy-2</w:t>
      </w:r>
      <w:proofErr w:type="gramStart"/>
      <w:r w:rsidRPr="006429D8">
        <w:rPr>
          <w:rFonts w:ascii="Times New Roman" w:hAnsi="Times New Roman"/>
          <w:sz w:val="24"/>
          <w:szCs w:val="24"/>
          <w:lang w:val="en-GB"/>
        </w:rPr>
        <w:t>,5,7,8</w:t>
      </w:r>
      <w:proofErr w:type="gramEnd"/>
      <w:r w:rsidRPr="006429D8">
        <w:rPr>
          <w:rFonts w:ascii="Times New Roman" w:hAnsi="Times New Roman"/>
          <w:sz w:val="24"/>
          <w:szCs w:val="24"/>
          <w:lang w:val="en-GB"/>
        </w:rPr>
        <w:t>-tetramethylchroman-2-carboxylic acid), BHT (</w:t>
      </w:r>
      <w:proofErr w:type="spellStart"/>
      <w:r w:rsidRPr="006429D8">
        <w:rPr>
          <w:rFonts w:ascii="Times New Roman" w:hAnsi="Times New Roman"/>
          <w:sz w:val="24"/>
          <w:szCs w:val="24"/>
          <w:lang w:val="en-GB"/>
        </w:rPr>
        <w:t>butylated</w:t>
      </w:r>
      <w:proofErr w:type="spellEnd"/>
      <w:r w:rsidRPr="006429D8">
        <w:rPr>
          <w:rFonts w:ascii="Times New Roman" w:hAnsi="Times New Roman"/>
          <w:sz w:val="24"/>
          <w:szCs w:val="24"/>
          <w:lang w:val="en-GB"/>
        </w:rPr>
        <w:t xml:space="preserve"> </w:t>
      </w:r>
      <w:proofErr w:type="spellStart"/>
      <w:r w:rsidRPr="006429D8">
        <w:rPr>
          <w:rFonts w:ascii="Times New Roman" w:hAnsi="Times New Roman"/>
          <w:sz w:val="24"/>
          <w:szCs w:val="24"/>
          <w:lang w:val="en-GB"/>
        </w:rPr>
        <w:t>hydroxytoluene</w:t>
      </w:r>
      <w:proofErr w:type="spellEnd"/>
      <w:r w:rsidRPr="006429D8">
        <w:rPr>
          <w:rFonts w:ascii="Times New Roman" w:hAnsi="Times New Roman"/>
          <w:sz w:val="24"/>
          <w:szCs w:val="24"/>
          <w:lang w:val="en-GB"/>
        </w:rPr>
        <w:t xml:space="preserve">) and Ascorbic acid were </w:t>
      </w:r>
      <w:r w:rsidRPr="006429D8">
        <w:rPr>
          <w:rFonts w:ascii="Times New Roman" w:hAnsi="Times New Roman"/>
          <w:sz w:val="24"/>
          <w:szCs w:val="24"/>
          <w:lang w:val="en-GB"/>
        </w:rPr>
        <w:lastRenderedPageBreak/>
        <w:t>used as positive controls and purchased from SIGMA. The EC</w:t>
      </w:r>
      <w:r w:rsidRPr="006429D8">
        <w:rPr>
          <w:rFonts w:ascii="Times New Roman" w:hAnsi="Times New Roman"/>
          <w:sz w:val="24"/>
          <w:szCs w:val="24"/>
          <w:vertAlign w:val="subscript"/>
          <w:lang w:val="en-GB"/>
        </w:rPr>
        <w:t xml:space="preserve">50 </w:t>
      </w:r>
      <w:r w:rsidRPr="006429D8">
        <w:rPr>
          <w:rFonts w:ascii="Times New Roman" w:hAnsi="Times New Roman"/>
          <w:sz w:val="24"/>
          <w:szCs w:val="24"/>
          <w:lang w:val="en-GB"/>
        </w:rPr>
        <w:t xml:space="preserve">values, defined as the amount of antioxidant necessary to decrease the initial DPPH concentration by 50%, were calculated from the results previously plotted and analyzed. The results are the </w:t>
      </w:r>
      <w:proofErr w:type="spellStart"/>
      <w:r w:rsidRPr="006429D8">
        <w:rPr>
          <w:rFonts w:ascii="Times New Roman" w:hAnsi="Times New Roman"/>
          <w:sz w:val="24"/>
          <w:szCs w:val="24"/>
          <w:lang w:val="en-GB"/>
        </w:rPr>
        <w:t>mean±standard</w:t>
      </w:r>
      <w:proofErr w:type="spellEnd"/>
      <w:r w:rsidRPr="006429D8">
        <w:rPr>
          <w:rFonts w:ascii="Times New Roman" w:hAnsi="Times New Roman"/>
          <w:sz w:val="24"/>
          <w:szCs w:val="24"/>
          <w:lang w:val="en-GB"/>
        </w:rPr>
        <w:t xml:space="preserve"> deviation (SD) of three experiments.</w:t>
      </w:r>
    </w:p>
    <w:p w:rsidR="00FD1D4C" w:rsidRPr="006429D8" w:rsidRDefault="00FD1D4C" w:rsidP="002E032E">
      <w:pPr>
        <w:spacing w:line="360" w:lineRule="auto"/>
        <w:jc w:val="both"/>
        <w:rPr>
          <w:rFonts w:ascii="Times New Roman" w:hAnsi="Times New Roman"/>
          <w:b/>
          <w:sz w:val="24"/>
          <w:szCs w:val="24"/>
          <w:lang w:val="en-US"/>
        </w:rPr>
      </w:pPr>
    </w:p>
    <w:p w:rsidR="00FD1D4C" w:rsidRPr="006429D8" w:rsidRDefault="00A9425B" w:rsidP="002E032E">
      <w:pPr>
        <w:spacing w:line="360" w:lineRule="auto"/>
        <w:jc w:val="both"/>
        <w:rPr>
          <w:rFonts w:ascii="Times New Roman" w:hAnsi="Times New Roman"/>
          <w:b/>
          <w:sz w:val="24"/>
          <w:szCs w:val="24"/>
          <w:lang w:val="en-US"/>
        </w:rPr>
      </w:pPr>
      <w:r w:rsidRPr="006429D8">
        <w:rPr>
          <w:rFonts w:ascii="Times New Roman" w:hAnsi="Times New Roman"/>
          <w:b/>
          <w:i/>
          <w:sz w:val="24"/>
          <w:szCs w:val="24"/>
          <w:lang w:val="en-US"/>
        </w:rPr>
        <w:t>5-</w:t>
      </w:r>
      <w:r w:rsidR="00FD1D4C" w:rsidRPr="006429D8">
        <w:rPr>
          <w:rFonts w:ascii="Times New Roman" w:hAnsi="Times New Roman"/>
          <w:b/>
          <w:i/>
          <w:sz w:val="24"/>
          <w:szCs w:val="24"/>
          <w:lang w:val="en-US"/>
        </w:rPr>
        <w:t xml:space="preserve"> </w:t>
      </w:r>
      <w:proofErr w:type="spellStart"/>
      <w:r w:rsidR="00FD1D4C" w:rsidRPr="006429D8">
        <w:rPr>
          <w:rFonts w:ascii="Times New Roman" w:hAnsi="Times New Roman"/>
          <w:b/>
          <w:i/>
          <w:sz w:val="24"/>
          <w:szCs w:val="24"/>
          <w:lang w:val="en-US"/>
        </w:rPr>
        <w:t>Lipoxygenase</w:t>
      </w:r>
      <w:proofErr w:type="spellEnd"/>
      <w:r w:rsidR="00FD1D4C" w:rsidRPr="006429D8">
        <w:rPr>
          <w:rFonts w:ascii="Times New Roman" w:hAnsi="Times New Roman"/>
          <w:b/>
          <w:i/>
          <w:sz w:val="24"/>
          <w:szCs w:val="24"/>
          <w:lang w:val="en-US"/>
        </w:rPr>
        <w:t xml:space="preserve"> test</w:t>
      </w:r>
    </w:p>
    <w:p w:rsidR="00FD1D4C" w:rsidRPr="006429D8" w:rsidRDefault="00FD1D4C" w:rsidP="002744B7">
      <w:pPr>
        <w:pStyle w:val="ListParagraph"/>
        <w:spacing w:after="0" w:line="360" w:lineRule="auto"/>
        <w:ind w:left="0"/>
        <w:jc w:val="both"/>
        <w:rPr>
          <w:rFonts w:ascii="Times New Roman" w:hAnsi="Times New Roman"/>
          <w:sz w:val="24"/>
          <w:szCs w:val="24"/>
          <w:lang w:val="en-GB"/>
        </w:rPr>
      </w:pPr>
      <w:r w:rsidRPr="006429D8">
        <w:rPr>
          <w:rFonts w:ascii="Times New Roman" w:hAnsi="Times New Roman"/>
          <w:sz w:val="24"/>
          <w:szCs w:val="24"/>
          <w:lang w:val="en-GB"/>
        </w:rPr>
        <w:t xml:space="preserve">Inhibition of lipid peroxides formation was evaluated by the 5-lipoxygenase test in samples and in positive controls. The activity of the enzyme was assayed </w:t>
      </w:r>
      <w:proofErr w:type="spellStart"/>
      <w:r w:rsidRPr="006429D8">
        <w:rPr>
          <w:rFonts w:ascii="Times New Roman" w:hAnsi="Times New Roman"/>
          <w:sz w:val="24"/>
          <w:szCs w:val="24"/>
          <w:lang w:val="en-GB"/>
        </w:rPr>
        <w:t>spectrophotometrically</w:t>
      </w:r>
      <w:proofErr w:type="spellEnd"/>
      <w:r w:rsidRPr="006429D8">
        <w:rPr>
          <w:rFonts w:ascii="Times New Roman" w:hAnsi="Times New Roman"/>
          <w:sz w:val="24"/>
          <w:szCs w:val="24"/>
          <w:lang w:val="en-GB"/>
        </w:rPr>
        <w:t xml:space="preserve"> according </w:t>
      </w:r>
      <w:proofErr w:type="spellStart"/>
      <w:r w:rsidRPr="006429D8">
        <w:rPr>
          <w:rFonts w:ascii="Times New Roman" w:hAnsi="Times New Roman"/>
          <w:sz w:val="24"/>
          <w:szCs w:val="24"/>
          <w:lang w:val="en-GB"/>
        </w:rPr>
        <w:t>Giamperi</w:t>
      </w:r>
      <w:proofErr w:type="spellEnd"/>
      <w:r w:rsidRPr="006429D8">
        <w:rPr>
          <w:rFonts w:ascii="Times New Roman" w:hAnsi="Times New Roman"/>
          <w:sz w:val="24"/>
          <w:szCs w:val="24"/>
          <w:lang w:val="en-GB"/>
        </w:rPr>
        <w:t xml:space="preserve"> et al. (2012). The IC</w:t>
      </w:r>
      <w:r w:rsidRPr="006429D8">
        <w:rPr>
          <w:rFonts w:ascii="Times New Roman" w:hAnsi="Times New Roman"/>
          <w:sz w:val="24"/>
          <w:szCs w:val="24"/>
          <w:vertAlign w:val="subscript"/>
          <w:lang w:val="en-GB"/>
        </w:rPr>
        <w:t xml:space="preserve">50 </w:t>
      </w:r>
      <w:r w:rsidRPr="006429D8">
        <w:rPr>
          <w:rFonts w:ascii="Times New Roman" w:hAnsi="Times New Roman"/>
          <w:sz w:val="24"/>
          <w:szCs w:val="24"/>
          <w:lang w:val="en-GB"/>
        </w:rPr>
        <w:t>values, defined as the amount of antioxidant necessary to inhibit lipid peroxidation by 50%, were calculated from the results. All tests were repeated three times.</w:t>
      </w:r>
    </w:p>
    <w:p w:rsidR="00FD1D4C" w:rsidRPr="006429D8" w:rsidRDefault="00FD1D4C" w:rsidP="002E032E">
      <w:pPr>
        <w:spacing w:line="360" w:lineRule="auto"/>
        <w:jc w:val="both"/>
        <w:rPr>
          <w:rFonts w:ascii="Times New Roman" w:hAnsi="Times New Roman"/>
          <w:sz w:val="24"/>
          <w:szCs w:val="24"/>
          <w:lang w:val="en-US"/>
        </w:rPr>
      </w:pPr>
    </w:p>
    <w:p w:rsidR="00FD1D4C" w:rsidRPr="006429D8" w:rsidRDefault="00FD1D4C" w:rsidP="002E032E">
      <w:pPr>
        <w:spacing w:line="360" w:lineRule="auto"/>
        <w:jc w:val="both"/>
        <w:rPr>
          <w:rFonts w:ascii="Times New Roman" w:hAnsi="Times New Roman"/>
          <w:b/>
          <w:sz w:val="24"/>
          <w:szCs w:val="24"/>
          <w:lang w:val="en-US"/>
        </w:rPr>
      </w:pPr>
      <w:r w:rsidRPr="006429D8">
        <w:rPr>
          <w:rFonts w:ascii="Times New Roman" w:hAnsi="Times New Roman"/>
          <w:b/>
          <w:i/>
          <w:sz w:val="24"/>
          <w:szCs w:val="24"/>
          <w:lang w:val="en-US"/>
        </w:rPr>
        <w:t>Antifungal activity</w:t>
      </w:r>
    </w:p>
    <w:p w:rsidR="00FD1D4C" w:rsidRPr="006429D8" w:rsidRDefault="00FD1D4C" w:rsidP="002744B7">
      <w:pPr>
        <w:spacing w:line="360" w:lineRule="auto"/>
        <w:jc w:val="both"/>
        <w:rPr>
          <w:rFonts w:ascii="Times New Roman" w:hAnsi="Times New Roman"/>
          <w:sz w:val="24"/>
          <w:szCs w:val="24"/>
          <w:lang w:val="en-US"/>
        </w:rPr>
      </w:pPr>
      <w:r w:rsidRPr="006429D8">
        <w:rPr>
          <w:rFonts w:ascii="Times New Roman" w:hAnsi="Times New Roman"/>
          <w:sz w:val="24"/>
          <w:szCs w:val="24"/>
          <w:lang w:val="en-US"/>
        </w:rPr>
        <w:t xml:space="preserve">Fungal plant pathogens used in these tests were </w:t>
      </w:r>
      <w:proofErr w:type="spellStart"/>
      <w:r w:rsidRPr="006429D8">
        <w:rPr>
          <w:rFonts w:ascii="Times New Roman" w:hAnsi="Times New Roman"/>
          <w:i/>
          <w:sz w:val="24"/>
          <w:szCs w:val="24"/>
          <w:lang w:val="en-US"/>
        </w:rPr>
        <w:t>Fusarium</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poae</w:t>
      </w:r>
      <w:proofErr w:type="spellEnd"/>
      <w:r w:rsidRPr="006429D8">
        <w:rPr>
          <w:rFonts w:ascii="Times New Roman" w:hAnsi="Times New Roman"/>
          <w:sz w:val="24"/>
          <w:szCs w:val="24"/>
          <w:lang w:val="en-US"/>
        </w:rPr>
        <w:t xml:space="preserve"> (Peck) </w:t>
      </w:r>
      <w:proofErr w:type="spellStart"/>
      <w:r w:rsidRPr="006429D8">
        <w:rPr>
          <w:rFonts w:ascii="Times New Roman" w:hAnsi="Times New Roman"/>
          <w:sz w:val="24"/>
          <w:szCs w:val="24"/>
          <w:lang w:val="en-US"/>
        </w:rPr>
        <w:t>Wollenweber</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i/>
          <w:sz w:val="24"/>
          <w:szCs w:val="24"/>
          <w:lang w:val="en-US"/>
        </w:rPr>
        <w:t>Fusarium</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graminearum</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sz w:val="24"/>
          <w:szCs w:val="24"/>
          <w:lang w:val="en-US"/>
        </w:rPr>
        <w:t>Schwabe</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i/>
          <w:sz w:val="24"/>
          <w:szCs w:val="24"/>
          <w:lang w:val="en-US"/>
        </w:rPr>
        <w:t>Fusarium</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semitectum</w:t>
      </w:r>
      <w:proofErr w:type="spellEnd"/>
      <w:r w:rsidRPr="006429D8">
        <w:rPr>
          <w:rFonts w:ascii="Times New Roman" w:hAnsi="Times New Roman"/>
          <w:sz w:val="24"/>
          <w:szCs w:val="24"/>
          <w:lang w:val="en-US"/>
        </w:rPr>
        <w:t xml:space="preserve"> Berkeley et </w:t>
      </w:r>
      <w:proofErr w:type="spellStart"/>
      <w:r w:rsidRPr="006429D8">
        <w:rPr>
          <w:rFonts w:ascii="Times New Roman" w:hAnsi="Times New Roman"/>
          <w:sz w:val="24"/>
          <w:szCs w:val="24"/>
          <w:lang w:val="en-US"/>
        </w:rPr>
        <w:t>Ravenel</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i/>
          <w:sz w:val="24"/>
          <w:szCs w:val="24"/>
          <w:lang w:val="en-US"/>
        </w:rPr>
        <w:t>Fusarium</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oxysporum</w:t>
      </w:r>
      <w:proofErr w:type="spellEnd"/>
      <w:r w:rsidRPr="006429D8">
        <w:rPr>
          <w:rFonts w:ascii="Times New Roman" w:hAnsi="Times New Roman"/>
          <w:sz w:val="24"/>
          <w:szCs w:val="24"/>
          <w:lang w:val="en-US"/>
        </w:rPr>
        <w:t xml:space="preserve"> </w:t>
      </w:r>
      <w:proofErr w:type="spellStart"/>
      <w:proofErr w:type="gramStart"/>
      <w:r w:rsidRPr="006429D8">
        <w:rPr>
          <w:rFonts w:ascii="Times New Roman" w:hAnsi="Times New Roman"/>
          <w:sz w:val="24"/>
          <w:szCs w:val="24"/>
          <w:lang w:val="en-US"/>
        </w:rPr>
        <w:t>Schl</w:t>
      </w:r>
      <w:proofErr w:type="spellEnd"/>
      <w:r w:rsidRPr="006429D8">
        <w:rPr>
          <w:rFonts w:ascii="Times New Roman" w:hAnsi="Times New Roman"/>
          <w:sz w:val="24"/>
          <w:szCs w:val="24"/>
          <w:lang w:val="en-US"/>
        </w:rPr>
        <w:t>.,</w:t>
      </w:r>
      <w:proofErr w:type="gramEnd"/>
      <w:r w:rsidRPr="006429D8">
        <w:rPr>
          <w:rFonts w:ascii="Times New Roman" w:hAnsi="Times New Roman"/>
          <w:sz w:val="24"/>
          <w:szCs w:val="24"/>
          <w:lang w:val="en-US"/>
        </w:rPr>
        <w:t xml:space="preserve"> </w:t>
      </w:r>
      <w:proofErr w:type="spellStart"/>
      <w:r w:rsidRPr="006429D8">
        <w:rPr>
          <w:rFonts w:ascii="Times New Roman" w:hAnsi="Times New Roman"/>
          <w:i/>
          <w:sz w:val="24"/>
          <w:szCs w:val="24"/>
          <w:lang w:val="en-US"/>
        </w:rPr>
        <w:t>Fusarium</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culmorum</w:t>
      </w:r>
      <w:proofErr w:type="spellEnd"/>
      <w:r w:rsidRPr="006429D8">
        <w:rPr>
          <w:rFonts w:ascii="Times New Roman" w:hAnsi="Times New Roman"/>
          <w:sz w:val="24"/>
          <w:szCs w:val="24"/>
          <w:lang w:val="en-US"/>
        </w:rPr>
        <w:t xml:space="preserve"> (Smith) </w:t>
      </w:r>
      <w:proofErr w:type="spellStart"/>
      <w:r w:rsidRPr="006429D8">
        <w:rPr>
          <w:rFonts w:ascii="Times New Roman" w:hAnsi="Times New Roman"/>
          <w:sz w:val="24"/>
          <w:szCs w:val="24"/>
          <w:lang w:val="en-US"/>
        </w:rPr>
        <w:t>Saccardo</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i/>
          <w:sz w:val="24"/>
          <w:szCs w:val="24"/>
          <w:lang w:val="en-US"/>
        </w:rPr>
        <w:t>Fusarium</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avenaceum</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sz w:val="24"/>
          <w:szCs w:val="24"/>
          <w:lang w:val="en-US"/>
        </w:rPr>
        <w:t>Corda</w:t>
      </w:r>
      <w:proofErr w:type="spellEnd"/>
      <w:r w:rsidRPr="006429D8">
        <w:rPr>
          <w:rFonts w:ascii="Times New Roman" w:hAnsi="Times New Roman"/>
          <w:sz w:val="24"/>
          <w:szCs w:val="24"/>
          <w:lang w:val="en-US"/>
        </w:rPr>
        <w:t xml:space="preserve">: Fries), </w:t>
      </w:r>
      <w:proofErr w:type="spellStart"/>
      <w:r w:rsidRPr="006429D8">
        <w:rPr>
          <w:rFonts w:ascii="Times New Roman" w:hAnsi="Times New Roman"/>
          <w:i/>
          <w:sz w:val="24"/>
          <w:szCs w:val="24"/>
          <w:lang w:val="en-US"/>
        </w:rPr>
        <w:t>Alternaria</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solani</w:t>
      </w:r>
      <w:proofErr w:type="spellEnd"/>
      <w:r w:rsidRPr="006429D8">
        <w:rPr>
          <w:rFonts w:ascii="Times New Roman" w:hAnsi="Times New Roman"/>
          <w:i/>
          <w:sz w:val="24"/>
          <w:szCs w:val="24"/>
          <w:lang w:val="en-US"/>
        </w:rPr>
        <w:t xml:space="preserve"> </w:t>
      </w:r>
      <w:r w:rsidRPr="006429D8">
        <w:rPr>
          <w:rFonts w:ascii="Times New Roman" w:hAnsi="Times New Roman"/>
          <w:sz w:val="24"/>
          <w:szCs w:val="24"/>
          <w:lang w:val="en-US"/>
        </w:rPr>
        <w:t xml:space="preserve">and </w:t>
      </w:r>
      <w:proofErr w:type="spellStart"/>
      <w:r w:rsidRPr="006429D8">
        <w:rPr>
          <w:rFonts w:ascii="Times New Roman" w:hAnsi="Times New Roman"/>
          <w:i/>
          <w:sz w:val="24"/>
          <w:szCs w:val="24"/>
          <w:lang w:val="en-US"/>
        </w:rPr>
        <w:t>Phytophtora</w:t>
      </w:r>
      <w:proofErr w:type="spellEnd"/>
      <w:r w:rsidRPr="006429D8">
        <w:rPr>
          <w:rFonts w:ascii="Times New Roman" w:hAnsi="Times New Roman"/>
          <w:i/>
          <w:sz w:val="24"/>
          <w:szCs w:val="24"/>
          <w:lang w:val="en-US"/>
        </w:rPr>
        <w:t xml:space="preserve"> </w:t>
      </w:r>
      <w:proofErr w:type="spellStart"/>
      <w:r w:rsidRPr="006429D8">
        <w:rPr>
          <w:rFonts w:ascii="Times New Roman" w:hAnsi="Times New Roman"/>
          <w:i/>
          <w:sz w:val="24"/>
          <w:szCs w:val="24"/>
          <w:lang w:val="en-US"/>
        </w:rPr>
        <w:t>cryptogea</w:t>
      </w:r>
      <w:proofErr w:type="spellEnd"/>
      <w:r w:rsidRPr="006429D8">
        <w:rPr>
          <w:rFonts w:ascii="Times New Roman" w:hAnsi="Times New Roman"/>
          <w:sz w:val="24"/>
          <w:szCs w:val="24"/>
          <w:lang w:val="en-US"/>
        </w:rPr>
        <w:t xml:space="preserve"> kindly supplied by the DI.PRO.VAL. </w:t>
      </w:r>
      <w:proofErr w:type="gramStart"/>
      <w:r w:rsidRPr="006429D8">
        <w:rPr>
          <w:rFonts w:ascii="Times New Roman" w:hAnsi="Times New Roman"/>
          <w:sz w:val="24"/>
          <w:szCs w:val="24"/>
          <w:lang w:val="en-US"/>
        </w:rPr>
        <w:t>(</w:t>
      </w:r>
      <w:proofErr w:type="spellStart"/>
      <w:r w:rsidRPr="006429D8">
        <w:rPr>
          <w:rFonts w:ascii="Times New Roman" w:hAnsi="Times New Roman"/>
          <w:sz w:val="24"/>
          <w:szCs w:val="24"/>
          <w:lang w:val="en-US"/>
        </w:rPr>
        <w:t>Dipartimento</w:t>
      </w:r>
      <w:proofErr w:type="spellEnd"/>
      <w:r w:rsidRPr="006429D8">
        <w:rPr>
          <w:rFonts w:ascii="Times New Roman" w:hAnsi="Times New Roman"/>
          <w:sz w:val="24"/>
          <w:szCs w:val="24"/>
          <w:lang w:val="en-US"/>
        </w:rPr>
        <w:t xml:space="preserve"> di </w:t>
      </w:r>
      <w:proofErr w:type="spellStart"/>
      <w:r w:rsidRPr="006429D8">
        <w:rPr>
          <w:rFonts w:ascii="Times New Roman" w:hAnsi="Times New Roman"/>
          <w:sz w:val="24"/>
          <w:szCs w:val="24"/>
          <w:lang w:val="en-US"/>
        </w:rPr>
        <w:t>Protezione</w:t>
      </w:r>
      <w:proofErr w:type="spellEnd"/>
      <w:r w:rsidRPr="006429D8">
        <w:rPr>
          <w:rFonts w:ascii="Times New Roman" w:hAnsi="Times New Roman"/>
          <w:sz w:val="24"/>
          <w:szCs w:val="24"/>
          <w:lang w:val="en-US"/>
        </w:rPr>
        <w:t xml:space="preserve"> e </w:t>
      </w:r>
      <w:proofErr w:type="spellStart"/>
      <w:r w:rsidRPr="006429D8">
        <w:rPr>
          <w:rFonts w:ascii="Times New Roman" w:hAnsi="Times New Roman"/>
          <w:sz w:val="24"/>
          <w:szCs w:val="24"/>
          <w:lang w:val="en-US"/>
        </w:rPr>
        <w:t>Valorizzazione</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sz w:val="24"/>
          <w:szCs w:val="24"/>
          <w:lang w:val="en-US"/>
        </w:rPr>
        <w:t>Agroalimentare</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sz w:val="24"/>
          <w:szCs w:val="24"/>
          <w:lang w:val="en-US"/>
        </w:rPr>
        <w:t>Università</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sz w:val="24"/>
          <w:szCs w:val="24"/>
          <w:lang w:val="en-US"/>
        </w:rPr>
        <w:t>degli</w:t>
      </w:r>
      <w:proofErr w:type="spellEnd"/>
      <w:r w:rsidRPr="006429D8">
        <w:rPr>
          <w:rFonts w:ascii="Times New Roman" w:hAnsi="Times New Roman"/>
          <w:sz w:val="24"/>
          <w:szCs w:val="24"/>
          <w:lang w:val="en-US"/>
        </w:rPr>
        <w:t xml:space="preserve"> </w:t>
      </w:r>
      <w:proofErr w:type="spellStart"/>
      <w:r w:rsidRPr="006429D8">
        <w:rPr>
          <w:rFonts w:ascii="Times New Roman" w:hAnsi="Times New Roman"/>
          <w:sz w:val="24"/>
          <w:szCs w:val="24"/>
          <w:lang w:val="en-US"/>
        </w:rPr>
        <w:t>Studi</w:t>
      </w:r>
      <w:proofErr w:type="spellEnd"/>
      <w:r w:rsidRPr="006429D8">
        <w:rPr>
          <w:rFonts w:ascii="Times New Roman" w:hAnsi="Times New Roman"/>
          <w:sz w:val="24"/>
          <w:szCs w:val="24"/>
          <w:lang w:val="en-US"/>
        </w:rPr>
        <w:t xml:space="preserve"> di Bologna).</w:t>
      </w:r>
      <w:proofErr w:type="gramEnd"/>
      <w:r w:rsidRPr="006429D8">
        <w:rPr>
          <w:rFonts w:ascii="Times New Roman" w:hAnsi="Times New Roman"/>
          <w:sz w:val="24"/>
          <w:szCs w:val="24"/>
          <w:lang w:val="en-US"/>
        </w:rPr>
        <w:t xml:space="preserve"> All the microorganisms used were maintained in potato dextrose agar (PDA), Sigma, and </w:t>
      </w:r>
      <w:proofErr w:type="spellStart"/>
      <w:r w:rsidRPr="006429D8">
        <w:rPr>
          <w:rFonts w:ascii="Times New Roman" w:hAnsi="Times New Roman"/>
          <w:sz w:val="24"/>
          <w:szCs w:val="24"/>
          <w:lang w:val="en-US"/>
        </w:rPr>
        <w:t>subcultured</w:t>
      </w:r>
      <w:proofErr w:type="spellEnd"/>
      <w:r w:rsidRPr="006429D8">
        <w:rPr>
          <w:rFonts w:ascii="Times New Roman" w:hAnsi="Times New Roman"/>
          <w:sz w:val="24"/>
          <w:szCs w:val="24"/>
          <w:lang w:val="en-US"/>
        </w:rPr>
        <w:t xml:space="preserve"> every 30 days. The </w:t>
      </w:r>
      <w:proofErr w:type="spellStart"/>
      <w:r w:rsidRPr="006429D8">
        <w:rPr>
          <w:rFonts w:ascii="Times New Roman" w:hAnsi="Times New Roman"/>
          <w:sz w:val="24"/>
          <w:szCs w:val="24"/>
          <w:lang w:val="en-US"/>
        </w:rPr>
        <w:t>phytopathogenic</w:t>
      </w:r>
      <w:proofErr w:type="spellEnd"/>
      <w:r w:rsidRPr="006429D8">
        <w:rPr>
          <w:rFonts w:ascii="Times New Roman" w:hAnsi="Times New Roman"/>
          <w:sz w:val="24"/>
          <w:szCs w:val="24"/>
          <w:lang w:val="en-US"/>
        </w:rPr>
        <w:t xml:space="preserve"> fungi were tested by an agar dilution method (</w:t>
      </w:r>
      <w:proofErr w:type="spellStart"/>
      <w:r w:rsidRPr="006429D8">
        <w:rPr>
          <w:rFonts w:ascii="Times New Roman" w:hAnsi="Times New Roman"/>
          <w:sz w:val="24"/>
          <w:szCs w:val="24"/>
          <w:lang w:val="en-US"/>
        </w:rPr>
        <w:t>Bucchini</w:t>
      </w:r>
      <w:proofErr w:type="spellEnd"/>
      <w:r w:rsidRPr="006429D8">
        <w:rPr>
          <w:rFonts w:ascii="Times New Roman" w:hAnsi="Times New Roman"/>
          <w:sz w:val="24"/>
          <w:szCs w:val="24"/>
          <w:lang w:val="en-US"/>
        </w:rPr>
        <w:t xml:space="preserve"> et al., 2013) and extracts concentrations of 100, 200, 400, 800, 1600, 3200 and 6400 ppm were tested. The values were expressed in terms of percent inhibition of growth compared to control = 100. The fungicidal activity of the extracts </w:t>
      </w:r>
      <w:r w:rsidR="0027550B" w:rsidRPr="006429D8">
        <w:rPr>
          <w:rStyle w:val="hps"/>
          <w:rFonts w:ascii="Times New Roman" w:hAnsi="Times New Roman"/>
          <w:sz w:val="24"/>
          <w:szCs w:val="24"/>
          <w:lang w:val="en-US"/>
        </w:rPr>
        <w:t>was evaluated using</w:t>
      </w:r>
      <w:r w:rsidR="0027550B" w:rsidRPr="006429D8">
        <w:rPr>
          <w:rFonts w:ascii="Times New Roman" w:hAnsi="Times New Roman"/>
          <w:sz w:val="24"/>
          <w:szCs w:val="24"/>
          <w:lang w:val="en-US"/>
        </w:rPr>
        <w:t xml:space="preserve"> </w:t>
      </w:r>
      <w:r w:rsidR="0027550B" w:rsidRPr="006429D8">
        <w:rPr>
          <w:rStyle w:val="hps"/>
          <w:rFonts w:ascii="Times New Roman" w:hAnsi="Times New Roman"/>
          <w:sz w:val="24"/>
          <w:szCs w:val="24"/>
          <w:lang w:val="en-US"/>
        </w:rPr>
        <w:t>the method</w:t>
      </w:r>
      <w:r w:rsidR="0027550B" w:rsidRPr="006429D8">
        <w:rPr>
          <w:rFonts w:ascii="Times New Roman" w:hAnsi="Times New Roman"/>
          <w:sz w:val="24"/>
          <w:szCs w:val="24"/>
          <w:lang w:val="en-US"/>
        </w:rPr>
        <w:t xml:space="preserve"> </w:t>
      </w:r>
      <w:r w:rsidR="0027550B" w:rsidRPr="006429D8">
        <w:rPr>
          <w:rStyle w:val="hps"/>
          <w:rFonts w:ascii="Times New Roman" w:hAnsi="Times New Roman"/>
          <w:sz w:val="24"/>
          <w:szCs w:val="24"/>
          <w:lang w:val="en-US"/>
        </w:rPr>
        <w:t>described</w:t>
      </w:r>
      <w:r w:rsidR="0027550B" w:rsidRPr="006429D8">
        <w:rPr>
          <w:rFonts w:ascii="Times New Roman" w:hAnsi="Times New Roman"/>
          <w:sz w:val="24"/>
          <w:szCs w:val="24"/>
          <w:lang w:val="en-US"/>
        </w:rPr>
        <w:t xml:space="preserve"> </w:t>
      </w:r>
      <w:r w:rsidR="0027550B" w:rsidRPr="006429D8">
        <w:rPr>
          <w:rStyle w:val="hps"/>
          <w:rFonts w:ascii="Times New Roman" w:hAnsi="Times New Roman"/>
          <w:sz w:val="24"/>
          <w:szCs w:val="24"/>
          <w:lang w:val="en-US"/>
        </w:rPr>
        <w:t xml:space="preserve">in our previous </w:t>
      </w:r>
      <w:r w:rsidR="0027550B" w:rsidRPr="006429D8">
        <w:rPr>
          <w:rFonts w:ascii="Times New Roman" w:hAnsi="Times New Roman"/>
          <w:sz w:val="24"/>
          <w:szCs w:val="24"/>
          <w:lang w:val="en-US"/>
        </w:rPr>
        <w:t xml:space="preserve"> </w:t>
      </w:r>
      <w:r w:rsidR="0027550B" w:rsidRPr="006429D8">
        <w:rPr>
          <w:rStyle w:val="hps"/>
          <w:rFonts w:ascii="Times New Roman" w:hAnsi="Times New Roman"/>
          <w:sz w:val="24"/>
          <w:szCs w:val="24"/>
          <w:lang w:val="en-US"/>
        </w:rPr>
        <w:t>work</w:t>
      </w:r>
      <w:r w:rsidRPr="006429D8">
        <w:rPr>
          <w:rFonts w:ascii="Times New Roman" w:hAnsi="Times New Roman"/>
          <w:sz w:val="24"/>
          <w:szCs w:val="24"/>
          <w:lang w:val="en-US"/>
        </w:rPr>
        <w:t xml:space="preserve"> </w:t>
      </w:r>
      <w:r w:rsidR="003C6AA4" w:rsidRPr="006429D8">
        <w:rPr>
          <w:rStyle w:val="hps"/>
          <w:rFonts w:ascii="Times New Roman" w:hAnsi="Times New Roman"/>
          <w:sz w:val="24"/>
          <w:szCs w:val="24"/>
          <w:lang w:val="en-US"/>
        </w:rPr>
        <w:t>(</w:t>
      </w:r>
      <w:proofErr w:type="spellStart"/>
      <w:r w:rsidR="003C6AA4" w:rsidRPr="006429D8">
        <w:rPr>
          <w:rStyle w:val="hps"/>
          <w:rFonts w:ascii="Times New Roman" w:hAnsi="Times New Roman"/>
          <w:sz w:val="24"/>
          <w:szCs w:val="24"/>
          <w:lang w:val="en-US"/>
        </w:rPr>
        <w:t>Bucchini</w:t>
      </w:r>
      <w:proofErr w:type="spellEnd"/>
      <w:r w:rsidR="003C6AA4" w:rsidRPr="006429D8">
        <w:rPr>
          <w:rStyle w:val="hps"/>
          <w:rFonts w:ascii="Times New Roman" w:hAnsi="Times New Roman"/>
          <w:sz w:val="24"/>
          <w:szCs w:val="24"/>
          <w:lang w:val="en-US"/>
        </w:rPr>
        <w:t xml:space="preserve"> et al 2013): </w:t>
      </w:r>
      <w:r w:rsidRPr="006429D8">
        <w:rPr>
          <w:rFonts w:ascii="Times New Roman" w:hAnsi="Times New Roman"/>
          <w:sz w:val="24"/>
          <w:szCs w:val="24"/>
          <w:lang w:val="en-US"/>
        </w:rPr>
        <w:t xml:space="preserve">the mycelia discs were transferred from Petri dishes in which no growth was observed (total inhibition = 100) onto fresh plates of PDA, in order to verify, after three days, either </w:t>
      </w:r>
      <w:proofErr w:type="spellStart"/>
      <w:r w:rsidRPr="006429D8">
        <w:rPr>
          <w:rFonts w:ascii="Times New Roman" w:hAnsi="Times New Roman"/>
          <w:sz w:val="24"/>
          <w:szCs w:val="24"/>
          <w:lang w:val="en-US"/>
        </w:rPr>
        <w:t>fungistatic</w:t>
      </w:r>
      <w:proofErr w:type="spellEnd"/>
      <w:r w:rsidRPr="006429D8">
        <w:rPr>
          <w:rFonts w:ascii="Times New Roman" w:hAnsi="Times New Roman"/>
          <w:sz w:val="24"/>
          <w:szCs w:val="24"/>
          <w:lang w:val="en-US"/>
        </w:rPr>
        <w:t xml:space="preserve"> or fungicidal activity of such inhibition. All tests were repeated three times.</w:t>
      </w:r>
    </w:p>
    <w:p w:rsidR="00FD1D4C" w:rsidRPr="006429D8" w:rsidRDefault="00FD1D4C" w:rsidP="002E032E">
      <w:pPr>
        <w:spacing w:line="360" w:lineRule="auto"/>
        <w:ind w:left="426" w:right="74"/>
        <w:jc w:val="both"/>
        <w:rPr>
          <w:rFonts w:ascii="Times New Roman" w:hAnsi="Times New Roman"/>
          <w:sz w:val="24"/>
          <w:szCs w:val="24"/>
          <w:lang w:val="en-US"/>
        </w:rPr>
      </w:pPr>
    </w:p>
    <w:p w:rsidR="00FD1D4C" w:rsidRPr="006429D8" w:rsidRDefault="00FD1D4C" w:rsidP="002E032E">
      <w:pPr>
        <w:pStyle w:val="ListParagraph"/>
        <w:spacing w:after="0" w:line="360" w:lineRule="auto"/>
        <w:ind w:left="0" w:right="74"/>
        <w:jc w:val="both"/>
        <w:rPr>
          <w:rFonts w:ascii="Times New Roman" w:hAnsi="Times New Roman"/>
          <w:b/>
          <w:i/>
          <w:sz w:val="24"/>
          <w:szCs w:val="24"/>
          <w:lang w:val="en-GB"/>
        </w:rPr>
      </w:pPr>
      <w:r w:rsidRPr="006429D8">
        <w:rPr>
          <w:rFonts w:ascii="Times New Roman" w:hAnsi="Times New Roman"/>
          <w:b/>
          <w:i/>
          <w:sz w:val="24"/>
          <w:szCs w:val="24"/>
          <w:lang w:val="en-GB"/>
        </w:rPr>
        <w:t xml:space="preserve"> Statistical analysis </w:t>
      </w:r>
    </w:p>
    <w:p w:rsidR="00FD1D4C" w:rsidRPr="006429D8" w:rsidRDefault="00FD1D4C" w:rsidP="002744B7">
      <w:pPr>
        <w:pStyle w:val="ListParagraph"/>
        <w:spacing w:after="0" w:line="360" w:lineRule="auto"/>
        <w:ind w:left="0" w:right="74"/>
        <w:jc w:val="both"/>
        <w:rPr>
          <w:rFonts w:ascii="Times New Roman" w:hAnsi="Times New Roman"/>
          <w:sz w:val="24"/>
          <w:szCs w:val="24"/>
          <w:lang w:val="en-GB"/>
        </w:rPr>
      </w:pPr>
      <w:r w:rsidRPr="006429D8">
        <w:rPr>
          <w:rFonts w:ascii="Times New Roman" w:hAnsi="Times New Roman"/>
          <w:sz w:val="24"/>
          <w:szCs w:val="24"/>
          <w:lang w:val="en-GB"/>
        </w:rPr>
        <w:t xml:space="preserve">All data are the average of triplicate analyses. The data were recorded as the mean ± standard deviation and analysed by SPSS (version 9.0 for Windows 98, SPSS Inc.). One-way analysis of variance was performed by ANOVA procedures. Significant differences between means were </w:t>
      </w:r>
      <w:r w:rsidRPr="006429D8">
        <w:rPr>
          <w:rFonts w:ascii="Times New Roman" w:hAnsi="Times New Roman"/>
          <w:sz w:val="24"/>
          <w:szCs w:val="24"/>
          <w:lang w:val="en-GB"/>
        </w:rPr>
        <w:lastRenderedPageBreak/>
        <w:t xml:space="preserve">determined by Duncan’s multiple range </w:t>
      </w:r>
      <w:proofErr w:type="gramStart"/>
      <w:r w:rsidRPr="006429D8">
        <w:rPr>
          <w:rFonts w:ascii="Times New Roman" w:hAnsi="Times New Roman"/>
          <w:sz w:val="24"/>
          <w:szCs w:val="24"/>
          <w:lang w:val="en-GB"/>
        </w:rPr>
        <w:t>test</w:t>
      </w:r>
      <w:proofErr w:type="gramEnd"/>
      <w:r w:rsidRPr="006429D8">
        <w:rPr>
          <w:rFonts w:ascii="Times New Roman" w:hAnsi="Times New Roman"/>
          <w:sz w:val="24"/>
          <w:szCs w:val="24"/>
          <w:lang w:val="en-GB"/>
        </w:rPr>
        <w:t>. P values of &lt; 0.05 were regarded as significant and p values of &lt; 0.01 very significant.</w:t>
      </w:r>
    </w:p>
    <w:p w:rsidR="00FD1D4C" w:rsidRPr="006429D8" w:rsidRDefault="00FD1D4C" w:rsidP="00882142">
      <w:pPr>
        <w:spacing w:after="0" w:line="360" w:lineRule="auto"/>
        <w:ind w:right="74"/>
        <w:jc w:val="both"/>
        <w:rPr>
          <w:rFonts w:ascii="Times New Roman" w:hAnsi="Times New Roman"/>
          <w:sz w:val="24"/>
          <w:szCs w:val="24"/>
          <w:lang w:val="en-GB"/>
        </w:rPr>
      </w:pPr>
    </w:p>
    <w:p w:rsidR="00FD1D4C" w:rsidRPr="006429D8" w:rsidRDefault="00FD1D4C" w:rsidP="00882142">
      <w:pPr>
        <w:pStyle w:val="ListParagraph"/>
        <w:spacing w:after="0" w:line="240" w:lineRule="auto"/>
        <w:ind w:left="0" w:right="74"/>
        <w:jc w:val="both"/>
        <w:rPr>
          <w:rFonts w:ascii="Times New Roman" w:hAnsi="Times New Roman"/>
          <w:sz w:val="24"/>
          <w:szCs w:val="24"/>
          <w:lang w:val="en-GB"/>
        </w:rPr>
      </w:pPr>
      <w:r w:rsidRPr="006429D8">
        <w:rPr>
          <w:rFonts w:ascii="Times New Roman" w:hAnsi="Times New Roman"/>
          <w:b/>
          <w:sz w:val="24"/>
          <w:szCs w:val="24"/>
          <w:lang w:val="en-US" w:eastAsia="en-GB"/>
        </w:rPr>
        <w:t>Table S1</w:t>
      </w:r>
      <w:r w:rsidRPr="006429D8">
        <w:rPr>
          <w:rFonts w:ascii="Times New Roman" w:hAnsi="Times New Roman"/>
          <w:sz w:val="24"/>
          <w:szCs w:val="24"/>
          <w:lang w:val="en-US" w:eastAsia="en-GB"/>
        </w:rPr>
        <w:t xml:space="preserve">. Extraction yields, total phenolic content and antioxidant activities of the studied </w:t>
      </w:r>
      <w:proofErr w:type="spellStart"/>
      <w:r w:rsidRPr="006429D8">
        <w:rPr>
          <w:rFonts w:ascii="Times New Roman" w:hAnsi="Times New Roman"/>
          <w:sz w:val="24"/>
          <w:szCs w:val="24"/>
          <w:lang w:val="en-US" w:eastAsia="en-GB"/>
        </w:rPr>
        <w:t>extracts.</w:t>
      </w:r>
      <w:r w:rsidRPr="006429D8">
        <w:rPr>
          <w:rFonts w:ascii="Times New Roman" w:hAnsi="Times New Roman"/>
          <w:sz w:val="24"/>
          <w:szCs w:val="24"/>
          <w:vertAlign w:val="superscript"/>
          <w:lang w:val="en-US" w:eastAsia="en-GB"/>
        </w:rPr>
        <w:t>a</w:t>
      </w:r>
      <w:proofErr w:type="spellEnd"/>
    </w:p>
    <w:tbl>
      <w:tblPr>
        <w:tblW w:w="0" w:type="auto"/>
        <w:tblInd w:w="-176" w:type="dxa"/>
        <w:tblLayout w:type="fixed"/>
        <w:tblLook w:val="00A0" w:firstRow="1" w:lastRow="0" w:firstColumn="1" w:lastColumn="0" w:noHBand="0" w:noVBand="0"/>
      </w:tblPr>
      <w:tblGrid>
        <w:gridCol w:w="1560"/>
        <w:gridCol w:w="1418"/>
        <w:gridCol w:w="1842"/>
        <w:gridCol w:w="2127"/>
        <w:gridCol w:w="2835"/>
      </w:tblGrid>
      <w:tr w:rsidR="006429D8" w:rsidRPr="006429D8" w:rsidTr="002744B7">
        <w:tc>
          <w:tcPr>
            <w:tcW w:w="1560" w:type="dxa"/>
            <w:tcBorders>
              <w:top w:val="single" w:sz="12" w:space="0" w:color="auto"/>
              <w:left w:val="single" w:sz="4" w:space="0" w:color="auto"/>
              <w:bottom w:val="single" w:sz="12" w:space="0" w:color="auto"/>
            </w:tcBorders>
            <w:vAlign w:val="center"/>
          </w:tcPr>
          <w:p w:rsidR="00FD1D4C" w:rsidRPr="006429D8" w:rsidRDefault="00FD1D4C" w:rsidP="00882142">
            <w:pPr>
              <w:spacing w:after="0" w:line="240" w:lineRule="auto"/>
              <w:contextualSpacing/>
              <w:jc w:val="center"/>
              <w:rPr>
                <w:rFonts w:ascii="Times New Roman" w:hAnsi="Times New Roman"/>
                <w:iCs/>
                <w:lang w:val="en-US"/>
              </w:rPr>
            </w:pPr>
            <w:r w:rsidRPr="006429D8">
              <w:rPr>
                <w:rFonts w:ascii="Times New Roman" w:hAnsi="Times New Roman"/>
                <w:iCs/>
                <w:lang w:val="en-US"/>
              </w:rPr>
              <w:t>Extract</w:t>
            </w:r>
          </w:p>
        </w:tc>
        <w:tc>
          <w:tcPr>
            <w:tcW w:w="1418" w:type="dxa"/>
            <w:tcBorders>
              <w:top w:val="single" w:sz="12" w:space="0" w:color="auto"/>
              <w:left w:val="nil"/>
              <w:bottom w:val="single" w:sz="12" w:space="0" w:color="auto"/>
            </w:tcBorders>
            <w:vAlign w:val="center"/>
          </w:tcPr>
          <w:p w:rsidR="00FD1D4C" w:rsidRPr="006429D8" w:rsidRDefault="00FD1D4C" w:rsidP="00882142">
            <w:pPr>
              <w:spacing w:after="0" w:line="240" w:lineRule="auto"/>
              <w:ind w:left="-14"/>
              <w:contextualSpacing/>
              <w:jc w:val="center"/>
              <w:rPr>
                <w:rFonts w:ascii="Times New Roman" w:hAnsi="Times New Roman"/>
                <w:iCs/>
                <w:lang w:val="en-US"/>
              </w:rPr>
            </w:pPr>
            <w:r w:rsidRPr="006429D8">
              <w:rPr>
                <w:rFonts w:ascii="Times New Roman" w:hAnsi="Times New Roman"/>
                <w:iCs/>
                <w:lang w:val="en-US"/>
              </w:rPr>
              <w:t xml:space="preserve">Extraction </w:t>
            </w:r>
            <w:proofErr w:type="spellStart"/>
            <w:r w:rsidRPr="006429D8">
              <w:rPr>
                <w:rFonts w:ascii="Times New Roman" w:hAnsi="Times New Roman"/>
                <w:iCs/>
                <w:lang w:val="en-US"/>
              </w:rPr>
              <w:t>yield</w:t>
            </w:r>
            <w:r w:rsidRPr="006429D8">
              <w:rPr>
                <w:rFonts w:ascii="Times New Roman" w:hAnsi="Times New Roman"/>
                <w:iCs/>
                <w:vertAlign w:val="superscript"/>
                <w:lang w:val="en-US"/>
              </w:rPr>
              <w:t>a</w:t>
            </w:r>
            <w:proofErr w:type="spellEnd"/>
          </w:p>
        </w:tc>
        <w:tc>
          <w:tcPr>
            <w:tcW w:w="1842" w:type="dxa"/>
            <w:tcBorders>
              <w:top w:val="single" w:sz="12" w:space="0" w:color="auto"/>
              <w:bottom w:val="single" w:sz="12" w:space="0" w:color="auto"/>
            </w:tcBorders>
            <w:vAlign w:val="center"/>
          </w:tcPr>
          <w:p w:rsidR="00FD1D4C" w:rsidRPr="006429D8" w:rsidRDefault="00FD1D4C" w:rsidP="00882142">
            <w:pPr>
              <w:spacing w:after="0" w:line="240" w:lineRule="auto"/>
              <w:contextualSpacing/>
              <w:jc w:val="center"/>
              <w:rPr>
                <w:rFonts w:ascii="Times New Roman" w:hAnsi="Times New Roman"/>
                <w:iCs/>
                <w:lang w:val="en-US"/>
              </w:rPr>
            </w:pPr>
            <w:r w:rsidRPr="006429D8">
              <w:rPr>
                <w:rFonts w:ascii="Times New Roman" w:hAnsi="Times New Roman"/>
                <w:iCs/>
                <w:lang w:val="en-US"/>
              </w:rPr>
              <w:t xml:space="preserve">Total phenolic </w:t>
            </w:r>
            <w:proofErr w:type="spellStart"/>
            <w:r w:rsidRPr="006429D8">
              <w:rPr>
                <w:rFonts w:ascii="Times New Roman" w:hAnsi="Times New Roman"/>
                <w:iCs/>
                <w:lang w:val="en-US"/>
              </w:rPr>
              <w:t>content</w:t>
            </w:r>
            <w:r w:rsidRPr="006429D8">
              <w:rPr>
                <w:rFonts w:ascii="Times New Roman" w:hAnsi="Times New Roman"/>
                <w:iCs/>
                <w:vertAlign w:val="superscript"/>
                <w:lang w:val="en-US"/>
              </w:rPr>
              <w:t>b</w:t>
            </w:r>
            <w:proofErr w:type="spellEnd"/>
          </w:p>
        </w:tc>
        <w:tc>
          <w:tcPr>
            <w:tcW w:w="2127" w:type="dxa"/>
            <w:tcBorders>
              <w:top w:val="single" w:sz="12" w:space="0" w:color="auto"/>
              <w:bottom w:val="single" w:sz="12" w:space="0" w:color="auto"/>
            </w:tcBorders>
            <w:vAlign w:val="center"/>
          </w:tcPr>
          <w:p w:rsidR="00FD1D4C" w:rsidRPr="006429D8" w:rsidRDefault="00FD1D4C" w:rsidP="00882142">
            <w:pPr>
              <w:spacing w:after="0" w:line="240" w:lineRule="auto"/>
              <w:ind w:left="34"/>
              <w:contextualSpacing/>
              <w:jc w:val="center"/>
              <w:rPr>
                <w:rFonts w:ascii="Times New Roman" w:hAnsi="Times New Roman"/>
                <w:iCs/>
                <w:lang w:val="en-US"/>
              </w:rPr>
            </w:pPr>
            <w:proofErr w:type="spellStart"/>
            <w:r w:rsidRPr="006429D8">
              <w:rPr>
                <w:rFonts w:ascii="Times New Roman" w:hAnsi="Times New Roman"/>
                <w:iCs/>
                <w:lang w:val="en-US"/>
              </w:rPr>
              <w:t>DPPH</w:t>
            </w:r>
            <w:r w:rsidRPr="006429D8">
              <w:rPr>
                <w:rFonts w:ascii="Times New Roman" w:hAnsi="Times New Roman"/>
                <w:iCs/>
                <w:vertAlign w:val="superscript"/>
                <w:lang w:val="en-US"/>
              </w:rPr>
              <w:t>c</w:t>
            </w:r>
            <w:proofErr w:type="spellEnd"/>
            <w:r w:rsidRPr="006429D8">
              <w:rPr>
                <w:rFonts w:ascii="Times New Roman" w:hAnsi="Times New Roman"/>
                <w:iCs/>
                <w:lang w:val="en-US"/>
              </w:rPr>
              <w:t xml:space="preserve"> </w:t>
            </w:r>
          </w:p>
          <w:p w:rsidR="00FD1D4C" w:rsidRPr="006429D8" w:rsidRDefault="00FD1D4C" w:rsidP="00882142">
            <w:pPr>
              <w:spacing w:after="0" w:line="240" w:lineRule="auto"/>
              <w:ind w:left="34"/>
              <w:contextualSpacing/>
              <w:jc w:val="center"/>
              <w:rPr>
                <w:rFonts w:ascii="Times New Roman" w:hAnsi="Times New Roman"/>
                <w:iCs/>
                <w:vertAlign w:val="superscript"/>
                <w:lang w:val="en-US"/>
              </w:rPr>
            </w:pPr>
            <w:r w:rsidRPr="006429D8">
              <w:rPr>
                <w:rFonts w:ascii="Times New Roman" w:hAnsi="Times New Roman"/>
                <w:iCs/>
                <w:lang w:val="en-US"/>
              </w:rPr>
              <w:t>EC</w:t>
            </w:r>
            <w:r w:rsidRPr="006429D8">
              <w:rPr>
                <w:rFonts w:ascii="Times New Roman" w:hAnsi="Times New Roman"/>
                <w:iCs/>
                <w:vertAlign w:val="subscript"/>
                <w:lang w:val="en-US"/>
              </w:rPr>
              <w:t>50</w:t>
            </w:r>
            <w:r w:rsidRPr="006429D8">
              <w:rPr>
                <w:rFonts w:ascii="Times New Roman" w:hAnsi="Times New Roman"/>
                <w:iCs/>
                <w:lang w:val="en-US"/>
              </w:rPr>
              <w:t xml:space="preserve"> (mg DW/mL)</w:t>
            </w:r>
          </w:p>
        </w:tc>
        <w:tc>
          <w:tcPr>
            <w:tcW w:w="2835" w:type="dxa"/>
            <w:tcBorders>
              <w:top w:val="single" w:sz="12" w:space="0" w:color="auto"/>
              <w:bottom w:val="single" w:sz="12" w:space="0" w:color="auto"/>
              <w:right w:val="single" w:sz="4" w:space="0" w:color="auto"/>
            </w:tcBorders>
            <w:vAlign w:val="center"/>
          </w:tcPr>
          <w:p w:rsidR="00FD1D4C" w:rsidRPr="006429D8" w:rsidRDefault="00FD1D4C" w:rsidP="00882142">
            <w:pPr>
              <w:spacing w:after="0" w:line="240" w:lineRule="auto"/>
              <w:contextualSpacing/>
              <w:jc w:val="center"/>
              <w:rPr>
                <w:rFonts w:ascii="Times New Roman" w:hAnsi="Times New Roman"/>
                <w:iCs/>
                <w:lang w:val="en-US"/>
              </w:rPr>
            </w:pPr>
            <w:r w:rsidRPr="006429D8">
              <w:rPr>
                <w:rFonts w:ascii="Times New Roman" w:hAnsi="Times New Roman"/>
                <w:iCs/>
                <w:lang w:val="en-US"/>
              </w:rPr>
              <w:t>5-LOX IC</w:t>
            </w:r>
            <w:r w:rsidRPr="006429D8">
              <w:rPr>
                <w:rFonts w:ascii="Times New Roman" w:hAnsi="Times New Roman"/>
                <w:iCs/>
                <w:vertAlign w:val="subscript"/>
                <w:lang w:val="en-US"/>
              </w:rPr>
              <w:t>50</w:t>
            </w:r>
            <w:r w:rsidRPr="006429D8">
              <w:rPr>
                <w:rFonts w:ascii="Times New Roman" w:hAnsi="Times New Roman"/>
                <w:iCs/>
                <w:vertAlign w:val="superscript"/>
                <w:lang w:val="en-US"/>
              </w:rPr>
              <w:t>c</w:t>
            </w:r>
            <w:r w:rsidRPr="006429D8">
              <w:rPr>
                <w:rFonts w:ascii="Times New Roman" w:hAnsi="Times New Roman"/>
                <w:iCs/>
                <w:lang w:val="en-US"/>
              </w:rPr>
              <w:t xml:space="preserve"> </w:t>
            </w:r>
          </w:p>
          <w:p w:rsidR="00FD1D4C" w:rsidRPr="006429D8" w:rsidRDefault="00FD1D4C" w:rsidP="00882142">
            <w:pPr>
              <w:spacing w:after="0" w:line="240" w:lineRule="auto"/>
              <w:contextualSpacing/>
              <w:jc w:val="center"/>
              <w:rPr>
                <w:rFonts w:ascii="Times New Roman" w:hAnsi="Times New Roman"/>
                <w:iCs/>
                <w:vertAlign w:val="superscript"/>
                <w:lang w:val="en-US"/>
              </w:rPr>
            </w:pPr>
            <w:r w:rsidRPr="006429D8">
              <w:rPr>
                <w:rFonts w:ascii="Times New Roman" w:hAnsi="Times New Roman"/>
                <w:iCs/>
                <w:lang w:val="en-US"/>
              </w:rPr>
              <w:t>(µg DW/mL)</w:t>
            </w:r>
          </w:p>
        </w:tc>
      </w:tr>
      <w:tr w:rsidR="006429D8" w:rsidRPr="006429D8" w:rsidTr="002744B7">
        <w:tc>
          <w:tcPr>
            <w:tcW w:w="1560" w:type="dxa"/>
            <w:tcBorders>
              <w:top w:val="single" w:sz="12" w:space="0" w:color="auto"/>
              <w:left w:val="single" w:sz="4" w:space="0" w:color="auto"/>
            </w:tcBorders>
          </w:tcPr>
          <w:p w:rsidR="00FD1D4C" w:rsidRPr="006429D8" w:rsidRDefault="00FD1D4C" w:rsidP="00882142">
            <w:pPr>
              <w:spacing w:after="0" w:line="240" w:lineRule="auto"/>
              <w:jc w:val="center"/>
              <w:rPr>
                <w:rFonts w:ascii="Times New Roman" w:hAnsi="Times New Roman"/>
                <w:lang w:val="en-US" w:eastAsia="en-GB"/>
              </w:rPr>
            </w:pPr>
            <w:r w:rsidRPr="006429D8">
              <w:rPr>
                <w:rFonts w:ascii="Times New Roman" w:hAnsi="Times New Roman"/>
                <w:lang w:val="en-US" w:eastAsia="en-GB"/>
              </w:rPr>
              <w:t>H</w:t>
            </w:r>
          </w:p>
        </w:tc>
        <w:tc>
          <w:tcPr>
            <w:tcW w:w="1418" w:type="dxa"/>
            <w:tcBorders>
              <w:top w:val="single" w:sz="1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US" w:eastAsia="en-GB"/>
              </w:rPr>
              <w:t xml:space="preserve">1.39 ± </w:t>
            </w:r>
            <w:r w:rsidRPr="006429D8">
              <w:rPr>
                <w:rFonts w:ascii="Times New Roman" w:hAnsi="Times New Roman"/>
                <w:lang w:val="en-GB" w:eastAsia="en-GB"/>
              </w:rPr>
              <w:t>0.04</w:t>
            </w:r>
          </w:p>
        </w:tc>
        <w:tc>
          <w:tcPr>
            <w:tcW w:w="1842" w:type="dxa"/>
            <w:tcBorders>
              <w:top w:val="single" w:sz="1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6.64 ± 0.67</w:t>
            </w:r>
          </w:p>
        </w:tc>
        <w:tc>
          <w:tcPr>
            <w:tcW w:w="2127" w:type="dxa"/>
            <w:tcBorders>
              <w:top w:val="single" w:sz="12"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0.57 ± 0.03</w:t>
            </w:r>
          </w:p>
        </w:tc>
        <w:tc>
          <w:tcPr>
            <w:tcW w:w="2835" w:type="dxa"/>
            <w:tcBorders>
              <w:top w:val="single" w:sz="12" w:space="0" w:color="auto"/>
              <w:right w:val="single" w:sz="4"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13.48 ± 1.02</w:t>
            </w:r>
          </w:p>
        </w:tc>
      </w:tr>
      <w:tr w:rsidR="006429D8" w:rsidRPr="006429D8" w:rsidTr="002744B7">
        <w:tc>
          <w:tcPr>
            <w:tcW w:w="1560" w:type="dxa"/>
            <w:tcBorders>
              <w:left w:val="single" w:sz="4" w:space="0" w:color="auto"/>
            </w:tcBorders>
          </w:tcPr>
          <w:p w:rsidR="00FD1D4C" w:rsidRPr="006429D8" w:rsidRDefault="00FD1D4C" w:rsidP="00882142">
            <w:pPr>
              <w:spacing w:after="0" w:line="240" w:lineRule="auto"/>
              <w:jc w:val="center"/>
              <w:rPr>
                <w:rFonts w:ascii="Times New Roman" w:hAnsi="Times New Roman"/>
                <w:lang w:val="en-US" w:eastAsia="en-GB"/>
              </w:rPr>
            </w:pPr>
            <w:r w:rsidRPr="006429D8">
              <w:rPr>
                <w:rFonts w:ascii="Times New Roman" w:hAnsi="Times New Roman"/>
                <w:lang w:val="en-US" w:eastAsia="en-GB"/>
              </w:rPr>
              <w:t>DCM</w:t>
            </w:r>
          </w:p>
        </w:tc>
        <w:tc>
          <w:tcPr>
            <w:tcW w:w="1418" w:type="dxa"/>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US" w:eastAsia="en-GB"/>
              </w:rPr>
              <w:t>0.67 ± 0.03</w:t>
            </w:r>
          </w:p>
        </w:tc>
        <w:tc>
          <w:tcPr>
            <w:tcW w:w="1842" w:type="dxa"/>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US" w:eastAsia="en-GB"/>
              </w:rPr>
              <w:t>3.85 ± 0.35</w:t>
            </w:r>
          </w:p>
        </w:tc>
        <w:tc>
          <w:tcPr>
            <w:tcW w:w="2127" w:type="dxa"/>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1.48 ± 0.09</w:t>
            </w:r>
          </w:p>
        </w:tc>
        <w:tc>
          <w:tcPr>
            <w:tcW w:w="2835" w:type="dxa"/>
            <w:tcBorders>
              <w:right w:val="single" w:sz="4"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951.38 ± 89.42</w:t>
            </w:r>
          </w:p>
        </w:tc>
      </w:tr>
      <w:tr w:rsidR="006429D8" w:rsidRPr="006429D8" w:rsidTr="002744B7">
        <w:tc>
          <w:tcPr>
            <w:tcW w:w="1560" w:type="dxa"/>
            <w:tcBorders>
              <w:left w:val="single" w:sz="4" w:space="0" w:color="auto"/>
              <w:bottom w:val="single" w:sz="2" w:space="0" w:color="auto"/>
            </w:tcBorders>
          </w:tcPr>
          <w:p w:rsidR="00FD1D4C" w:rsidRPr="006429D8" w:rsidRDefault="00FD1D4C" w:rsidP="00882142">
            <w:pPr>
              <w:spacing w:after="0" w:line="240" w:lineRule="auto"/>
              <w:jc w:val="center"/>
              <w:rPr>
                <w:rFonts w:ascii="Times New Roman" w:hAnsi="Times New Roman"/>
                <w:lang w:val="en-GB" w:eastAsia="en-GB"/>
              </w:rPr>
            </w:pPr>
            <w:proofErr w:type="spellStart"/>
            <w:r w:rsidRPr="006429D8">
              <w:rPr>
                <w:rFonts w:ascii="Times New Roman" w:hAnsi="Times New Roman"/>
                <w:lang w:val="en-GB" w:eastAsia="en-GB"/>
              </w:rPr>
              <w:t>MeOH</w:t>
            </w:r>
            <w:proofErr w:type="spellEnd"/>
          </w:p>
        </w:tc>
        <w:tc>
          <w:tcPr>
            <w:tcW w:w="1418" w:type="dxa"/>
            <w:tcBorders>
              <w:bottom w:val="single" w:sz="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0.62 ± 0.03</w:t>
            </w:r>
          </w:p>
        </w:tc>
        <w:tc>
          <w:tcPr>
            <w:tcW w:w="1842" w:type="dxa"/>
            <w:tcBorders>
              <w:bottom w:val="single" w:sz="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15.52 ± 1.76</w:t>
            </w:r>
          </w:p>
        </w:tc>
        <w:tc>
          <w:tcPr>
            <w:tcW w:w="2127" w:type="dxa"/>
            <w:tcBorders>
              <w:bottom w:val="single" w:sz="2"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0.59 ± 0.02</w:t>
            </w:r>
          </w:p>
        </w:tc>
        <w:tc>
          <w:tcPr>
            <w:tcW w:w="2835" w:type="dxa"/>
            <w:tcBorders>
              <w:bottom w:val="single" w:sz="2" w:space="0" w:color="auto"/>
              <w:right w:val="single" w:sz="4"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97.45 ± 9.20</w:t>
            </w:r>
          </w:p>
        </w:tc>
      </w:tr>
      <w:tr w:rsidR="006429D8" w:rsidRPr="006429D8" w:rsidTr="002744B7">
        <w:tc>
          <w:tcPr>
            <w:tcW w:w="1560" w:type="dxa"/>
            <w:tcBorders>
              <w:top w:val="single" w:sz="2" w:space="0" w:color="auto"/>
              <w:left w:val="single" w:sz="4"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BHT</w:t>
            </w:r>
          </w:p>
        </w:tc>
        <w:tc>
          <w:tcPr>
            <w:tcW w:w="1418" w:type="dxa"/>
            <w:tcBorders>
              <w:top w:val="single" w:sz="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p>
        </w:tc>
        <w:tc>
          <w:tcPr>
            <w:tcW w:w="1842" w:type="dxa"/>
            <w:tcBorders>
              <w:top w:val="single" w:sz="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p>
        </w:tc>
        <w:tc>
          <w:tcPr>
            <w:tcW w:w="2127" w:type="dxa"/>
            <w:tcBorders>
              <w:top w:val="single" w:sz="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0.087 ± 0.012</w:t>
            </w:r>
          </w:p>
        </w:tc>
        <w:tc>
          <w:tcPr>
            <w:tcW w:w="2835" w:type="dxa"/>
            <w:tcBorders>
              <w:top w:val="single" w:sz="2" w:space="0" w:color="auto"/>
              <w:right w:val="single" w:sz="4"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3.86 ± 0.25</w:t>
            </w:r>
          </w:p>
        </w:tc>
      </w:tr>
      <w:tr w:rsidR="006429D8" w:rsidRPr="006429D8" w:rsidTr="002744B7">
        <w:tc>
          <w:tcPr>
            <w:tcW w:w="1560" w:type="dxa"/>
            <w:tcBorders>
              <w:left w:val="single" w:sz="4"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 xml:space="preserve">Ascorbic acid </w:t>
            </w:r>
          </w:p>
        </w:tc>
        <w:tc>
          <w:tcPr>
            <w:tcW w:w="1418" w:type="dxa"/>
            <w:vAlign w:val="center"/>
          </w:tcPr>
          <w:p w:rsidR="00FD1D4C" w:rsidRPr="006429D8" w:rsidRDefault="00FD1D4C" w:rsidP="00882142">
            <w:pPr>
              <w:spacing w:after="0" w:line="240" w:lineRule="auto"/>
              <w:jc w:val="center"/>
              <w:rPr>
                <w:rFonts w:ascii="Times New Roman" w:hAnsi="Times New Roman"/>
                <w:lang w:val="en-GB" w:eastAsia="en-GB"/>
              </w:rPr>
            </w:pPr>
          </w:p>
        </w:tc>
        <w:tc>
          <w:tcPr>
            <w:tcW w:w="1842" w:type="dxa"/>
            <w:vAlign w:val="center"/>
          </w:tcPr>
          <w:p w:rsidR="00FD1D4C" w:rsidRPr="006429D8" w:rsidRDefault="00FD1D4C" w:rsidP="00882142">
            <w:pPr>
              <w:spacing w:after="0" w:line="240" w:lineRule="auto"/>
              <w:jc w:val="center"/>
              <w:rPr>
                <w:rFonts w:ascii="Times New Roman" w:hAnsi="Times New Roman"/>
                <w:lang w:val="en-GB" w:eastAsia="en-GB"/>
              </w:rPr>
            </w:pPr>
          </w:p>
        </w:tc>
        <w:tc>
          <w:tcPr>
            <w:tcW w:w="2127" w:type="dxa"/>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0.110 ± 0.007</w:t>
            </w:r>
          </w:p>
        </w:tc>
        <w:tc>
          <w:tcPr>
            <w:tcW w:w="2835" w:type="dxa"/>
            <w:tcBorders>
              <w:right w:val="single" w:sz="4"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18.63 ± 1.31</w:t>
            </w:r>
          </w:p>
        </w:tc>
      </w:tr>
      <w:tr w:rsidR="006429D8" w:rsidRPr="006429D8" w:rsidTr="002744B7">
        <w:trPr>
          <w:trHeight w:val="194"/>
        </w:trPr>
        <w:tc>
          <w:tcPr>
            <w:tcW w:w="1560" w:type="dxa"/>
            <w:tcBorders>
              <w:left w:val="single" w:sz="4" w:space="0" w:color="auto"/>
              <w:bottom w:val="single" w:sz="12" w:space="0" w:color="auto"/>
            </w:tcBorders>
          </w:tcPr>
          <w:p w:rsidR="00FD1D4C" w:rsidRPr="006429D8" w:rsidRDefault="00FD1D4C" w:rsidP="00882142">
            <w:pPr>
              <w:spacing w:after="0" w:line="240" w:lineRule="auto"/>
              <w:jc w:val="center"/>
              <w:rPr>
                <w:rFonts w:ascii="Times New Roman" w:hAnsi="Times New Roman"/>
                <w:lang w:val="en-GB" w:eastAsia="en-GB"/>
              </w:rPr>
            </w:pPr>
            <w:proofErr w:type="spellStart"/>
            <w:r w:rsidRPr="006429D8">
              <w:rPr>
                <w:rFonts w:ascii="Times New Roman" w:hAnsi="Times New Roman"/>
                <w:lang w:val="en-GB" w:eastAsia="en-GB"/>
              </w:rPr>
              <w:t>Trolox</w:t>
            </w:r>
            <w:proofErr w:type="spellEnd"/>
          </w:p>
        </w:tc>
        <w:tc>
          <w:tcPr>
            <w:tcW w:w="1418" w:type="dxa"/>
            <w:tcBorders>
              <w:bottom w:val="single" w:sz="1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p>
        </w:tc>
        <w:tc>
          <w:tcPr>
            <w:tcW w:w="1842" w:type="dxa"/>
            <w:tcBorders>
              <w:bottom w:val="single" w:sz="12" w:space="0" w:color="auto"/>
            </w:tcBorders>
            <w:vAlign w:val="center"/>
          </w:tcPr>
          <w:p w:rsidR="00FD1D4C" w:rsidRPr="006429D8" w:rsidRDefault="00FD1D4C" w:rsidP="00882142">
            <w:pPr>
              <w:spacing w:after="0" w:line="240" w:lineRule="auto"/>
              <w:jc w:val="center"/>
              <w:rPr>
                <w:rFonts w:ascii="Times New Roman" w:hAnsi="Times New Roman"/>
                <w:lang w:val="en-GB" w:eastAsia="en-GB"/>
              </w:rPr>
            </w:pPr>
          </w:p>
        </w:tc>
        <w:tc>
          <w:tcPr>
            <w:tcW w:w="2127" w:type="dxa"/>
            <w:tcBorders>
              <w:bottom w:val="single" w:sz="12" w:space="0" w:color="auto"/>
            </w:tcBorders>
          </w:tcPr>
          <w:p w:rsidR="00FD1D4C" w:rsidRPr="006429D8" w:rsidRDefault="00FD1D4C" w:rsidP="00882142">
            <w:pPr>
              <w:spacing w:after="0" w:line="240" w:lineRule="auto"/>
              <w:jc w:val="center"/>
              <w:rPr>
                <w:rFonts w:ascii="Times New Roman" w:hAnsi="Times New Roman"/>
                <w:lang w:val="en-GB" w:eastAsia="en-GB"/>
              </w:rPr>
            </w:pPr>
            <w:r w:rsidRPr="006429D8">
              <w:rPr>
                <w:rFonts w:ascii="Times New Roman" w:hAnsi="Times New Roman"/>
                <w:lang w:val="en-GB" w:eastAsia="en-GB"/>
              </w:rPr>
              <w:t>0.007 ± 0.001</w:t>
            </w:r>
          </w:p>
        </w:tc>
        <w:tc>
          <w:tcPr>
            <w:tcW w:w="2835" w:type="dxa"/>
            <w:tcBorders>
              <w:bottom w:val="single" w:sz="12" w:space="0" w:color="auto"/>
              <w:right w:val="single" w:sz="4" w:space="0" w:color="auto"/>
            </w:tcBorders>
          </w:tcPr>
          <w:p w:rsidR="00FD1D4C" w:rsidRPr="006429D8" w:rsidRDefault="00FD1D4C" w:rsidP="00882142">
            <w:pPr>
              <w:spacing w:after="0" w:line="240" w:lineRule="auto"/>
              <w:jc w:val="center"/>
              <w:rPr>
                <w:rFonts w:ascii="Times New Roman" w:hAnsi="Times New Roman"/>
                <w:lang w:val="en-US" w:eastAsia="en-GB"/>
              </w:rPr>
            </w:pPr>
            <w:r w:rsidRPr="006429D8">
              <w:rPr>
                <w:rFonts w:ascii="Times New Roman" w:hAnsi="Times New Roman"/>
                <w:lang w:val="en-GB" w:eastAsia="en-GB"/>
              </w:rPr>
              <w:t xml:space="preserve">11.89 ± </w:t>
            </w:r>
            <w:r w:rsidRPr="006429D8">
              <w:rPr>
                <w:rFonts w:ascii="Times New Roman" w:hAnsi="Times New Roman"/>
                <w:lang w:val="en-US" w:eastAsia="en-GB"/>
              </w:rPr>
              <w:t>1.22</w:t>
            </w:r>
          </w:p>
        </w:tc>
      </w:tr>
      <w:tr w:rsidR="006429D8" w:rsidRPr="006429D8" w:rsidTr="0051632F">
        <w:trPr>
          <w:trHeight w:val="135"/>
        </w:trPr>
        <w:tc>
          <w:tcPr>
            <w:tcW w:w="9782" w:type="dxa"/>
            <w:gridSpan w:val="5"/>
            <w:vAlign w:val="center"/>
          </w:tcPr>
          <w:p w:rsidR="00FD1D4C" w:rsidRPr="006429D8" w:rsidRDefault="00FD1D4C" w:rsidP="0051632F">
            <w:pPr>
              <w:spacing w:line="240" w:lineRule="auto"/>
              <w:rPr>
                <w:rFonts w:ascii="Times New Roman" w:hAnsi="Times New Roman"/>
                <w:sz w:val="24"/>
                <w:szCs w:val="24"/>
                <w:lang w:val="en-GB" w:eastAsia="en-GB"/>
              </w:rPr>
            </w:pPr>
            <w:proofErr w:type="gramStart"/>
            <w:r w:rsidRPr="006429D8">
              <w:rPr>
                <w:rFonts w:ascii="Times New Roman" w:hAnsi="Times New Roman"/>
                <w:iCs/>
                <w:sz w:val="24"/>
                <w:szCs w:val="24"/>
                <w:vertAlign w:val="superscript"/>
                <w:lang w:val="en-US" w:eastAsia="en-GB"/>
              </w:rPr>
              <w:t>a</w:t>
            </w:r>
            <w:proofErr w:type="gramEnd"/>
            <w:r w:rsidRPr="006429D8">
              <w:rPr>
                <w:rFonts w:ascii="Times New Roman" w:hAnsi="Times New Roman"/>
                <w:iCs/>
                <w:sz w:val="24"/>
                <w:szCs w:val="24"/>
                <w:vertAlign w:val="superscript"/>
                <w:lang w:val="en-US" w:eastAsia="en-GB"/>
              </w:rPr>
              <w:t xml:space="preserve"> </w:t>
            </w:r>
            <w:r w:rsidRPr="006429D8">
              <w:rPr>
                <w:rFonts w:ascii="Times New Roman" w:hAnsi="Times New Roman"/>
                <w:iCs/>
                <w:sz w:val="24"/>
                <w:szCs w:val="24"/>
                <w:lang w:val="en-US" w:eastAsia="en-GB"/>
              </w:rPr>
              <w:t xml:space="preserve">yield %, w/w is the mean of three </w:t>
            </w:r>
            <w:proofErr w:type="spellStart"/>
            <w:r w:rsidRPr="006429D8">
              <w:rPr>
                <w:rFonts w:ascii="Times New Roman" w:hAnsi="Times New Roman"/>
                <w:iCs/>
                <w:sz w:val="24"/>
                <w:szCs w:val="24"/>
                <w:lang w:val="en-US" w:eastAsia="en-GB"/>
              </w:rPr>
              <w:t>extractions±standard</w:t>
            </w:r>
            <w:proofErr w:type="spellEnd"/>
            <w:r w:rsidRPr="006429D8">
              <w:rPr>
                <w:rFonts w:ascii="Times New Roman" w:hAnsi="Times New Roman"/>
                <w:iCs/>
                <w:sz w:val="24"/>
                <w:szCs w:val="24"/>
                <w:lang w:val="en-US" w:eastAsia="en-GB"/>
              </w:rPr>
              <w:t xml:space="preserve"> deviation (SD); </w:t>
            </w:r>
            <w:r w:rsidRPr="006429D8">
              <w:rPr>
                <w:rFonts w:ascii="Times New Roman" w:hAnsi="Times New Roman"/>
                <w:iCs/>
                <w:sz w:val="24"/>
                <w:szCs w:val="24"/>
                <w:vertAlign w:val="superscript"/>
                <w:lang w:val="en-US" w:eastAsia="en-GB"/>
              </w:rPr>
              <w:t>b</w:t>
            </w:r>
            <w:r w:rsidRPr="006429D8">
              <w:rPr>
                <w:rFonts w:ascii="Times New Roman" w:hAnsi="Times New Roman"/>
                <w:sz w:val="24"/>
                <w:szCs w:val="24"/>
                <w:lang w:val="en-US" w:eastAsia="en-GB"/>
              </w:rPr>
              <w:t xml:space="preserve"> </w:t>
            </w:r>
            <w:r w:rsidRPr="006429D8">
              <w:rPr>
                <w:rFonts w:ascii="Times New Roman" w:hAnsi="Times New Roman"/>
                <w:iCs/>
                <w:sz w:val="24"/>
                <w:szCs w:val="24"/>
                <w:lang w:val="en-US" w:eastAsia="en-GB"/>
              </w:rPr>
              <w:t xml:space="preserve">mg/g DW of starting material; </w:t>
            </w:r>
            <w:proofErr w:type="spellStart"/>
            <w:r w:rsidRPr="006429D8">
              <w:rPr>
                <w:rFonts w:ascii="Times New Roman" w:hAnsi="Times New Roman"/>
                <w:iCs/>
                <w:sz w:val="24"/>
                <w:szCs w:val="24"/>
                <w:vertAlign w:val="superscript"/>
                <w:lang w:val="en-US" w:eastAsia="en-GB"/>
              </w:rPr>
              <w:t>c</w:t>
            </w:r>
            <w:r w:rsidRPr="006429D8">
              <w:rPr>
                <w:rFonts w:ascii="Times New Roman" w:hAnsi="Times New Roman"/>
                <w:iCs/>
                <w:sz w:val="24"/>
                <w:szCs w:val="24"/>
                <w:lang w:val="en-US" w:eastAsia="en-GB"/>
              </w:rPr>
              <w:t>Values</w:t>
            </w:r>
            <w:proofErr w:type="spellEnd"/>
            <w:r w:rsidRPr="006429D8">
              <w:rPr>
                <w:rFonts w:ascii="Times New Roman" w:hAnsi="Times New Roman"/>
                <w:iCs/>
                <w:sz w:val="24"/>
                <w:szCs w:val="24"/>
                <w:lang w:val="en-US" w:eastAsia="en-GB"/>
              </w:rPr>
              <w:t xml:space="preserve"> are the mean of three </w:t>
            </w:r>
            <w:proofErr w:type="spellStart"/>
            <w:r w:rsidRPr="006429D8">
              <w:rPr>
                <w:rFonts w:ascii="Times New Roman" w:hAnsi="Times New Roman"/>
                <w:iCs/>
                <w:sz w:val="24"/>
                <w:szCs w:val="24"/>
                <w:lang w:val="en-US" w:eastAsia="en-GB"/>
              </w:rPr>
              <w:t>determinations±standard</w:t>
            </w:r>
            <w:proofErr w:type="spellEnd"/>
            <w:r w:rsidRPr="006429D8">
              <w:rPr>
                <w:rFonts w:ascii="Times New Roman" w:hAnsi="Times New Roman"/>
                <w:iCs/>
                <w:sz w:val="24"/>
                <w:szCs w:val="24"/>
                <w:lang w:val="en-US" w:eastAsia="en-GB"/>
              </w:rPr>
              <w:t xml:space="preserve"> deviation (SD).</w:t>
            </w:r>
          </w:p>
        </w:tc>
      </w:tr>
    </w:tbl>
    <w:p w:rsidR="00FD1D4C" w:rsidRPr="006429D8" w:rsidRDefault="00FD1D4C" w:rsidP="002E032E">
      <w:pPr>
        <w:spacing w:after="0" w:line="240" w:lineRule="auto"/>
        <w:rPr>
          <w:rFonts w:ascii="Times New Roman" w:hAnsi="Times New Roman"/>
          <w:sz w:val="24"/>
          <w:szCs w:val="24"/>
          <w:lang w:val="en-US" w:eastAsia="en-GB"/>
        </w:rPr>
      </w:pPr>
    </w:p>
    <w:p w:rsidR="00FD1D4C" w:rsidRPr="006429D8" w:rsidRDefault="00FD1D4C" w:rsidP="002E032E">
      <w:pPr>
        <w:spacing w:after="0" w:line="240" w:lineRule="auto"/>
        <w:rPr>
          <w:rFonts w:ascii="Times New Roman" w:hAnsi="Times New Roman"/>
          <w:sz w:val="24"/>
          <w:szCs w:val="24"/>
          <w:lang w:val="en-US" w:eastAsia="en-GB"/>
        </w:rPr>
      </w:pPr>
      <w:r w:rsidRPr="006429D8">
        <w:rPr>
          <w:rFonts w:ascii="Times New Roman" w:hAnsi="Times New Roman"/>
          <w:b/>
          <w:sz w:val="24"/>
          <w:szCs w:val="24"/>
          <w:lang w:val="en-US" w:eastAsia="en-GB"/>
        </w:rPr>
        <w:t>Table S2.</w:t>
      </w:r>
      <w:r w:rsidRPr="006429D8">
        <w:rPr>
          <w:rFonts w:ascii="Times New Roman" w:hAnsi="Times New Roman"/>
          <w:sz w:val="24"/>
          <w:szCs w:val="24"/>
          <w:lang w:val="en-US" w:eastAsia="en-GB"/>
        </w:rPr>
        <w:t xml:space="preserve"> Fungal growth inhibition of methanol extract (%)</w:t>
      </w:r>
    </w:p>
    <w:tbl>
      <w:tblPr>
        <w:tblpPr w:leftFromText="141" w:rightFromText="141"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3"/>
        <w:gridCol w:w="1030"/>
        <w:gridCol w:w="997"/>
        <w:gridCol w:w="997"/>
        <w:gridCol w:w="934"/>
        <w:gridCol w:w="934"/>
        <w:gridCol w:w="1043"/>
        <w:gridCol w:w="1043"/>
        <w:gridCol w:w="1043"/>
      </w:tblGrid>
      <w:tr w:rsidR="006429D8" w:rsidRPr="006429D8" w:rsidTr="002744B7">
        <w:trPr>
          <w:trHeight w:val="285"/>
        </w:trPr>
        <w:tc>
          <w:tcPr>
            <w:tcW w:w="1833" w:type="dxa"/>
            <w:vMerge w:val="restart"/>
            <w:tcBorders>
              <w:top w:val="single" w:sz="12" w:space="0" w:color="auto"/>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sz w:val="24"/>
                <w:szCs w:val="24"/>
                <w:lang w:val="en-GB" w:eastAsia="en-GB"/>
              </w:rPr>
            </w:pPr>
            <w:proofErr w:type="spellStart"/>
            <w:r w:rsidRPr="006429D8">
              <w:rPr>
                <w:rFonts w:ascii="Times New Roman" w:hAnsi="Times New Roman"/>
                <w:sz w:val="24"/>
                <w:szCs w:val="24"/>
                <w:lang w:val="en-GB" w:eastAsia="en-GB"/>
              </w:rPr>
              <w:t>Phytopathogenic</w:t>
            </w:r>
            <w:proofErr w:type="spellEnd"/>
            <w:r w:rsidRPr="006429D8">
              <w:rPr>
                <w:rFonts w:ascii="Times New Roman" w:hAnsi="Times New Roman"/>
                <w:sz w:val="24"/>
                <w:szCs w:val="24"/>
                <w:lang w:val="en-GB" w:eastAsia="en-GB"/>
              </w:rPr>
              <w:t xml:space="preserve"> fungi</w:t>
            </w:r>
          </w:p>
          <w:p w:rsidR="00FD1D4C" w:rsidRPr="006429D8" w:rsidRDefault="00FD1D4C" w:rsidP="00DB2953">
            <w:pPr>
              <w:spacing w:after="0" w:line="240" w:lineRule="auto"/>
              <w:jc w:val="center"/>
              <w:rPr>
                <w:rFonts w:ascii="Times New Roman" w:hAnsi="Times New Roman"/>
                <w:b/>
                <w:sz w:val="16"/>
                <w:szCs w:val="16"/>
                <w:lang w:val="en-US" w:eastAsia="en-GB"/>
              </w:rPr>
            </w:pPr>
          </w:p>
        </w:tc>
        <w:tc>
          <w:tcPr>
            <w:tcW w:w="1030" w:type="dxa"/>
            <w:tcBorders>
              <w:top w:val="single" w:sz="12" w:space="0" w:color="auto"/>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sz w:val="24"/>
                <w:szCs w:val="24"/>
                <w:lang w:val="en-US" w:eastAsia="en-GB"/>
              </w:rPr>
            </w:pPr>
            <w:proofErr w:type="spellStart"/>
            <w:r w:rsidRPr="006429D8">
              <w:rPr>
                <w:rFonts w:ascii="Times New Roman" w:hAnsi="Times New Roman"/>
                <w:sz w:val="24"/>
                <w:szCs w:val="24"/>
                <w:lang w:val="en-US" w:eastAsia="en-GB"/>
              </w:rPr>
              <w:t>Nystatin</w:t>
            </w:r>
            <w:proofErr w:type="spellEnd"/>
          </w:p>
          <w:p w:rsidR="00FD1D4C" w:rsidRPr="006429D8" w:rsidRDefault="00FD1D4C" w:rsidP="00DB2953">
            <w:pPr>
              <w:spacing w:after="0" w:line="240" w:lineRule="auto"/>
              <w:jc w:val="center"/>
              <w:rPr>
                <w:rFonts w:ascii="Times New Roman" w:hAnsi="Times New Roman"/>
                <w:sz w:val="24"/>
                <w:szCs w:val="24"/>
                <w:vertAlign w:val="superscript"/>
                <w:lang w:val="en-US" w:eastAsia="en-GB"/>
              </w:rPr>
            </w:pPr>
            <w:r w:rsidRPr="006429D8">
              <w:rPr>
                <w:rFonts w:ascii="Times New Roman" w:hAnsi="Times New Roman"/>
                <w:sz w:val="24"/>
                <w:szCs w:val="24"/>
                <w:lang w:val="en-US" w:eastAsia="en-GB"/>
              </w:rPr>
              <w:t>(ppm)</w:t>
            </w:r>
            <w:r w:rsidRPr="006429D8">
              <w:rPr>
                <w:rFonts w:ascii="Times New Roman" w:hAnsi="Times New Roman"/>
                <w:sz w:val="24"/>
                <w:szCs w:val="24"/>
                <w:vertAlign w:val="superscript"/>
                <w:lang w:val="en-US" w:eastAsia="en-GB"/>
              </w:rPr>
              <w:t>a</w:t>
            </w:r>
          </w:p>
        </w:tc>
        <w:tc>
          <w:tcPr>
            <w:tcW w:w="6991" w:type="dxa"/>
            <w:gridSpan w:val="7"/>
            <w:tcBorders>
              <w:top w:val="single" w:sz="12" w:space="0" w:color="auto"/>
              <w:left w:val="nil"/>
              <w:bottom w:val="single" w:sz="12" w:space="0" w:color="auto"/>
            </w:tcBorders>
            <w:vAlign w:val="center"/>
          </w:tcPr>
          <w:p w:rsidR="00FD1D4C" w:rsidRPr="006429D8" w:rsidRDefault="00FD1D4C" w:rsidP="00DB2953">
            <w:pPr>
              <w:spacing w:after="0" w:line="240" w:lineRule="auto"/>
              <w:jc w:val="center"/>
              <w:rPr>
                <w:rFonts w:ascii="Times New Roman" w:hAnsi="Times New Roman"/>
                <w:sz w:val="24"/>
                <w:szCs w:val="24"/>
                <w:lang w:val="en-US" w:eastAsia="en-GB"/>
              </w:rPr>
            </w:pPr>
            <w:r w:rsidRPr="006429D8">
              <w:rPr>
                <w:rFonts w:ascii="Times New Roman" w:hAnsi="Times New Roman"/>
                <w:sz w:val="24"/>
                <w:szCs w:val="24"/>
                <w:lang w:val="en-US" w:eastAsia="en-GB"/>
              </w:rPr>
              <w:t xml:space="preserve">Tested doses (ppm) of </w:t>
            </w:r>
            <w:proofErr w:type="spellStart"/>
            <w:r w:rsidRPr="006429D8">
              <w:rPr>
                <w:rFonts w:ascii="Times New Roman" w:hAnsi="Times New Roman"/>
                <w:sz w:val="24"/>
                <w:szCs w:val="24"/>
                <w:lang w:val="en-US" w:eastAsia="en-GB"/>
              </w:rPr>
              <w:t>MeOH</w:t>
            </w:r>
            <w:proofErr w:type="spellEnd"/>
            <w:r w:rsidRPr="006429D8">
              <w:rPr>
                <w:rFonts w:ascii="Times New Roman" w:hAnsi="Times New Roman"/>
                <w:sz w:val="24"/>
                <w:szCs w:val="24"/>
                <w:lang w:val="en-US" w:eastAsia="en-GB"/>
              </w:rPr>
              <w:t xml:space="preserve"> extract</w:t>
            </w:r>
          </w:p>
          <w:p w:rsidR="00FD1D4C" w:rsidRPr="006429D8" w:rsidRDefault="00FD1D4C" w:rsidP="00DB2953">
            <w:pPr>
              <w:spacing w:after="0" w:line="240" w:lineRule="auto"/>
              <w:jc w:val="center"/>
              <w:rPr>
                <w:rFonts w:ascii="Times New Roman" w:hAnsi="Times New Roman"/>
                <w:sz w:val="24"/>
                <w:szCs w:val="24"/>
                <w:lang w:val="en-US" w:eastAsia="en-GB"/>
              </w:rPr>
            </w:pPr>
            <w:r w:rsidRPr="006429D8">
              <w:rPr>
                <w:rFonts w:ascii="Times New Roman" w:hAnsi="Times New Roman"/>
                <w:sz w:val="24"/>
                <w:szCs w:val="24"/>
                <w:lang w:val="en-US" w:eastAsia="en-GB"/>
              </w:rPr>
              <w:t>Inhibition (%)</w:t>
            </w:r>
          </w:p>
        </w:tc>
      </w:tr>
      <w:tr w:rsidR="006429D8" w:rsidRPr="006429D8" w:rsidTr="002744B7">
        <w:tc>
          <w:tcPr>
            <w:tcW w:w="1833" w:type="dxa"/>
            <w:vMerge/>
            <w:tcBorders>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b/>
                <w:sz w:val="16"/>
                <w:szCs w:val="16"/>
                <w:lang w:val="en-GB" w:eastAsia="en-GB"/>
              </w:rPr>
            </w:pPr>
          </w:p>
        </w:tc>
        <w:tc>
          <w:tcPr>
            <w:tcW w:w="1030"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50</w:t>
            </w:r>
          </w:p>
        </w:tc>
        <w:tc>
          <w:tcPr>
            <w:tcW w:w="997"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100 </w:t>
            </w:r>
          </w:p>
        </w:tc>
        <w:tc>
          <w:tcPr>
            <w:tcW w:w="997"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200 </w:t>
            </w:r>
          </w:p>
        </w:tc>
        <w:tc>
          <w:tcPr>
            <w:tcW w:w="934"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400 </w:t>
            </w:r>
          </w:p>
        </w:tc>
        <w:tc>
          <w:tcPr>
            <w:tcW w:w="934"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800 </w:t>
            </w:r>
          </w:p>
        </w:tc>
        <w:tc>
          <w:tcPr>
            <w:tcW w:w="1043"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16</w:t>
            </w:r>
            <w:r w:rsidRPr="006429D8">
              <w:rPr>
                <w:rFonts w:ascii="Times New Roman" w:hAnsi="Times New Roman"/>
                <w:lang w:val="en-GB" w:eastAsia="en-GB"/>
              </w:rPr>
              <w:t xml:space="preserve">00 </w:t>
            </w:r>
          </w:p>
        </w:tc>
        <w:tc>
          <w:tcPr>
            <w:tcW w:w="1043" w:type="dxa"/>
            <w:tcBorders>
              <w:top w:val="nil"/>
              <w:left w:val="nil"/>
              <w:bottom w:val="single" w:sz="2" w:space="0" w:color="auto"/>
              <w:right w:val="nil"/>
            </w:tcBorders>
            <w:vAlign w:val="center"/>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 xml:space="preserve">3200 </w:t>
            </w:r>
          </w:p>
        </w:tc>
        <w:tc>
          <w:tcPr>
            <w:tcW w:w="1043" w:type="dxa"/>
            <w:tcBorders>
              <w:top w:val="nil"/>
              <w:left w:val="nil"/>
              <w:bottom w:val="single" w:sz="2" w:space="0" w:color="auto"/>
            </w:tcBorders>
            <w:vAlign w:val="center"/>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 xml:space="preserve">6400 </w:t>
            </w:r>
          </w:p>
        </w:tc>
      </w:tr>
      <w:tr w:rsidR="006429D8" w:rsidRPr="006429D8" w:rsidTr="002744B7">
        <w:tc>
          <w:tcPr>
            <w:tcW w:w="1833" w:type="dxa"/>
            <w:tcBorders>
              <w:top w:val="single" w:sz="2" w:space="0" w:color="auto"/>
              <w:bottom w:val="nil"/>
              <w:right w:val="nil"/>
            </w:tcBorders>
          </w:tcPr>
          <w:p w:rsidR="00FD1D4C" w:rsidRPr="006429D8" w:rsidRDefault="00FD1D4C" w:rsidP="00DB2953">
            <w:pPr>
              <w:spacing w:after="0" w:line="240" w:lineRule="auto"/>
              <w:jc w:val="center"/>
              <w:rPr>
                <w:rFonts w:ascii="Times New Roman" w:hAnsi="Times New Roman"/>
                <w:b/>
                <w:i/>
                <w:sz w:val="24"/>
                <w:szCs w:val="24"/>
                <w:lang w:val="en-GB" w:eastAsia="en-GB"/>
              </w:rPr>
            </w:pPr>
            <w:r w:rsidRPr="006429D8">
              <w:rPr>
                <w:rFonts w:ascii="Times New Roman" w:hAnsi="Times New Roman"/>
                <w:b/>
                <w:i/>
                <w:sz w:val="24"/>
                <w:szCs w:val="24"/>
                <w:lang w:val="en-GB" w:eastAsia="en-GB"/>
              </w:rPr>
              <w:t xml:space="preserve">F. </w:t>
            </w:r>
            <w:proofErr w:type="spellStart"/>
            <w:r w:rsidRPr="006429D8">
              <w:rPr>
                <w:rFonts w:ascii="Times New Roman" w:hAnsi="Times New Roman"/>
                <w:b/>
                <w:i/>
                <w:sz w:val="24"/>
                <w:szCs w:val="24"/>
                <w:lang w:val="en-GB" w:eastAsia="en-GB"/>
              </w:rPr>
              <w:t>oxysporum</w:t>
            </w:r>
            <w:proofErr w:type="spellEnd"/>
          </w:p>
        </w:tc>
        <w:tc>
          <w:tcPr>
            <w:tcW w:w="1030"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p>
        </w:tc>
        <w:tc>
          <w:tcPr>
            <w:tcW w:w="997"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41.2±3.5</w:t>
            </w:r>
          </w:p>
        </w:tc>
        <w:tc>
          <w:tcPr>
            <w:tcW w:w="997"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45.3±4.1</w:t>
            </w:r>
          </w:p>
        </w:tc>
        <w:tc>
          <w:tcPr>
            <w:tcW w:w="934"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b</w:t>
            </w:r>
          </w:p>
        </w:tc>
        <w:tc>
          <w:tcPr>
            <w:tcW w:w="934"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single" w:sz="2" w:space="0" w:color="auto"/>
              <w:left w:val="nil"/>
              <w:bottom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r>
      <w:tr w:rsidR="006429D8" w:rsidRPr="006429D8" w:rsidTr="002744B7">
        <w:tc>
          <w:tcPr>
            <w:tcW w:w="1833" w:type="dxa"/>
            <w:tcBorders>
              <w:top w:val="nil"/>
              <w:bottom w:val="nil"/>
              <w:right w:val="nil"/>
            </w:tcBorders>
          </w:tcPr>
          <w:p w:rsidR="00FD1D4C" w:rsidRPr="006429D8" w:rsidRDefault="00FD1D4C" w:rsidP="00DB2953">
            <w:pPr>
              <w:spacing w:after="0" w:line="240" w:lineRule="auto"/>
              <w:contextualSpacing/>
              <w:jc w:val="center"/>
              <w:rPr>
                <w:rFonts w:ascii="Times New Roman" w:hAnsi="Times New Roman"/>
                <w:b/>
                <w:i/>
                <w:sz w:val="24"/>
                <w:szCs w:val="24"/>
              </w:rPr>
            </w:pPr>
            <w:r w:rsidRPr="006429D8">
              <w:rPr>
                <w:rFonts w:ascii="Times New Roman" w:hAnsi="Times New Roman"/>
                <w:b/>
                <w:i/>
                <w:sz w:val="24"/>
                <w:szCs w:val="24"/>
              </w:rPr>
              <w:t>A. solani</w:t>
            </w:r>
          </w:p>
        </w:tc>
        <w:tc>
          <w:tcPr>
            <w:tcW w:w="1030"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p>
        </w:tc>
        <w:tc>
          <w:tcPr>
            <w:tcW w:w="997"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42.0±3.8</w:t>
            </w:r>
          </w:p>
        </w:tc>
        <w:tc>
          <w:tcPr>
            <w:tcW w:w="997"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50.5±5.0</w:t>
            </w:r>
          </w:p>
        </w:tc>
        <w:tc>
          <w:tcPr>
            <w:tcW w:w="934"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b</w:t>
            </w:r>
          </w:p>
        </w:tc>
        <w:tc>
          <w:tcPr>
            <w:tcW w:w="934"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r>
      <w:tr w:rsidR="006429D8" w:rsidRPr="006429D8" w:rsidTr="002744B7">
        <w:tc>
          <w:tcPr>
            <w:tcW w:w="1833" w:type="dxa"/>
            <w:tcBorders>
              <w:top w:val="nil"/>
              <w:bottom w:val="single" w:sz="12" w:space="0" w:color="auto"/>
              <w:right w:val="nil"/>
            </w:tcBorders>
          </w:tcPr>
          <w:p w:rsidR="00FD1D4C" w:rsidRPr="006429D8" w:rsidRDefault="00FD1D4C" w:rsidP="00DB2953">
            <w:pPr>
              <w:spacing w:after="0" w:line="240" w:lineRule="auto"/>
              <w:jc w:val="center"/>
              <w:rPr>
                <w:rFonts w:ascii="Times New Roman" w:hAnsi="Times New Roman"/>
                <w:b/>
                <w:i/>
                <w:sz w:val="24"/>
                <w:szCs w:val="24"/>
                <w:lang w:val="en-GB" w:eastAsia="en-GB"/>
              </w:rPr>
            </w:pPr>
            <w:r w:rsidRPr="006429D8">
              <w:rPr>
                <w:rFonts w:ascii="Times New Roman" w:hAnsi="Times New Roman"/>
                <w:b/>
                <w:i/>
                <w:sz w:val="24"/>
                <w:szCs w:val="24"/>
                <w:lang w:val="en-GB" w:eastAsia="en-GB"/>
              </w:rPr>
              <w:t xml:space="preserve">P. </w:t>
            </w:r>
            <w:proofErr w:type="spellStart"/>
            <w:r w:rsidRPr="006429D8">
              <w:rPr>
                <w:rFonts w:ascii="Times New Roman" w:hAnsi="Times New Roman"/>
                <w:b/>
                <w:i/>
                <w:sz w:val="24"/>
                <w:szCs w:val="24"/>
                <w:lang w:val="en-GB" w:eastAsia="en-GB"/>
              </w:rPr>
              <w:t>cryptogea</w:t>
            </w:r>
            <w:proofErr w:type="spellEnd"/>
          </w:p>
        </w:tc>
        <w:tc>
          <w:tcPr>
            <w:tcW w:w="1030"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p>
        </w:tc>
        <w:tc>
          <w:tcPr>
            <w:tcW w:w="997"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45.0±4.0</w:t>
            </w:r>
          </w:p>
        </w:tc>
        <w:tc>
          <w:tcPr>
            <w:tcW w:w="997"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58.0±5.3</w:t>
            </w:r>
          </w:p>
        </w:tc>
        <w:tc>
          <w:tcPr>
            <w:tcW w:w="934"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b</w:t>
            </w:r>
          </w:p>
        </w:tc>
        <w:tc>
          <w:tcPr>
            <w:tcW w:w="934"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1043" w:type="dxa"/>
            <w:tcBorders>
              <w:top w:val="nil"/>
              <w:left w:val="nil"/>
              <w:bottom w:val="single" w:sz="12" w:space="0" w:color="auto"/>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r>
    </w:tbl>
    <w:p w:rsidR="00FD1D4C" w:rsidRPr="006429D8" w:rsidRDefault="00FD1D4C" w:rsidP="00DB2953">
      <w:pPr>
        <w:spacing w:line="360" w:lineRule="auto"/>
        <w:rPr>
          <w:rFonts w:ascii="Times New Roman" w:hAnsi="Times New Roman"/>
          <w:b/>
          <w:sz w:val="24"/>
          <w:szCs w:val="24"/>
          <w:lang w:val="en-GB" w:eastAsia="en-GB"/>
        </w:rPr>
      </w:pPr>
      <w:proofErr w:type="spellStart"/>
      <w:proofErr w:type="gramStart"/>
      <w:r w:rsidRPr="006429D8">
        <w:rPr>
          <w:rFonts w:ascii="Times New Roman" w:hAnsi="Times New Roman"/>
          <w:sz w:val="24"/>
          <w:szCs w:val="24"/>
          <w:vertAlign w:val="superscript"/>
          <w:lang w:val="en-GB" w:eastAsia="en-GB"/>
        </w:rPr>
        <w:t>a</w:t>
      </w:r>
      <w:r w:rsidRPr="006429D8">
        <w:rPr>
          <w:rFonts w:ascii="Times New Roman" w:hAnsi="Times New Roman"/>
          <w:sz w:val="24"/>
          <w:szCs w:val="24"/>
          <w:lang w:val="en-GB" w:eastAsia="en-GB"/>
        </w:rPr>
        <w:t>fungicidal</w:t>
      </w:r>
      <w:proofErr w:type="spellEnd"/>
      <w:proofErr w:type="gramEnd"/>
      <w:r w:rsidRPr="006429D8">
        <w:rPr>
          <w:rFonts w:ascii="Times New Roman" w:hAnsi="Times New Roman"/>
          <w:sz w:val="24"/>
          <w:szCs w:val="24"/>
          <w:lang w:val="en-GB" w:eastAsia="en-GB"/>
        </w:rPr>
        <w:t xml:space="preserve">; </w:t>
      </w:r>
      <w:proofErr w:type="spellStart"/>
      <w:r w:rsidRPr="006429D8">
        <w:rPr>
          <w:rFonts w:ascii="Times New Roman" w:hAnsi="Times New Roman"/>
          <w:sz w:val="24"/>
          <w:szCs w:val="24"/>
          <w:vertAlign w:val="superscript"/>
          <w:lang w:val="en-GB" w:eastAsia="en-GB"/>
        </w:rPr>
        <w:t>b</w:t>
      </w:r>
      <w:r w:rsidRPr="006429D8">
        <w:rPr>
          <w:rFonts w:ascii="Times New Roman" w:hAnsi="Times New Roman"/>
          <w:sz w:val="24"/>
          <w:szCs w:val="24"/>
          <w:lang w:val="en-GB" w:eastAsia="en-GB"/>
        </w:rPr>
        <w:t>fungistatic</w:t>
      </w:r>
      <w:proofErr w:type="spellEnd"/>
      <w:r w:rsidRPr="006429D8">
        <w:rPr>
          <w:rFonts w:ascii="Times New Roman" w:hAnsi="Times New Roman"/>
          <w:sz w:val="24"/>
          <w:szCs w:val="24"/>
          <w:lang w:val="en-GB" w:eastAsia="en-GB"/>
        </w:rPr>
        <w:t xml:space="preserve">   </w:t>
      </w:r>
    </w:p>
    <w:p w:rsidR="00FD1D4C" w:rsidRPr="006429D8" w:rsidRDefault="00FD1D4C" w:rsidP="00DB2953">
      <w:pPr>
        <w:spacing w:after="0" w:line="240" w:lineRule="auto"/>
        <w:rPr>
          <w:rFonts w:ascii="Times New Roman" w:hAnsi="Times New Roman"/>
          <w:sz w:val="24"/>
          <w:szCs w:val="24"/>
          <w:lang w:val="en-US" w:eastAsia="en-GB"/>
        </w:rPr>
      </w:pPr>
      <w:r w:rsidRPr="006429D8">
        <w:rPr>
          <w:rFonts w:ascii="Times New Roman" w:hAnsi="Times New Roman"/>
          <w:b/>
          <w:sz w:val="24"/>
          <w:szCs w:val="24"/>
          <w:lang w:val="en-US" w:eastAsia="en-GB"/>
        </w:rPr>
        <w:t>Table S3.</w:t>
      </w:r>
      <w:r w:rsidRPr="006429D8">
        <w:rPr>
          <w:rFonts w:ascii="Times New Roman" w:hAnsi="Times New Roman"/>
          <w:sz w:val="24"/>
          <w:szCs w:val="24"/>
          <w:lang w:val="en-US" w:eastAsia="en-GB"/>
        </w:rPr>
        <w:t xml:space="preserve"> Fungal growth inhibition of hexane extract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16"/>
        <w:gridCol w:w="1014"/>
        <w:gridCol w:w="7"/>
        <w:gridCol w:w="988"/>
        <w:gridCol w:w="9"/>
        <w:gridCol w:w="997"/>
        <w:gridCol w:w="926"/>
        <w:gridCol w:w="926"/>
        <w:gridCol w:w="859"/>
        <w:gridCol w:w="859"/>
        <w:gridCol w:w="859"/>
      </w:tblGrid>
      <w:tr w:rsidR="006429D8" w:rsidRPr="006429D8" w:rsidTr="002744B7">
        <w:trPr>
          <w:trHeight w:val="285"/>
        </w:trPr>
        <w:tc>
          <w:tcPr>
            <w:tcW w:w="1835" w:type="dxa"/>
            <w:vMerge w:val="restart"/>
            <w:tcBorders>
              <w:top w:val="single" w:sz="12" w:space="0" w:color="auto"/>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sz w:val="24"/>
                <w:szCs w:val="24"/>
                <w:lang w:val="en-GB" w:eastAsia="en-GB"/>
              </w:rPr>
            </w:pPr>
            <w:proofErr w:type="spellStart"/>
            <w:r w:rsidRPr="006429D8">
              <w:rPr>
                <w:rFonts w:ascii="Times New Roman" w:hAnsi="Times New Roman"/>
                <w:sz w:val="24"/>
                <w:szCs w:val="24"/>
                <w:lang w:val="en-GB" w:eastAsia="en-GB"/>
              </w:rPr>
              <w:t>Phytopathogenic</w:t>
            </w:r>
            <w:proofErr w:type="spellEnd"/>
            <w:r w:rsidRPr="006429D8">
              <w:rPr>
                <w:rFonts w:ascii="Times New Roman" w:hAnsi="Times New Roman"/>
                <w:sz w:val="24"/>
                <w:szCs w:val="24"/>
                <w:lang w:val="en-GB" w:eastAsia="en-GB"/>
              </w:rPr>
              <w:t xml:space="preserve"> fungi</w:t>
            </w:r>
          </w:p>
          <w:p w:rsidR="00FD1D4C" w:rsidRPr="006429D8" w:rsidRDefault="00FD1D4C" w:rsidP="00DB2953">
            <w:pPr>
              <w:spacing w:after="0" w:line="240" w:lineRule="auto"/>
              <w:jc w:val="center"/>
              <w:rPr>
                <w:rFonts w:ascii="Times New Roman" w:hAnsi="Times New Roman"/>
                <w:sz w:val="24"/>
                <w:szCs w:val="24"/>
                <w:lang w:val="en-US" w:eastAsia="en-GB"/>
              </w:rPr>
            </w:pPr>
          </w:p>
        </w:tc>
        <w:tc>
          <w:tcPr>
            <w:tcW w:w="1030" w:type="dxa"/>
            <w:gridSpan w:val="2"/>
            <w:tcBorders>
              <w:top w:val="single" w:sz="12" w:space="0" w:color="auto"/>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sz w:val="24"/>
                <w:szCs w:val="24"/>
                <w:lang w:val="en-US" w:eastAsia="en-GB"/>
              </w:rPr>
            </w:pPr>
            <w:proofErr w:type="spellStart"/>
            <w:r w:rsidRPr="006429D8">
              <w:rPr>
                <w:rFonts w:ascii="Times New Roman" w:hAnsi="Times New Roman"/>
                <w:sz w:val="24"/>
                <w:szCs w:val="24"/>
                <w:lang w:val="en-US" w:eastAsia="en-GB"/>
              </w:rPr>
              <w:t>Nystatin</w:t>
            </w:r>
            <w:proofErr w:type="spellEnd"/>
          </w:p>
          <w:p w:rsidR="00FD1D4C" w:rsidRPr="006429D8" w:rsidRDefault="00FD1D4C" w:rsidP="00DB2953">
            <w:pPr>
              <w:spacing w:after="0" w:line="240" w:lineRule="auto"/>
              <w:jc w:val="center"/>
              <w:rPr>
                <w:rFonts w:ascii="Times New Roman" w:hAnsi="Times New Roman"/>
                <w:sz w:val="24"/>
                <w:szCs w:val="24"/>
                <w:lang w:val="en-US" w:eastAsia="en-GB"/>
              </w:rPr>
            </w:pPr>
            <w:r w:rsidRPr="006429D8">
              <w:rPr>
                <w:rFonts w:ascii="Times New Roman" w:hAnsi="Times New Roman"/>
                <w:sz w:val="24"/>
                <w:szCs w:val="24"/>
                <w:lang w:val="en-US" w:eastAsia="en-GB"/>
              </w:rPr>
              <w:t>(ppm)</w:t>
            </w:r>
            <w:r w:rsidRPr="006429D8">
              <w:rPr>
                <w:rFonts w:ascii="Times New Roman" w:hAnsi="Times New Roman"/>
                <w:sz w:val="24"/>
                <w:szCs w:val="24"/>
                <w:vertAlign w:val="superscript"/>
                <w:lang w:val="en-US" w:eastAsia="en-GB"/>
              </w:rPr>
              <w:t>a</w:t>
            </w:r>
          </w:p>
        </w:tc>
        <w:tc>
          <w:tcPr>
            <w:tcW w:w="6430" w:type="dxa"/>
            <w:gridSpan w:val="9"/>
            <w:tcBorders>
              <w:top w:val="single" w:sz="12" w:space="0" w:color="auto"/>
              <w:left w:val="nil"/>
              <w:bottom w:val="single" w:sz="12" w:space="0" w:color="auto"/>
            </w:tcBorders>
            <w:vAlign w:val="center"/>
          </w:tcPr>
          <w:p w:rsidR="00FD1D4C" w:rsidRPr="006429D8" w:rsidRDefault="00FD1D4C" w:rsidP="00DB2953">
            <w:pPr>
              <w:spacing w:after="0" w:line="240" w:lineRule="auto"/>
              <w:jc w:val="center"/>
              <w:rPr>
                <w:rFonts w:ascii="Times New Roman" w:hAnsi="Times New Roman"/>
                <w:sz w:val="24"/>
                <w:szCs w:val="24"/>
                <w:lang w:val="en-US" w:eastAsia="en-GB"/>
              </w:rPr>
            </w:pPr>
            <w:r w:rsidRPr="006429D8">
              <w:rPr>
                <w:rFonts w:ascii="Times New Roman" w:hAnsi="Times New Roman"/>
                <w:sz w:val="24"/>
                <w:szCs w:val="24"/>
                <w:lang w:val="en-US" w:eastAsia="en-GB"/>
              </w:rPr>
              <w:t>Tested doses (ppm) of H extract</w:t>
            </w:r>
          </w:p>
          <w:p w:rsidR="00FD1D4C" w:rsidRPr="006429D8" w:rsidRDefault="00FD1D4C" w:rsidP="00DB2953">
            <w:pPr>
              <w:spacing w:after="0" w:line="240" w:lineRule="auto"/>
              <w:jc w:val="center"/>
              <w:rPr>
                <w:rFonts w:ascii="Times New Roman" w:hAnsi="Times New Roman"/>
                <w:sz w:val="24"/>
                <w:szCs w:val="24"/>
                <w:lang w:val="en-US" w:eastAsia="en-GB"/>
              </w:rPr>
            </w:pPr>
            <w:r w:rsidRPr="006429D8">
              <w:rPr>
                <w:rFonts w:ascii="Times New Roman" w:hAnsi="Times New Roman"/>
                <w:sz w:val="24"/>
                <w:szCs w:val="24"/>
                <w:lang w:val="en-US" w:eastAsia="en-GB"/>
              </w:rPr>
              <w:t>Inhibition (%)</w:t>
            </w:r>
          </w:p>
        </w:tc>
      </w:tr>
      <w:tr w:rsidR="006429D8" w:rsidRPr="006429D8" w:rsidTr="002744B7">
        <w:tc>
          <w:tcPr>
            <w:tcW w:w="1835" w:type="dxa"/>
            <w:vMerge/>
            <w:tcBorders>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sz w:val="24"/>
                <w:szCs w:val="24"/>
                <w:lang w:val="en-GB" w:eastAsia="en-GB"/>
              </w:rPr>
            </w:pPr>
          </w:p>
        </w:tc>
        <w:tc>
          <w:tcPr>
            <w:tcW w:w="1030" w:type="dxa"/>
            <w:gridSpan w:val="2"/>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50 </w:t>
            </w:r>
          </w:p>
        </w:tc>
        <w:tc>
          <w:tcPr>
            <w:tcW w:w="995" w:type="dxa"/>
            <w:gridSpan w:val="2"/>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100 </w:t>
            </w:r>
          </w:p>
        </w:tc>
        <w:tc>
          <w:tcPr>
            <w:tcW w:w="1006" w:type="dxa"/>
            <w:gridSpan w:val="2"/>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200 </w:t>
            </w:r>
          </w:p>
        </w:tc>
        <w:tc>
          <w:tcPr>
            <w:tcW w:w="926" w:type="dxa"/>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400 </w:t>
            </w:r>
          </w:p>
        </w:tc>
        <w:tc>
          <w:tcPr>
            <w:tcW w:w="926" w:type="dxa"/>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800 </w:t>
            </w:r>
          </w:p>
        </w:tc>
        <w:tc>
          <w:tcPr>
            <w:tcW w:w="859" w:type="dxa"/>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16</w:t>
            </w:r>
            <w:r w:rsidRPr="006429D8">
              <w:rPr>
                <w:rFonts w:ascii="Times New Roman" w:hAnsi="Times New Roman"/>
                <w:lang w:val="en-GB" w:eastAsia="en-GB"/>
              </w:rPr>
              <w:t xml:space="preserve">00 </w:t>
            </w:r>
          </w:p>
        </w:tc>
        <w:tc>
          <w:tcPr>
            <w:tcW w:w="859" w:type="dxa"/>
            <w:tcBorders>
              <w:top w:val="nil"/>
              <w:left w:val="nil"/>
              <w:bottom w:val="single" w:sz="12" w:space="0" w:color="auto"/>
              <w:right w:val="nil"/>
            </w:tcBorders>
            <w:vAlign w:val="center"/>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 xml:space="preserve">3200 </w:t>
            </w:r>
          </w:p>
        </w:tc>
        <w:tc>
          <w:tcPr>
            <w:tcW w:w="859" w:type="dxa"/>
            <w:tcBorders>
              <w:top w:val="nil"/>
              <w:left w:val="nil"/>
              <w:bottom w:val="single" w:sz="12" w:space="0" w:color="auto"/>
            </w:tcBorders>
            <w:vAlign w:val="center"/>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 xml:space="preserve">6400 </w:t>
            </w:r>
          </w:p>
        </w:tc>
      </w:tr>
      <w:tr w:rsidR="006429D8" w:rsidRPr="006429D8" w:rsidTr="002744B7">
        <w:tc>
          <w:tcPr>
            <w:tcW w:w="1851" w:type="dxa"/>
            <w:gridSpan w:val="2"/>
            <w:tcBorders>
              <w:top w:val="nil"/>
              <w:bottom w:val="nil"/>
              <w:right w:val="nil"/>
            </w:tcBorders>
          </w:tcPr>
          <w:p w:rsidR="00FD1D4C" w:rsidRPr="006429D8" w:rsidRDefault="00FD1D4C" w:rsidP="00DB2953">
            <w:pPr>
              <w:spacing w:after="0" w:line="240" w:lineRule="auto"/>
              <w:jc w:val="center"/>
              <w:rPr>
                <w:rFonts w:ascii="Times New Roman" w:hAnsi="Times New Roman"/>
                <w:b/>
                <w:i/>
                <w:sz w:val="24"/>
                <w:szCs w:val="24"/>
                <w:lang w:val="en-GB" w:eastAsia="en-GB"/>
              </w:rPr>
            </w:pPr>
            <w:r w:rsidRPr="006429D8">
              <w:rPr>
                <w:rFonts w:ascii="Times New Roman" w:hAnsi="Times New Roman"/>
                <w:b/>
                <w:i/>
                <w:sz w:val="24"/>
                <w:szCs w:val="24"/>
                <w:lang w:val="en-GB" w:eastAsia="en-GB"/>
              </w:rPr>
              <w:t xml:space="preserve">F. </w:t>
            </w:r>
            <w:proofErr w:type="spellStart"/>
            <w:r w:rsidRPr="006429D8">
              <w:rPr>
                <w:rFonts w:ascii="Times New Roman" w:hAnsi="Times New Roman"/>
                <w:b/>
                <w:i/>
                <w:sz w:val="24"/>
                <w:szCs w:val="24"/>
                <w:lang w:val="en-GB" w:eastAsia="en-GB"/>
              </w:rPr>
              <w:t>oxysporum</w:t>
            </w:r>
            <w:proofErr w:type="spellEnd"/>
          </w:p>
        </w:tc>
        <w:tc>
          <w:tcPr>
            <w:tcW w:w="1021" w:type="dxa"/>
            <w:gridSpan w:val="2"/>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p>
        </w:tc>
        <w:tc>
          <w:tcPr>
            <w:tcW w:w="997" w:type="dxa"/>
            <w:gridSpan w:val="2"/>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40.6±3.5</w:t>
            </w:r>
          </w:p>
        </w:tc>
        <w:tc>
          <w:tcPr>
            <w:tcW w:w="997"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45.3±4.3</w:t>
            </w:r>
          </w:p>
        </w:tc>
        <w:tc>
          <w:tcPr>
            <w:tcW w:w="926"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b</w:t>
            </w:r>
          </w:p>
        </w:tc>
        <w:tc>
          <w:tcPr>
            <w:tcW w:w="926"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859"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859"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c>
          <w:tcPr>
            <w:tcW w:w="859" w:type="dxa"/>
            <w:tcBorders>
              <w:top w:val="single" w:sz="12" w:space="0" w:color="auto"/>
              <w:left w:val="nil"/>
              <w:bottom w:val="nil"/>
            </w:tcBorders>
          </w:tcPr>
          <w:p w:rsidR="00FD1D4C" w:rsidRPr="006429D8" w:rsidRDefault="00FD1D4C" w:rsidP="00DB2953">
            <w:pPr>
              <w:spacing w:after="0" w:line="240" w:lineRule="auto"/>
              <w:jc w:val="center"/>
              <w:rPr>
                <w:rFonts w:ascii="Times New Roman" w:hAnsi="Times New Roman"/>
                <w:szCs w:val="20"/>
                <w:lang w:val="en-GB" w:eastAsia="en-GB"/>
              </w:rPr>
            </w:pPr>
            <w:r w:rsidRPr="006429D8">
              <w:rPr>
                <w:rFonts w:ascii="Times New Roman" w:hAnsi="Times New Roman"/>
                <w:szCs w:val="20"/>
                <w:lang w:val="en-GB" w:eastAsia="en-GB"/>
              </w:rPr>
              <w:t>100</w:t>
            </w:r>
            <w:r w:rsidRPr="006429D8">
              <w:rPr>
                <w:rFonts w:ascii="Times New Roman" w:hAnsi="Times New Roman"/>
                <w:szCs w:val="20"/>
                <w:vertAlign w:val="superscript"/>
                <w:lang w:val="en-GB" w:eastAsia="en-GB"/>
              </w:rPr>
              <w:t>a</w:t>
            </w:r>
          </w:p>
        </w:tc>
      </w:tr>
      <w:tr w:rsidR="006429D8" w:rsidRPr="006429D8" w:rsidTr="002744B7">
        <w:tc>
          <w:tcPr>
            <w:tcW w:w="1851" w:type="dxa"/>
            <w:gridSpan w:val="2"/>
            <w:tcBorders>
              <w:top w:val="nil"/>
              <w:bottom w:val="nil"/>
              <w:right w:val="nil"/>
            </w:tcBorders>
          </w:tcPr>
          <w:p w:rsidR="00FD1D4C" w:rsidRPr="006429D8" w:rsidRDefault="00FD1D4C" w:rsidP="00DB2953">
            <w:pPr>
              <w:spacing w:after="0" w:line="240" w:lineRule="auto"/>
              <w:contextualSpacing/>
              <w:jc w:val="center"/>
              <w:rPr>
                <w:rFonts w:ascii="Times New Roman" w:hAnsi="Times New Roman"/>
                <w:b/>
                <w:i/>
                <w:sz w:val="24"/>
                <w:szCs w:val="24"/>
              </w:rPr>
            </w:pPr>
            <w:r w:rsidRPr="006429D8">
              <w:rPr>
                <w:rFonts w:ascii="Times New Roman" w:hAnsi="Times New Roman"/>
                <w:b/>
                <w:i/>
                <w:sz w:val="24"/>
                <w:szCs w:val="24"/>
              </w:rPr>
              <w:t>A. solani</w:t>
            </w:r>
          </w:p>
        </w:tc>
        <w:tc>
          <w:tcPr>
            <w:tcW w:w="1021" w:type="dxa"/>
            <w:gridSpan w:val="2"/>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p>
        </w:tc>
        <w:tc>
          <w:tcPr>
            <w:tcW w:w="997" w:type="dxa"/>
            <w:gridSpan w:val="2"/>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40.0</w:t>
            </w:r>
            <w:r w:rsidRPr="006429D8">
              <w:rPr>
                <w:rFonts w:ascii="Times New Roman" w:hAnsi="Times New Roman"/>
                <w:szCs w:val="20"/>
                <w:lang w:val="en-GB" w:eastAsia="en-GB"/>
              </w:rPr>
              <w:t>±3.8</w:t>
            </w:r>
          </w:p>
        </w:tc>
        <w:tc>
          <w:tcPr>
            <w:tcW w:w="997"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49.5</w:t>
            </w:r>
            <w:r w:rsidRPr="006429D8">
              <w:rPr>
                <w:rFonts w:ascii="Times New Roman" w:hAnsi="Times New Roman"/>
                <w:szCs w:val="20"/>
                <w:lang w:val="en-GB" w:eastAsia="en-GB"/>
              </w:rPr>
              <w:t>±4.0</w:t>
            </w:r>
          </w:p>
        </w:tc>
        <w:tc>
          <w:tcPr>
            <w:tcW w:w="926"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b</w:t>
            </w:r>
          </w:p>
        </w:tc>
        <w:tc>
          <w:tcPr>
            <w:tcW w:w="926"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c>
          <w:tcPr>
            <w:tcW w:w="859"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c>
          <w:tcPr>
            <w:tcW w:w="859" w:type="dxa"/>
            <w:tcBorders>
              <w:top w:val="nil"/>
              <w:left w:val="nil"/>
              <w:bottom w:val="nil"/>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c>
          <w:tcPr>
            <w:tcW w:w="859" w:type="dxa"/>
            <w:tcBorders>
              <w:top w:val="nil"/>
              <w:left w:val="nil"/>
              <w:bottom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r>
      <w:tr w:rsidR="006429D8" w:rsidRPr="006429D8" w:rsidTr="002744B7">
        <w:tc>
          <w:tcPr>
            <w:tcW w:w="1851" w:type="dxa"/>
            <w:gridSpan w:val="2"/>
            <w:tcBorders>
              <w:top w:val="nil"/>
              <w:bottom w:val="single" w:sz="12" w:space="0" w:color="auto"/>
              <w:right w:val="nil"/>
            </w:tcBorders>
          </w:tcPr>
          <w:p w:rsidR="00FD1D4C" w:rsidRPr="006429D8" w:rsidRDefault="00FD1D4C" w:rsidP="00DB2953">
            <w:pPr>
              <w:spacing w:after="0" w:line="240" w:lineRule="auto"/>
              <w:jc w:val="center"/>
              <w:rPr>
                <w:rFonts w:ascii="Times New Roman" w:hAnsi="Times New Roman"/>
                <w:b/>
                <w:i/>
                <w:sz w:val="24"/>
                <w:szCs w:val="24"/>
                <w:lang w:eastAsia="en-GB"/>
              </w:rPr>
            </w:pPr>
            <w:r w:rsidRPr="006429D8">
              <w:rPr>
                <w:rFonts w:ascii="Times New Roman" w:hAnsi="Times New Roman"/>
                <w:b/>
                <w:i/>
                <w:sz w:val="24"/>
                <w:szCs w:val="24"/>
                <w:lang w:eastAsia="en-GB"/>
              </w:rPr>
              <w:t>P. cryptogea</w:t>
            </w:r>
          </w:p>
        </w:tc>
        <w:tc>
          <w:tcPr>
            <w:tcW w:w="1021" w:type="dxa"/>
            <w:gridSpan w:val="2"/>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p>
        </w:tc>
        <w:tc>
          <w:tcPr>
            <w:tcW w:w="997" w:type="dxa"/>
            <w:gridSpan w:val="2"/>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44.0</w:t>
            </w:r>
            <w:r w:rsidRPr="006429D8">
              <w:rPr>
                <w:rFonts w:ascii="Times New Roman" w:hAnsi="Times New Roman"/>
                <w:szCs w:val="20"/>
                <w:lang w:val="en-GB" w:eastAsia="en-GB"/>
              </w:rPr>
              <w:t>±4.0</w:t>
            </w:r>
          </w:p>
        </w:tc>
        <w:tc>
          <w:tcPr>
            <w:tcW w:w="997"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57.8</w:t>
            </w:r>
            <w:r w:rsidRPr="006429D8">
              <w:rPr>
                <w:rFonts w:ascii="Times New Roman" w:hAnsi="Times New Roman"/>
                <w:szCs w:val="20"/>
                <w:lang w:val="en-GB" w:eastAsia="en-GB"/>
              </w:rPr>
              <w:t>±5.2</w:t>
            </w:r>
          </w:p>
        </w:tc>
        <w:tc>
          <w:tcPr>
            <w:tcW w:w="926"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c</w:t>
            </w:r>
          </w:p>
        </w:tc>
        <w:tc>
          <w:tcPr>
            <w:tcW w:w="926"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c>
          <w:tcPr>
            <w:tcW w:w="859"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c>
          <w:tcPr>
            <w:tcW w:w="859" w:type="dxa"/>
            <w:tcBorders>
              <w:top w:val="nil"/>
              <w:left w:val="nil"/>
              <w:bottom w:val="single" w:sz="12" w:space="0" w:color="auto"/>
              <w:right w:val="nil"/>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c>
          <w:tcPr>
            <w:tcW w:w="859" w:type="dxa"/>
            <w:tcBorders>
              <w:top w:val="nil"/>
              <w:left w:val="nil"/>
              <w:bottom w:val="single" w:sz="12" w:space="0" w:color="auto"/>
            </w:tcBorders>
          </w:tcPr>
          <w:p w:rsidR="00FD1D4C" w:rsidRPr="006429D8" w:rsidRDefault="00FD1D4C" w:rsidP="00DB2953">
            <w:pPr>
              <w:spacing w:after="0" w:line="240" w:lineRule="auto"/>
              <w:jc w:val="center"/>
              <w:rPr>
                <w:rFonts w:ascii="Times New Roman" w:hAnsi="Times New Roman"/>
                <w:szCs w:val="20"/>
                <w:lang w:eastAsia="en-GB"/>
              </w:rPr>
            </w:pPr>
            <w:r w:rsidRPr="006429D8">
              <w:rPr>
                <w:rFonts w:ascii="Times New Roman" w:hAnsi="Times New Roman"/>
                <w:szCs w:val="20"/>
                <w:lang w:eastAsia="en-GB"/>
              </w:rPr>
              <w:t>100</w:t>
            </w:r>
            <w:r w:rsidRPr="006429D8">
              <w:rPr>
                <w:rFonts w:ascii="Times New Roman" w:hAnsi="Times New Roman"/>
                <w:szCs w:val="20"/>
                <w:vertAlign w:val="superscript"/>
                <w:lang w:eastAsia="en-GB"/>
              </w:rPr>
              <w:t>a</w:t>
            </w:r>
          </w:p>
        </w:tc>
      </w:tr>
    </w:tbl>
    <w:p w:rsidR="00FD1D4C" w:rsidRPr="006429D8" w:rsidRDefault="00FD1D4C" w:rsidP="00DB2953">
      <w:pPr>
        <w:spacing w:line="360" w:lineRule="auto"/>
        <w:rPr>
          <w:rFonts w:ascii="Times New Roman" w:hAnsi="Times New Roman"/>
          <w:b/>
          <w:sz w:val="24"/>
          <w:szCs w:val="24"/>
          <w:lang w:val="en-GB" w:eastAsia="en-GB"/>
        </w:rPr>
      </w:pPr>
      <w:proofErr w:type="spellStart"/>
      <w:proofErr w:type="gramStart"/>
      <w:r w:rsidRPr="006429D8">
        <w:rPr>
          <w:rFonts w:ascii="Times New Roman" w:hAnsi="Times New Roman"/>
          <w:sz w:val="24"/>
          <w:szCs w:val="24"/>
          <w:vertAlign w:val="superscript"/>
          <w:lang w:val="en-GB" w:eastAsia="en-GB"/>
        </w:rPr>
        <w:t>a</w:t>
      </w:r>
      <w:r w:rsidRPr="006429D8">
        <w:rPr>
          <w:rFonts w:ascii="Times New Roman" w:hAnsi="Times New Roman"/>
          <w:sz w:val="24"/>
          <w:szCs w:val="24"/>
          <w:lang w:val="en-GB" w:eastAsia="en-GB"/>
        </w:rPr>
        <w:t>fungicidal</w:t>
      </w:r>
      <w:proofErr w:type="spellEnd"/>
      <w:proofErr w:type="gramEnd"/>
      <w:r w:rsidRPr="006429D8">
        <w:rPr>
          <w:rFonts w:ascii="Times New Roman" w:hAnsi="Times New Roman"/>
          <w:sz w:val="24"/>
          <w:szCs w:val="24"/>
          <w:lang w:val="en-GB" w:eastAsia="en-GB"/>
        </w:rPr>
        <w:t xml:space="preserve">; </w:t>
      </w:r>
      <w:proofErr w:type="spellStart"/>
      <w:r w:rsidRPr="006429D8">
        <w:rPr>
          <w:rFonts w:ascii="Times New Roman" w:hAnsi="Times New Roman"/>
          <w:sz w:val="24"/>
          <w:szCs w:val="24"/>
          <w:vertAlign w:val="superscript"/>
          <w:lang w:val="en-GB" w:eastAsia="en-GB"/>
        </w:rPr>
        <w:t>b</w:t>
      </w:r>
      <w:r w:rsidRPr="006429D8">
        <w:rPr>
          <w:rFonts w:ascii="Times New Roman" w:hAnsi="Times New Roman"/>
          <w:sz w:val="24"/>
          <w:szCs w:val="24"/>
          <w:lang w:val="en-GB" w:eastAsia="en-GB"/>
        </w:rPr>
        <w:t>fungistatic</w:t>
      </w:r>
      <w:proofErr w:type="spellEnd"/>
      <w:r w:rsidRPr="006429D8">
        <w:rPr>
          <w:rFonts w:ascii="Times New Roman" w:hAnsi="Times New Roman"/>
          <w:sz w:val="24"/>
          <w:szCs w:val="24"/>
          <w:lang w:val="en-GB" w:eastAsia="en-GB"/>
        </w:rPr>
        <w:t xml:space="preserve">   </w:t>
      </w:r>
    </w:p>
    <w:p w:rsidR="00FD1D4C" w:rsidRPr="006429D8" w:rsidRDefault="00FD1D4C">
      <w:pPr>
        <w:rPr>
          <w:lang w:val="en-US"/>
        </w:rPr>
      </w:pPr>
    </w:p>
    <w:p w:rsidR="00FD1D4C" w:rsidRPr="006429D8" w:rsidRDefault="00FD1D4C" w:rsidP="00DB2953">
      <w:pPr>
        <w:spacing w:line="240" w:lineRule="auto"/>
        <w:rPr>
          <w:rFonts w:ascii="Times New Roman" w:hAnsi="Times New Roman"/>
          <w:sz w:val="24"/>
          <w:szCs w:val="24"/>
          <w:lang w:val="en-US" w:eastAsia="en-GB"/>
        </w:rPr>
      </w:pPr>
      <w:r w:rsidRPr="006429D8">
        <w:rPr>
          <w:rFonts w:ascii="Times New Roman" w:hAnsi="Times New Roman"/>
          <w:b/>
          <w:sz w:val="24"/>
          <w:szCs w:val="24"/>
          <w:lang w:val="en-US" w:eastAsia="en-GB"/>
        </w:rPr>
        <w:t>Table S4.</w:t>
      </w:r>
      <w:r w:rsidRPr="006429D8">
        <w:rPr>
          <w:rFonts w:ascii="Times New Roman" w:hAnsi="Times New Roman"/>
          <w:sz w:val="24"/>
          <w:szCs w:val="24"/>
          <w:lang w:val="en-US" w:eastAsia="en-GB"/>
        </w:rPr>
        <w:t xml:space="preserve"> Minimal inhibitory concentration (MIC) and minimal fungicidal concentration (MFC) of </w:t>
      </w:r>
      <w:proofErr w:type="spellStart"/>
      <w:r w:rsidRPr="006429D8">
        <w:rPr>
          <w:rFonts w:ascii="Times New Roman" w:hAnsi="Times New Roman"/>
          <w:sz w:val="24"/>
          <w:szCs w:val="24"/>
          <w:lang w:val="en-US" w:eastAsia="en-GB"/>
        </w:rPr>
        <w:t>methanolic</w:t>
      </w:r>
      <w:proofErr w:type="spellEnd"/>
      <w:r w:rsidRPr="006429D8">
        <w:rPr>
          <w:rFonts w:ascii="Times New Roman" w:hAnsi="Times New Roman"/>
          <w:sz w:val="24"/>
          <w:szCs w:val="24"/>
          <w:lang w:val="en-US" w:eastAsia="en-GB"/>
        </w:rPr>
        <w:t xml:space="preserve"> and hexane extracts</w:t>
      </w:r>
    </w:p>
    <w:tbl>
      <w:tblPr>
        <w:tblpPr w:leftFromText="141" w:rightFromText="141" w:vertAnchor="text" w:tblpY="69"/>
        <w:tblW w:w="0" w:type="auto"/>
        <w:tblLook w:val="00A0" w:firstRow="1" w:lastRow="0" w:firstColumn="1" w:lastColumn="0" w:noHBand="0" w:noVBand="0"/>
      </w:tblPr>
      <w:tblGrid>
        <w:gridCol w:w="1955"/>
        <w:gridCol w:w="1955"/>
        <w:gridCol w:w="1956"/>
        <w:gridCol w:w="1956"/>
        <w:gridCol w:w="1956"/>
      </w:tblGrid>
      <w:tr w:rsidR="006429D8" w:rsidRPr="006429D8" w:rsidTr="002744B7">
        <w:trPr>
          <w:trHeight w:val="463"/>
        </w:trPr>
        <w:tc>
          <w:tcPr>
            <w:tcW w:w="1955" w:type="dxa"/>
            <w:tcBorders>
              <w:top w:val="single" w:sz="12" w:space="0" w:color="auto"/>
              <w:left w:val="single" w:sz="4" w:space="0" w:color="auto"/>
              <w:bottom w:val="single" w:sz="2" w:space="0" w:color="auto"/>
            </w:tcBorders>
          </w:tcPr>
          <w:p w:rsidR="00FD1D4C" w:rsidRPr="006429D8" w:rsidRDefault="00FD1D4C" w:rsidP="00DB2953">
            <w:pPr>
              <w:spacing w:after="0" w:line="240" w:lineRule="auto"/>
              <w:rPr>
                <w:rFonts w:ascii="Times New Roman" w:hAnsi="Times New Roman"/>
                <w:sz w:val="24"/>
                <w:szCs w:val="24"/>
                <w:lang w:val="en-US" w:eastAsia="en-GB"/>
              </w:rPr>
            </w:pPr>
          </w:p>
        </w:tc>
        <w:tc>
          <w:tcPr>
            <w:tcW w:w="1955" w:type="dxa"/>
            <w:tcBorders>
              <w:top w:val="single" w:sz="12" w:space="0" w:color="auto"/>
              <w:bottom w:val="single" w:sz="2" w:space="0" w:color="auto"/>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MIC </w:t>
            </w:r>
            <w:proofErr w:type="spellStart"/>
            <w:r w:rsidRPr="006429D8">
              <w:rPr>
                <w:rFonts w:ascii="Times New Roman" w:hAnsi="Times New Roman"/>
                <w:lang w:val="en-US" w:eastAsia="en-GB"/>
              </w:rPr>
              <w:t>MeOH</w:t>
            </w:r>
            <w:proofErr w:type="spellEnd"/>
          </w:p>
          <w:p w:rsidR="00FD1D4C" w:rsidRPr="006429D8" w:rsidRDefault="00FD1D4C" w:rsidP="00DB2953">
            <w:pPr>
              <w:spacing w:after="0" w:line="240" w:lineRule="auto"/>
              <w:rPr>
                <w:rFonts w:ascii="Times New Roman" w:hAnsi="Times New Roman"/>
                <w:lang w:val="en-US" w:eastAsia="en-GB"/>
              </w:rPr>
            </w:pPr>
          </w:p>
        </w:tc>
        <w:tc>
          <w:tcPr>
            <w:tcW w:w="1956" w:type="dxa"/>
            <w:tcBorders>
              <w:top w:val="single" w:sz="12" w:space="0" w:color="auto"/>
              <w:bottom w:val="single" w:sz="2" w:space="0" w:color="auto"/>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MIC H</w:t>
            </w:r>
          </w:p>
          <w:p w:rsidR="00FD1D4C" w:rsidRPr="006429D8" w:rsidRDefault="00FD1D4C" w:rsidP="00DB2953">
            <w:pPr>
              <w:spacing w:after="0" w:line="240" w:lineRule="auto"/>
              <w:jc w:val="center"/>
              <w:rPr>
                <w:rFonts w:ascii="Times New Roman" w:hAnsi="Times New Roman"/>
                <w:lang w:val="en-US" w:eastAsia="en-GB"/>
              </w:rPr>
            </w:pPr>
          </w:p>
        </w:tc>
        <w:tc>
          <w:tcPr>
            <w:tcW w:w="1956" w:type="dxa"/>
            <w:tcBorders>
              <w:top w:val="single" w:sz="12" w:space="0" w:color="auto"/>
              <w:bottom w:val="single" w:sz="2" w:space="0" w:color="auto"/>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 xml:space="preserve">MFC </w:t>
            </w:r>
            <w:proofErr w:type="spellStart"/>
            <w:r w:rsidRPr="006429D8">
              <w:rPr>
                <w:rFonts w:ascii="Times New Roman" w:hAnsi="Times New Roman"/>
                <w:lang w:val="en-US" w:eastAsia="en-GB"/>
              </w:rPr>
              <w:t>MeOH</w:t>
            </w:r>
            <w:proofErr w:type="spellEnd"/>
          </w:p>
          <w:p w:rsidR="00FD1D4C" w:rsidRPr="006429D8" w:rsidRDefault="00FD1D4C" w:rsidP="00DB2953">
            <w:pPr>
              <w:spacing w:after="0" w:line="240" w:lineRule="auto"/>
              <w:jc w:val="center"/>
              <w:rPr>
                <w:rFonts w:ascii="Times New Roman" w:hAnsi="Times New Roman"/>
                <w:lang w:val="en-US" w:eastAsia="en-GB"/>
              </w:rPr>
            </w:pPr>
          </w:p>
        </w:tc>
        <w:tc>
          <w:tcPr>
            <w:tcW w:w="1956" w:type="dxa"/>
            <w:tcBorders>
              <w:top w:val="single" w:sz="12" w:space="0" w:color="auto"/>
              <w:bottom w:val="single" w:sz="2" w:space="0" w:color="auto"/>
              <w:right w:val="single" w:sz="4" w:space="0" w:color="auto"/>
            </w:tcBorders>
            <w:vAlign w:val="center"/>
          </w:tcPr>
          <w:p w:rsidR="00FD1D4C" w:rsidRPr="006429D8" w:rsidRDefault="00FD1D4C" w:rsidP="00DB2953">
            <w:pPr>
              <w:spacing w:after="0" w:line="240" w:lineRule="auto"/>
              <w:jc w:val="center"/>
              <w:rPr>
                <w:rFonts w:ascii="Times New Roman" w:hAnsi="Times New Roman"/>
                <w:lang w:val="en-US" w:eastAsia="en-GB"/>
              </w:rPr>
            </w:pPr>
            <w:r w:rsidRPr="006429D8">
              <w:rPr>
                <w:rFonts w:ascii="Times New Roman" w:hAnsi="Times New Roman"/>
                <w:lang w:val="en-US" w:eastAsia="en-GB"/>
              </w:rPr>
              <w:t>MFC H</w:t>
            </w:r>
          </w:p>
          <w:p w:rsidR="00FD1D4C" w:rsidRPr="006429D8" w:rsidRDefault="00FD1D4C" w:rsidP="00DB2953">
            <w:pPr>
              <w:spacing w:after="0" w:line="240" w:lineRule="auto"/>
              <w:jc w:val="center"/>
              <w:rPr>
                <w:rFonts w:ascii="Times New Roman" w:hAnsi="Times New Roman"/>
                <w:lang w:val="en-US" w:eastAsia="en-GB"/>
              </w:rPr>
            </w:pPr>
          </w:p>
        </w:tc>
      </w:tr>
      <w:tr w:rsidR="006429D8" w:rsidRPr="006429D8" w:rsidTr="002744B7">
        <w:tc>
          <w:tcPr>
            <w:tcW w:w="1955" w:type="dxa"/>
            <w:tcBorders>
              <w:top w:val="single" w:sz="2" w:space="0" w:color="auto"/>
              <w:left w:val="single" w:sz="4" w:space="0" w:color="auto"/>
            </w:tcBorders>
          </w:tcPr>
          <w:p w:rsidR="00FD1D4C" w:rsidRPr="006429D8" w:rsidRDefault="00FD1D4C" w:rsidP="00DB2953">
            <w:pPr>
              <w:spacing w:after="0" w:line="240" w:lineRule="auto"/>
              <w:rPr>
                <w:rFonts w:ascii="Times New Roman" w:hAnsi="Times New Roman"/>
                <w:b/>
                <w:i/>
                <w:sz w:val="24"/>
                <w:szCs w:val="24"/>
                <w:lang w:val="en-GB" w:eastAsia="en-GB"/>
              </w:rPr>
            </w:pPr>
            <w:r w:rsidRPr="006429D8">
              <w:rPr>
                <w:rFonts w:ascii="Times New Roman" w:hAnsi="Times New Roman"/>
                <w:b/>
                <w:i/>
                <w:sz w:val="24"/>
                <w:szCs w:val="24"/>
                <w:lang w:val="en-GB" w:eastAsia="en-GB"/>
              </w:rPr>
              <w:t xml:space="preserve">F. </w:t>
            </w:r>
            <w:proofErr w:type="spellStart"/>
            <w:r w:rsidRPr="006429D8">
              <w:rPr>
                <w:rFonts w:ascii="Times New Roman" w:hAnsi="Times New Roman"/>
                <w:b/>
                <w:i/>
                <w:sz w:val="24"/>
                <w:szCs w:val="24"/>
                <w:lang w:val="en-GB" w:eastAsia="en-GB"/>
              </w:rPr>
              <w:t>oxysporum</w:t>
            </w:r>
            <w:proofErr w:type="spellEnd"/>
          </w:p>
        </w:tc>
        <w:tc>
          <w:tcPr>
            <w:tcW w:w="1955" w:type="dxa"/>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250</w:t>
            </w:r>
          </w:p>
        </w:tc>
        <w:tc>
          <w:tcPr>
            <w:tcW w:w="1956" w:type="dxa"/>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250</w:t>
            </w:r>
          </w:p>
        </w:tc>
        <w:tc>
          <w:tcPr>
            <w:tcW w:w="1956" w:type="dxa"/>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600</w:t>
            </w:r>
          </w:p>
        </w:tc>
        <w:tc>
          <w:tcPr>
            <w:tcW w:w="1956" w:type="dxa"/>
            <w:tcBorders>
              <w:top w:val="single" w:sz="2" w:space="0" w:color="auto"/>
              <w:right w:val="single" w:sz="4" w:space="0" w:color="auto"/>
            </w:tcBorders>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600</w:t>
            </w:r>
          </w:p>
        </w:tc>
      </w:tr>
      <w:tr w:rsidR="006429D8" w:rsidRPr="006429D8" w:rsidTr="002744B7">
        <w:tc>
          <w:tcPr>
            <w:tcW w:w="1955" w:type="dxa"/>
            <w:tcBorders>
              <w:left w:val="single" w:sz="4" w:space="0" w:color="auto"/>
            </w:tcBorders>
          </w:tcPr>
          <w:p w:rsidR="00FD1D4C" w:rsidRPr="006429D8" w:rsidRDefault="00FD1D4C" w:rsidP="00DB2953">
            <w:pPr>
              <w:spacing w:after="0" w:line="240" w:lineRule="auto"/>
              <w:rPr>
                <w:rFonts w:ascii="Times New Roman" w:hAnsi="Times New Roman"/>
                <w:b/>
                <w:i/>
                <w:sz w:val="24"/>
                <w:szCs w:val="24"/>
                <w:lang w:val="en-GB" w:eastAsia="en-GB"/>
              </w:rPr>
            </w:pPr>
            <w:r w:rsidRPr="006429D8">
              <w:rPr>
                <w:rFonts w:ascii="Times New Roman" w:hAnsi="Times New Roman"/>
                <w:b/>
                <w:i/>
                <w:sz w:val="24"/>
                <w:szCs w:val="24"/>
                <w:lang w:val="en-GB" w:eastAsia="en-GB"/>
              </w:rPr>
              <w:t xml:space="preserve">A. </w:t>
            </w:r>
            <w:proofErr w:type="spellStart"/>
            <w:r w:rsidRPr="006429D8">
              <w:rPr>
                <w:rFonts w:ascii="Times New Roman" w:hAnsi="Times New Roman"/>
                <w:b/>
                <w:i/>
                <w:sz w:val="24"/>
                <w:szCs w:val="24"/>
                <w:lang w:val="en-GB" w:eastAsia="en-GB"/>
              </w:rPr>
              <w:t>solani</w:t>
            </w:r>
            <w:proofErr w:type="spellEnd"/>
          </w:p>
        </w:tc>
        <w:tc>
          <w:tcPr>
            <w:tcW w:w="1955" w:type="dxa"/>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250</w:t>
            </w:r>
          </w:p>
        </w:tc>
        <w:tc>
          <w:tcPr>
            <w:tcW w:w="1956" w:type="dxa"/>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250</w:t>
            </w:r>
          </w:p>
        </w:tc>
        <w:tc>
          <w:tcPr>
            <w:tcW w:w="1956" w:type="dxa"/>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600</w:t>
            </w:r>
          </w:p>
        </w:tc>
        <w:tc>
          <w:tcPr>
            <w:tcW w:w="1956" w:type="dxa"/>
            <w:tcBorders>
              <w:right w:val="single" w:sz="4" w:space="0" w:color="auto"/>
            </w:tcBorders>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600</w:t>
            </w:r>
          </w:p>
        </w:tc>
      </w:tr>
      <w:tr w:rsidR="006429D8" w:rsidRPr="006429D8" w:rsidTr="002744B7">
        <w:trPr>
          <w:trHeight w:val="221"/>
        </w:trPr>
        <w:tc>
          <w:tcPr>
            <w:tcW w:w="1955" w:type="dxa"/>
            <w:tcBorders>
              <w:left w:val="single" w:sz="4" w:space="0" w:color="auto"/>
              <w:bottom w:val="single" w:sz="12" w:space="0" w:color="auto"/>
            </w:tcBorders>
          </w:tcPr>
          <w:p w:rsidR="00FD1D4C" w:rsidRPr="006429D8" w:rsidRDefault="00FD1D4C" w:rsidP="00DB2953">
            <w:pPr>
              <w:spacing w:after="0" w:line="240" w:lineRule="auto"/>
              <w:rPr>
                <w:rFonts w:ascii="Times New Roman" w:hAnsi="Times New Roman"/>
                <w:b/>
                <w:i/>
                <w:sz w:val="24"/>
                <w:szCs w:val="24"/>
                <w:lang w:val="en-GB" w:eastAsia="en-GB"/>
              </w:rPr>
            </w:pPr>
            <w:r w:rsidRPr="006429D8">
              <w:rPr>
                <w:rFonts w:ascii="Times New Roman" w:hAnsi="Times New Roman"/>
                <w:b/>
                <w:i/>
                <w:sz w:val="24"/>
                <w:szCs w:val="24"/>
                <w:lang w:val="en-GB" w:eastAsia="en-GB"/>
              </w:rPr>
              <w:t xml:space="preserve">P. </w:t>
            </w:r>
            <w:proofErr w:type="spellStart"/>
            <w:r w:rsidRPr="006429D8">
              <w:rPr>
                <w:rFonts w:ascii="Times New Roman" w:hAnsi="Times New Roman"/>
                <w:b/>
                <w:i/>
                <w:sz w:val="24"/>
                <w:szCs w:val="24"/>
                <w:lang w:val="en-GB" w:eastAsia="en-GB"/>
              </w:rPr>
              <w:t>cryptogea</w:t>
            </w:r>
            <w:proofErr w:type="spellEnd"/>
          </w:p>
        </w:tc>
        <w:tc>
          <w:tcPr>
            <w:tcW w:w="1955" w:type="dxa"/>
            <w:tcBorders>
              <w:bottom w:val="single" w:sz="12" w:space="0" w:color="auto"/>
            </w:tcBorders>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250</w:t>
            </w:r>
          </w:p>
        </w:tc>
        <w:tc>
          <w:tcPr>
            <w:tcW w:w="1956" w:type="dxa"/>
            <w:tcBorders>
              <w:bottom w:val="single" w:sz="12" w:space="0" w:color="auto"/>
            </w:tcBorders>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250</w:t>
            </w:r>
          </w:p>
        </w:tc>
        <w:tc>
          <w:tcPr>
            <w:tcW w:w="1956" w:type="dxa"/>
            <w:tcBorders>
              <w:bottom w:val="single" w:sz="12" w:space="0" w:color="auto"/>
            </w:tcBorders>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600</w:t>
            </w:r>
          </w:p>
        </w:tc>
        <w:tc>
          <w:tcPr>
            <w:tcW w:w="1956" w:type="dxa"/>
            <w:tcBorders>
              <w:bottom w:val="single" w:sz="12" w:space="0" w:color="auto"/>
              <w:right w:val="single" w:sz="4" w:space="0" w:color="auto"/>
            </w:tcBorders>
          </w:tcPr>
          <w:p w:rsidR="00FD1D4C" w:rsidRPr="006429D8" w:rsidRDefault="00FD1D4C" w:rsidP="00DB2953">
            <w:pPr>
              <w:spacing w:after="0" w:line="240" w:lineRule="auto"/>
              <w:jc w:val="center"/>
              <w:rPr>
                <w:rFonts w:ascii="Times New Roman" w:hAnsi="Times New Roman"/>
                <w:lang w:val="en-GB" w:eastAsia="en-GB"/>
              </w:rPr>
            </w:pPr>
            <w:r w:rsidRPr="006429D8">
              <w:rPr>
                <w:rFonts w:ascii="Times New Roman" w:hAnsi="Times New Roman"/>
                <w:lang w:val="en-GB" w:eastAsia="en-GB"/>
              </w:rPr>
              <w:t>600</w:t>
            </w:r>
          </w:p>
        </w:tc>
      </w:tr>
      <w:tr w:rsidR="006429D8" w:rsidRPr="006429D8" w:rsidTr="00DB2953">
        <w:trPr>
          <w:trHeight w:val="194"/>
        </w:trPr>
        <w:tc>
          <w:tcPr>
            <w:tcW w:w="1955" w:type="dxa"/>
            <w:tcBorders>
              <w:top w:val="single" w:sz="12" w:space="0" w:color="auto"/>
            </w:tcBorders>
          </w:tcPr>
          <w:p w:rsidR="00FD1D4C" w:rsidRPr="006429D8" w:rsidRDefault="00FD1D4C" w:rsidP="00DB2953">
            <w:pPr>
              <w:spacing w:after="0" w:line="240" w:lineRule="auto"/>
              <w:rPr>
                <w:rFonts w:ascii="Times New Roman" w:hAnsi="Times New Roman"/>
                <w:b/>
                <w:i/>
                <w:sz w:val="24"/>
                <w:szCs w:val="24"/>
                <w:lang w:val="en-GB" w:eastAsia="en-GB"/>
              </w:rPr>
            </w:pPr>
          </w:p>
        </w:tc>
        <w:tc>
          <w:tcPr>
            <w:tcW w:w="1955" w:type="dxa"/>
            <w:tcBorders>
              <w:top w:val="single" w:sz="12" w:space="0" w:color="auto"/>
            </w:tcBorders>
          </w:tcPr>
          <w:p w:rsidR="00FD1D4C" w:rsidRPr="006429D8" w:rsidRDefault="00FD1D4C" w:rsidP="00DB2953">
            <w:pPr>
              <w:spacing w:after="0" w:line="240" w:lineRule="auto"/>
              <w:jc w:val="center"/>
              <w:rPr>
                <w:rFonts w:ascii="Times New Roman" w:hAnsi="Times New Roman"/>
                <w:sz w:val="24"/>
                <w:szCs w:val="24"/>
                <w:lang w:val="en-GB" w:eastAsia="en-GB"/>
              </w:rPr>
            </w:pPr>
          </w:p>
        </w:tc>
        <w:tc>
          <w:tcPr>
            <w:tcW w:w="1956" w:type="dxa"/>
            <w:tcBorders>
              <w:top w:val="single" w:sz="12" w:space="0" w:color="auto"/>
            </w:tcBorders>
          </w:tcPr>
          <w:p w:rsidR="00FD1D4C" w:rsidRPr="006429D8" w:rsidRDefault="00FD1D4C" w:rsidP="00DB2953">
            <w:pPr>
              <w:spacing w:after="0" w:line="240" w:lineRule="auto"/>
              <w:jc w:val="center"/>
              <w:rPr>
                <w:rFonts w:ascii="Times New Roman" w:hAnsi="Times New Roman"/>
                <w:sz w:val="24"/>
                <w:szCs w:val="24"/>
                <w:lang w:val="en-GB" w:eastAsia="en-GB"/>
              </w:rPr>
            </w:pPr>
          </w:p>
        </w:tc>
        <w:tc>
          <w:tcPr>
            <w:tcW w:w="1956" w:type="dxa"/>
            <w:tcBorders>
              <w:top w:val="single" w:sz="12" w:space="0" w:color="auto"/>
            </w:tcBorders>
          </w:tcPr>
          <w:p w:rsidR="00FD1D4C" w:rsidRPr="006429D8" w:rsidRDefault="00FD1D4C" w:rsidP="00DB2953">
            <w:pPr>
              <w:spacing w:after="0" w:line="240" w:lineRule="auto"/>
              <w:jc w:val="center"/>
              <w:rPr>
                <w:rFonts w:ascii="Times New Roman" w:hAnsi="Times New Roman"/>
                <w:sz w:val="24"/>
                <w:szCs w:val="24"/>
                <w:lang w:val="en-GB" w:eastAsia="en-GB"/>
              </w:rPr>
            </w:pPr>
          </w:p>
        </w:tc>
        <w:tc>
          <w:tcPr>
            <w:tcW w:w="1956" w:type="dxa"/>
            <w:tcBorders>
              <w:top w:val="single" w:sz="12" w:space="0" w:color="auto"/>
            </w:tcBorders>
          </w:tcPr>
          <w:p w:rsidR="00FD1D4C" w:rsidRPr="006429D8" w:rsidRDefault="00FD1D4C" w:rsidP="00DB2953">
            <w:pPr>
              <w:spacing w:after="0" w:line="240" w:lineRule="auto"/>
              <w:jc w:val="center"/>
              <w:rPr>
                <w:rFonts w:ascii="Times New Roman" w:hAnsi="Times New Roman"/>
                <w:sz w:val="24"/>
                <w:szCs w:val="24"/>
                <w:lang w:val="en-GB" w:eastAsia="en-GB"/>
              </w:rPr>
            </w:pPr>
          </w:p>
        </w:tc>
      </w:tr>
    </w:tbl>
    <w:p w:rsidR="00FD1D4C" w:rsidRPr="006429D8" w:rsidRDefault="00FD1D4C">
      <w:pPr>
        <w:rPr>
          <w:lang w:val="en-US"/>
        </w:rPr>
      </w:pPr>
    </w:p>
    <w:p w:rsidR="00FD1D4C" w:rsidRPr="006429D8" w:rsidRDefault="00FD1D4C">
      <w:pPr>
        <w:rPr>
          <w:lang w:val="en-US"/>
        </w:rPr>
      </w:pPr>
    </w:p>
    <w:sectPr w:rsidR="00FD1D4C" w:rsidRPr="006429D8" w:rsidSect="009746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2E"/>
    <w:rsid w:val="00056FC8"/>
    <w:rsid w:val="00073142"/>
    <w:rsid w:val="00154F7B"/>
    <w:rsid w:val="001C146A"/>
    <w:rsid w:val="001E5DE6"/>
    <w:rsid w:val="002744B7"/>
    <w:rsid w:val="0027550B"/>
    <w:rsid w:val="002E032E"/>
    <w:rsid w:val="003C6AA4"/>
    <w:rsid w:val="004B4A8F"/>
    <w:rsid w:val="004F0D07"/>
    <w:rsid w:val="004F2A38"/>
    <w:rsid w:val="0051632F"/>
    <w:rsid w:val="005F3B77"/>
    <w:rsid w:val="00610500"/>
    <w:rsid w:val="006429D8"/>
    <w:rsid w:val="0064718B"/>
    <w:rsid w:val="006A4ABA"/>
    <w:rsid w:val="00757A94"/>
    <w:rsid w:val="0080353D"/>
    <w:rsid w:val="00876C2C"/>
    <w:rsid w:val="00882142"/>
    <w:rsid w:val="008B5BA7"/>
    <w:rsid w:val="008E49EF"/>
    <w:rsid w:val="0097461C"/>
    <w:rsid w:val="00A63EAD"/>
    <w:rsid w:val="00A87A11"/>
    <w:rsid w:val="00A9425B"/>
    <w:rsid w:val="00A95B33"/>
    <w:rsid w:val="00B86C24"/>
    <w:rsid w:val="00B95A39"/>
    <w:rsid w:val="00BB03B3"/>
    <w:rsid w:val="00C269E3"/>
    <w:rsid w:val="00CE74DD"/>
    <w:rsid w:val="00D52EC4"/>
    <w:rsid w:val="00DB2953"/>
    <w:rsid w:val="00E0629D"/>
    <w:rsid w:val="00E44793"/>
    <w:rsid w:val="00EF567C"/>
    <w:rsid w:val="00F50A85"/>
    <w:rsid w:val="00FC757F"/>
    <w:rsid w:val="00FD1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uiPriority w:val="99"/>
    <w:rsid w:val="002E032E"/>
    <w:pPr>
      <w:spacing w:after="120" w:line="360" w:lineRule="auto"/>
    </w:pPr>
    <w:rPr>
      <w:rFonts w:ascii="Times New Roman" w:eastAsia="Times New Roman" w:hAnsi="Times New Roman"/>
      <w:b/>
      <w:sz w:val="28"/>
      <w:szCs w:val="24"/>
      <w:lang w:val="en-GB" w:eastAsia="en-GB"/>
    </w:rPr>
  </w:style>
  <w:style w:type="paragraph" w:customStyle="1" w:styleId="Authornames">
    <w:name w:val="Author names"/>
    <w:basedOn w:val="Normal"/>
    <w:next w:val="Normal"/>
    <w:uiPriority w:val="99"/>
    <w:rsid w:val="002E032E"/>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uiPriority w:val="99"/>
    <w:rsid w:val="002E032E"/>
    <w:pPr>
      <w:spacing w:before="240" w:after="0" w:line="360" w:lineRule="auto"/>
    </w:pPr>
    <w:rPr>
      <w:rFonts w:ascii="Times New Roman" w:eastAsia="Times New Roman" w:hAnsi="Times New Roman"/>
      <w:i/>
      <w:sz w:val="24"/>
      <w:szCs w:val="24"/>
      <w:lang w:val="en-GB" w:eastAsia="en-GB"/>
    </w:rPr>
  </w:style>
  <w:style w:type="paragraph" w:customStyle="1" w:styleId="Correspondencedetails">
    <w:name w:val="Correspondence details"/>
    <w:basedOn w:val="Normal"/>
    <w:uiPriority w:val="99"/>
    <w:rsid w:val="002E032E"/>
    <w:pPr>
      <w:spacing w:before="240" w:after="0" w:line="36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rsid w:val="002E032E"/>
    <w:rPr>
      <w:rFonts w:cs="Times New Roman"/>
      <w:color w:val="0000FF"/>
      <w:u w:val="single"/>
    </w:rPr>
  </w:style>
  <w:style w:type="paragraph" w:customStyle="1" w:styleId="Abstract">
    <w:name w:val="Abstract"/>
    <w:basedOn w:val="Normal"/>
    <w:next w:val="Keywords"/>
    <w:uiPriority w:val="99"/>
    <w:rsid w:val="002E032E"/>
    <w:pPr>
      <w:spacing w:before="360" w:after="300" w:line="360" w:lineRule="auto"/>
      <w:ind w:left="720" w:right="567"/>
    </w:pPr>
    <w:rPr>
      <w:rFonts w:ascii="Times New Roman" w:eastAsia="Times New Roman" w:hAnsi="Times New Roman"/>
      <w:szCs w:val="24"/>
      <w:lang w:val="en-GB" w:eastAsia="en-GB"/>
    </w:rPr>
  </w:style>
  <w:style w:type="paragraph" w:customStyle="1" w:styleId="Keywords">
    <w:name w:val="Keywords"/>
    <w:basedOn w:val="Normal"/>
    <w:next w:val="Normal"/>
    <w:uiPriority w:val="99"/>
    <w:rsid w:val="002E032E"/>
    <w:pPr>
      <w:spacing w:before="240" w:after="240" w:line="360" w:lineRule="auto"/>
      <w:ind w:left="720" w:right="567"/>
    </w:pPr>
    <w:rPr>
      <w:rFonts w:ascii="Times New Roman" w:eastAsia="Times New Roman" w:hAnsi="Times New Roman"/>
      <w:szCs w:val="24"/>
      <w:lang w:val="en-GB" w:eastAsia="en-GB"/>
    </w:rPr>
  </w:style>
  <w:style w:type="paragraph" w:styleId="ListParagraph">
    <w:name w:val="List Paragraph"/>
    <w:basedOn w:val="Normal"/>
    <w:uiPriority w:val="99"/>
    <w:qFormat/>
    <w:rsid w:val="002E032E"/>
    <w:pPr>
      <w:ind w:left="720"/>
      <w:contextualSpacing/>
    </w:pPr>
    <w:rPr>
      <w:rFonts w:eastAsia="Times New Roman"/>
    </w:rPr>
  </w:style>
  <w:style w:type="character" w:customStyle="1" w:styleId="hps">
    <w:name w:val="hps"/>
    <w:basedOn w:val="DefaultParagraphFont"/>
    <w:rsid w:val="00275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uiPriority w:val="99"/>
    <w:rsid w:val="002E032E"/>
    <w:pPr>
      <w:spacing w:after="120" w:line="360" w:lineRule="auto"/>
    </w:pPr>
    <w:rPr>
      <w:rFonts w:ascii="Times New Roman" w:eastAsia="Times New Roman" w:hAnsi="Times New Roman"/>
      <w:b/>
      <w:sz w:val="28"/>
      <w:szCs w:val="24"/>
      <w:lang w:val="en-GB" w:eastAsia="en-GB"/>
    </w:rPr>
  </w:style>
  <w:style w:type="paragraph" w:customStyle="1" w:styleId="Authornames">
    <w:name w:val="Author names"/>
    <w:basedOn w:val="Normal"/>
    <w:next w:val="Normal"/>
    <w:uiPriority w:val="99"/>
    <w:rsid w:val="002E032E"/>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uiPriority w:val="99"/>
    <w:rsid w:val="002E032E"/>
    <w:pPr>
      <w:spacing w:before="240" w:after="0" w:line="360" w:lineRule="auto"/>
    </w:pPr>
    <w:rPr>
      <w:rFonts w:ascii="Times New Roman" w:eastAsia="Times New Roman" w:hAnsi="Times New Roman"/>
      <w:i/>
      <w:sz w:val="24"/>
      <w:szCs w:val="24"/>
      <w:lang w:val="en-GB" w:eastAsia="en-GB"/>
    </w:rPr>
  </w:style>
  <w:style w:type="paragraph" w:customStyle="1" w:styleId="Correspondencedetails">
    <w:name w:val="Correspondence details"/>
    <w:basedOn w:val="Normal"/>
    <w:uiPriority w:val="99"/>
    <w:rsid w:val="002E032E"/>
    <w:pPr>
      <w:spacing w:before="240" w:after="0" w:line="36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rsid w:val="002E032E"/>
    <w:rPr>
      <w:rFonts w:cs="Times New Roman"/>
      <w:color w:val="0000FF"/>
      <w:u w:val="single"/>
    </w:rPr>
  </w:style>
  <w:style w:type="paragraph" w:customStyle="1" w:styleId="Abstract">
    <w:name w:val="Abstract"/>
    <w:basedOn w:val="Normal"/>
    <w:next w:val="Keywords"/>
    <w:uiPriority w:val="99"/>
    <w:rsid w:val="002E032E"/>
    <w:pPr>
      <w:spacing w:before="360" w:after="300" w:line="360" w:lineRule="auto"/>
      <w:ind w:left="720" w:right="567"/>
    </w:pPr>
    <w:rPr>
      <w:rFonts w:ascii="Times New Roman" w:eastAsia="Times New Roman" w:hAnsi="Times New Roman"/>
      <w:szCs w:val="24"/>
      <w:lang w:val="en-GB" w:eastAsia="en-GB"/>
    </w:rPr>
  </w:style>
  <w:style w:type="paragraph" w:customStyle="1" w:styleId="Keywords">
    <w:name w:val="Keywords"/>
    <w:basedOn w:val="Normal"/>
    <w:next w:val="Normal"/>
    <w:uiPriority w:val="99"/>
    <w:rsid w:val="002E032E"/>
    <w:pPr>
      <w:spacing w:before="240" w:after="240" w:line="360" w:lineRule="auto"/>
      <w:ind w:left="720" w:right="567"/>
    </w:pPr>
    <w:rPr>
      <w:rFonts w:ascii="Times New Roman" w:eastAsia="Times New Roman" w:hAnsi="Times New Roman"/>
      <w:szCs w:val="24"/>
      <w:lang w:val="en-GB" w:eastAsia="en-GB"/>
    </w:rPr>
  </w:style>
  <w:style w:type="paragraph" w:styleId="ListParagraph">
    <w:name w:val="List Paragraph"/>
    <w:basedOn w:val="Normal"/>
    <w:uiPriority w:val="99"/>
    <w:qFormat/>
    <w:rsid w:val="002E032E"/>
    <w:pPr>
      <w:ind w:left="720"/>
      <w:contextualSpacing/>
    </w:pPr>
    <w:rPr>
      <w:rFonts w:eastAsia="Times New Roman"/>
    </w:rPr>
  </w:style>
  <w:style w:type="character" w:customStyle="1" w:styleId="hps">
    <w:name w:val="hps"/>
    <w:basedOn w:val="DefaultParagraphFont"/>
    <w:rsid w:val="0027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simo.curini@unipg.it" TargetMode="External"/><Relationship Id="rId3" Type="http://schemas.openxmlformats.org/officeDocument/2006/relationships/settings" Target="settings.xml"/><Relationship Id="rId7" Type="http://schemas.openxmlformats.org/officeDocument/2006/relationships/hyperlink" Target="mailto:donata.ricci@uniurb.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giamperi@uniurb.it" TargetMode="External"/><Relationship Id="rId11" Type="http://schemas.openxmlformats.org/officeDocument/2006/relationships/theme" Target="theme/theme1.xml"/><Relationship Id="rId5" Type="http://schemas.openxmlformats.org/officeDocument/2006/relationships/hyperlink" Target="mailto:elena.bucchinianahi@uniurb.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giamperi@uniur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SUPPLEMENTARY MATERIAL</vt:lpstr>
      <vt:lpstr>SUPPLEMENTARY MATERIAL</vt:lpstr>
    </vt:vector>
  </TitlesOfParts>
  <Company>OKS</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creator>utente</dc:creator>
  <cp:lastModifiedBy>Sibasis</cp:lastModifiedBy>
  <cp:revision>2</cp:revision>
  <dcterms:created xsi:type="dcterms:W3CDTF">2014-10-31T06:33:00Z</dcterms:created>
  <dcterms:modified xsi:type="dcterms:W3CDTF">2014-10-31T06:33:00Z</dcterms:modified>
</cp:coreProperties>
</file>