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67" w:rsidRDefault="00AB6367" w:rsidP="00AB6367">
      <w:pPr>
        <w:rPr>
          <w:b/>
        </w:rPr>
      </w:pPr>
      <w:bookmarkStart w:id="0" w:name="_GoBack"/>
      <w:bookmarkEnd w:id="0"/>
      <w:r w:rsidRPr="005F2791">
        <w:rPr>
          <w:b/>
        </w:rPr>
        <w:t>Supplementary material</w:t>
      </w:r>
    </w:p>
    <w:p w:rsidR="00AB6367" w:rsidRDefault="00AB6367" w:rsidP="00AB6367">
      <w:pPr>
        <w:rPr>
          <w:b/>
        </w:rPr>
      </w:pPr>
    </w:p>
    <w:p w:rsidR="00AB6367" w:rsidRDefault="00AB6367" w:rsidP="00AB6367">
      <w:r w:rsidRPr="0011780D">
        <w:rPr>
          <w:b/>
          <w:bCs/>
        </w:rPr>
        <w:t>Figure</w:t>
      </w:r>
      <w:r>
        <w:rPr>
          <w:b/>
          <w:bCs/>
        </w:rPr>
        <w:t xml:space="preserve"> </w:t>
      </w:r>
      <w:r>
        <w:rPr>
          <w:b/>
        </w:rPr>
        <w:t>S1</w:t>
      </w:r>
      <w:r w:rsidRPr="00E60FCD">
        <w:rPr>
          <w:b/>
        </w:rPr>
        <w:t>.</w:t>
      </w:r>
      <w:r>
        <w:rPr>
          <w:b/>
        </w:rPr>
        <w:t xml:space="preserve"> </w:t>
      </w:r>
      <w:r w:rsidRPr="00F41328">
        <w:t xml:space="preserve">Map of the binary plasmid </w:t>
      </w:r>
      <w:r w:rsidRPr="00AF2B37">
        <w:rPr>
          <w:i/>
        </w:rPr>
        <w:t>pIRDJB-EIN4as</w:t>
      </w:r>
      <w:r w:rsidRPr="00F41328">
        <w:t xml:space="preserve"> used for Arabidopsis and tomato transformation with the </w:t>
      </w:r>
      <w:r w:rsidRPr="00F41328">
        <w:rPr>
          <w:i/>
        </w:rPr>
        <w:t>CcEIN4</w:t>
      </w:r>
      <w:r w:rsidRPr="00F41328">
        <w:t xml:space="preserve"> </w:t>
      </w:r>
      <w:proofErr w:type="spellStart"/>
      <w:r w:rsidRPr="00F41328">
        <w:t>cds</w:t>
      </w:r>
      <w:proofErr w:type="spellEnd"/>
      <w:r w:rsidRPr="00F41328">
        <w:t xml:space="preserve"> in antisense orientation. The plasmid carries the </w:t>
      </w:r>
      <w:proofErr w:type="spellStart"/>
      <w:r w:rsidRPr="00F41328">
        <w:rPr>
          <w:i/>
        </w:rPr>
        <w:t>hpt</w:t>
      </w:r>
      <w:proofErr w:type="spellEnd"/>
      <w:r w:rsidRPr="00F41328">
        <w:t xml:space="preserve"> gene, under the control of a doubled 35S promoter, as selectable marker.</w:t>
      </w:r>
    </w:p>
    <w:p w:rsidR="00AB6367" w:rsidRPr="006333CC" w:rsidRDefault="00AB6367" w:rsidP="00AB6367">
      <w:pPr>
        <w:rPr>
          <w:b/>
          <w:bCs/>
        </w:rPr>
      </w:pPr>
      <w:r>
        <w:rPr>
          <w:b/>
          <w:bCs/>
          <w:noProof/>
          <w:lang w:val="en-IN" w:eastAsia="en-IN"/>
        </w:rPr>
        <w:drawing>
          <wp:anchor distT="107950" distB="180340" distL="114300" distR="114300" simplePos="0" relativeHeight="251659264" behindDoc="0" locked="0" layoutInCell="1" allowOverlap="0">
            <wp:simplePos x="0" y="0"/>
            <wp:positionH relativeFrom="column">
              <wp:posOffset>2540</wp:posOffset>
            </wp:positionH>
            <wp:positionV relativeFrom="paragraph">
              <wp:posOffset>365760</wp:posOffset>
            </wp:positionV>
            <wp:extent cx="5753100" cy="5543550"/>
            <wp:effectExtent l="19050" t="19050" r="19050" b="19050"/>
            <wp:wrapTopAndBottom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4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367" w:rsidRDefault="00AB6367" w:rsidP="00AB6367">
      <w:pPr>
        <w:rPr>
          <w:b/>
        </w:rPr>
      </w:pPr>
    </w:p>
    <w:p w:rsidR="00AB6367" w:rsidRDefault="00AB6367" w:rsidP="00AB6367"/>
    <w:p w:rsidR="00AB6367" w:rsidRDefault="00AB6367" w:rsidP="00AB6367"/>
    <w:p w:rsidR="00AB6367" w:rsidRPr="00D34872" w:rsidRDefault="00AB6367" w:rsidP="00AB6367">
      <w:r w:rsidRPr="0011780D">
        <w:rPr>
          <w:b/>
          <w:bCs/>
        </w:rPr>
        <w:t xml:space="preserve">Figure </w:t>
      </w:r>
      <w:r w:rsidRPr="00F55538">
        <w:rPr>
          <w:b/>
        </w:rPr>
        <w:t xml:space="preserve">S2. </w:t>
      </w:r>
      <w:r w:rsidRPr="00F55538">
        <w:t xml:space="preserve">Aspects of </w:t>
      </w:r>
      <w:r w:rsidRPr="00F55538">
        <w:rPr>
          <w:lang w:val="en-GB"/>
        </w:rPr>
        <w:t xml:space="preserve">wild type and transgenic tomato plants (cv. </w:t>
      </w:r>
      <w:proofErr w:type="spellStart"/>
      <w:r w:rsidRPr="00F55538">
        <w:rPr>
          <w:lang w:val="en-GB"/>
        </w:rPr>
        <w:t>Wva</w:t>
      </w:r>
      <w:proofErr w:type="spellEnd"/>
      <w:r w:rsidRPr="00F55538">
        <w:rPr>
          <w:lang w:val="en-GB"/>
        </w:rPr>
        <w:t xml:space="preserve"> 106) cultivated under salinity (</w:t>
      </w:r>
      <w:smartTag w:uri="urn:schemas-microsoft-com:office:smarttags" w:element="metricconverter">
        <w:smartTagPr>
          <w:attr w:name="ProductID" w:val="200 mM"/>
        </w:smartTagPr>
        <w:r w:rsidRPr="00F55538">
          <w:rPr>
            <w:lang w:val="en-GB"/>
          </w:rPr>
          <w:t xml:space="preserve">200 </w:t>
        </w:r>
        <w:proofErr w:type="spellStart"/>
        <w:r w:rsidRPr="00F55538">
          <w:rPr>
            <w:lang w:val="en-GB"/>
          </w:rPr>
          <w:t>mM</w:t>
        </w:r>
      </w:smartTag>
      <w:proofErr w:type="spellEnd"/>
      <w:r w:rsidRPr="00F55538">
        <w:rPr>
          <w:lang w:val="en-GB"/>
        </w:rPr>
        <w:t xml:space="preserve"> </w:t>
      </w:r>
      <w:proofErr w:type="spellStart"/>
      <w:r w:rsidRPr="00F55538">
        <w:rPr>
          <w:lang w:val="en-GB"/>
        </w:rPr>
        <w:t>NaCl</w:t>
      </w:r>
      <w:proofErr w:type="spellEnd"/>
      <w:r w:rsidRPr="00F55538">
        <w:rPr>
          <w:lang w:val="en-GB"/>
        </w:rPr>
        <w:t>).</w:t>
      </w:r>
      <w:r w:rsidRPr="00D34872">
        <w:t xml:space="preserve"> </w:t>
      </w:r>
    </w:p>
    <w:p w:rsidR="00AB6367" w:rsidRDefault="00AB6367" w:rsidP="00AB6367"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304800</wp:posOffset>
            </wp:positionV>
            <wp:extent cx="7131050" cy="2110105"/>
            <wp:effectExtent l="19050" t="19050" r="12700" b="23495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21101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367" w:rsidRDefault="00AB6367" w:rsidP="00AB6367"/>
    <w:p w:rsidR="00AB6367" w:rsidRDefault="00AB6367" w:rsidP="00AB6367"/>
    <w:p w:rsidR="00AB6367" w:rsidRDefault="00AB6367" w:rsidP="00AB6367"/>
    <w:p w:rsidR="00AB6367" w:rsidRDefault="00AB6367" w:rsidP="00AB6367"/>
    <w:p w:rsidR="00AB6367" w:rsidRDefault="00AB6367" w:rsidP="00AB6367"/>
    <w:p w:rsidR="00AB6367" w:rsidRDefault="00AB6367" w:rsidP="00AB6367"/>
    <w:p w:rsidR="00AB6367" w:rsidRDefault="00AB6367" w:rsidP="00AB6367"/>
    <w:p w:rsidR="00AB6367" w:rsidRDefault="00AB6367" w:rsidP="00AB6367"/>
    <w:p w:rsidR="00AB6367" w:rsidRDefault="00AB6367" w:rsidP="00AB6367"/>
    <w:p w:rsidR="00AB6367" w:rsidRDefault="00AB6367" w:rsidP="00AB6367"/>
    <w:p w:rsidR="00455BD1" w:rsidRDefault="00455BD1"/>
    <w:sectPr w:rsidR="00455BD1" w:rsidSect="004254A5">
      <w:pgSz w:w="11906" w:h="16838" w:code="9"/>
      <w:pgMar w:top="1418" w:right="1418" w:bottom="1418" w:left="1418" w:header="709" w:footer="0" w:gutter="0"/>
      <w:pgNumType w:fmt="numberInDash" w:start="3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67"/>
    <w:rsid w:val="002C11CC"/>
    <w:rsid w:val="00455BD1"/>
    <w:rsid w:val="00AB6367"/>
    <w:rsid w:val="00B25B26"/>
    <w:rsid w:val="00E3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9C9673B2-CA0D-4049-8CE2-F2DA842C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6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dpiuser147</cp:lastModifiedBy>
  <cp:revision>2</cp:revision>
  <dcterms:created xsi:type="dcterms:W3CDTF">2013-11-12T08:09:00Z</dcterms:created>
  <dcterms:modified xsi:type="dcterms:W3CDTF">2013-11-12T08:09:00Z</dcterms:modified>
</cp:coreProperties>
</file>