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DE" w:rsidRPr="005D73DE" w:rsidRDefault="005D73DE" w:rsidP="005D73DE">
      <w:pPr>
        <w:pStyle w:val="ListParagraph"/>
        <w:spacing w:line="480" w:lineRule="auto"/>
        <w:ind w:left="90"/>
        <w:rPr>
          <w:rFonts w:ascii="Times New Roman" w:hAnsi="Times New Roman"/>
          <w:b/>
          <w:bCs/>
          <w:sz w:val="24"/>
          <w:szCs w:val="24"/>
        </w:rPr>
      </w:pPr>
      <w:bookmarkStart w:id="0" w:name="_GoBack"/>
      <w:bookmarkEnd w:id="0"/>
      <w:r w:rsidRPr="005D73DE">
        <w:rPr>
          <w:rFonts w:ascii="Times New Roman" w:hAnsi="Times New Roman"/>
          <w:b/>
          <w:bCs/>
          <w:sz w:val="24"/>
          <w:szCs w:val="24"/>
        </w:rPr>
        <w:t xml:space="preserve">S1 Tables </w:t>
      </w:r>
    </w:p>
    <w:p w:rsidR="005D73DE" w:rsidRDefault="005D73DE" w:rsidP="005D73DE">
      <w:pPr>
        <w:overflowPunct w:val="0"/>
        <w:autoSpaceDE w:val="0"/>
        <w:autoSpaceDN w:val="0"/>
        <w:adjustRightInd w:val="0"/>
        <w:spacing w:after="0" w:line="480" w:lineRule="auto"/>
        <w:jc w:val="both"/>
        <w:textAlignment w:val="baseline"/>
        <w:rPr>
          <w:rFonts w:ascii="Times New Roman" w:eastAsia="Times New Roman" w:hAnsi="Times New Roman" w:cs="Times New Roman"/>
          <w:b/>
          <w:bCs/>
          <w:sz w:val="24"/>
          <w:szCs w:val="24"/>
          <w:lang w:val="en-US"/>
        </w:rPr>
      </w:pPr>
      <w:r w:rsidRPr="005D73DE">
        <w:rPr>
          <w:rFonts w:ascii="Times New Roman" w:eastAsia="Times New Roman" w:hAnsi="Times New Roman" w:cs="Times New Roman"/>
          <w:b/>
          <w:sz w:val="24"/>
          <w:szCs w:val="24"/>
          <w:lang w:val="en-US"/>
        </w:rPr>
        <w:t>Table 1: C</w:t>
      </w:r>
      <w:r w:rsidRPr="005D73DE">
        <w:rPr>
          <w:rFonts w:ascii="Times New Roman" w:eastAsia="Times New Roman" w:hAnsi="Times New Roman" w:cs="Times New Roman"/>
          <w:b/>
          <w:bCs/>
          <w:sz w:val="24"/>
          <w:szCs w:val="24"/>
          <w:lang w:val="en-US"/>
        </w:rPr>
        <w:t xml:space="preserve">haracteristics of HIV-infected people on ART in Zimbabwe who had an initial invalid </w:t>
      </w:r>
      <w:proofErr w:type="spellStart"/>
      <w:r w:rsidRPr="005D73DE">
        <w:rPr>
          <w:rFonts w:ascii="Times New Roman" w:eastAsia="Times New Roman" w:hAnsi="Times New Roman" w:cs="Times New Roman"/>
          <w:b/>
          <w:bCs/>
          <w:sz w:val="24"/>
          <w:szCs w:val="24"/>
          <w:lang w:val="en-US"/>
        </w:rPr>
        <w:t>NucliSens</w:t>
      </w:r>
      <w:proofErr w:type="spellEnd"/>
      <w:r w:rsidRPr="005D73DE">
        <w:rPr>
          <w:rFonts w:ascii="Times New Roman" w:eastAsia="Times New Roman" w:hAnsi="Times New Roman" w:cs="Times New Roman"/>
          <w:b/>
          <w:bCs/>
          <w:sz w:val="24"/>
          <w:szCs w:val="24"/>
          <w:lang w:val="en-US"/>
        </w:rPr>
        <w:t xml:space="preserve"> graph and a repeat VL test: 2013 – 2017</w:t>
      </w:r>
    </w:p>
    <w:p w:rsidR="005D73DE" w:rsidRPr="005D73DE" w:rsidRDefault="005D73DE" w:rsidP="005D73DE">
      <w:pPr>
        <w:overflowPunct w:val="0"/>
        <w:autoSpaceDE w:val="0"/>
        <w:autoSpaceDN w:val="0"/>
        <w:adjustRightInd w:val="0"/>
        <w:spacing w:after="0" w:line="480" w:lineRule="auto"/>
        <w:jc w:val="both"/>
        <w:textAlignment w:val="baseline"/>
        <w:rPr>
          <w:rFonts w:ascii="Times New Roman" w:eastAsia="Times New Roman" w:hAnsi="Times New Roman" w:cs="Times New Roman"/>
          <w:b/>
          <w:bCs/>
          <w:sz w:val="24"/>
          <w:szCs w:val="24"/>
          <w:lang w:val="en-US"/>
        </w:rPr>
      </w:pPr>
    </w:p>
    <w:tbl>
      <w:tblPr>
        <w:tblW w:w="6816" w:type="dxa"/>
        <w:tblInd w:w="96" w:type="dxa"/>
        <w:tblBorders>
          <w:top w:val="single" w:sz="4" w:space="0" w:color="auto"/>
          <w:bottom w:val="single" w:sz="4" w:space="0" w:color="auto"/>
        </w:tblBorders>
        <w:tblLook w:val="04A0" w:firstRow="1" w:lastRow="0" w:firstColumn="1" w:lastColumn="0" w:noHBand="0" w:noVBand="1"/>
      </w:tblPr>
      <w:tblGrid>
        <w:gridCol w:w="4690"/>
        <w:gridCol w:w="1227"/>
        <w:gridCol w:w="899"/>
      </w:tblGrid>
      <w:tr w:rsidR="005D73DE" w:rsidRPr="005D73DE" w:rsidTr="00B10460">
        <w:trPr>
          <w:trHeight w:val="300"/>
        </w:trPr>
        <w:tc>
          <w:tcPr>
            <w:tcW w:w="4690" w:type="dxa"/>
            <w:tcBorders>
              <w:top w:val="single" w:sz="4" w:space="0" w:color="auto"/>
              <w:bottom w:val="single" w:sz="4" w:space="0" w:color="auto"/>
            </w:tcBorders>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Characteristic</w:t>
            </w:r>
          </w:p>
        </w:tc>
        <w:tc>
          <w:tcPr>
            <w:tcW w:w="1227" w:type="dxa"/>
            <w:tcBorders>
              <w:top w:val="single" w:sz="4" w:space="0" w:color="auto"/>
              <w:bottom w:val="single" w:sz="4" w:space="0" w:color="auto"/>
            </w:tcBorders>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n</w:t>
            </w:r>
          </w:p>
        </w:tc>
        <w:tc>
          <w:tcPr>
            <w:tcW w:w="899" w:type="dxa"/>
            <w:tcBorders>
              <w:top w:val="single" w:sz="4" w:space="0" w:color="auto"/>
              <w:bottom w:val="single" w:sz="4" w:space="0" w:color="auto"/>
            </w:tcBorders>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w:t>
            </w:r>
          </w:p>
        </w:tc>
      </w:tr>
      <w:tr w:rsidR="005D73DE" w:rsidRPr="005D73DE" w:rsidTr="00B10460">
        <w:trPr>
          <w:trHeight w:val="300"/>
        </w:trPr>
        <w:tc>
          <w:tcPr>
            <w:tcW w:w="4690" w:type="dxa"/>
            <w:tcBorders>
              <w:top w:val="single" w:sz="4" w:space="0" w:color="auto"/>
            </w:tcBorders>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All HIV-infected people</w:t>
            </w:r>
          </w:p>
        </w:tc>
        <w:tc>
          <w:tcPr>
            <w:tcW w:w="1227" w:type="dxa"/>
            <w:tcBorders>
              <w:top w:val="single" w:sz="4" w:space="0" w:color="auto"/>
            </w:tcBorders>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562</w:t>
            </w:r>
          </w:p>
        </w:tc>
        <w:tc>
          <w:tcPr>
            <w:tcW w:w="899" w:type="dxa"/>
            <w:tcBorders>
              <w:top w:val="single" w:sz="4" w:space="0" w:color="auto"/>
            </w:tcBorders>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p>
        </w:tc>
      </w:tr>
      <w:tr w:rsidR="005D73DE" w:rsidRPr="005D73DE" w:rsidTr="00B10460">
        <w:trPr>
          <w:trHeight w:val="300"/>
        </w:trPr>
        <w:tc>
          <w:tcPr>
            <w:tcW w:w="4690"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bCs/>
                <w:sz w:val="24"/>
                <w:szCs w:val="24"/>
                <w:lang w:val="en-US"/>
              </w:rPr>
            </w:pPr>
            <w:r w:rsidRPr="005D73DE">
              <w:rPr>
                <w:rFonts w:ascii="Times New Roman" w:eastAsia="Times New Roman" w:hAnsi="Times New Roman" w:cs="Times New Roman"/>
                <w:bCs/>
                <w:sz w:val="24"/>
                <w:szCs w:val="24"/>
                <w:lang w:val="en-US"/>
              </w:rPr>
              <w:t xml:space="preserve">Age group (years): </w:t>
            </w:r>
          </w:p>
        </w:tc>
        <w:tc>
          <w:tcPr>
            <w:tcW w:w="1227"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p>
        </w:tc>
        <w:tc>
          <w:tcPr>
            <w:tcW w:w="899" w:type="dxa"/>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p>
        </w:tc>
      </w:tr>
      <w:tr w:rsidR="005D73DE" w:rsidRPr="005D73DE" w:rsidTr="00B10460">
        <w:trPr>
          <w:trHeight w:val="300"/>
        </w:trPr>
        <w:tc>
          <w:tcPr>
            <w:tcW w:w="4690"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&lt;18</w:t>
            </w:r>
          </w:p>
        </w:tc>
        <w:tc>
          <w:tcPr>
            <w:tcW w:w="1227"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17</w:t>
            </w:r>
          </w:p>
        </w:tc>
        <w:tc>
          <w:tcPr>
            <w:tcW w:w="899" w:type="dxa"/>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(3)</w:t>
            </w:r>
          </w:p>
        </w:tc>
      </w:tr>
      <w:tr w:rsidR="005D73DE" w:rsidRPr="005D73DE" w:rsidTr="00B10460">
        <w:trPr>
          <w:trHeight w:val="300"/>
        </w:trPr>
        <w:tc>
          <w:tcPr>
            <w:tcW w:w="4690"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≥18</w:t>
            </w:r>
          </w:p>
        </w:tc>
        <w:tc>
          <w:tcPr>
            <w:tcW w:w="1227"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534</w:t>
            </w:r>
          </w:p>
        </w:tc>
        <w:tc>
          <w:tcPr>
            <w:tcW w:w="899" w:type="dxa"/>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(95)</w:t>
            </w:r>
          </w:p>
        </w:tc>
      </w:tr>
      <w:tr w:rsidR="005D73DE" w:rsidRPr="005D73DE" w:rsidTr="00B10460">
        <w:trPr>
          <w:trHeight w:val="300"/>
        </w:trPr>
        <w:tc>
          <w:tcPr>
            <w:tcW w:w="4690"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Not recorded</w:t>
            </w:r>
          </w:p>
        </w:tc>
        <w:tc>
          <w:tcPr>
            <w:tcW w:w="1227"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11)</w:t>
            </w:r>
          </w:p>
        </w:tc>
        <w:tc>
          <w:tcPr>
            <w:tcW w:w="899" w:type="dxa"/>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(2)</w:t>
            </w:r>
          </w:p>
        </w:tc>
      </w:tr>
      <w:tr w:rsidR="005D73DE" w:rsidRPr="005D73DE" w:rsidTr="00B10460">
        <w:trPr>
          <w:trHeight w:val="300"/>
        </w:trPr>
        <w:tc>
          <w:tcPr>
            <w:tcW w:w="4690" w:type="dxa"/>
            <w:shd w:val="clear" w:color="auto" w:fill="auto"/>
            <w:noWrap/>
          </w:tcPr>
          <w:p w:rsidR="005D73DE" w:rsidRPr="005D73DE" w:rsidRDefault="005D73DE" w:rsidP="005D73DE">
            <w:pPr>
              <w:spacing w:after="0" w:line="480" w:lineRule="auto"/>
              <w:jc w:val="both"/>
              <w:rPr>
                <w:rFonts w:ascii="Times New Roman" w:eastAsia="Times New Roman" w:hAnsi="Times New Roman" w:cs="Times New Roman"/>
                <w:bCs/>
                <w:sz w:val="24"/>
                <w:szCs w:val="24"/>
                <w:lang w:val="en-US"/>
              </w:rPr>
            </w:pPr>
            <w:r w:rsidRPr="005D73DE">
              <w:rPr>
                <w:rFonts w:ascii="Times New Roman" w:eastAsia="Times New Roman" w:hAnsi="Times New Roman" w:cs="Times New Roman"/>
                <w:bCs/>
                <w:sz w:val="24"/>
                <w:szCs w:val="24"/>
                <w:lang w:val="en-US"/>
              </w:rPr>
              <w:t>Gender:</w:t>
            </w:r>
          </w:p>
        </w:tc>
        <w:tc>
          <w:tcPr>
            <w:tcW w:w="1227" w:type="dxa"/>
            <w:shd w:val="clear" w:color="auto" w:fill="auto"/>
            <w:noWrap/>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p>
        </w:tc>
        <w:tc>
          <w:tcPr>
            <w:tcW w:w="899" w:type="dxa"/>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p>
        </w:tc>
      </w:tr>
      <w:tr w:rsidR="005D73DE" w:rsidRPr="005D73DE" w:rsidTr="00B10460">
        <w:trPr>
          <w:trHeight w:val="300"/>
        </w:trPr>
        <w:tc>
          <w:tcPr>
            <w:tcW w:w="4690"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Male</w:t>
            </w:r>
          </w:p>
        </w:tc>
        <w:tc>
          <w:tcPr>
            <w:tcW w:w="1227"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151</w:t>
            </w:r>
          </w:p>
        </w:tc>
        <w:tc>
          <w:tcPr>
            <w:tcW w:w="899" w:type="dxa"/>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(27)</w:t>
            </w:r>
          </w:p>
        </w:tc>
      </w:tr>
      <w:tr w:rsidR="005D73DE" w:rsidRPr="005D73DE" w:rsidTr="00B10460">
        <w:trPr>
          <w:trHeight w:val="300"/>
        </w:trPr>
        <w:tc>
          <w:tcPr>
            <w:tcW w:w="4690"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Female</w:t>
            </w:r>
          </w:p>
        </w:tc>
        <w:tc>
          <w:tcPr>
            <w:tcW w:w="1227"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312</w:t>
            </w:r>
          </w:p>
        </w:tc>
        <w:tc>
          <w:tcPr>
            <w:tcW w:w="899" w:type="dxa"/>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(55)</w:t>
            </w:r>
          </w:p>
        </w:tc>
      </w:tr>
      <w:tr w:rsidR="005D73DE" w:rsidRPr="005D73DE" w:rsidTr="00B10460">
        <w:trPr>
          <w:trHeight w:val="300"/>
        </w:trPr>
        <w:tc>
          <w:tcPr>
            <w:tcW w:w="4690"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Not recorded</w:t>
            </w:r>
          </w:p>
        </w:tc>
        <w:tc>
          <w:tcPr>
            <w:tcW w:w="1227"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99</w:t>
            </w:r>
          </w:p>
        </w:tc>
        <w:tc>
          <w:tcPr>
            <w:tcW w:w="899" w:type="dxa"/>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(18)</w:t>
            </w:r>
          </w:p>
        </w:tc>
      </w:tr>
      <w:tr w:rsidR="005D73DE" w:rsidRPr="005D73DE" w:rsidTr="00B10460">
        <w:trPr>
          <w:trHeight w:val="300"/>
        </w:trPr>
        <w:tc>
          <w:tcPr>
            <w:tcW w:w="4690"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bCs/>
                <w:sz w:val="24"/>
                <w:szCs w:val="24"/>
                <w:vertAlign w:val="superscript"/>
                <w:lang w:val="en-US"/>
              </w:rPr>
            </w:pPr>
            <w:r w:rsidRPr="005D73DE">
              <w:rPr>
                <w:rFonts w:ascii="Times New Roman" w:eastAsia="Times New Roman" w:hAnsi="Times New Roman" w:cs="Times New Roman"/>
                <w:bCs/>
                <w:sz w:val="24"/>
                <w:szCs w:val="24"/>
                <w:lang w:val="en-US"/>
              </w:rPr>
              <w:t xml:space="preserve">Visual Interpretation of Graphs: </w:t>
            </w:r>
            <w:r w:rsidRPr="005D73DE">
              <w:rPr>
                <w:rFonts w:ascii="Times New Roman" w:eastAsia="Times New Roman" w:hAnsi="Times New Roman" w:cs="Times New Roman"/>
                <w:bCs/>
                <w:sz w:val="24"/>
                <w:szCs w:val="24"/>
                <w:vertAlign w:val="superscript"/>
                <w:lang w:val="en-US"/>
              </w:rPr>
              <w:t>a</w:t>
            </w:r>
          </w:p>
        </w:tc>
        <w:tc>
          <w:tcPr>
            <w:tcW w:w="1227"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p>
        </w:tc>
        <w:tc>
          <w:tcPr>
            <w:tcW w:w="899" w:type="dxa"/>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p>
        </w:tc>
      </w:tr>
      <w:tr w:rsidR="005D73DE" w:rsidRPr="005D73DE" w:rsidTr="00B10460">
        <w:trPr>
          <w:trHeight w:val="300"/>
        </w:trPr>
        <w:tc>
          <w:tcPr>
            <w:tcW w:w="4690"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TD</w:t>
            </w:r>
          </w:p>
        </w:tc>
        <w:tc>
          <w:tcPr>
            <w:tcW w:w="1227"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99</w:t>
            </w:r>
          </w:p>
        </w:tc>
        <w:tc>
          <w:tcPr>
            <w:tcW w:w="899" w:type="dxa"/>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(17)</w:t>
            </w:r>
          </w:p>
        </w:tc>
      </w:tr>
      <w:tr w:rsidR="005D73DE" w:rsidRPr="005D73DE" w:rsidTr="00B10460">
        <w:trPr>
          <w:trHeight w:val="300"/>
        </w:trPr>
        <w:tc>
          <w:tcPr>
            <w:tcW w:w="4690"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TND</w:t>
            </w:r>
          </w:p>
        </w:tc>
        <w:tc>
          <w:tcPr>
            <w:tcW w:w="1227"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285</w:t>
            </w:r>
          </w:p>
        </w:tc>
        <w:tc>
          <w:tcPr>
            <w:tcW w:w="899" w:type="dxa"/>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(51)</w:t>
            </w:r>
          </w:p>
        </w:tc>
      </w:tr>
      <w:tr w:rsidR="005D73DE" w:rsidRPr="005D73DE" w:rsidTr="00B10460">
        <w:trPr>
          <w:trHeight w:val="300"/>
        </w:trPr>
        <w:tc>
          <w:tcPr>
            <w:tcW w:w="4690"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NL</w:t>
            </w:r>
          </w:p>
        </w:tc>
        <w:tc>
          <w:tcPr>
            <w:tcW w:w="1227"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178</w:t>
            </w:r>
          </w:p>
        </w:tc>
        <w:tc>
          <w:tcPr>
            <w:tcW w:w="899" w:type="dxa"/>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(32)</w:t>
            </w:r>
          </w:p>
        </w:tc>
      </w:tr>
      <w:tr w:rsidR="005D73DE" w:rsidRPr="005D73DE" w:rsidTr="00B10460">
        <w:trPr>
          <w:trHeight w:val="300"/>
        </w:trPr>
        <w:tc>
          <w:tcPr>
            <w:tcW w:w="4690"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bCs/>
                <w:sz w:val="24"/>
                <w:szCs w:val="24"/>
                <w:vertAlign w:val="superscript"/>
                <w:lang w:val="en-US"/>
              </w:rPr>
            </w:pPr>
            <w:r w:rsidRPr="005D73DE">
              <w:rPr>
                <w:rFonts w:ascii="Times New Roman" w:eastAsia="Times New Roman" w:hAnsi="Times New Roman" w:cs="Times New Roman"/>
                <w:bCs/>
                <w:sz w:val="24"/>
                <w:szCs w:val="24"/>
                <w:lang w:val="en-US"/>
              </w:rPr>
              <w:t xml:space="preserve">Repeat VL test result: </w:t>
            </w:r>
            <w:r w:rsidRPr="005D73DE">
              <w:rPr>
                <w:rFonts w:ascii="Times New Roman" w:eastAsia="Times New Roman" w:hAnsi="Times New Roman" w:cs="Times New Roman"/>
                <w:bCs/>
                <w:sz w:val="24"/>
                <w:szCs w:val="24"/>
                <w:vertAlign w:val="superscript"/>
                <w:lang w:val="en-US"/>
              </w:rPr>
              <w:t>b</w:t>
            </w:r>
          </w:p>
        </w:tc>
        <w:tc>
          <w:tcPr>
            <w:tcW w:w="1227"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p>
        </w:tc>
        <w:tc>
          <w:tcPr>
            <w:tcW w:w="899" w:type="dxa"/>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p>
        </w:tc>
      </w:tr>
      <w:tr w:rsidR="005D73DE" w:rsidRPr="005D73DE" w:rsidTr="00B10460">
        <w:trPr>
          <w:trHeight w:val="300"/>
        </w:trPr>
        <w:tc>
          <w:tcPr>
            <w:tcW w:w="4690"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 xml:space="preserve">Virus detected </w:t>
            </w:r>
          </w:p>
        </w:tc>
        <w:tc>
          <w:tcPr>
            <w:tcW w:w="1227"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110</w:t>
            </w:r>
          </w:p>
        </w:tc>
        <w:tc>
          <w:tcPr>
            <w:tcW w:w="899" w:type="dxa"/>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(29)</w:t>
            </w:r>
          </w:p>
        </w:tc>
      </w:tr>
      <w:tr w:rsidR="005D73DE" w:rsidRPr="005D73DE" w:rsidTr="00B10460">
        <w:trPr>
          <w:trHeight w:val="300"/>
        </w:trPr>
        <w:tc>
          <w:tcPr>
            <w:tcW w:w="4690"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Virus not detected</w:t>
            </w:r>
          </w:p>
        </w:tc>
        <w:tc>
          <w:tcPr>
            <w:tcW w:w="1227" w:type="dxa"/>
            <w:shd w:val="clear" w:color="auto" w:fill="auto"/>
            <w:noWrap/>
            <w:hideMark/>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274</w:t>
            </w:r>
          </w:p>
        </w:tc>
        <w:tc>
          <w:tcPr>
            <w:tcW w:w="899" w:type="dxa"/>
          </w:tcPr>
          <w:p w:rsidR="005D73DE" w:rsidRPr="005D73DE" w:rsidRDefault="005D73DE" w:rsidP="005D73DE">
            <w:pPr>
              <w:spacing w:after="0" w:line="480" w:lineRule="auto"/>
              <w:jc w:val="both"/>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(71)</w:t>
            </w:r>
          </w:p>
        </w:tc>
      </w:tr>
    </w:tbl>
    <w:p w:rsidR="005D73DE" w:rsidRPr="005D73DE" w:rsidRDefault="005D73DE" w:rsidP="005D73DE">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 xml:space="preserve">TD = target detectable; TND = target not detectable; NL = no line at all on </w:t>
      </w:r>
      <w:proofErr w:type="spellStart"/>
      <w:r w:rsidRPr="005D73DE">
        <w:rPr>
          <w:rFonts w:ascii="Times New Roman" w:eastAsia="Times New Roman" w:hAnsi="Times New Roman" w:cs="Times New Roman"/>
          <w:sz w:val="24"/>
          <w:szCs w:val="24"/>
          <w:lang w:val="en-US"/>
        </w:rPr>
        <w:t>NucliSens</w:t>
      </w:r>
      <w:proofErr w:type="spellEnd"/>
      <w:r w:rsidRPr="005D73DE">
        <w:rPr>
          <w:rFonts w:ascii="Times New Roman" w:eastAsia="Times New Roman" w:hAnsi="Times New Roman" w:cs="Times New Roman"/>
          <w:sz w:val="24"/>
          <w:szCs w:val="24"/>
          <w:lang w:val="en-US"/>
        </w:rPr>
        <w:t xml:space="preserve"> graph</w:t>
      </w:r>
    </w:p>
    <w:p w:rsidR="005D73DE" w:rsidRPr="005D73DE" w:rsidRDefault="005D73DE" w:rsidP="005D73DE">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4"/>
          <w:szCs w:val="24"/>
          <w:lang w:val="en-US"/>
        </w:rPr>
      </w:pPr>
      <w:proofErr w:type="spellStart"/>
      <w:proofErr w:type="gramStart"/>
      <w:r w:rsidRPr="005D73DE">
        <w:rPr>
          <w:rFonts w:ascii="Times New Roman" w:eastAsia="Times New Roman" w:hAnsi="Times New Roman" w:cs="Times New Roman"/>
          <w:sz w:val="24"/>
          <w:szCs w:val="24"/>
          <w:vertAlign w:val="superscript"/>
          <w:lang w:val="en-US"/>
        </w:rPr>
        <w:t>a</w:t>
      </w:r>
      <w:r w:rsidRPr="005D73DE">
        <w:rPr>
          <w:rFonts w:ascii="Times New Roman" w:eastAsia="Times New Roman" w:hAnsi="Times New Roman" w:cs="Times New Roman"/>
          <w:sz w:val="24"/>
          <w:szCs w:val="24"/>
          <w:lang w:val="en-US"/>
        </w:rPr>
        <w:t>The</w:t>
      </w:r>
      <w:proofErr w:type="spellEnd"/>
      <w:proofErr w:type="gramEnd"/>
      <w:r w:rsidRPr="005D73DE">
        <w:rPr>
          <w:rFonts w:ascii="Times New Roman" w:eastAsia="Times New Roman" w:hAnsi="Times New Roman" w:cs="Times New Roman"/>
          <w:sz w:val="24"/>
          <w:szCs w:val="24"/>
          <w:lang w:val="en-US"/>
        </w:rPr>
        <w:t xml:space="preserve"> visual interpretation of the </w:t>
      </w:r>
      <w:proofErr w:type="spellStart"/>
      <w:r w:rsidRPr="005D73DE">
        <w:rPr>
          <w:rFonts w:ascii="Times New Roman" w:eastAsia="Times New Roman" w:hAnsi="Times New Roman" w:cs="Times New Roman"/>
          <w:sz w:val="24"/>
          <w:szCs w:val="24"/>
          <w:lang w:val="en-US"/>
        </w:rPr>
        <w:t>NucliSens</w:t>
      </w:r>
      <w:proofErr w:type="spellEnd"/>
      <w:r w:rsidRPr="005D73DE">
        <w:rPr>
          <w:rFonts w:ascii="Times New Roman" w:eastAsia="Times New Roman" w:hAnsi="Times New Roman" w:cs="Times New Roman"/>
          <w:sz w:val="24"/>
          <w:szCs w:val="24"/>
          <w:lang w:val="en-US"/>
        </w:rPr>
        <w:t xml:space="preserve"> graphs shown here was based on the final consensus rating of the two laboratory scientists A and B. </w:t>
      </w:r>
    </w:p>
    <w:p w:rsidR="005D73DE" w:rsidRPr="005D73DE" w:rsidRDefault="005D73DE" w:rsidP="005D73DE">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4"/>
          <w:szCs w:val="24"/>
          <w:lang w:val="en-US"/>
        </w:rPr>
      </w:pPr>
      <w:proofErr w:type="spellStart"/>
      <w:proofErr w:type="gramStart"/>
      <w:r w:rsidRPr="005D73DE">
        <w:rPr>
          <w:rFonts w:ascii="Times New Roman" w:eastAsia="Times New Roman" w:hAnsi="Times New Roman" w:cs="Times New Roman"/>
          <w:sz w:val="24"/>
          <w:szCs w:val="24"/>
          <w:vertAlign w:val="superscript"/>
          <w:lang w:val="en-US"/>
        </w:rPr>
        <w:lastRenderedPageBreak/>
        <w:t>b</w:t>
      </w:r>
      <w:r w:rsidRPr="005D73DE">
        <w:rPr>
          <w:rFonts w:ascii="Times New Roman" w:eastAsia="Times New Roman" w:hAnsi="Times New Roman" w:cs="Times New Roman"/>
          <w:sz w:val="24"/>
          <w:szCs w:val="24"/>
          <w:lang w:val="en-US"/>
        </w:rPr>
        <w:t>For</w:t>
      </w:r>
      <w:proofErr w:type="spellEnd"/>
      <w:proofErr w:type="gramEnd"/>
      <w:r w:rsidRPr="005D73DE">
        <w:rPr>
          <w:rFonts w:ascii="Times New Roman" w:eastAsia="Times New Roman" w:hAnsi="Times New Roman" w:cs="Times New Roman"/>
          <w:sz w:val="24"/>
          <w:szCs w:val="24"/>
          <w:lang w:val="en-US"/>
        </w:rPr>
        <w:t xml:space="preserve"> the purpose of the study, results of repeat viral load testing were only retrieved for the graphs which were rated as TD or TND from visual interpretation. There was no point in comparisons for NL graphs as these showed no lines at all and therefore there was no possibility for visual misinterpretation. </w:t>
      </w:r>
    </w:p>
    <w:p w:rsidR="005D73DE" w:rsidRDefault="005D73DE" w:rsidP="005D73DE">
      <w:pPr>
        <w:pStyle w:val="ListParagraph"/>
        <w:spacing w:line="480" w:lineRule="auto"/>
        <w:ind w:left="90"/>
        <w:rPr>
          <w:rFonts w:ascii="Times New Roman" w:hAnsi="Times New Roman"/>
          <w:bCs/>
          <w:sz w:val="24"/>
          <w:szCs w:val="24"/>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Default="005D73DE" w:rsidP="005D73DE">
      <w:pPr>
        <w:spacing w:after="0" w:line="480" w:lineRule="auto"/>
        <w:ind w:left="91"/>
        <w:jc w:val="both"/>
        <w:rPr>
          <w:rFonts w:ascii="Times New Roman" w:hAnsi="Times New Roman" w:cs="Times New Roman"/>
          <w:b/>
          <w:bCs/>
          <w:sz w:val="24"/>
          <w:szCs w:val="24"/>
          <w:lang w:val="en-GB"/>
        </w:rPr>
      </w:pPr>
    </w:p>
    <w:p w:rsidR="005D73DE" w:rsidRPr="005D73DE" w:rsidRDefault="005D73DE" w:rsidP="005D73DE">
      <w:pPr>
        <w:spacing w:after="0" w:line="480" w:lineRule="auto"/>
        <w:ind w:left="91"/>
        <w:jc w:val="both"/>
        <w:rPr>
          <w:rFonts w:ascii="Times New Roman" w:hAnsi="Times New Roman" w:cs="Times New Roman"/>
          <w:b/>
          <w:bCs/>
          <w:sz w:val="24"/>
          <w:szCs w:val="24"/>
          <w:lang w:val="en-GB"/>
        </w:rPr>
      </w:pPr>
      <w:r w:rsidRPr="005D73DE">
        <w:rPr>
          <w:rFonts w:ascii="Times New Roman" w:hAnsi="Times New Roman" w:cs="Times New Roman"/>
          <w:b/>
          <w:bCs/>
          <w:sz w:val="24"/>
          <w:szCs w:val="24"/>
          <w:lang w:val="en-GB"/>
        </w:rPr>
        <w:lastRenderedPageBreak/>
        <w:t>Table 2:  Intra-</w:t>
      </w:r>
      <w:proofErr w:type="spellStart"/>
      <w:r w:rsidRPr="005D73DE">
        <w:rPr>
          <w:rFonts w:ascii="Times New Roman" w:hAnsi="Times New Roman" w:cs="Times New Roman"/>
          <w:b/>
          <w:bCs/>
          <w:sz w:val="24"/>
          <w:szCs w:val="24"/>
          <w:lang w:val="en-GB"/>
        </w:rPr>
        <w:t>rater</w:t>
      </w:r>
      <w:proofErr w:type="spellEnd"/>
      <w:r w:rsidRPr="005D73DE">
        <w:rPr>
          <w:rFonts w:ascii="Times New Roman" w:hAnsi="Times New Roman" w:cs="Times New Roman"/>
          <w:b/>
          <w:bCs/>
          <w:sz w:val="24"/>
          <w:szCs w:val="24"/>
          <w:lang w:val="en-GB"/>
        </w:rPr>
        <w:t xml:space="preserve"> agreement in the visual interpretation of invalid </w:t>
      </w:r>
      <w:proofErr w:type="spellStart"/>
      <w:r w:rsidRPr="005D73DE">
        <w:rPr>
          <w:rFonts w:ascii="Times New Roman" w:hAnsi="Times New Roman" w:cs="Times New Roman"/>
          <w:b/>
          <w:bCs/>
          <w:sz w:val="24"/>
          <w:szCs w:val="24"/>
          <w:lang w:val="en-GB"/>
        </w:rPr>
        <w:t>NucliSens</w:t>
      </w:r>
      <w:proofErr w:type="spellEnd"/>
      <w:r w:rsidRPr="005D73DE">
        <w:rPr>
          <w:rFonts w:ascii="Times New Roman" w:hAnsi="Times New Roman" w:cs="Times New Roman"/>
          <w:b/>
          <w:bCs/>
          <w:sz w:val="24"/>
          <w:szCs w:val="24"/>
          <w:lang w:val="en-GB"/>
        </w:rPr>
        <w:t xml:space="preserve"> graphs for TD, TND and NL by scientists A and B at times T1 and T2 at the National Microbiology Reference Laboratory, Harare, Zimbabwe: 2013-2017</w:t>
      </w:r>
    </w:p>
    <w:p w:rsidR="005D73DE" w:rsidRPr="005D73DE" w:rsidRDefault="005D73DE" w:rsidP="005D73DE">
      <w:pPr>
        <w:spacing w:after="0" w:line="480" w:lineRule="auto"/>
        <w:ind w:left="90" w:firstLine="90"/>
        <w:jc w:val="both"/>
        <w:rPr>
          <w:rFonts w:ascii="Times New Roman" w:hAnsi="Times New Roman" w:cs="Times New Roman"/>
          <w:b/>
          <w:bCs/>
          <w:sz w:val="24"/>
          <w:szCs w:val="24"/>
          <w:lang w:val="en-GB"/>
        </w:rPr>
      </w:pPr>
    </w:p>
    <w:p w:rsidR="005D73DE" w:rsidRPr="005D73DE" w:rsidRDefault="005D73DE" w:rsidP="005D73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rPr>
      </w:pPr>
    </w:p>
    <w:tbl>
      <w:tblPr>
        <w:tblStyle w:val="TableGrid"/>
        <w:tblW w:w="0" w:type="auto"/>
        <w:tblInd w:w="108" w:type="dxa"/>
        <w:tblLook w:val="04A0" w:firstRow="1" w:lastRow="0" w:firstColumn="1" w:lastColumn="0" w:noHBand="0" w:noVBand="1"/>
      </w:tblPr>
      <w:tblGrid>
        <w:gridCol w:w="2675"/>
        <w:gridCol w:w="1776"/>
        <w:gridCol w:w="1244"/>
        <w:gridCol w:w="996"/>
        <w:gridCol w:w="76"/>
        <w:gridCol w:w="1069"/>
        <w:gridCol w:w="1072"/>
      </w:tblGrid>
      <w:tr w:rsidR="005D73DE" w:rsidRPr="005D73DE" w:rsidTr="00B10460">
        <w:trPr>
          <w:trHeight w:val="240"/>
        </w:trPr>
        <w:tc>
          <w:tcPr>
            <w:tcW w:w="8908" w:type="dxa"/>
            <w:gridSpan w:val="7"/>
          </w:tcPr>
          <w:p w:rsidR="005D73DE" w:rsidRPr="005D73DE" w:rsidRDefault="005D73DE" w:rsidP="005D73DE">
            <w:pPr>
              <w:spacing w:line="480" w:lineRule="auto"/>
              <w:jc w:val="both"/>
              <w:rPr>
                <w:rFonts w:ascii="Times New Roman" w:hAnsi="Times New Roman" w:cs="Times New Roman"/>
                <w:bCs/>
                <w:sz w:val="24"/>
                <w:szCs w:val="24"/>
              </w:rPr>
            </w:pPr>
            <w:bookmarkStart w:id="1" w:name="_Hlk20734792"/>
            <w:r w:rsidRPr="005D73DE">
              <w:rPr>
                <w:rFonts w:ascii="Times New Roman" w:hAnsi="Times New Roman" w:cs="Times New Roman"/>
                <w:bCs/>
                <w:sz w:val="24"/>
                <w:szCs w:val="24"/>
              </w:rPr>
              <w:t>A</w:t>
            </w:r>
            <w:bookmarkEnd w:id="1"/>
          </w:p>
        </w:tc>
      </w:tr>
      <w:tr w:rsidR="005D73DE" w:rsidRPr="005D73DE" w:rsidTr="00B10460">
        <w:trPr>
          <w:trHeight w:val="300"/>
        </w:trPr>
        <w:tc>
          <w:tcPr>
            <w:tcW w:w="2675" w:type="dxa"/>
            <w:vMerge w:val="restart"/>
          </w:tcPr>
          <w:p w:rsidR="005D73DE" w:rsidRPr="005D73DE" w:rsidRDefault="005D73DE" w:rsidP="005D73DE">
            <w:pPr>
              <w:spacing w:line="480" w:lineRule="auto"/>
              <w:jc w:val="both"/>
              <w:rPr>
                <w:rFonts w:ascii="Times New Roman" w:hAnsi="Times New Roman" w:cs="Times New Roman"/>
                <w:bCs/>
                <w:sz w:val="24"/>
                <w:szCs w:val="24"/>
              </w:rPr>
            </w:pPr>
          </w:p>
        </w:tc>
        <w:tc>
          <w:tcPr>
            <w:tcW w:w="5161" w:type="dxa"/>
            <w:gridSpan w:val="5"/>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Visual Interpretation of Graph at T2</w:t>
            </w:r>
          </w:p>
        </w:tc>
        <w:tc>
          <w:tcPr>
            <w:tcW w:w="1072" w:type="dxa"/>
            <w:vMerge w:val="restart"/>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Total</w:t>
            </w:r>
          </w:p>
        </w:tc>
      </w:tr>
      <w:tr w:rsidR="005D73DE" w:rsidRPr="005D73DE" w:rsidTr="00B10460">
        <w:tc>
          <w:tcPr>
            <w:tcW w:w="2675" w:type="dxa"/>
            <w:vMerge/>
          </w:tcPr>
          <w:p w:rsidR="005D73DE" w:rsidRPr="005D73DE" w:rsidRDefault="005D73DE" w:rsidP="005D73DE">
            <w:pPr>
              <w:spacing w:line="480" w:lineRule="auto"/>
              <w:jc w:val="both"/>
              <w:rPr>
                <w:rFonts w:ascii="Times New Roman" w:hAnsi="Times New Roman" w:cs="Times New Roman"/>
                <w:bCs/>
                <w:sz w:val="24"/>
                <w:szCs w:val="24"/>
              </w:rPr>
            </w:pPr>
          </w:p>
        </w:tc>
        <w:tc>
          <w:tcPr>
            <w:tcW w:w="1776" w:type="dxa"/>
          </w:tcPr>
          <w:p w:rsidR="005D73DE" w:rsidRPr="005D73DE" w:rsidRDefault="005D73DE" w:rsidP="005D73DE">
            <w:pPr>
              <w:spacing w:line="480" w:lineRule="auto"/>
              <w:jc w:val="both"/>
              <w:rPr>
                <w:rFonts w:ascii="Times New Roman" w:hAnsi="Times New Roman" w:cs="Times New Roman"/>
                <w:bCs/>
                <w:sz w:val="24"/>
                <w:szCs w:val="24"/>
              </w:rPr>
            </w:pPr>
          </w:p>
        </w:tc>
        <w:tc>
          <w:tcPr>
            <w:tcW w:w="1244"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TD</w:t>
            </w:r>
          </w:p>
        </w:tc>
        <w:tc>
          <w:tcPr>
            <w:tcW w:w="1072" w:type="dxa"/>
            <w:gridSpan w:val="2"/>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TND</w:t>
            </w:r>
          </w:p>
        </w:tc>
        <w:tc>
          <w:tcPr>
            <w:tcW w:w="1069"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NL</w:t>
            </w:r>
          </w:p>
        </w:tc>
        <w:tc>
          <w:tcPr>
            <w:tcW w:w="1072" w:type="dxa"/>
            <w:vMerge/>
          </w:tcPr>
          <w:p w:rsidR="005D73DE" w:rsidRPr="005D73DE" w:rsidRDefault="005D73DE" w:rsidP="005D73DE">
            <w:pPr>
              <w:spacing w:line="480" w:lineRule="auto"/>
              <w:jc w:val="both"/>
              <w:rPr>
                <w:rFonts w:ascii="Times New Roman" w:hAnsi="Times New Roman" w:cs="Times New Roman"/>
                <w:bCs/>
                <w:sz w:val="24"/>
                <w:szCs w:val="24"/>
              </w:rPr>
            </w:pPr>
          </w:p>
        </w:tc>
      </w:tr>
      <w:tr w:rsidR="005D73DE" w:rsidRPr="005D73DE" w:rsidTr="00B10460">
        <w:tc>
          <w:tcPr>
            <w:tcW w:w="2675" w:type="dxa"/>
            <w:vMerge w:val="restart"/>
          </w:tcPr>
          <w:p w:rsidR="005D73DE" w:rsidRPr="005D73DE" w:rsidRDefault="005D73DE" w:rsidP="005D73DE">
            <w:pPr>
              <w:spacing w:line="480" w:lineRule="auto"/>
              <w:jc w:val="both"/>
              <w:rPr>
                <w:rFonts w:ascii="Times New Roman" w:hAnsi="Times New Roman" w:cs="Times New Roman"/>
                <w:bCs/>
                <w:sz w:val="24"/>
                <w:szCs w:val="24"/>
              </w:rPr>
            </w:pPr>
          </w:p>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Visual Interpretation of Graph at T1</w:t>
            </w:r>
          </w:p>
        </w:tc>
        <w:tc>
          <w:tcPr>
            <w:tcW w:w="1776"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TD</w:t>
            </w:r>
          </w:p>
        </w:tc>
        <w:tc>
          <w:tcPr>
            <w:tcW w:w="1244"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90</w:t>
            </w:r>
          </w:p>
        </w:tc>
        <w:tc>
          <w:tcPr>
            <w:tcW w:w="1072" w:type="dxa"/>
            <w:gridSpan w:val="2"/>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0</w:t>
            </w:r>
          </w:p>
        </w:tc>
        <w:tc>
          <w:tcPr>
            <w:tcW w:w="1069"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2</w:t>
            </w:r>
          </w:p>
        </w:tc>
        <w:tc>
          <w:tcPr>
            <w:tcW w:w="1072"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92</w:t>
            </w:r>
          </w:p>
        </w:tc>
      </w:tr>
      <w:tr w:rsidR="005D73DE" w:rsidRPr="005D73DE" w:rsidTr="00B10460">
        <w:trPr>
          <w:trHeight w:val="240"/>
        </w:trPr>
        <w:tc>
          <w:tcPr>
            <w:tcW w:w="2675" w:type="dxa"/>
            <w:vMerge/>
          </w:tcPr>
          <w:p w:rsidR="005D73DE" w:rsidRPr="005D73DE" w:rsidRDefault="005D73DE" w:rsidP="005D73DE">
            <w:pPr>
              <w:spacing w:line="480" w:lineRule="auto"/>
              <w:jc w:val="both"/>
              <w:rPr>
                <w:rFonts w:ascii="Times New Roman" w:hAnsi="Times New Roman" w:cs="Times New Roman"/>
                <w:bCs/>
                <w:sz w:val="24"/>
                <w:szCs w:val="24"/>
              </w:rPr>
            </w:pPr>
          </w:p>
        </w:tc>
        <w:tc>
          <w:tcPr>
            <w:tcW w:w="1776"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TND</w:t>
            </w:r>
          </w:p>
        </w:tc>
        <w:tc>
          <w:tcPr>
            <w:tcW w:w="1244"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2</w:t>
            </w:r>
          </w:p>
        </w:tc>
        <w:tc>
          <w:tcPr>
            <w:tcW w:w="1072" w:type="dxa"/>
            <w:gridSpan w:val="2"/>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283</w:t>
            </w:r>
          </w:p>
        </w:tc>
        <w:tc>
          <w:tcPr>
            <w:tcW w:w="1069"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3</w:t>
            </w:r>
          </w:p>
        </w:tc>
        <w:tc>
          <w:tcPr>
            <w:tcW w:w="1072"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288</w:t>
            </w:r>
          </w:p>
        </w:tc>
      </w:tr>
      <w:tr w:rsidR="005D73DE" w:rsidRPr="005D73DE" w:rsidTr="00B10460">
        <w:trPr>
          <w:trHeight w:val="165"/>
        </w:trPr>
        <w:tc>
          <w:tcPr>
            <w:tcW w:w="2675" w:type="dxa"/>
            <w:vMerge/>
          </w:tcPr>
          <w:p w:rsidR="005D73DE" w:rsidRPr="005D73DE" w:rsidRDefault="005D73DE" w:rsidP="005D73DE">
            <w:pPr>
              <w:spacing w:line="480" w:lineRule="auto"/>
              <w:jc w:val="both"/>
              <w:rPr>
                <w:rFonts w:ascii="Times New Roman" w:hAnsi="Times New Roman" w:cs="Times New Roman"/>
                <w:bCs/>
                <w:sz w:val="24"/>
                <w:szCs w:val="24"/>
              </w:rPr>
            </w:pPr>
          </w:p>
        </w:tc>
        <w:tc>
          <w:tcPr>
            <w:tcW w:w="1776"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NL</w:t>
            </w:r>
          </w:p>
        </w:tc>
        <w:tc>
          <w:tcPr>
            <w:tcW w:w="1244"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0</w:t>
            </w:r>
          </w:p>
        </w:tc>
        <w:tc>
          <w:tcPr>
            <w:tcW w:w="1072" w:type="dxa"/>
            <w:gridSpan w:val="2"/>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1</w:t>
            </w:r>
          </w:p>
        </w:tc>
        <w:tc>
          <w:tcPr>
            <w:tcW w:w="1069"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181</w:t>
            </w:r>
          </w:p>
        </w:tc>
        <w:tc>
          <w:tcPr>
            <w:tcW w:w="1072"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182</w:t>
            </w:r>
          </w:p>
        </w:tc>
      </w:tr>
      <w:tr w:rsidR="005D73DE" w:rsidRPr="005D73DE" w:rsidTr="00B10460">
        <w:tc>
          <w:tcPr>
            <w:tcW w:w="2675" w:type="dxa"/>
            <w:vMerge/>
          </w:tcPr>
          <w:p w:rsidR="005D73DE" w:rsidRPr="005D73DE" w:rsidRDefault="005D73DE" w:rsidP="005D73DE">
            <w:pPr>
              <w:spacing w:line="480" w:lineRule="auto"/>
              <w:jc w:val="both"/>
              <w:rPr>
                <w:rFonts w:ascii="Times New Roman" w:hAnsi="Times New Roman" w:cs="Times New Roman"/>
                <w:bCs/>
                <w:sz w:val="24"/>
                <w:szCs w:val="24"/>
              </w:rPr>
            </w:pPr>
          </w:p>
        </w:tc>
        <w:tc>
          <w:tcPr>
            <w:tcW w:w="1776" w:type="dxa"/>
            <w:tcBorders>
              <w:bottom w:val="single" w:sz="4" w:space="0" w:color="auto"/>
            </w:tcBorders>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Total</w:t>
            </w:r>
          </w:p>
        </w:tc>
        <w:tc>
          <w:tcPr>
            <w:tcW w:w="1244"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92</w:t>
            </w:r>
          </w:p>
        </w:tc>
        <w:tc>
          <w:tcPr>
            <w:tcW w:w="1072" w:type="dxa"/>
            <w:gridSpan w:val="2"/>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284</w:t>
            </w:r>
          </w:p>
        </w:tc>
        <w:tc>
          <w:tcPr>
            <w:tcW w:w="1069"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186</w:t>
            </w:r>
          </w:p>
        </w:tc>
        <w:tc>
          <w:tcPr>
            <w:tcW w:w="1072"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562</w:t>
            </w:r>
          </w:p>
        </w:tc>
      </w:tr>
      <w:tr w:rsidR="005D73DE" w:rsidRPr="005D73DE" w:rsidTr="00B10460">
        <w:trPr>
          <w:trHeight w:val="390"/>
        </w:trPr>
        <w:tc>
          <w:tcPr>
            <w:tcW w:w="8908" w:type="dxa"/>
            <w:gridSpan w:val="7"/>
          </w:tcPr>
          <w:p w:rsidR="005D73DE" w:rsidRPr="005D73DE" w:rsidRDefault="005D73DE" w:rsidP="005D73DE">
            <w:pPr>
              <w:spacing w:line="480" w:lineRule="auto"/>
              <w:jc w:val="both"/>
              <w:rPr>
                <w:rFonts w:ascii="Times New Roman" w:hAnsi="Times New Roman" w:cs="Times New Roman"/>
                <w:bCs/>
                <w:sz w:val="24"/>
                <w:szCs w:val="24"/>
              </w:rPr>
            </w:pPr>
            <w:bookmarkStart w:id="2" w:name="_Hlk20734797"/>
            <w:r w:rsidRPr="005D73DE">
              <w:rPr>
                <w:rFonts w:ascii="Times New Roman" w:hAnsi="Times New Roman" w:cs="Times New Roman"/>
                <w:bCs/>
                <w:sz w:val="24"/>
                <w:szCs w:val="24"/>
              </w:rPr>
              <w:t>B</w:t>
            </w:r>
            <w:bookmarkEnd w:id="2"/>
          </w:p>
        </w:tc>
      </w:tr>
      <w:tr w:rsidR="005D73DE" w:rsidRPr="005D73DE" w:rsidTr="00B10460">
        <w:trPr>
          <w:trHeight w:val="165"/>
        </w:trPr>
        <w:tc>
          <w:tcPr>
            <w:tcW w:w="2675" w:type="dxa"/>
            <w:vMerge w:val="restart"/>
          </w:tcPr>
          <w:p w:rsidR="005D73DE" w:rsidRPr="005D73DE" w:rsidRDefault="005D73DE" w:rsidP="005D73DE">
            <w:pPr>
              <w:spacing w:line="480" w:lineRule="auto"/>
              <w:jc w:val="both"/>
              <w:rPr>
                <w:rFonts w:ascii="Times New Roman" w:hAnsi="Times New Roman" w:cs="Times New Roman"/>
                <w:bCs/>
                <w:sz w:val="24"/>
                <w:szCs w:val="24"/>
              </w:rPr>
            </w:pPr>
          </w:p>
        </w:tc>
        <w:tc>
          <w:tcPr>
            <w:tcW w:w="5161" w:type="dxa"/>
            <w:gridSpan w:val="5"/>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Visual Interpretation of Graph at T2</w:t>
            </w:r>
          </w:p>
        </w:tc>
        <w:tc>
          <w:tcPr>
            <w:tcW w:w="1072" w:type="dxa"/>
            <w:vMerge w:val="restart"/>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Total</w:t>
            </w:r>
          </w:p>
        </w:tc>
      </w:tr>
      <w:tr w:rsidR="005D73DE" w:rsidRPr="005D73DE" w:rsidTr="00B10460">
        <w:tc>
          <w:tcPr>
            <w:tcW w:w="2675" w:type="dxa"/>
            <w:vMerge/>
          </w:tcPr>
          <w:p w:rsidR="005D73DE" w:rsidRPr="005D73DE" w:rsidRDefault="005D73DE" w:rsidP="005D73DE">
            <w:pPr>
              <w:spacing w:line="480" w:lineRule="auto"/>
              <w:jc w:val="both"/>
              <w:rPr>
                <w:rFonts w:ascii="Times New Roman" w:hAnsi="Times New Roman" w:cs="Times New Roman"/>
                <w:bCs/>
                <w:sz w:val="24"/>
                <w:szCs w:val="24"/>
              </w:rPr>
            </w:pPr>
          </w:p>
        </w:tc>
        <w:tc>
          <w:tcPr>
            <w:tcW w:w="1776" w:type="dxa"/>
          </w:tcPr>
          <w:p w:rsidR="005D73DE" w:rsidRPr="005D73DE" w:rsidRDefault="005D73DE" w:rsidP="005D73DE">
            <w:pPr>
              <w:spacing w:line="480" w:lineRule="auto"/>
              <w:jc w:val="both"/>
              <w:rPr>
                <w:rFonts w:ascii="Times New Roman" w:hAnsi="Times New Roman" w:cs="Times New Roman"/>
                <w:bCs/>
                <w:sz w:val="24"/>
                <w:szCs w:val="24"/>
              </w:rPr>
            </w:pPr>
          </w:p>
        </w:tc>
        <w:tc>
          <w:tcPr>
            <w:tcW w:w="1244"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TD</w:t>
            </w:r>
          </w:p>
        </w:tc>
        <w:tc>
          <w:tcPr>
            <w:tcW w:w="996"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TND</w:t>
            </w:r>
          </w:p>
        </w:tc>
        <w:tc>
          <w:tcPr>
            <w:tcW w:w="1145" w:type="dxa"/>
            <w:gridSpan w:val="2"/>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NL</w:t>
            </w:r>
          </w:p>
        </w:tc>
        <w:tc>
          <w:tcPr>
            <w:tcW w:w="1072" w:type="dxa"/>
            <w:vMerge/>
          </w:tcPr>
          <w:p w:rsidR="005D73DE" w:rsidRPr="005D73DE" w:rsidRDefault="005D73DE" w:rsidP="005D73DE">
            <w:pPr>
              <w:spacing w:line="480" w:lineRule="auto"/>
              <w:jc w:val="both"/>
              <w:rPr>
                <w:rFonts w:ascii="Times New Roman" w:hAnsi="Times New Roman" w:cs="Times New Roman"/>
                <w:bCs/>
                <w:sz w:val="24"/>
                <w:szCs w:val="24"/>
              </w:rPr>
            </w:pPr>
          </w:p>
        </w:tc>
      </w:tr>
      <w:tr w:rsidR="005D73DE" w:rsidRPr="005D73DE" w:rsidTr="00B10460">
        <w:tc>
          <w:tcPr>
            <w:tcW w:w="2675" w:type="dxa"/>
            <w:vMerge w:val="restart"/>
          </w:tcPr>
          <w:p w:rsidR="005D73DE" w:rsidRPr="005D73DE" w:rsidRDefault="005D73DE" w:rsidP="005D73DE">
            <w:pPr>
              <w:spacing w:line="480" w:lineRule="auto"/>
              <w:jc w:val="both"/>
              <w:rPr>
                <w:rFonts w:ascii="Times New Roman" w:hAnsi="Times New Roman" w:cs="Times New Roman"/>
                <w:bCs/>
                <w:sz w:val="24"/>
                <w:szCs w:val="24"/>
              </w:rPr>
            </w:pPr>
          </w:p>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Visual Interpretation of Graph at T1</w:t>
            </w:r>
          </w:p>
        </w:tc>
        <w:tc>
          <w:tcPr>
            <w:tcW w:w="1776"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TD</w:t>
            </w:r>
          </w:p>
        </w:tc>
        <w:tc>
          <w:tcPr>
            <w:tcW w:w="1244"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92</w:t>
            </w:r>
          </w:p>
        </w:tc>
        <w:tc>
          <w:tcPr>
            <w:tcW w:w="996"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0</w:t>
            </w:r>
          </w:p>
        </w:tc>
        <w:tc>
          <w:tcPr>
            <w:tcW w:w="1145" w:type="dxa"/>
            <w:gridSpan w:val="2"/>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0</w:t>
            </w:r>
          </w:p>
        </w:tc>
        <w:tc>
          <w:tcPr>
            <w:tcW w:w="1072"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92</w:t>
            </w:r>
          </w:p>
        </w:tc>
      </w:tr>
      <w:tr w:rsidR="005D73DE" w:rsidRPr="005D73DE" w:rsidTr="00B10460">
        <w:trPr>
          <w:trHeight w:val="240"/>
        </w:trPr>
        <w:tc>
          <w:tcPr>
            <w:tcW w:w="2675" w:type="dxa"/>
            <w:vMerge/>
          </w:tcPr>
          <w:p w:rsidR="005D73DE" w:rsidRPr="005D73DE" w:rsidRDefault="005D73DE" w:rsidP="005D73DE">
            <w:pPr>
              <w:spacing w:line="480" w:lineRule="auto"/>
              <w:jc w:val="both"/>
              <w:rPr>
                <w:rFonts w:ascii="Times New Roman" w:hAnsi="Times New Roman" w:cs="Times New Roman"/>
                <w:bCs/>
                <w:sz w:val="24"/>
                <w:szCs w:val="24"/>
              </w:rPr>
            </w:pPr>
          </w:p>
        </w:tc>
        <w:tc>
          <w:tcPr>
            <w:tcW w:w="1776"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TND</w:t>
            </w:r>
          </w:p>
        </w:tc>
        <w:tc>
          <w:tcPr>
            <w:tcW w:w="1244"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0</w:t>
            </w:r>
          </w:p>
        </w:tc>
        <w:tc>
          <w:tcPr>
            <w:tcW w:w="996"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284</w:t>
            </w:r>
          </w:p>
        </w:tc>
        <w:tc>
          <w:tcPr>
            <w:tcW w:w="1145" w:type="dxa"/>
            <w:gridSpan w:val="2"/>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1</w:t>
            </w:r>
          </w:p>
        </w:tc>
        <w:tc>
          <w:tcPr>
            <w:tcW w:w="1072"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285</w:t>
            </w:r>
          </w:p>
        </w:tc>
      </w:tr>
      <w:tr w:rsidR="005D73DE" w:rsidRPr="005D73DE" w:rsidTr="00B10460">
        <w:trPr>
          <w:trHeight w:val="165"/>
        </w:trPr>
        <w:tc>
          <w:tcPr>
            <w:tcW w:w="2675" w:type="dxa"/>
            <w:vMerge/>
          </w:tcPr>
          <w:p w:rsidR="005D73DE" w:rsidRPr="005D73DE" w:rsidRDefault="005D73DE" w:rsidP="005D73DE">
            <w:pPr>
              <w:spacing w:line="480" w:lineRule="auto"/>
              <w:jc w:val="both"/>
              <w:rPr>
                <w:rFonts w:ascii="Times New Roman" w:hAnsi="Times New Roman" w:cs="Times New Roman"/>
                <w:bCs/>
                <w:sz w:val="24"/>
                <w:szCs w:val="24"/>
              </w:rPr>
            </w:pPr>
          </w:p>
        </w:tc>
        <w:tc>
          <w:tcPr>
            <w:tcW w:w="1776"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NL</w:t>
            </w:r>
          </w:p>
        </w:tc>
        <w:tc>
          <w:tcPr>
            <w:tcW w:w="1244"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1</w:t>
            </w:r>
          </w:p>
        </w:tc>
        <w:tc>
          <w:tcPr>
            <w:tcW w:w="996"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2</w:t>
            </w:r>
          </w:p>
        </w:tc>
        <w:tc>
          <w:tcPr>
            <w:tcW w:w="1145" w:type="dxa"/>
            <w:gridSpan w:val="2"/>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182</w:t>
            </w:r>
          </w:p>
        </w:tc>
        <w:tc>
          <w:tcPr>
            <w:tcW w:w="1072"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185</w:t>
            </w:r>
          </w:p>
        </w:tc>
      </w:tr>
      <w:tr w:rsidR="005D73DE" w:rsidRPr="005D73DE" w:rsidTr="00B10460">
        <w:tc>
          <w:tcPr>
            <w:tcW w:w="2675" w:type="dxa"/>
            <w:vMerge/>
          </w:tcPr>
          <w:p w:rsidR="005D73DE" w:rsidRPr="005D73DE" w:rsidRDefault="005D73DE" w:rsidP="005D73DE">
            <w:pPr>
              <w:spacing w:line="480" w:lineRule="auto"/>
              <w:jc w:val="both"/>
              <w:rPr>
                <w:rFonts w:ascii="Times New Roman" w:hAnsi="Times New Roman" w:cs="Times New Roman"/>
                <w:bCs/>
                <w:sz w:val="24"/>
                <w:szCs w:val="24"/>
              </w:rPr>
            </w:pPr>
          </w:p>
        </w:tc>
        <w:tc>
          <w:tcPr>
            <w:tcW w:w="1776" w:type="dxa"/>
            <w:tcBorders>
              <w:bottom w:val="single" w:sz="4" w:space="0" w:color="auto"/>
            </w:tcBorders>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Total</w:t>
            </w:r>
          </w:p>
        </w:tc>
        <w:tc>
          <w:tcPr>
            <w:tcW w:w="1244"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93</w:t>
            </w:r>
          </w:p>
        </w:tc>
        <w:tc>
          <w:tcPr>
            <w:tcW w:w="996"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286</w:t>
            </w:r>
          </w:p>
        </w:tc>
        <w:tc>
          <w:tcPr>
            <w:tcW w:w="1145" w:type="dxa"/>
            <w:gridSpan w:val="2"/>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183</w:t>
            </w:r>
          </w:p>
        </w:tc>
        <w:tc>
          <w:tcPr>
            <w:tcW w:w="1072"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562</w:t>
            </w:r>
          </w:p>
        </w:tc>
      </w:tr>
    </w:tbl>
    <w:p w:rsidR="005D73DE" w:rsidRPr="005D73DE" w:rsidRDefault="005D73DE" w:rsidP="005D73DE">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lang w:val="en-US"/>
        </w:rPr>
      </w:pPr>
    </w:p>
    <w:p w:rsidR="005D73DE" w:rsidRPr="005D73DE" w:rsidRDefault="005D73DE" w:rsidP="005D73DE">
      <w:pPr>
        <w:overflowPunct w:val="0"/>
        <w:autoSpaceDE w:val="0"/>
        <w:autoSpaceDN w:val="0"/>
        <w:adjustRightInd w:val="0"/>
        <w:spacing w:after="0" w:line="480" w:lineRule="auto"/>
        <w:jc w:val="both"/>
        <w:textAlignment w:val="baseline"/>
        <w:rPr>
          <w:rFonts w:ascii="Times New Roman" w:eastAsia="Times New Roman" w:hAnsi="Times New Roman" w:cs="Times New Roman"/>
          <w:bCs/>
          <w:sz w:val="24"/>
          <w:szCs w:val="24"/>
          <w:lang w:val="en-US"/>
        </w:rPr>
      </w:pPr>
      <w:r w:rsidRPr="005D73DE">
        <w:rPr>
          <w:rFonts w:ascii="Times New Roman" w:eastAsia="Times New Roman" w:hAnsi="Times New Roman" w:cs="Times New Roman"/>
          <w:bCs/>
          <w:sz w:val="24"/>
          <w:szCs w:val="24"/>
          <w:lang w:val="en-US"/>
        </w:rPr>
        <w:t>Intra-rater agreement for Scientist A at T1 and T2 Kappa score was 0.98(95% CI, 0.92 - 1.00)</w:t>
      </w:r>
    </w:p>
    <w:p w:rsidR="005D73DE" w:rsidRPr="005D73DE" w:rsidRDefault="005D73DE" w:rsidP="005D73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5D73DE">
        <w:rPr>
          <w:rFonts w:ascii="Times New Roman" w:eastAsia="Times New Roman" w:hAnsi="Times New Roman" w:cs="Times New Roman"/>
          <w:bCs/>
          <w:sz w:val="24"/>
          <w:szCs w:val="24"/>
          <w:lang w:val="en-US"/>
        </w:rPr>
        <w:t xml:space="preserve">Intra-rater agreement for Scientist B at T1 and T2 </w:t>
      </w:r>
      <w:r w:rsidRPr="005D73DE">
        <w:rPr>
          <w:rFonts w:ascii="Times New Roman" w:eastAsia="Times New Roman" w:hAnsi="Times New Roman" w:cs="Times New Roman"/>
          <w:sz w:val="24"/>
          <w:szCs w:val="24"/>
          <w:lang w:val="en-US"/>
        </w:rPr>
        <w:t>Kappa score was 0.99(95% CI, 0.93-1.00)</w:t>
      </w:r>
    </w:p>
    <w:p w:rsidR="005D73DE" w:rsidRPr="005D73DE" w:rsidRDefault="005D73DE" w:rsidP="005D73DE">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 xml:space="preserve">TND- Target Not Detectable; TD- Target Detectable; NL = no line at all on </w:t>
      </w:r>
      <w:proofErr w:type="spellStart"/>
      <w:r w:rsidRPr="005D73DE">
        <w:rPr>
          <w:rFonts w:ascii="Times New Roman" w:eastAsia="Times New Roman" w:hAnsi="Times New Roman" w:cs="Times New Roman"/>
          <w:sz w:val="24"/>
          <w:szCs w:val="24"/>
          <w:lang w:val="en-US"/>
        </w:rPr>
        <w:t>NucliSens</w:t>
      </w:r>
      <w:proofErr w:type="spellEnd"/>
      <w:r w:rsidRPr="005D73DE">
        <w:rPr>
          <w:rFonts w:ascii="Times New Roman" w:eastAsia="Times New Roman" w:hAnsi="Times New Roman" w:cs="Times New Roman"/>
          <w:sz w:val="24"/>
          <w:szCs w:val="24"/>
          <w:lang w:val="en-US"/>
        </w:rPr>
        <w:t xml:space="preserve"> graph; </w:t>
      </w:r>
    </w:p>
    <w:p w:rsidR="005D73DE" w:rsidRPr="005D73DE" w:rsidRDefault="005D73DE" w:rsidP="005D73DE">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T1 = first visual interpretation by Scientist A and B</w:t>
      </w:r>
    </w:p>
    <w:p w:rsidR="005D73DE" w:rsidRPr="005D73DE" w:rsidRDefault="005D73DE" w:rsidP="005D73DE">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T2 = second visual interpretation by Scientist A and B one week later</w:t>
      </w:r>
    </w:p>
    <w:p w:rsidR="005D73DE" w:rsidRPr="005D73DE" w:rsidRDefault="005D73DE" w:rsidP="005D73DE">
      <w:pPr>
        <w:overflowPunct w:val="0"/>
        <w:autoSpaceDE w:val="0"/>
        <w:autoSpaceDN w:val="0"/>
        <w:adjustRightInd w:val="0"/>
        <w:spacing w:after="0" w:line="480" w:lineRule="auto"/>
        <w:jc w:val="both"/>
        <w:textAlignment w:val="baseline"/>
        <w:rPr>
          <w:rFonts w:ascii="Times New Roman" w:eastAsia="Times New Roman" w:hAnsi="Times New Roman" w:cs="Times New Roman"/>
          <w:b/>
          <w:bCs/>
          <w:sz w:val="24"/>
          <w:szCs w:val="24"/>
          <w:lang w:val="en-US"/>
        </w:rPr>
      </w:pPr>
      <w:r w:rsidRPr="005D73DE">
        <w:rPr>
          <w:rFonts w:ascii="Times New Roman" w:eastAsia="Times New Roman" w:hAnsi="Times New Roman" w:cs="Times New Roman"/>
          <w:b/>
          <w:bCs/>
          <w:sz w:val="24"/>
          <w:szCs w:val="24"/>
          <w:lang w:val="en-US"/>
        </w:rPr>
        <w:lastRenderedPageBreak/>
        <w:t xml:space="preserve">Table 3: Inter-rater agreement between Scientist A and B in the visual interpretation of invalid </w:t>
      </w:r>
      <w:proofErr w:type="spellStart"/>
      <w:r w:rsidRPr="005D73DE">
        <w:rPr>
          <w:rFonts w:ascii="Times New Roman" w:eastAsia="Times New Roman" w:hAnsi="Times New Roman" w:cs="Times New Roman"/>
          <w:b/>
          <w:bCs/>
          <w:sz w:val="24"/>
          <w:szCs w:val="24"/>
          <w:lang w:val="en-US"/>
        </w:rPr>
        <w:t>NucliSens</w:t>
      </w:r>
      <w:proofErr w:type="spellEnd"/>
      <w:r w:rsidRPr="005D73DE">
        <w:rPr>
          <w:rFonts w:ascii="Times New Roman" w:eastAsia="Times New Roman" w:hAnsi="Times New Roman" w:cs="Times New Roman"/>
          <w:b/>
          <w:bCs/>
          <w:sz w:val="24"/>
          <w:szCs w:val="24"/>
          <w:lang w:val="en-US"/>
        </w:rPr>
        <w:t xml:space="preserve"> graphs for TD, TND and NL at the National Microbiology Reference Laboratory, Harare, Zimbabwe: 2013-2017</w:t>
      </w:r>
    </w:p>
    <w:p w:rsidR="005D73DE" w:rsidRPr="005D73DE" w:rsidRDefault="005D73DE" w:rsidP="005D73DE">
      <w:pPr>
        <w:overflowPunct w:val="0"/>
        <w:autoSpaceDE w:val="0"/>
        <w:autoSpaceDN w:val="0"/>
        <w:adjustRightInd w:val="0"/>
        <w:spacing w:after="0" w:line="480" w:lineRule="auto"/>
        <w:jc w:val="both"/>
        <w:textAlignment w:val="baseline"/>
        <w:rPr>
          <w:rFonts w:ascii="Times New Roman" w:eastAsia="Times New Roman" w:hAnsi="Times New Roman" w:cs="Times New Roman"/>
          <w:bCs/>
          <w:sz w:val="24"/>
          <w:szCs w:val="24"/>
          <w:lang w:val="en-US"/>
        </w:rPr>
      </w:pPr>
    </w:p>
    <w:tbl>
      <w:tblPr>
        <w:tblStyle w:val="TableGrid"/>
        <w:tblW w:w="0" w:type="auto"/>
        <w:tblInd w:w="-176" w:type="dxa"/>
        <w:tblLook w:val="04A0" w:firstRow="1" w:lastRow="0" w:firstColumn="1" w:lastColumn="0" w:noHBand="0" w:noVBand="1"/>
      </w:tblPr>
      <w:tblGrid>
        <w:gridCol w:w="2602"/>
        <w:gridCol w:w="2483"/>
        <w:gridCol w:w="1069"/>
        <w:gridCol w:w="1072"/>
        <w:gridCol w:w="1070"/>
        <w:gridCol w:w="896"/>
      </w:tblGrid>
      <w:tr w:rsidR="005D73DE" w:rsidRPr="005D73DE" w:rsidTr="00B10460">
        <w:tc>
          <w:tcPr>
            <w:tcW w:w="2624" w:type="dxa"/>
            <w:vMerge w:val="restart"/>
          </w:tcPr>
          <w:p w:rsidR="005D73DE" w:rsidRPr="005D73DE" w:rsidRDefault="005D73DE" w:rsidP="005D73DE">
            <w:pPr>
              <w:spacing w:line="480" w:lineRule="auto"/>
              <w:jc w:val="both"/>
              <w:rPr>
                <w:rFonts w:ascii="Times New Roman" w:hAnsi="Times New Roman" w:cs="Times New Roman"/>
                <w:bCs/>
                <w:sz w:val="24"/>
                <w:szCs w:val="24"/>
              </w:rPr>
            </w:pPr>
          </w:p>
        </w:tc>
        <w:tc>
          <w:tcPr>
            <w:tcW w:w="5760" w:type="dxa"/>
            <w:gridSpan w:val="4"/>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Visual Interpretation of Graph by Scientist B</w:t>
            </w:r>
          </w:p>
        </w:tc>
        <w:tc>
          <w:tcPr>
            <w:tcW w:w="900" w:type="dxa"/>
            <w:vMerge w:val="restart"/>
          </w:tcPr>
          <w:p w:rsidR="005D73DE" w:rsidRPr="005D73DE" w:rsidRDefault="005D73DE" w:rsidP="005D73DE">
            <w:pPr>
              <w:spacing w:line="480" w:lineRule="auto"/>
              <w:jc w:val="both"/>
              <w:rPr>
                <w:rFonts w:ascii="Times New Roman" w:hAnsi="Times New Roman" w:cs="Times New Roman"/>
                <w:bCs/>
                <w:sz w:val="24"/>
                <w:szCs w:val="24"/>
              </w:rPr>
            </w:pPr>
          </w:p>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Total</w:t>
            </w:r>
          </w:p>
        </w:tc>
      </w:tr>
      <w:tr w:rsidR="005D73DE" w:rsidRPr="005D73DE" w:rsidTr="00B10460">
        <w:tc>
          <w:tcPr>
            <w:tcW w:w="2624" w:type="dxa"/>
            <w:vMerge/>
          </w:tcPr>
          <w:p w:rsidR="005D73DE" w:rsidRPr="005D73DE" w:rsidRDefault="005D73DE" w:rsidP="005D73DE">
            <w:pPr>
              <w:spacing w:line="480" w:lineRule="auto"/>
              <w:jc w:val="both"/>
              <w:rPr>
                <w:rFonts w:ascii="Times New Roman" w:hAnsi="Times New Roman" w:cs="Times New Roman"/>
                <w:bCs/>
                <w:sz w:val="24"/>
                <w:szCs w:val="24"/>
              </w:rPr>
            </w:pPr>
          </w:p>
        </w:tc>
        <w:tc>
          <w:tcPr>
            <w:tcW w:w="2520" w:type="dxa"/>
          </w:tcPr>
          <w:p w:rsidR="005D73DE" w:rsidRPr="005D73DE" w:rsidRDefault="005D73DE" w:rsidP="005D73DE">
            <w:pPr>
              <w:spacing w:line="480" w:lineRule="auto"/>
              <w:jc w:val="both"/>
              <w:rPr>
                <w:rFonts w:ascii="Times New Roman" w:hAnsi="Times New Roman" w:cs="Times New Roman"/>
                <w:bCs/>
                <w:sz w:val="24"/>
                <w:szCs w:val="24"/>
              </w:rPr>
            </w:pPr>
          </w:p>
        </w:tc>
        <w:tc>
          <w:tcPr>
            <w:tcW w:w="108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TD</w:t>
            </w:r>
          </w:p>
        </w:tc>
        <w:tc>
          <w:tcPr>
            <w:tcW w:w="108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TND</w:t>
            </w:r>
          </w:p>
        </w:tc>
        <w:tc>
          <w:tcPr>
            <w:tcW w:w="108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NL</w:t>
            </w:r>
          </w:p>
        </w:tc>
        <w:tc>
          <w:tcPr>
            <w:tcW w:w="900" w:type="dxa"/>
            <w:vMerge/>
          </w:tcPr>
          <w:p w:rsidR="005D73DE" w:rsidRPr="005D73DE" w:rsidRDefault="005D73DE" w:rsidP="005D73DE">
            <w:pPr>
              <w:spacing w:line="480" w:lineRule="auto"/>
              <w:jc w:val="both"/>
              <w:rPr>
                <w:rFonts w:ascii="Times New Roman" w:hAnsi="Times New Roman" w:cs="Times New Roman"/>
                <w:bCs/>
                <w:sz w:val="24"/>
                <w:szCs w:val="24"/>
              </w:rPr>
            </w:pPr>
          </w:p>
        </w:tc>
      </w:tr>
      <w:tr w:rsidR="005D73DE" w:rsidRPr="005D73DE" w:rsidTr="00B10460">
        <w:tc>
          <w:tcPr>
            <w:tcW w:w="2624" w:type="dxa"/>
            <w:vMerge w:val="restart"/>
          </w:tcPr>
          <w:p w:rsidR="005D73DE" w:rsidRPr="005D73DE" w:rsidRDefault="005D73DE" w:rsidP="005D73DE">
            <w:pPr>
              <w:spacing w:line="480" w:lineRule="auto"/>
              <w:jc w:val="both"/>
              <w:rPr>
                <w:rFonts w:ascii="Times New Roman" w:hAnsi="Times New Roman" w:cs="Times New Roman"/>
                <w:bCs/>
                <w:sz w:val="24"/>
                <w:szCs w:val="24"/>
              </w:rPr>
            </w:pPr>
          </w:p>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Visual Interpretation of Graph by Scientist A</w:t>
            </w:r>
          </w:p>
        </w:tc>
        <w:tc>
          <w:tcPr>
            <w:tcW w:w="252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TD</w:t>
            </w:r>
          </w:p>
        </w:tc>
        <w:tc>
          <w:tcPr>
            <w:tcW w:w="108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87</w:t>
            </w:r>
          </w:p>
        </w:tc>
        <w:tc>
          <w:tcPr>
            <w:tcW w:w="108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2</w:t>
            </w:r>
          </w:p>
        </w:tc>
        <w:tc>
          <w:tcPr>
            <w:tcW w:w="108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4</w:t>
            </w:r>
          </w:p>
        </w:tc>
        <w:tc>
          <w:tcPr>
            <w:tcW w:w="90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93</w:t>
            </w:r>
          </w:p>
        </w:tc>
      </w:tr>
      <w:tr w:rsidR="005D73DE" w:rsidRPr="005D73DE" w:rsidTr="00B10460">
        <w:trPr>
          <w:trHeight w:val="240"/>
        </w:trPr>
        <w:tc>
          <w:tcPr>
            <w:tcW w:w="2624" w:type="dxa"/>
            <w:vMerge/>
          </w:tcPr>
          <w:p w:rsidR="005D73DE" w:rsidRPr="005D73DE" w:rsidRDefault="005D73DE" w:rsidP="005D73DE">
            <w:pPr>
              <w:spacing w:line="480" w:lineRule="auto"/>
              <w:jc w:val="both"/>
              <w:rPr>
                <w:rFonts w:ascii="Times New Roman" w:hAnsi="Times New Roman" w:cs="Times New Roman"/>
                <w:bCs/>
                <w:sz w:val="24"/>
                <w:szCs w:val="24"/>
              </w:rPr>
            </w:pPr>
          </w:p>
        </w:tc>
        <w:tc>
          <w:tcPr>
            <w:tcW w:w="252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TND</w:t>
            </w:r>
          </w:p>
        </w:tc>
        <w:tc>
          <w:tcPr>
            <w:tcW w:w="108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4</w:t>
            </w:r>
          </w:p>
        </w:tc>
        <w:tc>
          <w:tcPr>
            <w:tcW w:w="108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283</w:t>
            </w:r>
          </w:p>
        </w:tc>
        <w:tc>
          <w:tcPr>
            <w:tcW w:w="108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1</w:t>
            </w:r>
          </w:p>
        </w:tc>
        <w:tc>
          <w:tcPr>
            <w:tcW w:w="90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288</w:t>
            </w:r>
          </w:p>
        </w:tc>
      </w:tr>
      <w:tr w:rsidR="005D73DE" w:rsidRPr="005D73DE" w:rsidTr="00B10460">
        <w:trPr>
          <w:trHeight w:val="165"/>
        </w:trPr>
        <w:tc>
          <w:tcPr>
            <w:tcW w:w="2624" w:type="dxa"/>
            <w:vMerge/>
          </w:tcPr>
          <w:p w:rsidR="005D73DE" w:rsidRPr="005D73DE" w:rsidRDefault="005D73DE" w:rsidP="005D73DE">
            <w:pPr>
              <w:spacing w:line="480" w:lineRule="auto"/>
              <w:jc w:val="both"/>
              <w:rPr>
                <w:rFonts w:ascii="Times New Roman" w:hAnsi="Times New Roman" w:cs="Times New Roman"/>
                <w:bCs/>
                <w:sz w:val="24"/>
                <w:szCs w:val="24"/>
              </w:rPr>
            </w:pPr>
          </w:p>
        </w:tc>
        <w:tc>
          <w:tcPr>
            <w:tcW w:w="252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NL</w:t>
            </w:r>
          </w:p>
        </w:tc>
        <w:tc>
          <w:tcPr>
            <w:tcW w:w="108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3</w:t>
            </w:r>
          </w:p>
        </w:tc>
        <w:tc>
          <w:tcPr>
            <w:tcW w:w="108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1</w:t>
            </w:r>
          </w:p>
        </w:tc>
        <w:tc>
          <w:tcPr>
            <w:tcW w:w="108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177</w:t>
            </w:r>
          </w:p>
        </w:tc>
        <w:tc>
          <w:tcPr>
            <w:tcW w:w="90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181</w:t>
            </w:r>
          </w:p>
        </w:tc>
      </w:tr>
      <w:tr w:rsidR="005D73DE" w:rsidRPr="005D73DE" w:rsidTr="00B10460">
        <w:tc>
          <w:tcPr>
            <w:tcW w:w="2624" w:type="dxa"/>
            <w:vMerge/>
          </w:tcPr>
          <w:p w:rsidR="005D73DE" w:rsidRPr="005D73DE" w:rsidRDefault="005D73DE" w:rsidP="005D73DE">
            <w:pPr>
              <w:spacing w:line="480" w:lineRule="auto"/>
              <w:jc w:val="both"/>
              <w:rPr>
                <w:rFonts w:ascii="Times New Roman" w:hAnsi="Times New Roman" w:cs="Times New Roman"/>
                <w:bCs/>
                <w:sz w:val="24"/>
                <w:szCs w:val="24"/>
              </w:rPr>
            </w:pPr>
          </w:p>
        </w:tc>
        <w:tc>
          <w:tcPr>
            <w:tcW w:w="2520" w:type="dxa"/>
            <w:tcBorders>
              <w:bottom w:val="single" w:sz="4" w:space="0" w:color="auto"/>
            </w:tcBorders>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Total</w:t>
            </w:r>
          </w:p>
        </w:tc>
        <w:tc>
          <w:tcPr>
            <w:tcW w:w="108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94</w:t>
            </w:r>
          </w:p>
        </w:tc>
        <w:tc>
          <w:tcPr>
            <w:tcW w:w="108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286</w:t>
            </w:r>
          </w:p>
        </w:tc>
        <w:tc>
          <w:tcPr>
            <w:tcW w:w="108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182</w:t>
            </w:r>
          </w:p>
        </w:tc>
        <w:tc>
          <w:tcPr>
            <w:tcW w:w="900" w:type="dxa"/>
          </w:tcPr>
          <w:p w:rsidR="005D73DE" w:rsidRPr="005D73DE" w:rsidRDefault="005D73DE" w:rsidP="005D73DE">
            <w:pPr>
              <w:spacing w:line="480" w:lineRule="auto"/>
              <w:jc w:val="both"/>
              <w:rPr>
                <w:rFonts w:ascii="Times New Roman" w:hAnsi="Times New Roman" w:cs="Times New Roman"/>
                <w:bCs/>
                <w:sz w:val="24"/>
                <w:szCs w:val="24"/>
              </w:rPr>
            </w:pPr>
            <w:r w:rsidRPr="005D73DE">
              <w:rPr>
                <w:rFonts w:ascii="Times New Roman" w:hAnsi="Times New Roman" w:cs="Times New Roman"/>
                <w:bCs/>
                <w:sz w:val="24"/>
                <w:szCs w:val="24"/>
              </w:rPr>
              <w:t>562</w:t>
            </w:r>
          </w:p>
        </w:tc>
      </w:tr>
    </w:tbl>
    <w:p w:rsidR="005D73DE" w:rsidRPr="005D73DE" w:rsidRDefault="005D73DE" w:rsidP="005D73DE">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highlight w:val="yellow"/>
          <w:lang w:val="en-US"/>
        </w:rPr>
      </w:pPr>
    </w:p>
    <w:p w:rsidR="005D73DE" w:rsidRPr="005D73DE" w:rsidRDefault="005D73DE" w:rsidP="005D73DE">
      <w:pPr>
        <w:overflowPunct w:val="0"/>
        <w:autoSpaceDE w:val="0"/>
        <w:autoSpaceDN w:val="0"/>
        <w:adjustRightInd w:val="0"/>
        <w:spacing w:after="0" w:line="480" w:lineRule="auto"/>
        <w:jc w:val="both"/>
        <w:textAlignment w:val="baseline"/>
        <w:rPr>
          <w:rFonts w:ascii="Times New Roman" w:eastAsia="Times New Roman" w:hAnsi="Times New Roman" w:cs="Times New Roman"/>
          <w:bCs/>
          <w:sz w:val="24"/>
          <w:szCs w:val="24"/>
          <w:lang w:val="en-US"/>
        </w:rPr>
      </w:pPr>
      <w:r w:rsidRPr="005D73DE">
        <w:rPr>
          <w:rFonts w:ascii="Times New Roman" w:eastAsia="Times New Roman" w:hAnsi="Times New Roman" w:cs="Times New Roman"/>
          <w:bCs/>
          <w:sz w:val="24"/>
          <w:szCs w:val="24"/>
          <w:lang w:val="en-US"/>
        </w:rPr>
        <w:t>Kappa score was 0.96(95% CI, 0.89 - 1.00)</w:t>
      </w:r>
    </w:p>
    <w:p w:rsidR="005D73DE" w:rsidRPr="005D73DE" w:rsidRDefault="005D73DE" w:rsidP="005D73DE">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 xml:space="preserve">TND- Target Not Detectable; TD- Target Detectable; NL = no line at all on </w:t>
      </w:r>
      <w:proofErr w:type="spellStart"/>
      <w:r w:rsidRPr="005D73DE">
        <w:rPr>
          <w:rFonts w:ascii="Times New Roman" w:eastAsia="Times New Roman" w:hAnsi="Times New Roman" w:cs="Times New Roman"/>
          <w:sz w:val="24"/>
          <w:szCs w:val="24"/>
          <w:lang w:val="en-US"/>
        </w:rPr>
        <w:t>NucliSens</w:t>
      </w:r>
      <w:proofErr w:type="spellEnd"/>
      <w:r w:rsidRPr="005D73DE">
        <w:rPr>
          <w:rFonts w:ascii="Times New Roman" w:eastAsia="Times New Roman" w:hAnsi="Times New Roman" w:cs="Times New Roman"/>
          <w:sz w:val="24"/>
          <w:szCs w:val="24"/>
          <w:lang w:val="en-US"/>
        </w:rPr>
        <w:t xml:space="preserve"> graph; </w:t>
      </w:r>
    </w:p>
    <w:p w:rsidR="001B193E" w:rsidRDefault="001B193E"/>
    <w:p w:rsidR="005D73DE" w:rsidRDefault="005D73DE" w:rsidP="005D73DE">
      <w:pPr>
        <w:spacing w:line="480" w:lineRule="auto"/>
        <w:rPr>
          <w:rFonts w:ascii="Times New Roman" w:eastAsia="Times New Roman" w:hAnsi="Times New Roman" w:cs="Times New Roman"/>
          <w:b/>
          <w:bCs/>
          <w:sz w:val="24"/>
          <w:szCs w:val="24"/>
          <w:lang w:val="en-US"/>
        </w:rPr>
      </w:pPr>
    </w:p>
    <w:p w:rsidR="005D73DE" w:rsidRDefault="005D73DE" w:rsidP="005D73DE">
      <w:pPr>
        <w:spacing w:line="480" w:lineRule="auto"/>
        <w:rPr>
          <w:rFonts w:ascii="Times New Roman" w:eastAsia="Times New Roman" w:hAnsi="Times New Roman" w:cs="Times New Roman"/>
          <w:b/>
          <w:bCs/>
          <w:sz w:val="24"/>
          <w:szCs w:val="24"/>
          <w:lang w:val="en-US"/>
        </w:rPr>
      </w:pPr>
    </w:p>
    <w:p w:rsidR="005D73DE" w:rsidRDefault="005D73DE" w:rsidP="005D73DE">
      <w:pPr>
        <w:spacing w:line="480" w:lineRule="auto"/>
        <w:rPr>
          <w:rFonts w:ascii="Times New Roman" w:eastAsia="Times New Roman" w:hAnsi="Times New Roman" w:cs="Times New Roman"/>
          <w:b/>
          <w:bCs/>
          <w:sz w:val="24"/>
          <w:szCs w:val="24"/>
          <w:lang w:val="en-US"/>
        </w:rPr>
      </w:pPr>
    </w:p>
    <w:p w:rsidR="005D73DE" w:rsidRDefault="005D73DE" w:rsidP="005D73DE">
      <w:pPr>
        <w:spacing w:line="480" w:lineRule="auto"/>
        <w:rPr>
          <w:rFonts w:ascii="Times New Roman" w:eastAsia="Times New Roman" w:hAnsi="Times New Roman" w:cs="Times New Roman"/>
          <w:b/>
          <w:bCs/>
          <w:sz w:val="24"/>
          <w:szCs w:val="24"/>
          <w:lang w:val="en-US"/>
        </w:rPr>
      </w:pPr>
    </w:p>
    <w:p w:rsidR="005D73DE" w:rsidRDefault="005D73DE" w:rsidP="005D73DE">
      <w:pPr>
        <w:spacing w:line="480" w:lineRule="auto"/>
        <w:rPr>
          <w:rFonts w:ascii="Times New Roman" w:eastAsia="Times New Roman" w:hAnsi="Times New Roman" w:cs="Times New Roman"/>
          <w:b/>
          <w:bCs/>
          <w:sz w:val="24"/>
          <w:szCs w:val="24"/>
          <w:lang w:val="en-US"/>
        </w:rPr>
      </w:pPr>
    </w:p>
    <w:p w:rsidR="005D73DE" w:rsidRDefault="005D73DE" w:rsidP="005D73DE">
      <w:pPr>
        <w:spacing w:line="480" w:lineRule="auto"/>
        <w:rPr>
          <w:rFonts w:ascii="Times New Roman" w:eastAsia="Times New Roman" w:hAnsi="Times New Roman" w:cs="Times New Roman"/>
          <w:b/>
          <w:bCs/>
          <w:sz w:val="24"/>
          <w:szCs w:val="24"/>
          <w:lang w:val="en-US"/>
        </w:rPr>
      </w:pPr>
    </w:p>
    <w:p w:rsidR="005D73DE" w:rsidRDefault="005D73DE" w:rsidP="005D73DE">
      <w:pPr>
        <w:spacing w:line="480" w:lineRule="auto"/>
        <w:rPr>
          <w:rFonts w:ascii="Times New Roman" w:eastAsia="Times New Roman" w:hAnsi="Times New Roman" w:cs="Times New Roman"/>
          <w:b/>
          <w:bCs/>
          <w:sz w:val="24"/>
          <w:szCs w:val="24"/>
          <w:lang w:val="en-US"/>
        </w:rPr>
      </w:pPr>
    </w:p>
    <w:p w:rsidR="005D73DE" w:rsidRPr="005D73DE" w:rsidRDefault="005D73DE" w:rsidP="005D73DE">
      <w:pPr>
        <w:spacing w:line="480" w:lineRule="auto"/>
        <w:rPr>
          <w:rFonts w:ascii="Times New Roman" w:eastAsia="Times New Roman" w:hAnsi="Times New Roman" w:cs="Times New Roman"/>
          <w:b/>
          <w:bCs/>
          <w:sz w:val="24"/>
          <w:szCs w:val="24"/>
          <w:lang w:val="en-US"/>
        </w:rPr>
      </w:pPr>
      <w:r w:rsidRPr="005D73DE">
        <w:rPr>
          <w:rFonts w:ascii="Times New Roman" w:eastAsia="Times New Roman" w:hAnsi="Times New Roman" w:cs="Times New Roman"/>
          <w:b/>
          <w:bCs/>
          <w:sz w:val="24"/>
          <w:szCs w:val="24"/>
          <w:lang w:val="en-US"/>
        </w:rPr>
        <w:lastRenderedPageBreak/>
        <w:t xml:space="preserve">Table 4: Agreement in the visual interpretation of the </w:t>
      </w:r>
      <w:proofErr w:type="spellStart"/>
      <w:r w:rsidRPr="005D73DE">
        <w:rPr>
          <w:rFonts w:ascii="Times New Roman" w:eastAsia="Times New Roman" w:hAnsi="Times New Roman" w:cs="Times New Roman"/>
          <w:b/>
          <w:bCs/>
          <w:sz w:val="24"/>
          <w:szCs w:val="24"/>
          <w:lang w:val="en-US"/>
        </w:rPr>
        <w:t>NucliSens</w:t>
      </w:r>
      <w:proofErr w:type="spellEnd"/>
      <w:r w:rsidRPr="005D73DE">
        <w:rPr>
          <w:rFonts w:ascii="Times New Roman" w:eastAsia="Times New Roman" w:hAnsi="Times New Roman" w:cs="Times New Roman"/>
          <w:b/>
          <w:bCs/>
          <w:sz w:val="24"/>
          <w:szCs w:val="24"/>
          <w:lang w:val="en-US"/>
        </w:rPr>
        <w:t xml:space="preserve"> graphs and repeat viral load results at the National Microbiology Reference Laboratory, Harare, Zimbabwe: 2013-2017.</w:t>
      </w:r>
    </w:p>
    <w:tbl>
      <w:tblPr>
        <w:tblStyle w:val="TableGrid"/>
        <w:tblW w:w="9356" w:type="dxa"/>
        <w:tblInd w:w="108" w:type="dxa"/>
        <w:tblLook w:val="04A0" w:firstRow="1" w:lastRow="0" w:firstColumn="1" w:lastColumn="0" w:noHBand="0" w:noVBand="1"/>
      </w:tblPr>
      <w:tblGrid>
        <w:gridCol w:w="3240"/>
        <w:gridCol w:w="1155"/>
        <w:gridCol w:w="1701"/>
        <w:gridCol w:w="2268"/>
        <w:gridCol w:w="992"/>
      </w:tblGrid>
      <w:tr w:rsidR="005D73DE" w:rsidRPr="005D73DE" w:rsidTr="00B10460">
        <w:tc>
          <w:tcPr>
            <w:tcW w:w="3240" w:type="dxa"/>
            <w:vMerge w:val="restart"/>
          </w:tcPr>
          <w:p w:rsidR="005D73DE" w:rsidRPr="005D73DE" w:rsidRDefault="005D73DE" w:rsidP="005D73DE">
            <w:pPr>
              <w:spacing w:line="480" w:lineRule="auto"/>
              <w:rPr>
                <w:rFonts w:ascii="Times New Roman" w:hAnsi="Times New Roman" w:cs="Times New Roman"/>
                <w:bCs/>
                <w:sz w:val="24"/>
                <w:szCs w:val="24"/>
              </w:rPr>
            </w:pPr>
          </w:p>
          <w:p w:rsidR="005D73DE" w:rsidRPr="005D73DE" w:rsidRDefault="005D73DE" w:rsidP="005D73DE">
            <w:pPr>
              <w:spacing w:line="480" w:lineRule="auto"/>
              <w:rPr>
                <w:rFonts w:ascii="Times New Roman" w:hAnsi="Times New Roman" w:cs="Times New Roman"/>
                <w:bCs/>
                <w:sz w:val="24"/>
                <w:szCs w:val="24"/>
              </w:rPr>
            </w:pPr>
          </w:p>
          <w:p w:rsidR="005D73DE" w:rsidRPr="005D73DE" w:rsidRDefault="005D73DE" w:rsidP="005D73DE">
            <w:pPr>
              <w:spacing w:line="480" w:lineRule="auto"/>
              <w:rPr>
                <w:rFonts w:ascii="Times New Roman" w:hAnsi="Times New Roman" w:cs="Times New Roman"/>
                <w:bCs/>
                <w:sz w:val="24"/>
                <w:szCs w:val="24"/>
              </w:rPr>
            </w:pPr>
            <w:r w:rsidRPr="005D73DE">
              <w:rPr>
                <w:rFonts w:ascii="Times New Roman" w:hAnsi="Times New Roman" w:cs="Times New Roman"/>
                <w:bCs/>
                <w:sz w:val="24"/>
                <w:szCs w:val="24"/>
              </w:rPr>
              <w:t>Visual Interpretation of Graph</w:t>
            </w:r>
          </w:p>
        </w:tc>
        <w:tc>
          <w:tcPr>
            <w:tcW w:w="5124" w:type="dxa"/>
            <w:gridSpan w:val="3"/>
          </w:tcPr>
          <w:p w:rsidR="005D73DE" w:rsidRPr="005D73DE" w:rsidRDefault="005D73DE" w:rsidP="005D73DE">
            <w:pPr>
              <w:spacing w:line="480" w:lineRule="auto"/>
              <w:jc w:val="center"/>
              <w:rPr>
                <w:rFonts w:ascii="Times New Roman" w:hAnsi="Times New Roman" w:cs="Times New Roman"/>
                <w:bCs/>
                <w:sz w:val="24"/>
                <w:szCs w:val="24"/>
              </w:rPr>
            </w:pPr>
            <w:r w:rsidRPr="005D73DE">
              <w:rPr>
                <w:rFonts w:ascii="Times New Roman" w:hAnsi="Times New Roman" w:cs="Times New Roman"/>
                <w:bCs/>
                <w:sz w:val="24"/>
                <w:szCs w:val="24"/>
              </w:rPr>
              <w:t xml:space="preserve">              Repeat Printed VL result </w:t>
            </w:r>
          </w:p>
        </w:tc>
        <w:tc>
          <w:tcPr>
            <w:tcW w:w="992" w:type="dxa"/>
            <w:vMerge w:val="restart"/>
          </w:tcPr>
          <w:p w:rsidR="005D73DE" w:rsidRPr="005D73DE" w:rsidRDefault="005D73DE" w:rsidP="005D73DE">
            <w:pPr>
              <w:spacing w:line="480" w:lineRule="auto"/>
              <w:rPr>
                <w:rFonts w:ascii="Times New Roman" w:hAnsi="Times New Roman" w:cs="Times New Roman"/>
                <w:bCs/>
                <w:sz w:val="24"/>
                <w:szCs w:val="24"/>
              </w:rPr>
            </w:pPr>
          </w:p>
          <w:p w:rsidR="005D73DE" w:rsidRPr="005D73DE" w:rsidRDefault="005D73DE" w:rsidP="005D73DE">
            <w:pPr>
              <w:spacing w:line="480" w:lineRule="auto"/>
              <w:jc w:val="center"/>
              <w:rPr>
                <w:rFonts w:ascii="Times New Roman" w:hAnsi="Times New Roman" w:cs="Times New Roman"/>
                <w:bCs/>
                <w:sz w:val="24"/>
                <w:szCs w:val="24"/>
              </w:rPr>
            </w:pPr>
            <w:r w:rsidRPr="005D73DE">
              <w:rPr>
                <w:rFonts w:ascii="Times New Roman" w:hAnsi="Times New Roman" w:cs="Times New Roman"/>
                <w:bCs/>
                <w:sz w:val="24"/>
                <w:szCs w:val="24"/>
              </w:rPr>
              <w:t>Total</w:t>
            </w:r>
          </w:p>
        </w:tc>
      </w:tr>
      <w:tr w:rsidR="005D73DE" w:rsidRPr="005D73DE" w:rsidTr="00B10460">
        <w:tc>
          <w:tcPr>
            <w:tcW w:w="3240" w:type="dxa"/>
            <w:vMerge/>
          </w:tcPr>
          <w:p w:rsidR="005D73DE" w:rsidRPr="005D73DE" w:rsidRDefault="005D73DE" w:rsidP="005D73DE">
            <w:pPr>
              <w:spacing w:line="480" w:lineRule="auto"/>
              <w:rPr>
                <w:rFonts w:ascii="Times New Roman" w:hAnsi="Times New Roman" w:cs="Times New Roman"/>
                <w:bCs/>
                <w:sz w:val="24"/>
                <w:szCs w:val="24"/>
              </w:rPr>
            </w:pPr>
          </w:p>
        </w:tc>
        <w:tc>
          <w:tcPr>
            <w:tcW w:w="1155" w:type="dxa"/>
          </w:tcPr>
          <w:p w:rsidR="005D73DE" w:rsidRPr="005D73DE" w:rsidRDefault="005D73DE" w:rsidP="005D73DE">
            <w:pPr>
              <w:spacing w:line="480" w:lineRule="auto"/>
              <w:jc w:val="center"/>
              <w:rPr>
                <w:rFonts w:ascii="Times New Roman" w:hAnsi="Times New Roman" w:cs="Times New Roman"/>
                <w:bCs/>
                <w:sz w:val="24"/>
                <w:szCs w:val="24"/>
              </w:rPr>
            </w:pPr>
          </w:p>
        </w:tc>
        <w:tc>
          <w:tcPr>
            <w:tcW w:w="1701" w:type="dxa"/>
          </w:tcPr>
          <w:p w:rsidR="005D73DE" w:rsidRPr="005D73DE" w:rsidRDefault="005D73DE" w:rsidP="005D73DE">
            <w:pPr>
              <w:spacing w:line="480" w:lineRule="auto"/>
              <w:jc w:val="center"/>
              <w:rPr>
                <w:rFonts w:ascii="Times New Roman" w:hAnsi="Times New Roman" w:cs="Times New Roman"/>
                <w:bCs/>
                <w:sz w:val="24"/>
                <w:szCs w:val="24"/>
              </w:rPr>
            </w:pPr>
            <w:r w:rsidRPr="005D73DE">
              <w:rPr>
                <w:rFonts w:ascii="Times New Roman" w:hAnsi="Times New Roman" w:cs="Times New Roman"/>
                <w:bCs/>
                <w:sz w:val="24"/>
                <w:szCs w:val="24"/>
              </w:rPr>
              <w:t>Virus detected</w:t>
            </w:r>
          </w:p>
        </w:tc>
        <w:tc>
          <w:tcPr>
            <w:tcW w:w="2268" w:type="dxa"/>
          </w:tcPr>
          <w:p w:rsidR="005D73DE" w:rsidRPr="005D73DE" w:rsidRDefault="005D73DE" w:rsidP="005D73DE">
            <w:pPr>
              <w:spacing w:line="480" w:lineRule="auto"/>
              <w:jc w:val="center"/>
              <w:rPr>
                <w:rFonts w:ascii="Times New Roman" w:hAnsi="Times New Roman" w:cs="Times New Roman"/>
                <w:bCs/>
                <w:sz w:val="24"/>
                <w:szCs w:val="24"/>
              </w:rPr>
            </w:pPr>
            <w:r w:rsidRPr="005D73DE">
              <w:rPr>
                <w:rFonts w:ascii="Times New Roman" w:hAnsi="Times New Roman" w:cs="Times New Roman"/>
                <w:bCs/>
                <w:sz w:val="24"/>
                <w:szCs w:val="24"/>
              </w:rPr>
              <w:t>Virus Not detected</w:t>
            </w:r>
          </w:p>
        </w:tc>
        <w:tc>
          <w:tcPr>
            <w:tcW w:w="992" w:type="dxa"/>
            <w:vMerge/>
          </w:tcPr>
          <w:p w:rsidR="005D73DE" w:rsidRPr="005D73DE" w:rsidRDefault="005D73DE" w:rsidP="005D73DE">
            <w:pPr>
              <w:spacing w:line="480" w:lineRule="auto"/>
              <w:jc w:val="center"/>
              <w:rPr>
                <w:rFonts w:ascii="Times New Roman" w:hAnsi="Times New Roman" w:cs="Times New Roman"/>
                <w:bCs/>
                <w:sz w:val="24"/>
                <w:szCs w:val="24"/>
              </w:rPr>
            </w:pPr>
          </w:p>
        </w:tc>
      </w:tr>
      <w:tr w:rsidR="005D73DE" w:rsidRPr="005D73DE" w:rsidTr="00B10460">
        <w:tc>
          <w:tcPr>
            <w:tcW w:w="3240" w:type="dxa"/>
            <w:vMerge/>
          </w:tcPr>
          <w:p w:rsidR="005D73DE" w:rsidRPr="005D73DE" w:rsidRDefault="005D73DE" w:rsidP="005D73DE">
            <w:pPr>
              <w:spacing w:line="480" w:lineRule="auto"/>
              <w:rPr>
                <w:rFonts w:ascii="Times New Roman" w:hAnsi="Times New Roman" w:cs="Times New Roman"/>
                <w:bCs/>
                <w:sz w:val="24"/>
                <w:szCs w:val="24"/>
              </w:rPr>
            </w:pPr>
          </w:p>
        </w:tc>
        <w:tc>
          <w:tcPr>
            <w:tcW w:w="1155" w:type="dxa"/>
          </w:tcPr>
          <w:p w:rsidR="005D73DE" w:rsidRPr="005D73DE" w:rsidRDefault="005D73DE" w:rsidP="005D73DE">
            <w:pPr>
              <w:spacing w:line="480" w:lineRule="auto"/>
              <w:jc w:val="center"/>
              <w:rPr>
                <w:rFonts w:ascii="Times New Roman" w:hAnsi="Times New Roman" w:cs="Times New Roman"/>
                <w:bCs/>
                <w:sz w:val="24"/>
                <w:szCs w:val="24"/>
              </w:rPr>
            </w:pPr>
            <w:r w:rsidRPr="005D73DE">
              <w:rPr>
                <w:rFonts w:ascii="Times New Roman" w:hAnsi="Times New Roman" w:cs="Times New Roman"/>
                <w:bCs/>
                <w:sz w:val="24"/>
                <w:szCs w:val="24"/>
              </w:rPr>
              <w:t>TD</w:t>
            </w:r>
          </w:p>
        </w:tc>
        <w:tc>
          <w:tcPr>
            <w:tcW w:w="1701" w:type="dxa"/>
          </w:tcPr>
          <w:p w:rsidR="005D73DE" w:rsidRPr="005D73DE" w:rsidRDefault="005D73DE" w:rsidP="005D73DE">
            <w:pPr>
              <w:spacing w:line="480" w:lineRule="auto"/>
              <w:jc w:val="center"/>
              <w:rPr>
                <w:rFonts w:ascii="Times New Roman" w:hAnsi="Times New Roman" w:cs="Times New Roman"/>
                <w:bCs/>
                <w:sz w:val="24"/>
                <w:szCs w:val="24"/>
              </w:rPr>
            </w:pPr>
            <w:r w:rsidRPr="005D73DE">
              <w:rPr>
                <w:rFonts w:ascii="Times New Roman" w:hAnsi="Times New Roman" w:cs="Times New Roman"/>
                <w:bCs/>
                <w:sz w:val="24"/>
                <w:szCs w:val="24"/>
              </w:rPr>
              <w:t>78</w:t>
            </w:r>
          </w:p>
        </w:tc>
        <w:tc>
          <w:tcPr>
            <w:tcW w:w="2268" w:type="dxa"/>
          </w:tcPr>
          <w:p w:rsidR="005D73DE" w:rsidRPr="005D73DE" w:rsidRDefault="005D73DE" w:rsidP="005D73DE">
            <w:pPr>
              <w:spacing w:line="480" w:lineRule="auto"/>
              <w:jc w:val="center"/>
              <w:rPr>
                <w:rFonts w:ascii="Times New Roman" w:hAnsi="Times New Roman" w:cs="Times New Roman"/>
                <w:bCs/>
                <w:sz w:val="24"/>
                <w:szCs w:val="24"/>
              </w:rPr>
            </w:pPr>
            <w:r w:rsidRPr="005D73DE">
              <w:rPr>
                <w:rFonts w:ascii="Times New Roman" w:hAnsi="Times New Roman" w:cs="Times New Roman"/>
                <w:bCs/>
                <w:sz w:val="24"/>
                <w:szCs w:val="24"/>
              </w:rPr>
              <w:t>21</w:t>
            </w:r>
          </w:p>
        </w:tc>
        <w:tc>
          <w:tcPr>
            <w:tcW w:w="992" w:type="dxa"/>
          </w:tcPr>
          <w:p w:rsidR="005D73DE" w:rsidRPr="005D73DE" w:rsidRDefault="005D73DE" w:rsidP="005D73DE">
            <w:pPr>
              <w:spacing w:line="480" w:lineRule="auto"/>
              <w:jc w:val="center"/>
              <w:rPr>
                <w:rFonts w:ascii="Times New Roman" w:hAnsi="Times New Roman" w:cs="Times New Roman"/>
                <w:bCs/>
                <w:sz w:val="24"/>
                <w:szCs w:val="24"/>
              </w:rPr>
            </w:pPr>
            <w:r w:rsidRPr="005D73DE">
              <w:rPr>
                <w:rFonts w:ascii="Times New Roman" w:hAnsi="Times New Roman" w:cs="Times New Roman"/>
                <w:bCs/>
                <w:sz w:val="24"/>
                <w:szCs w:val="24"/>
              </w:rPr>
              <w:t>99</w:t>
            </w:r>
          </w:p>
        </w:tc>
      </w:tr>
      <w:tr w:rsidR="005D73DE" w:rsidRPr="005D73DE" w:rsidTr="00B10460">
        <w:tc>
          <w:tcPr>
            <w:tcW w:w="3240" w:type="dxa"/>
            <w:vMerge/>
          </w:tcPr>
          <w:p w:rsidR="005D73DE" w:rsidRPr="005D73DE" w:rsidRDefault="005D73DE" w:rsidP="005D73DE">
            <w:pPr>
              <w:spacing w:line="480" w:lineRule="auto"/>
              <w:rPr>
                <w:rFonts w:ascii="Times New Roman" w:hAnsi="Times New Roman" w:cs="Times New Roman"/>
                <w:bCs/>
                <w:sz w:val="24"/>
                <w:szCs w:val="24"/>
              </w:rPr>
            </w:pPr>
          </w:p>
        </w:tc>
        <w:tc>
          <w:tcPr>
            <w:tcW w:w="1155" w:type="dxa"/>
          </w:tcPr>
          <w:p w:rsidR="005D73DE" w:rsidRPr="005D73DE" w:rsidRDefault="005D73DE" w:rsidP="005D73DE">
            <w:pPr>
              <w:spacing w:line="480" w:lineRule="auto"/>
              <w:jc w:val="center"/>
              <w:rPr>
                <w:rFonts w:ascii="Times New Roman" w:hAnsi="Times New Roman" w:cs="Times New Roman"/>
                <w:bCs/>
                <w:sz w:val="24"/>
                <w:szCs w:val="24"/>
              </w:rPr>
            </w:pPr>
            <w:r w:rsidRPr="005D73DE">
              <w:rPr>
                <w:rFonts w:ascii="Times New Roman" w:hAnsi="Times New Roman" w:cs="Times New Roman"/>
                <w:bCs/>
                <w:sz w:val="24"/>
                <w:szCs w:val="24"/>
              </w:rPr>
              <w:t>TND</w:t>
            </w:r>
          </w:p>
        </w:tc>
        <w:tc>
          <w:tcPr>
            <w:tcW w:w="1701" w:type="dxa"/>
          </w:tcPr>
          <w:p w:rsidR="005D73DE" w:rsidRPr="005D73DE" w:rsidRDefault="005D73DE" w:rsidP="005D73DE">
            <w:pPr>
              <w:spacing w:line="480" w:lineRule="auto"/>
              <w:jc w:val="center"/>
              <w:rPr>
                <w:rFonts w:ascii="Times New Roman" w:hAnsi="Times New Roman" w:cs="Times New Roman"/>
                <w:bCs/>
                <w:sz w:val="24"/>
                <w:szCs w:val="24"/>
              </w:rPr>
            </w:pPr>
            <w:r w:rsidRPr="005D73DE">
              <w:rPr>
                <w:rFonts w:ascii="Times New Roman" w:hAnsi="Times New Roman" w:cs="Times New Roman"/>
                <w:bCs/>
                <w:sz w:val="24"/>
                <w:szCs w:val="24"/>
              </w:rPr>
              <w:t>32</w:t>
            </w:r>
          </w:p>
        </w:tc>
        <w:tc>
          <w:tcPr>
            <w:tcW w:w="2268" w:type="dxa"/>
          </w:tcPr>
          <w:p w:rsidR="005D73DE" w:rsidRPr="005D73DE" w:rsidRDefault="005D73DE" w:rsidP="005D73DE">
            <w:pPr>
              <w:spacing w:line="480" w:lineRule="auto"/>
              <w:jc w:val="center"/>
              <w:rPr>
                <w:rFonts w:ascii="Times New Roman" w:hAnsi="Times New Roman" w:cs="Times New Roman"/>
                <w:bCs/>
                <w:sz w:val="24"/>
                <w:szCs w:val="24"/>
              </w:rPr>
            </w:pPr>
            <w:r w:rsidRPr="005D73DE">
              <w:rPr>
                <w:rFonts w:ascii="Times New Roman" w:hAnsi="Times New Roman" w:cs="Times New Roman"/>
                <w:bCs/>
                <w:sz w:val="24"/>
                <w:szCs w:val="24"/>
              </w:rPr>
              <w:t>253</w:t>
            </w:r>
          </w:p>
        </w:tc>
        <w:tc>
          <w:tcPr>
            <w:tcW w:w="992" w:type="dxa"/>
          </w:tcPr>
          <w:p w:rsidR="005D73DE" w:rsidRPr="005D73DE" w:rsidRDefault="005D73DE" w:rsidP="005D73DE">
            <w:pPr>
              <w:spacing w:line="480" w:lineRule="auto"/>
              <w:jc w:val="center"/>
              <w:rPr>
                <w:rFonts w:ascii="Times New Roman" w:hAnsi="Times New Roman" w:cs="Times New Roman"/>
                <w:bCs/>
                <w:sz w:val="24"/>
                <w:szCs w:val="24"/>
              </w:rPr>
            </w:pPr>
            <w:r w:rsidRPr="005D73DE">
              <w:rPr>
                <w:rFonts w:ascii="Times New Roman" w:hAnsi="Times New Roman" w:cs="Times New Roman"/>
                <w:bCs/>
                <w:sz w:val="24"/>
                <w:szCs w:val="24"/>
              </w:rPr>
              <w:t>285</w:t>
            </w:r>
          </w:p>
        </w:tc>
      </w:tr>
      <w:tr w:rsidR="005D73DE" w:rsidRPr="005D73DE" w:rsidTr="00B10460">
        <w:tc>
          <w:tcPr>
            <w:tcW w:w="3240" w:type="dxa"/>
            <w:vMerge/>
          </w:tcPr>
          <w:p w:rsidR="005D73DE" w:rsidRPr="005D73DE" w:rsidRDefault="005D73DE" w:rsidP="005D73DE">
            <w:pPr>
              <w:spacing w:line="480" w:lineRule="auto"/>
              <w:rPr>
                <w:rFonts w:ascii="Times New Roman" w:hAnsi="Times New Roman" w:cs="Times New Roman"/>
                <w:bCs/>
                <w:sz w:val="24"/>
                <w:szCs w:val="24"/>
              </w:rPr>
            </w:pPr>
          </w:p>
        </w:tc>
        <w:tc>
          <w:tcPr>
            <w:tcW w:w="1155" w:type="dxa"/>
          </w:tcPr>
          <w:p w:rsidR="005D73DE" w:rsidRPr="005D73DE" w:rsidRDefault="005D73DE" w:rsidP="005D73DE">
            <w:pPr>
              <w:spacing w:line="480" w:lineRule="auto"/>
              <w:jc w:val="center"/>
              <w:rPr>
                <w:rFonts w:ascii="Times New Roman" w:hAnsi="Times New Roman" w:cs="Times New Roman"/>
                <w:bCs/>
                <w:sz w:val="24"/>
                <w:szCs w:val="24"/>
              </w:rPr>
            </w:pPr>
            <w:r w:rsidRPr="005D73DE">
              <w:rPr>
                <w:rFonts w:ascii="Times New Roman" w:hAnsi="Times New Roman" w:cs="Times New Roman"/>
                <w:bCs/>
                <w:sz w:val="24"/>
                <w:szCs w:val="24"/>
              </w:rPr>
              <w:t>Total</w:t>
            </w:r>
          </w:p>
        </w:tc>
        <w:tc>
          <w:tcPr>
            <w:tcW w:w="1701" w:type="dxa"/>
          </w:tcPr>
          <w:p w:rsidR="005D73DE" w:rsidRPr="005D73DE" w:rsidRDefault="005D73DE" w:rsidP="005D73DE">
            <w:pPr>
              <w:spacing w:line="480" w:lineRule="auto"/>
              <w:jc w:val="center"/>
              <w:rPr>
                <w:rFonts w:ascii="Times New Roman" w:hAnsi="Times New Roman" w:cs="Times New Roman"/>
                <w:bCs/>
                <w:sz w:val="24"/>
                <w:szCs w:val="24"/>
              </w:rPr>
            </w:pPr>
            <w:r w:rsidRPr="005D73DE">
              <w:rPr>
                <w:rFonts w:ascii="Times New Roman" w:hAnsi="Times New Roman" w:cs="Times New Roman"/>
                <w:bCs/>
                <w:sz w:val="24"/>
                <w:szCs w:val="24"/>
              </w:rPr>
              <w:t>110</w:t>
            </w:r>
          </w:p>
        </w:tc>
        <w:tc>
          <w:tcPr>
            <w:tcW w:w="2268" w:type="dxa"/>
          </w:tcPr>
          <w:p w:rsidR="005D73DE" w:rsidRPr="005D73DE" w:rsidRDefault="005D73DE" w:rsidP="005D73DE">
            <w:pPr>
              <w:spacing w:line="480" w:lineRule="auto"/>
              <w:jc w:val="center"/>
              <w:rPr>
                <w:rFonts w:ascii="Times New Roman" w:hAnsi="Times New Roman" w:cs="Times New Roman"/>
                <w:bCs/>
                <w:sz w:val="24"/>
                <w:szCs w:val="24"/>
              </w:rPr>
            </w:pPr>
            <w:r w:rsidRPr="005D73DE">
              <w:rPr>
                <w:rFonts w:ascii="Times New Roman" w:hAnsi="Times New Roman" w:cs="Times New Roman"/>
                <w:bCs/>
                <w:sz w:val="24"/>
                <w:szCs w:val="24"/>
              </w:rPr>
              <w:t>274</w:t>
            </w:r>
          </w:p>
        </w:tc>
        <w:tc>
          <w:tcPr>
            <w:tcW w:w="992" w:type="dxa"/>
          </w:tcPr>
          <w:p w:rsidR="005D73DE" w:rsidRPr="005D73DE" w:rsidRDefault="005D73DE" w:rsidP="005D73DE">
            <w:pPr>
              <w:spacing w:line="480" w:lineRule="auto"/>
              <w:jc w:val="center"/>
              <w:rPr>
                <w:rFonts w:ascii="Times New Roman" w:hAnsi="Times New Roman" w:cs="Times New Roman"/>
                <w:bCs/>
                <w:sz w:val="24"/>
                <w:szCs w:val="24"/>
              </w:rPr>
            </w:pPr>
            <w:r w:rsidRPr="005D73DE">
              <w:rPr>
                <w:rFonts w:ascii="Times New Roman" w:hAnsi="Times New Roman" w:cs="Times New Roman"/>
                <w:bCs/>
                <w:sz w:val="24"/>
                <w:szCs w:val="24"/>
              </w:rPr>
              <w:t>384</w:t>
            </w:r>
          </w:p>
        </w:tc>
      </w:tr>
    </w:tbl>
    <w:p w:rsidR="005D73DE" w:rsidRPr="005D73DE" w:rsidRDefault="005D73DE" w:rsidP="005D73DE">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lang w:val="en-US"/>
        </w:rPr>
      </w:pPr>
    </w:p>
    <w:p w:rsidR="005D73DE" w:rsidRPr="005D73DE" w:rsidRDefault="005D73DE" w:rsidP="005D73DE">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Kappa score was 0.65(95% CI, 0.55 - 0.75)</w:t>
      </w:r>
    </w:p>
    <w:p w:rsidR="005D73DE" w:rsidRPr="005D73DE" w:rsidRDefault="005D73DE" w:rsidP="005D73DE">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VL= viral load; TD= Target detectable; TND=Target not detectable</w:t>
      </w:r>
    </w:p>
    <w:p w:rsidR="005D73DE" w:rsidRPr="005D73DE" w:rsidRDefault="005D73DE" w:rsidP="005D73DE">
      <w:pPr>
        <w:overflowPunct w:val="0"/>
        <w:autoSpaceDE w:val="0"/>
        <w:autoSpaceDN w:val="0"/>
        <w:adjustRightInd w:val="0"/>
        <w:spacing w:after="200" w:line="480" w:lineRule="auto"/>
        <w:contextualSpacing/>
        <w:jc w:val="both"/>
        <w:textAlignment w:val="baseline"/>
        <w:rPr>
          <w:rFonts w:ascii="Times New Roman" w:eastAsia="Times New Roman" w:hAnsi="Times New Roman" w:cs="Times New Roman"/>
          <w:sz w:val="24"/>
          <w:szCs w:val="24"/>
          <w:lang w:val="en-US"/>
        </w:rPr>
      </w:pPr>
      <w:r w:rsidRPr="005D73DE">
        <w:rPr>
          <w:rFonts w:ascii="Times New Roman" w:eastAsia="Times New Roman" w:hAnsi="Times New Roman" w:cs="Times New Roman"/>
          <w:sz w:val="24"/>
          <w:szCs w:val="24"/>
          <w:lang w:val="en-US"/>
        </w:rPr>
        <w:t>Calculations of sensitivity, specificity, positive and negative predictive values (PPV / NPV)</w:t>
      </w:r>
    </w:p>
    <w:p w:rsidR="005D73DE" w:rsidRPr="005D73DE" w:rsidRDefault="005D73DE" w:rsidP="005D73DE">
      <w:pPr>
        <w:shd w:val="clear" w:color="auto" w:fill="FFFFFF" w:themeFill="background1"/>
        <w:overflowPunct w:val="0"/>
        <w:autoSpaceDE w:val="0"/>
        <w:autoSpaceDN w:val="0"/>
        <w:adjustRightInd w:val="0"/>
        <w:spacing w:after="0" w:line="480" w:lineRule="auto"/>
        <w:jc w:val="both"/>
        <w:textAlignment w:val="baseline"/>
        <w:rPr>
          <w:rFonts w:ascii="Times New Roman" w:eastAsia="Times New Roman" w:hAnsi="Times New Roman" w:cs="Times New Roman"/>
          <w:bCs/>
          <w:sz w:val="24"/>
          <w:szCs w:val="24"/>
          <w:lang w:val="en-US"/>
        </w:rPr>
      </w:pPr>
      <w:r w:rsidRPr="005D73DE">
        <w:rPr>
          <w:rFonts w:ascii="Times New Roman" w:eastAsia="Times New Roman" w:hAnsi="Times New Roman" w:cs="Times New Roman"/>
          <w:bCs/>
          <w:sz w:val="24"/>
          <w:szCs w:val="24"/>
          <w:lang w:val="en-US"/>
        </w:rPr>
        <w:t>Sensitivity (78/110)*100=71% (95% CI, 61% - 79%)</w:t>
      </w:r>
    </w:p>
    <w:p w:rsidR="005D73DE" w:rsidRPr="005D73DE" w:rsidRDefault="005D73DE" w:rsidP="005D73DE">
      <w:pPr>
        <w:shd w:val="clear" w:color="auto" w:fill="FFFFFF" w:themeFill="background1"/>
        <w:overflowPunct w:val="0"/>
        <w:autoSpaceDE w:val="0"/>
        <w:autoSpaceDN w:val="0"/>
        <w:adjustRightInd w:val="0"/>
        <w:spacing w:after="0" w:line="480" w:lineRule="auto"/>
        <w:jc w:val="both"/>
        <w:textAlignment w:val="baseline"/>
        <w:rPr>
          <w:rFonts w:ascii="Times New Roman" w:eastAsia="Times New Roman" w:hAnsi="Times New Roman" w:cs="Times New Roman"/>
          <w:bCs/>
          <w:sz w:val="24"/>
          <w:szCs w:val="24"/>
          <w:lang w:val="en-US"/>
        </w:rPr>
      </w:pPr>
      <w:r w:rsidRPr="005D73DE">
        <w:rPr>
          <w:rFonts w:ascii="Times New Roman" w:eastAsia="Times New Roman" w:hAnsi="Times New Roman" w:cs="Times New Roman"/>
          <w:bCs/>
          <w:sz w:val="24"/>
          <w:szCs w:val="24"/>
          <w:lang w:val="en-US"/>
        </w:rPr>
        <w:t>Specificity (253/274)*100=92% (95% CI, 89% - 95%)</w:t>
      </w:r>
    </w:p>
    <w:p w:rsidR="005D73DE" w:rsidRPr="005D73DE" w:rsidRDefault="005D73DE" w:rsidP="005D73DE">
      <w:pPr>
        <w:shd w:val="clear" w:color="auto" w:fill="FFFFFF" w:themeFill="background1"/>
        <w:overflowPunct w:val="0"/>
        <w:autoSpaceDE w:val="0"/>
        <w:autoSpaceDN w:val="0"/>
        <w:adjustRightInd w:val="0"/>
        <w:spacing w:after="0" w:line="480" w:lineRule="auto"/>
        <w:jc w:val="both"/>
        <w:textAlignment w:val="baseline"/>
        <w:rPr>
          <w:rFonts w:ascii="Times New Roman" w:eastAsia="Times New Roman" w:hAnsi="Times New Roman" w:cs="Times New Roman"/>
          <w:bCs/>
          <w:sz w:val="24"/>
          <w:szCs w:val="24"/>
          <w:lang w:val="en-US"/>
        </w:rPr>
      </w:pPr>
      <w:r w:rsidRPr="005D73DE">
        <w:rPr>
          <w:rFonts w:ascii="Times New Roman" w:eastAsia="Times New Roman" w:hAnsi="Times New Roman" w:cs="Times New Roman"/>
          <w:bCs/>
          <w:sz w:val="24"/>
          <w:szCs w:val="24"/>
          <w:lang w:val="en-US"/>
        </w:rPr>
        <w:t>PPV (78/99)*100=79% (95% CI, 71% - 85%)</w:t>
      </w:r>
    </w:p>
    <w:p w:rsidR="005D73DE" w:rsidRPr="005D73DE" w:rsidRDefault="005D73DE" w:rsidP="005D73DE">
      <w:pPr>
        <w:shd w:val="clear" w:color="auto" w:fill="FFFFFF" w:themeFill="background1"/>
        <w:overflowPunct w:val="0"/>
        <w:autoSpaceDE w:val="0"/>
        <w:autoSpaceDN w:val="0"/>
        <w:adjustRightInd w:val="0"/>
        <w:spacing w:after="0" w:line="480" w:lineRule="auto"/>
        <w:jc w:val="both"/>
        <w:textAlignment w:val="baseline"/>
        <w:rPr>
          <w:rFonts w:ascii="Times New Roman" w:eastAsia="Times New Roman" w:hAnsi="Times New Roman" w:cs="Times New Roman"/>
          <w:bCs/>
          <w:sz w:val="24"/>
          <w:szCs w:val="24"/>
          <w:lang w:val="en-US"/>
        </w:rPr>
      </w:pPr>
      <w:r w:rsidRPr="005D73DE">
        <w:rPr>
          <w:rFonts w:ascii="Times New Roman" w:eastAsia="Times New Roman" w:hAnsi="Times New Roman" w:cs="Times New Roman"/>
          <w:bCs/>
          <w:sz w:val="24"/>
          <w:szCs w:val="24"/>
          <w:lang w:val="en-US"/>
        </w:rPr>
        <w:t>NPV (253/285)*100=89% (95% CI, 85% - 91%)</w:t>
      </w:r>
    </w:p>
    <w:p w:rsidR="005D73DE" w:rsidRPr="005D73DE" w:rsidRDefault="005D73DE" w:rsidP="005D73DE">
      <w:pPr>
        <w:shd w:val="clear" w:color="auto" w:fill="FFFFFF" w:themeFill="background1"/>
        <w:overflowPunct w:val="0"/>
        <w:autoSpaceDE w:val="0"/>
        <w:autoSpaceDN w:val="0"/>
        <w:adjustRightInd w:val="0"/>
        <w:spacing w:after="0" w:line="480" w:lineRule="auto"/>
        <w:jc w:val="both"/>
        <w:textAlignment w:val="baseline"/>
        <w:rPr>
          <w:rFonts w:ascii="Times New Roman" w:eastAsia="Times New Roman" w:hAnsi="Times New Roman" w:cs="Times New Roman"/>
          <w:b/>
          <w:bCs/>
          <w:sz w:val="24"/>
          <w:szCs w:val="24"/>
          <w:lang w:val="en-US"/>
        </w:rPr>
      </w:pPr>
    </w:p>
    <w:p w:rsidR="005D73DE" w:rsidRPr="005D73DE" w:rsidRDefault="005D73DE" w:rsidP="005D73DE">
      <w:pPr>
        <w:spacing w:line="480" w:lineRule="auto"/>
        <w:rPr>
          <w:rFonts w:ascii="Times New Roman" w:hAnsi="Times New Roman" w:cs="Times New Roman"/>
          <w:b/>
          <w:bCs/>
          <w:sz w:val="24"/>
          <w:szCs w:val="24"/>
          <w:lang w:val="en-GB"/>
        </w:rPr>
      </w:pPr>
    </w:p>
    <w:sectPr w:rsidR="005D73DE" w:rsidRPr="005D7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DE"/>
    <w:rsid w:val="001B193E"/>
    <w:rsid w:val="005D73DE"/>
    <w:rsid w:val="00B040B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491EF-E32F-458B-9476-779F0DAC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73DE"/>
    <w:pPr>
      <w:spacing w:after="0" w:line="240" w:lineRule="auto"/>
      <w:ind w:left="720"/>
    </w:pPr>
    <w:rPr>
      <w:rFonts w:ascii="Calibri" w:hAnsi="Calibri" w:cs="Times New Roman"/>
      <w:lang w:val="en-GB"/>
    </w:rPr>
  </w:style>
  <w:style w:type="character" w:customStyle="1" w:styleId="ListParagraphChar">
    <w:name w:val="List Paragraph Char"/>
    <w:basedOn w:val="DefaultParagraphFont"/>
    <w:link w:val="ListParagraph"/>
    <w:uiPriority w:val="34"/>
    <w:locked/>
    <w:rsid w:val="005D73DE"/>
    <w:rPr>
      <w:rFonts w:ascii="Calibri" w:hAnsi="Calibri" w:cs="Times New Roman"/>
      <w:lang w:val="en-GB"/>
    </w:rPr>
  </w:style>
  <w:style w:type="table" w:styleId="TableGrid">
    <w:name w:val="Table Grid"/>
    <w:basedOn w:val="TableNormal"/>
    <w:uiPriority w:val="59"/>
    <w:rsid w:val="005D73D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Handireketi</dc:creator>
  <cp:keywords/>
  <dc:description/>
  <cp:lastModifiedBy>Mr Handireketi</cp:lastModifiedBy>
  <cp:revision>2</cp:revision>
  <dcterms:created xsi:type="dcterms:W3CDTF">2019-10-08T09:06:00Z</dcterms:created>
  <dcterms:modified xsi:type="dcterms:W3CDTF">2019-10-08T09:06:00Z</dcterms:modified>
</cp:coreProperties>
</file>