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DC4" w:rsidRDefault="00014DC4" w:rsidP="00014DC4">
      <w:pPr>
        <w:pStyle w:val="Heading1"/>
      </w:pPr>
      <w:r>
        <w:t>Appendix A – Detailed Mapping between UML and OWL.</w:t>
      </w:r>
    </w:p>
    <w:tbl>
      <w:tblPr>
        <w:tblW w:w="13994" w:type="dxa"/>
        <w:tblLayout w:type="fixed"/>
        <w:tblLook w:val="04A0" w:firstRow="1" w:lastRow="0" w:firstColumn="1" w:lastColumn="0" w:noHBand="0" w:noVBand="1"/>
      </w:tblPr>
      <w:tblGrid>
        <w:gridCol w:w="1148"/>
        <w:gridCol w:w="1257"/>
        <w:gridCol w:w="2297"/>
        <w:gridCol w:w="2201"/>
        <w:gridCol w:w="1030"/>
        <w:gridCol w:w="2977"/>
        <w:gridCol w:w="3084"/>
      </w:tblGrid>
      <w:tr w:rsidR="00502CBB" w:rsidRPr="00C24520" w:rsidTr="00014DC4">
        <w:trPr>
          <w:trHeight w:val="300"/>
        </w:trPr>
        <w:tc>
          <w:tcPr>
            <w:tcW w:w="1148" w:type="dxa"/>
            <w:tcBorders>
              <w:top w:val="double" w:sz="6" w:space="0" w:color="auto"/>
              <w:left w:val="single" w:sz="4" w:space="0" w:color="000000"/>
              <w:bottom w:val="single" w:sz="8"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b/>
                <w:bCs/>
                <w:color w:val="000000"/>
                <w:sz w:val="22"/>
                <w:szCs w:val="22"/>
              </w:rPr>
            </w:pPr>
            <w:r w:rsidRPr="00C24520">
              <w:rPr>
                <w:rFonts w:ascii="Calibri" w:hAnsi="Calibri"/>
                <w:b/>
                <w:bCs/>
                <w:color w:val="000000"/>
                <w:sz w:val="22"/>
                <w:szCs w:val="22"/>
              </w:rPr>
              <w:t>Ontology</w:t>
            </w:r>
          </w:p>
        </w:tc>
        <w:tc>
          <w:tcPr>
            <w:tcW w:w="1257" w:type="dxa"/>
            <w:tcBorders>
              <w:top w:val="double" w:sz="6" w:space="0" w:color="auto"/>
              <w:left w:val="single" w:sz="4" w:space="0" w:color="000000"/>
              <w:bottom w:val="single" w:sz="8"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b/>
                <w:bCs/>
                <w:color w:val="000000"/>
                <w:sz w:val="22"/>
                <w:szCs w:val="22"/>
              </w:rPr>
            </w:pPr>
            <w:r w:rsidRPr="00C24520">
              <w:rPr>
                <w:rFonts w:ascii="Calibri" w:hAnsi="Calibri"/>
                <w:b/>
                <w:bCs/>
                <w:color w:val="000000"/>
                <w:sz w:val="22"/>
                <w:szCs w:val="22"/>
              </w:rPr>
              <w:t>UML Type</w:t>
            </w:r>
          </w:p>
        </w:tc>
        <w:tc>
          <w:tcPr>
            <w:tcW w:w="2297" w:type="dxa"/>
            <w:tcBorders>
              <w:top w:val="double" w:sz="6" w:space="0" w:color="auto"/>
              <w:left w:val="single" w:sz="4" w:space="0" w:color="000000"/>
              <w:bottom w:val="single" w:sz="8"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b/>
                <w:bCs/>
                <w:color w:val="000000"/>
                <w:sz w:val="22"/>
                <w:szCs w:val="22"/>
              </w:rPr>
            </w:pPr>
            <w:r w:rsidRPr="00C24520">
              <w:rPr>
                <w:rFonts w:ascii="Calibri" w:hAnsi="Calibri"/>
                <w:b/>
                <w:bCs/>
                <w:color w:val="000000"/>
                <w:sz w:val="22"/>
                <w:szCs w:val="22"/>
              </w:rPr>
              <w:t>UML Name</w:t>
            </w:r>
          </w:p>
        </w:tc>
        <w:tc>
          <w:tcPr>
            <w:tcW w:w="2201" w:type="dxa"/>
            <w:tcBorders>
              <w:top w:val="double" w:sz="6" w:space="0" w:color="auto"/>
              <w:left w:val="single" w:sz="4" w:space="0" w:color="000000"/>
              <w:bottom w:val="single" w:sz="8"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b/>
                <w:bCs/>
                <w:color w:val="000000"/>
                <w:sz w:val="22"/>
                <w:szCs w:val="22"/>
              </w:rPr>
            </w:pPr>
            <w:r w:rsidRPr="00C24520">
              <w:rPr>
                <w:rFonts w:ascii="Calibri" w:hAnsi="Calibri"/>
                <w:b/>
                <w:bCs/>
                <w:color w:val="000000"/>
                <w:sz w:val="22"/>
                <w:szCs w:val="22"/>
              </w:rPr>
              <w:t>Description</w:t>
            </w:r>
          </w:p>
        </w:tc>
        <w:tc>
          <w:tcPr>
            <w:tcW w:w="1030" w:type="dxa"/>
            <w:tcBorders>
              <w:top w:val="double" w:sz="6" w:space="0" w:color="auto"/>
              <w:left w:val="single" w:sz="4" w:space="0" w:color="000000"/>
              <w:bottom w:val="single" w:sz="8"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b/>
                <w:bCs/>
                <w:color w:val="000000"/>
                <w:sz w:val="22"/>
                <w:szCs w:val="22"/>
              </w:rPr>
            </w:pPr>
            <w:r w:rsidRPr="00C24520">
              <w:rPr>
                <w:rFonts w:ascii="Calibri" w:hAnsi="Calibri"/>
                <w:b/>
                <w:bCs/>
                <w:color w:val="000000"/>
                <w:sz w:val="22"/>
                <w:szCs w:val="22"/>
              </w:rPr>
              <w:t>OWL Type</w:t>
            </w:r>
          </w:p>
        </w:tc>
        <w:tc>
          <w:tcPr>
            <w:tcW w:w="2977" w:type="dxa"/>
            <w:tcBorders>
              <w:top w:val="double" w:sz="6" w:space="0" w:color="auto"/>
              <w:left w:val="single" w:sz="4" w:space="0" w:color="000000"/>
              <w:bottom w:val="single" w:sz="8"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b/>
                <w:bCs/>
                <w:color w:val="000000"/>
                <w:sz w:val="22"/>
                <w:szCs w:val="22"/>
              </w:rPr>
            </w:pPr>
            <w:r w:rsidRPr="00C24520">
              <w:rPr>
                <w:rFonts w:ascii="Calibri" w:hAnsi="Calibri"/>
                <w:b/>
                <w:bCs/>
                <w:color w:val="000000"/>
                <w:sz w:val="22"/>
                <w:szCs w:val="22"/>
              </w:rPr>
              <w:t>OWL Name</w:t>
            </w:r>
          </w:p>
        </w:tc>
        <w:tc>
          <w:tcPr>
            <w:tcW w:w="3084" w:type="dxa"/>
            <w:tcBorders>
              <w:top w:val="double" w:sz="6" w:space="0" w:color="auto"/>
              <w:left w:val="single" w:sz="4" w:space="0" w:color="000000"/>
              <w:bottom w:val="single" w:sz="8"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b/>
                <w:bCs/>
                <w:color w:val="000000"/>
                <w:sz w:val="22"/>
                <w:szCs w:val="22"/>
              </w:rPr>
            </w:pPr>
            <w:r w:rsidRPr="00C24520">
              <w:rPr>
                <w:rFonts w:ascii="Calibri" w:hAnsi="Calibri"/>
                <w:b/>
                <w:bCs/>
                <w:color w:val="000000"/>
                <w:sz w:val="22"/>
                <w:szCs w:val="22"/>
              </w:rPr>
              <w:t>Mapping Notes</w:t>
            </w:r>
          </w:p>
        </w:tc>
      </w:tr>
      <w:tr w:rsidR="00502CBB" w:rsidRPr="00C24520" w:rsidTr="00014DC4">
        <w:trPr>
          <w:trHeight w:val="600"/>
        </w:trPr>
        <w:tc>
          <w:tcPr>
            <w:tcW w:w="1148"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Complex Properties</w:t>
            </w:r>
          </w:p>
        </w:tc>
        <w:tc>
          <w:tcPr>
            <w:tcW w:w="125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Association</w:t>
            </w:r>
          </w:p>
        </w:tc>
        <w:tc>
          <w:tcPr>
            <w:tcW w:w="229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restriction</w:t>
            </w:r>
          </w:p>
        </w:tc>
        <w:tc>
          <w:tcPr>
            <w:tcW w:w="2201"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Relates an Observable Property with one or more Constraints</w:t>
            </w:r>
          </w:p>
        </w:tc>
        <w:tc>
          <w:tcPr>
            <w:tcW w:w="103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Object Property</w:t>
            </w:r>
          </w:p>
        </w:tc>
        <w:tc>
          <w:tcPr>
            <w:tcW w:w="297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restriction</w:t>
            </w:r>
          </w:p>
        </w:tc>
        <w:tc>
          <w:tcPr>
            <w:tcW w:w="3084"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Equivalent</w:t>
            </w:r>
          </w:p>
        </w:tc>
      </w:tr>
      <w:tr w:rsidR="00502CBB" w:rsidRPr="00C24520" w:rsidTr="00014DC4">
        <w:trPr>
          <w:trHeight w:val="600"/>
        </w:trPr>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Complex Properties</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Association</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proofErr w:type="spellStart"/>
            <w:r w:rsidRPr="00C24520">
              <w:rPr>
                <w:rFonts w:ascii="Calibri" w:hAnsi="Calibri"/>
                <w:color w:val="000000"/>
                <w:sz w:val="22"/>
                <w:szCs w:val="22"/>
              </w:rPr>
              <w:t>statisticalMeasure</w:t>
            </w:r>
            <w:proofErr w:type="spellEnd"/>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Relates an Observable Property with one or more Statistical Measures.</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Object Property</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proofErr w:type="spellStart"/>
            <w:r w:rsidRPr="00C24520">
              <w:rPr>
                <w:rFonts w:ascii="Calibri" w:hAnsi="Calibri"/>
                <w:color w:val="000000"/>
                <w:sz w:val="22"/>
                <w:szCs w:val="22"/>
              </w:rPr>
              <w:t>statisticalMeasure</w:t>
            </w:r>
            <w:proofErr w:type="spellEnd"/>
          </w:p>
        </w:tc>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Equivalent</w:t>
            </w:r>
          </w:p>
        </w:tc>
      </w:tr>
      <w:tr w:rsidR="00502CBB" w:rsidRPr="00C24520" w:rsidTr="00014DC4">
        <w:trPr>
          <w:trHeight w:val="3600"/>
        </w:trPr>
        <w:tc>
          <w:tcPr>
            <w:tcW w:w="1148"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Complex Properties</w:t>
            </w:r>
          </w:p>
        </w:tc>
        <w:tc>
          <w:tcPr>
            <w:tcW w:w="125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Attribute</w:t>
            </w:r>
          </w:p>
        </w:tc>
        <w:tc>
          <w:tcPr>
            <w:tcW w:w="229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proofErr w:type="spellStart"/>
            <w:r w:rsidRPr="00C24520">
              <w:rPr>
                <w:rFonts w:ascii="Calibri" w:hAnsi="Calibri"/>
                <w:color w:val="000000"/>
                <w:sz w:val="22"/>
                <w:szCs w:val="22"/>
              </w:rPr>
              <w:t>basePhenomemon</w:t>
            </w:r>
            <w:proofErr w:type="spellEnd"/>
          </w:p>
        </w:tc>
        <w:tc>
          <w:tcPr>
            <w:tcW w:w="2201"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 xml:space="preserve">A value from </w:t>
            </w:r>
            <w:proofErr w:type="gramStart"/>
            <w:r w:rsidRPr="00C24520">
              <w:rPr>
                <w:rFonts w:ascii="Calibri" w:hAnsi="Calibri"/>
                <w:color w:val="000000"/>
                <w:sz w:val="22"/>
                <w:szCs w:val="22"/>
              </w:rPr>
              <w:t xml:space="preserve">a </w:t>
            </w:r>
            <w:proofErr w:type="spellStart"/>
            <w:r w:rsidRPr="00C24520">
              <w:rPr>
                <w:rFonts w:ascii="Calibri" w:hAnsi="Calibri"/>
                <w:color w:val="000000"/>
                <w:sz w:val="22"/>
                <w:szCs w:val="22"/>
              </w:rPr>
              <w:t>codelist</w:t>
            </w:r>
            <w:proofErr w:type="spellEnd"/>
            <w:proofErr w:type="gramEnd"/>
            <w:r w:rsidRPr="00C24520">
              <w:rPr>
                <w:rFonts w:ascii="Calibri" w:hAnsi="Calibri"/>
                <w:color w:val="000000"/>
                <w:sz w:val="22"/>
                <w:szCs w:val="22"/>
              </w:rPr>
              <w:t xml:space="preserve"> of property types (temperature, wind, speed).</w:t>
            </w:r>
          </w:p>
        </w:tc>
        <w:tc>
          <w:tcPr>
            <w:tcW w:w="103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Class</w:t>
            </w:r>
          </w:p>
        </w:tc>
        <w:tc>
          <w:tcPr>
            <w:tcW w:w="297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Property</w:t>
            </w:r>
          </w:p>
        </w:tc>
        <w:tc>
          <w:tcPr>
            <w:tcW w:w="3084"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b/>
                <w:bCs/>
                <w:color w:val="000000"/>
                <w:sz w:val="22"/>
                <w:szCs w:val="22"/>
              </w:rPr>
              <w:t>A Property</w:t>
            </w:r>
            <w:r w:rsidRPr="00C24520">
              <w:rPr>
                <w:rFonts w:ascii="Calibri" w:hAnsi="Calibri"/>
                <w:color w:val="000000"/>
                <w:sz w:val="22"/>
                <w:szCs w:val="22"/>
              </w:rPr>
              <w:t xml:space="preserve"> is a characteristic of the Object Of Interest that is observed during the act of observation, for example: if the temperature of the water is measured, then the Property is Temperature.</w:t>
            </w:r>
            <w:r w:rsidRPr="00C24520">
              <w:rPr>
                <w:rFonts w:ascii="Calibri" w:hAnsi="Calibri"/>
                <w:color w:val="000000"/>
                <w:sz w:val="22"/>
                <w:szCs w:val="22"/>
              </w:rPr>
              <w:br/>
            </w:r>
            <w:r w:rsidRPr="00C24520">
              <w:rPr>
                <w:rFonts w:ascii="Calibri" w:hAnsi="Calibri"/>
                <w:color w:val="000000"/>
                <w:sz w:val="22"/>
                <w:szCs w:val="22"/>
              </w:rPr>
              <w:br/>
            </w:r>
            <w:r w:rsidRPr="00C24520">
              <w:rPr>
                <w:rFonts w:ascii="Calibri" w:hAnsi="Calibri"/>
                <w:b/>
                <w:bCs/>
                <w:color w:val="000000"/>
                <w:sz w:val="22"/>
                <w:szCs w:val="22"/>
              </w:rPr>
              <w:t>Object Of Interest</w:t>
            </w:r>
            <w:r w:rsidRPr="00C24520">
              <w:rPr>
                <w:rFonts w:ascii="Calibri" w:hAnsi="Calibri"/>
                <w:color w:val="000000"/>
                <w:sz w:val="22"/>
                <w:szCs w:val="22"/>
              </w:rPr>
              <w:t xml:space="preserve"> is the substance, taxon or other physical/chemical phenomenon of the feature that is being observed, for example:  Waves, Rainfall, </w:t>
            </w:r>
            <w:proofErr w:type="spellStart"/>
            <w:r w:rsidRPr="00C24520">
              <w:rPr>
                <w:rFonts w:ascii="Calibri" w:hAnsi="Calibri"/>
                <w:color w:val="000000"/>
                <w:sz w:val="22"/>
                <w:szCs w:val="22"/>
              </w:rPr>
              <w:t>Calluna</w:t>
            </w:r>
            <w:proofErr w:type="spellEnd"/>
            <w:r w:rsidRPr="00C24520">
              <w:rPr>
                <w:rFonts w:ascii="Calibri" w:hAnsi="Calibri"/>
                <w:color w:val="000000"/>
                <w:sz w:val="22"/>
                <w:szCs w:val="22"/>
              </w:rPr>
              <w:t xml:space="preserve"> Vulgaris, </w:t>
            </w:r>
            <w:proofErr w:type="gramStart"/>
            <w:r w:rsidRPr="00C24520">
              <w:rPr>
                <w:rFonts w:ascii="Calibri" w:hAnsi="Calibri"/>
                <w:color w:val="000000"/>
                <w:sz w:val="22"/>
                <w:szCs w:val="22"/>
              </w:rPr>
              <w:t>Aluminium</w:t>
            </w:r>
            <w:proofErr w:type="gramEnd"/>
            <w:r w:rsidRPr="00C24520">
              <w:rPr>
                <w:rFonts w:ascii="Calibri" w:hAnsi="Calibri"/>
                <w:color w:val="000000"/>
                <w:sz w:val="22"/>
                <w:szCs w:val="22"/>
              </w:rPr>
              <w:t>.</w:t>
            </w:r>
          </w:p>
        </w:tc>
      </w:tr>
      <w:tr w:rsidR="00502CBB" w:rsidRPr="00C24520" w:rsidTr="00014DC4">
        <w:trPr>
          <w:trHeight w:val="1200"/>
        </w:trPr>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Complex Properties</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Attribute</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proofErr w:type="spellStart"/>
            <w:r w:rsidRPr="00C24520">
              <w:rPr>
                <w:rFonts w:ascii="Calibri" w:hAnsi="Calibri"/>
                <w:color w:val="000000"/>
                <w:sz w:val="22"/>
                <w:szCs w:val="22"/>
              </w:rPr>
              <w:t>uom</w:t>
            </w:r>
            <w:proofErr w:type="spellEnd"/>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 xml:space="preserve">O&amp;M does not explain its use of Unit Of Measure, other than referencing Geographic </w:t>
            </w:r>
            <w:r w:rsidRPr="00C24520">
              <w:rPr>
                <w:rFonts w:ascii="Calibri" w:hAnsi="Calibri"/>
                <w:color w:val="000000"/>
                <w:sz w:val="22"/>
                <w:szCs w:val="22"/>
              </w:rPr>
              <w:lastRenderedPageBreak/>
              <w:t>Information - Conceptual schema language [ISO/TS 19101:2005].</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lastRenderedPageBreak/>
              <w:t>Class</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proofErr w:type="spellStart"/>
            <w:r w:rsidRPr="00C24520">
              <w:rPr>
                <w:rFonts w:ascii="Calibri" w:hAnsi="Calibri"/>
                <w:color w:val="000000"/>
                <w:sz w:val="22"/>
                <w:szCs w:val="22"/>
              </w:rPr>
              <w:t>UnitOfMeasure</w:t>
            </w:r>
            <w:proofErr w:type="spellEnd"/>
          </w:p>
        </w:tc>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b/>
                <w:bCs/>
                <w:color w:val="000000"/>
                <w:sz w:val="22"/>
                <w:szCs w:val="22"/>
              </w:rPr>
            </w:pPr>
            <w:r w:rsidRPr="00C24520">
              <w:rPr>
                <w:rFonts w:ascii="Calibri" w:hAnsi="Calibri"/>
                <w:b/>
                <w:bCs/>
                <w:color w:val="000000"/>
                <w:sz w:val="22"/>
                <w:szCs w:val="22"/>
              </w:rPr>
              <w:t xml:space="preserve">Promoting the UML attribute to an OWL class allows it become a subclass of </w:t>
            </w:r>
            <w:proofErr w:type="spellStart"/>
            <w:r w:rsidRPr="00C24520">
              <w:rPr>
                <w:rFonts w:ascii="Calibri" w:hAnsi="Calibri"/>
                <w:b/>
                <w:bCs/>
                <w:color w:val="000000"/>
                <w:sz w:val="22"/>
                <w:szCs w:val="22"/>
              </w:rPr>
              <w:t>skos</w:t>
            </w:r>
            <w:proofErr w:type="gramStart"/>
            <w:r w:rsidRPr="00C24520">
              <w:rPr>
                <w:rFonts w:ascii="Calibri" w:hAnsi="Calibri"/>
                <w:b/>
                <w:bCs/>
                <w:color w:val="000000"/>
                <w:sz w:val="22"/>
                <w:szCs w:val="22"/>
              </w:rPr>
              <w:t>:Concept</w:t>
            </w:r>
            <w:proofErr w:type="spellEnd"/>
            <w:proofErr w:type="gramEnd"/>
            <w:r w:rsidRPr="00C24520">
              <w:rPr>
                <w:rFonts w:ascii="Calibri" w:hAnsi="Calibri"/>
                <w:b/>
                <w:bCs/>
                <w:color w:val="000000"/>
                <w:sz w:val="22"/>
                <w:szCs w:val="22"/>
              </w:rPr>
              <w:t xml:space="preserve">, so that we can </w:t>
            </w:r>
            <w:r w:rsidRPr="00C24520">
              <w:rPr>
                <w:rFonts w:ascii="Calibri" w:hAnsi="Calibri"/>
                <w:b/>
                <w:bCs/>
                <w:color w:val="000000"/>
                <w:sz w:val="22"/>
                <w:szCs w:val="22"/>
              </w:rPr>
              <w:lastRenderedPageBreak/>
              <w:t>manage units in a SKOS thesaurus.</w:t>
            </w:r>
          </w:p>
        </w:tc>
      </w:tr>
      <w:tr w:rsidR="00502CBB" w:rsidRPr="00C24520" w:rsidTr="00014DC4">
        <w:trPr>
          <w:trHeight w:val="1800"/>
        </w:trPr>
        <w:tc>
          <w:tcPr>
            <w:tcW w:w="1148"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lastRenderedPageBreak/>
              <w:t>Complex Properties</w:t>
            </w:r>
          </w:p>
        </w:tc>
        <w:tc>
          <w:tcPr>
            <w:tcW w:w="125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Class</w:t>
            </w:r>
          </w:p>
        </w:tc>
        <w:tc>
          <w:tcPr>
            <w:tcW w:w="229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proofErr w:type="spellStart"/>
            <w:r w:rsidRPr="00C24520">
              <w:rPr>
                <w:rFonts w:ascii="Calibri" w:hAnsi="Calibri"/>
                <w:color w:val="000000"/>
                <w:sz w:val="22"/>
                <w:szCs w:val="22"/>
              </w:rPr>
              <w:t>AbstractObservableProperty</w:t>
            </w:r>
            <w:proofErr w:type="spellEnd"/>
          </w:p>
        </w:tc>
        <w:tc>
          <w:tcPr>
            <w:tcW w:w="2201"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The complex properties extension to O&amp;M allows the abstract class Abstract Observable Property to be implemented by two specialisations, see “Class: Observable Property” and “Class: Composite Observable Property”.</w:t>
            </w:r>
          </w:p>
        </w:tc>
        <w:tc>
          <w:tcPr>
            <w:tcW w:w="103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Class</w:t>
            </w:r>
          </w:p>
        </w:tc>
        <w:tc>
          <w:tcPr>
            <w:tcW w:w="297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proofErr w:type="spellStart"/>
            <w:r w:rsidRPr="00C24520">
              <w:rPr>
                <w:rFonts w:ascii="Calibri" w:hAnsi="Calibri"/>
                <w:color w:val="000000"/>
                <w:sz w:val="22"/>
                <w:szCs w:val="22"/>
              </w:rPr>
              <w:t>AbstractObservableProperty</w:t>
            </w:r>
            <w:proofErr w:type="spellEnd"/>
          </w:p>
        </w:tc>
        <w:tc>
          <w:tcPr>
            <w:tcW w:w="3084"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Equivalent</w:t>
            </w:r>
          </w:p>
        </w:tc>
      </w:tr>
      <w:tr w:rsidR="00502CBB" w:rsidRPr="00C24520" w:rsidTr="00014DC4">
        <w:trPr>
          <w:trHeight w:val="1800"/>
        </w:trPr>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Complex Properties</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Class</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proofErr w:type="spellStart"/>
            <w:r w:rsidRPr="00C24520">
              <w:rPr>
                <w:rFonts w:ascii="Calibri" w:hAnsi="Calibri"/>
                <w:color w:val="000000"/>
                <w:sz w:val="22"/>
                <w:szCs w:val="22"/>
              </w:rPr>
              <w:t>CompositeObservableProperty</w:t>
            </w:r>
            <w:proofErr w:type="spellEnd"/>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Composite Observable Property is a class grouping together multiple Phenomena Observable Properties into one Composite Observable Property element e.g. a strongly linked pair of phenomena such wind speed and wind direction).</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Class</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proofErr w:type="spellStart"/>
            <w:r w:rsidRPr="00C24520">
              <w:rPr>
                <w:rFonts w:ascii="Calibri" w:hAnsi="Calibri"/>
                <w:color w:val="000000"/>
                <w:sz w:val="22"/>
                <w:szCs w:val="22"/>
              </w:rPr>
              <w:t>CompositeObservableProperty</w:t>
            </w:r>
            <w:proofErr w:type="spellEnd"/>
          </w:p>
        </w:tc>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Equivalent</w:t>
            </w:r>
          </w:p>
        </w:tc>
      </w:tr>
      <w:tr w:rsidR="00502CBB" w:rsidRPr="00C24520" w:rsidTr="00014DC4">
        <w:trPr>
          <w:trHeight w:val="1800"/>
        </w:trPr>
        <w:tc>
          <w:tcPr>
            <w:tcW w:w="1148"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lastRenderedPageBreak/>
              <w:t>Complex Properties</w:t>
            </w:r>
          </w:p>
        </w:tc>
        <w:tc>
          <w:tcPr>
            <w:tcW w:w="125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Class</w:t>
            </w:r>
          </w:p>
        </w:tc>
        <w:tc>
          <w:tcPr>
            <w:tcW w:w="229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Constraint</w:t>
            </w:r>
          </w:p>
        </w:tc>
        <w:tc>
          <w:tcPr>
            <w:tcW w:w="2201"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A restriction acting to shrink the domain of a specific Observable Property to certain circumstances or restrictions. For example, if the Observable Property is “</w:t>
            </w:r>
            <w:proofErr w:type="spellStart"/>
            <w:r w:rsidRPr="00C24520">
              <w:rPr>
                <w:rFonts w:ascii="Calibri" w:hAnsi="Calibri"/>
                <w:color w:val="000000"/>
                <w:sz w:val="22"/>
                <w:szCs w:val="22"/>
              </w:rPr>
              <w:t>attenuance</w:t>
            </w:r>
            <w:proofErr w:type="spellEnd"/>
            <w:r w:rsidRPr="00C24520">
              <w:rPr>
                <w:rFonts w:ascii="Calibri" w:hAnsi="Calibri"/>
                <w:color w:val="000000"/>
                <w:sz w:val="22"/>
                <w:szCs w:val="22"/>
              </w:rPr>
              <w:t xml:space="preserve"> of light” then “of red wavelengths” might be a Constraint.</w:t>
            </w:r>
          </w:p>
        </w:tc>
        <w:tc>
          <w:tcPr>
            <w:tcW w:w="103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Class</w:t>
            </w:r>
          </w:p>
        </w:tc>
        <w:tc>
          <w:tcPr>
            <w:tcW w:w="297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Constraint</w:t>
            </w:r>
          </w:p>
        </w:tc>
        <w:tc>
          <w:tcPr>
            <w:tcW w:w="3084"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Equivalent</w:t>
            </w:r>
          </w:p>
        </w:tc>
      </w:tr>
      <w:tr w:rsidR="00502CBB" w:rsidRPr="00C24520" w:rsidTr="00014DC4">
        <w:trPr>
          <w:trHeight w:val="1500"/>
        </w:trPr>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Complex Properties</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Class</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proofErr w:type="spellStart"/>
            <w:r w:rsidRPr="00C24520">
              <w:rPr>
                <w:rFonts w:ascii="Calibri" w:hAnsi="Calibri"/>
                <w:color w:val="000000"/>
                <w:sz w:val="22"/>
                <w:szCs w:val="22"/>
              </w:rPr>
              <w:t>ObservableProperty</w:t>
            </w:r>
            <w:proofErr w:type="spellEnd"/>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 xml:space="preserve">Observable Property is a class representing a reference to a phenomenon definition in </w:t>
            </w:r>
            <w:proofErr w:type="gramStart"/>
            <w:r w:rsidRPr="00C24520">
              <w:rPr>
                <w:rFonts w:ascii="Calibri" w:hAnsi="Calibri"/>
                <w:color w:val="000000"/>
                <w:sz w:val="22"/>
                <w:szCs w:val="22"/>
              </w:rPr>
              <w:t xml:space="preserve">a </w:t>
            </w:r>
            <w:proofErr w:type="spellStart"/>
            <w:r w:rsidRPr="00C24520">
              <w:rPr>
                <w:rFonts w:ascii="Calibri" w:hAnsi="Calibri"/>
                <w:color w:val="000000"/>
                <w:sz w:val="22"/>
                <w:szCs w:val="22"/>
              </w:rPr>
              <w:t>codelist</w:t>
            </w:r>
            <w:proofErr w:type="spellEnd"/>
            <w:proofErr w:type="gramEnd"/>
            <w:r w:rsidRPr="00C24520">
              <w:rPr>
                <w:rFonts w:ascii="Calibri" w:hAnsi="Calibri"/>
                <w:color w:val="000000"/>
                <w:sz w:val="22"/>
                <w:szCs w:val="22"/>
              </w:rPr>
              <w:t xml:space="preserve"> with optional units of measure, which may be augmented using Constraints and/or Statistical Measures.</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Class</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proofErr w:type="spellStart"/>
            <w:r w:rsidRPr="00C24520">
              <w:rPr>
                <w:rFonts w:ascii="Calibri" w:hAnsi="Calibri"/>
                <w:color w:val="000000"/>
                <w:sz w:val="22"/>
                <w:szCs w:val="22"/>
              </w:rPr>
              <w:t>ObservableProperty</w:t>
            </w:r>
            <w:proofErr w:type="spellEnd"/>
          </w:p>
        </w:tc>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Equivalent</w:t>
            </w:r>
          </w:p>
        </w:tc>
      </w:tr>
      <w:tr w:rsidR="00502CBB" w:rsidRPr="00C24520" w:rsidTr="00014DC4">
        <w:trPr>
          <w:trHeight w:val="1500"/>
        </w:trPr>
        <w:tc>
          <w:tcPr>
            <w:tcW w:w="1148"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Complex Properties</w:t>
            </w:r>
          </w:p>
        </w:tc>
        <w:tc>
          <w:tcPr>
            <w:tcW w:w="125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Class</w:t>
            </w:r>
          </w:p>
        </w:tc>
        <w:tc>
          <w:tcPr>
            <w:tcW w:w="229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Observation</w:t>
            </w:r>
          </w:p>
        </w:tc>
        <w:tc>
          <w:tcPr>
            <w:tcW w:w="2201"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 xml:space="preserve">Observation is a class representing the act of measuring or otherwise determining the value of a property </w:t>
            </w:r>
          </w:p>
        </w:tc>
        <w:tc>
          <w:tcPr>
            <w:tcW w:w="103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Not in scope</w:t>
            </w:r>
          </w:p>
        </w:tc>
        <w:tc>
          <w:tcPr>
            <w:tcW w:w="297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p>
        </w:tc>
        <w:tc>
          <w:tcPr>
            <w:tcW w:w="3084"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b/>
                <w:bCs/>
                <w:color w:val="000000"/>
                <w:sz w:val="22"/>
                <w:szCs w:val="22"/>
              </w:rPr>
            </w:pPr>
            <w:r w:rsidRPr="00C24520">
              <w:rPr>
                <w:rFonts w:ascii="Calibri" w:hAnsi="Calibri"/>
                <w:b/>
                <w:bCs/>
                <w:color w:val="000000"/>
                <w:sz w:val="22"/>
                <w:szCs w:val="22"/>
              </w:rPr>
              <w:t>Note that in this mapping, we are not directly concerned with actual observations – only with identifying the Datasets that contain Observation values.</w:t>
            </w:r>
          </w:p>
        </w:tc>
      </w:tr>
      <w:tr w:rsidR="00502CBB" w:rsidRPr="00C24520" w:rsidTr="00014DC4">
        <w:trPr>
          <w:trHeight w:val="1200"/>
        </w:trPr>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Complex Properties</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Class</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Statistical Measure</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 xml:space="preserve">Some function over time or space which aggregates the values associated with Observable </w:t>
            </w:r>
            <w:r w:rsidRPr="00C24520">
              <w:rPr>
                <w:rFonts w:ascii="Calibri" w:hAnsi="Calibri"/>
                <w:color w:val="000000"/>
                <w:sz w:val="22"/>
                <w:szCs w:val="22"/>
              </w:rPr>
              <w:lastRenderedPageBreak/>
              <w:t>Properties, e.g. “daily maximum”</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lastRenderedPageBreak/>
              <w:t>Class</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proofErr w:type="spellStart"/>
            <w:r w:rsidRPr="00C24520">
              <w:rPr>
                <w:rFonts w:ascii="Calibri" w:hAnsi="Calibri"/>
                <w:color w:val="000000"/>
                <w:sz w:val="22"/>
                <w:szCs w:val="22"/>
              </w:rPr>
              <w:t>StatisticalMeasure</w:t>
            </w:r>
            <w:proofErr w:type="spellEnd"/>
          </w:p>
        </w:tc>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Equivalent</w:t>
            </w:r>
          </w:p>
        </w:tc>
      </w:tr>
      <w:tr w:rsidR="00502CBB" w:rsidRPr="00C24520" w:rsidTr="00014DC4">
        <w:trPr>
          <w:trHeight w:val="2100"/>
        </w:trPr>
        <w:tc>
          <w:tcPr>
            <w:tcW w:w="1148"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lastRenderedPageBreak/>
              <w:t>Complex Properties</w:t>
            </w:r>
          </w:p>
        </w:tc>
        <w:tc>
          <w:tcPr>
            <w:tcW w:w="125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n/a</w:t>
            </w:r>
          </w:p>
        </w:tc>
        <w:tc>
          <w:tcPr>
            <w:tcW w:w="229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n/a</w:t>
            </w:r>
          </w:p>
        </w:tc>
        <w:tc>
          <w:tcPr>
            <w:tcW w:w="2201"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This concept is not included in the O&amp;M model.</w:t>
            </w:r>
          </w:p>
        </w:tc>
        <w:tc>
          <w:tcPr>
            <w:tcW w:w="103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Class</w:t>
            </w:r>
          </w:p>
        </w:tc>
        <w:tc>
          <w:tcPr>
            <w:tcW w:w="297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Matrix</w:t>
            </w:r>
          </w:p>
        </w:tc>
        <w:tc>
          <w:tcPr>
            <w:tcW w:w="3084"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b/>
                <w:bCs/>
                <w:color w:val="000000"/>
                <w:sz w:val="22"/>
                <w:szCs w:val="22"/>
              </w:rPr>
            </w:pPr>
            <w:r w:rsidRPr="00C24520">
              <w:rPr>
                <w:rFonts w:ascii="Calibri" w:hAnsi="Calibri"/>
                <w:b/>
                <w:bCs/>
                <w:color w:val="000000"/>
                <w:sz w:val="22"/>
                <w:szCs w:val="22"/>
              </w:rPr>
              <w:t xml:space="preserve">Where a feature is a complex entity, the Matrix may be identified in order to clarify the particular component or aspect of the feature at, in, or on which the Object Of Interest was observed - for example: "Vegetation", "Soil", "Water", </w:t>
            </w:r>
            <w:proofErr w:type="gramStart"/>
            <w:r w:rsidRPr="00C24520">
              <w:rPr>
                <w:rFonts w:ascii="Calibri" w:hAnsi="Calibri"/>
                <w:b/>
                <w:bCs/>
                <w:color w:val="000000"/>
                <w:sz w:val="22"/>
                <w:szCs w:val="22"/>
              </w:rPr>
              <w:t>"</w:t>
            </w:r>
            <w:proofErr w:type="gramEnd"/>
            <w:r w:rsidRPr="00C24520">
              <w:rPr>
                <w:rFonts w:ascii="Calibri" w:hAnsi="Calibri"/>
                <w:b/>
                <w:bCs/>
                <w:color w:val="000000"/>
                <w:sz w:val="22"/>
                <w:szCs w:val="22"/>
              </w:rPr>
              <w:t>Stream Sediment". A sample taken from a river could be either of the water or of the sediment.</w:t>
            </w:r>
          </w:p>
        </w:tc>
      </w:tr>
      <w:tr w:rsidR="00502CBB" w:rsidRPr="00C24520" w:rsidTr="00014DC4">
        <w:trPr>
          <w:trHeight w:val="600"/>
        </w:trPr>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Complex Properties</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n/a</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n/a</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This concept is not included in the O&amp;M model.</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Object Property</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matrix</w:t>
            </w:r>
          </w:p>
        </w:tc>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Observable Properties may be observed within a Matrix.</w:t>
            </w:r>
          </w:p>
        </w:tc>
      </w:tr>
      <w:tr w:rsidR="00502CBB" w:rsidRPr="00C24520" w:rsidTr="00014DC4">
        <w:trPr>
          <w:trHeight w:val="1500"/>
        </w:trPr>
        <w:tc>
          <w:tcPr>
            <w:tcW w:w="1148"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Environmental Monitoring Facilities</w:t>
            </w:r>
          </w:p>
        </w:tc>
        <w:tc>
          <w:tcPr>
            <w:tcW w:w="125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Association</w:t>
            </w:r>
          </w:p>
        </w:tc>
        <w:tc>
          <w:tcPr>
            <w:tcW w:w="229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proofErr w:type="spellStart"/>
            <w:r w:rsidRPr="00C24520">
              <w:rPr>
                <w:rFonts w:ascii="Calibri" w:hAnsi="Calibri"/>
                <w:color w:val="000000"/>
                <w:sz w:val="22"/>
                <w:szCs w:val="22"/>
              </w:rPr>
              <w:t>belongsto</w:t>
            </w:r>
            <w:proofErr w:type="spellEnd"/>
          </w:p>
        </w:tc>
        <w:tc>
          <w:tcPr>
            <w:tcW w:w="2201"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A link pointing to the Environmental Monitoring Networks this the Environmental Monitoring Facility pertains to.</w:t>
            </w:r>
          </w:p>
        </w:tc>
        <w:tc>
          <w:tcPr>
            <w:tcW w:w="103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Object Property</w:t>
            </w:r>
          </w:p>
        </w:tc>
        <w:tc>
          <w:tcPr>
            <w:tcW w:w="297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proofErr w:type="spellStart"/>
            <w:r w:rsidRPr="00C24520">
              <w:rPr>
                <w:rFonts w:ascii="Calibri" w:hAnsi="Calibri"/>
                <w:color w:val="000000"/>
                <w:sz w:val="22"/>
                <w:szCs w:val="22"/>
              </w:rPr>
              <w:t>belongsTo</w:t>
            </w:r>
            <w:proofErr w:type="spellEnd"/>
          </w:p>
        </w:tc>
        <w:tc>
          <w:tcPr>
            <w:tcW w:w="3084"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b/>
                <w:bCs/>
                <w:color w:val="000000"/>
                <w:sz w:val="22"/>
                <w:szCs w:val="22"/>
              </w:rPr>
            </w:pPr>
            <w:proofErr w:type="spellStart"/>
            <w:r w:rsidRPr="00C24520">
              <w:rPr>
                <w:rFonts w:ascii="Calibri" w:hAnsi="Calibri"/>
                <w:b/>
                <w:bCs/>
                <w:color w:val="000000"/>
                <w:sz w:val="22"/>
                <w:szCs w:val="22"/>
              </w:rPr>
              <w:t>owl:domain</w:t>
            </w:r>
            <w:proofErr w:type="spellEnd"/>
            <w:r w:rsidRPr="00C24520">
              <w:rPr>
                <w:rFonts w:ascii="Calibri" w:hAnsi="Calibri"/>
                <w:b/>
                <w:bCs/>
                <w:color w:val="000000"/>
                <w:sz w:val="22"/>
                <w:szCs w:val="22"/>
              </w:rPr>
              <w:t xml:space="preserve"> =  UNION(</w:t>
            </w:r>
            <w:proofErr w:type="spellStart"/>
            <w:r w:rsidRPr="00C24520">
              <w:rPr>
                <w:rFonts w:ascii="Calibri" w:hAnsi="Calibri"/>
                <w:b/>
                <w:bCs/>
                <w:color w:val="000000"/>
                <w:sz w:val="22"/>
                <w:szCs w:val="22"/>
              </w:rPr>
              <w:t>EnvironmentalMonitoringFacility</w:t>
            </w:r>
            <w:proofErr w:type="spellEnd"/>
            <w:r w:rsidRPr="00C24520">
              <w:rPr>
                <w:rFonts w:ascii="Calibri" w:hAnsi="Calibri"/>
                <w:b/>
                <w:bCs/>
                <w:color w:val="000000"/>
                <w:sz w:val="22"/>
                <w:szCs w:val="22"/>
              </w:rPr>
              <w:t xml:space="preserve"> AND </w:t>
            </w:r>
            <w:proofErr w:type="spellStart"/>
            <w:r w:rsidRPr="00C24520">
              <w:rPr>
                <w:rFonts w:ascii="Calibri" w:hAnsi="Calibri"/>
                <w:b/>
                <w:bCs/>
                <w:color w:val="000000"/>
                <w:sz w:val="22"/>
                <w:szCs w:val="22"/>
              </w:rPr>
              <w:t>NetworkFacility</w:t>
            </w:r>
            <w:proofErr w:type="spellEnd"/>
            <w:r w:rsidRPr="00C24520">
              <w:rPr>
                <w:rFonts w:ascii="Calibri" w:hAnsi="Calibri"/>
                <w:b/>
                <w:bCs/>
                <w:color w:val="000000"/>
                <w:sz w:val="22"/>
                <w:szCs w:val="22"/>
              </w:rPr>
              <w:t xml:space="preserve">) </w:t>
            </w:r>
            <w:proofErr w:type="spellStart"/>
            <w:r w:rsidRPr="00C24520">
              <w:rPr>
                <w:rFonts w:ascii="Calibri" w:hAnsi="Calibri"/>
                <w:b/>
                <w:bCs/>
                <w:color w:val="000000"/>
                <w:sz w:val="22"/>
                <w:szCs w:val="22"/>
              </w:rPr>
              <w:t>owl:range</w:t>
            </w:r>
            <w:proofErr w:type="spellEnd"/>
            <w:r w:rsidRPr="00C24520">
              <w:rPr>
                <w:rFonts w:ascii="Calibri" w:hAnsi="Calibri"/>
                <w:b/>
                <w:bCs/>
                <w:color w:val="000000"/>
                <w:sz w:val="22"/>
                <w:szCs w:val="22"/>
              </w:rPr>
              <w:t>=UNION(</w:t>
            </w:r>
            <w:proofErr w:type="spellStart"/>
            <w:r w:rsidRPr="00C24520">
              <w:rPr>
                <w:rFonts w:ascii="Calibri" w:hAnsi="Calibri"/>
                <w:b/>
                <w:bCs/>
                <w:color w:val="000000"/>
                <w:sz w:val="22"/>
                <w:szCs w:val="22"/>
              </w:rPr>
              <w:t>EnvironmentalMonitoringNetwork</w:t>
            </w:r>
            <w:proofErr w:type="spellEnd"/>
            <w:r w:rsidRPr="00C24520">
              <w:rPr>
                <w:rFonts w:ascii="Calibri" w:hAnsi="Calibri"/>
                <w:b/>
                <w:bCs/>
                <w:color w:val="000000"/>
                <w:sz w:val="22"/>
                <w:szCs w:val="22"/>
              </w:rPr>
              <w:t xml:space="preserve"> AND </w:t>
            </w:r>
            <w:proofErr w:type="spellStart"/>
            <w:r w:rsidRPr="00C24520">
              <w:rPr>
                <w:rFonts w:ascii="Calibri" w:hAnsi="Calibri"/>
                <w:b/>
                <w:bCs/>
                <w:color w:val="000000"/>
                <w:sz w:val="22"/>
                <w:szCs w:val="22"/>
              </w:rPr>
              <w:t>NetworkFacility</w:t>
            </w:r>
            <w:proofErr w:type="spellEnd"/>
            <w:r w:rsidRPr="00C24520">
              <w:rPr>
                <w:rFonts w:ascii="Calibri" w:hAnsi="Calibri"/>
                <w:b/>
                <w:bCs/>
                <w:color w:val="000000"/>
                <w:sz w:val="22"/>
                <w:szCs w:val="22"/>
              </w:rPr>
              <w:t>)</w:t>
            </w:r>
          </w:p>
        </w:tc>
      </w:tr>
      <w:tr w:rsidR="00502CBB" w:rsidRPr="00C24520" w:rsidTr="00014DC4">
        <w:trPr>
          <w:trHeight w:val="1500"/>
        </w:trPr>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Environmental Monitoring Facilities</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Association</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contains</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A link pointing to the Environmental Monitoring Facilities included in the Environmental Monitoring Network.</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Object Property</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contains</w:t>
            </w:r>
          </w:p>
        </w:tc>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b/>
                <w:bCs/>
                <w:color w:val="000000"/>
                <w:sz w:val="22"/>
                <w:szCs w:val="22"/>
              </w:rPr>
            </w:pPr>
            <w:proofErr w:type="spellStart"/>
            <w:r w:rsidRPr="00C24520">
              <w:rPr>
                <w:rFonts w:ascii="Calibri" w:hAnsi="Calibri"/>
                <w:b/>
                <w:bCs/>
                <w:color w:val="000000"/>
                <w:sz w:val="22"/>
                <w:szCs w:val="22"/>
              </w:rPr>
              <w:t>owl:domain</w:t>
            </w:r>
            <w:proofErr w:type="spellEnd"/>
            <w:r w:rsidRPr="00C24520">
              <w:rPr>
                <w:rFonts w:ascii="Calibri" w:hAnsi="Calibri"/>
                <w:b/>
                <w:bCs/>
                <w:color w:val="000000"/>
                <w:sz w:val="22"/>
                <w:szCs w:val="22"/>
              </w:rPr>
              <w:t xml:space="preserve"> =  UNION(</w:t>
            </w:r>
            <w:proofErr w:type="spellStart"/>
            <w:r w:rsidRPr="00C24520">
              <w:rPr>
                <w:rFonts w:ascii="Calibri" w:hAnsi="Calibri"/>
                <w:b/>
                <w:bCs/>
                <w:color w:val="000000"/>
                <w:sz w:val="22"/>
                <w:szCs w:val="22"/>
              </w:rPr>
              <w:t>EnvironmentalMonitoringNetwork</w:t>
            </w:r>
            <w:proofErr w:type="spellEnd"/>
            <w:r w:rsidRPr="00C24520">
              <w:rPr>
                <w:rFonts w:ascii="Calibri" w:hAnsi="Calibri"/>
                <w:b/>
                <w:bCs/>
                <w:color w:val="000000"/>
                <w:sz w:val="22"/>
                <w:szCs w:val="22"/>
              </w:rPr>
              <w:t xml:space="preserve"> AND </w:t>
            </w:r>
            <w:proofErr w:type="spellStart"/>
            <w:r w:rsidRPr="00C24520">
              <w:rPr>
                <w:rFonts w:ascii="Calibri" w:hAnsi="Calibri"/>
                <w:b/>
                <w:bCs/>
                <w:color w:val="000000"/>
                <w:sz w:val="22"/>
                <w:szCs w:val="22"/>
              </w:rPr>
              <w:t>NetworkFacility</w:t>
            </w:r>
            <w:proofErr w:type="spellEnd"/>
            <w:r w:rsidRPr="00C24520">
              <w:rPr>
                <w:rFonts w:ascii="Calibri" w:hAnsi="Calibri"/>
                <w:b/>
                <w:bCs/>
                <w:color w:val="000000"/>
                <w:sz w:val="22"/>
                <w:szCs w:val="22"/>
              </w:rPr>
              <w:t xml:space="preserve">) </w:t>
            </w:r>
            <w:proofErr w:type="spellStart"/>
            <w:r w:rsidRPr="00C24520">
              <w:rPr>
                <w:rFonts w:ascii="Calibri" w:hAnsi="Calibri"/>
                <w:b/>
                <w:bCs/>
                <w:color w:val="000000"/>
                <w:sz w:val="22"/>
                <w:szCs w:val="22"/>
              </w:rPr>
              <w:t>owl:range</w:t>
            </w:r>
            <w:proofErr w:type="spellEnd"/>
            <w:r w:rsidRPr="00C24520">
              <w:rPr>
                <w:rFonts w:ascii="Calibri" w:hAnsi="Calibri"/>
                <w:b/>
                <w:bCs/>
                <w:color w:val="000000"/>
                <w:sz w:val="22"/>
                <w:szCs w:val="22"/>
              </w:rPr>
              <w:t>=UNION(</w:t>
            </w:r>
            <w:proofErr w:type="spellStart"/>
            <w:r w:rsidRPr="00C24520">
              <w:rPr>
                <w:rFonts w:ascii="Calibri" w:hAnsi="Calibri"/>
                <w:b/>
                <w:bCs/>
                <w:color w:val="000000"/>
                <w:sz w:val="22"/>
                <w:szCs w:val="22"/>
              </w:rPr>
              <w:t>Environmen</w:t>
            </w:r>
            <w:r w:rsidRPr="00C24520">
              <w:rPr>
                <w:rFonts w:ascii="Calibri" w:hAnsi="Calibri"/>
                <w:b/>
                <w:bCs/>
                <w:color w:val="000000"/>
                <w:sz w:val="22"/>
                <w:szCs w:val="22"/>
              </w:rPr>
              <w:lastRenderedPageBreak/>
              <w:t>talMonitoringFacility</w:t>
            </w:r>
            <w:proofErr w:type="spellEnd"/>
            <w:r w:rsidRPr="00C24520">
              <w:rPr>
                <w:rFonts w:ascii="Calibri" w:hAnsi="Calibri"/>
                <w:b/>
                <w:bCs/>
                <w:color w:val="000000"/>
                <w:sz w:val="22"/>
                <w:szCs w:val="22"/>
              </w:rPr>
              <w:t xml:space="preserve"> AND </w:t>
            </w:r>
            <w:proofErr w:type="spellStart"/>
            <w:r w:rsidRPr="00C24520">
              <w:rPr>
                <w:rFonts w:ascii="Calibri" w:hAnsi="Calibri"/>
                <w:b/>
                <w:bCs/>
                <w:color w:val="000000"/>
                <w:sz w:val="22"/>
                <w:szCs w:val="22"/>
              </w:rPr>
              <w:t>NetworkFacility</w:t>
            </w:r>
            <w:proofErr w:type="spellEnd"/>
            <w:r w:rsidRPr="00C24520">
              <w:rPr>
                <w:rFonts w:ascii="Calibri" w:hAnsi="Calibri"/>
                <w:b/>
                <w:bCs/>
                <w:color w:val="000000"/>
                <w:sz w:val="22"/>
                <w:szCs w:val="22"/>
              </w:rPr>
              <w:t>)</w:t>
            </w:r>
          </w:p>
        </w:tc>
      </w:tr>
      <w:tr w:rsidR="00502CBB" w:rsidRPr="00C24520" w:rsidTr="00014DC4">
        <w:trPr>
          <w:trHeight w:val="900"/>
        </w:trPr>
        <w:tc>
          <w:tcPr>
            <w:tcW w:w="1148"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lastRenderedPageBreak/>
              <w:t>Environmental Monitoring Facilities</w:t>
            </w:r>
          </w:p>
        </w:tc>
        <w:tc>
          <w:tcPr>
            <w:tcW w:w="125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Association</w:t>
            </w:r>
          </w:p>
        </w:tc>
        <w:tc>
          <w:tcPr>
            <w:tcW w:w="229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triggers</w:t>
            </w:r>
          </w:p>
        </w:tc>
        <w:tc>
          <w:tcPr>
            <w:tcW w:w="2201"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Environmental Monitoring Activities triggered by the Environmental Monitoring Programme.</w:t>
            </w:r>
          </w:p>
        </w:tc>
        <w:tc>
          <w:tcPr>
            <w:tcW w:w="103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Object Property</w:t>
            </w:r>
          </w:p>
        </w:tc>
        <w:tc>
          <w:tcPr>
            <w:tcW w:w="297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triggers</w:t>
            </w:r>
          </w:p>
        </w:tc>
        <w:tc>
          <w:tcPr>
            <w:tcW w:w="3084"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Equivalent</w:t>
            </w:r>
          </w:p>
        </w:tc>
      </w:tr>
      <w:tr w:rsidR="00502CBB" w:rsidRPr="00C24520" w:rsidTr="00014DC4">
        <w:trPr>
          <w:trHeight w:val="900"/>
        </w:trPr>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Environmental Monitoring Facilities</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Association</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uses</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The specific set of Abstract Monitoring Features involved in the Environmental Monitoring Activity.</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Object Property</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uses</w:t>
            </w:r>
          </w:p>
        </w:tc>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Equivalent</w:t>
            </w:r>
          </w:p>
        </w:tc>
      </w:tr>
      <w:tr w:rsidR="00502CBB" w:rsidRPr="00C24520" w:rsidTr="00014DC4">
        <w:trPr>
          <w:trHeight w:val="900"/>
        </w:trPr>
        <w:tc>
          <w:tcPr>
            <w:tcW w:w="1148"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Environmental Monitoring Facilities</w:t>
            </w:r>
          </w:p>
        </w:tc>
        <w:tc>
          <w:tcPr>
            <w:tcW w:w="125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Attribute</w:t>
            </w:r>
          </w:p>
        </w:tc>
        <w:tc>
          <w:tcPr>
            <w:tcW w:w="229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proofErr w:type="spellStart"/>
            <w:r w:rsidRPr="00C24520">
              <w:rPr>
                <w:rFonts w:ascii="Calibri" w:hAnsi="Calibri"/>
                <w:color w:val="000000"/>
                <w:sz w:val="22"/>
                <w:szCs w:val="22"/>
              </w:rPr>
              <w:t>boundingBox</w:t>
            </w:r>
            <w:proofErr w:type="spellEnd"/>
          </w:p>
        </w:tc>
        <w:tc>
          <w:tcPr>
            <w:tcW w:w="2201"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A representation of the area in which the Environmental Monitoring Activity takes place.</w:t>
            </w:r>
          </w:p>
        </w:tc>
        <w:tc>
          <w:tcPr>
            <w:tcW w:w="103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Data Property</w:t>
            </w:r>
          </w:p>
        </w:tc>
        <w:tc>
          <w:tcPr>
            <w:tcW w:w="297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proofErr w:type="spellStart"/>
            <w:r w:rsidRPr="00C24520">
              <w:rPr>
                <w:rFonts w:ascii="Calibri" w:hAnsi="Calibri"/>
                <w:color w:val="000000"/>
                <w:sz w:val="22"/>
                <w:szCs w:val="22"/>
              </w:rPr>
              <w:t>boundingBox</w:t>
            </w:r>
            <w:proofErr w:type="spellEnd"/>
          </w:p>
        </w:tc>
        <w:tc>
          <w:tcPr>
            <w:tcW w:w="3084"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Equivalent</w:t>
            </w:r>
          </w:p>
        </w:tc>
      </w:tr>
      <w:tr w:rsidR="00502CBB" w:rsidRPr="00C24520" w:rsidTr="00014DC4">
        <w:trPr>
          <w:trHeight w:val="900"/>
        </w:trPr>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Environmental Monitoring Facilities</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Attribute</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name</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A plain text denotation of the Abstract Monitoring Object.</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Data Property</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monitoringObject.name</w:t>
            </w:r>
          </w:p>
        </w:tc>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b/>
                <w:bCs/>
                <w:color w:val="000000"/>
                <w:sz w:val="22"/>
                <w:szCs w:val="22"/>
              </w:rPr>
            </w:pPr>
            <w:r w:rsidRPr="00C24520">
              <w:rPr>
                <w:rFonts w:ascii="Calibri" w:hAnsi="Calibri"/>
                <w:b/>
                <w:bCs/>
                <w:color w:val="000000"/>
                <w:sz w:val="22"/>
                <w:szCs w:val="22"/>
              </w:rPr>
              <w:t>Note that because names are local in UML, we must qualify it for it to be unique in OWL.</w:t>
            </w:r>
          </w:p>
        </w:tc>
      </w:tr>
      <w:tr w:rsidR="00502CBB" w:rsidRPr="00C24520" w:rsidTr="00014DC4">
        <w:trPr>
          <w:trHeight w:val="900"/>
        </w:trPr>
        <w:tc>
          <w:tcPr>
            <w:tcW w:w="1148"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Environmental Monitoring Facilities</w:t>
            </w:r>
          </w:p>
        </w:tc>
        <w:tc>
          <w:tcPr>
            <w:tcW w:w="125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Attribute</w:t>
            </w:r>
          </w:p>
        </w:tc>
        <w:tc>
          <w:tcPr>
            <w:tcW w:w="229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proofErr w:type="spellStart"/>
            <w:r w:rsidRPr="00C24520">
              <w:rPr>
                <w:rFonts w:ascii="Calibri" w:hAnsi="Calibri"/>
                <w:color w:val="000000"/>
                <w:sz w:val="22"/>
                <w:szCs w:val="22"/>
              </w:rPr>
              <w:t>representativePoint</w:t>
            </w:r>
            <w:proofErr w:type="spellEnd"/>
          </w:p>
        </w:tc>
        <w:tc>
          <w:tcPr>
            <w:tcW w:w="2201"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A representative point location for the Environmental Monitoring Facility.</w:t>
            </w:r>
          </w:p>
        </w:tc>
        <w:tc>
          <w:tcPr>
            <w:tcW w:w="103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Data Property</w:t>
            </w:r>
          </w:p>
        </w:tc>
        <w:tc>
          <w:tcPr>
            <w:tcW w:w="297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proofErr w:type="spellStart"/>
            <w:r w:rsidRPr="00C24520">
              <w:rPr>
                <w:rFonts w:ascii="Calibri" w:hAnsi="Calibri"/>
                <w:color w:val="000000"/>
                <w:sz w:val="22"/>
                <w:szCs w:val="22"/>
              </w:rPr>
              <w:t>representativePoint</w:t>
            </w:r>
            <w:proofErr w:type="spellEnd"/>
          </w:p>
        </w:tc>
        <w:tc>
          <w:tcPr>
            <w:tcW w:w="3084"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Equivalent</w:t>
            </w:r>
          </w:p>
        </w:tc>
      </w:tr>
      <w:tr w:rsidR="00502CBB" w:rsidRPr="00C24520" w:rsidTr="00014DC4">
        <w:trPr>
          <w:trHeight w:val="1500"/>
        </w:trPr>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lastRenderedPageBreak/>
              <w:t>Environmental Monitoring Facilities</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Class</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proofErr w:type="spellStart"/>
            <w:r w:rsidRPr="00C24520">
              <w:rPr>
                <w:rFonts w:ascii="Calibri" w:hAnsi="Calibri"/>
                <w:color w:val="000000"/>
                <w:sz w:val="22"/>
                <w:szCs w:val="22"/>
              </w:rPr>
              <w:t>AbstractMonitoringFeature</w:t>
            </w:r>
            <w:proofErr w:type="spellEnd"/>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An abstract base class for the environmental monitoring features in the real world (Environmental Monitoring Facility, and Environmental Monitoring Network)</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Class</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proofErr w:type="spellStart"/>
            <w:r w:rsidRPr="00C24520">
              <w:rPr>
                <w:rFonts w:ascii="Calibri" w:hAnsi="Calibri"/>
                <w:color w:val="000000"/>
                <w:sz w:val="22"/>
                <w:szCs w:val="22"/>
              </w:rPr>
              <w:t>AbstractMonitoringFeature</w:t>
            </w:r>
            <w:proofErr w:type="spellEnd"/>
          </w:p>
        </w:tc>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Equivalent</w:t>
            </w:r>
          </w:p>
        </w:tc>
      </w:tr>
      <w:tr w:rsidR="00502CBB" w:rsidRPr="00C24520" w:rsidTr="00014DC4">
        <w:trPr>
          <w:trHeight w:val="900"/>
        </w:trPr>
        <w:tc>
          <w:tcPr>
            <w:tcW w:w="1148"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Environmental Monitoring Facilities</w:t>
            </w:r>
          </w:p>
        </w:tc>
        <w:tc>
          <w:tcPr>
            <w:tcW w:w="125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Class</w:t>
            </w:r>
          </w:p>
        </w:tc>
        <w:tc>
          <w:tcPr>
            <w:tcW w:w="229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proofErr w:type="spellStart"/>
            <w:r w:rsidRPr="00C24520">
              <w:rPr>
                <w:rFonts w:ascii="Calibri" w:hAnsi="Calibri"/>
                <w:color w:val="000000"/>
                <w:sz w:val="22"/>
                <w:szCs w:val="22"/>
              </w:rPr>
              <w:t>AbstractMonitoringObject</w:t>
            </w:r>
            <w:proofErr w:type="spellEnd"/>
          </w:p>
        </w:tc>
        <w:tc>
          <w:tcPr>
            <w:tcW w:w="2201"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An abstract base class for environmental monitoring objects.</w:t>
            </w:r>
          </w:p>
        </w:tc>
        <w:tc>
          <w:tcPr>
            <w:tcW w:w="103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Class</w:t>
            </w:r>
          </w:p>
        </w:tc>
        <w:tc>
          <w:tcPr>
            <w:tcW w:w="297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 xml:space="preserve"> </w:t>
            </w:r>
            <w:proofErr w:type="spellStart"/>
            <w:r w:rsidRPr="00C24520">
              <w:rPr>
                <w:rFonts w:ascii="Calibri" w:hAnsi="Calibri"/>
                <w:color w:val="000000"/>
                <w:sz w:val="22"/>
                <w:szCs w:val="22"/>
              </w:rPr>
              <w:t>AbstractMonitoringObject</w:t>
            </w:r>
            <w:proofErr w:type="spellEnd"/>
          </w:p>
        </w:tc>
        <w:tc>
          <w:tcPr>
            <w:tcW w:w="3084"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Equivalent</w:t>
            </w:r>
          </w:p>
        </w:tc>
      </w:tr>
      <w:tr w:rsidR="00502CBB" w:rsidRPr="00C24520" w:rsidTr="00014DC4">
        <w:trPr>
          <w:trHeight w:val="3300"/>
        </w:trPr>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Environmental Monitoring Facilities</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Class</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proofErr w:type="spellStart"/>
            <w:r w:rsidRPr="00C24520">
              <w:rPr>
                <w:rFonts w:ascii="Calibri" w:hAnsi="Calibri"/>
                <w:color w:val="000000"/>
                <w:sz w:val="22"/>
                <w:szCs w:val="22"/>
              </w:rPr>
              <w:t>EnvironmentalMonitoringActivity</w:t>
            </w:r>
            <w:proofErr w:type="spellEnd"/>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The specific set of Abstract Monitoring Features used for a given domain in a coherent and concise timeframe, area and purpose. Examples of instances of this class include:  “A research vessel cruise such as Royal Research Ship James Clark Ross 20080221”, “Geochemical Baseline Survey of the Environment (G-BASE)”, “Long-term Monitoring e.g. the Cumbrian lakes environmental research (CLEAR)”.</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Class</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 xml:space="preserve"> </w:t>
            </w:r>
            <w:proofErr w:type="spellStart"/>
            <w:r w:rsidRPr="00C24520">
              <w:rPr>
                <w:rFonts w:ascii="Calibri" w:hAnsi="Calibri"/>
                <w:color w:val="000000"/>
                <w:sz w:val="22"/>
                <w:szCs w:val="22"/>
              </w:rPr>
              <w:t>EnvironmentalMonitoringActivity</w:t>
            </w:r>
            <w:proofErr w:type="spellEnd"/>
          </w:p>
        </w:tc>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Equivalent</w:t>
            </w:r>
          </w:p>
        </w:tc>
      </w:tr>
      <w:tr w:rsidR="00502CBB" w:rsidRPr="00C24520" w:rsidTr="00014DC4">
        <w:trPr>
          <w:trHeight w:val="2700"/>
        </w:trPr>
        <w:tc>
          <w:tcPr>
            <w:tcW w:w="1148"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lastRenderedPageBreak/>
              <w:t>Environmental Monitoring Facilities</w:t>
            </w:r>
          </w:p>
        </w:tc>
        <w:tc>
          <w:tcPr>
            <w:tcW w:w="125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Class</w:t>
            </w:r>
          </w:p>
        </w:tc>
        <w:tc>
          <w:tcPr>
            <w:tcW w:w="229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proofErr w:type="spellStart"/>
            <w:r w:rsidRPr="00C24520">
              <w:rPr>
                <w:rFonts w:ascii="Calibri" w:hAnsi="Calibri"/>
                <w:color w:val="000000"/>
                <w:sz w:val="22"/>
                <w:szCs w:val="22"/>
              </w:rPr>
              <w:t>EnvironmentalMonitoringFacility</w:t>
            </w:r>
            <w:proofErr w:type="spellEnd"/>
          </w:p>
        </w:tc>
        <w:tc>
          <w:tcPr>
            <w:tcW w:w="2201"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A geo-referenced object directly collecting or processing data about objects whose properties (e.g. physical, chemical, biological or other aspects of environmental conditions) are repeatedly observed or measured. Examples include: “RRS James Clark Ross”, “</w:t>
            </w:r>
            <w:proofErr w:type="spellStart"/>
            <w:r w:rsidRPr="00C24520">
              <w:rPr>
                <w:rFonts w:ascii="Calibri" w:hAnsi="Calibri"/>
                <w:color w:val="000000"/>
                <w:sz w:val="22"/>
                <w:szCs w:val="22"/>
              </w:rPr>
              <w:t>Rothamsted</w:t>
            </w:r>
            <w:proofErr w:type="spellEnd"/>
            <w:r w:rsidRPr="00C24520">
              <w:rPr>
                <w:rFonts w:ascii="Calibri" w:hAnsi="Calibri"/>
                <w:color w:val="000000"/>
                <w:sz w:val="22"/>
                <w:szCs w:val="22"/>
              </w:rPr>
              <w:t xml:space="preserve"> Agricultural Research Station”, </w:t>
            </w:r>
            <w:proofErr w:type="gramStart"/>
            <w:r w:rsidRPr="00C24520">
              <w:rPr>
                <w:rFonts w:ascii="Calibri" w:hAnsi="Calibri"/>
                <w:color w:val="000000"/>
                <w:sz w:val="22"/>
                <w:szCs w:val="22"/>
              </w:rPr>
              <w:t>“</w:t>
            </w:r>
            <w:proofErr w:type="gramEnd"/>
            <w:r w:rsidRPr="00C24520">
              <w:rPr>
                <w:rFonts w:ascii="Calibri" w:hAnsi="Calibri"/>
                <w:color w:val="000000"/>
                <w:sz w:val="22"/>
                <w:szCs w:val="22"/>
              </w:rPr>
              <w:t xml:space="preserve">BILSAT-1 Earth Observation Satellite”. </w:t>
            </w:r>
          </w:p>
        </w:tc>
        <w:tc>
          <w:tcPr>
            <w:tcW w:w="103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Class</w:t>
            </w:r>
          </w:p>
        </w:tc>
        <w:tc>
          <w:tcPr>
            <w:tcW w:w="297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Environmental Monitoring Facility</w:t>
            </w:r>
          </w:p>
        </w:tc>
        <w:tc>
          <w:tcPr>
            <w:tcW w:w="3084"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Equivalent</w:t>
            </w:r>
          </w:p>
        </w:tc>
      </w:tr>
      <w:tr w:rsidR="00502CBB" w:rsidRPr="00C24520" w:rsidTr="00014DC4">
        <w:trPr>
          <w:trHeight w:val="1800"/>
        </w:trPr>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Environmental Monitoring Facilities</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Class</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proofErr w:type="spellStart"/>
            <w:r w:rsidRPr="00C24520">
              <w:rPr>
                <w:rFonts w:ascii="Calibri" w:hAnsi="Calibri"/>
                <w:color w:val="000000"/>
                <w:sz w:val="22"/>
                <w:szCs w:val="22"/>
              </w:rPr>
              <w:t>EnvironmentalMonitoringNetwork</w:t>
            </w:r>
            <w:proofErr w:type="spellEnd"/>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An administrative or organisational grouping of Environmental Monitoring Facilities managed the same way for a specific purpose, targeting a specific area. Each network respects common measurement protocols.</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Class</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 xml:space="preserve"> </w:t>
            </w:r>
            <w:proofErr w:type="spellStart"/>
            <w:r w:rsidRPr="00C24520">
              <w:rPr>
                <w:rFonts w:ascii="Calibri" w:hAnsi="Calibri"/>
                <w:color w:val="000000"/>
                <w:sz w:val="22"/>
                <w:szCs w:val="22"/>
              </w:rPr>
              <w:t>EnvironmentalMonitoringNetwork</w:t>
            </w:r>
            <w:proofErr w:type="spellEnd"/>
          </w:p>
        </w:tc>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Equivalent</w:t>
            </w:r>
          </w:p>
        </w:tc>
      </w:tr>
      <w:tr w:rsidR="00502CBB" w:rsidRPr="00C24520" w:rsidTr="00014DC4">
        <w:trPr>
          <w:trHeight w:val="1500"/>
        </w:trPr>
        <w:tc>
          <w:tcPr>
            <w:tcW w:w="1148"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lastRenderedPageBreak/>
              <w:t>Environmental Monitoring Facilities</w:t>
            </w:r>
          </w:p>
        </w:tc>
        <w:tc>
          <w:tcPr>
            <w:tcW w:w="125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Class</w:t>
            </w:r>
          </w:p>
        </w:tc>
        <w:tc>
          <w:tcPr>
            <w:tcW w:w="229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proofErr w:type="spellStart"/>
            <w:r w:rsidRPr="00C24520">
              <w:rPr>
                <w:rFonts w:ascii="Calibri" w:hAnsi="Calibri"/>
                <w:color w:val="000000"/>
                <w:sz w:val="22"/>
                <w:szCs w:val="22"/>
              </w:rPr>
              <w:t>EnvironmentalMonitoringProgramme</w:t>
            </w:r>
            <w:proofErr w:type="spellEnd"/>
          </w:p>
        </w:tc>
        <w:tc>
          <w:tcPr>
            <w:tcW w:w="2201"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A framework based on policy relevant documents defining the target of a collection of observations and/or the deployment of Abstract Monitoring Features on the field.</w:t>
            </w:r>
          </w:p>
        </w:tc>
        <w:tc>
          <w:tcPr>
            <w:tcW w:w="103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Class</w:t>
            </w:r>
          </w:p>
        </w:tc>
        <w:tc>
          <w:tcPr>
            <w:tcW w:w="297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 xml:space="preserve"> </w:t>
            </w:r>
            <w:proofErr w:type="spellStart"/>
            <w:r w:rsidRPr="00C24520">
              <w:rPr>
                <w:rFonts w:ascii="Calibri" w:hAnsi="Calibri"/>
                <w:color w:val="000000"/>
                <w:sz w:val="22"/>
                <w:szCs w:val="22"/>
              </w:rPr>
              <w:t>EnvironmentalMonitoringProgramme</w:t>
            </w:r>
            <w:proofErr w:type="spellEnd"/>
          </w:p>
        </w:tc>
        <w:tc>
          <w:tcPr>
            <w:tcW w:w="3084"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Equivalent</w:t>
            </w:r>
          </w:p>
        </w:tc>
      </w:tr>
      <w:tr w:rsidR="00502CBB" w:rsidRPr="00C24520" w:rsidTr="00014DC4">
        <w:trPr>
          <w:trHeight w:val="1200"/>
        </w:trPr>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Monitoring Properties</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Association</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 xml:space="preserve"> </w:t>
            </w:r>
            <w:proofErr w:type="spellStart"/>
            <w:r w:rsidRPr="00C24520">
              <w:rPr>
                <w:rFonts w:ascii="Calibri" w:hAnsi="Calibri"/>
                <w:color w:val="000000"/>
                <w:sz w:val="22"/>
                <w:szCs w:val="22"/>
              </w:rPr>
              <w:t>monitoredFeature</w:t>
            </w:r>
            <w:proofErr w:type="spellEnd"/>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Relates a Monitored Property to the geographic feature (the class Monitored Feature) which manifests an Observable Property.</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Object Property</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proofErr w:type="spellStart"/>
            <w:r w:rsidRPr="00C24520">
              <w:rPr>
                <w:rFonts w:ascii="Calibri" w:hAnsi="Calibri"/>
                <w:color w:val="000000"/>
                <w:sz w:val="22"/>
                <w:szCs w:val="22"/>
              </w:rPr>
              <w:t>monitoredFeature</w:t>
            </w:r>
            <w:proofErr w:type="spellEnd"/>
          </w:p>
        </w:tc>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Equivalent</w:t>
            </w:r>
          </w:p>
        </w:tc>
      </w:tr>
      <w:tr w:rsidR="00502CBB" w:rsidRPr="00C24520" w:rsidTr="00014DC4">
        <w:trPr>
          <w:trHeight w:val="1500"/>
        </w:trPr>
        <w:tc>
          <w:tcPr>
            <w:tcW w:w="1148"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Monitoring Properties</w:t>
            </w:r>
          </w:p>
        </w:tc>
        <w:tc>
          <w:tcPr>
            <w:tcW w:w="125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Association</w:t>
            </w:r>
          </w:p>
        </w:tc>
        <w:tc>
          <w:tcPr>
            <w:tcW w:w="229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 xml:space="preserve"> </w:t>
            </w:r>
            <w:proofErr w:type="spellStart"/>
            <w:r w:rsidRPr="00C24520">
              <w:rPr>
                <w:rFonts w:ascii="Calibri" w:hAnsi="Calibri"/>
                <w:color w:val="000000"/>
                <w:sz w:val="22"/>
                <w:szCs w:val="22"/>
              </w:rPr>
              <w:t>monitoredObservableProperty</w:t>
            </w:r>
            <w:proofErr w:type="spellEnd"/>
          </w:p>
        </w:tc>
        <w:tc>
          <w:tcPr>
            <w:tcW w:w="2201"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Relates a Monitored Property to the Observable Property (from the Complex Properties ontology) which describes the result values stored in the Monitoring Dataset.</w:t>
            </w:r>
          </w:p>
        </w:tc>
        <w:tc>
          <w:tcPr>
            <w:tcW w:w="103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Object Property</w:t>
            </w:r>
          </w:p>
        </w:tc>
        <w:tc>
          <w:tcPr>
            <w:tcW w:w="297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proofErr w:type="spellStart"/>
            <w:r w:rsidRPr="00C24520">
              <w:rPr>
                <w:rFonts w:ascii="Calibri" w:hAnsi="Calibri"/>
                <w:color w:val="000000"/>
                <w:sz w:val="22"/>
                <w:szCs w:val="22"/>
              </w:rPr>
              <w:t>monitoredObservableProperty</w:t>
            </w:r>
            <w:proofErr w:type="spellEnd"/>
          </w:p>
        </w:tc>
        <w:tc>
          <w:tcPr>
            <w:tcW w:w="3084"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Equivalent</w:t>
            </w:r>
          </w:p>
        </w:tc>
      </w:tr>
      <w:tr w:rsidR="00502CBB" w:rsidRPr="00C24520" w:rsidTr="00014DC4">
        <w:trPr>
          <w:trHeight w:val="1200"/>
        </w:trPr>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Monitoring Properties</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Association</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 xml:space="preserve"> </w:t>
            </w:r>
            <w:proofErr w:type="spellStart"/>
            <w:r w:rsidRPr="00C24520">
              <w:rPr>
                <w:rFonts w:ascii="Calibri" w:hAnsi="Calibri"/>
                <w:color w:val="000000"/>
                <w:sz w:val="22"/>
                <w:szCs w:val="22"/>
              </w:rPr>
              <w:t>monitoringProcedure</w:t>
            </w:r>
            <w:proofErr w:type="spellEnd"/>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Relates a Monitored Property to the Process that was involved in gathering the data values which are stored within the Monitoring Dataset.</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Object Property</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proofErr w:type="spellStart"/>
            <w:r w:rsidRPr="00C24520">
              <w:rPr>
                <w:rFonts w:ascii="Calibri" w:hAnsi="Calibri"/>
                <w:color w:val="000000"/>
                <w:sz w:val="22"/>
                <w:szCs w:val="22"/>
              </w:rPr>
              <w:t>monitoringProceure</w:t>
            </w:r>
            <w:proofErr w:type="spellEnd"/>
          </w:p>
        </w:tc>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Equivalent</w:t>
            </w:r>
          </w:p>
        </w:tc>
      </w:tr>
      <w:tr w:rsidR="00502CBB" w:rsidRPr="00C24520" w:rsidTr="00014DC4">
        <w:trPr>
          <w:trHeight w:val="900"/>
        </w:trPr>
        <w:tc>
          <w:tcPr>
            <w:tcW w:w="1148"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lastRenderedPageBreak/>
              <w:t>Monitoring Properties</w:t>
            </w:r>
          </w:p>
        </w:tc>
        <w:tc>
          <w:tcPr>
            <w:tcW w:w="125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Association</w:t>
            </w:r>
          </w:p>
        </w:tc>
        <w:tc>
          <w:tcPr>
            <w:tcW w:w="229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 xml:space="preserve"> </w:t>
            </w:r>
            <w:proofErr w:type="spellStart"/>
            <w:r w:rsidRPr="00C24520">
              <w:rPr>
                <w:rFonts w:ascii="Calibri" w:hAnsi="Calibri"/>
                <w:color w:val="000000"/>
                <w:sz w:val="22"/>
                <w:szCs w:val="22"/>
              </w:rPr>
              <w:t>storesValuesfor</w:t>
            </w:r>
            <w:proofErr w:type="spellEnd"/>
          </w:p>
        </w:tc>
        <w:tc>
          <w:tcPr>
            <w:tcW w:w="2201"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A Monitoring Dataset stores the result values arising from observations of Monitored Properties.</w:t>
            </w:r>
          </w:p>
        </w:tc>
        <w:tc>
          <w:tcPr>
            <w:tcW w:w="103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Object Property</w:t>
            </w:r>
          </w:p>
        </w:tc>
        <w:tc>
          <w:tcPr>
            <w:tcW w:w="297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proofErr w:type="spellStart"/>
            <w:r w:rsidRPr="00C24520">
              <w:rPr>
                <w:rFonts w:ascii="Calibri" w:hAnsi="Calibri"/>
                <w:color w:val="000000"/>
                <w:sz w:val="22"/>
                <w:szCs w:val="22"/>
              </w:rPr>
              <w:t>storesValuesFor</w:t>
            </w:r>
            <w:proofErr w:type="spellEnd"/>
          </w:p>
        </w:tc>
        <w:tc>
          <w:tcPr>
            <w:tcW w:w="3084"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Equivalent</w:t>
            </w:r>
          </w:p>
        </w:tc>
      </w:tr>
      <w:tr w:rsidR="00502CBB" w:rsidRPr="00C24520" w:rsidTr="00014DC4">
        <w:trPr>
          <w:trHeight w:val="2100"/>
        </w:trPr>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Monitoring Properties</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Association</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proofErr w:type="spellStart"/>
            <w:r w:rsidRPr="00C24520">
              <w:rPr>
                <w:rFonts w:ascii="Calibri" w:hAnsi="Calibri"/>
                <w:color w:val="000000"/>
                <w:sz w:val="22"/>
                <w:szCs w:val="22"/>
              </w:rPr>
              <w:t>wasGeneratedBy</w:t>
            </w:r>
            <w:proofErr w:type="spellEnd"/>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A Monitoring Dataset is related to the Data Origin (typically instantiated as an Environmental Monitoring Activity) that caused it come into existence. An association is required to make the connection between a dataset and its originating activity.</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Object Property</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proofErr w:type="spellStart"/>
            <w:r w:rsidRPr="00C24520">
              <w:rPr>
                <w:rFonts w:ascii="Calibri" w:hAnsi="Calibri"/>
                <w:color w:val="000000"/>
                <w:sz w:val="22"/>
                <w:szCs w:val="22"/>
              </w:rPr>
              <w:t>wasGeneratedBy</w:t>
            </w:r>
            <w:proofErr w:type="spellEnd"/>
          </w:p>
        </w:tc>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Equivalent</w:t>
            </w:r>
          </w:p>
        </w:tc>
      </w:tr>
      <w:tr w:rsidR="00502CBB" w:rsidRPr="00C24520" w:rsidTr="00014DC4">
        <w:trPr>
          <w:trHeight w:val="2100"/>
        </w:trPr>
        <w:tc>
          <w:tcPr>
            <w:tcW w:w="1148"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Monitoring Properties</w:t>
            </w:r>
          </w:p>
        </w:tc>
        <w:tc>
          <w:tcPr>
            <w:tcW w:w="125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Attribute</w:t>
            </w:r>
          </w:p>
        </w:tc>
        <w:tc>
          <w:tcPr>
            <w:tcW w:w="229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label</w:t>
            </w:r>
          </w:p>
        </w:tc>
        <w:tc>
          <w:tcPr>
            <w:tcW w:w="2201"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Ideally Monitored Features would be already described in a feature registry, but this may not always be the case. This attribute is included for convenience in the situation where feature URIs and labels cannot be readily imported from another source.</w:t>
            </w:r>
          </w:p>
        </w:tc>
        <w:tc>
          <w:tcPr>
            <w:tcW w:w="103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Data Property</w:t>
            </w:r>
          </w:p>
        </w:tc>
        <w:tc>
          <w:tcPr>
            <w:tcW w:w="297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proofErr w:type="spellStart"/>
            <w:r w:rsidRPr="00C24520">
              <w:rPr>
                <w:rFonts w:ascii="Calibri" w:hAnsi="Calibri"/>
                <w:color w:val="000000"/>
                <w:sz w:val="22"/>
                <w:szCs w:val="22"/>
              </w:rPr>
              <w:t>monitoredFeature.label</w:t>
            </w:r>
            <w:proofErr w:type="spellEnd"/>
          </w:p>
        </w:tc>
        <w:tc>
          <w:tcPr>
            <w:tcW w:w="3084"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b/>
                <w:bCs/>
                <w:color w:val="000000"/>
                <w:sz w:val="22"/>
                <w:szCs w:val="22"/>
              </w:rPr>
            </w:pPr>
            <w:r w:rsidRPr="00C24520">
              <w:rPr>
                <w:rFonts w:ascii="Calibri" w:hAnsi="Calibri"/>
                <w:b/>
                <w:bCs/>
                <w:color w:val="000000"/>
                <w:sz w:val="22"/>
                <w:szCs w:val="22"/>
              </w:rPr>
              <w:t>Note that because names are local in UML, we must qualify it for it to be unique in OWL.</w:t>
            </w:r>
          </w:p>
        </w:tc>
      </w:tr>
      <w:tr w:rsidR="00502CBB" w:rsidRPr="00C24520" w:rsidTr="00014DC4">
        <w:trPr>
          <w:trHeight w:val="2400"/>
        </w:trPr>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lastRenderedPageBreak/>
              <w:t>Monitoring Properties</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Attribute</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proofErr w:type="spellStart"/>
            <w:r w:rsidRPr="00C24520">
              <w:rPr>
                <w:rFonts w:ascii="Calibri" w:hAnsi="Calibri"/>
                <w:color w:val="000000"/>
                <w:sz w:val="22"/>
                <w:szCs w:val="22"/>
              </w:rPr>
              <w:t>MonitoringProcessResource</w:t>
            </w:r>
            <w:proofErr w:type="spellEnd"/>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It is unlikely that the detail of a specific Monitoring Process is available in a structured, linked-data format, since there exists no common logical model for such things. This attribute facilitates linking to an external web resource (such as an HTML or PDF document) that can provide a narrative description of the process.</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Data Property</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 xml:space="preserve"> </w:t>
            </w:r>
            <w:proofErr w:type="spellStart"/>
            <w:r w:rsidRPr="00C24520">
              <w:rPr>
                <w:rFonts w:ascii="Calibri" w:hAnsi="Calibri"/>
                <w:color w:val="000000"/>
                <w:sz w:val="22"/>
                <w:szCs w:val="22"/>
              </w:rPr>
              <w:t>monitoringProcessResource</w:t>
            </w:r>
            <w:proofErr w:type="spellEnd"/>
          </w:p>
        </w:tc>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Equivalent</w:t>
            </w:r>
          </w:p>
        </w:tc>
      </w:tr>
      <w:tr w:rsidR="00502CBB" w:rsidRPr="00C24520" w:rsidTr="00014DC4">
        <w:trPr>
          <w:trHeight w:val="3300"/>
        </w:trPr>
        <w:tc>
          <w:tcPr>
            <w:tcW w:w="1148"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Monitoring Properties</w:t>
            </w:r>
          </w:p>
        </w:tc>
        <w:tc>
          <w:tcPr>
            <w:tcW w:w="125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Attribute</w:t>
            </w:r>
          </w:p>
        </w:tc>
        <w:tc>
          <w:tcPr>
            <w:tcW w:w="229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name</w:t>
            </w:r>
          </w:p>
        </w:tc>
        <w:tc>
          <w:tcPr>
            <w:tcW w:w="2201"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 xml:space="preserve">A  Data Origin has a label by which the activity is commonly known. This data property is required because Environmental Monitoring Activity as defined in the INSPIRE Environmental Monitoring Facilities context is primarily an associative concept linking programmes </w:t>
            </w:r>
            <w:r w:rsidRPr="00C24520">
              <w:rPr>
                <w:rFonts w:ascii="Calibri" w:hAnsi="Calibri"/>
                <w:color w:val="000000"/>
                <w:sz w:val="22"/>
                <w:szCs w:val="22"/>
              </w:rPr>
              <w:lastRenderedPageBreak/>
              <w:t xml:space="preserve">with the facilities or networks of facilities that those programmes utilise - it does not carry any human meaningful label. </w:t>
            </w:r>
            <w:proofErr w:type="spellStart"/>
            <w:r w:rsidRPr="00C24520">
              <w:rPr>
                <w:rFonts w:ascii="Calibri" w:hAnsi="Calibri"/>
                <w:color w:val="000000"/>
                <w:sz w:val="22"/>
                <w:szCs w:val="22"/>
              </w:rPr>
              <w:t>Becasue</w:t>
            </w:r>
            <w:proofErr w:type="spellEnd"/>
          </w:p>
        </w:tc>
        <w:tc>
          <w:tcPr>
            <w:tcW w:w="103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lastRenderedPageBreak/>
              <w:t>Data Property</w:t>
            </w:r>
          </w:p>
        </w:tc>
        <w:tc>
          <w:tcPr>
            <w:tcW w:w="297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dataOrigin.name</w:t>
            </w:r>
          </w:p>
        </w:tc>
        <w:tc>
          <w:tcPr>
            <w:tcW w:w="3084"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b/>
                <w:bCs/>
                <w:color w:val="000000"/>
                <w:sz w:val="22"/>
                <w:szCs w:val="22"/>
              </w:rPr>
            </w:pPr>
            <w:r w:rsidRPr="00C24520">
              <w:rPr>
                <w:rFonts w:ascii="Calibri" w:hAnsi="Calibri"/>
                <w:b/>
                <w:bCs/>
                <w:color w:val="000000"/>
                <w:sz w:val="22"/>
                <w:szCs w:val="22"/>
              </w:rPr>
              <w:t>Note that because names are local in UML, we must qualify it for it to be unique in OWL.</w:t>
            </w:r>
          </w:p>
        </w:tc>
      </w:tr>
      <w:tr w:rsidR="00502CBB" w:rsidRPr="00C24520" w:rsidTr="00014DC4">
        <w:trPr>
          <w:trHeight w:val="2700"/>
        </w:trPr>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lastRenderedPageBreak/>
              <w:t>Monitoring Properties</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Class</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proofErr w:type="spellStart"/>
            <w:r w:rsidRPr="00C24520">
              <w:rPr>
                <w:rFonts w:ascii="Calibri" w:hAnsi="Calibri"/>
                <w:color w:val="000000"/>
                <w:sz w:val="22"/>
                <w:szCs w:val="22"/>
              </w:rPr>
              <w:t>DataOrigin</w:t>
            </w:r>
            <w:proofErr w:type="spellEnd"/>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 xml:space="preserve">Data Origins are activity documentation objects. Instances are the subset of Environmental Monitoring Activities which have actually generated data - and where that data has been collected together and catalogued as one or more Monitoring Datasets. This class is a subtype of Activity as defined in the PROV-O ontology (Lebo, </w:t>
            </w:r>
            <w:proofErr w:type="spellStart"/>
            <w:r w:rsidRPr="00C24520">
              <w:rPr>
                <w:rFonts w:ascii="Calibri" w:hAnsi="Calibri"/>
                <w:color w:val="000000"/>
                <w:sz w:val="22"/>
                <w:szCs w:val="22"/>
              </w:rPr>
              <w:t>Sahoo</w:t>
            </w:r>
            <w:proofErr w:type="spellEnd"/>
            <w:r w:rsidRPr="00C24520">
              <w:rPr>
                <w:rFonts w:ascii="Calibri" w:hAnsi="Calibri"/>
                <w:color w:val="000000"/>
                <w:sz w:val="22"/>
                <w:szCs w:val="22"/>
              </w:rPr>
              <w:t xml:space="preserve"> and McGuinness, 2013).</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Class</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proofErr w:type="spellStart"/>
            <w:r w:rsidRPr="00C24520">
              <w:rPr>
                <w:rFonts w:ascii="Calibri" w:hAnsi="Calibri"/>
                <w:color w:val="000000"/>
                <w:sz w:val="22"/>
                <w:szCs w:val="22"/>
              </w:rPr>
              <w:t>DataOrigin</w:t>
            </w:r>
            <w:proofErr w:type="spellEnd"/>
          </w:p>
        </w:tc>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Equivalent</w:t>
            </w:r>
          </w:p>
        </w:tc>
      </w:tr>
      <w:tr w:rsidR="00502CBB" w:rsidRPr="00C24520" w:rsidTr="00014DC4">
        <w:trPr>
          <w:trHeight w:val="1800"/>
        </w:trPr>
        <w:tc>
          <w:tcPr>
            <w:tcW w:w="1148"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lastRenderedPageBreak/>
              <w:t>Monitoring Properties</w:t>
            </w:r>
          </w:p>
        </w:tc>
        <w:tc>
          <w:tcPr>
            <w:tcW w:w="125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Class</w:t>
            </w:r>
          </w:p>
        </w:tc>
        <w:tc>
          <w:tcPr>
            <w:tcW w:w="229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proofErr w:type="spellStart"/>
            <w:r w:rsidRPr="00C24520">
              <w:rPr>
                <w:rFonts w:ascii="Calibri" w:hAnsi="Calibri"/>
                <w:color w:val="000000"/>
                <w:sz w:val="22"/>
                <w:szCs w:val="22"/>
              </w:rPr>
              <w:t>MonitoredFeature</w:t>
            </w:r>
            <w:proofErr w:type="spellEnd"/>
          </w:p>
        </w:tc>
        <w:tc>
          <w:tcPr>
            <w:tcW w:w="2201"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A Monitored Feature is a representation of a real world thing which carries the property that is being observed. It is the thing from which the observation/measurement is taken. It may be a sampling feature.</w:t>
            </w:r>
          </w:p>
        </w:tc>
        <w:tc>
          <w:tcPr>
            <w:tcW w:w="103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Class</w:t>
            </w:r>
          </w:p>
        </w:tc>
        <w:tc>
          <w:tcPr>
            <w:tcW w:w="297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proofErr w:type="spellStart"/>
            <w:r w:rsidRPr="00C24520">
              <w:rPr>
                <w:rFonts w:ascii="Calibri" w:hAnsi="Calibri"/>
                <w:color w:val="000000"/>
                <w:sz w:val="22"/>
                <w:szCs w:val="22"/>
              </w:rPr>
              <w:t>MonitoredFeature</w:t>
            </w:r>
            <w:proofErr w:type="spellEnd"/>
          </w:p>
        </w:tc>
        <w:tc>
          <w:tcPr>
            <w:tcW w:w="3084"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Equivalent</w:t>
            </w:r>
          </w:p>
        </w:tc>
      </w:tr>
      <w:tr w:rsidR="00502CBB" w:rsidRPr="00C24520" w:rsidTr="00014DC4">
        <w:trPr>
          <w:trHeight w:val="4500"/>
        </w:trPr>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Monitoring Properties</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Class</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proofErr w:type="spellStart"/>
            <w:r w:rsidRPr="00C24520">
              <w:rPr>
                <w:rFonts w:ascii="Calibri" w:hAnsi="Calibri"/>
                <w:color w:val="000000"/>
                <w:sz w:val="22"/>
                <w:szCs w:val="22"/>
              </w:rPr>
              <w:t>MonitoredProperty</w:t>
            </w:r>
            <w:proofErr w:type="spellEnd"/>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 xml:space="preserve">A Monitored Property is an Observable Property that was observed/measured/estimated of a Monitoring Feature using a specified Monitoring Process. The class Monitored Property is related to the INSPIRE EF class "Observing Capability" - however, whereas an Observing Capability represents a period of time during which it was, is, or will be, possible to observe something, a Monitored Property classifies a set of </w:t>
            </w:r>
            <w:r w:rsidRPr="00C24520">
              <w:rPr>
                <w:rFonts w:ascii="Calibri" w:hAnsi="Calibri"/>
                <w:color w:val="000000"/>
                <w:sz w:val="22"/>
                <w:szCs w:val="22"/>
              </w:rPr>
              <w:lastRenderedPageBreak/>
              <w:t>observations which have definitely happened, and for which there exists a metadata record describing the associated collection of result values.</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lastRenderedPageBreak/>
              <w:t>Class</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proofErr w:type="spellStart"/>
            <w:r w:rsidRPr="00C24520">
              <w:rPr>
                <w:rFonts w:ascii="Calibri" w:hAnsi="Calibri"/>
                <w:color w:val="000000"/>
                <w:sz w:val="22"/>
                <w:szCs w:val="22"/>
              </w:rPr>
              <w:t>MonitoredProperty</w:t>
            </w:r>
            <w:proofErr w:type="spellEnd"/>
          </w:p>
        </w:tc>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Equivalent</w:t>
            </w:r>
          </w:p>
        </w:tc>
      </w:tr>
      <w:tr w:rsidR="00502CBB" w:rsidRPr="00C24520" w:rsidTr="00014DC4">
        <w:trPr>
          <w:trHeight w:val="3900"/>
        </w:trPr>
        <w:tc>
          <w:tcPr>
            <w:tcW w:w="1148"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lastRenderedPageBreak/>
              <w:t>Monitoring Properties</w:t>
            </w:r>
          </w:p>
        </w:tc>
        <w:tc>
          <w:tcPr>
            <w:tcW w:w="125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Class</w:t>
            </w:r>
          </w:p>
        </w:tc>
        <w:tc>
          <w:tcPr>
            <w:tcW w:w="229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proofErr w:type="spellStart"/>
            <w:r w:rsidRPr="00C24520">
              <w:rPr>
                <w:rFonts w:ascii="Calibri" w:hAnsi="Calibri"/>
                <w:color w:val="000000"/>
                <w:sz w:val="22"/>
                <w:szCs w:val="22"/>
              </w:rPr>
              <w:t>MonitoringDataset</w:t>
            </w:r>
            <w:proofErr w:type="spellEnd"/>
          </w:p>
        </w:tc>
        <w:tc>
          <w:tcPr>
            <w:tcW w:w="2201"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 xml:space="preserve">Monitoring Datasets are dataset documentation objects. Instances are those datasets which are known to have originated from a particular environmental monitoring activity. Example instances include:  “Chemical contaminants in White-tailed sea eagle eggs - Predatory Bird Monitoring </w:t>
            </w:r>
            <w:r w:rsidRPr="00C24520">
              <w:rPr>
                <w:rFonts w:ascii="Calibri" w:hAnsi="Calibri"/>
                <w:color w:val="000000"/>
                <w:sz w:val="22"/>
                <w:szCs w:val="22"/>
              </w:rPr>
              <w:lastRenderedPageBreak/>
              <w:t>Scheme (PBMS)”</w:t>
            </w:r>
            <w:proofErr w:type="gramStart"/>
            <w:r w:rsidRPr="00C24520">
              <w:rPr>
                <w:rFonts w:ascii="Calibri" w:hAnsi="Calibri"/>
                <w:color w:val="000000"/>
                <w:sz w:val="22"/>
                <w:szCs w:val="22"/>
              </w:rPr>
              <w:t>,  “</w:t>
            </w:r>
            <w:proofErr w:type="gramEnd"/>
            <w:r w:rsidRPr="00C24520">
              <w:rPr>
                <w:rFonts w:ascii="Calibri" w:hAnsi="Calibri"/>
                <w:color w:val="000000"/>
                <w:sz w:val="22"/>
                <w:szCs w:val="22"/>
              </w:rPr>
              <w:t>United Kingdom Butterfly Monitoring Scheme: collated indices 2011”, “Regional geochemistry of north-east England (1996)”.</w:t>
            </w:r>
          </w:p>
        </w:tc>
        <w:tc>
          <w:tcPr>
            <w:tcW w:w="103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lastRenderedPageBreak/>
              <w:t>Class</w:t>
            </w:r>
          </w:p>
        </w:tc>
        <w:tc>
          <w:tcPr>
            <w:tcW w:w="297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proofErr w:type="spellStart"/>
            <w:r w:rsidRPr="00C24520">
              <w:rPr>
                <w:rFonts w:ascii="Calibri" w:hAnsi="Calibri"/>
                <w:color w:val="000000"/>
                <w:sz w:val="22"/>
                <w:szCs w:val="22"/>
              </w:rPr>
              <w:t>MonitoringDataset</w:t>
            </w:r>
            <w:proofErr w:type="spellEnd"/>
          </w:p>
        </w:tc>
        <w:tc>
          <w:tcPr>
            <w:tcW w:w="3084"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Equivalent</w:t>
            </w:r>
          </w:p>
        </w:tc>
      </w:tr>
      <w:tr w:rsidR="00502CBB" w:rsidRPr="00C24520" w:rsidTr="00014DC4">
        <w:trPr>
          <w:trHeight w:val="900"/>
        </w:trPr>
        <w:tc>
          <w:tcPr>
            <w:tcW w:w="1148" w:type="dxa"/>
            <w:tcBorders>
              <w:top w:val="single" w:sz="4" w:space="0" w:color="000000"/>
              <w:left w:val="single" w:sz="4" w:space="0" w:color="000000"/>
              <w:bottom w:val="single" w:sz="8"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lastRenderedPageBreak/>
              <w:t>Monitoring Properties</w:t>
            </w:r>
          </w:p>
        </w:tc>
        <w:tc>
          <w:tcPr>
            <w:tcW w:w="1257" w:type="dxa"/>
            <w:tcBorders>
              <w:top w:val="single" w:sz="4" w:space="0" w:color="000000"/>
              <w:left w:val="single" w:sz="4" w:space="0" w:color="000000"/>
              <w:bottom w:val="single" w:sz="8"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Class</w:t>
            </w:r>
          </w:p>
        </w:tc>
        <w:tc>
          <w:tcPr>
            <w:tcW w:w="2297" w:type="dxa"/>
            <w:tcBorders>
              <w:top w:val="single" w:sz="4" w:space="0" w:color="000000"/>
              <w:left w:val="single" w:sz="4" w:space="0" w:color="000000"/>
              <w:bottom w:val="single" w:sz="8"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proofErr w:type="spellStart"/>
            <w:r w:rsidRPr="00C24520">
              <w:rPr>
                <w:rFonts w:ascii="Calibri" w:hAnsi="Calibri"/>
                <w:color w:val="000000"/>
                <w:sz w:val="22"/>
                <w:szCs w:val="22"/>
              </w:rPr>
              <w:t>MonitoringProcess</w:t>
            </w:r>
            <w:proofErr w:type="spellEnd"/>
          </w:p>
        </w:tc>
        <w:tc>
          <w:tcPr>
            <w:tcW w:w="2201" w:type="dxa"/>
            <w:tcBorders>
              <w:top w:val="single" w:sz="4" w:space="0" w:color="000000"/>
              <w:left w:val="single" w:sz="4" w:space="0" w:color="000000"/>
              <w:bottom w:val="single" w:sz="8"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The Monitoring Process is the process or methodology used during the monitoring which generated the dataset.</w:t>
            </w:r>
          </w:p>
        </w:tc>
        <w:tc>
          <w:tcPr>
            <w:tcW w:w="1030" w:type="dxa"/>
            <w:tcBorders>
              <w:top w:val="single" w:sz="4" w:space="0" w:color="000000"/>
              <w:left w:val="single" w:sz="4" w:space="0" w:color="000000"/>
              <w:bottom w:val="single" w:sz="8"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Class</w:t>
            </w:r>
          </w:p>
        </w:tc>
        <w:tc>
          <w:tcPr>
            <w:tcW w:w="2977" w:type="dxa"/>
            <w:tcBorders>
              <w:top w:val="single" w:sz="4" w:space="0" w:color="000000"/>
              <w:left w:val="single" w:sz="4" w:space="0" w:color="000000"/>
              <w:bottom w:val="single" w:sz="8"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proofErr w:type="spellStart"/>
            <w:r w:rsidRPr="00C24520">
              <w:rPr>
                <w:rFonts w:ascii="Calibri" w:hAnsi="Calibri"/>
                <w:color w:val="000000"/>
                <w:sz w:val="22"/>
                <w:szCs w:val="22"/>
              </w:rPr>
              <w:t>MonitoringProcess</w:t>
            </w:r>
            <w:proofErr w:type="spellEnd"/>
          </w:p>
        </w:tc>
        <w:tc>
          <w:tcPr>
            <w:tcW w:w="3084" w:type="dxa"/>
            <w:tcBorders>
              <w:top w:val="single" w:sz="4" w:space="0" w:color="000000"/>
              <w:left w:val="single" w:sz="4" w:space="0" w:color="000000"/>
              <w:bottom w:val="single" w:sz="8" w:space="0" w:color="000000"/>
              <w:right w:val="single" w:sz="4" w:space="0" w:color="000000"/>
            </w:tcBorders>
            <w:shd w:val="clear" w:color="auto" w:fill="auto"/>
            <w:vAlign w:val="center"/>
            <w:hideMark/>
          </w:tcPr>
          <w:p w:rsidR="00502CBB" w:rsidRPr="00C24520" w:rsidRDefault="00502CBB" w:rsidP="00B642C8">
            <w:pPr>
              <w:spacing w:line="240" w:lineRule="auto"/>
              <w:rPr>
                <w:rFonts w:ascii="Calibri" w:hAnsi="Calibri"/>
                <w:color w:val="000000"/>
                <w:sz w:val="22"/>
                <w:szCs w:val="22"/>
              </w:rPr>
            </w:pPr>
            <w:r w:rsidRPr="00C24520">
              <w:rPr>
                <w:rFonts w:ascii="Calibri" w:hAnsi="Calibri"/>
                <w:color w:val="000000"/>
                <w:sz w:val="22"/>
                <w:szCs w:val="22"/>
              </w:rPr>
              <w:t>Equivalent</w:t>
            </w:r>
          </w:p>
        </w:tc>
      </w:tr>
    </w:tbl>
    <w:p w:rsidR="00F66B8F" w:rsidRDefault="00F66B8F"/>
    <w:p w:rsidR="00014DC4" w:rsidRDefault="00014DC4">
      <w:pPr>
        <w:sectPr w:rsidR="00014DC4" w:rsidSect="00502CBB">
          <w:pgSz w:w="16838" w:h="11906" w:orient="landscape"/>
          <w:pgMar w:top="1440" w:right="1440" w:bottom="1440" w:left="1440" w:header="708" w:footer="708" w:gutter="0"/>
          <w:cols w:space="708"/>
          <w:docGrid w:linePitch="360"/>
        </w:sectPr>
      </w:pPr>
    </w:p>
    <w:p w:rsidR="00014DC4" w:rsidRDefault="00BE0D0C" w:rsidP="00BE0D0C">
      <w:pPr>
        <w:pStyle w:val="Heading1"/>
      </w:pPr>
      <w:r>
        <w:lastRenderedPageBreak/>
        <w:t>Appendix B – Mapping to INSPIRE Feature Concepts</w:t>
      </w:r>
      <w:bookmarkStart w:id="0" w:name="_GoBack"/>
      <w:bookmarkEnd w:id="0"/>
    </w:p>
    <w:tbl>
      <w:tblPr>
        <w:tblW w:w="5504" w:type="pct"/>
        <w:tblInd w:w="-709" w:type="dxa"/>
        <w:tblBorders>
          <w:top w:val="single" w:sz="6" w:space="0" w:color="000000"/>
          <w:bottom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2104"/>
        <w:gridCol w:w="3166"/>
        <w:gridCol w:w="1355"/>
        <w:gridCol w:w="3311"/>
      </w:tblGrid>
      <w:tr w:rsidR="00014DC4" w:rsidRPr="0035036D" w:rsidTr="00FE3FF5">
        <w:tc>
          <w:tcPr>
            <w:tcW w:w="1059" w:type="pct"/>
            <w:tcBorders>
              <w:top w:val="double" w:sz="4" w:space="0" w:color="auto"/>
              <w:bottom w:val="double" w:sz="4" w:space="0" w:color="auto"/>
            </w:tcBorders>
            <w:tcMar>
              <w:top w:w="105" w:type="dxa"/>
              <w:left w:w="105" w:type="dxa"/>
              <w:bottom w:w="105" w:type="dxa"/>
              <w:right w:w="105" w:type="dxa"/>
            </w:tcMar>
            <w:hideMark/>
          </w:tcPr>
          <w:p w:rsidR="00014DC4" w:rsidRPr="0035036D" w:rsidRDefault="00014DC4" w:rsidP="00FE3FF5">
            <w:pPr>
              <w:spacing w:line="0" w:lineRule="atLeast"/>
            </w:pPr>
            <w:r>
              <w:rPr>
                <w:b/>
                <w:bCs/>
                <w:color w:val="000000"/>
              </w:rPr>
              <w:t>Model</w:t>
            </w:r>
          </w:p>
        </w:tc>
        <w:tc>
          <w:tcPr>
            <w:tcW w:w="1593" w:type="pct"/>
            <w:tcBorders>
              <w:top w:val="double" w:sz="4" w:space="0" w:color="auto"/>
              <w:bottom w:val="double" w:sz="4" w:space="0" w:color="auto"/>
            </w:tcBorders>
            <w:tcMar>
              <w:top w:w="105" w:type="dxa"/>
              <w:left w:w="105" w:type="dxa"/>
              <w:bottom w:w="105" w:type="dxa"/>
              <w:right w:w="105" w:type="dxa"/>
            </w:tcMar>
            <w:hideMark/>
          </w:tcPr>
          <w:p w:rsidR="00014DC4" w:rsidRPr="0035036D" w:rsidRDefault="00014DC4" w:rsidP="00FE3FF5">
            <w:pPr>
              <w:spacing w:line="0" w:lineRule="atLeast"/>
            </w:pPr>
            <w:r>
              <w:t>Concept</w:t>
            </w:r>
          </w:p>
        </w:tc>
        <w:tc>
          <w:tcPr>
            <w:tcW w:w="682" w:type="pct"/>
            <w:tcBorders>
              <w:top w:val="double" w:sz="4" w:space="0" w:color="auto"/>
              <w:bottom w:val="double" w:sz="4" w:space="0" w:color="auto"/>
            </w:tcBorders>
          </w:tcPr>
          <w:p w:rsidR="00014DC4" w:rsidRDefault="00014DC4" w:rsidP="00FE3FF5">
            <w:pPr>
              <w:spacing w:line="0" w:lineRule="atLeast"/>
              <w:rPr>
                <w:b/>
                <w:bCs/>
                <w:color w:val="000000"/>
              </w:rPr>
            </w:pPr>
            <w:r>
              <w:rPr>
                <w:b/>
                <w:bCs/>
                <w:color w:val="000000"/>
              </w:rPr>
              <w:t>Mapping</w:t>
            </w:r>
          </w:p>
        </w:tc>
        <w:tc>
          <w:tcPr>
            <w:tcW w:w="1666" w:type="pct"/>
            <w:tcBorders>
              <w:top w:val="double" w:sz="4" w:space="0" w:color="auto"/>
              <w:bottom w:val="double" w:sz="4" w:space="0" w:color="auto"/>
            </w:tcBorders>
            <w:tcMar>
              <w:top w:w="105" w:type="dxa"/>
              <w:left w:w="105" w:type="dxa"/>
              <w:bottom w:w="105" w:type="dxa"/>
              <w:right w:w="105" w:type="dxa"/>
            </w:tcMar>
            <w:hideMark/>
          </w:tcPr>
          <w:p w:rsidR="00014DC4" w:rsidRPr="0035036D" w:rsidRDefault="00014DC4" w:rsidP="00FE3FF5">
            <w:pPr>
              <w:spacing w:line="0" w:lineRule="atLeast"/>
            </w:pPr>
            <w:r>
              <w:rPr>
                <w:b/>
                <w:bCs/>
                <w:color w:val="000000"/>
              </w:rPr>
              <w:t>INSPIRE Feature Concept</w:t>
            </w:r>
          </w:p>
        </w:tc>
      </w:tr>
      <w:tr w:rsidR="00014DC4" w:rsidRPr="0035036D" w:rsidTr="00FE3FF5">
        <w:tc>
          <w:tcPr>
            <w:tcW w:w="1059" w:type="pct"/>
            <w:tcBorders>
              <w:top w:val="double" w:sz="4" w:space="0" w:color="auto"/>
            </w:tcBorders>
            <w:tcMar>
              <w:top w:w="105" w:type="dxa"/>
              <w:left w:w="105" w:type="dxa"/>
              <w:bottom w:w="105" w:type="dxa"/>
              <w:right w:w="105" w:type="dxa"/>
            </w:tcMar>
          </w:tcPr>
          <w:p w:rsidR="00014DC4" w:rsidRPr="0035036D" w:rsidRDefault="00014DC4" w:rsidP="00FE3FF5">
            <w:pPr>
              <w:spacing w:line="240" w:lineRule="auto"/>
            </w:pPr>
            <w:r>
              <w:t>Environmental Monitoring Facilities</w:t>
            </w:r>
          </w:p>
        </w:tc>
        <w:tc>
          <w:tcPr>
            <w:tcW w:w="1593" w:type="pct"/>
            <w:tcBorders>
              <w:top w:val="double" w:sz="4" w:space="0" w:color="auto"/>
            </w:tcBorders>
            <w:tcMar>
              <w:top w:w="105" w:type="dxa"/>
              <w:left w:w="105" w:type="dxa"/>
              <w:bottom w:w="105" w:type="dxa"/>
              <w:right w:w="105" w:type="dxa"/>
            </w:tcMar>
          </w:tcPr>
          <w:p w:rsidR="00014DC4" w:rsidRPr="0035036D" w:rsidRDefault="00014DC4" w:rsidP="00FE3FF5">
            <w:pPr>
              <w:spacing w:line="240" w:lineRule="auto"/>
            </w:pPr>
            <w:r>
              <w:t>Abstract Monitoring Feature</w:t>
            </w:r>
          </w:p>
        </w:tc>
        <w:tc>
          <w:tcPr>
            <w:tcW w:w="682" w:type="pct"/>
            <w:tcBorders>
              <w:top w:val="double" w:sz="4" w:space="0" w:color="auto"/>
            </w:tcBorders>
          </w:tcPr>
          <w:p w:rsidR="00014DC4" w:rsidRDefault="00014DC4" w:rsidP="00FE3FF5">
            <w:pPr>
              <w:spacing w:line="240" w:lineRule="auto"/>
            </w:pPr>
            <w:r>
              <w:t>Same As</w:t>
            </w:r>
          </w:p>
        </w:tc>
        <w:tc>
          <w:tcPr>
            <w:tcW w:w="1666" w:type="pct"/>
            <w:tcBorders>
              <w:top w:val="double" w:sz="4" w:space="0" w:color="auto"/>
            </w:tcBorders>
            <w:tcMar>
              <w:top w:w="105" w:type="dxa"/>
              <w:left w:w="105" w:type="dxa"/>
              <w:bottom w:w="105" w:type="dxa"/>
              <w:right w:w="105" w:type="dxa"/>
            </w:tcMar>
          </w:tcPr>
          <w:p w:rsidR="00014DC4" w:rsidRPr="002325A4" w:rsidRDefault="00014DC4" w:rsidP="00FE3FF5">
            <w:pPr>
              <w:spacing w:line="240" w:lineRule="auto"/>
            </w:pPr>
            <w:r w:rsidRPr="002325A4">
              <w:t>http://inspire.ec.europa.eu/featureconcept/AbstractMonitoringFeature/</w:t>
            </w:r>
          </w:p>
          <w:p w:rsidR="00014DC4" w:rsidRPr="002325A4" w:rsidRDefault="00014DC4" w:rsidP="00FE3FF5">
            <w:pPr>
              <w:spacing w:line="240" w:lineRule="auto"/>
            </w:pPr>
          </w:p>
        </w:tc>
      </w:tr>
      <w:tr w:rsidR="00014DC4" w:rsidRPr="0035036D" w:rsidTr="00FE3FF5">
        <w:tc>
          <w:tcPr>
            <w:tcW w:w="1059" w:type="pct"/>
            <w:tcBorders>
              <w:bottom w:val="single" w:sz="6" w:space="0" w:color="000000"/>
            </w:tcBorders>
            <w:tcMar>
              <w:top w:w="105" w:type="dxa"/>
              <w:left w:w="105" w:type="dxa"/>
              <w:bottom w:w="105" w:type="dxa"/>
              <w:right w:w="105" w:type="dxa"/>
            </w:tcMar>
          </w:tcPr>
          <w:p w:rsidR="00014DC4" w:rsidRPr="0035036D" w:rsidRDefault="00014DC4" w:rsidP="00FE3FF5">
            <w:pPr>
              <w:spacing w:line="240" w:lineRule="auto"/>
            </w:pPr>
            <w:r>
              <w:t>Environmental Monitoring Facilities</w:t>
            </w:r>
          </w:p>
        </w:tc>
        <w:tc>
          <w:tcPr>
            <w:tcW w:w="1593" w:type="pct"/>
            <w:tcBorders>
              <w:bottom w:val="single" w:sz="6" w:space="0" w:color="000000"/>
            </w:tcBorders>
            <w:tcMar>
              <w:top w:w="105" w:type="dxa"/>
              <w:left w:w="105" w:type="dxa"/>
              <w:bottom w:w="105" w:type="dxa"/>
              <w:right w:w="105" w:type="dxa"/>
            </w:tcMar>
          </w:tcPr>
          <w:p w:rsidR="00014DC4" w:rsidRPr="0035036D" w:rsidRDefault="00014DC4" w:rsidP="00FE3FF5">
            <w:pPr>
              <w:spacing w:line="240" w:lineRule="auto"/>
            </w:pPr>
            <w:r>
              <w:t>Abstract Monitoring Object</w:t>
            </w:r>
          </w:p>
        </w:tc>
        <w:tc>
          <w:tcPr>
            <w:tcW w:w="682" w:type="pct"/>
            <w:tcBorders>
              <w:bottom w:val="single" w:sz="6" w:space="0" w:color="000000"/>
            </w:tcBorders>
          </w:tcPr>
          <w:p w:rsidR="00014DC4" w:rsidRDefault="00014DC4" w:rsidP="00FE3FF5">
            <w:pPr>
              <w:spacing w:line="240" w:lineRule="auto"/>
            </w:pPr>
            <w:r w:rsidRPr="00AC736E">
              <w:t>Same As</w:t>
            </w:r>
          </w:p>
        </w:tc>
        <w:tc>
          <w:tcPr>
            <w:tcW w:w="1666" w:type="pct"/>
            <w:tcBorders>
              <w:bottom w:val="single" w:sz="6" w:space="0" w:color="000000"/>
            </w:tcBorders>
            <w:tcMar>
              <w:top w:w="105" w:type="dxa"/>
              <w:left w:w="105" w:type="dxa"/>
              <w:bottom w:w="105" w:type="dxa"/>
              <w:right w:w="105" w:type="dxa"/>
            </w:tcMar>
          </w:tcPr>
          <w:p w:rsidR="00014DC4" w:rsidRPr="002325A4" w:rsidRDefault="00014DC4" w:rsidP="00FE3FF5">
            <w:pPr>
              <w:spacing w:line="240" w:lineRule="auto"/>
            </w:pPr>
            <w:r w:rsidRPr="002325A4">
              <w:t>http://inspire.ec.europa.eu/featureconcept/AbstractMonitoringObject</w:t>
            </w:r>
          </w:p>
          <w:p w:rsidR="00014DC4" w:rsidRPr="002325A4" w:rsidRDefault="00014DC4" w:rsidP="00FE3FF5">
            <w:pPr>
              <w:spacing w:line="240" w:lineRule="auto"/>
            </w:pPr>
          </w:p>
        </w:tc>
      </w:tr>
      <w:tr w:rsidR="00014DC4" w:rsidRPr="0035036D" w:rsidTr="00FE3FF5">
        <w:tc>
          <w:tcPr>
            <w:tcW w:w="1059" w:type="pct"/>
            <w:tcMar>
              <w:top w:w="105" w:type="dxa"/>
              <w:left w:w="105" w:type="dxa"/>
              <w:bottom w:w="105" w:type="dxa"/>
              <w:right w:w="105" w:type="dxa"/>
            </w:tcMar>
          </w:tcPr>
          <w:p w:rsidR="00014DC4" w:rsidRPr="0035036D" w:rsidRDefault="00014DC4" w:rsidP="00FE3FF5">
            <w:pPr>
              <w:spacing w:line="0" w:lineRule="atLeast"/>
            </w:pPr>
            <w:r>
              <w:t>Environmental Monitoring Facilities</w:t>
            </w:r>
          </w:p>
        </w:tc>
        <w:tc>
          <w:tcPr>
            <w:tcW w:w="1593" w:type="pct"/>
            <w:tcMar>
              <w:top w:w="105" w:type="dxa"/>
              <w:left w:w="105" w:type="dxa"/>
              <w:bottom w:w="105" w:type="dxa"/>
              <w:right w:w="105" w:type="dxa"/>
            </w:tcMar>
          </w:tcPr>
          <w:p w:rsidR="00014DC4" w:rsidRPr="0035036D" w:rsidRDefault="00014DC4" w:rsidP="00FE3FF5">
            <w:pPr>
              <w:spacing w:line="240" w:lineRule="auto"/>
            </w:pPr>
            <w:r>
              <w:t>Environmental Monitoring Activity</w:t>
            </w:r>
          </w:p>
        </w:tc>
        <w:tc>
          <w:tcPr>
            <w:tcW w:w="682" w:type="pct"/>
          </w:tcPr>
          <w:p w:rsidR="00014DC4" w:rsidRDefault="00014DC4" w:rsidP="00FE3FF5">
            <w:pPr>
              <w:spacing w:line="240" w:lineRule="auto"/>
            </w:pPr>
            <w:r w:rsidRPr="00AC736E">
              <w:t>Same As</w:t>
            </w:r>
          </w:p>
        </w:tc>
        <w:tc>
          <w:tcPr>
            <w:tcW w:w="1666" w:type="pct"/>
            <w:tcMar>
              <w:top w:w="105" w:type="dxa"/>
              <w:left w:w="105" w:type="dxa"/>
              <w:bottom w:w="105" w:type="dxa"/>
              <w:right w:w="105" w:type="dxa"/>
            </w:tcMar>
          </w:tcPr>
          <w:p w:rsidR="00014DC4" w:rsidRPr="002325A4" w:rsidRDefault="00014DC4" w:rsidP="00FE3FF5">
            <w:pPr>
              <w:spacing w:line="240" w:lineRule="auto"/>
            </w:pPr>
            <w:r w:rsidRPr="002325A4">
              <w:t>http://inspire.ec.europa.eu/featureconcept/EnvironmentalMonitoringActivity</w:t>
            </w:r>
          </w:p>
          <w:p w:rsidR="00014DC4" w:rsidRPr="002325A4" w:rsidRDefault="00014DC4" w:rsidP="00FE3FF5">
            <w:pPr>
              <w:spacing w:line="240" w:lineRule="auto"/>
            </w:pPr>
          </w:p>
        </w:tc>
      </w:tr>
      <w:tr w:rsidR="00014DC4" w:rsidRPr="0035036D" w:rsidTr="00FE3FF5">
        <w:tc>
          <w:tcPr>
            <w:tcW w:w="1059" w:type="pct"/>
            <w:tcMar>
              <w:top w:w="105" w:type="dxa"/>
              <w:left w:w="105" w:type="dxa"/>
              <w:bottom w:w="105" w:type="dxa"/>
              <w:right w:w="105" w:type="dxa"/>
            </w:tcMar>
          </w:tcPr>
          <w:p w:rsidR="00014DC4" w:rsidRPr="0035036D" w:rsidRDefault="00014DC4" w:rsidP="00FE3FF5">
            <w:pPr>
              <w:spacing w:line="0" w:lineRule="atLeast"/>
            </w:pPr>
            <w:r>
              <w:t>Environmental Monitoring Facilities</w:t>
            </w:r>
          </w:p>
        </w:tc>
        <w:tc>
          <w:tcPr>
            <w:tcW w:w="1593" w:type="pct"/>
            <w:tcMar>
              <w:top w:w="105" w:type="dxa"/>
              <w:left w:w="105" w:type="dxa"/>
              <w:bottom w:w="105" w:type="dxa"/>
              <w:right w:w="105" w:type="dxa"/>
            </w:tcMar>
          </w:tcPr>
          <w:p w:rsidR="00014DC4" w:rsidRPr="0035036D" w:rsidRDefault="00014DC4" w:rsidP="00FE3FF5">
            <w:pPr>
              <w:spacing w:line="240" w:lineRule="auto"/>
            </w:pPr>
            <w:r>
              <w:t>Environmental Monitoring Facility</w:t>
            </w:r>
          </w:p>
        </w:tc>
        <w:tc>
          <w:tcPr>
            <w:tcW w:w="682" w:type="pct"/>
          </w:tcPr>
          <w:p w:rsidR="00014DC4" w:rsidRDefault="00014DC4" w:rsidP="00FE3FF5">
            <w:pPr>
              <w:spacing w:line="240" w:lineRule="auto"/>
            </w:pPr>
            <w:r w:rsidRPr="00AC736E">
              <w:t>Same As</w:t>
            </w:r>
          </w:p>
        </w:tc>
        <w:tc>
          <w:tcPr>
            <w:tcW w:w="1666" w:type="pct"/>
            <w:tcMar>
              <w:top w:w="105" w:type="dxa"/>
              <w:left w:w="105" w:type="dxa"/>
              <w:bottom w:w="105" w:type="dxa"/>
              <w:right w:w="105" w:type="dxa"/>
            </w:tcMar>
          </w:tcPr>
          <w:p w:rsidR="00014DC4" w:rsidRPr="002325A4" w:rsidRDefault="00014DC4" w:rsidP="00FE3FF5">
            <w:pPr>
              <w:spacing w:line="240" w:lineRule="auto"/>
            </w:pPr>
            <w:r w:rsidRPr="002325A4">
              <w:t>http://inspire.ec.europa.eu/featureconcept/EnvironmentalMonitoringFacility</w:t>
            </w:r>
          </w:p>
          <w:p w:rsidR="00014DC4" w:rsidRPr="002325A4" w:rsidRDefault="00014DC4" w:rsidP="00FE3FF5">
            <w:pPr>
              <w:spacing w:line="240" w:lineRule="auto"/>
            </w:pPr>
          </w:p>
        </w:tc>
      </w:tr>
      <w:tr w:rsidR="00014DC4" w:rsidRPr="0035036D" w:rsidTr="00FE3FF5">
        <w:tc>
          <w:tcPr>
            <w:tcW w:w="1059" w:type="pct"/>
            <w:tcMar>
              <w:top w:w="105" w:type="dxa"/>
              <w:left w:w="105" w:type="dxa"/>
              <w:bottom w:w="105" w:type="dxa"/>
              <w:right w:w="105" w:type="dxa"/>
            </w:tcMar>
          </w:tcPr>
          <w:p w:rsidR="00014DC4" w:rsidRPr="0035036D" w:rsidRDefault="00014DC4" w:rsidP="00FE3FF5">
            <w:pPr>
              <w:spacing w:line="0" w:lineRule="atLeast"/>
            </w:pPr>
            <w:r>
              <w:t>Environmental Monitoring Facilities</w:t>
            </w:r>
          </w:p>
        </w:tc>
        <w:tc>
          <w:tcPr>
            <w:tcW w:w="1593" w:type="pct"/>
            <w:tcMar>
              <w:top w:w="105" w:type="dxa"/>
              <w:left w:w="105" w:type="dxa"/>
              <w:bottom w:w="105" w:type="dxa"/>
              <w:right w:w="105" w:type="dxa"/>
            </w:tcMar>
          </w:tcPr>
          <w:p w:rsidR="00014DC4" w:rsidRPr="0035036D" w:rsidRDefault="00014DC4" w:rsidP="00FE3FF5">
            <w:pPr>
              <w:spacing w:line="240" w:lineRule="auto"/>
            </w:pPr>
            <w:r>
              <w:t>Environmental Monitoring Network</w:t>
            </w:r>
          </w:p>
        </w:tc>
        <w:tc>
          <w:tcPr>
            <w:tcW w:w="682" w:type="pct"/>
          </w:tcPr>
          <w:p w:rsidR="00014DC4" w:rsidRDefault="00014DC4" w:rsidP="00FE3FF5">
            <w:pPr>
              <w:spacing w:line="240" w:lineRule="auto"/>
            </w:pPr>
            <w:r w:rsidRPr="00AC736E">
              <w:t>Same As</w:t>
            </w:r>
          </w:p>
        </w:tc>
        <w:tc>
          <w:tcPr>
            <w:tcW w:w="1666" w:type="pct"/>
            <w:tcMar>
              <w:top w:w="105" w:type="dxa"/>
              <w:left w:w="105" w:type="dxa"/>
              <w:bottom w:w="105" w:type="dxa"/>
              <w:right w:w="105" w:type="dxa"/>
            </w:tcMar>
          </w:tcPr>
          <w:p w:rsidR="00014DC4" w:rsidRPr="002325A4" w:rsidRDefault="00014DC4" w:rsidP="00FE3FF5">
            <w:pPr>
              <w:spacing w:line="240" w:lineRule="auto"/>
            </w:pPr>
            <w:r w:rsidRPr="002325A4">
              <w:t>http://inspire.ec.europa.eu/featureconcept/EnvironmentalMonitoringNetwork</w:t>
            </w:r>
          </w:p>
          <w:p w:rsidR="00014DC4" w:rsidRPr="002325A4" w:rsidRDefault="00014DC4" w:rsidP="00FE3FF5">
            <w:pPr>
              <w:spacing w:line="240" w:lineRule="auto"/>
            </w:pPr>
          </w:p>
        </w:tc>
      </w:tr>
      <w:tr w:rsidR="00014DC4" w:rsidRPr="0035036D" w:rsidTr="00FE3FF5">
        <w:tc>
          <w:tcPr>
            <w:tcW w:w="1059" w:type="pct"/>
            <w:tcMar>
              <w:top w:w="105" w:type="dxa"/>
              <w:left w:w="105" w:type="dxa"/>
              <w:bottom w:w="105" w:type="dxa"/>
              <w:right w:w="105" w:type="dxa"/>
            </w:tcMar>
          </w:tcPr>
          <w:p w:rsidR="00014DC4" w:rsidRPr="0035036D" w:rsidRDefault="00014DC4" w:rsidP="00FE3FF5">
            <w:pPr>
              <w:spacing w:line="0" w:lineRule="atLeast"/>
            </w:pPr>
            <w:r>
              <w:t>Environmental Monitoring Facilities</w:t>
            </w:r>
          </w:p>
        </w:tc>
        <w:tc>
          <w:tcPr>
            <w:tcW w:w="1593" w:type="pct"/>
            <w:tcMar>
              <w:top w:w="105" w:type="dxa"/>
              <w:left w:w="105" w:type="dxa"/>
              <w:bottom w:w="105" w:type="dxa"/>
              <w:right w:w="105" w:type="dxa"/>
            </w:tcMar>
          </w:tcPr>
          <w:p w:rsidR="00014DC4" w:rsidRPr="0035036D" w:rsidRDefault="00014DC4" w:rsidP="00FE3FF5">
            <w:pPr>
              <w:spacing w:line="240" w:lineRule="auto"/>
            </w:pPr>
            <w:r>
              <w:t>Environmental Monitoring Programme</w:t>
            </w:r>
          </w:p>
        </w:tc>
        <w:tc>
          <w:tcPr>
            <w:tcW w:w="682" w:type="pct"/>
          </w:tcPr>
          <w:p w:rsidR="00014DC4" w:rsidRDefault="00014DC4" w:rsidP="00FE3FF5">
            <w:pPr>
              <w:spacing w:line="240" w:lineRule="auto"/>
            </w:pPr>
            <w:r w:rsidRPr="00AC736E">
              <w:t>Same As</w:t>
            </w:r>
          </w:p>
        </w:tc>
        <w:tc>
          <w:tcPr>
            <w:tcW w:w="1666" w:type="pct"/>
            <w:tcMar>
              <w:top w:w="105" w:type="dxa"/>
              <w:left w:w="105" w:type="dxa"/>
              <w:bottom w:w="105" w:type="dxa"/>
              <w:right w:w="105" w:type="dxa"/>
            </w:tcMar>
          </w:tcPr>
          <w:p w:rsidR="00014DC4" w:rsidRPr="002325A4" w:rsidRDefault="00014DC4" w:rsidP="00FE3FF5">
            <w:pPr>
              <w:spacing w:line="240" w:lineRule="auto"/>
            </w:pPr>
            <w:r w:rsidRPr="002325A4">
              <w:t>http://inspire.ec.europa.eu/featureconcept/EnvironmentalMonitoringProgramme</w:t>
            </w:r>
          </w:p>
        </w:tc>
      </w:tr>
      <w:tr w:rsidR="00014DC4" w:rsidRPr="0035036D" w:rsidTr="00FE3FF5">
        <w:tc>
          <w:tcPr>
            <w:tcW w:w="1059" w:type="pct"/>
            <w:tcMar>
              <w:top w:w="105" w:type="dxa"/>
              <w:left w:w="105" w:type="dxa"/>
              <w:bottom w:w="105" w:type="dxa"/>
              <w:right w:w="105" w:type="dxa"/>
            </w:tcMar>
          </w:tcPr>
          <w:p w:rsidR="00014DC4" w:rsidRDefault="00014DC4" w:rsidP="00FE3FF5">
            <w:pPr>
              <w:spacing w:line="0" w:lineRule="atLeast"/>
            </w:pPr>
            <w:r>
              <w:t>Complex Properties</w:t>
            </w:r>
          </w:p>
        </w:tc>
        <w:tc>
          <w:tcPr>
            <w:tcW w:w="1593" w:type="pct"/>
            <w:tcMar>
              <w:top w:w="105" w:type="dxa"/>
              <w:left w:w="105" w:type="dxa"/>
              <w:bottom w:w="105" w:type="dxa"/>
              <w:right w:w="105" w:type="dxa"/>
            </w:tcMar>
          </w:tcPr>
          <w:p w:rsidR="00014DC4" w:rsidRDefault="00014DC4" w:rsidP="00FE3FF5">
            <w:pPr>
              <w:spacing w:line="240" w:lineRule="auto"/>
            </w:pPr>
            <w:r>
              <w:t>Application Schema</w:t>
            </w:r>
          </w:p>
        </w:tc>
        <w:tc>
          <w:tcPr>
            <w:tcW w:w="682" w:type="pct"/>
          </w:tcPr>
          <w:p w:rsidR="00014DC4" w:rsidRDefault="00014DC4" w:rsidP="00FE3FF5">
            <w:pPr>
              <w:spacing w:line="240" w:lineRule="auto"/>
            </w:pPr>
            <w:r>
              <w:t>Adapted From</w:t>
            </w:r>
          </w:p>
        </w:tc>
        <w:tc>
          <w:tcPr>
            <w:tcW w:w="1666" w:type="pct"/>
            <w:tcMar>
              <w:top w:w="105" w:type="dxa"/>
              <w:left w:w="105" w:type="dxa"/>
              <w:bottom w:w="105" w:type="dxa"/>
              <w:right w:w="105" w:type="dxa"/>
            </w:tcMar>
          </w:tcPr>
          <w:p w:rsidR="00014DC4" w:rsidRPr="002325A4" w:rsidRDefault="00014DC4" w:rsidP="00FE3FF5">
            <w:pPr>
              <w:spacing w:line="240" w:lineRule="auto"/>
            </w:pPr>
            <w:r w:rsidRPr="002325A4">
              <w:t>http://inspire.ec.europa.eu/featureconcept/ObservableProperties/</w:t>
            </w:r>
          </w:p>
          <w:p w:rsidR="00014DC4" w:rsidRPr="002325A4" w:rsidRDefault="00014DC4" w:rsidP="00FE3FF5">
            <w:pPr>
              <w:spacing w:line="240" w:lineRule="auto"/>
            </w:pPr>
          </w:p>
        </w:tc>
      </w:tr>
      <w:tr w:rsidR="00014DC4" w:rsidRPr="0035036D" w:rsidTr="00FE3FF5">
        <w:tc>
          <w:tcPr>
            <w:tcW w:w="1059" w:type="pct"/>
            <w:tcMar>
              <w:top w:w="105" w:type="dxa"/>
              <w:left w:w="105" w:type="dxa"/>
              <w:bottom w:w="105" w:type="dxa"/>
              <w:right w:w="105" w:type="dxa"/>
            </w:tcMar>
          </w:tcPr>
          <w:p w:rsidR="00014DC4" w:rsidRDefault="00014DC4" w:rsidP="00FE3FF5">
            <w:pPr>
              <w:spacing w:line="0" w:lineRule="atLeast"/>
            </w:pPr>
            <w:r>
              <w:t>Monitoring Properties</w:t>
            </w:r>
          </w:p>
        </w:tc>
        <w:tc>
          <w:tcPr>
            <w:tcW w:w="1593" w:type="pct"/>
            <w:tcMar>
              <w:top w:w="105" w:type="dxa"/>
              <w:left w:w="105" w:type="dxa"/>
              <w:bottom w:w="105" w:type="dxa"/>
              <w:right w:w="105" w:type="dxa"/>
            </w:tcMar>
          </w:tcPr>
          <w:p w:rsidR="00014DC4" w:rsidRDefault="00014DC4" w:rsidP="00FE3FF5">
            <w:pPr>
              <w:spacing w:line="240" w:lineRule="auto"/>
            </w:pPr>
            <w:r>
              <w:t>Process</w:t>
            </w:r>
          </w:p>
        </w:tc>
        <w:tc>
          <w:tcPr>
            <w:tcW w:w="682" w:type="pct"/>
          </w:tcPr>
          <w:p w:rsidR="00014DC4" w:rsidRDefault="00014DC4" w:rsidP="00FE3FF5">
            <w:pPr>
              <w:spacing w:line="240" w:lineRule="auto"/>
            </w:pPr>
            <w:r>
              <w:t>Subclass Of</w:t>
            </w:r>
          </w:p>
        </w:tc>
        <w:tc>
          <w:tcPr>
            <w:tcW w:w="1666" w:type="pct"/>
            <w:tcMar>
              <w:top w:w="105" w:type="dxa"/>
              <w:left w:w="105" w:type="dxa"/>
              <w:bottom w:w="105" w:type="dxa"/>
              <w:right w:w="105" w:type="dxa"/>
            </w:tcMar>
          </w:tcPr>
          <w:p w:rsidR="00014DC4" w:rsidRPr="002325A4" w:rsidRDefault="00014DC4" w:rsidP="00FE3FF5">
            <w:pPr>
              <w:spacing w:line="240" w:lineRule="auto"/>
            </w:pPr>
            <w:r w:rsidRPr="002325A4">
              <w:t>http://inspire.ec.europa.eu/featureconcept/Process/</w:t>
            </w:r>
          </w:p>
          <w:p w:rsidR="00014DC4" w:rsidRPr="002325A4" w:rsidRDefault="00014DC4" w:rsidP="00FE3FF5">
            <w:pPr>
              <w:spacing w:line="240" w:lineRule="auto"/>
            </w:pPr>
          </w:p>
        </w:tc>
      </w:tr>
      <w:tr w:rsidR="00014DC4" w:rsidRPr="0035036D" w:rsidTr="00FE3FF5">
        <w:tc>
          <w:tcPr>
            <w:tcW w:w="1059" w:type="pct"/>
            <w:tcMar>
              <w:top w:w="105" w:type="dxa"/>
              <w:left w:w="105" w:type="dxa"/>
              <w:bottom w:w="105" w:type="dxa"/>
              <w:right w:w="105" w:type="dxa"/>
            </w:tcMar>
          </w:tcPr>
          <w:p w:rsidR="00014DC4" w:rsidRDefault="00014DC4" w:rsidP="00FE3FF5">
            <w:pPr>
              <w:spacing w:line="0" w:lineRule="atLeast"/>
            </w:pPr>
            <w:r>
              <w:t>Monitoring Properties</w:t>
            </w:r>
          </w:p>
        </w:tc>
        <w:tc>
          <w:tcPr>
            <w:tcW w:w="1593" w:type="pct"/>
            <w:tcMar>
              <w:top w:w="105" w:type="dxa"/>
              <w:left w:w="105" w:type="dxa"/>
              <w:bottom w:w="105" w:type="dxa"/>
              <w:right w:w="105" w:type="dxa"/>
            </w:tcMar>
          </w:tcPr>
          <w:p w:rsidR="00014DC4" w:rsidRDefault="00014DC4" w:rsidP="00FE3FF5">
            <w:pPr>
              <w:spacing w:line="240" w:lineRule="auto"/>
            </w:pPr>
            <w:r>
              <w:t>Monitoring Dataset</w:t>
            </w:r>
          </w:p>
        </w:tc>
        <w:tc>
          <w:tcPr>
            <w:tcW w:w="682" w:type="pct"/>
          </w:tcPr>
          <w:p w:rsidR="00014DC4" w:rsidRDefault="00014DC4" w:rsidP="00FE3FF5">
            <w:pPr>
              <w:spacing w:line="240" w:lineRule="auto"/>
            </w:pPr>
            <w:r>
              <w:t>Subclass Of</w:t>
            </w:r>
          </w:p>
        </w:tc>
        <w:tc>
          <w:tcPr>
            <w:tcW w:w="1666" w:type="pct"/>
            <w:tcMar>
              <w:top w:w="105" w:type="dxa"/>
              <w:left w:w="105" w:type="dxa"/>
              <w:bottom w:w="105" w:type="dxa"/>
              <w:right w:w="105" w:type="dxa"/>
            </w:tcMar>
          </w:tcPr>
          <w:p w:rsidR="00014DC4" w:rsidRPr="002325A4" w:rsidRDefault="00014DC4" w:rsidP="00FE3FF5">
            <w:pPr>
              <w:spacing w:line="240" w:lineRule="auto"/>
            </w:pPr>
            <w:r w:rsidRPr="002325A4">
              <w:t>http://inspire.ec.europa.eu/glossary/DataSet/</w:t>
            </w:r>
          </w:p>
          <w:p w:rsidR="00014DC4" w:rsidRPr="002325A4" w:rsidRDefault="00014DC4" w:rsidP="00FE3FF5">
            <w:pPr>
              <w:spacing w:line="240" w:lineRule="auto"/>
            </w:pPr>
          </w:p>
        </w:tc>
      </w:tr>
      <w:tr w:rsidR="00014DC4" w:rsidRPr="0035036D" w:rsidTr="00FE3FF5">
        <w:tc>
          <w:tcPr>
            <w:tcW w:w="1059" w:type="pct"/>
            <w:tcMar>
              <w:top w:w="105" w:type="dxa"/>
              <w:left w:w="105" w:type="dxa"/>
              <w:bottom w:w="105" w:type="dxa"/>
              <w:right w:w="105" w:type="dxa"/>
            </w:tcMar>
          </w:tcPr>
          <w:p w:rsidR="00014DC4" w:rsidRDefault="00014DC4" w:rsidP="00FE3FF5">
            <w:pPr>
              <w:spacing w:line="0" w:lineRule="atLeast"/>
            </w:pPr>
            <w:r>
              <w:t>Monitoring Properties</w:t>
            </w:r>
          </w:p>
        </w:tc>
        <w:tc>
          <w:tcPr>
            <w:tcW w:w="1593" w:type="pct"/>
            <w:tcMar>
              <w:top w:w="105" w:type="dxa"/>
              <w:left w:w="105" w:type="dxa"/>
              <w:bottom w:w="105" w:type="dxa"/>
              <w:right w:w="105" w:type="dxa"/>
            </w:tcMar>
          </w:tcPr>
          <w:p w:rsidR="00014DC4" w:rsidRDefault="00014DC4" w:rsidP="00FE3FF5">
            <w:pPr>
              <w:spacing w:line="240" w:lineRule="auto"/>
            </w:pPr>
            <w:r>
              <w:t>Monitored Feature</w:t>
            </w:r>
          </w:p>
        </w:tc>
        <w:tc>
          <w:tcPr>
            <w:tcW w:w="682" w:type="pct"/>
          </w:tcPr>
          <w:p w:rsidR="00014DC4" w:rsidRPr="003548ED" w:rsidRDefault="00014DC4" w:rsidP="00FE3FF5">
            <w:pPr>
              <w:spacing w:line="240" w:lineRule="auto"/>
            </w:pPr>
            <w:r>
              <w:t>Subclass Of</w:t>
            </w:r>
          </w:p>
        </w:tc>
        <w:tc>
          <w:tcPr>
            <w:tcW w:w="1666" w:type="pct"/>
            <w:tcMar>
              <w:top w:w="105" w:type="dxa"/>
              <w:left w:w="105" w:type="dxa"/>
              <w:bottom w:w="105" w:type="dxa"/>
              <w:right w:w="105" w:type="dxa"/>
            </w:tcMar>
          </w:tcPr>
          <w:p w:rsidR="00014DC4" w:rsidRDefault="00014DC4" w:rsidP="00FE3FF5">
            <w:pPr>
              <w:spacing w:line="240" w:lineRule="auto"/>
            </w:pPr>
            <w:r w:rsidRPr="000E4C37">
              <w:t>http://inspire.ec.europa.eu/glossary/Feature/</w:t>
            </w:r>
          </w:p>
          <w:p w:rsidR="00014DC4" w:rsidRDefault="00014DC4" w:rsidP="00FE3FF5">
            <w:pPr>
              <w:spacing w:line="240" w:lineRule="auto"/>
            </w:pPr>
          </w:p>
        </w:tc>
      </w:tr>
      <w:tr w:rsidR="00014DC4" w:rsidRPr="0035036D" w:rsidTr="00FE3FF5">
        <w:tc>
          <w:tcPr>
            <w:tcW w:w="1059" w:type="pct"/>
            <w:tcMar>
              <w:top w:w="105" w:type="dxa"/>
              <w:left w:w="105" w:type="dxa"/>
              <w:bottom w:w="105" w:type="dxa"/>
              <w:right w:w="105" w:type="dxa"/>
            </w:tcMar>
          </w:tcPr>
          <w:p w:rsidR="00014DC4" w:rsidRDefault="00014DC4" w:rsidP="00FE3FF5">
            <w:pPr>
              <w:spacing w:line="0" w:lineRule="atLeast"/>
            </w:pPr>
            <w:r>
              <w:lastRenderedPageBreak/>
              <w:t>Monitoring Properties</w:t>
            </w:r>
          </w:p>
        </w:tc>
        <w:tc>
          <w:tcPr>
            <w:tcW w:w="1593" w:type="pct"/>
            <w:tcMar>
              <w:top w:w="105" w:type="dxa"/>
              <w:left w:w="105" w:type="dxa"/>
              <w:bottom w:w="105" w:type="dxa"/>
              <w:right w:w="105" w:type="dxa"/>
            </w:tcMar>
          </w:tcPr>
          <w:p w:rsidR="00014DC4" w:rsidRDefault="00014DC4" w:rsidP="00FE3FF5">
            <w:pPr>
              <w:spacing w:line="240" w:lineRule="auto"/>
            </w:pPr>
            <w:r>
              <w:t>Monitored Property</w:t>
            </w:r>
          </w:p>
        </w:tc>
        <w:tc>
          <w:tcPr>
            <w:tcW w:w="682" w:type="pct"/>
          </w:tcPr>
          <w:p w:rsidR="00014DC4" w:rsidRDefault="00014DC4" w:rsidP="00FE3FF5">
            <w:pPr>
              <w:spacing w:line="240" w:lineRule="auto"/>
            </w:pPr>
            <w:r>
              <w:t>Patterned On</w:t>
            </w:r>
          </w:p>
        </w:tc>
        <w:tc>
          <w:tcPr>
            <w:tcW w:w="1666" w:type="pct"/>
            <w:tcMar>
              <w:top w:w="105" w:type="dxa"/>
              <w:left w:w="105" w:type="dxa"/>
              <w:bottom w:w="105" w:type="dxa"/>
              <w:right w:w="105" w:type="dxa"/>
            </w:tcMar>
          </w:tcPr>
          <w:p w:rsidR="00014DC4" w:rsidRDefault="00014DC4" w:rsidP="00FE3FF5">
            <w:pPr>
              <w:spacing w:line="240" w:lineRule="auto"/>
            </w:pPr>
            <w:r w:rsidRPr="000E4C37">
              <w:t>http://inspire.ec.europa.eu/featureconcept/ObservingCapability/</w:t>
            </w:r>
          </w:p>
          <w:p w:rsidR="00014DC4" w:rsidRDefault="00014DC4" w:rsidP="00FE3FF5">
            <w:pPr>
              <w:spacing w:line="240" w:lineRule="auto"/>
            </w:pPr>
          </w:p>
        </w:tc>
      </w:tr>
    </w:tbl>
    <w:p w:rsidR="00014DC4" w:rsidRDefault="00014DC4"/>
    <w:sectPr w:rsidR="00014DC4" w:rsidSect="00014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BB"/>
    <w:rsid w:val="00014DC4"/>
    <w:rsid w:val="00502CBB"/>
    <w:rsid w:val="00BE0D0C"/>
    <w:rsid w:val="00F66B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BE0B5-0069-4C08-9873-457CD49A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BB"/>
    <w:pPr>
      <w:spacing w:after="0" w:line="48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014DC4"/>
    <w:pPr>
      <w:keepNext/>
      <w:spacing w:before="360" w:after="60" w:line="360" w:lineRule="auto"/>
      <w:ind w:right="567"/>
      <w:contextualSpacing/>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4DC4"/>
    <w:rPr>
      <w:rFonts w:ascii="Times New Roman" w:eastAsia="Times New Roman" w:hAnsi="Times New Roman" w:cs="Arial"/>
      <w:b/>
      <w:bCs/>
      <w:kern w:val="32"/>
      <w:sz w:val="24"/>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2022</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Marine Institute</Company>
  <LinksUpToDate>false</LinksUpToDate>
  <CharactersWithSpaces>13527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Leadbetter</dc:creator>
  <cp:keywords/>
  <dc:description/>
  <cp:lastModifiedBy>Adam Leadbetter</cp:lastModifiedBy>
  <cp:revision>3</cp:revision>
  <dcterms:created xsi:type="dcterms:W3CDTF">2015-03-19T13:45:00Z</dcterms:created>
  <dcterms:modified xsi:type="dcterms:W3CDTF">2015-03-19T13:46:00Z</dcterms:modified>
</cp:coreProperties>
</file>