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855ECA5" w14:textId="4AEFA986" w:rsidR="00E7582B" w:rsidRPr="00491B2C" w:rsidRDefault="00E7582B" w:rsidP="00E7582B">
      <w:pPr>
        <w:pStyle w:val="Naslov1"/>
      </w:pPr>
      <w:r w:rsidRPr="00491B2C">
        <w:rPr>
          <w:lang w:val="en-GB"/>
        </w:rPr>
        <w:t>Supplementary file 2:</w:t>
      </w:r>
    </w:p>
    <w:p w14:paraId="5364589F" w14:textId="77777777" w:rsidR="00E7582B" w:rsidRDefault="00E7582B" w:rsidP="00E7582B">
      <w:pPr>
        <w:rPr>
          <w:rFonts w:cs="Times New Roman"/>
          <w:szCs w:val="24"/>
          <w:lang w:val="en-GB"/>
        </w:rPr>
      </w:pPr>
      <w:r w:rsidRPr="0018077C">
        <w:rPr>
          <w:rFonts w:cs="Times New Roman"/>
          <w:szCs w:val="24"/>
          <w:lang w:val="en-GB"/>
        </w:rPr>
        <w:t xml:space="preserve">Fig S1: NMDS </w:t>
      </w:r>
      <w:r>
        <w:rPr>
          <w:rFonts w:cs="Times New Roman"/>
          <w:szCs w:val="24"/>
          <w:lang w:val="en-GB"/>
        </w:rPr>
        <w:t xml:space="preserve">presentation of </w:t>
      </w:r>
      <w:r w:rsidRPr="0018077C">
        <w:rPr>
          <w:rFonts w:cs="Times New Roman"/>
          <w:szCs w:val="24"/>
          <w:lang w:val="en-GB"/>
        </w:rPr>
        <w:t xml:space="preserve">Bray–Curtis </w:t>
      </w:r>
      <w:r>
        <w:rPr>
          <w:rFonts w:cs="Times New Roman"/>
          <w:szCs w:val="24"/>
          <w:lang w:val="en-GB"/>
        </w:rPr>
        <w:t>dissimilarity</w:t>
      </w:r>
      <w:r w:rsidRPr="0018077C">
        <w:rPr>
          <w:rFonts w:cs="Times New Roman"/>
          <w:szCs w:val="24"/>
          <w:lang w:val="en-GB"/>
        </w:rPr>
        <w:t xml:space="preserve"> show</w:t>
      </w:r>
      <w:r>
        <w:rPr>
          <w:rFonts w:cs="Times New Roman"/>
          <w:szCs w:val="24"/>
          <w:lang w:val="en-GB"/>
        </w:rPr>
        <w:t>s</w:t>
      </w:r>
      <w:r w:rsidRPr="0018077C">
        <w:rPr>
          <w:rFonts w:cs="Times New Roman"/>
          <w:szCs w:val="24"/>
          <w:lang w:val="en-GB"/>
        </w:rPr>
        <w:t xml:space="preserve"> differences in community composition between the MANUAL and the PUMP group determined by 16S NGS.</w:t>
      </w:r>
    </w:p>
    <w:p w14:paraId="4BA8AE11" w14:textId="03BD4084" w:rsidR="00E7582B" w:rsidRPr="0018077C" w:rsidRDefault="00E7582B" w:rsidP="00E7582B">
      <w:pPr>
        <w:rPr>
          <w:rFonts w:cs="Times New Roman"/>
          <w:szCs w:val="24"/>
          <w:lang w:val="en-GB"/>
        </w:rPr>
      </w:pPr>
      <w:r w:rsidRPr="0018077C">
        <w:rPr>
          <w:rFonts w:cs="Times New Roman"/>
          <w:szCs w:val="24"/>
          <w:lang w:val="en-GB"/>
        </w:rPr>
        <w:t>Fig S</w:t>
      </w:r>
      <w:r w:rsidR="00C6130A">
        <w:rPr>
          <w:rFonts w:cs="Times New Roman"/>
          <w:szCs w:val="24"/>
          <w:lang w:val="en-GB"/>
        </w:rPr>
        <w:t>2</w:t>
      </w:r>
      <w:r w:rsidRPr="0018077C">
        <w:rPr>
          <w:rFonts w:cs="Times New Roman"/>
          <w:szCs w:val="24"/>
          <w:lang w:val="en-GB"/>
        </w:rPr>
        <w:t xml:space="preserve">: Differences in </w:t>
      </w:r>
      <w:r w:rsidRPr="0018077C">
        <w:rPr>
          <w:rFonts w:cs="Times New Roman"/>
          <w:i/>
          <w:szCs w:val="24"/>
          <w:lang w:val="en-GB"/>
        </w:rPr>
        <w:t>Staphylococcus</w:t>
      </w:r>
      <w:r w:rsidRPr="0018077C">
        <w:rPr>
          <w:rFonts w:cs="Times New Roman"/>
          <w:szCs w:val="24"/>
          <w:lang w:val="en-GB"/>
        </w:rPr>
        <w:t xml:space="preserve"> relative abundance determined by cultivation and MALDI-TOF MS identification in relation to the use of a breast pump to collect the milk sample.</w:t>
      </w:r>
    </w:p>
    <w:p w14:paraId="668CE023" w14:textId="77777777" w:rsidR="00491B2C" w:rsidRPr="002B44B2" w:rsidRDefault="00491B2C" w:rsidP="00491B2C">
      <w:pPr>
        <w:spacing w:line="276" w:lineRule="auto"/>
        <w:jc w:val="center"/>
        <w:rPr>
          <w:noProof/>
          <w:lang w:val="en-GB" w:eastAsia="sl-SI"/>
        </w:rPr>
      </w:pPr>
      <w:r w:rsidRPr="00627A40">
        <w:rPr>
          <w:rFonts w:cs="Times New Roman"/>
          <w:b/>
          <w:noProof/>
          <w:szCs w:val="24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8B0184" wp14:editId="28A3B9D2">
                <wp:simplePos x="0" y="0"/>
                <wp:positionH relativeFrom="column">
                  <wp:posOffset>1674384</wp:posOffset>
                </wp:positionH>
                <wp:positionV relativeFrom="paragraph">
                  <wp:posOffset>3282729</wp:posOffset>
                </wp:positionV>
                <wp:extent cx="1574358" cy="278296"/>
                <wp:effectExtent l="0" t="0" r="26035" b="2667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358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EFF9E" w14:textId="77777777" w:rsidR="00491B2C" w:rsidRDefault="00491B2C" w:rsidP="00491B2C">
                            <w:r>
                              <w:t>AMOVA, p=0.049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B0184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31.85pt;margin-top:258.5pt;width:123.95pt;height:21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">
                <v:textbox inset="1mm,0,0,0">
                  <w:txbxContent>
                    <w:p w14:paraId="38AEFF9E" w14:textId="77777777" w:rsidR="00491B2C" w:rsidRDefault="00491B2C" w:rsidP="00491B2C">
                      <w:r>
                        <w:t>AMOVA, p=0.049</w:t>
                      </w:r>
                    </w:p>
                  </w:txbxContent>
                </v:textbox>
              </v:shape>
            </w:pict>
          </mc:Fallback>
        </mc:AlternateContent>
      </w:r>
      <w:r w:rsidRPr="00037A05">
        <w:rPr>
          <w:noProof/>
          <w:lang w:val="sl-SI" w:eastAsia="sl-SI"/>
        </w:rPr>
        <w:drawing>
          <wp:inline distT="0" distB="0" distL="0" distR="0" wp14:anchorId="428FFAA0" wp14:editId="288E99D4">
            <wp:extent cx="4057650" cy="4305066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385" cy="4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7EA0" w14:textId="77777777" w:rsidR="00491B2C" w:rsidRPr="00037A05" w:rsidRDefault="00491B2C" w:rsidP="00491B2C">
      <w:pPr>
        <w:rPr>
          <w:rFonts w:cs="Times New Roman"/>
          <w:szCs w:val="24"/>
          <w:lang w:val="en-GB"/>
        </w:rPr>
      </w:pPr>
      <w:r w:rsidRPr="00037A05">
        <w:rPr>
          <w:rFonts w:cs="Times New Roman"/>
          <w:b/>
          <w:sz w:val="20"/>
          <w:szCs w:val="20"/>
          <w:lang w:val="en-GB"/>
        </w:rPr>
        <w:t xml:space="preserve">Fig. S1: NMDS plots using Bray–Curtis distance matrices show differences in community composition between the MANUAL and the PUMP group determined by 16S NGS. </w:t>
      </w:r>
    </w:p>
    <w:p w14:paraId="472986C8" w14:textId="32EC4ED1" w:rsidR="00491B2C" w:rsidRPr="00037A05" w:rsidRDefault="004B31AF" w:rsidP="00491B2C">
      <w:pPr>
        <w:jc w:val="center"/>
        <w:rPr>
          <w:lang w:val="en-GB"/>
        </w:rPr>
      </w:pPr>
      <w:r w:rsidRPr="00037A05">
        <w:rPr>
          <w:rFonts w:cs="Times New Roman"/>
          <w:noProof/>
          <w:szCs w:val="24"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9B094" wp14:editId="4048A048">
                <wp:simplePos x="0" y="0"/>
                <wp:positionH relativeFrom="column">
                  <wp:posOffset>2756535</wp:posOffset>
                </wp:positionH>
                <wp:positionV relativeFrom="paragraph">
                  <wp:posOffset>402590</wp:posOffset>
                </wp:positionV>
                <wp:extent cx="0" cy="93345"/>
                <wp:effectExtent l="0" t="0" r="19050" b="20955"/>
                <wp:wrapNone/>
                <wp:docPr id="49" name="Raven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D39FE" id="Raven povezovalnik 4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05pt,31.7pt" to="217.0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" strokecolor="black [3213]"/>
            </w:pict>
          </mc:Fallback>
        </mc:AlternateContent>
      </w:r>
      <w:r w:rsidRPr="00037A05">
        <w:rPr>
          <w:rFonts w:cs="Times New Roman"/>
          <w:noProof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01B5B" wp14:editId="226D6308">
                <wp:simplePos x="0" y="0"/>
                <wp:positionH relativeFrom="column">
                  <wp:posOffset>3556635</wp:posOffset>
                </wp:positionH>
                <wp:positionV relativeFrom="paragraph">
                  <wp:posOffset>403860</wp:posOffset>
                </wp:positionV>
                <wp:extent cx="0" cy="93345"/>
                <wp:effectExtent l="0" t="0" r="19050" b="20955"/>
                <wp:wrapNone/>
                <wp:docPr id="48" name="Raven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3CCB5" id="Raven povezovalnik 4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31.8pt" to="280.0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" strokecolor="black [3213]"/>
            </w:pict>
          </mc:Fallback>
        </mc:AlternateContent>
      </w:r>
      <w:r w:rsidR="00955EBF" w:rsidRPr="00037A05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EB2020" wp14:editId="2E98800B">
                <wp:simplePos x="0" y="0"/>
                <wp:positionH relativeFrom="column">
                  <wp:posOffset>3097199</wp:posOffset>
                </wp:positionH>
                <wp:positionV relativeFrom="paragraph">
                  <wp:posOffset>173990</wp:posOffset>
                </wp:positionV>
                <wp:extent cx="71120" cy="186690"/>
                <wp:effectExtent l="0" t="0" r="5080" b="3810"/>
                <wp:wrapNone/>
                <wp:docPr id="5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86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587AA" w14:textId="77777777" w:rsidR="00491B2C" w:rsidRDefault="00491B2C" w:rsidP="00491B2C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B20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3.85pt;margin-top:13.7pt;width:5.6pt;height:1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" filled="f" stroked="f">
                <v:textbox inset="0,0,0,0">
                  <w:txbxContent>
                    <w:p w14:paraId="597587AA" w14:textId="77777777" w:rsidR="00491B2C" w:rsidRDefault="00491B2C" w:rsidP="00491B2C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955EBF" w:rsidRPr="00037A05">
        <w:rPr>
          <w:rFonts w:cs="Times New Roman"/>
          <w:noProof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3C460" wp14:editId="17F6E291">
                <wp:simplePos x="0" y="0"/>
                <wp:positionH relativeFrom="column">
                  <wp:posOffset>2756314</wp:posOffset>
                </wp:positionH>
                <wp:positionV relativeFrom="paragraph">
                  <wp:posOffset>403225</wp:posOffset>
                </wp:positionV>
                <wp:extent cx="800735" cy="0"/>
                <wp:effectExtent l="0" t="0" r="37465" b="19050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146A1E" id="Raven povezovalnik 4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05pt,31.75pt" to="28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" strokecolor="black [3213]"/>
            </w:pict>
          </mc:Fallback>
        </mc:AlternateContent>
      </w:r>
      <w:r w:rsidR="00491B2C" w:rsidRPr="00037A05">
        <w:rPr>
          <w:lang w:val="en-GB"/>
        </w:rPr>
        <w:object w:dxaOrig="9334" w:dyaOrig="9199" w14:anchorId="34082C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9pt;height:219.85pt" o:ole="">
            <v:imagedata r:id="rId9" o:title=""/>
          </v:shape>
          <o:OLEObject Type="Embed" ProgID="SigmaPlotGraphicObject.10" ShapeID="_x0000_i1025" DrawAspect="Content" ObjectID="_1631345856" r:id="rId10"/>
        </w:object>
      </w:r>
      <w:bookmarkStart w:id="0" w:name="_GoBack"/>
      <w:bookmarkEnd w:id="0"/>
    </w:p>
    <w:p w14:paraId="1F248B83" w14:textId="77777777" w:rsidR="00491B2C" w:rsidRPr="00037A05" w:rsidRDefault="00491B2C" w:rsidP="00491B2C">
      <w:pPr>
        <w:rPr>
          <w:rFonts w:cs="Times New Roman"/>
          <w:szCs w:val="24"/>
          <w:lang w:val="en-GB"/>
        </w:rPr>
      </w:pPr>
      <w:r w:rsidRPr="00037A05">
        <w:rPr>
          <w:rFonts w:cs="Times New Roman"/>
          <w:b/>
          <w:sz w:val="20"/>
          <w:szCs w:val="20"/>
          <w:lang w:val="en-GB"/>
        </w:rPr>
        <w:t>Fig. S2: Differences in Staphylococcus relative abundance determined by cultivation and MALDI-TOF MS identification in relation to the use of a breast pump to collect the milk sample.*</w:t>
      </w:r>
      <w:r w:rsidRPr="00037A05">
        <w:rPr>
          <w:rFonts w:cs="Times New Roman"/>
          <w:sz w:val="20"/>
          <w:szCs w:val="20"/>
          <w:lang w:val="en-GB"/>
        </w:rPr>
        <w:t xml:space="preserve">Statistical significance according to Mann-Whitney Rank Sum Test: p&lt;0.05. </w:t>
      </w:r>
    </w:p>
    <w:p w14:paraId="5808E6CC" w14:textId="77777777" w:rsidR="00491B2C" w:rsidRPr="00037A05" w:rsidRDefault="00491B2C" w:rsidP="00491B2C">
      <w:pPr>
        <w:rPr>
          <w:rFonts w:cs="Times New Roman"/>
          <w:szCs w:val="24"/>
          <w:lang w:val="en-GB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95C14" w14:textId="77777777" w:rsidR="00151242" w:rsidRDefault="00151242" w:rsidP="00117666">
      <w:pPr>
        <w:spacing w:after="0"/>
      </w:pPr>
      <w:r>
        <w:separator/>
      </w:r>
    </w:p>
  </w:endnote>
  <w:endnote w:type="continuationSeparator" w:id="0">
    <w:p w14:paraId="6772E0F9" w14:textId="77777777" w:rsidR="00151242" w:rsidRDefault="0015124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B31A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B31AF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B863A" w14:textId="77777777" w:rsidR="00151242" w:rsidRDefault="00151242" w:rsidP="00117666">
      <w:pPr>
        <w:spacing w:after="0"/>
      </w:pPr>
      <w:r>
        <w:separator/>
      </w:r>
    </w:p>
  </w:footnote>
  <w:footnote w:type="continuationSeparator" w:id="0">
    <w:p w14:paraId="0CAC8120" w14:textId="77777777" w:rsidR="00151242" w:rsidRDefault="0015124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sl-SI" w:eastAsia="sl-SI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Naslov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Odstavekseznam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1242"/>
    <w:rsid w:val="001549D3"/>
    <w:rsid w:val="00160065"/>
    <w:rsid w:val="00177D84"/>
    <w:rsid w:val="001E2B9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1B2C"/>
    <w:rsid w:val="004947A6"/>
    <w:rsid w:val="004961FF"/>
    <w:rsid w:val="004B31AF"/>
    <w:rsid w:val="00517A89"/>
    <w:rsid w:val="005250F2"/>
    <w:rsid w:val="00593EEA"/>
    <w:rsid w:val="00594A29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55EBF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E5904"/>
    <w:rsid w:val="00C52A7B"/>
    <w:rsid w:val="00C56BAF"/>
    <w:rsid w:val="00C6130A"/>
    <w:rsid w:val="00C679AA"/>
    <w:rsid w:val="00C75972"/>
    <w:rsid w:val="00CD066B"/>
    <w:rsid w:val="00CD47DC"/>
    <w:rsid w:val="00CE4FEE"/>
    <w:rsid w:val="00D060CF"/>
    <w:rsid w:val="00D12D0C"/>
    <w:rsid w:val="00DB59C3"/>
    <w:rsid w:val="00DC259A"/>
    <w:rsid w:val="00DE23E8"/>
    <w:rsid w:val="00E52377"/>
    <w:rsid w:val="00E537AD"/>
    <w:rsid w:val="00E64E17"/>
    <w:rsid w:val="00E7582B"/>
    <w:rsid w:val="00E866C9"/>
    <w:rsid w:val="00EA3D3C"/>
    <w:rsid w:val="00EC090A"/>
    <w:rsid w:val="00ED20B5"/>
    <w:rsid w:val="00ED53D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slov1">
    <w:name w:val="heading 1"/>
    <w:basedOn w:val="Odstavekseznama"/>
    <w:next w:val="Navaden"/>
    <w:link w:val="Naslov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slov2">
    <w:name w:val="heading 2"/>
    <w:basedOn w:val="Naslov1"/>
    <w:next w:val="Navaden"/>
    <w:link w:val="Naslov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slov3">
    <w:name w:val="heading 3"/>
    <w:basedOn w:val="Navaden"/>
    <w:next w:val="Navaden"/>
    <w:link w:val="Naslov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slov4">
    <w:name w:val="heading 4"/>
    <w:basedOn w:val="Naslov3"/>
    <w:next w:val="Navaden"/>
    <w:link w:val="Naslov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slov5">
    <w:name w:val="heading 5"/>
    <w:basedOn w:val="Naslov4"/>
    <w:next w:val="Navaden"/>
    <w:link w:val="Naslov5Znak"/>
    <w:uiPriority w:val="2"/>
    <w:qFormat/>
    <w:rsid w:val="00AB6715"/>
    <w:pPr>
      <w:numPr>
        <w:ilvl w:val="4"/>
      </w:numPr>
      <w:outlineLvl w:val="4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naslov">
    <w:name w:val="Subtitle"/>
    <w:basedOn w:val="Navaden"/>
    <w:next w:val="Navaden"/>
    <w:link w:val="Podnaslov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naslovZnak">
    <w:name w:val="Podnaslov Znak"/>
    <w:basedOn w:val="Privzetapisavaodstavka"/>
    <w:link w:val="Podnaslov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naslov"/>
    <w:next w:val="Navaden"/>
    <w:uiPriority w:val="1"/>
    <w:qFormat/>
    <w:rsid w:val="00AB671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Naslovknjige">
    <w:name w:val="Book Title"/>
    <w:basedOn w:val="Privzetapisavaodstavka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Napis">
    <w:name w:val="caption"/>
    <w:basedOn w:val="Navaden"/>
    <w:next w:val="Brezrazmikov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rezrazmikov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AB671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B6715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B671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Poudarek">
    <w:name w:val="Emphasis"/>
    <w:basedOn w:val="Privzetapisavaodstavka"/>
    <w:uiPriority w:val="20"/>
    <w:qFormat/>
    <w:rsid w:val="00AB6715"/>
    <w:rPr>
      <w:rFonts w:ascii="Times New Roman" w:hAnsi="Times New Roman"/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AB671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AB6715"/>
    <w:rPr>
      <w:rFonts w:ascii="Times New Roman" w:hAnsi="Times New Roman"/>
      <w:sz w:val="24"/>
    </w:rPr>
  </w:style>
  <w:style w:type="character" w:styleId="Sprotnaopomba-sklic">
    <w:name w:val="footnote reference"/>
    <w:basedOn w:val="Privzetapisavaodstavka"/>
    <w:uiPriority w:val="99"/>
    <w:semiHidden/>
    <w:unhideWhenUsed/>
    <w:rsid w:val="00AB6715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GlavaZnak">
    <w:name w:val="Glava Znak"/>
    <w:basedOn w:val="Privzetapisavaodstavka"/>
    <w:link w:val="Glava"/>
    <w:uiPriority w:val="99"/>
    <w:rsid w:val="00AB6715"/>
    <w:rPr>
      <w:rFonts w:ascii="Times New Roman" w:hAnsi="Times New Roman"/>
      <w:b/>
      <w:sz w:val="24"/>
    </w:rPr>
  </w:style>
  <w:style w:type="paragraph" w:styleId="Odstavekseznama">
    <w:name w:val="List Paragraph"/>
    <w:basedOn w:val="Navaden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povezava">
    <w:name w:val="Hyperlink"/>
    <w:basedOn w:val="Privzetapisavaodstavka"/>
    <w:uiPriority w:val="99"/>
    <w:unhideWhenUsed/>
    <w:rsid w:val="00AB6715"/>
    <w:rPr>
      <w:color w:val="0000FF"/>
      <w:u w:val="single"/>
    </w:rPr>
  </w:style>
  <w:style w:type="character" w:styleId="Intenzivenpoudarek">
    <w:name w:val="Intense Emphasis"/>
    <w:basedOn w:val="Privzetapisavaodstavka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zivensklic">
    <w:name w:val="Intense Reference"/>
    <w:basedOn w:val="Privzetapisavaodstavka"/>
    <w:uiPriority w:val="32"/>
    <w:qFormat/>
    <w:rsid w:val="00AB6715"/>
    <w:rPr>
      <w:b/>
      <w:bCs/>
      <w:smallCaps/>
      <w:color w:val="auto"/>
      <w:spacing w:val="5"/>
    </w:rPr>
  </w:style>
  <w:style w:type="character" w:styleId="tevilkavrstice">
    <w:name w:val="line number"/>
    <w:basedOn w:val="Privzetapisavaodstavka"/>
    <w:uiPriority w:val="99"/>
    <w:semiHidden/>
    <w:unhideWhenUsed/>
    <w:rsid w:val="00AB6715"/>
  </w:style>
  <w:style w:type="character" w:customStyle="1" w:styleId="Naslov3Znak">
    <w:name w:val="Naslov 3 Znak"/>
    <w:basedOn w:val="Privzetapisavaodstavka"/>
    <w:link w:val="Naslov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avaden"/>
    <w:next w:val="Navaden"/>
    <w:link w:val="Ci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Krepko">
    <w:name w:val="Strong"/>
    <w:basedOn w:val="Privzetapisavaodstavka"/>
    <w:uiPriority w:val="22"/>
    <w:qFormat/>
    <w:rsid w:val="00AB6715"/>
    <w:rPr>
      <w:rFonts w:ascii="Times New Roman" w:hAnsi="Times New Roman"/>
      <w:b/>
      <w:bCs/>
    </w:rPr>
  </w:style>
  <w:style w:type="character" w:styleId="Neenpoudarek">
    <w:name w:val="Subtle Emphasis"/>
    <w:basedOn w:val="Privzetapisavaodstavka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mrea">
    <w:name w:val="Table Grid"/>
    <w:basedOn w:val="Navadnatabela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Naslov"/>
    <w:next w:val="Naslov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8BB391-8DBC-46C2-8A85-ACE079EA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16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Treven, Primož</cp:lastModifiedBy>
  <cp:revision>9</cp:revision>
  <cp:lastPrinted>2013-10-03T12:51:00Z</cp:lastPrinted>
  <dcterms:created xsi:type="dcterms:W3CDTF">2018-11-23T08:58:00Z</dcterms:created>
  <dcterms:modified xsi:type="dcterms:W3CDTF">2019-09-30T08:51:00Z</dcterms:modified>
</cp:coreProperties>
</file>