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77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8"/>
        <w:gridCol w:w="2268"/>
      </w:tblGrid>
      <w:tr w:rsidR="00613636" w14:paraId="7B6D5E7A" w14:textId="77777777" w:rsidTr="00E82D2C">
        <w:trPr>
          <w:trHeight w:val="224"/>
        </w:trPr>
        <w:tc>
          <w:tcPr>
            <w:tcW w:w="7938" w:type="dxa"/>
            <w:tcBorders>
              <w:top w:val="single" w:sz="24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11B0" w14:textId="6F3D5342" w:rsidR="00613636" w:rsidRPr="00613636" w:rsidRDefault="00613636" w:rsidP="00896A5E">
            <w:pPr>
              <w:spacing w:after="0" w:line="240" w:lineRule="auto"/>
              <w:jc w:val="center"/>
              <w:rPr>
                <w:rFonts w:eastAsia="Times New Roman"/>
                <w:color w:val="4F81B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4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E67E7" w14:textId="0CA7F4E3" w:rsidR="00613636" w:rsidRPr="007D056F" w:rsidRDefault="00613636">
            <w:pPr>
              <w:spacing w:after="0" w:line="240" w:lineRule="auto"/>
              <w:jc w:val="center"/>
              <w:rPr>
                <w:rFonts w:eastAsia="Times New Roman"/>
                <w:b/>
                <w:color w:val="4F81BD"/>
                <w:sz w:val="28"/>
                <w:szCs w:val="28"/>
              </w:rPr>
            </w:pPr>
            <w:r>
              <w:rPr>
                <w:rFonts w:eastAsia="Times New Roman"/>
                <w:b/>
                <w:color w:val="4F81BD"/>
                <w:sz w:val="28"/>
                <w:szCs w:val="28"/>
              </w:rPr>
              <w:t>SAF (N=338)</w:t>
            </w:r>
          </w:p>
        </w:tc>
      </w:tr>
      <w:tr w:rsidR="002034EA" w14:paraId="291D76C8" w14:textId="77777777" w:rsidTr="00E82D2C">
        <w:trPr>
          <w:trHeight w:val="213"/>
        </w:trPr>
        <w:tc>
          <w:tcPr>
            <w:tcW w:w="7938" w:type="dxa"/>
            <w:tcBorders>
              <w:top w:val="single" w:sz="24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CE6C5" w14:textId="3636380B" w:rsidR="002034EA" w:rsidRPr="00396D59" w:rsidRDefault="002034EA" w:rsidP="00896A5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034EA">
              <w:rPr>
                <w:rFonts w:eastAsia="Times New Roman"/>
                <w:color w:val="000000"/>
              </w:rPr>
              <w:t>Total number of adverse events</w:t>
            </w:r>
          </w:p>
        </w:tc>
        <w:tc>
          <w:tcPr>
            <w:tcW w:w="2268" w:type="dxa"/>
            <w:tcBorders>
              <w:top w:val="single" w:sz="24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0AB4" w14:textId="6534DEFD" w:rsidR="002034EA" w:rsidRPr="00396D59" w:rsidRDefault="002034EA" w:rsidP="00896A5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396D59">
              <w:rPr>
                <w:rFonts w:eastAsia="Times New Roman"/>
                <w:color w:val="000000"/>
              </w:rPr>
              <w:t xml:space="preserve">       </w:t>
            </w:r>
            <w:r>
              <w:rPr>
                <w:rFonts w:eastAsia="Times New Roman"/>
                <w:color w:val="000000"/>
              </w:rPr>
              <w:t xml:space="preserve">  </w:t>
            </w:r>
            <w:r w:rsidRPr="00396D59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1681</w:t>
            </w:r>
          </w:p>
        </w:tc>
      </w:tr>
      <w:tr w:rsidR="002034EA" w14:paraId="7B78DBDE" w14:textId="77777777" w:rsidTr="00E82D2C">
        <w:trPr>
          <w:trHeight w:val="237"/>
        </w:trPr>
        <w:tc>
          <w:tcPr>
            <w:tcW w:w="793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0E9E1" w14:textId="15E58B4B" w:rsidR="002034EA" w:rsidRPr="002034EA" w:rsidRDefault="002034EA" w:rsidP="002034E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034EA">
              <w:t>Patients with at least 1 adverse event [n (%)]</w:t>
            </w:r>
            <w:r w:rsidRPr="002034EA">
              <w:rPr>
                <w:vertAlign w:val="superscript"/>
              </w:rPr>
              <w:t>a</w:t>
            </w:r>
          </w:p>
        </w:tc>
        <w:tc>
          <w:tcPr>
            <w:tcW w:w="22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94EB5" w14:textId="7E502F56" w:rsidR="002034EA" w:rsidRPr="00396D59" w:rsidRDefault="002034EA" w:rsidP="002034E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310</w:t>
            </w:r>
            <w:r w:rsidRPr="00396D59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>91</w:t>
            </w:r>
            <w:r w:rsidRPr="00396D59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7</w:t>
            </w:r>
            <w:r w:rsidRPr="00396D59">
              <w:rPr>
                <w:rFonts w:eastAsia="Times New Roman"/>
              </w:rPr>
              <w:t>)</w:t>
            </w:r>
          </w:p>
        </w:tc>
      </w:tr>
      <w:tr w:rsidR="00C155E7" w14:paraId="28855AB4" w14:textId="77777777" w:rsidTr="00E82D2C">
        <w:trPr>
          <w:trHeight w:val="237"/>
        </w:trPr>
        <w:tc>
          <w:tcPr>
            <w:tcW w:w="7938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4F050" w14:textId="7499FB97" w:rsidR="00C155E7" w:rsidRPr="00396D59" w:rsidRDefault="00C155E7" w:rsidP="00C155E7">
            <w:pPr>
              <w:spacing w:after="0" w:line="240" w:lineRule="auto"/>
            </w:pPr>
            <w:r w:rsidRPr="002034EA">
              <w:t>Patients with adverse event</w:t>
            </w:r>
            <w:r>
              <w:t>s by intensity</w:t>
            </w:r>
            <w:r w:rsidRPr="002034EA">
              <w:t xml:space="preserve"> [n (%)]</w:t>
            </w:r>
            <w:r w:rsidRPr="002034EA">
              <w:rPr>
                <w:vertAlign w:val="superscript"/>
              </w:rPr>
              <w:t>a</w:t>
            </w:r>
            <w:r w:rsidR="00B448A0">
              <w:rPr>
                <w:vertAlign w:val="superscript"/>
              </w:rPr>
              <w:t>,b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CF14" w14:textId="2A5DDA68" w:rsidR="00C155E7" w:rsidRPr="00396D59" w:rsidRDefault="00C155E7" w:rsidP="00B54724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C155E7" w14:paraId="5247CBA4" w14:textId="77777777" w:rsidTr="00E82D2C">
        <w:trPr>
          <w:trHeight w:val="237"/>
        </w:trPr>
        <w:tc>
          <w:tcPr>
            <w:tcW w:w="793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22063" w14:textId="4B93FBF2" w:rsidR="00C155E7" w:rsidRPr="00396D59" w:rsidRDefault="00B54724" w:rsidP="00F80B9A">
            <w:pPr>
              <w:spacing w:after="0" w:line="240" w:lineRule="auto"/>
              <w:ind w:left="309" w:hanging="309"/>
            </w:pPr>
            <w:r>
              <w:tab/>
            </w:r>
            <w:r w:rsidR="00F80B9A">
              <w:t xml:space="preserve">CTC </w:t>
            </w:r>
            <w:r>
              <w:t>grade 1</w:t>
            </w:r>
          </w:p>
        </w:tc>
        <w:tc>
          <w:tcPr>
            <w:tcW w:w="22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1478F" w14:textId="29073C3F" w:rsidR="00C155E7" w:rsidRPr="00396D59" w:rsidRDefault="00C155E7" w:rsidP="00C155E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2</w:t>
            </w:r>
            <w:r w:rsidR="00B54724">
              <w:rPr>
                <w:rFonts w:eastAsia="Times New Roman"/>
              </w:rPr>
              <w:t>13</w:t>
            </w:r>
            <w:r w:rsidRPr="00396D59">
              <w:rPr>
                <w:rFonts w:eastAsia="Times New Roman"/>
              </w:rPr>
              <w:t xml:space="preserve"> (</w:t>
            </w:r>
            <w:r w:rsidR="00B54724">
              <w:rPr>
                <w:rFonts w:eastAsia="Times New Roman"/>
              </w:rPr>
              <w:t>63</w:t>
            </w:r>
            <w:r w:rsidRPr="00396D59">
              <w:rPr>
                <w:rFonts w:eastAsia="Times New Roman"/>
              </w:rPr>
              <w:t>.</w:t>
            </w:r>
            <w:r w:rsidR="00B54724">
              <w:rPr>
                <w:rFonts w:eastAsia="Times New Roman"/>
              </w:rPr>
              <w:t>0</w:t>
            </w:r>
            <w:r w:rsidRPr="00396D59">
              <w:rPr>
                <w:rFonts w:eastAsia="Times New Roman"/>
              </w:rPr>
              <w:t>)</w:t>
            </w:r>
          </w:p>
        </w:tc>
      </w:tr>
      <w:tr w:rsidR="00C155E7" w14:paraId="65BFFDD6" w14:textId="77777777" w:rsidTr="00E82D2C">
        <w:trPr>
          <w:trHeight w:val="237"/>
        </w:trPr>
        <w:tc>
          <w:tcPr>
            <w:tcW w:w="793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5CD4A" w14:textId="5EFACBCB" w:rsidR="00C155E7" w:rsidRPr="00396D59" w:rsidRDefault="00B54724" w:rsidP="00B54724">
            <w:pPr>
              <w:spacing w:after="0" w:line="240" w:lineRule="auto"/>
              <w:ind w:left="309" w:hanging="309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ab/>
              <w:t>CTC grade 2</w:t>
            </w:r>
          </w:p>
        </w:tc>
        <w:tc>
          <w:tcPr>
            <w:tcW w:w="22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15F01" w14:textId="212901A6" w:rsidR="00C155E7" w:rsidRPr="00396D59" w:rsidRDefault="00C155E7" w:rsidP="00C155E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B54724">
              <w:rPr>
                <w:rFonts w:eastAsia="Times New Roman"/>
                <w:color w:val="000000"/>
              </w:rPr>
              <w:t>08</w:t>
            </w:r>
            <w:r w:rsidRPr="00396D59">
              <w:rPr>
                <w:rFonts w:eastAsia="Times New Roman"/>
                <w:color w:val="000000"/>
              </w:rPr>
              <w:t xml:space="preserve"> (</w:t>
            </w:r>
            <w:r w:rsidR="00B54724">
              <w:rPr>
                <w:rFonts w:eastAsia="Times New Roman"/>
                <w:color w:val="000000"/>
              </w:rPr>
              <w:t>6</w:t>
            </w:r>
            <w:bookmarkStart w:id="0" w:name="_GoBack"/>
            <w:bookmarkEnd w:id="0"/>
            <w:r w:rsidR="00B54724">
              <w:rPr>
                <w:rFonts w:eastAsia="Times New Roman"/>
                <w:color w:val="000000"/>
              </w:rPr>
              <w:t>1.5</w:t>
            </w:r>
            <w:r w:rsidRPr="00396D59">
              <w:rPr>
                <w:rFonts w:eastAsia="Times New Roman"/>
                <w:color w:val="000000"/>
              </w:rPr>
              <w:t>)</w:t>
            </w:r>
          </w:p>
        </w:tc>
      </w:tr>
      <w:tr w:rsidR="00B54724" w14:paraId="0C6E2FA1" w14:textId="77777777" w:rsidTr="00E82D2C">
        <w:trPr>
          <w:trHeight w:val="237"/>
        </w:trPr>
        <w:tc>
          <w:tcPr>
            <w:tcW w:w="793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15DF" w14:textId="2E7BB8FB" w:rsidR="00B54724" w:rsidRPr="00396D59" w:rsidRDefault="00B54724" w:rsidP="00B54724">
            <w:pPr>
              <w:spacing w:after="0" w:line="240" w:lineRule="auto"/>
              <w:ind w:left="309" w:hanging="309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ab/>
              <w:t>CTC grade 3</w:t>
            </w:r>
          </w:p>
        </w:tc>
        <w:tc>
          <w:tcPr>
            <w:tcW w:w="22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F776" w14:textId="4E2AFB03" w:rsidR="00B54724" w:rsidRDefault="00B54724" w:rsidP="00C155E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130 (38.5)</w:t>
            </w:r>
          </w:p>
        </w:tc>
      </w:tr>
      <w:tr w:rsidR="00B54724" w14:paraId="7667EE88" w14:textId="77777777" w:rsidTr="00E82D2C">
        <w:trPr>
          <w:trHeight w:val="237"/>
        </w:trPr>
        <w:tc>
          <w:tcPr>
            <w:tcW w:w="793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FFDF" w14:textId="138DB2C3" w:rsidR="00B54724" w:rsidRPr="00396D59" w:rsidRDefault="00B54724" w:rsidP="00B54724">
            <w:pPr>
              <w:spacing w:after="0" w:line="240" w:lineRule="auto"/>
              <w:ind w:left="309" w:hanging="309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ab/>
              <w:t>CTC grade 4</w:t>
            </w:r>
          </w:p>
        </w:tc>
        <w:tc>
          <w:tcPr>
            <w:tcW w:w="22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8D172" w14:textId="0AA6A6FB" w:rsidR="00B54724" w:rsidRDefault="00E82D2C" w:rsidP="00C155E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</w:t>
            </w:r>
            <w:r w:rsidR="00B54724">
              <w:rPr>
                <w:rFonts w:eastAsia="Times New Roman"/>
                <w:color w:val="000000"/>
              </w:rPr>
              <w:t>5 (</w:t>
            </w:r>
            <w:r>
              <w:rPr>
                <w:rFonts w:eastAsia="Times New Roman"/>
                <w:color w:val="000000"/>
              </w:rPr>
              <w:t xml:space="preserve">  </w:t>
            </w:r>
            <w:r w:rsidR="00B54724">
              <w:rPr>
                <w:rFonts w:eastAsia="Times New Roman"/>
                <w:color w:val="000000"/>
              </w:rPr>
              <w:t>1.5)</w:t>
            </w:r>
          </w:p>
        </w:tc>
      </w:tr>
      <w:tr w:rsidR="00B54724" w14:paraId="01D58601" w14:textId="77777777" w:rsidTr="00E82D2C">
        <w:trPr>
          <w:trHeight w:val="237"/>
        </w:trPr>
        <w:tc>
          <w:tcPr>
            <w:tcW w:w="793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00C1A" w14:textId="31067CDC" w:rsidR="00B54724" w:rsidRPr="00396D59" w:rsidRDefault="00B54724" w:rsidP="00B54724">
            <w:pPr>
              <w:spacing w:after="0" w:line="240" w:lineRule="auto"/>
              <w:ind w:left="309" w:hanging="309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ab/>
              <w:t>CTC grade 5</w:t>
            </w:r>
          </w:p>
        </w:tc>
        <w:tc>
          <w:tcPr>
            <w:tcW w:w="22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D46E5" w14:textId="680A0BE8" w:rsidR="00B54724" w:rsidRDefault="00E82D2C" w:rsidP="00C155E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68 (20.1)</w:t>
            </w:r>
          </w:p>
        </w:tc>
      </w:tr>
      <w:tr w:rsidR="00B54724" w14:paraId="151FD11F" w14:textId="77777777" w:rsidTr="00E82D2C">
        <w:trPr>
          <w:trHeight w:val="237"/>
        </w:trPr>
        <w:tc>
          <w:tcPr>
            <w:tcW w:w="793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2BB7" w14:textId="72AEC33C" w:rsidR="00B54724" w:rsidRPr="00396D59" w:rsidRDefault="00B54724" w:rsidP="00B54724">
            <w:pPr>
              <w:spacing w:after="0" w:line="240" w:lineRule="auto"/>
              <w:ind w:left="309" w:hanging="309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ab/>
              <w:t>Missing data</w:t>
            </w:r>
          </w:p>
        </w:tc>
        <w:tc>
          <w:tcPr>
            <w:tcW w:w="226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E29F" w14:textId="113D7B37" w:rsidR="00B54724" w:rsidRDefault="00E82D2C" w:rsidP="00C155E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109 (32.2)</w:t>
            </w:r>
          </w:p>
        </w:tc>
      </w:tr>
      <w:tr w:rsidR="00E82D2C" w14:paraId="23A29B7D" w14:textId="77777777" w:rsidTr="0037737F">
        <w:trPr>
          <w:trHeight w:val="237"/>
        </w:trPr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 w:themeColor="accent1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329DC" w14:textId="4136579D" w:rsidR="00E82D2C" w:rsidRPr="00396D59" w:rsidRDefault="00E82D2C" w:rsidP="00C155E7">
            <w:pPr>
              <w:spacing w:after="0" w:line="240" w:lineRule="auto"/>
            </w:pPr>
            <w:r w:rsidRPr="00E82D2C">
              <w:rPr>
                <w:rFonts w:eastAsia="Times New Roman"/>
                <w:color w:val="000000"/>
              </w:rPr>
              <w:t xml:space="preserve">Patients with adverse events related to gemcitabine </w:t>
            </w:r>
            <w:r w:rsidR="00DA35F3">
              <w:rPr>
                <w:rFonts w:eastAsia="Times New Roman"/>
                <w:color w:val="000000"/>
              </w:rPr>
              <w:t>[% (n)]</w:t>
            </w:r>
            <w:r w:rsidRPr="002034EA">
              <w:rPr>
                <w:vertAlign w:val="superscript"/>
              </w:rPr>
              <w:t>a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 w:themeColor="accent1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9A1DB" w14:textId="34B9134D" w:rsidR="00E82D2C" w:rsidRPr="00396D59" w:rsidRDefault="00E82D2C" w:rsidP="00E82D2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156 (46.2)</w:t>
            </w:r>
          </w:p>
        </w:tc>
      </w:tr>
      <w:tr w:rsidR="0037737F" w14:paraId="09B28390" w14:textId="77777777" w:rsidTr="0037737F">
        <w:trPr>
          <w:trHeight w:val="237"/>
        </w:trPr>
        <w:tc>
          <w:tcPr>
            <w:tcW w:w="7938" w:type="dxa"/>
            <w:tcBorders>
              <w:top w:val="single" w:sz="8" w:space="0" w:color="4F81BD" w:themeColor="accent1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73CF" w14:textId="4D61A218" w:rsidR="0037737F" w:rsidRPr="00396D59" w:rsidRDefault="0037737F" w:rsidP="0092464E">
            <w:pPr>
              <w:spacing w:after="0" w:line="240" w:lineRule="auto"/>
            </w:pPr>
            <w:r w:rsidRPr="002034EA">
              <w:t>Patients with adverse event</w:t>
            </w:r>
            <w:r>
              <w:t xml:space="preserve">s </w:t>
            </w:r>
            <w:r w:rsidRPr="00E82D2C">
              <w:rPr>
                <w:rFonts w:eastAsia="Times New Roman"/>
                <w:color w:val="000000"/>
              </w:rPr>
              <w:t xml:space="preserve">related to </w:t>
            </w:r>
            <w:r>
              <w:rPr>
                <w:rFonts w:eastAsia="Times New Roman"/>
                <w:color w:val="000000"/>
              </w:rPr>
              <w:t>erlotinib</w:t>
            </w:r>
            <w:r w:rsidRPr="00E82D2C">
              <w:rPr>
                <w:rFonts w:eastAsia="Times New Roman"/>
                <w:color w:val="000000"/>
              </w:rPr>
              <w:t xml:space="preserve"> </w:t>
            </w:r>
            <w:r w:rsidRPr="002034EA">
              <w:t>[n (%)]</w:t>
            </w:r>
            <w:r w:rsidRPr="002034EA">
              <w:rPr>
                <w:vertAlign w:val="superscript"/>
              </w:rPr>
              <w:t>a</w:t>
            </w:r>
          </w:p>
        </w:tc>
        <w:tc>
          <w:tcPr>
            <w:tcW w:w="2268" w:type="dxa"/>
            <w:tcBorders>
              <w:top w:val="single" w:sz="8" w:space="0" w:color="4F81BD" w:themeColor="accent1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DB3D" w14:textId="5D48715D" w:rsidR="0037737F" w:rsidRPr="00396D59" w:rsidRDefault="0037737F" w:rsidP="0092464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222 (65.7)</w:t>
            </w:r>
          </w:p>
        </w:tc>
      </w:tr>
      <w:tr w:rsidR="0037737F" w14:paraId="69AA42C8" w14:textId="77777777" w:rsidTr="0037737F">
        <w:trPr>
          <w:trHeight w:val="237"/>
        </w:trPr>
        <w:tc>
          <w:tcPr>
            <w:tcW w:w="7938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BD9DC" w14:textId="6DEE75A5" w:rsidR="0037737F" w:rsidRPr="00E82D2C" w:rsidRDefault="0037737F" w:rsidP="0037737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034EA">
              <w:t>Patients with adverse event</w:t>
            </w:r>
            <w:r>
              <w:t xml:space="preserve">s by </w:t>
            </w:r>
            <w:r w:rsidR="00CB0AC1">
              <w:t>outcome</w:t>
            </w:r>
            <w:r w:rsidRPr="002034EA">
              <w:t xml:space="preserve"> [n (%)]</w:t>
            </w:r>
            <w:r w:rsidRPr="002034EA">
              <w:rPr>
                <w:vertAlign w:val="superscript"/>
              </w:rPr>
              <w:t>a</w:t>
            </w:r>
            <w:r w:rsidR="00CB0AC1">
              <w:rPr>
                <w:vertAlign w:val="superscript"/>
              </w:rPr>
              <w:t>,b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1B35A" w14:textId="77777777" w:rsidR="0037737F" w:rsidRDefault="0037737F" w:rsidP="003773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37737F" w14:paraId="1D0D3AB3" w14:textId="77777777" w:rsidTr="0037737F">
        <w:trPr>
          <w:trHeight w:val="237"/>
        </w:trPr>
        <w:tc>
          <w:tcPr>
            <w:tcW w:w="793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40119" w14:textId="16EB6FD0" w:rsidR="0037737F" w:rsidRPr="00E82D2C" w:rsidRDefault="0037737F" w:rsidP="00253347">
            <w:pPr>
              <w:spacing w:after="0" w:line="240" w:lineRule="auto"/>
              <w:ind w:left="313" w:hanging="313"/>
              <w:rPr>
                <w:rFonts w:eastAsia="Times New Roman"/>
                <w:color w:val="000000"/>
              </w:rPr>
            </w:pPr>
            <w:r>
              <w:tab/>
            </w:r>
            <w:r w:rsidR="00CB0AC1">
              <w:t>Recovered</w:t>
            </w:r>
          </w:p>
        </w:tc>
        <w:tc>
          <w:tcPr>
            <w:tcW w:w="22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ADD6B" w14:textId="0B73ACBE" w:rsidR="0037737F" w:rsidRDefault="0037737F" w:rsidP="003773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2</w:t>
            </w:r>
            <w:r w:rsidR="00CB0AC1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3</w:t>
            </w:r>
            <w:r w:rsidRPr="00396D59">
              <w:rPr>
                <w:rFonts w:eastAsia="Times New Roman"/>
              </w:rPr>
              <w:t xml:space="preserve"> (</w:t>
            </w:r>
            <w:r w:rsidR="00CB0AC1">
              <w:rPr>
                <w:rFonts w:eastAsia="Times New Roman"/>
              </w:rPr>
              <w:t>74</w:t>
            </w:r>
            <w:r w:rsidRPr="00396D59">
              <w:rPr>
                <w:rFonts w:eastAsia="Times New Roman"/>
              </w:rPr>
              <w:t>.</w:t>
            </w:r>
            <w:r w:rsidR="00CB0AC1">
              <w:rPr>
                <w:rFonts w:eastAsia="Times New Roman"/>
              </w:rPr>
              <w:t>9</w:t>
            </w:r>
            <w:r w:rsidRPr="00396D59">
              <w:rPr>
                <w:rFonts w:eastAsia="Times New Roman"/>
              </w:rPr>
              <w:t>)</w:t>
            </w:r>
          </w:p>
        </w:tc>
      </w:tr>
      <w:tr w:rsidR="0037737F" w14:paraId="608CA9A2" w14:textId="77777777" w:rsidTr="0037737F">
        <w:trPr>
          <w:trHeight w:val="237"/>
        </w:trPr>
        <w:tc>
          <w:tcPr>
            <w:tcW w:w="793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355A" w14:textId="45222052" w:rsidR="0037737F" w:rsidRPr="00E82D2C" w:rsidRDefault="0037737F" w:rsidP="00253347">
            <w:pPr>
              <w:spacing w:after="0" w:line="240" w:lineRule="auto"/>
              <w:ind w:left="313" w:hanging="31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ab/>
            </w:r>
            <w:r w:rsidR="00CB0AC1">
              <w:rPr>
                <w:rFonts w:eastAsia="Times New Roman"/>
                <w:color w:val="000000"/>
              </w:rPr>
              <w:t>Remaining harm</w:t>
            </w:r>
          </w:p>
        </w:tc>
        <w:tc>
          <w:tcPr>
            <w:tcW w:w="22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FB056" w14:textId="26DC8348" w:rsidR="0037737F" w:rsidRDefault="00CB0AC1" w:rsidP="003773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4 (  1.2)</w:t>
            </w:r>
          </w:p>
        </w:tc>
      </w:tr>
      <w:tr w:rsidR="0037737F" w14:paraId="170E0235" w14:textId="77777777" w:rsidTr="0037737F">
        <w:trPr>
          <w:trHeight w:val="237"/>
        </w:trPr>
        <w:tc>
          <w:tcPr>
            <w:tcW w:w="793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A81C0" w14:textId="55429598" w:rsidR="0037737F" w:rsidRPr="00E82D2C" w:rsidRDefault="0037737F" w:rsidP="00253347">
            <w:pPr>
              <w:spacing w:after="0" w:line="240" w:lineRule="auto"/>
              <w:ind w:left="313" w:hanging="31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ab/>
            </w:r>
            <w:r w:rsidR="00CB0AC1">
              <w:rPr>
                <w:rFonts w:eastAsia="Times New Roman"/>
                <w:color w:val="000000"/>
              </w:rPr>
              <w:t>Not yet recovered</w:t>
            </w:r>
          </w:p>
        </w:tc>
        <w:tc>
          <w:tcPr>
            <w:tcW w:w="22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08CFF" w14:textId="5F530F24" w:rsidR="0037737F" w:rsidRDefault="0037737F" w:rsidP="003773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</w:t>
            </w:r>
            <w:r w:rsidR="00CB0AC1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 xml:space="preserve"> (3</w:t>
            </w:r>
            <w:r w:rsidR="00CB0AC1">
              <w:rPr>
                <w:rFonts w:eastAsia="Times New Roman"/>
                <w:color w:val="000000"/>
              </w:rPr>
              <w:t>9</w:t>
            </w:r>
            <w:r>
              <w:rPr>
                <w:rFonts w:eastAsia="Times New Roman"/>
                <w:color w:val="000000"/>
              </w:rPr>
              <w:t>.</w:t>
            </w:r>
            <w:r w:rsidR="00CB0AC1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)</w:t>
            </w:r>
          </w:p>
        </w:tc>
      </w:tr>
      <w:tr w:rsidR="0037737F" w14:paraId="059997C1" w14:textId="77777777" w:rsidTr="0037737F">
        <w:trPr>
          <w:trHeight w:val="237"/>
        </w:trPr>
        <w:tc>
          <w:tcPr>
            <w:tcW w:w="793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D9BAF" w14:textId="4122A83B" w:rsidR="0037737F" w:rsidRPr="00E82D2C" w:rsidRDefault="0037737F" w:rsidP="00253347">
            <w:pPr>
              <w:spacing w:after="0" w:line="240" w:lineRule="auto"/>
              <w:ind w:left="313" w:hanging="31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ab/>
            </w:r>
            <w:r w:rsidR="00CB0AC1">
              <w:rPr>
                <w:rFonts w:eastAsia="Times New Roman"/>
                <w:color w:val="000000"/>
              </w:rPr>
              <w:t>Exitus</w:t>
            </w:r>
            <w:r w:rsidR="00CB0AC1" w:rsidRPr="00CB0AC1">
              <w:rPr>
                <w:rFonts w:eastAsia="Times New Roman"/>
                <w:color w:val="000000"/>
                <w:vertAlign w:val="superscript"/>
              </w:rPr>
              <w:t>c</w:t>
            </w:r>
          </w:p>
        </w:tc>
        <w:tc>
          <w:tcPr>
            <w:tcW w:w="226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A5CDF" w14:textId="1CCF9D09" w:rsidR="0037737F" w:rsidRDefault="0037737F" w:rsidP="003773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</w:t>
            </w:r>
            <w:r w:rsidR="00CB0AC1">
              <w:rPr>
                <w:rFonts w:eastAsia="Times New Roman"/>
                <w:color w:val="000000"/>
              </w:rPr>
              <w:t>68</w:t>
            </w:r>
            <w:r>
              <w:rPr>
                <w:rFonts w:eastAsia="Times New Roman"/>
                <w:color w:val="000000"/>
              </w:rPr>
              <w:t xml:space="preserve"> (</w:t>
            </w:r>
            <w:r w:rsidR="00CB0AC1">
              <w:rPr>
                <w:rFonts w:eastAsia="Times New Roman"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t>.</w:t>
            </w:r>
            <w:r w:rsidR="00CB0AC1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)</w:t>
            </w:r>
          </w:p>
        </w:tc>
      </w:tr>
      <w:tr w:rsidR="0037737F" w14:paraId="7E3A3F38" w14:textId="77777777" w:rsidTr="0037737F">
        <w:trPr>
          <w:trHeight w:val="237"/>
        </w:trPr>
        <w:tc>
          <w:tcPr>
            <w:tcW w:w="7938" w:type="dxa"/>
            <w:tcBorders>
              <w:left w:val="single" w:sz="8" w:space="0" w:color="4F81BD"/>
              <w:bottom w:val="single" w:sz="8" w:space="0" w:color="4F81BD" w:themeColor="accent1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22390" w14:textId="6542ACFD" w:rsidR="0037737F" w:rsidRPr="00E82D2C" w:rsidRDefault="0037737F" w:rsidP="00253347">
            <w:pPr>
              <w:spacing w:after="0" w:line="240" w:lineRule="auto"/>
              <w:ind w:left="313" w:hanging="31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ab/>
            </w:r>
            <w:r w:rsidR="00CB0AC1">
              <w:rPr>
                <w:rFonts w:eastAsia="Times New Roman"/>
                <w:color w:val="000000"/>
              </w:rPr>
              <w:t xml:space="preserve">Unknown / </w:t>
            </w:r>
            <w:r>
              <w:rPr>
                <w:rFonts w:eastAsia="Times New Roman"/>
                <w:color w:val="000000"/>
              </w:rPr>
              <w:t>Missing data</w:t>
            </w:r>
          </w:p>
        </w:tc>
        <w:tc>
          <w:tcPr>
            <w:tcW w:w="2268" w:type="dxa"/>
            <w:tcBorders>
              <w:left w:val="single" w:sz="8" w:space="0" w:color="4F81BD"/>
              <w:bottom w:val="single" w:sz="8" w:space="0" w:color="4F81BD" w:themeColor="accent1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B47B1" w14:textId="5838E693" w:rsidR="0037737F" w:rsidRDefault="0037737F" w:rsidP="0037737F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CB0AC1">
              <w:rPr>
                <w:rFonts w:eastAsia="Times New Roman"/>
                <w:color w:val="000000"/>
              </w:rPr>
              <w:t>47</w:t>
            </w:r>
            <w:r>
              <w:rPr>
                <w:rFonts w:eastAsia="Times New Roman"/>
                <w:color w:val="000000"/>
              </w:rPr>
              <w:t xml:space="preserve"> (</w:t>
            </w:r>
            <w:r w:rsidR="00CB0AC1">
              <w:rPr>
                <w:rFonts w:eastAsia="Times New Roman"/>
                <w:color w:val="000000"/>
              </w:rPr>
              <w:t>43</w:t>
            </w:r>
            <w:r>
              <w:rPr>
                <w:rFonts w:eastAsia="Times New Roman"/>
                <w:color w:val="000000"/>
              </w:rPr>
              <w:t>.</w:t>
            </w:r>
            <w:r w:rsidR="00CB0AC1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)</w:t>
            </w:r>
          </w:p>
        </w:tc>
      </w:tr>
      <w:tr w:rsidR="008F6C2F" w14:paraId="6E68AA1B" w14:textId="77777777" w:rsidTr="0037737F">
        <w:trPr>
          <w:trHeight w:val="237"/>
        </w:trPr>
        <w:tc>
          <w:tcPr>
            <w:tcW w:w="7938" w:type="dxa"/>
            <w:tcBorders>
              <w:top w:val="single" w:sz="8" w:space="0" w:color="4F81BD" w:themeColor="accent1"/>
              <w:left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28A7" w14:textId="60F6E604" w:rsidR="008F6C2F" w:rsidRPr="00396D59" w:rsidRDefault="008F6C2F" w:rsidP="0092464E">
            <w:pPr>
              <w:spacing w:after="0" w:line="240" w:lineRule="auto"/>
            </w:pPr>
            <w:r w:rsidRPr="002034EA">
              <w:t xml:space="preserve">Patients with </w:t>
            </w:r>
            <w:r w:rsidR="00CB0AC1">
              <w:t xml:space="preserve">at least 1 serious </w:t>
            </w:r>
            <w:r w:rsidRPr="002034EA">
              <w:t>adverse event [n (%)]</w:t>
            </w:r>
            <w:r w:rsidRPr="002034EA">
              <w:rPr>
                <w:vertAlign w:val="superscript"/>
              </w:rPr>
              <w:t>a</w:t>
            </w:r>
          </w:p>
        </w:tc>
        <w:tc>
          <w:tcPr>
            <w:tcW w:w="2268" w:type="dxa"/>
            <w:tcBorders>
              <w:top w:val="single" w:sz="8" w:space="0" w:color="4F81BD" w:themeColor="accent1"/>
              <w:left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5C38" w14:textId="0628F263" w:rsidR="008F6C2F" w:rsidRPr="00396D59" w:rsidRDefault="00CB0AC1" w:rsidP="0092464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171 (50.6)</w:t>
            </w:r>
          </w:p>
        </w:tc>
      </w:tr>
      <w:tr w:rsidR="008F6C2F" w14:paraId="5C134DFF" w14:textId="77777777" w:rsidTr="00CB0AC1">
        <w:trPr>
          <w:trHeight w:val="237"/>
        </w:trPr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6E29" w14:textId="510BF5D9" w:rsidR="008F6C2F" w:rsidRPr="00396D59" w:rsidRDefault="008F6C2F" w:rsidP="00DA35F3">
            <w:pPr>
              <w:spacing w:after="0" w:line="240" w:lineRule="auto"/>
            </w:pPr>
            <w:r w:rsidRPr="00E82D2C">
              <w:rPr>
                <w:rFonts w:eastAsia="Times New Roman"/>
                <w:color w:val="000000"/>
              </w:rPr>
              <w:t>Patients with adverse event</w:t>
            </w:r>
            <w:r w:rsidR="00CB0AC1">
              <w:rPr>
                <w:rFonts w:eastAsia="Times New Roman"/>
                <w:color w:val="000000"/>
              </w:rPr>
              <w:t xml:space="preserve"> </w:t>
            </w:r>
            <w:r w:rsidR="00DA35F3">
              <w:rPr>
                <w:rFonts w:eastAsia="Times New Roman"/>
                <w:color w:val="000000"/>
              </w:rPr>
              <w:t>‘</w:t>
            </w:r>
            <w:r w:rsidR="00CB0AC1">
              <w:rPr>
                <w:rFonts w:eastAsia="Times New Roman"/>
                <w:color w:val="000000"/>
              </w:rPr>
              <w:t>rash</w:t>
            </w:r>
            <w:r w:rsidR="00DA35F3">
              <w:rPr>
                <w:rFonts w:eastAsia="Times New Roman"/>
                <w:color w:val="000000"/>
              </w:rPr>
              <w:t>’</w:t>
            </w:r>
            <w:r w:rsidRPr="00E82D2C">
              <w:rPr>
                <w:rFonts w:eastAsia="Times New Roman"/>
                <w:color w:val="000000"/>
              </w:rPr>
              <w:t xml:space="preserve"> </w:t>
            </w:r>
            <w:r w:rsidR="00DA35F3">
              <w:rPr>
                <w:rFonts w:eastAsia="Times New Roman"/>
                <w:color w:val="000000"/>
              </w:rPr>
              <w:t>[% (n)]</w:t>
            </w:r>
            <w:r w:rsidRPr="002034EA">
              <w:rPr>
                <w:vertAlign w:val="superscript"/>
              </w:rPr>
              <w:t>a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9EDC4" w14:textId="4E8A256F" w:rsidR="008F6C2F" w:rsidRPr="00396D59" w:rsidRDefault="008F6C2F" w:rsidP="0092464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CB0AC1">
              <w:rPr>
                <w:rFonts w:eastAsia="Times New Roman"/>
                <w:color w:val="000000"/>
              </w:rPr>
              <w:t>74</w:t>
            </w:r>
            <w:r>
              <w:rPr>
                <w:rFonts w:eastAsia="Times New Roman"/>
                <w:color w:val="000000"/>
              </w:rPr>
              <w:t xml:space="preserve"> (</w:t>
            </w:r>
            <w:r w:rsidR="00CB0AC1">
              <w:rPr>
                <w:rFonts w:eastAsia="Times New Roman"/>
                <w:color w:val="000000"/>
              </w:rPr>
              <w:t>51</w:t>
            </w:r>
            <w:r>
              <w:rPr>
                <w:rFonts w:eastAsia="Times New Roman"/>
                <w:color w:val="000000"/>
              </w:rPr>
              <w:t>.</w:t>
            </w:r>
            <w:r w:rsidR="00CB0AC1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)</w:t>
            </w:r>
          </w:p>
        </w:tc>
      </w:tr>
      <w:tr w:rsidR="00CB0AC1" w14:paraId="27359EC9" w14:textId="77777777" w:rsidTr="00CB0AC1">
        <w:trPr>
          <w:trHeight w:val="237"/>
        </w:trPr>
        <w:tc>
          <w:tcPr>
            <w:tcW w:w="79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0517" w14:textId="7D2D7F67" w:rsidR="00CB0AC1" w:rsidRPr="00396D59" w:rsidRDefault="00CB0AC1" w:rsidP="0092464E">
            <w:pPr>
              <w:spacing w:after="0" w:line="240" w:lineRule="auto"/>
            </w:pPr>
            <w:r w:rsidRPr="002034EA">
              <w:t>Patients with adverse event</w:t>
            </w:r>
            <w:r>
              <w:t>s requiring therapy</w:t>
            </w:r>
            <w:r w:rsidRPr="002034EA">
              <w:t xml:space="preserve"> [n (%)]</w:t>
            </w:r>
            <w:r w:rsidRPr="002034EA">
              <w:rPr>
                <w:vertAlign w:val="superscript"/>
              </w:rPr>
              <w:t>a</w:t>
            </w:r>
            <w:r>
              <w:rPr>
                <w:vertAlign w:val="superscript"/>
              </w:rPr>
              <w:t>,b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119BF" w14:textId="2B87735F" w:rsidR="00CB0AC1" w:rsidRPr="00396D59" w:rsidRDefault="00CB0AC1" w:rsidP="0092464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245 (72.5)</w:t>
            </w:r>
          </w:p>
        </w:tc>
      </w:tr>
    </w:tbl>
    <w:p w14:paraId="2A62D022" w14:textId="77777777" w:rsidR="009D2F2F" w:rsidRDefault="009D2F2F" w:rsidP="00670EFE">
      <w:pPr>
        <w:spacing w:after="0" w:line="240" w:lineRule="auto"/>
        <w:rPr>
          <w:vertAlign w:val="superscript"/>
        </w:rPr>
      </w:pPr>
    </w:p>
    <w:p w14:paraId="172665C5" w14:textId="77777777" w:rsidR="00613636" w:rsidRPr="00613636" w:rsidRDefault="00613636" w:rsidP="00613636">
      <w:pPr>
        <w:spacing w:after="0" w:line="240" w:lineRule="auto"/>
      </w:pPr>
      <w:r w:rsidRPr="00613636">
        <w:rPr>
          <w:vertAlign w:val="superscript"/>
        </w:rPr>
        <w:t>a</w:t>
      </w:r>
      <w:r w:rsidRPr="00613636">
        <w:t xml:space="preserve"> Percentages are based on the total number of patients in the SAF</w:t>
      </w:r>
    </w:p>
    <w:p w14:paraId="371AF2BC" w14:textId="77777777" w:rsidR="00613636" w:rsidRPr="00613636" w:rsidRDefault="00613636" w:rsidP="00613636">
      <w:pPr>
        <w:spacing w:after="0" w:line="240" w:lineRule="auto"/>
      </w:pPr>
      <w:r w:rsidRPr="00613636">
        <w:rPr>
          <w:vertAlign w:val="superscript"/>
        </w:rPr>
        <w:t>b</w:t>
      </w:r>
      <w:r w:rsidRPr="00613636">
        <w:t xml:space="preserve"> Multiple mentions per patient possible</w:t>
      </w:r>
    </w:p>
    <w:p w14:paraId="0C6844DC" w14:textId="1FDEEAAB" w:rsidR="00613636" w:rsidRPr="00613636" w:rsidRDefault="00613636" w:rsidP="00DA35F3">
      <w:pPr>
        <w:spacing w:after="0" w:line="240" w:lineRule="auto"/>
        <w:ind w:left="113" w:hanging="113"/>
      </w:pPr>
      <w:r w:rsidRPr="00613636">
        <w:rPr>
          <w:vertAlign w:val="superscript"/>
        </w:rPr>
        <w:t>c</w:t>
      </w:r>
      <w:r w:rsidRPr="00613636">
        <w:t xml:space="preserve"> Overall, 133 patients died in the present study. However, as death due to a progression of the underlying tumor disease was defined as an effectiveness endpoint in this study setting, no additional documentation as an adverse event was required.</w:t>
      </w:r>
    </w:p>
    <w:sectPr w:rsidR="00613636" w:rsidRPr="00613636" w:rsidSect="00AE0DCE">
      <w:pgSz w:w="11906" w:h="16838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112CA" w14:textId="77777777" w:rsidR="00015845" w:rsidRDefault="00015845">
      <w:pPr>
        <w:spacing w:after="0" w:line="240" w:lineRule="auto"/>
      </w:pPr>
      <w:r>
        <w:separator/>
      </w:r>
    </w:p>
  </w:endnote>
  <w:endnote w:type="continuationSeparator" w:id="0">
    <w:p w14:paraId="51C9D92D" w14:textId="77777777" w:rsidR="00015845" w:rsidRDefault="0001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25110" w14:textId="77777777" w:rsidR="00015845" w:rsidRDefault="000158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5BFD35" w14:textId="77777777" w:rsidR="00015845" w:rsidRDefault="00015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2DBC"/>
    <w:rsid w:val="00015845"/>
    <w:rsid w:val="00030D9E"/>
    <w:rsid w:val="00086395"/>
    <w:rsid w:val="000B1162"/>
    <w:rsid w:val="000D09E4"/>
    <w:rsid w:val="000D16A4"/>
    <w:rsid w:val="001007F4"/>
    <w:rsid w:val="00107DD0"/>
    <w:rsid w:val="0015164D"/>
    <w:rsid w:val="00195244"/>
    <w:rsid w:val="001A3691"/>
    <w:rsid w:val="001D6851"/>
    <w:rsid w:val="001E526F"/>
    <w:rsid w:val="002034EA"/>
    <w:rsid w:val="00206A29"/>
    <w:rsid w:val="00253347"/>
    <w:rsid w:val="00256D7C"/>
    <w:rsid w:val="00257677"/>
    <w:rsid w:val="002650C1"/>
    <w:rsid w:val="0028168D"/>
    <w:rsid w:val="0028566E"/>
    <w:rsid w:val="002A6ECB"/>
    <w:rsid w:val="002C196C"/>
    <w:rsid w:val="003015F7"/>
    <w:rsid w:val="00324236"/>
    <w:rsid w:val="0037737F"/>
    <w:rsid w:val="00396D59"/>
    <w:rsid w:val="003A3383"/>
    <w:rsid w:val="003D56E3"/>
    <w:rsid w:val="003F4020"/>
    <w:rsid w:val="003F4118"/>
    <w:rsid w:val="00410586"/>
    <w:rsid w:val="004776F6"/>
    <w:rsid w:val="00487E5B"/>
    <w:rsid w:val="004A2A19"/>
    <w:rsid w:val="004D28EB"/>
    <w:rsid w:val="004F458F"/>
    <w:rsid w:val="004F6C26"/>
    <w:rsid w:val="00540EE9"/>
    <w:rsid w:val="00595478"/>
    <w:rsid w:val="005E5CDE"/>
    <w:rsid w:val="00613636"/>
    <w:rsid w:val="00631159"/>
    <w:rsid w:val="00645122"/>
    <w:rsid w:val="00670EFE"/>
    <w:rsid w:val="006753DB"/>
    <w:rsid w:val="00682C59"/>
    <w:rsid w:val="006E0FBA"/>
    <w:rsid w:val="007278C0"/>
    <w:rsid w:val="007400DB"/>
    <w:rsid w:val="00784EF9"/>
    <w:rsid w:val="007B3B14"/>
    <w:rsid w:val="007D056F"/>
    <w:rsid w:val="007D21C4"/>
    <w:rsid w:val="00866944"/>
    <w:rsid w:val="00872075"/>
    <w:rsid w:val="00896A5E"/>
    <w:rsid w:val="008B3112"/>
    <w:rsid w:val="008C276A"/>
    <w:rsid w:val="008F6C2F"/>
    <w:rsid w:val="00900BFA"/>
    <w:rsid w:val="00902793"/>
    <w:rsid w:val="009B0188"/>
    <w:rsid w:val="009D2F2F"/>
    <w:rsid w:val="009D38F5"/>
    <w:rsid w:val="009D77F5"/>
    <w:rsid w:val="009E7B11"/>
    <w:rsid w:val="00A32F4C"/>
    <w:rsid w:val="00A3375C"/>
    <w:rsid w:val="00A37D20"/>
    <w:rsid w:val="00A42B97"/>
    <w:rsid w:val="00A62569"/>
    <w:rsid w:val="00A957F2"/>
    <w:rsid w:val="00AC15CF"/>
    <w:rsid w:val="00AE0DCE"/>
    <w:rsid w:val="00B000D5"/>
    <w:rsid w:val="00B01FFB"/>
    <w:rsid w:val="00B13369"/>
    <w:rsid w:val="00B448A0"/>
    <w:rsid w:val="00B54724"/>
    <w:rsid w:val="00B57791"/>
    <w:rsid w:val="00B648BB"/>
    <w:rsid w:val="00B80A15"/>
    <w:rsid w:val="00B8385A"/>
    <w:rsid w:val="00B84D11"/>
    <w:rsid w:val="00B941F8"/>
    <w:rsid w:val="00BC67E7"/>
    <w:rsid w:val="00BD21AE"/>
    <w:rsid w:val="00BD37A9"/>
    <w:rsid w:val="00C154F3"/>
    <w:rsid w:val="00C155E7"/>
    <w:rsid w:val="00C1703B"/>
    <w:rsid w:val="00C22790"/>
    <w:rsid w:val="00C54461"/>
    <w:rsid w:val="00C72974"/>
    <w:rsid w:val="00C9136E"/>
    <w:rsid w:val="00C92DBC"/>
    <w:rsid w:val="00C96214"/>
    <w:rsid w:val="00CB0AC1"/>
    <w:rsid w:val="00CB5F8B"/>
    <w:rsid w:val="00D250EE"/>
    <w:rsid w:val="00D44353"/>
    <w:rsid w:val="00D46D2A"/>
    <w:rsid w:val="00D76544"/>
    <w:rsid w:val="00DA35F3"/>
    <w:rsid w:val="00DA65C1"/>
    <w:rsid w:val="00DD08F8"/>
    <w:rsid w:val="00DF7C5B"/>
    <w:rsid w:val="00E12F11"/>
    <w:rsid w:val="00E63355"/>
    <w:rsid w:val="00E82D2C"/>
    <w:rsid w:val="00ED1EA3"/>
    <w:rsid w:val="00ED49B9"/>
    <w:rsid w:val="00F232EA"/>
    <w:rsid w:val="00F80B9A"/>
    <w:rsid w:val="00FA4515"/>
    <w:rsid w:val="00FA78B0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530CA"/>
  <w15:docId w15:val="{AA59140F-C457-496C-8179-2C52E3F1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en-US"/>
    </w:rPr>
  </w:style>
  <w:style w:type="paragraph" w:styleId="NoSpacing">
    <w:name w:val="No Spacing"/>
    <w:pPr>
      <w:suppressAutoHyphens/>
      <w:spacing w:after="0" w:line="240" w:lineRule="auto"/>
    </w:pPr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35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88A6-AE7F-4D0B-A5FC-B8B3AAD7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Ecron Acunova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Brucher</dc:creator>
  <cp:lastModifiedBy>Stauber, Michael</cp:lastModifiedBy>
  <cp:revision>2</cp:revision>
  <cp:lastPrinted>2018-05-03T13:07:00Z</cp:lastPrinted>
  <dcterms:created xsi:type="dcterms:W3CDTF">2019-04-16T16:57:00Z</dcterms:created>
  <dcterms:modified xsi:type="dcterms:W3CDTF">2019-04-16T16:57:00Z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8d1fb60-2828-4660-b80d-88b30e0f8b34_Enabled">
    <vt:lpwstr>True</vt:lpwstr>
  </property>
  <property fmtid="{D5CDD505-2E9C-101B-9397-08002B2CF9AE}" pid="3" name="MSIP_Label_f8d1fb60-2828-4660-b80d-88b30e0f8b34_SiteId">
    <vt:lpwstr>14177404-f31b-40b1-a271-c1e0f4eab3ff</vt:lpwstr>
  </property>
  <property fmtid="{D5CDD505-2E9C-101B-9397-08002B2CF9AE}" pid="4" name="MSIP_Label_f8d1fb60-2828-4660-b80d-88b30e0f8b34_Owner">
    <vt:lpwstr>Andreas.Straka@navitaslifesciences.com</vt:lpwstr>
  </property>
  <property fmtid="{D5CDD505-2E9C-101B-9397-08002B2CF9AE}" pid="5" name="MSIP_Label_f8d1fb60-2828-4660-b80d-88b30e0f8b34_SetDate">
    <vt:lpwstr>2019-01-18T08:41:02.1928456Z</vt:lpwstr>
  </property>
  <property fmtid="{D5CDD505-2E9C-101B-9397-08002B2CF9AE}" pid="6" name="MSIP_Label_f8d1fb60-2828-4660-b80d-88b30e0f8b34_Name">
    <vt:lpwstr>Confidential</vt:lpwstr>
  </property>
  <property fmtid="{D5CDD505-2E9C-101B-9397-08002B2CF9AE}" pid="7" name="MSIP_Label_f8d1fb60-2828-4660-b80d-88b30e0f8b34_Application">
    <vt:lpwstr>Microsoft Azure Information Protection</vt:lpwstr>
  </property>
  <property fmtid="{D5CDD505-2E9C-101B-9397-08002B2CF9AE}" pid="8" name="MSIP_Label_f8d1fb60-2828-4660-b80d-88b30e0f8b34_Extended_MSFT_Method">
    <vt:lpwstr>Manual</vt:lpwstr>
  </property>
  <property fmtid="{D5CDD505-2E9C-101B-9397-08002B2CF9AE}" pid="9" name="Sensitivity">
    <vt:lpwstr>Confidential</vt:lpwstr>
  </property>
</Properties>
</file>