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CFD16" w14:textId="77777777" w:rsidR="00CF17FB" w:rsidRDefault="00AE4427" w:rsidP="000546F5">
      <w:pPr>
        <w:jc w:val="center"/>
      </w:pPr>
      <w:r>
        <w:rPr>
          <w:noProof/>
        </w:rPr>
        <w:drawing>
          <wp:inline distT="0" distB="0" distL="0" distR="0" wp14:anchorId="130B0B4B" wp14:editId="29BD0A06">
            <wp:extent cx="5400040" cy="283908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400040" cy="2839085"/>
                    </a:xfrm>
                    <a:prstGeom prst="rect">
                      <a:avLst/>
                    </a:prstGeom>
                    <a:ln/>
                  </pic:spPr>
                </pic:pic>
              </a:graphicData>
            </a:graphic>
          </wp:inline>
        </w:drawing>
      </w:r>
    </w:p>
    <w:p w14:paraId="08B62730" w14:textId="77777777" w:rsidR="00CF17FB" w:rsidRPr="000546F5" w:rsidRDefault="00CF17FB">
      <w:pPr>
        <w:jc w:val="both"/>
        <w:rPr>
          <w:rFonts w:ascii="Times New Roman" w:eastAsia="Times New Roman" w:hAnsi="Times New Roman" w:cs="Times New Roman"/>
          <w:b/>
          <w:sz w:val="52"/>
          <w:szCs w:val="52"/>
        </w:rPr>
      </w:pPr>
    </w:p>
    <w:p w14:paraId="4F0A0905" w14:textId="77777777" w:rsidR="00CF17FB" w:rsidRPr="00B00625" w:rsidRDefault="00AE4427">
      <w:pPr>
        <w:jc w:val="center"/>
        <w:rPr>
          <w:rFonts w:ascii="Times New Roman" w:eastAsia="Times New Roman" w:hAnsi="Times New Roman" w:cs="Times New Roman"/>
          <w:b/>
          <w:sz w:val="96"/>
          <w:szCs w:val="96"/>
          <w:lang w:val="es-ES"/>
        </w:rPr>
      </w:pPr>
      <w:proofErr w:type="spellStart"/>
      <w:r w:rsidRPr="00B00625">
        <w:rPr>
          <w:rFonts w:ascii="Times New Roman" w:eastAsia="Times New Roman" w:hAnsi="Times New Roman" w:cs="Times New Roman"/>
          <w:b/>
          <w:sz w:val="96"/>
          <w:szCs w:val="96"/>
          <w:lang w:val="es-ES"/>
        </w:rPr>
        <w:t>Fisheries</w:t>
      </w:r>
      <w:proofErr w:type="spellEnd"/>
      <w:r w:rsidRPr="00B00625">
        <w:rPr>
          <w:rFonts w:ascii="Times New Roman" w:eastAsia="Times New Roman" w:hAnsi="Times New Roman" w:cs="Times New Roman"/>
          <w:b/>
          <w:sz w:val="96"/>
          <w:szCs w:val="96"/>
          <w:lang w:val="es-ES"/>
        </w:rPr>
        <w:t xml:space="preserve"> Manual</w:t>
      </w:r>
    </w:p>
    <w:p w14:paraId="4F08E194" w14:textId="4A3BF0AA" w:rsidR="00CF17FB" w:rsidRPr="00B00625" w:rsidRDefault="00B13FF3">
      <w:pPr>
        <w:jc w:val="center"/>
        <w:rPr>
          <w:rFonts w:ascii="Times New Roman" w:eastAsia="Times New Roman" w:hAnsi="Times New Roman" w:cs="Times New Roman"/>
          <w:b/>
          <w:sz w:val="52"/>
          <w:szCs w:val="52"/>
          <w:lang w:val="es-ES"/>
        </w:rPr>
      </w:pPr>
      <w:proofErr w:type="spellStart"/>
      <w:r w:rsidRPr="00B00625">
        <w:rPr>
          <w:rFonts w:ascii="Times New Roman" w:eastAsia="Times New Roman" w:hAnsi="Times New Roman" w:cs="Times New Roman"/>
          <w:b/>
          <w:sz w:val="52"/>
          <w:szCs w:val="52"/>
          <w:lang w:val="es-ES"/>
        </w:rPr>
        <w:t>Febr</w:t>
      </w:r>
      <w:r w:rsidR="00AE4427" w:rsidRPr="00B00625">
        <w:rPr>
          <w:rFonts w:ascii="Times New Roman" w:eastAsia="Times New Roman" w:hAnsi="Times New Roman" w:cs="Times New Roman"/>
          <w:b/>
          <w:sz w:val="52"/>
          <w:szCs w:val="52"/>
          <w:lang w:val="es-ES"/>
        </w:rPr>
        <w:t>uary</w:t>
      </w:r>
      <w:proofErr w:type="spellEnd"/>
      <w:r w:rsidR="00AE4427" w:rsidRPr="00B00625">
        <w:rPr>
          <w:rFonts w:ascii="Times New Roman" w:eastAsia="Times New Roman" w:hAnsi="Times New Roman" w:cs="Times New Roman"/>
          <w:b/>
          <w:sz w:val="52"/>
          <w:szCs w:val="52"/>
          <w:lang w:val="es-ES"/>
        </w:rPr>
        <w:t xml:space="preserve"> 2020</w:t>
      </w:r>
    </w:p>
    <w:p w14:paraId="22C2BFA9" w14:textId="77777777" w:rsidR="00CF17FB" w:rsidRPr="00B00625" w:rsidRDefault="00CF17FB">
      <w:pPr>
        <w:jc w:val="both"/>
        <w:rPr>
          <w:rFonts w:ascii="Times New Roman" w:eastAsia="Times New Roman" w:hAnsi="Times New Roman" w:cs="Times New Roman"/>
          <w:b/>
          <w:sz w:val="96"/>
          <w:szCs w:val="96"/>
          <w:lang w:val="es-ES"/>
        </w:rPr>
      </w:pPr>
    </w:p>
    <w:p w14:paraId="660A8CAC" w14:textId="764E9A4C" w:rsidR="00CF17FB" w:rsidRPr="00D323C4" w:rsidRDefault="00EC65A8">
      <w:pPr>
        <w:spacing w:after="0" w:line="257" w:lineRule="auto"/>
        <w:jc w:val="both"/>
        <w:rPr>
          <w:rFonts w:ascii="Times New Roman" w:eastAsia="Times New Roman" w:hAnsi="Times New Roman" w:cs="Times New Roman"/>
          <w:b/>
          <w:iCs/>
          <w:sz w:val="28"/>
          <w:szCs w:val="28"/>
          <w:lang w:val="es-ES"/>
        </w:rPr>
      </w:pPr>
      <w:bookmarkStart w:id="0" w:name="_gjdgxs" w:colFirst="0" w:colLast="0"/>
      <w:bookmarkEnd w:id="0"/>
      <w:proofErr w:type="spellStart"/>
      <w:r w:rsidRPr="00D323C4">
        <w:rPr>
          <w:rFonts w:ascii="Times New Roman" w:eastAsia="Times New Roman" w:hAnsi="Times New Roman" w:cs="Times New Roman"/>
          <w:b/>
          <w:iCs/>
          <w:sz w:val="28"/>
          <w:szCs w:val="28"/>
          <w:lang w:val="es-ES"/>
        </w:rPr>
        <w:t>Authors</w:t>
      </w:r>
      <w:proofErr w:type="spellEnd"/>
      <w:r w:rsidRPr="00D323C4">
        <w:rPr>
          <w:rFonts w:ascii="Times New Roman" w:eastAsia="Times New Roman" w:hAnsi="Times New Roman" w:cs="Times New Roman"/>
          <w:b/>
          <w:iCs/>
          <w:sz w:val="28"/>
          <w:szCs w:val="28"/>
          <w:lang w:val="es-ES"/>
        </w:rPr>
        <w:t xml:space="preserve">: </w:t>
      </w:r>
      <w:r w:rsidRPr="00D323C4">
        <w:rPr>
          <w:rFonts w:ascii="Times New Roman" w:eastAsia="Times New Roman" w:hAnsi="Times New Roman" w:cs="Times New Roman"/>
          <w:bCs/>
          <w:iCs/>
          <w:sz w:val="28"/>
          <w:szCs w:val="28"/>
          <w:lang w:val="es-ES"/>
        </w:rPr>
        <w:t>Sara Miñarro</w:t>
      </w:r>
      <w:r w:rsidR="005C2910" w:rsidRPr="00D323C4">
        <w:rPr>
          <w:rFonts w:ascii="Times New Roman" w:eastAsia="Times New Roman" w:hAnsi="Times New Roman" w:cs="Times New Roman"/>
          <w:bCs/>
          <w:iCs/>
          <w:sz w:val="28"/>
          <w:szCs w:val="28"/>
          <w:lang w:val="es-ES"/>
        </w:rPr>
        <w:t>*</w:t>
      </w:r>
      <w:r w:rsidRPr="00D323C4">
        <w:rPr>
          <w:rFonts w:ascii="Times New Roman" w:eastAsia="Times New Roman" w:hAnsi="Times New Roman" w:cs="Times New Roman"/>
          <w:bCs/>
          <w:iCs/>
          <w:sz w:val="28"/>
          <w:szCs w:val="28"/>
          <w:lang w:val="es-ES"/>
        </w:rPr>
        <w:t xml:space="preserve">, Petra </w:t>
      </w:r>
      <w:proofErr w:type="spellStart"/>
      <w:r w:rsidRPr="00D323C4">
        <w:rPr>
          <w:rFonts w:ascii="Times New Roman" w:eastAsia="Times New Roman" w:hAnsi="Times New Roman" w:cs="Times New Roman"/>
          <w:bCs/>
          <w:iCs/>
          <w:sz w:val="28"/>
          <w:szCs w:val="28"/>
          <w:lang w:val="es-ES"/>
        </w:rPr>
        <w:t>Benyei</w:t>
      </w:r>
      <w:proofErr w:type="spellEnd"/>
      <w:r w:rsidRPr="00D323C4">
        <w:rPr>
          <w:rFonts w:ascii="Times New Roman" w:eastAsia="Times New Roman" w:hAnsi="Times New Roman" w:cs="Times New Roman"/>
          <w:bCs/>
          <w:iCs/>
          <w:sz w:val="28"/>
          <w:szCs w:val="28"/>
          <w:lang w:val="es-ES"/>
        </w:rPr>
        <w:t xml:space="preserve">, André Braga </w:t>
      </w:r>
      <w:proofErr w:type="spellStart"/>
      <w:r w:rsidRPr="00D323C4">
        <w:rPr>
          <w:rFonts w:ascii="Times New Roman" w:eastAsia="Times New Roman" w:hAnsi="Times New Roman" w:cs="Times New Roman"/>
          <w:bCs/>
          <w:iCs/>
          <w:sz w:val="28"/>
          <w:szCs w:val="28"/>
          <w:lang w:val="es-ES"/>
        </w:rPr>
        <w:t>Junqueira</w:t>
      </w:r>
      <w:proofErr w:type="spellEnd"/>
      <w:r w:rsidRPr="00D323C4">
        <w:rPr>
          <w:rFonts w:ascii="Times New Roman" w:eastAsia="Times New Roman" w:hAnsi="Times New Roman" w:cs="Times New Roman"/>
          <w:bCs/>
          <w:iCs/>
          <w:sz w:val="28"/>
          <w:szCs w:val="28"/>
          <w:lang w:val="es-ES"/>
        </w:rPr>
        <w:t>, Joao Campos-Silva, Victoria Reyes-García</w:t>
      </w:r>
      <w:r w:rsidR="001A3F82">
        <w:rPr>
          <w:rFonts w:ascii="Times New Roman" w:eastAsia="Times New Roman" w:hAnsi="Times New Roman" w:cs="Times New Roman"/>
          <w:bCs/>
          <w:iCs/>
          <w:sz w:val="28"/>
          <w:szCs w:val="28"/>
          <w:lang w:val="es-ES"/>
        </w:rPr>
        <w:t>.</w:t>
      </w:r>
      <w:bookmarkStart w:id="1" w:name="_GoBack"/>
      <w:bookmarkEnd w:id="1"/>
    </w:p>
    <w:p w14:paraId="5D079289" w14:textId="7F2FD76D" w:rsidR="00EC65A8" w:rsidRPr="00D323C4" w:rsidRDefault="00EC65A8">
      <w:pPr>
        <w:spacing w:after="0" w:line="257" w:lineRule="auto"/>
        <w:jc w:val="both"/>
        <w:rPr>
          <w:rFonts w:ascii="Times New Roman" w:eastAsia="Times New Roman" w:hAnsi="Times New Roman" w:cs="Times New Roman"/>
          <w:b/>
          <w:iCs/>
          <w:sz w:val="28"/>
          <w:szCs w:val="28"/>
          <w:lang w:val="es-ES"/>
        </w:rPr>
      </w:pPr>
    </w:p>
    <w:p w14:paraId="69687CF0" w14:textId="6EA0ECCC" w:rsidR="005C2910" w:rsidRPr="00D323C4" w:rsidRDefault="00EB1CCD">
      <w:pPr>
        <w:spacing w:after="0" w:line="257" w:lineRule="auto"/>
        <w:jc w:val="both"/>
        <w:rPr>
          <w:rFonts w:ascii="Times New Roman" w:eastAsia="Times New Roman" w:hAnsi="Times New Roman" w:cs="Times New Roman"/>
          <w:bCs/>
          <w:iCs/>
          <w:sz w:val="28"/>
          <w:szCs w:val="28"/>
          <w:lang w:val="es-ES"/>
        </w:rPr>
      </w:pPr>
      <w:r w:rsidRPr="00D323C4">
        <w:rPr>
          <w:rFonts w:ascii="Times New Roman" w:eastAsia="Times New Roman" w:hAnsi="Times New Roman" w:cs="Times New Roman"/>
          <w:bCs/>
          <w:iCs/>
          <w:sz w:val="28"/>
          <w:szCs w:val="28"/>
          <w:lang w:val="es-ES"/>
        </w:rPr>
        <w:t xml:space="preserve">* </w:t>
      </w:r>
      <w:proofErr w:type="spellStart"/>
      <w:r w:rsidR="005C2910" w:rsidRPr="00D323C4">
        <w:rPr>
          <w:rFonts w:ascii="Times New Roman" w:eastAsia="Times New Roman" w:hAnsi="Times New Roman" w:cs="Times New Roman"/>
          <w:bCs/>
          <w:iCs/>
          <w:sz w:val="28"/>
          <w:szCs w:val="28"/>
          <w:lang w:val="es-ES"/>
        </w:rPr>
        <w:t>Correspondence</w:t>
      </w:r>
      <w:proofErr w:type="spellEnd"/>
      <w:r w:rsidR="005C2910" w:rsidRPr="00D323C4">
        <w:rPr>
          <w:rFonts w:ascii="Times New Roman" w:eastAsia="Times New Roman" w:hAnsi="Times New Roman" w:cs="Times New Roman"/>
          <w:bCs/>
          <w:iCs/>
          <w:sz w:val="28"/>
          <w:szCs w:val="28"/>
          <w:lang w:val="es-ES"/>
        </w:rPr>
        <w:t>: sara.minarro@uab.cat</w:t>
      </w:r>
    </w:p>
    <w:p w14:paraId="2EA95090" w14:textId="355C9AA8" w:rsidR="00B00625" w:rsidRDefault="00B00625">
      <w:pPr>
        <w:spacing w:after="0" w:line="257" w:lineRule="auto"/>
        <w:jc w:val="both"/>
        <w:rPr>
          <w:rFonts w:ascii="Times New Roman" w:eastAsia="Times New Roman" w:hAnsi="Times New Roman" w:cs="Times New Roman"/>
          <w:bCs/>
          <w:iCs/>
          <w:sz w:val="24"/>
          <w:szCs w:val="24"/>
          <w:lang w:val="es-ES"/>
        </w:rPr>
      </w:pPr>
    </w:p>
    <w:p w14:paraId="57498893" w14:textId="11E00F97" w:rsidR="000546F5" w:rsidRDefault="000546F5">
      <w:pPr>
        <w:spacing w:after="0" w:line="257" w:lineRule="auto"/>
        <w:jc w:val="both"/>
        <w:rPr>
          <w:rFonts w:ascii="Times New Roman" w:eastAsia="Times New Roman" w:hAnsi="Times New Roman" w:cs="Times New Roman"/>
          <w:bCs/>
          <w:iCs/>
          <w:sz w:val="24"/>
          <w:szCs w:val="24"/>
          <w:lang w:val="es-ES"/>
        </w:rPr>
      </w:pPr>
    </w:p>
    <w:p w14:paraId="5BC2C289" w14:textId="59ADE1D4" w:rsidR="00CF65C5" w:rsidRDefault="00CF65C5">
      <w:pPr>
        <w:spacing w:after="0" w:line="257" w:lineRule="auto"/>
        <w:jc w:val="both"/>
        <w:rPr>
          <w:rFonts w:ascii="Times New Roman" w:eastAsia="Times New Roman" w:hAnsi="Times New Roman" w:cs="Times New Roman"/>
          <w:bCs/>
          <w:iCs/>
          <w:sz w:val="24"/>
          <w:szCs w:val="24"/>
          <w:lang w:val="es-ES"/>
        </w:rPr>
      </w:pPr>
    </w:p>
    <w:p w14:paraId="7EBD569B" w14:textId="77777777" w:rsidR="00CF65C5" w:rsidRDefault="00CF65C5">
      <w:pPr>
        <w:spacing w:after="0" w:line="257" w:lineRule="auto"/>
        <w:jc w:val="both"/>
        <w:rPr>
          <w:rFonts w:ascii="Times New Roman" w:eastAsia="Times New Roman" w:hAnsi="Times New Roman" w:cs="Times New Roman"/>
          <w:bCs/>
          <w:iCs/>
          <w:sz w:val="24"/>
          <w:szCs w:val="24"/>
          <w:lang w:val="es-ES"/>
        </w:rPr>
      </w:pPr>
    </w:p>
    <w:p w14:paraId="3CA5F87F" w14:textId="659A810F" w:rsidR="00B00625" w:rsidRDefault="00B00625">
      <w:pPr>
        <w:spacing w:after="0" w:line="257" w:lineRule="auto"/>
        <w:jc w:val="both"/>
        <w:rPr>
          <w:rFonts w:ascii="Times New Roman" w:eastAsia="Times New Roman" w:hAnsi="Times New Roman" w:cs="Times New Roman"/>
          <w:bCs/>
          <w:iCs/>
          <w:sz w:val="24"/>
          <w:szCs w:val="24"/>
          <w:lang w:val="es-ES"/>
        </w:rPr>
      </w:pPr>
    </w:p>
    <w:p w14:paraId="64F1E6F7" w14:textId="045D5C71" w:rsidR="000546F5" w:rsidRPr="001A3F82" w:rsidRDefault="000546F5">
      <w:pPr>
        <w:spacing w:after="0" w:line="257" w:lineRule="auto"/>
        <w:jc w:val="both"/>
        <w:rPr>
          <w:rFonts w:ascii="Times New Roman" w:eastAsia="Times New Roman" w:hAnsi="Times New Roman" w:cs="Times New Roman"/>
          <w:bCs/>
          <w:iCs/>
          <w:sz w:val="24"/>
          <w:szCs w:val="24"/>
          <w:lang w:val="es-ES"/>
        </w:rPr>
      </w:pPr>
    </w:p>
    <w:p w14:paraId="0CB01785" w14:textId="29AD7032" w:rsidR="000546F5" w:rsidRPr="001A3F82" w:rsidRDefault="000546F5">
      <w:pPr>
        <w:spacing w:after="0" w:line="257" w:lineRule="auto"/>
        <w:jc w:val="both"/>
        <w:rPr>
          <w:rFonts w:ascii="Times New Roman" w:eastAsia="Times New Roman" w:hAnsi="Times New Roman" w:cs="Times New Roman"/>
          <w:bCs/>
          <w:iCs/>
          <w:sz w:val="24"/>
          <w:szCs w:val="24"/>
          <w:lang w:val="es-ES"/>
        </w:rPr>
      </w:pPr>
    </w:p>
    <w:p w14:paraId="7DB5E8D4" w14:textId="77777777" w:rsidR="000546F5" w:rsidRPr="001A3F82" w:rsidRDefault="000546F5">
      <w:pPr>
        <w:spacing w:after="0" w:line="257" w:lineRule="auto"/>
        <w:jc w:val="both"/>
        <w:rPr>
          <w:rFonts w:ascii="Times New Roman" w:eastAsia="Times New Roman" w:hAnsi="Times New Roman" w:cs="Times New Roman"/>
          <w:bCs/>
          <w:iCs/>
          <w:sz w:val="24"/>
          <w:szCs w:val="24"/>
          <w:lang w:val="es-ES"/>
        </w:rPr>
      </w:pPr>
    </w:p>
    <w:p w14:paraId="5789FD89" w14:textId="44B41BE8" w:rsidR="000546F5" w:rsidRPr="001A3F82" w:rsidRDefault="00D323C4">
      <w:pPr>
        <w:spacing w:after="0" w:line="257" w:lineRule="auto"/>
        <w:jc w:val="both"/>
        <w:rPr>
          <w:rFonts w:ascii="Times New Roman" w:eastAsia="Times New Roman" w:hAnsi="Times New Roman" w:cs="Times New Roman"/>
          <w:bCs/>
          <w:iCs/>
          <w:sz w:val="24"/>
          <w:szCs w:val="24"/>
          <w:lang w:val="es-ES"/>
        </w:rPr>
      </w:pPr>
      <w:r w:rsidRPr="000546F5">
        <w:rPr>
          <w:rFonts w:ascii="Times New Roman" w:eastAsia="Times New Roman" w:hAnsi="Times New Roman" w:cs="Times New Roman"/>
          <w:bCs/>
          <w:iCs/>
          <w:noProof/>
          <w:sz w:val="24"/>
          <w:szCs w:val="24"/>
        </w:rPr>
        <w:drawing>
          <wp:anchor distT="0" distB="0" distL="114300" distR="114300" simplePos="0" relativeHeight="251660288" behindDoc="0" locked="0" layoutInCell="1" allowOverlap="1" wp14:anchorId="71AEBDAC" wp14:editId="1155CB66">
            <wp:simplePos x="0" y="0"/>
            <wp:positionH relativeFrom="column">
              <wp:posOffset>4914041</wp:posOffset>
            </wp:positionH>
            <wp:positionV relativeFrom="paragraph">
              <wp:posOffset>167640</wp:posOffset>
            </wp:positionV>
            <wp:extent cx="801370" cy="546735"/>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801370" cy="546735"/>
                    </a:xfrm>
                    <a:prstGeom prst="rect">
                      <a:avLst/>
                    </a:prstGeom>
                  </pic:spPr>
                </pic:pic>
              </a:graphicData>
            </a:graphic>
            <wp14:sizeRelH relativeFrom="margin">
              <wp14:pctWidth>0</wp14:pctWidth>
            </wp14:sizeRelH>
            <wp14:sizeRelV relativeFrom="margin">
              <wp14:pctHeight>0</wp14:pctHeight>
            </wp14:sizeRelV>
          </wp:anchor>
        </w:drawing>
      </w:r>
      <w:r w:rsidR="000546F5" w:rsidRPr="000546F5">
        <w:rPr>
          <w:rFonts w:ascii="Times New Roman" w:eastAsia="Times New Roman" w:hAnsi="Times New Roman" w:cs="Times New Roman"/>
          <w:bCs/>
          <w:iCs/>
          <w:noProof/>
          <w:sz w:val="24"/>
          <w:szCs w:val="24"/>
        </w:rPr>
        <w:drawing>
          <wp:anchor distT="0" distB="0" distL="114300" distR="114300" simplePos="0" relativeHeight="251659264" behindDoc="0" locked="0" layoutInCell="1" allowOverlap="1" wp14:anchorId="127E5E1E" wp14:editId="4C9F69D3">
            <wp:simplePos x="0" y="0"/>
            <wp:positionH relativeFrom="column">
              <wp:posOffset>3887358</wp:posOffset>
            </wp:positionH>
            <wp:positionV relativeFrom="paragraph">
              <wp:posOffset>169545</wp:posOffset>
            </wp:positionV>
            <wp:extent cx="703580" cy="669925"/>
            <wp:effectExtent l="0" t="0" r="0" b="3175"/>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703580" cy="669925"/>
                    </a:xfrm>
                    <a:prstGeom prst="rect">
                      <a:avLst/>
                    </a:prstGeom>
                  </pic:spPr>
                </pic:pic>
              </a:graphicData>
            </a:graphic>
            <wp14:sizeRelH relativeFrom="margin">
              <wp14:pctWidth>0</wp14:pctWidth>
            </wp14:sizeRelH>
            <wp14:sizeRelV relativeFrom="margin">
              <wp14:pctHeight>0</wp14:pctHeight>
            </wp14:sizeRelV>
          </wp:anchor>
        </w:drawing>
      </w:r>
    </w:p>
    <w:p w14:paraId="4FB1934E" w14:textId="7E33B8E7" w:rsidR="000546F5" w:rsidRPr="00D323C4" w:rsidRDefault="000546F5">
      <w:pPr>
        <w:spacing w:after="0" w:line="257" w:lineRule="auto"/>
        <w:jc w:val="both"/>
        <w:rPr>
          <w:rFonts w:ascii="Times New Roman" w:eastAsia="Times New Roman" w:hAnsi="Times New Roman" w:cs="Times New Roman"/>
          <w:b/>
          <w:iCs/>
          <w:sz w:val="18"/>
          <w:szCs w:val="18"/>
        </w:rPr>
      </w:pPr>
      <w:r w:rsidRPr="00D323C4">
        <w:rPr>
          <w:rFonts w:ascii="Times New Roman" w:eastAsia="Times New Roman" w:hAnsi="Times New Roman" w:cs="Times New Roman"/>
          <w:b/>
          <w:iCs/>
          <w:sz w:val="18"/>
          <w:szCs w:val="18"/>
        </w:rPr>
        <w:t>This project has received funding from the European Research Council</w:t>
      </w:r>
    </w:p>
    <w:p w14:paraId="09472ED1" w14:textId="6AA7AB57" w:rsidR="000546F5" w:rsidRPr="00D323C4" w:rsidRDefault="000546F5">
      <w:pPr>
        <w:spacing w:after="0" w:line="257" w:lineRule="auto"/>
        <w:jc w:val="both"/>
        <w:rPr>
          <w:rFonts w:ascii="Times New Roman" w:eastAsia="Times New Roman" w:hAnsi="Times New Roman" w:cs="Times New Roman"/>
          <w:b/>
          <w:iCs/>
          <w:sz w:val="18"/>
          <w:szCs w:val="18"/>
        </w:rPr>
      </w:pPr>
      <w:r w:rsidRPr="00D323C4">
        <w:rPr>
          <w:rFonts w:ascii="Times New Roman" w:eastAsia="Times New Roman" w:hAnsi="Times New Roman" w:cs="Times New Roman"/>
          <w:b/>
          <w:iCs/>
          <w:sz w:val="18"/>
          <w:szCs w:val="18"/>
        </w:rPr>
        <w:t xml:space="preserve">(ERC) under the European Union’s Horizon 2020 research and </w:t>
      </w:r>
    </w:p>
    <w:p w14:paraId="01E24CB8" w14:textId="4B40A001" w:rsidR="00B00625" w:rsidRPr="00D323C4" w:rsidRDefault="000546F5">
      <w:pPr>
        <w:spacing w:after="0" w:line="257" w:lineRule="auto"/>
        <w:jc w:val="both"/>
        <w:rPr>
          <w:rFonts w:ascii="Times New Roman" w:eastAsia="Times New Roman" w:hAnsi="Times New Roman" w:cs="Times New Roman"/>
          <w:b/>
          <w:iCs/>
          <w:sz w:val="18"/>
          <w:szCs w:val="18"/>
        </w:rPr>
      </w:pPr>
      <w:r w:rsidRPr="00D323C4">
        <w:rPr>
          <w:rFonts w:ascii="Times New Roman" w:eastAsia="Times New Roman" w:hAnsi="Times New Roman" w:cs="Times New Roman"/>
          <w:b/>
          <w:iCs/>
          <w:sz w:val="18"/>
          <w:szCs w:val="18"/>
        </w:rPr>
        <w:t xml:space="preserve">innovation </w:t>
      </w:r>
      <w:proofErr w:type="spellStart"/>
      <w:r w:rsidRPr="00D323C4">
        <w:rPr>
          <w:rFonts w:ascii="Times New Roman" w:eastAsia="Times New Roman" w:hAnsi="Times New Roman" w:cs="Times New Roman"/>
          <w:b/>
          <w:iCs/>
          <w:sz w:val="18"/>
          <w:szCs w:val="18"/>
        </w:rPr>
        <w:t>programme</w:t>
      </w:r>
      <w:proofErr w:type="spellEnd"/>
      <w:r w:rsidRPr="00D323C4">
        <w:rPr>
          <w:rFonts w:ascii="Times New Roman" w:eastAsia="Times New Roman" w:hAnsi="Times New Roman" w:cs="Times New Roman"/>
          <w:b/>
          <w:iCs/>
          <w:sz w:val="18"/>
          <w:szCs w:val="18"/>
        </w:rPr>
        <w:t xml:space="preserve"> (grant agreement No 682602 and No 771056).</w:t>
      </w:r>
    </w:p>
    <w:p w14:paraId="38FC804B" w14:textId="77777777" w:rsidR="000546F5" w:rsidRDefault="000546F5">
      <w:pPr>
        <w:spacing w:after="0" w:line="257" w:lineRule="auto"/>
        <w:jc w:val="both"/>
        <w:rPr>
          <w:rFonts w:ascii="Times New Roman" w:eastAsia="Times New Roman" w:hAnsi="Times New Roman" w:cs="Times New Roman"/>
          <w:b/>
          <w:i/>
          <w:sz w:val="24"/>
          <w:szCs w:val="24"/>
        </w:rPr>
      </w:pPr>
    </w:p>
    <w:p w14:paraId="150B8E33" w14:textId="46B215D6" w:rsidR="00CF17FB" w:rsidRDefault="00AE4427">
      <w:p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Definitions</w:t>
      </w:r>
    </w:p>
    <w:p w14:paraId="775AF33F" w14:textId="77777777" w:rsidR="00CF17FB" w:rsidRDefault="00CF17FB">
      <w:pPr>
        <w:spacing w:after="0" w:line="257" w:lineRule="auto"/>
        <w:jc w:val="both"/>
        <w:rPr>
          <w:rFonts w:ascii="Times New Roman" w:eastAsia="Times New Roman" w:hAnsi="Times New Roman" w:cs="Times New Roman"/>
          <w:sz w:val="24"/>
          <w:szCs w:val="24"/>
        </w:rPr>
      </w:pPr>
    </w:p>
    <w:p w14:paraId="7732A4FB" w14:textId="31B89992" w:rsidR="00CF17FB" w:rsidRDefault="00AE4427">
      <w:p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Fisher</w:t>
      </w:r>
      <w:r>
        <w:rPr>
          <w:rFonts w:ascii="Times New Roman" w:eastAsia="Times New Roman" w:hAnsi="Times New Roman" w:cs="Times New Roman"/>
          <w:sz w:val="24"/>
          <w:szCs w:val="24"/>
        </w:rPr>
        <w:t xml:space="preserve">: people who consider their main activity to be fishing and identify themselves as fishers. Ensure that participants go fishing regularly in the fishing grounds associated </w:t>
      </w:r>
      <w:r w:rsidR="00A90159">
        <w:rPr>
          <w:rFonts w:ascii="Times New Roman" w:eastAsia="Times New Roman" w:hAnsi="Times New Roman" w:cs="Times New Roman"/>
          <w:sz w:val="24"/>
          <w:szCs w:val="24"/>
        </w:rPr>
        <w:t>with the</w:t>
      </w:r>
      <w:r>
        <w:rPr>
          <w:rFonts w:ascii="Times New Roman" w:eastAsia="Times New Roman" w:hAnsi="Times New Roman" w:cs="Times New Roman"/>
          <w:sz w:val="24"/>
          <w:szCs w:val="24"/>
        </w:rPr>
        <w:t xml:space="preserve"> study site. </w:t>
      </w:r>
    </w:p>
    <w:p w14:paraId="6CF01D01" w14:textId="77777777" w:rsidR="00CF17FB" w:rsidRDefault="00CF17FB">
      <w:pPr>
        <w:spacing w:after="0" w:line="257" w:lineRule="auto"/>
        <w:jc w:val="both"/>
        <w:rPr>
          <w:rFonts w:ascii="Times New Roman" w:eastAsia="Times New Roman" w:hAnsi="Times New Roman" w:cs="Times New Roman"/>
          <w:sz w:val="24"/>
          <w:szCs w:val="24"/>
        </w:rPr>
      </w:pPr>
    </w:p>
    <w:p w14:paraId="529597E3" w14:textId="17D8EAC9" w:rsidR="00CF17FB" w:rsidRDefault="00AE4427">
      <w:p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Aquatic species</w:t>
      </w:r>
      <w:r>
        <w:rPr>
          <w:rFonts w:ascii="Times New Roman" w:eastAsia="Times New Roman" w:hAnsi="Times New Roman" w:cs="Times New Roman"/>
          <w:sz w:val="24"/>
          <w:szCs w:val="24"/>
        </w:rPr>
        <w:t>: animal or plant that lives in the water (freshwater, brackish waters or marine waters) most or all of its lifetime</w:t>
      </w:r>
      <w:r w:rsidR="00982A6B">
        <w:rPr>
          <w:rFonts w:ascii="Times New Roman" w:eastAsia="Times New Roman" w:hAnsi="Times New Roman" w:cs="Times New Roman"/>
          <w:sz w:val="24"/>
          <w:szCs w:val="24"/>
        </w:rPr>
        <w:t>.</w:t>
      </w:r>
    </w:p>
    <w:p w14:paraId="4FF0C84A" w14:textId="77777777" w:rsidR="00CF17FB" w:rsidRDefault="00CF17FB">
      <w:pPr>
        <w:spacing w:after="0" w:line="257" w:lineRule="auto"/>
        <w:jc w:val="both"/>
        <w:rPr>
          <w:rFonts w:ascii="Times New Roman" w:eastAsia="Times New Roman" w:hAnsi="Times New Roman" w:cs="Times New Roman"/>
          <w:sz w:val="24"/>
          <w:szCs w:val="24"/>
        </w:rPr>
      </w:pPr>
    </w:p>
    <w:p w14:paraId="63409D24" w14:textId="77777777" w:rsidR="00CF17FB" w:rsidRDefault="00AE4427">
      <w:p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Target species</w:t>
      </w:r>
      <w:r>
        <w:rPr>
          <w:rFonts w:ascii="Times New Roman" w:eastAsia="Times New Roman" w:hAnsi="Times New Roman" w:cs="Times New Roman"/>
          <w:sz w:val="24"/>
          <w:szCs w:val="24"/>
        </w:rPr>
        <w:t>: aquatic species targeted by fishing, either for selling, for consumption or for other purposes (please record what they are used for).</w:t>
      </w:r>
    </w:p>
    <w:p w14:paraId="40D95B40" w14:textId="77777777" w:rsidR="00CF17FB" w:rsidRDefault="00CF17FB">
      <w:pPr>
        <w:spacing w:after="0" w:line="257" w:lineRule="auto"/>
        <w:jc w:val="both"/>
        <w:rPr>
          <w:rFonts w:ascii="Times New Roman" w:eastAsia="Times New Roman" w:hAnsi="Times New Roman" w:cs="Times New Roman"/>
          <w:sz w:val="24"/>
          <w:szCs w:val="24"/>
        </w:rPr>
      </w:pPr>
    </w:p>
    <w:p w14:paraId="6D8E72AD" w14:textId="77777777" w:rsidR="00CF17FB" w:rsidRDefault="00AE4427">
      <w:p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Fishing ground</w:t>
      </w:r>
      <w:r>
        <w:rPr>
          <w:rFonts w:ascii="Times New Roman" w:eastAsia="Times New Roman" w:hAnsi="Times New Roman" w:cs="Times New Roman"/>
          <w:sz w:val="24"/>
          <w:szCs w:val="24"/>
        </w:rPr>
        <w:t>: defined area where local people fish; often fishing grounds have particular names to designate and to distinguish them from one another.</w:t>
      </w:r>
    </w:p>
    <w:p w14:paraId="0CD23B2E" w14:textId="77777777" w:rsidR="00CF17FB" w:rsidRDefault="00CF17FB">
      <w:pPr>
        <w:spacing w:after="0" w:line="257" w:lineRule="auto"/>
        <w:jc w:val="both"/>
        <w:rPr>
          <w:rFonts w:ascii="Times New Roman" w:eastAsia="Times New Roman" w:hAnsi="Times New Roman" w:cs="Times New Roman"/>
          <w:sz w:val="24"/>
          <w:szCs w:val="24"/>
        </w:rPr>
      </w:pPr>
    </w:p>
    <w:p w14:paraId="78350F93" w14:textId="77777777" w:rsidR="00CF17FB" w:rsidRDefault="00AE4427">
      <w:p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Fishing technique</w:t>
      </w:r>
      <w:r>
        <w:rPr>
          <w:rFonts w:ascii="Times New Roman" w:eastAsia="Times New Roman" w:hAnsi="Times New Roman" w:cs="Times New Roman"/>
          <w:sz w:val="24"/>
          <w:szCs w:val="24"/>
        </w:rPr>
        <w:t>: method used for catching fish or other aquatic animals such as mollusks (shellfish, squid, octopus) and marine invertebrates. Fishing techniques include hand-gathering, spearfishing, netting, angling and trapping. Please describe in detail how fishing is conducted and be specific with fishing technique descriptions including: number of people involved, whether it uses boats (what type and how many), gear used, target species, habitat or habitats where it is used, etc.</w:t>
      </w:r>
    </w:p>
    <w:p w14:paraId="26A37FA0" w14:textId="77777777" w:rsidR="00CF17FB" w:rsidRDefault="00CF17FB">
      <w:pPr>
        <w:spacing w:after="0" w:line="257" w:lineRule="auto"/>
        <w:jc w:val="both"/>
        <w:rPr>
          <w:rFonts w:ascii="Times New Roman" w:eastAsia="Times New Roman" w:hAnsi="Times New Roman" w:cs="Times New Roman"/>
          <w:sz w:val="24"/>
          <w:szCs w:val="24"/>
        </w:rPr>
      </w:pPr>
    </w:p>
    <w:p w14:paraId="6963F577" w14:textId="77777777" w:rsidR="00CF17FB" w:rsidRDefault="00AE4427">
      <w:p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Gear</w:t>
      </w:r>
      <w:r>
        <w:rPr>
          <w:rFonts w:ascii="Times New Roman" w:eastAsia="Times New Roman" w:hAnsi="Times New Roman" w:cs="Times New Roman"/>
          <w:sz w:val="24"/>
          <w:szCs w:val="24"/>
        </w:rPr>
        <w:t>: the tool or group of tools used for fishing. Try to be specific when doing gear description, e.g. size, mesh size for nets, type of nets (</w:t>
      </w:r>
      <w:proofErr w:type="spellStart"/>
      <w:r>
        <w:rPr>
          <w:rFonts w:ascii="Times New Roman" w:eastAsia="Times New Roman" w:hAnsi="Times New Roman" w:cs="Times New Roman"/>
          <w:sz w:val="24"/>
          <w:szCs w:val="24"/>
        </w:rPr>
        <w:t>bagnet</w:t>
      </w:r>
      <w:proofErr w:type="spellEnd"/>
      <w:r>
        <w:rPr>
          <w:rFonts w:ascii="Times New Roman" w:eastAsia="Times New Roman" w:hAnsi="Times New Roman" w:cs="Times New Roman"/>
          <w:sz w:val="24"/>
          <w:szCs w:val="24"/>
        </w:rPr>
        <w:t xml:space="preserve">, gillnet, etc.), hook type and size, etc. </w:t>
      </w:r>
    </w:p>
    <w:p w14:paraId="3ACCB5FD" w14:textId="77777777" w:rsidR="00CF17FB" w:rsidRDefault="00AE4427">
      <w:p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can check some gear descriptions below:</w:t>
      </w:r>
    </w:p>
    <w:p w14:paraId="5A6E89FE" w14:textId="77777777" w:rsidR="00CF17FB" w:rsidRDefault="00AE4427">
      <w:pPr>
        <w:spacing w:after="0" w:line="257"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Nets: </w:t>
      </w:r>
      <w:hyperlink r:id="rId10">
        <w:r>
          <w:rPr>
            <w:rFonts w:ascii="Times New Roman" w:eastAsia="Times New Roman" w:hAnsi="Times New Roman" w:cs="Times New Roman"/>
            <w:color w:val="0563C1"/>
            <w:sz w:val="24"/>
            <w:szCs w:val="24"/>
            <w:u w:val="single"/>
          </w:rPr>
          <w:t>https://www.fish.gov.au/fishing-methods/nets</w:t>
        </w:r>
      </w:hyperlink>
    </w:p>
    <w:p w14:paraId="5DB0C25E" w14:textId="77777777" w:rsidR="00CF17FB" w:rsidRDefault="00AE4427">
      <w:pPr>
        <w:spacing w:after="0" w:line="257"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Hook and line: </w:t>
      </w:r>
      <w:hyperlink r:id="rId11">
        <w:r>
          <w:rPr>
            <w:rFonts w:ascii="Times New Roman" w:eastAsia="Times New Roman" w:hAnsi="Times New Roman" w:cs="Times New Roman"/>
            <w:color w:val="0563C1"/>
            <w:sz w:val="24"/>
            <w:szCs w:val="24"/>
            <w:u w:val="single"/>
          </w:rPr>
          <w:t>https://www.fish.gov.au/fishing-methods/hook-and-line</w:t>
        </w:r>
      </w:hyperlink>
    </w:p>
    <w:p w14:paraId="611D7BF8" w14:textId="77777777" w:rsidR="00CF17FB" w:rsidRPr="006C0478" w:rsidRDefault="00AE4427">
      <w:pPr>
        <w:spacing w:after="0" w:line="257" w:lineRule="auto"/>
        <w:ind w:firstLine="708"/>
        <w:jc w:val="both"/>
        <w:rPr>
          <w:rFonts w:ascii="Times New Roman" w:eastAsia="Times New Roman" w:hAnsi="Times New Roman" w:cs="Times New Roman"/>
          <w:sz w:val="24"/>
          <w:szCs w:val="24"/>
          <w:lang w:val="es-ES"/>
        </w:rPr>
      </w:pPr>
      <w:proofErr w:type="spellStart"/>
      <w:r w:rsidRPr="006C0478">
        <w:rPr>
          <w:rFonts w:ascii="Times New Roman" w:eastAsia="Times New Roman" w:hAnsi="Times New Roman" w:cs="Times New Roman"/>
          <w:sz w:val="24"/>
          <w:szCs w:val="24"/>
          <w:lang w:val="es-ES"/>
        </w:rPr>
        <w:t>Traps</w:t>
      </w:r>
      <w:proofErr w:type="spellEnd"/>
      <w:r w:rsidRPr="006C0478">
        <w:rPr>
          <w:rFonts w:ascii="Times New Roman" w:eastAsia="Times New Roman" w:hAnsi="Times New Roman" w:cs="Times New Roman"/>
          <w:sz w:val="24"/>
          <w:szCs w:val="24"/>
          <w:lang w:val="es-ES"/>
        </w:rPr>
        <w:t xml:space="preserve">: </w:t>
      </w:r>
      <w:r w:rsidR="00FC1F5F">
        <w:fldChar w:fldCharType="begin"/>
      </w:r>
      <w:r w:rsidR="00FC1F5F" w:rsidRPr="001A3F82">
        <w:rPr>
          <w:lang w:val="es-ES"/>
        </w:rPr>
        <w:instrText xml:space="preserve"> HYPERLINK "https://www.fish.gov.au/fishing-methods/traps-and-pots" \h </w:instrText>
      </w:r>
      <w:r w:rsidR="00FC1F5F">
        <w:fldChar w:fldCharType="separate"/>
      </w:r>
      <w:r w:rsidRPr="006C0478">
        <w:rPr>
          <w:rFonts w:ascii="Times New Roman" w:eastAsia="Times New Roman" w:hAnsi="Times New Roman" w:cs="Times New Roman"/>
          <w:color w:val="0563C1"/>
          <w:sz w:val="24"/>
          <w:szCs w:val="24"/>
          <w:u w:val="single"/>
          <w:lang w:val="es-ES"/>
        </w:rPr>
        <w:t>https://www.fish.gov.au/fishing-methods/traps-and-pots</w:t>
      </w:r>
      <w:r w:rsidR="00FC1F5F">
        <w:rPr>
          <w:rFonts w:ascii="Times New Roman" w:eastAsia="Times New Roman" w:hAnsi="Times New Roman" w:cs="Times New Roman"/>
          <w:color w:val="0563C1"/>
          <w:sz w:val="24"/>
          <w:szCs w:val="24"/>
          <w:u w:val="single"/>
          <w:lang w:val="es-ES"/>
        </w:rPr>
        <w:fldChar w:fldCharType="end"/>
      </w:r>
    </w:p>
    <w:p w14:paraId="4329C18B" w14:textId="77777777" w:rsidR="00CF17FB" w:rsidRDefault="00AE4427">
      <w:pPr>
        <w:spacing w:after="0" w:line="257"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Diving/spearfishing: </w:t>
      </w:r>
      <w:hyperlink r:id="rId12">
        <w:r>
          <w:rPr>
            <w:rFonts w:ascii="Times New Roman" w:eastAsia="Times New Roman" w:hAnsi="Times New Roman" w:cs="Times New Roman"/>
            <w:color w:val="0563C1"/>
            <w:sz w:val="24"/>
            <w:szCs w:val="24"/>
            <w:u w:val="single"/>
          </w:rPr>
          <w:t>https://www.fish.gov.au/fishing-methods/diving</w:t>
        </w:r>
      </w:hyperlink>
    </w:p>
    <w:p w14:paraId="33F2D347" w14:textId="77777777" w:rsidR="00CF17FB" w:rsidRDefault="00CF17FB">
      <w:pPr>
        <w:spacing w:after="0" w:line="257" w:lineRule="auto"/>
        <w:jc w:val="both"/>
        <w:rPr>
          <w:rFonts w:ascii="Times New Roman" w:eastAsia="Times New Roman" w:hAnsi="Times New Roman" w:cs="Times New Roman"/>
          <w:sz w:val="24"/>
          <w:szCs w:val="24"/>
        </w:rPr>
      </w:pPr>
    </w:p>
    <w:p w14:paraId="05A02636" w14:textId="77777777" w:rsidR="00CF17FB" w:rsidRDefault="00AE4427">
      <w:p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Habitat</w:t>
      </w:r>
      <w:r>
        <w:rPr>
          <w:rFonts w:ascii="Times New Roman" w:eastAsia="Times New Roman" w:hAnsi="Times New Roman" w:cs="Times New Roman"/>
          <w:sz w:val="24"/>
          <w:szCs w:val="24"/>
        </w:rPr>
        <w:t xml:space="preserve">: the type of natural environment in which a particular species of organism lives or dwells, characterized by both physical and biological features. A species’ habitat includes places where it can find food, shelter, protection and mates for reproduction. The habitat can be specific to each particular site. Please take into account local </w:t>
      </w:r>
      <w:proofErr w:type="gramStart"/>
      <w:r>
        <w:rPr>
          <w:rFonts w:ascii="Times New Roman" w:eastAsia="Times New Roman" w:hAnsi="Times New Roman" w:cs="Times New Roman"/>
          <w:sz w:val="24"/>
          <w:szCs w:val="24"/>
        </w:rPr>
        <w:t>peoples</w:t>
      </w:r>
      <w:proofErr w:type="gramEnd"/>
      <w:r>
        <w:rPr>
          <w:rFonts w:ascii="Times New Roman" w:eastAsia="Times New Roman" w:hAnsi="Times New Roman" w:cs="Times New Roman"/>
          <w:sz w:val="24"/>
          <w:szCs w:val="24"/>
        </w:rPr>
        <w:t xml:space="preserve"> classification and describe each type of habitat according to its distinct biophysical characteristics (depth, substrate, whether marine, brackish or freshwater, structural organisms (e.g. coral, seagrass), etc.).</w:t>
      </w:r>
    </w:p>
    <w:p w14:paraId="6BE689CE" w14:textId="66A893C3" w:rsidR="00CF17FB" w:rsidRDefault="00AE44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instance, in the Solomon Islands site the habitats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mangrove, coral reef, drop-off, sandbank, seagrass, deep pelagic, </w:t>
      </w:r>
      <w:r w:rsidR="00143902">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passage or channel</w:t>
      </w:r>
      <w:r w:rsidR="0014390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between inner lagoon and outer lagoon.</w:t>
      </w:r>
      <w:r>
        <w:br w:type="page"/>
      </w:r>
      <w:r>
        <w:rPr>
          <w:rFonts w:ascii="Times New Roman" w:eastAsia="Times New Roman" w:hAnsi="Times New Roman" w:cs="Times New Roman"/>
          <w:b/>
          <w:color w:val="4F81BD"/>
          <w:sz w:val="26"/>
          <w:szCs w:val="26"/>
        </w:rPr>
        <w:lastRenderedPageBreak/>
        <w:t xml:space="preserve">Protocol for capturing local climate change impacts and adaptations in fisheries </w:t>
      </w:r>
    </w:p>
    <w:p w14:paraId="064199C7" w14:textId="77777777" w:rsidR="00CF17FB" w:rsidRDefault="00AE4427">
      <w:p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Goals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To obtain a list of aquatic species commonly found in the field site, ii. to document changes in species abundance, location, temporality and size, iii. to identify the main factors driving these changes, iv. to assess the adaptations made by the fishing community in response to those changes, v) to quantify changes in catch composition, and vi) to quantify changes in diet composition.</w:t>
      </w:r>
    </w:p>
    <w:p w14:paraId="1DB5172D" w14:textId="77777777" w:rsidR="00CF17FB" w:rsidRDefault="00CF17FB">
      <w:pPr>
        <w:spacing w:after="0" w:line="257" w:lineRule="auto"/>
        <w:jc w:val="both"/>
        <w:rPr>
          <w:rFonts w:ascii="Times New Roman" w:eastAsia="Times New Roman" w:hAnsi="Times New Roman" w:cs="Times New Roman"/>
          <w:sz w:val="24"/>
          <w:szCs w:val="24"/>
        </w:rPr>
      </w:pPr>
    </w:p>
    <w:p w14:paraId="4746CF72" w14:textId="77777777" w:rsidR="00CF17FB" w:rsidRDefault="00AE4427">
      <w:pPr>
        <w:spacing w:after="0" w:line="257" w:lineRule="auto"/>
        <w:ind w:firstLine="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fisheries protocol follows the same methods and sampling design as described in the qualitative part of the core LICCI protocol (i.e. semi-structured interviews and FGDs) and should be conducted as an extension of this part of the LICCI protocol. </w:t>
      </w:r>
    </w:p>
    <w:p w14:paraId="029127CD" w14:textId="77777777" w:rsidR="00CF17FB" w:rsidRDefault="00AE4427">
      <w:pPr>
        <w:spacing w:after="0" w:line="257" w:lineRule="auto"/>
        <w:ind w:firstLine="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Specifically, the fisheries protocol expands the content of the qualitative part (at the </w:t>
      </w:r>
      <w:r>
        <w:rPr>
          <w:rFonts w:ascii="Times New Roman" w:eastAsia="Times New Roman" w:hAnsi="Times New Roman" w:cs="Times New Roman"/>
          <w:b/>
          <w:sz w:val="24"/>
          <w:szCs w:val="24"/>
        </w:rPr>
        <w:t>village level</w:t>
      </w:r>
      <w:r>
        <w:rPr>
          <w:rFonts w:ascii="Times New Roman" w:eastAsia="Times New Roman" w:hAnsi="Times New Roman" w:cs="Times New Roman"/>
          <w:sz w:val="24"/>
          <w:szCs w:val="24"/>
        </w:rPr>
        <w:t xml:space="preserve">) of the LICCI methods as follows: </w:t>
      </w:r>
    </w:p>
    <w:p w14:paraId="15B09FB8" w14:textId="77777777" w:rsidR="00CF17FB" w:rsidRDefault="00CF17FB">
      <w:pPr>
        <w:spacing w:after="0" w:line="257" w:lineRule="auto"/>
        <w:ind w:firstLine="270"/>
        <w:jc w:val="both"/>
        <w:rPr>
          <w:rFonts w:ascii="Times New Roman" w:eastAsia="Times New Roman" w:hAnsi="Times New Roman" w:cs="Times New Roman"/>
          <w:sz w:val="24"/>
          <w:szCs w:val="24"/>
        </w:rPr>
      </w:pPr>
    </w:p>
    <w:p w14:paraId="33EC0AD2" w14:textId="77777777" w:rsidR="00CF17FB" w:rsidRDefault="00AE4427">
      <w:pPr>
        <w:spacing w:after="0" w:line="257" w:lineRule="auto"/>
        <w:ind w:firstLine="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The </w:t>
      </w:r>
      <w:r>
        <w:rPr>
          <w:rFonts w:ascii="Times New Roman" w:eastAsia="Times New Roman" w:hAnsi="Times New Roman" w:cs="Times New Roman"/>
          <w:b/>
          <w:i/>
          <w:color w:val="000000"/>
          <w:sz w:val="24"/>
          <w:szCs w:val="24"/>
        </w:rPr>
        <w:t>semi-structured interviews</w:t>
      </w:r>
      <w:r>
        <w:rPr>
          <w:rFonts w:ascii="Times New Roman" w:eastAsia="Times New Roman" w:hAnsi="Times New Roman" w:cs="Times New Roman"/>
          <w:color w:val="000000"/>
          <w:sz w:val="24"/>
          <w:szCs w:val="24"/>
        </w:rPr>
        <w:t xml:space="preserve"> aim at assessing the diversity of </w:t>
      </w:r>
      <w:r>
        <w:rPr>
          <w:rFonts w:ascii="Times New Roman" w:eastAsia="Times New Roman" w:hAnsi="Times New Roman" w:cs="Times New Roman"/>
          <w:b/>
          <w:color w:val="000000"/>
          <w:sz w:val="24"/>
          <w:szCs w:val="24"/>
        </w:rPr>
        <w:t>fishing grounds, fishing techniques (</w:t>
      </w:r>
      <w:r>
        <w:rPr>
          <w:rFonts w:ascii="Times New Roman" w:eastAsia="Times New Roman" w:hAnsi="Times New Roman" w:cs="Times New Roman"/>
          <w:color w:val="000000"/>
          <w:sz w:val="24"/>
          <w:szCs w:val="24"/>
        </w:rPr>
        <w:t xml:space="preserve">and the </w:t>
      </w:r>
      <w:r>
        <w:rPr>
          <w:rFonts w:ascii="Times New Roman" w:eastAsia="Times New Roman" w:hAnsi="Times New Roman" w:cs="Times New Roman"/>
          <w:b/>
          <w:color w:val="000000"/>
          <w:sz w:val="24"/>
          <w:szCs w:val="24"/>
        </w:rPr>
        <w:t>target species</w:t>
      </w:r>
      <w:r>
        <w:rPr>
          <w:rFonts w:ascii="Times New Roman" w:eastAsia="Times New Roman" w:hAnsi="Times New Roman" w:cs="Times New Roman"/>
          <w:color w:val="000000"/>
          <w:sz w:val="24"/>
          <w:szCs w:val="24"/>
        </w:rPr>
        <w:t xml:space="preserve"> they </w:t>
      </w:r>
      <w:r>
        <w:rPr>
          <w:rFonts w:ascii="Times New Roman" w:eastAsia="Times New Roman" w:hAnsi="Times New Roman" w:cs="Times New Roman"/>
          <w:sz w:val="24"/>
          <w:szCs w:val="24"/>
        </w:rPr>
        <w:t>are used for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b/>
          <w:color w:val="000000"/>
          <w:sz w:val="24"/>
          <w:szCs w:val="24"/>
        </w:rPr>
        <w:t xml:space="preserve"> aquatic species</w:t>
      </w:r>
      <w:r>
        <w:rPr>
          <w:rFonts w:ascii="Times New Roman" w:eastAsia="Times New Roman" w:hAnsi="Times New Roman" w:cs="Times New Roman"/>
          <w:color w:val="000000"/>
          <w:sz w:val="24"/>
          <w:szCs w:val="24"/>
        </w:rPr>
        <w:t xml:space="preserve"> present in the village area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 description of the typical local </w:t>
      </w:r>
      <w:r>
        <w:rPr>
          <w:rFonts w:ascii="Times New Roman" w:eastAsia="Times New Roman" w:hAnsi="Times New Roman" w:cs="Times New Roman"/>
          <w:sz w:val="24"/>
          <w:szCs w:val="24"/>
        </w:rPr>
        <w:t xml:space="preserve">diet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sz w:val="24"/>
          <w:szCs w:val="24"/>
        </w:rPr>
        <w:t xml:space="preserve">the perceived reasons for any changes in local diets </w:t>
      </w:r>
      <w:r>
        <w:rPr>
          <w:rFonts w:ascii="Times New Roman" w:eastAsia="Times New Roman" w:hAnsi="Times New Roman" w:cs="Times New Roman"/>
          <w:color w:val="000000"/>
          <w:sz w:val="24"/>
          <w:szCs w:val="24"/>
        </w:rPr>
        <w:t>should also be provided at this level.</w:t>
      </w:r>
    </w:p>
    <w:p w14:paraId="0167F4E2" w14:textId="77777777" w:rsidR="00CF17FB" w:rsidRDefault="00AE4427">
      <w:p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Partners should follow the standard LICCI protocol to </w:t>
      </w:r>
      <w:r>
        <w:rPr>
          <w:rFonts w:ascii="Times New Roman" w:eastAsia="Times New Roman" w:hAnsi="Times New Roman" w:cs="Times New Roman"/>
          <w:b/>
          <w:sz w:val="24"/>
          <w:szCs w:val="24"/>
        </w:rPr>
        <w:t>document the local observations of changes, with a special focus on changes in aquatic species and habitats</w:t>
      </w:r>
      <w:r>
        <w:rPr>
          <w:rFonts w:ascii="Times New Roman" w:eastAsia="Times New Roman" w:hAnsi="Times New Roman" w:cs="Times New Roman"/>
          <w:sz w:val="24"/>
          <w:szCs w:val="24"/>
        </w:rPr>
        <w:t xml:space="preserve"> over time, as well as any </w:t>
      </w:r>
      <w:r>
        <w:rPr>
          <w:rFonts w:ascii="Times New Roman" w:eastAsia="Times New Roman" w:hAnsi="Times New Roman" w:cs="Times New Roman"/>
          <w:b/>
          <w:sz w:val="24"/>
          <w:szCs w:val="24"/>
        </w:rPr>
        <w:t>adaptations</w:t>
      </w:r>
      <w:r>
        <w:rPr>
          <w:rFonts w:ascii="Times New Roman" w:eastAsia="Times New Roman" w:hAnsi="Times New Roman" w:cs="Times New Roman"/>
          <w:sz w:val="24"/>
          <w:szCs w:val="24"/>
        </w:rPr>
        <w:t xml:space="preserve"> the community members are implementing in response to those changes.</w:t>
      </w:r>
    </w:p>
    <w:p w14:paraId="0C2A265F" w14:textId="77777777" w:rsidR="00CF17FB" w:rsidRDefault="00AE4427">
      <w:p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two additional pebble games </w:t>
      </w:r>
      <w:r w:rsidR="00F4119A">
        <w:rPr>
          <w:rFonts w:ascii="Times New Roman" w:eastAsia="Times New Roman" w:hAnsi="Times New Roman" w:cs="Times New Roman"/>
          <w:sz w:val="24"/>
          <w:szCs w:val="24"/>
        </w:rPr>
        <w:t>should be carried out</w:t>
      </w:r>
      <w:r>
        <w:rPr>
          <w:rFonts w:ascii="Times New Roman" w:eastAsia="Times New Roman" w:hAnsi="Times New Roman" w:cs="Times New Roman"/>
          <w:sz w:val="24"/>
          <w:szCs w:val="24"/>
        </w:rPr>
        <w:t xml:space="preserve"> with the aim of capturing changes in a) catch composition and b) diet composition with respect to 10 years into the past.</w:t>
      </w:r>
    </w:p>
    <w:p w14:paraId="480EBAB1" w14:textId="77777777" w:rsidR="00CF17FB" w:rsidRDefault="00CF17FB">
      <w:pPr>
        <w:spacing w:after="0" w:line="257" w:lineRule="auto"/>
        <w:jc w:val="both"/>
        <w:rPr>
          <w:rFonts w:ascii="Times New Roman" w:eastAsia="Times New Roman" w:hAnsi="Times New Roman" w:cs="Times New Roman"/>
          <w:sz w:val="24"/>
          <w:szCs w:val="24"/>
        </w:rPr>
      </w:pPr>
    </w:p>
    <w:p w14:paraId="781CF5C5" w14:textId="77777777" w:rsidR="00CF17FB" w:rsidRDefault="00AE4427">
      <w:pPr>
        <w:spacing w:after="0" w:line="257" w:lineRule="auto"/>
        <w:ind w:firstLine="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The </w:t>
      </w:r>
      <w:r>
        <w:rPr>
          <w:rFonts w:ascii="Times New Roman" w:eastAsia="Times New Roman" w:hAnsi="Times New Roman" w:cs="Times New Roman"/>
          <w:b/>
          <w:i/>
          <w:color w:val="000000"/>
          <w:sz w:val="24"/>
          <w:szCs w:val="24"/>
        </w:rPr>
        <w:t>focus group discussions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aim at assessing</w:t>
      </w:r>
      <w:r>
        <w:rPr>
          <w:rFonts w:ascii="Times New Roman" w:eastAsia="Times New Roman" w:hAnsi="Times New Roman" w:cs="Times New Roman"/>
          <w:b/>
          <w:sz w:val="24"/>
          <w:szCs w:val="24"/>
        </w:rPr>
        <w:t xml:space="preserve"> observations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of</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changes in </w:t>
      </w:r>
      <w:r>
        <w:rPr>
          <w:rFonts w:ascii="Times New Roman" w:eastAsia="Times New Roman" w:hAnsi="Times New Roman" w:cs="Times New Roman"/>
          <w:b/>
          <w:color w:val="000000"/>
          <w:sz w:val="24"/>
          <w:szCs w:val="24"/>
        </w:rPr>
        <w:t xml:space="preserve">aquatic species and habitats </w:t>
      </w:r>
      <w:r>
        <w:rPr>
          <w:rFonts w:ascii="Times New Roman" w:eastAsia="Times New Roman" w:hAnsi="Times New Roman" w:cs="Times New Roman"/>
          <w:color w:val="000000"/>
          <w:sz w:val="24"/>
          <w:szCs w:val="24"/>
        </w:rPr>
        <w:t>more in</w:t>
      </w:r>
      <w:r>
        <w:rPr>
          <w:rFonts w:ascii="Times New Roman" w:eastAsia="Times New Roman" w:hAnsi="Times New Roman" w:cs="Times New Roman"/>
          <w:sz w:val="24"/>
          <w:szCs w:val="24"/>
        </w:rPr>
        <w:t xml:space="preserve"> depth, including:</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experienced fishers’ observations concerning changes in aquatic species abundance, size, distribution and behavior, and ii) </w:t>
      </w:r>
      <w:r>
        <w:rPr>
          <w:rFonts w:ascii="Times New Roman" w:eastAsia="Times New Roman" w:hAnsi="Times New Roman" w:cs="Times New Roman"/>
          <w:sz w:val="24"/>
          <w:szCs w:val="24"/>
        </w:rPr>
        <w:t xml:space="preserve">experienced fishers’ </w:t>
      </w:r>
      <w:r>
        <w:rPr>
          <w:rFonts w:ascii="Times New Roman" w:eastAsia="Times New Roman" w:hAnsi="Times New Roman" w:cs="Times New Roman"/>
          <w:color w:val="000000"/>
          <w:sz w:val="24"/>
          <w:szCs w:val="24"/>
        </w:rPr>
        <w:t>observations about changes in the aquatic environment</w:t>
      </w:r>
      <w:r>
        <w:rPr>
          <w:rFonts w:ascii="Times New Roman" w:eastAsia="Times New Roman" w:hAnsi="Times New Roman" w:cs="Times New Roman"/>
          <w:sz w:val="24"/>
          <w:szCs w:val="24"/>
        </w:rPr>
        <w:t xml:space="preserve">. The main addition to the LICCI protocol is bringing the </w:t>
      </w:r>
      <w:r>
        <w:rPr>
          <w:rFonts w:ascii="Times New Roman" w:eastAsia="Times New Roman" w:hAnsi="Times New Roman" w:cs="Times New Roman"/>
          <w:color w:val="000000"/>
          <w:sz w:val="24"/>
          <w:szCs w:val="24"/>
        </w:rPr>
        <w:t xml:space="preserve">adaptations </w:t>
      </w:r>
      <w:r>
        <w:rPr>
          <w:rFonts w:ascii="Times New Roman" w:eastAsia="Times New Roman" w:hAnsi="Times New Roman" w:cs="Times New Roman"/>
          <w:sz w:val="24"/>
          <w:szCs w:val="24"/>
        </w:rPr>
        <w:t>related to aquatic environments for discussion,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aiming at documenting any existing</w:t>
      </w:r>
      <w:r>
        <w:rPr>
          <w:rFonts w:ascii="Times New Roman" w:eastAsia="Times New Roman" w:hAnsi="Times New Roman" w:cs="Times New Roman"/>
          <w:color w:val="000000"/>
          <w:sz w:val="24"/>
          <w:szCs w:val="24"/>
        </w:rPr>
        <w:t xml:space="preserve"> changes in fishing </w:t>
      </w:r>
      <w:r>
        <w:rPr>
          <w:rFonts w:ascii="Times New Roman" w:eastAsia="Times New Roman" w:hAnsi="Times New Roman" w:cs="Times New Roman"/>
          <w:sz w:val="24"/>
          <w:szCs w:val="24"/>
        </w:rPr>
        <w:t xml:space="preserve">gear, habitat, target species and/or timing of fishing or gathering practices. It is recommended that one of the 2-4 focus groups envisioned in the LICCI protocol is specifically dedicated to </w:t>
      </w:r>
      <w:r w:rsidR="00F4119A">
        <w:rPr>
          <w:rFonts w:ascii="Times New Roman" w:eastAsia="Times New Roman" w:hAnsi="Times New Roman" w:cs="Times New Roman"/>
          <w:sz w:val="24"/>
          <w:szCs w:val="24"/>
        </w:rPr>
        <w:t>discussing</w:t>
      </w:r>
      <w:r>
        <w:rPr>
          <w:rFonts w:ascii="Times New Roman" w:eastAsia="Times New Roman" w:hAnsi="Times New Roman" w:cs="Times New Roman"/>
          <w:sz w:val="24"/>
          <w:szCs w:val="24"/>
        </w:rPr>
        <w:t xml:space="preserve"> aquatic changes and adaptations.</w:t>
      </w:r>
    </w:p>
    <w:p w14:paraId="0A0D8A72" w14:textId="77777777" w:rsidR="00CF17FB" w:rsidRDefault="00CF17FB">
      <w:pPr>
        <w:spacing w:after="200" w:line="276" w:lineRule="auto"/>
        <w:jc w:val="both"/>
        <w:rPr>
          <w:rFonts w:ascii="Times New Roman" w:eastAsia="Times New Roman" w:hAnsi="Times New Roman" w:cs="Times New Roman"/>
          <w:sz w:val="24"/>
          <w:szCs w:val="24"/>
        </w:rPr>
      </w:pPr>
    </w:p>
    <w:p w14:paraId="4484DEE7" w14:textId="77777777" w:rsidR="00CF17FB" w:rsidRDefault="00AE4427">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starting to conduct the interviews, you should make sure you have clarified a “glossary” with the interview terminology. If possible, run 3-5 pilot interviews to check how the concepts work and train your translator. Examples of tricky concepts are “fishing ground”, “gear”, “habitat” (see definitions).</w:t>
      </w:r>
    </w:p>
    <w:p w14:paraId="38681331" w14:textId="77777777" w:rsidR="00CF17FB" w:rsidRDefault="00AE4427">
      <w:p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Material recommended: </w:t>
      </w:r>
      <w:r>
        <w:rPr>
          <w:rFonts w:ascii="Times New Roman" w:eastAsia="Times New Roman" w:hAnsi="Times New Roman" w:cs="Times New Roman"/>
          <w:sz w:val="24"/>
          <w:szCs w:val="24"/>
        </w:rPr>
        <w:t xml:space="preserve">If possible, a booklet with the picture and scientific names of all the aquatic species expected to be present in the study area should be printed before going on the field (including algae, mangrove species, and other aquatic plants). This booklet will be a reference for the village surveys and can be adapted by adding species that were not included initially. The picture should be clear and display the whole organism (preferably in their habitat), as well as details relevant for its identification. When possible, choosing pictures representing the diversity of the subspecies/different life stages observed in the area is recommended. </w:t>
      </w:r>
    </w:p>
    <w:p w14:paraId="0BB51F63" w14:textId="77777777" w:rsidR="00CF17FB" w:rsidRDefault="00CF17FB">
      <w:pPr>
        <w:spacing w:after="0" w:line="257" w:lineRule="auto"/>
        <w:jc w:val="both"/>
        <w:rPr>
          <w:rFonts w:ascii="Times New Roman" w:eastAsia="Times New Roman" w:hAnsi="Times New Roman" w:cs="Times New Roman"/>
          <w:sz w:val="24"/>
          <w:szCs w:val="24"/>
        </w:rPr>
      </w:pPr>
    </w:p>
    <w:p w14:paraId="3E81D19C" w14:textId="77777777" w:rsidR="00CF17FB" w:rsidRDefault="00CF17FB">
      <w:pPr>
        <w:spacing w:after="0" w:line="257" w:lineRule="auto"/>
        <w:jc w:val="both"/>
        <w:rPr>
          <w:rFonts w:ascii="Times New Roman" w:eastAsia="Times New Roman" w:hAnsi="Times New Roman" w:cs="Times New Roman"/>
          <w:sz w:val="24"/>
          <w:szCs w:val="24"/>
        </w:rPr>
      </w:pPr>
    </w:p>
    <w:p w14:paraId="155333CD" w14:textId="77777777" w:rsidR="00CF17FB" w:rsidRDefault="00CF17FB">
      <w:pPr>
        <w:spacing w:after="0" w:line="257" w:lineRule="auto"/>
        <w:jc w:val="both"/>
        <w:rPr>
          <w:rFonts w:ascii="Times New Roman" w:eastAsia="Times New Roman" w:hAnsi="Times New Roman" w:cs="Times New Roman"/>
          <w:sz w:val="24"/>
          <w:szCs w:val="24"/>
        </w:rPr>
      </w:pPr>
    </w:p>
    <w:p w14:paraId="33F7090E" w14:textId="77777777" w:rsidR="00CF17FB" w:rsidRDefault="00AE4427">
      <w:pPr>
        <w:spacing w:after="200" w:line="257"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noProof/>
          <w:color w:val="0070C0"/>
          <w:sz w:val="24"/>
          <w:szCs w:val="24"/>
        </w:rPr>
        <w:drawing>
          <wp:inline distT="114300" distB="114300" distL="114300" distR="114300" wp14:anchorId="5436507C" wp14:editId="42BA89C0">
            <wp:extent cx="5763260" cy="27178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763260" cy="2717800"/>
                    </a:xfrm>
                    <a:prstGeom prst="rect">
                      <a:avLst/>
                    </a:prstGeom>
                    <a:ln/>
                  </pic:spPr>
                </pic:pic>
              </a:graphicData>
            </a:graphic>
          </wp:inline>
        </w:drawing>
      </w:r>
    </w:p>
    <w:p w14:paraId="27231FCD" w14:textId="77777777" w:rsidR="00CF17FB" w:rsidRDefault="00AE4427">
      <w:pPr>
        <w:spacing w:after="20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Scheme of how the fisheries data collection flow is integrated in the LICCI protocol.</w:t>
      </w:r>
    </w:p>
    <w:p w14:paraId="0987BA6B" w14:textId="77777777" w:rsidR="00CF17FB" w:rsidRDefault="00CF17FB">
      <w:pPr>
        <w:spacing w:after="200" w:line="257" w:lineRule="auto"/>
        <w:jc w:val="both"/>
        <w:rPr>
          <w:rFonts w:ascii="Times New Roman" w:eastAsia="Times New Roman" w:hAnsi="Times New Roman" w:cs="Times New Roman"/>
          <w:sz w:val="24"/>
          <w:szCs w:val="24"/>
        </w:rPr>
      </w:pPr>
    </w:p>
    <w:p w14:paraId="37073E2A" w14:textId="77777777" w:rsidR="00CF17FB" w:rsidRDefault="00AE4427">
      <w:pPr>
        <w:numPr>
          <w:ilvl w:val="0"/>
          <w:numId w:val="6"/>
        </w:numPr>
        <w:pBdr>
          <w:top w:val="nil"/>
          <w:left w:val="nil"/>
          <w:bottom w:val="nil"/>
          <w:right w:val="nil"/>
          <w:between w:val="nil"/>
        </w:pBdr>
        <w:spacing w:after="200" w:line="257"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Village level, semi-structured interviews</w:t>
      </w:r>
    </w:p>
    <w:p w14:paraId="2BE899F1" w14:textId="77777777" w:rsidR="00CF17FB" w:rsidRDefault="00AE4427">
      <w:pPr>
        <w:numPr>
          <w:ilvl w:val="0"/>
          <w:numId w:val="2"/>
        </w:numPr>
        <w:spacing w:after="200" w:line="257"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Local livelihoods semi-structured interviews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(SSI section 1 of LICCI protocol)</w:t>
      </w:r>
    </w:p>
    <w:p w14:paraId="15666D5F" w14:textId="77777777" w:rsidR="00CF17FB" w:rsidRDefault="00AE4427">
      <w:pPr>
        <w:spacing w:after="20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local livelihoods semi-structured interviews (comprising 3-5 in-depth interviews with knowledgeable members of the community), partners should gather all the contextual information needed to carry out the fisheries protocol effectively. This includes assessing the diversity of fishing grounds and fishing </w:t>
      </w:r>
      <w:proofErr w:type="gramStart"/>
      <w:r>
        <w:rPr>
          <w:rFonts w:ascii="Times New Roman" w:eastAsia="Times New Roman" w:hAnsi="Times New Roman" w:cs="Times New Roman"/>
          <w:sz w:val="24"/>
          <w:szCs w:val="24"/>
        </w:rPr>
        <w:t>techniques, and</w:t>
      </w:r>
      <w:proofErr w:type="gramEnd"/>
      <w:r>
        <w:rPr>
          <w:rFonts w:ascii="Times New Roman" w:eastAsia="Times New Roman" w:hAnsi="Times New Roman" w:cs="Times New Roman"/>
          <w:sz w:val="24"/>
          <w:szCs w:val="24"/>
        </w:rPr>
        <w:t xml:space="preserve"> getting a comprehensive idea of what are the types of fisheries operating in the village and which groups are involved in each kind of fishery. For example, in the Solomon Islands, men are involved in spearfishing and fishing in the pelagic areas, while women are involved in gleaning (gathering of shells in the mangroves) and fishing in the coral reefs. During these interviews, it may be helpful to start filling up the species table with the most commonly mentioned aquatic species.</w:t>
      </w:r>
    </w:p>
    <w:p w14:paraId="157E9F8B" w14:textId="77777777" w:rsidR="00CF17FB" w:rsidRDefault="00AE4427">
      <w:pPr>
        <w:spacing w:after="20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phase should also serve as preparation for the pebble games you will run in section 2 of the SSIs. For that, you should inquire about the typical diet, i.e. what are the main food sources and ingredients (e.g. bread, potatoes, cabbage, sardines, etc.) in the site, nowadays as well as in the past, and record participants’ explanations of any changes in their local food sources. At this point, you should already have a good idea of the catch composition for each type of fishing after having filled the fishing techniques table.</w:t>
      </w:r>
    </w:p>
    <w:p w14:paraId="35BB5CA8" w14:textId="77777777" w:rsidR="00CF17FB" w:rsidRDefault="00AE4427">
      <w:pPr>
        <w:spacing w:after="200" w:line="257"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Expected outputs: </w:t>
      </w:r>
      <w:r>
        <w:rPr>
          <w:rFonts w:ascii="Times New Roman" w:eastAsia="Times New Roman" w:hAnsi="Times New Roman" w:cs="Times New Roman"/>
          <w:sz w:val="24"/>
          <w:szCs w:val="24"/>
        </w:rPr>
        <w:t>Partners should produce a description of all the fishing techniques employed by fishers in the village, and a description of the different fishing grounds that fishers visit.</w:t>
      </w:r>
    </w:p>
    <w:p w14:paraId="6FDE659B" w14:textId="77777777" w:rsidR="00CF17FB" w:rsidRDefault="00AE4427">
      <w:pPr>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description of the different fishing grounds </w:t>
      </w:r>
      <w:r>
        <w:rPr>
          <w:rFonts w:ascii="Times New Roman" w:eastAsia="Times New Roman" w:hAnsi="Times New Roman" w:cs="Times New Roman"/>
          <w:sz w:val="24"/>
          <w:szCs w:val="24"/>
        </w:rPr>
        <w:t xml:space="preserve">and their characteristics. If a fishing ground is shared between villages, information should be entered only once. </w:t>
      </w:r>
    </w:p>
    <w:p w14:paraId="41ECDD93" w14:textId="3FA58D8F" w:rsidR="00CF17FB" w:rsidRDefault="00AE4427">
      <w:pPr>
        <w:numPr>
          <w:ilvl w:val="0"/>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Partners should </w:t>
      </w:r>
      <w:r>
        <w:rPr>
          <w:rFonts w:ascii="Times New Roman" w:eastAsia="Times New Roman" w:hAnsi="Times New Roman" w:cs="Times New Roman"/>
          <w:i/>
          <w:sz w:val="24"/>
          <w:szCs w:val="24"/>
          <w:u w:val="single"/>
        </w:rPr>
        <w:t>fill the table</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0070C0"/>
          <w:sz w:val="24"/>
          <w:szCs w:val="24"/>
        </w:rPr>
        <w:t>refer to the output manual table 1</w:t>
      </w:r>
      <w:r>
        <w:rPr>
          <w:rFonts w:ascii="Times New Roman" w:eastAsia="Times New Roman" w:hAnsi="Times New Roman" w:cs="Times New Roman"/>
          <w:sz w:val="24"/>
          <w:szCs w:val="24"/>
        </w:rPr>
        <w:t xml:space="preserve">) as follows: Establish the </w:t>
      </w:r>
      <w:r>
        <w:rPr>
          <w:rFonts w:ascii="Times New Roman" w:eastAsia="Times New Roman" w:hAnsi="Times New Roman" w:cs="Times New Roman"/>
          <w:b/>
          <w:sz w:val="24"/>
          <w:szCs w:val="24"/>
        </w:rPr>
        <w:t>list of fishing grounds</w:t>
      </w:r>
      <w:r>
        <w:rPr>
          <w:rFonts w:ascii="Times New Roman" w:eastAsia="Times New Roman" w:hAnsi="Times New Roman" w:cs="Times New Roman"/>
          <w:sz w:val="24"/>
          <w:szCs w:val="24"/>
        </w:rPr>
        <w:t xml:space="preserve"> that people distinguish and name using their local names. </w:t>
      </w:r>
      <w:r>
        <w:rPr>
          <w:rFonts w:ascii="Times New Roman" w:eastAsia="Times New Roman" w:hAnsi="Times New Roman" w:cs="Times New Roman"/>
          <w:sz w:val="24"/>
          <w:szCs w:val="24"/>
        </w:rPr>
        <w:lastRenderedPageBreak/>
        <w:t xml:space="preserve">Indicate the main target species per fishing ground. Provide: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 brief description of the </w:t>
      </w:r>
      <w:r>
        <w:rPr>
          <w:rFonts w:ascii="Times New Roman" w:eastAsia="Times New Roman" w:hAnsi="Times New Roman" w:cs="Times New Roman"/>
          <w:b/>
          <w:sz w:val="24"/>
          <w:szCs w:val="24"/>
        </w:rPr>
        <w:t>biophysical characteristics</w:t>
      </w:r>
      <w:r>
        <w:rPr>
          <w:rFonts w:ascii="Times New Roman" w:eastAsia="Times New Roman" w:hAnsi="Times New Roman" w:cs="Times New Roman"/>
          <w:sz w:val="24"/>
          <w:szCs w:val="24"/>
        </w:rPr>
        <w:t xml:space="preserve"> of each fishing ground (e.g., habitat type, distance to village, approximate surface area), ii) the </w:t>
      </w:r>
      <w:r>
        <w:rPr>
          <w:rFonts w:ascii="Times New Roman" w:eastAsia="Times New Roman" w:hAnsi="Times New Roman" w:cs="Times New Roman"/>
          <w:b/>
          <w:sz w:val="24"/>
          <w:szCs w:val="24"/>
        </w:rPr>
        <w:t>main target species</w:t>
      </w:r>
      <w:r>
        <w:rPr>
          <w:rFonts w:ascii="Times New Roman" w:eastAsia="Times New Roman" w:hAnsi="Times New Roman" w:cs="Times New Roman"/>
          <w:sz w:val="24"/>
          <w:szCs w:val="24"/>
        </w:rPr>
        <w:t xml:space="preserve"> associated with each fishing ground, and iii) </w:t>
      </w:r>
      <w:r>
        <w:rPr>
          <w:rFonts w:ascii="Times New Roman" w:eastAsia="Times New Roman" w:hAnsi="Times New Roman" w:cs="Times New Roman"/>
          <w:b/>
          <w:sz w:val="24"/>
          <w:szCs w:val="24"/>
        </w:rPr>
        <w:t>management rules</w:t>
      </w:r>
      <w:r>
        <w:rPr>
          <w:rFonts w:ascii="Times New Roman" w:eastAsia="Times New Roman" w:hAnsi="Times New Roman" w:cs="Times New Roman"/>
          <w:sz w:val="24"/>
          <w:szCs w:val="24"/>
        </w:rPr>
        <w:t xml:space="preserve"> (if they have formal or informal rules in place regulating the harvesting in that particular area). </w:t>
      </w:r>
    </w:p>
    <w:p w14:paraId="36FD2A64" w14:textId="77777777" w:rsidR="00CF17FB" w:rsidRDefault="00AE4427">
      <w:pPr>
        <w:numPr>
          <w:ilvl w:val="0"/>
          <w:numId w:val="4"/>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w:t>
      </w:r>
      <w:r>
        <w:rPr>
          <w:rFonts w:ascii="Times New Roman" w:eastAsia="Times New Roman" w:hAnsi="Times New Roman" w:cs="Times New Roman"/>
          <w:i/>
          <w:sz w:val="24"/>
          <w:szCs w:val="24"/>
          <w:u w:val="single"/>
        </w:rPr>
        <w:t>brief narrative</w:t>
      </w:r>
      <w:r>
        <w:rPr>
          <w:rFonts w:ascii="Times New Roman" w:eastAsia="Times New Roman" w:hAnsi="Times New Roman" w:cs="Times New Roman"/>
          <w:sz w:val="24"/>
          <w:szCs w:val="24"/>
        </w:rPr>
        <w:t xml:space="preserve"> with a general description of fishing techniques used and provide any useful complementary information about the fishing ground, especially concerning their respective importance in livelihood strategies, their temporal dynamics, local cultural importance, etc. Specify if the fishing activities are subsistence-oriented or market oriented, what are the main value chains, what are the main constraints, and what have been the major changes observed in that area. Submit as text.</w:t>
      </w:r>
    </w:p>
    <w:p w14:paraId="29501DF0" w14:textId="4D346F08" w:rsidR="00CF17FB" w:rsidRDefault="00AE4427">
      <w:pPr>
        <w:numPr>
          <w:ilvl w:val="0"/>
          <w:numId w:val="8"/>
        </w:num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list of fishing techniques with descriptions </w:t>
      </w:r>
      <w:r>
        <w:rPr>
          <w:rFonts w:ascii="Times New Roman" w:eastAsia="Times New Roman" w:hAnsi="Times New Roman" w:cs="Times New Roman"/>
          <w:sz w:val="24"/>
          <w:szCs w:val="24"/>
        </w:rPr>
        <w:t>(</w:t>
      </w:r>
      <w:r>
        <w:rPr>
          <w:rFonts w:ascii="Times New Roman" w:eastAsia="Times New Roman" w:hAnsi="Times New Roman" w:cs="Times New Roman"/>
          <w:i/>
          <w:color w:val="0070C0"/>
          <w:sz w:val="24"/>
          <w:szCs w:val="24"/>
        </w:rPr>
        <w:t>refer to the output manual table 2</w:t>
      </w:r>
      <w:r>
        <w:rPr>
          <w:rFonts w:ascii="Times New Roman" w:eastAsia="Times New Roman" w:hAnsi="Times New Roman" w:cs="Times New Roman"/>
          <w:sz w:val="24"/>
          <w:szCs w:val="24"/>
        </w:rPr>
        <w:t>). Please include: the gear they employ (list of gear and where fishers can get it from), habitat and species they target, whether it is performed from a boat/canoe or from shore, roughly how many people use it, and what is the typical catch composition (including bycatch) for each fishing method. Then, a short narrative detailing the fishing process should be submitted as text.</w:t>
      </w:r>
    </w:p>
    <w:p w14:paraId="01995157" w14:textId="77777777" w:rsidR="00CF17FB" w:rsidRDefault="00AE4427">
      <w:pPr>
        <w:numPr>
          <w:ilvl w:val="0"/>
          <w:numId w:val="8"/>
        </w:num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Lists of the </w:t>
      </w:r>
      <w:r>
        <w:rPr>
          <w:rFonts w:ascii="Times New Roman" w:eastAsia="Times New Roman" w:hAnsi="Times New Roman" w:cs="Times New Roman"/>
          <w:b/>
          <w:sz w:val="24"/>
          <w:szCs w:val="24"/>
        </w:rPr>
        <w:t>categories to be used in each of the pebble games</w:t>
      </w:r>
      <w:r>
        <w:rPr>
          <w:rFonts w:ascii="Times New Roman" w:eastAsia="Times New Roman" w:hAnsi="Times New Roman" w:cs="Times New Roman"/>
          <w:sz w:val="24"/>
          <w:szCs w:val="24"/>
        </w:rPr>
        <w:t xml:space="preserve">: a </w:t>
      </w:r>
      <w:r>
        <w:rPr>
          <w:rFonts w:ascii="Times New Roman" w:eastAsia="Times New Roman" w:hAnsi="Times New Roman" w:cs="Times New Roman"/>
          <w:b/>
          <w:sz w:val="24"/>
          <w:szCs w:val="24"/>
        </w:rPr>
        <w:t>list of the main target species</w:t>
      </w:r>
      <w:r>
        <w:rPr>
          <w:rFonts w:ascii="Times New Roman" w:eastAsia="Times New Roman" w:hAnsi="Times New Roman" w:cs="Times New Roman"/>
          <w:sz w:val="24"/>
          <w:szCs w:val="24"/>
        </w:rPr>
        <w:t xml:space="preserve"> for each of the main fishing techniques (e.g. </w:t>
      </w:r>
      <w:r>
        <w:rPr>
          <w:rFonts w:ascii="Times New Roman" w:eastAsia="Times New Roman" w:hAnsi="Times New Roman" w:cs="Times New Roman"/>
          <w:sz w:val="24"/>
          <w:szCs w:val="24"/>
          <w:u w:val="single"/>
        </w:rPr>
        <w:t>Trolling</w:t>
      </w:r>
      <w:r>
        <w:rPr>
          <w:rFonts w:ascii="Times New Roman" w:eastAsia="Times New Roman" w:hAnsi="Times New Roman" w:cs="Times New Roman"/>
          <w:sz w:val="24"/>
          <w:szCs w:val="24"/>
        </w:rPr>
        <w:t xml:space="preserve">: wahoo, bonito, barracuda, shark, trevally; </w:t>
      </w:r>
      <w:r>
        <w:rPr>
          <w:rFonts w:ascii="Times New Roman" w:eastAsia="Times New Roman" w:hAnsi="Times New Roman" w:cs="Times New Roman"/>
          <w:sz w:val="24"/>
          <w:szCs w:val="24"/>
          <w:u w:val="single"/>
        </w:rPr>
        <w:t>Netting</w:t>
      </w:r>
      <w:r>
        <w:rPr>
          <w:rFonts w:ascii="Times New Roman" w:eastAsia="Times New Roman" w:hAnsi="Times New Roman" w:cs="Times New Roman"/>
          <w:sz w:val="24"/>
          <w:szCs w:val="24"/>
        </w:rPr>
        <w:t xml:space="preserve">: sardine, anchovy, turtle), and a </w:t>
      </w:r>
      <w:r>
        <w:rPr>
          <w:rFonts w:ascii="Times New Roman" w:eastAsia="Times New Roman" w:hAnsi="Times New Roman" w:cs="Times New Roman"/>
          <w:b/>
          <w:sz w:val="24"/>
          <w:szCs w:val="24"/>
        </w:rPr>
        <w:t>list of the main food items</w:t>
      </w:r>
      <w:r>
        <w:rPr>
          <w:rFonts w:ascii="Times New Roman" w:eastAsia="Times New Roman" w:hAnsi="Times New Roman" w:cs="Times New Roman"/>
          <w:sz w:val="24"/>
          <w:szCs w:val="24"/>
        </w:rPr>
        <w:t xml:space="preserve"> (e.g. bread, potatoes, cabbage, sardines, wild boar, etc.) in the area.</w:t>
      </w:r>
    </w:p>
    <w:p w14:paraId="71D21F37" w14:textId="77777777" w:rsidR="00CF17FB" w:rsidRDefault="00CF17FB">
      <w:pPr>
        <w:spacing w:after="200" w:line="257" w:lineRule="auto"/>
        <w:jc w:val="both"/>
        <w:rPr>
          <w:rFonts w:ascii="Times New Roman" w:eastAsia="Times New Roman" w:hAnsi="Times New Roman" w:cs="Times New Roman"/>
          <w:sz w:val="24"/>
          <w:szCs w:val="24"/>
        </w:rPr>
      </w:pPr>
    </w:p>
    <w:p w14:paraId="25046C0E" w14:textId="77777777" w:rsidR="00CF17FB" w:rsidRDefault="00AE4427">
      <w:pPr>
        <w:spacing w:after="200" w:line="257"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 Changes and adaptations semi-structured interviews</w:t>
      </w:r>
      <w:r>
        <w:rPr>
          <w:rFonts w:ascii="Times New Roman" w:eastAsia="Times New Roman" w:hAnsi="Times New Roman" w:cs="Times New Roman"/>
          <w:sz w:val="24"/>
          <w:szCs w:val="24"/>
        </w:rPr>
        <w:t xml:space="preserve"> (SSI section 2 of LICCI protocol)</w:t>
      </w:r>
    </w:p>
    <w:p w14:paraId="2C0FC551" w14:textId="77777777" w:rsidR="00982A6B" w:rsidRDefault="00AE4427" w:rsidP="00982A6B">
      <w:pP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w:t>
      </w:r>
      <w:r>
        <w:rPr>
          <w:rFonts w:ascii="Times New Roman" w:eastAsia="Times New Roman" w:hAnsi="Times New Roman" w:cs="Times New Roman"/>
          <w:b/>
          <w:i/>
          <w:sz w:val="24"/>
          <w:szCs w:val="24"/>
        </w:rPr>
        <w:t>changes and adaptations</w:t>
      </w:r>
      <w:r>
        <w:rPr>
          <w:rFonts w:ascii="Times New Roman" w:eastAsia="Times New Roman" w:hAnsi="Times New Roman" w:cs="Times New Roman"/>
          <w:sz w:val="24"/>
          <w:szCs w:val="24"/>
        </w:rPr>
        <w:t xml:space="preserve"> (20 interviews) semi-structured interviews of the LICCI protocol, partners should ask participants for a free listing of all aquatic species known to them (this involves a free listing until the participant appears to become tired, or more than 15 min have been invested). </w:t>
      </w:r>
      <w:r w:rsidR="00982A6B">
        <w:rPr>
          <w:rFonts w:ascii="Times New Roman" w:eastAsia="Times New Roman" w:hAnsi="Times New Roman" w:cs="Times New Roman"/>
          <w:sz w:val="24"/>
          <w:szCs w:val="24"/>
        </w:rPr>
        <w:t>When doing the species list, please follow the local name as a guide, but bear in mind that sometimes local people distinguish two or more “types” of the same species, depending on their life stage (e.g. they have one name for juvenile fish and a different name for adult fish), physical features, behavior, culinary use, etc. In this case you should list both local “subspecies” in two separate rows (noting their common name in English and scientific name whenever possible) and record any reported changes for each subspecies separately.</w:t>
      </w:r>
    </w:p>
    <w:p w14:paraId="3F207FEB" w14:textId="77777777" w:rsidR="00982A6B" w:rsidRDefault="00982A6B">
      <w:pPr>
        <w:spacing w:after="200" w:line="257" w:lineRule="auto"/>
        <w:jc w:val="both"/>
        <w:rPr>
          <w:rFonts w:ascii="Times New Roman" w:eastAsia="Times New Roman" w:hAnsi="Times New Roman" w:cs="Times New Roman"/>
          <w:sz w:val="24"/>
          <w:szCs w:val="24"/>
        </w:rPr>
      </w:pPr>
    </w:p>
    <w:p w14:paraId="0EFB9491" w14:textId="5FC2616D" w:rsidR="00CF17FB" w:rsidRDefault="00AE4427">
      <w:pPr>
        <w:spacing w:after="20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administering the normal LICCI protocol, ask specifically about any changes they may have observed in these species and in the aquatic environment as a whole. Inquire about adaptations to the observed changes, and about changes in fishing behavior (changes in frequency of fishing in general, frequency visiting certain fishing grounds, changes in gear or target species, etc.). Please note that taking up fishing as a novel livelihood activity can be an adaptation too, e.g., to a decrease in agriculture productivity; in this case, record all the available information on the target species, gear and fishing grounds, and on how fishing was adopted (temporality, who were the early starters in the community, etc.).</w:t>
      </w:r>
    </w:p>
    <w:p w14:paraId="647F3D64" w14:textId="77777777" w:rsidR="00CF17FB" w:rsidRDefault="00AE4427">
      <w:pPr>
        <w:spacing w:after="20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with the core LICCI protocol, the purpose of this phase is to gather all the possible information needed about changes and adaptations, which will be verified and </w:t>
      </w:r>
      <w:proofErr w:type="spellStart"/>
      <w:r>
        <w:rPr>
          <w:rFonts w:ascii="Times New Roman" w:eastAsia="Times New Roman" w:hAnsi="Times New Roman" w:cs="Times New Roman"/>
          <w:sz w:val="24"/>
          <w:szCs w:val="24"/>
        </w:rPr>
        <w:t>consensuated</w:t>
      </w:r>
      <w:proofErr w:type="spellEnd"/>
      <w:r>
        <w:rPr>
          <w:rFonts w:ascii="Times New Roman" w:eastAsia="Times New Roman" w:hAnsi="Times New Roman" w:cs="Times New Roman"/>
          <w:sz w:val="24"/>
          <w:szCs w:val="24"/>
        </w:rPr>
        <w:t xml:space="preserve"> in the focus group discussions.</w:t>
      </w:r>
    </w:p>
    <w:p w14:paraId="00630072" w14:textId="5BAFC49E" w:rsidR="00CF17FB" w:rsidRDefault="00AE4427">
      <w:pPr>
        <w:spacing w:before="20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Pebble game - Catch and diet composition changes: </w:t>
      </w:r>
      <w:r>
        <w:rPr>
          <w:rFonts w:ascii="Times New Roman" w:eastAsia="Times New Roman" w:hAnsi="Times New Roman" w:cs="Times New Roman"/>
          <w:sz w:val="24"/>
          <w:szCs w:val="24"/>
        </w:rPr>
        <w:t xml:space="preserve">this exercise aims at quantitatively documenting changes in (1) the average catch composition (species typically caught and their abundance) for each type of fishing technique, and (2) the average daily diet composition of participants. The pebble game should be done for the catch and diet composition today and for the typical catch and diet 10 years ago. </w:t>
      </w:r>
      <w:r w:rsidR="001E0A6C">
        <w:rPr>
          <w:rFonts w:ascii="Times New Roman" w:eastAsia="Times New Roman" w:hAnsi="Times New Roman" w:cs="Times New Roman"/>
          <w:sz w:val="24"/>
          <w:szCs w:val="24"/>
        </w:rPr>
        <w:t xml:space="preserve">If participants in your site find it difficult to relate to the 10 years mark, you can mention </w:t>
      </w:r>
      <w:r w:rsidR="001E0A6C" w:rsidRPr="001E0A6C">
        <w:rPr>
          <w:rFonts w:ascii="Times New Roman" w:eastAsia="Times New Roman" w:hAnsi="Times New Roman" w:cs="Times New Roman"/>
          <w:sz w:val="24"/>
          <w:szCs w:val="24"/>
        </w:rPr>
        <w:t>remarkable events that happened at that time as reference (e.g. when the bridge fell from a storm, when your son was married)</w:t>
      </w:r>
      <w:r w:rsidR="001E0A6C">
        <w:rPr>
          <w:rFonts w:ascii="Times New Roman" w:eastAsia="Times New Roman" w:hAnsi="Times New Roman" w:cs="Times New Roman"/>
          <w:sz w:val="24"/>
          <w:szCs w:val="24"/>
        </w:rPr>
        <w:t>.</w:t>
      </w:r>
    </w:p>
    <w:p w14:paraId="7114C417" w14:textId="77777777" w:rsidR="00CF17FB" w:rsidRDefault="00AE4427">
      <w:pPr>
        <w:spacing w:before="20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guiding questions can be:</w:t>
      </w:r>
    </w:p>
    <w:p w14:paraId="44B3ACC7" w14:textId="77777777" w:rsidR="00CF17FB" w:rsidRDefault="00AE4427">
      <w:pPr>
        <w:numPr>
          <w:ilvl w:val="0"/>
          <w:numId w:val="7"/>
        </w:numPr>
        <w:spacing w:before="20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average catch that you can get after going on a fishing trip/session, in the current season, nowadays? (for a certain fishing technique)</w:t>
      </w:r>
    </w:p>
    <w:p w14:paraId="3BF83146" w14:textId="77777777" w:rsidR="00CF17FB" w:rsidRDefault="00AE4427">
      <w:pPr>
        <w:numPr>
          <w:ilvl w:val="0"/>
          <w:numId w:val="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average catch that you used to get after going on a fishing trip/session, in the current season, 10 years ago? (for a certain fishing technique)</w:t>
      </w:r>
    </w:p>
    <w:p w14:paraId="3B87223F" w14:textId="77777777" w:rsidR="00CF17FB" w:rsidRDefault="00AE4427">
      <w:pPr>
        <w:numPr>
          <w:ilvl w:val="0"/>
          <w:numId w:val="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approximate amount of these food items you typically eat, in the current season, in a day?</w:t>
      </w:r>
    </w:p>
    <w:p w14:paraId="4A39A03B" w14:textId="77777777" w:rsidR="00CF17FB" w:rsidRDefault="00AE4427">
      <w:pPr>
        <w:numPr>
          <w:ilvl w:val="0"/>
          <w:numId w:val="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approximate amount of these food items you would typically eat, in the current season, in a day 10 years ago?</w:t>
      </w:r>
    </w:p>
    <w:p w14:paraId="1FC4CD01" w14:textId="5DE73E3D" w:rsidR="00CF17FB" w:rsidRDefault="00AE4427">
      <w:pPr>
        <w:spacing w:before="20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categories of target species and food items offered to participants should be based on the information gathered in section 1, and no more than 10 options should be offered. It is recommended that 100 pebbles are used </w:t>
      </w:r>
      <w:r w:rsidR="00425974">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each game.</w:t>
      </w:r>
    </w:p>
    <w:p w14:paraId="5BF96379" w14:textId="7EC35C53" w:rsidR="00CF17FB" w:rsidRDefault="00AE4427">
      <w:pPr>
        <w:spacing w:before="20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For the catch composition</w:t>
      </w:r>
      <w:r>
        <w:rPr>
          <w:rFonts w:ascii="Times New Roman" w:eastAsia="Times New Roman" w:hAnsi="Times New Roman" w:cs="Times New Roman"/>
          <w:sz w:val="24"/>
          <w:szCs w:val="24"/>
        </w:rPr>
        <w:t xml:space="preserve">: If more than two fishing methods are common in the study site, partners should select a </w:t>
      </w:r>
      <w:r w:rsidRPr="005C6ABE">
        <w:rPr>
          <w:rFonts w:ascii="Times New Roman" w:eastAsia="Times New Roman" w:hAnsi="Times New Roman" w:cs="Times New Roman"/>
          <w:b/>
          <w:bCs/>
          <w:sz w:val="24"/>
          <w:szCs w:val="24"/>
        </w:rPr>
        <w:t>maximum of three fishing techniques</w:t>
      </w:r>
      <w:r>
        <w:rPr>
          <w:rFonts w:ascii="Times New Roman" w:eastAsia="Times New Roman" w:hAnsi="Times New Roman" w:cs="Times New Roman"/>
          <w:sz w:val="24"/>
          <w:szCs w:val="24"/>
        </w:rPr>
        <w:t xml:space="preserve"> for the pebble game to ensure enough representativity of the data collected. To assess the catch composition, the most common species reported for the participants’ main fishing methods should be provided (e.g. as pictures or drawings), and if they note that some species are missing, they should be </w:t>
      </w:r>
      <w:r w:rsidR="004C4BEB">
        <w:rPr>
          <w:rFonts w:ascii="Times New Roman" w:eastAsia="Times New Roman" w:hAnsi="Times New Roman" w:cs="Times New Roman"/>
          <w:sz w:val="24"/>
          <w:szCs w:val="24"/>
        </w:rPr>
        <w:t>noted,</w:t>
      </w:r>
      <w:r>
        <w:rPr>
          <w:rFonts w:ascii="Times New Roman" w:eastAsia="Times New Roman" w:hAnsi="Times New Roman" w:cs="Times New Roman"/>
          <w:sz w:val="24"/>
          <w:szCs w:val="24"/>
        </w:rPr>
        <w:t xml:space="preserve"> and their percentage of the catch accounted for.</w:t>
      </w:r>
    </w:p>
    <w:p w14:paraId="0969F712" w14:textId="77777777" w:rsidR="00CF17FB" w:rsidRDefault="00AE4427">
      <w:pPr>
        <w:spacing w:before="20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For the diet composition</w:t>
      </w:r>
      <w:r>
        <w:rPr>
          <w:rFonts w:ascii="Times New Roman" w:eastAsia="Times New Roman" w:hAnsi="Times New Roman" w:cs="Times New Roman"/>
          <w:sz w:val="24"/>
          <w:szCs w:val="24"/>
        </w:rPr>
        <w:t>: record the relative importance of the food sources for the typical diet today and 10 years ago. If aquatic food sources are mentioned, please specify the species name of the fish/other aquatic sources.</w:t>
      </w:r>
    </w:p>
    <w:p w14:paraId="41382669" w14:textId="77777777" w:rsidR="00CF17FB" w:rsidRDefault="00CF17FB">
      <w:pPr>
        <w:spacing w:before="200" w:after="0" w:line="276" w:lineRule="auto"/>
        <w:jc w:val="both"/>
        <w:rPr>
          <w:rFonts w:ascii="Times New Roman" w:eastAsia="Times New Roman" w:hAnsi="Times New Roman" w:cs="Times New Roman"/>
          <w:sz w:val="24"/>
          <w:szCs w:val="24"/>
        </w:rPr>
      </w:pPr>
    </w:p>
    <w:p w14:paraId="22265ED1" w14:textId="77777777" w:rsidR="00CF17FB" w:rsidRDefault="00AE4427">
      <w:pPr>
        <w:spacing w:before="20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catch and diet composition pebble games are an optional, standalone study, although partners are encouraged to do them in order to capitalize on the data collected on species, changes and adaptations. It can take place at the end of the semi-structured interviews or (if the SSI is taking too long) by recruiting participants independently. At least 20-25 participants should be surveyed. Additionally, for each participant, please </w:t>
      </w:r>
      <w:proofErr w:type="gramStart"/>
      <w:r>
        <w:rPr>
          <w:rFonts w:ascii="Times New Roman" w:eastAsia="Times New Roman" w:hAnsi="Times New Roman" w:cs="Times New Roman"/>
          <w:sz w:val="24"/>
          <w:szCs w:val="24"/>
        </w:rPr>
        <w:t>record:</w:t>
      </w:r>
      <w:proofErr w:type="gramEnd"/>
      <w:r>
        <w:rPr>
          <w:rFonts w:ascii="Times New Roman" w:eastAsia="Times New Roman" w:hAnsi="Times New Roman" w:cs="Times New Roman"/>
          <w:sz w:val="24"/>
          <w:szCs w:val="24"/>
        </w:rPr>
        <w:t xml:space="preserve"> age, gender, years living in this site, fishing technique, and fishing grounds usually visited.</w:t>
      </w:r>
    </w:p>
    <w:p w14:paraId="35103525" w14:textId="77777777" w:rsidR="00CF17FB" w:rsidRDefault="00CF17FB">
      <w:pPr>
        <w:spacing w:after="200" w:line="257" w:lineRule="auto"/>
        <w:jc w:val="both"/>
        <w:rPr>
          <w:rFonts w:ascii="Times New Roman" w:eastAsia="Times New Roman" w:hAnsi="Times New Roman" w:cs="Times New Roman"/>
          <w:sz w:val="24"/>
          <w:szCs w:val="24"/>
        </w:rPr>
      </w:pPr>
    </w:p>
    <w:p w14:paraId="49D38F47" w14:textId="77777777" w:rsidR="00CF17FB" w:rsidRDefault="00AE4427">
      <w:pPr>
        <w:spacing w:after="200" w:line="257"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 xml:space="preserve">Expected outputs: </w:t>
      </w:r>
      <w:r>
        <w:rPr>
          <w:rFonts w:ascii="Times New Roman" w:eastAsia="Times New Roman" w:hAnsi="Times New Roman" w:cs="Times New Roman"/>
          <w:sz w:val="24"/>
          <w:szCs w:val="24"/>
        </w:rPr>
        <w:t>(using the standard LICCI protocol) list of observed changes in aquatic species, changes in the aquatic environment, and list of adaptations including changes in fishing behavior.</w:t>
      </w:r>
    </w:p>
    <w:p w14:paraId="542C7188" w14:textId="77777777" w:rsidR="00CF17FB" w:rsidRDefault="00AE4427">
      <w:pPr>
        <w:numPr>
          <w:ilvl w:val="0"/>
          <w:numId w:val="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list of known aquatic species in the area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i/>
          <w:color w:val="0070C0"/>
          <w:sz w:val="24"/>
          <w:szCs w:val="24"/>
        </w:rPr>
        <w:t>refer to the Output manual table 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Fill the output table by establishing a list with the correspondence between the local species name and the scientific name of the aquatic species (Use the species pictures booklet as a reference). </w:t>
      </w:r>
    </w:p>
    <w:p w14:paraId="480C46F9" w14:textId="77777777" w:rsidR="00CF17FB" w:rsidRDefault="00AE4427">
      <w:pPr>
        <w:spacing w:after="0" w:line="276"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Indicate: </w:t>
      </w:r>
    </w:p>
    <w:p w14:paraId="1A0B8CC2" w14:textId="77777777" w:rsidR="00CF17FB" w:rsidRDefault="00AE4427">
      <w:pPr>
        <w:numPr>
          <w:ilvl w:val="0"/>
          <w:numId w:val="1"/>
        </w:numPr>
        <w:spacing w:after="0" w:line="276" w:lineRule="auto"/>
        <w:jc w:val="both"/>
        <w:rPr>
          <w:sz w:val="24"/>
          <w:szCs w:val="24"/>
        </w:rPr>
      </w:pPr>
      <w:r>
        <w:rPr>
          <w:rFonts w:ascii="Times New Roman" w:eastAsia="Times New Roman" w:hAnsi="Times New Roman" w:cs="Times New Roman"/>
          <w:sz w:val="24"/>
          <w:szCs w:val="24"/>
        </w:rPr>
        <w:t>Species habitat and fishing ground names where the species is present.</w:t>
      </w:r>
    </w:p>
    <w:p w14:paraId="4823C132" w14:textId="77777777" w:rsidR="00CF17FB" w:rsidRDefault="00AE4427">
      <w:pPr>
        <w:numPr>
          <w:ilvl w:val="0"/>
          <w:numId w:val="1"/>
        </w:numPr>
        <w:spacing w:after="0" w:line="276" w:lineRule="auto"/>
        <w:jc w:val="both"/>
        <w:rPr>
          <w:sz w:val="24"/>
          <w:szCs w:val="24"/>
        </w:rPr>
      </w:pPr>
      <w:r>
        <w:rPr>
          <w:rFonts w:ascii="Times New Roman" w:eastAsia="Times New Roman" w:hAnsi="Times New Roman" w:cs="Times New Roman"/>
          <w:sz w:val="24"/>
          <w:szCs w:val="24"/>
        </w:rPr>
        <w:t xml:space="preserve">What are the main target species in the village, i.e. the fish or invertebrate species fished the most frequently for consumption, sale or other purposes (please specify their main </w:t>
      </w:r>
      <w:proofErr w:type="gramStart"/>
      <w:r>
        <w:rPr>
          <w:rFonts w:ascii="Times New Roman" w:eastAsia="Times New Roman" w:hAnsi="Times New Roman" w:cs="Times New Roman"/>
          <w:sz w:val="24"/>
          <w:szCs w:val="24"/>
        </w:rPr>
        <w:t>use).</w:t>
      </w:r>
      <w:proofErr w:type="gramEnd"/>
    </w:p>
    <w:p w14:paraId="1EB78963" w14:textId="77777777" w:rsidR="00CF17FB" w:rsidRDefault="00AE4427">
      <w:pPr>
        <w:numPr>
          <w:ilvl w:val="0"/>
          <w:numId w:val="1"/>
        </w:numPr>
        <w:spacing w:after="0" w:line="257" w:lineRule="auto"/>
        <w:jc w:val="both"/>
        <w:rPr>
          <w:sz w:val="24"/>
          <w:szCs w:val="24"/>
        </w:rPr>
      </w:pPr>
      <w:r>
        <w:rPr>
          <w:rFonts w:ascii="Times New Roman" w:eastAsia="Times New Roman" w:hAnsi="Times New Roman" w:cs="Times New Roman"/>
          <w:sz w:val="24"/>
          <w:szCs w:val="24"/>
        </w:rPr>
        <w:t xml:space="preserve">For target species, please specify how many people fish for them (give as a percentage). </w:t>
      </w:r>
    </w:p>
    <w:p w14:paraId="021E55DD" w14:textId="77777777" w:rsidR="00CF17FB" w:rsidRDefault="00CF17FB">
      <w:pPr>
        <w:spacing w:after="0" w:line="257" w:lineRule="auto"/>
        <w:jc w:val="both"/>
        <w:rPr>
          <w:rFonts w:ascii="Times New Roman" w:eastAsia="Times New Roman" w:hAnsi="Times New Roman" w:cs="Times New Roman"/>
          <w:sz w:val="24"/>
          <w:szCs w:val="24"/>
        </w:rPr>
      </w:pPr>
    </w:p>
    <w:p w14:paraId="60D0A9EB" w14:textId="77777777" w:rsidR="00CF17FB" w:rsidRDefault="00AE4427">
      <w:pPr>
        <w:numPr>
          <w:ilvl w:val="0"/>
          <w:numId w:val="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table of pebble game participants information </w:t>
      </w:r>
      <w:r>
        <w:rPr>
          <w:rFonts w:ascii="Times New Roman" w:eastAsia="Times New Roman" w:hAnsi="Times New Roman" w:cs="Times New Roman"/>
          <w:i/>
          <w:sz w:val="24"/>
          <w:szCs w:val="24"/>
        </w:rPr>
        <w:t>(</w:t>
      </w:r>
      <w:r>
        <w:rPr>
          <w:rFonts w:ascii="Times New Roman" w:eastAsia="Times New Roman" w:hAnsi="Times New Roman" w:cs="Times New Roman"/>
          <w:i/>
          <w:color w:val="0070C0"/>
          <w:sz w:val="24"/>
          <w:szCs w:val="24"/>
        </w:rPr>
        <w:t>refer to the Output manual table 4</w:t>
      </w:r>
      <w:r>
        <w:rPr>
          <w:rFonts w:ascii="Times New Roman" w:eastAsia="Times New Roman" w:hAnsi="Times New Roman" w:cs="Times New Roman"/>
          <w:i/>
          <w:sz w:val="24"/>
          <w:szCs w:val="24"/>
        </w:rPr>
        <w:t>).</w:t>
      </w:r>
    </w:p>
    <w:p w14:paraId="401383C6" w14:textId="77777777" w:rsidR="00CF17FB" w:rsidRDefault="00AE4427">
      <w:pPr>
        <w:numPr>
          <w:ilvl w:val="0"/>
          <w:numId w:val="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table of catch composition </w:t>
      </w:r>
      <w:r>
        <w:rPr>
          <w:rFonts w:ascii="Times New Roman" w:eastAsia="Times New Roman" w:hAnsi="Times New Roman" w:cs="Times New Roman"/>
          <w:sz w:val="24"/>
          <w:szCs w:val="24"/>
        </w:rPr>
        <w:t>separated by fishing technique</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i/>
          <w:color w:val="0070C0"/>
          <w:sz w:val="24"/>
          <w:szCs w:val="24"/>
        </w:rPr>
        <w:t>refer to the Output manual table 5</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summarizing the results from the pebble game for today and 10 years ago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Please include a small narrative with any relevant points raised during the focus group discussions with regard to the reasons for any changes in the catch.</w:t>
      </w:r>
    </w:p>
    <w:p w14:paraId="47B326E2" w14:textId="77777777" w:rsidR="00CF17FB" w:rsidRDefault="00CF17FB">
      <w:pPr>
        <w:spacing w:after="0" w:line="276" w:lineRule="auto"/>
        <w:ind w:left="720"/>
        <w:jc w:val="both"/>
        <w:rPr>
          <w:rFonts w:ascii="Times New Roman" w:eastAsia="Times New Roman" w:hAnsi="Times New Roman" w:cs="Times New Roman"/>
          <w:sz w:val="24"/>
          <w:szCs w:val="24"/>
        </w:rPr>
      </w:pPr>
    </w:p>
    <w:p w14:paraId="3EE791C8" w14:textId="77777777" w:rsidR="00CF17FB" w:rsidRDefault="00AE4427">
      <w:pPr>
        <w:numPr>
          <w:ilvl w:val="0"/>
          <w:numId w:val="8"/>
        </w:numPr>
        <w:spacing w:after="200" w:line="276" w:lineRule="auto"/>
        <w:jc w:val="both"/>
        <w:rPr>
          <w:rFonts w:ascii="Times New Roman" w:eastAsia="Times New Roman" w:hAnsi="Times New Roman" w:cs="Times New Roman"/>
          <w:sz w:val="24"/>
          <w:szCs w:val="24"/>
        </w:rPr>
      </w:pPr>
      <w:bookmarkStart w:id="2" w:name="_30j0zll" w:colFirst="0" w:colLast="0"/>
      <w:bookmarkEnd w:id="2"/>
      <w:r>
        <w:rPr>
          <w:rFonts w:ascii="Times New Roman" w:eastAsia="Times New Roman" w:hAnsi="Times New Roman" w:cs="Times New Roman"/>
          <w:b/>
          <w:sz w:val="24"/>
          <w:szCs w:val="24"/>
        </w:rPr>
        <w:t xml:space="preserve">A table of diet composition </w:t>
      </w:r>
      <w:r>
        <w:rPr>
          <w:rFonts w:ascii="Times New Roman" w:eastAsia="Times New Roman" w:hAnsi="Times New Roman" w:cs="Times New Roman"/>
          <w:i/>
          <w:sz w:val="24"/>
          <w:szCs w:val="24"/>
        </w:rPr>
        <w:t>(</w:t>
      </w:r>
      <w:r>
        <w:rPr>
          <w:rFonts w:ascii="Times New Roman" w:eastAsia="Times New Roman" w:hAnsi="Times New Roman" w:cs="Times New Roman"/>
          <w:i/>
          <w:color w:val="0070C0"/>
          <w:sz w:val="24"/>
          <w:szCs w:val="24"/>
        </w:rPr>
        <w:t>refer to the Output manual table 6</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summarizing the results from the pebble game for today and 10 years ago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Please include a small narrative with any relevant points raised during the focus group discussions with regard to the reasons for any changes in diet.</w:t>
      </w:r>
    </w:p>
    <w:p w14:paraId="54D06BCA" w14:textId="77777777" w:rsidR="00CF17FB" w:rsidRDefault="00CF17FB">
      <w:pPr>
        <w:spacing w:after="200" w:line="257" w:lineRule="auto"/>
        <w:jc w:val="both"/>
        <w:rPr>
          <w:rFonts w:ascii="Times New Roman" w:eastAsia="Times New Roman" w:hAnsi="Times New Roman" w:cs="Times New Roman"/>
          <w:b/>
          <w:color w:val="0070C0"/>
          <w:sz w:val="28"/>
          <w:szCs w:val="28"/>
        </w:rPr>
      </w:pPr>
    </w:p>
    <w:p w14:paraId="5AC3FED2" w14:textId="77777777" w:rsidR="00CF17FB" w:rsidRDefault="00AE4427">
      <w:pPr>
        <w:numPr>
          <w:ilvl w:val="0"/>
          <w:numId w:val="6"/>
        </w:numPr>
        <w:pBdr>
          <w:top w:val="nil"/>
          <w:left w:val="nil"/>
          <w:bottom w:val="nil"/>
          <w:right w:val="nil"/>
          <w:between w:val="nil"/>
        </w:pBdr>
        <w:spacing w:after="200" w:line="257"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Village level, focus group discussions</w:t>
      </w:r>
    </w:p>
    <w:p w14:paraId="2C13A159" w14:textId="77777777" w:rsidR="00CF17FB" w:rsidRDefault="00AE4427">
      <w:pPr>
        <w:spacing w:before="20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Sampling recommendations</w:t>
      </w:r>
      <w:r>
        <w:rPr>
          <w:rFonts w:ascii="Times New Roman" w:eastAsia="Times New Roman" w:hAnsi="Times New Roman" w:cs="Times New Roman"/>
          <w:sz w:val="24"/>
          <w:szCs w:val="24"/>
        </w:rPr>
        <w:t xml:space="preserve">: at least one group interview should be conducted in each village. Each group should include between </w:t>
      </w:r>
      <w:r>
        <w:rPr>
          <w:rFonts w:ascii="Times New Roman" w:eastAsia="Times New Roman" w:hAnsi="Times New Roman" w:cs="Times New Roman"/>
          <w:b/>
          <w:sz w:val="24"/>
          <w:szCs w:val="24"/>
        </w:rPr>
        <w:t>5 and 10 people</w:t>
      </w:r>
      <w:r>
        <w:rPr>
          <w:rFonts w:ascii="Times New Roman" w:eastAsia="Times New Roman" w:hAnsi="Times New Roman" w:cs="Times New Roman"/>
          <w:sz w:val="24"/>
          <w:szCs w:val="24"/>
        </w:rPr>
        <w:t xml:space="preserve">. The procedure for sampling will be the same as for the Focus Group Discussion in the main LICCI protocol but targeting only people involved in fishing as their main livelihood activity. When applicable, we will use quota-sampling to capture fisher variability within the local communities in terms of gender and age. If the partners feel that power relationships may impede some specific group to express their viewpoint freely, or if more than one fisher collective exist that employ different fishing techniques or target different species/fishing grounds, more than one focus group discussion should be completed per village to include all the relevant groups. Informants selected for the fisheries protocol may need to be selected independently from those selected for the core LICCI FGD. Partners can choose to do these group interviews together with the FGD conducted in the core protocol or independently. In any case, bear in mind time constraints, and if the general LICCI FGD is too long, try to do the fisheries FGD separately. </w:t>
      </w:r>
    </w:p>
    <w:p w14:paraId="08218BC2" w14:textId="77777777" w:rsidR="00CF17FB" w:rsidRDefault="00AE4427">
      <w:pPr>
        <w:spacing w:before="20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 xml:space="preserve">Content: </w:t>
      </w:r>
      <w:r>
        <w:rPr>
          <w:rFonts w:ascii="Times New Roman" w:eastAsia="Times New Roman" w:hAnsi="Times New Roman" w:cs="Times New Roman"/>
          <w:sz w:val="24"/>
          <w:szCs w:val="24"/>
        </w:rPr>
        <w:t>In the group interviews we will explore five main topics: (1) document fishers’ observations concerning changes in aquatic species size, distribution and abundance, and the main drivers of such changes (focusing on the impacts of climate change but recording all drivers); (2) document community adaptations with regard to the aquatic environment, including changes in fishing behavior (target species, fishing grounds, timing, etc.) and changes in fish/aquatic organisms consumption.</w:t>
      </w:r>
    </w:p>
    <w:p w14:paraId="09FB3C57" w14:textId="77777777" w:rsidR="00CF17FB" w:rsidRDefault="00AE4427">
      <w:pPr>
        <w:spacing w:before="20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Expected Outputs</w:t>
      </w:r>
      <w:r>
        <w:rPr>
          <w:rFonts w:ascii="Times New Roman" w:eastAsia="Times New Roman" w:hAnsi="Times New Roman" w:cs="Times New Roman"/>
          <w:b/>
          <w:sz w:val="24"/>
          <w:szCs w:val="24"/>
        </w:rPr>
        <w:t>:</w:t>
      </w:r>
    </w:p>
    <w:p w14:paraId="06468530" w14:textId="77777777" w:rsidR="00CF17FB" w:rsidRDefault="00AE44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Researchers should note any extra information and as many details as possible about reported changes in the aquatic environment and species, as well as a table of </w:t>
      </w:r>
      <w:proofErr w:type="spellStart"/>
      <w:r>
        <w:rPr>
          <w:rFonts w:ascii="Times New Roman" w:eastAsia="Times New Roman" w:hAnsi="Times New Roman" w:cs="Times New Roman"/>
          <w:sz w:val="24"/>
          <w:szCs w:val="24"/>
        </w:rPr>
        <w:t>consensuated</w:t>
      </w:r>
      <w:proofErr w:type="spellEnd"/>
      <w:r>
        <w:rPr>
          <w:rFonts w:ascii="Times New Roman" w:eastAsia="Times New Roman" w:hAnsi="Times New Roman" w:cs="Times New Roman"/>
          <w:sz w:val="24"/>
          <w:szCs w:val="24"/>
        </w:rPr>
        <w:t xml:space="preserve"> adaptations in terms of fishing and/or seafood gathering.</w:t>
      </w:r>
    </w:p>
    <w:p w14:paraId="5A704306" w14:textId="77777777" w:rsidR="00CF17FB" w:rsidRDefault="00CF17FB">
      <w:pPr>
        <w:jc w:val="both"/>
        <w:rPr>
          <w:rFonts w:ascii="Times New Roman" w:eastAsia="Times New Roman" w:hAnsi="Times New Roman" w:cs="Times New Roman"/>
          <w:sz w:val="24"/>
          <w:szCs w:val="24"/>
        </w:rPr>
      </w:pPr>
    </w:p>
    <w:p w14:paraId="1FC82D0D" w14:textId="77777777" w:rsidR="00CF17FB" w:rsidRDefault="00AE4427">
      <w:pPr>
        <w:pBdr>
          <w:top w:val="nil"/>
          <w:left w:val="nil"/>
          <w:bottom w:val="nil"/>
          <w:right w:val="nil"/>
          <w:between w:val="nil"/>
        </w:pBdr>
        <w:spacing w:after="0" w:line="257"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From the data gathered in the app, we expect to produce: </w:t>
      </w:r>
    </w:p>
    <w:p w14:paraId="5D750677" w14:textId="77777777" w:rsidR="00CF17FB" w:rsidRDefault="00AE4427">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 table of perceived changes for aquatic species by species</w:t>
      </w: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ID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Please make a new row in table 2 for each observed change, repeating the species local name as many times as needed, including the direction of change, driver(s) and classification in the LICCI tree.)</w:t>
      </w:r>
    </w:p>
    <w:p w14:paraId="6D85ECA7" w14:textId="77777777" w:rsidR="00CF17FB" w:rsidRDefault="00CF17FB">
      <w:pPr>
        <w:spacing w:after="200" w:line="276" w:lineRule="auto"/>
        <w:jc w:val="both"/>
        <w:rPr>
          <w:rFonts w:ascii="Times New Roman" w:eastAsia="Times New Roman" w:hAnsi="Times New Roman" w:cs="Times New Roman"/>
          <w:sz w:val="24"/>
          <w:szCs w:val="24"/>
        </w:rPr>
      </w:pPr>
    </w:p>
    <w:p w14:paraId="45D4B250" w14:textId="77777777" w:rsidR="00CF17FB" w:rsidRDefault="00AE4427">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table of perceived changes in the aquatic environment by habitat</w:t>
      </w:r>
      <w:r>
        <w:rPr>
          <w:rFonts w:ascii="Times New Roman" w:eastAsia="Times New Roman" w:hAnsi="Times New Roman" w:cs="Times New Roman"/>
          <w:color w:val="000000"/>
          <w:sz w:val="24"/>
          <w:szCs w:val="24"/>
        </w:rPr>
        <w:t>. (Please make a new row in table 4 for each observed change, repeating the habitat name as many times as needed, including the direction of change, driver(s) and classification in the LICCI tree.)</w:t>
      </w:r>
    </w:p>
    <w:p w14:paraId="0BC9736B" w14:textId="77777777" w:rsidR="00CF17FB" w:rsidRDefault="00CF17FB">
      <w:pPr>
        <w:pBdr>
          <w:top w:val="nil"/>
          <w:left w:val="nil"/>
          <w:bottom w:val="nil"/>
          <w:right w:val="nil"/>
          <w:between w:val="nil"/>
        </w:pBdr>
        <w:spacing w:after="0" w:line="276" w:lineRule="auto"/>
        <w:ind w:left="720" w:hanging="720"/>
        <w:jc w:val="both"/>
        <w:rPr>
          <w:rFonts w:ascii="Times New Roman" w:eastAsia="Times New Roman" w:hAnsi="Times New Roman" w:cs="Times New Roman"/>
          <w:b/>
          <w:color w:val="000000"/>
          <w:sz w:val="24"/>
          <w:szCs w:val="24"/>
        </w:rPr>
      </w:pPr>
    </w:p>
    <w:p w14:paraId="4A5D86DE" w14:textId="77777777" w:rsidR="00CF17FB" w:rsidRDefault="00AE4427">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 table of adaptations to changes in the aquatic environment, </w:t>
      </w:r>
      <w:r>
        <w:rPr>
          <w:rFonts w:ascii="Times New Roman" w:eastAsia="Times New Roman" w:hAnsi="Times New Roman" w:cs="Times New Roman"/>
          <w:color w:val="000000"/>
          <w:sz w:val="24"/>
          <w:szCs w:val="24"/>
        </w:rPr>
        <w:t>similar to the LICCI core protocol table. For changes that have to do with fishing behavior please also include changes regarding the frequency of fishing, frequency visiting certain fishing grounds, changes in gear and changes in target species.</w:t>
      </w:r>
    </w:p>
    <w:p w14:paraId="010BD8EE" w14:textId="2301BD2E" w:rsidR="00CF17FB" w:rsidRDefault="00CF17FB">
      <w:pPr>
        <w:pBdr>
          <w:top w:val="nil"/>
          <w:left w:val="nil"/>
          <w:bottom w:val="nil"/>
          <w:right w:val="nil"/>
          <w:between w:val="nil"/>
        </w:pBdr>
        <w:spacing w:after="0"/>
        <w:ind w:left="720" w:hanging="720"/>
        <w:rPr>
          <w:rFonts w:ascii="Times New Roman" w:eastAsia="Times New Roman" w:hAnsi="Times New Roman" w:cs="Times New Roman"/>
          <w:color w:val="000000"/>
          <w:sz w:val="24"/>
          <w:szCs w:val="24"/>
        </w:rPr>
      </w:pPr>
    </w:p>
    <w:p w14:paraId="14C364A1" w14:textId="26F842F1" w:rsidR="00814518" w:rsidRDefault="00814518">
      <w:pPr>
        <w:pBdr>
          <w:top w:val="nil"/>
          <w:left w:val="nil"/>
          <w:bottom w:val="nil"/>
          <w:right w:val="nil"/>
          <w:between w:val="nil"/>
        </w:pBdr>
        <w:spacing w:after="0"/>
        <w:ind w:left="720" w:hanging="720"/>
        <w:rPr>
          <w:rFonts w:ascii="Times New Roman" w:eastAsia="Times New Roman" w:hAnsi="Times New Roman" w:cs="Times New Roman"/>
          <w:color w:val="000000"/>
          <w:sz w:val="24"/>
          <w:szCs w:val="24"/>
        </w:rPr>
      </w:pPr>
    </w:p>
    <w:p w14:paraId="1D2CD1D9" w14:textId="77777777" w:rsidR="00814518" w:rsidRDefault="00814518">
      <w:pPr>
        <w:pBdr>
          <w:top w:val="nil"/>
          <w:left w:val="nil"/>
          <w:bottom w:val="nil"/>
          <w:right w:val="nil"/>
          <w:between w:val="nil"/>
        </w:pBdr>
        <w:spacing w:after="0"/>
        <w:ind w:left="720" w:hanging="720"/>
        <w:rPr>
          <w:rFonts w:ascii="Times New Roman" w:eastAsia="Times New Roman" w:hAnsi="Times New Roman" w:cs="Times New Roman"/>
          <w:color w:val="000000"/>
          <w:sz w:val="24"/>
          <w:szCs w:val="24"/>
        </w:rPr>
      </w:pPr>
    </w:p>
    <w:p w14:paraId="61CE2ADA" w14:textId="3D4ED8B8" w:rsidR="00B2680E" w:rsidRDefault="00B2680E">
      <w:pPr>
        <w:pBdr>
          <w:top w:val="nil"/>
          <w:left w:val="nil"/>
          <w:bottom w:val="nil"/>
          <w:right w:val="nil"/>
          <w:between w:val="nil"/>
        </w:pBdr>
        <w:spacing w:after="0"/>
        <w:ind w:left="720" w:hanging="720"/>
        <w:rPr>
          <w:rFonts w:ascii="Times New Roman" w:eastAsia="Times New Roman" w:hAnsi="Times New Roman" w:cs="Times New Roman"/>
          <w:color w:val="000000"/>
          <w:sz w:val="24"/>
          <w:szCs w:val="24"/>
        </w:rPr>
      </w:pPr>
    </w:p>
    <w:p w14:paraId="14DCD76C" w14:textId="77411622" w:rsidR="00B2680E" w:rsidRDefault="00B2680E">
      <w:pPr>
        <w:pBdr>
          <w:top w:val="nil"/>
          <w:left w:val="nil"/>
          <w:bottom w:val="nil"/>
          <w:right w:val="nil"/>
          <w:between w:val="nil"/>
        </w:pBdr>
        <w:spacing w:after="0"/>
        <w:ind w:left="720" w:hanging="720"/>
        <w:rPr>
          <w:rFonts w:ascii="Times New Roman" w:eastAsia="Times New Roman" w:hAnsi="Times New Roman" w:cs="Times New Roman"/>
          <w:color w:val="000000"/>
          <w:sz w:val="24"/>
          <w:szCs w:val="24"/>
        </w:rPr>
      </w:pPr>
    </w:p>
    <w:p w14:paraId="47865C44" w14:textId="12885933" w:rsidR="00B2680E" w:rsidRDefault="004D2749" w:rsidP="004D2749">
      <w:pPr>
        <w:pBdr>
          <w:top w:val="nil"/>
          <w:left w:val="nil"/>
          <w:bottom w:val="nil"/>
          <w:right w:val="nil"/>
          <w:between w:val="nil"/>
        </w:pBdr>
        <w:spacing w:after="0"/>
        <w:ind w:left="720" w:hanging="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3D2BB05" wp14:editId="4B913874">
            <wp:extent cx="3023808" cy="2245658"/>
            <wp:effectExtent l="0" t="0" r="0" b="2540"/>
            <wp:docPr id="9" name="Picture 9" descr="A picture containing outdoor, sky, wat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7171.JPG"/>
                    <pic:cNvPicPr/>
                  </pic:nvPicPr>
                  <pic:blipFill rotWithShape="1">
                    <a:blip r:embed="rId14" cstate="print">
                      <a:extLst>
                        <a:ext uri="{28A0092B-C50C-407E-A947-70E740481C1C}">
                          <a14:useLocalDpi xmlns:a14="http://schemas.microsoft.com/office/drawing/2010/main" val="0"/>
                        </a:ext>
                      </a:extLst>
                    </a:blip>
                    <a:srcRect l="16242" t="6643" b="10442"/>
                    <a:stretch/>
                  </pic:blipFill>
                  <pic:spPr bwMode="auto">
                    <a:xfrm>
                      <a:off x="0" y="0"/>
                      <a:ext cx="3040733" cy="2258228"/>
                    </a:xfrm>
                    <a:prstGeom prst="rect">
                      <a:avLst/>
                    </a:prstGeom>
                    <a:ln>
                      <a:noFill/>
                    </a:ln>
                    <a:extLst>
                      <a:ext uri="{53640926-AAD7-44D8-BBD7-CCE9431645EC}">
                        <a14:shadowObscured xmlns:a14="http://schemas.microsoft.com/office/drawing/2010/main"/>
                      </a:ext>
                    </a:extLst>
                  </pic:spPr>
                </pic:pic>
              </a:graphicData>
            </a:graphic>
          </wp:inline>
        </w:drawing>
      </w:r>
    </w:p>
    <w:p w14:paraId="61FC0DDE" w14:textId="77777777" w:rsidR="00CF17FB" w:rsidRDefault="00AE4427">
      <w:pPr>
        <w:numPr>
          <w:ilvl w:val="0"/>
          <w:numId w:val="6"/>
        </w:numPr>
        <w:spacing w:after="200" w:line="257"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Output manual</w:t>
      </w:r>
    </w:p>
    <w:p w14:paraId="1DACEF2B" w14:textId="77777777" w:rsidR="00CF17FB" w:rsidRDefault="00AE44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Researchers should not submit raw data but should keep it for a period of 3 years, as it might be required for clarifications. Raw data includes transcripts or recordings of the interviews, field notes, etc.</w:t>
      </w:r>
    </w:p>
    <w:p w14:paraId="0E5FFF38" w14:textId="77777777" w:rsidR="00CF17FB" w:rsidRDefault="00CF17FB">
      <w:pPr>
        <w:jc w:val="both"/>
        <w:rPr>
          <w:rFonts w:ascii="Times New Roman" w:eastAsia="Times New Roman" w:hAnsi="Times New Roman" w:cs="Times New Roman"/>
          <w:sz w:val="24"/>
          <w:szCs w:val="24"/>
        </w:rPr>
      </w:pPr>
    </w:p>
    <w:p w14:paraId="7D21191D" w14:textId="77777777" w:rsidR="00CF17FB" w:rsidRDefault="00AE4427">
      <w:pPr>
        <w:spacing w:after="200" w:line="25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 List of fishing grounds</w:t>
      </w:r>
    </w:p>
    <w:p w14:paraId="79CD5F59" w14:textId="77777777" w:rsidR="00CF17FB" w:rsidRDefault="00AE4427">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bookmarkStart w:id="3" w:name="_ruy9263auept" w:colFirst="0" w:colLast="0"/>
      <w:bookmarkEnd w:id="3"/>
      <w:r>
        <w:rPr>
          <w:rFonts w:ascii="Times New Roman" w:eastAsia="Times New Roman" w:hAnsi="Times New Roman" w:cs="Times New Roman"/>
          <w:noProof/>
          <w:sz w:val="24"/>
          <w:szCs w:val="24"/>
        </w:rPr>
        <w:drawing>
          <wp:inline distT="114300" distB="114300" distL="114300" distR="114300" wp14:anchorId="09436963" wp14:editId="7A2EBE3F">
            <wp:extent cx="6363834" cy="80994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363834" cy="809943"/>
                    </a:xfrm>
                    <a:prstGeom prst="rect">
                      <a:avLst/>
                    </a:prstGeom>
                    <a:ln/>
                  </pic:spPr>
                </pic:pic>
              </a:graphicData>
            </a:graphic>
          </wp:inline>
        </w:drawing>
      </w:r>
    </w:p>
    <w:p w14:paraId="56CFD63D" w14:textId="77777777" w:rsidR="00CF17FB" w:rsidRDefault="00CF17FB">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bookmarkStart w:id="4" w:name="_xcga02la0ryl" w:colFirst="0" w:colLast="0"/>
      <w:bookmarkEnd w:id="4"/>
    </w:p>
    <w:p w14:paraId="7E5AB434" w14:textId="77777777" w:rsidR="00CF17FB" w:rsidRDefault="00AE4427">
      <w:pPr>
        <w:pBdr>
          <w:top w:val="nil"/>
          <w:left w:val="nil"/>
          <w:bottom w:val="nil"/>
          <w:right w:val="nil"/>
          <w:between w:val="nil"/>
        </w:pBdr>
        <w:spacing w:after="200" w:line="276" w:lineRule="auto"/>
        <w:jc w:val="both"/>
        <w:rPr>
          <w:rFonts w:ascii="Times New Roman" w:eastAsia="Times New Roman" w:hAnsi="Times New Roman" w:cs="Times New Roman"/>
          <w:b/>
          <w:sz w:val="24"/>
          <w:szCs w:val="24"/>
        </w:rPr>
      </w:pPr>
      <w:bookmarkStart w:id="5" w:name="_gnps9959r3ng" w:colFirst="0" w:colLast="0"/>
      <w:bookmarkEnd w:id="5"/>
      <w:r>
        <w:rPr>
          <w:rFonts w:ascii="Times New Roman" w:eastAsia="Times New Roman" w:hAnsi="Times New Roman" w:cs="Times New Roman"/>
          <w:b/>
          <w:sz w:val="24"/>
          <w:szCs w:val="24"/>
        </w:rPr>
        <w:t>Table 2- Fishing techniques</w:t>
      </w:r>
    </w:p>
    <w:p w14:paraId="78C02B1E" w14:textId="77777777" w:rsidR="00CF17FB" w:rsidRDefault="00AE4427">
      <w:pPr>
        <w:pBdr>
          <w:top w:val="nil"/>
          <w:left w:val="nil"/>
          <w:bottom w:val="nil"/>
          <w:right w:val="nil"/>
          <w:between w:val="nil"/>
        </w:pBdr>
        <w:spacing w:after="200" w:line="276" w:lineRule="auto"/>
        <w:jc w:val="both"/>
        <w:rPr>
          <w:rFonts w:ascii="Times New Roman" w:eastAsia="Times New Roman" w:hAnsi="Times New Roman" w:cs="Times New Roman"/>
          <w:b/>
          <w:sz w:val="24"/>
          <w:szCs w:val="24"/>
        </w:rPr>
      </w:pPr>
      <w:bookmarkStart w:id="6" w:name="_cckbf42payaj" w:colFirst="0" w:colLast="0"/>
      <w:bookmarkEnd w:id="6"/>
      <w:r>
        <w:rPr>
          <w:rFonts w:ascii="Times New Roman" w:eastAsia="Times New Roman" w:hAnsi="Times New Roman" w:cs="Times New Roman"/>
          <w:b/>
          <w:noProof/>
          <w:sz w:val="24"/>
          <w:szCs w:val="24"/>
        </w:rPr>
        <w:drawing>
          <wp:inline distT="114300" distB="114300" distL="114300" distR="114300" wp14:anchorId="6E457B6F" wp14:editId="7A9D3799">
            <wp:extent cx="5763260" cy="33274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63260" cy="3327400"/>
                    </a:xfrm>
                    <a:prstGeom prst="rect">
                      <a:avLst/>
                    </a:prstGeom>
                    <a:ln/>
                  </pic:spPr>
                </pic:pic>
              </a:graphicData>
            </a:graphic>
          </wp:inline>
        </w:drawing>
      </w:r>
    </w:p>
    <w:p w14:paraId="7F432464" w14:textId="77777777" w:rsidR="00CF17FB" w:rsidRDefault="00CF17FB">
      <w:pPr>
        <w:pBdr>
          <w:top w:val="nil"/>
          <w:left w:val="nil"/>
          <w:bottom w:val="nil"/>
          <w:right w:val="nil"/>
          <w:between w:val="nil"/>
        </w:pBdr>
        <w:spacing w:after="200" w:line="276" w:lineRule="auto"/>
        <w:jc w:val="both"/>
        <w:rPr>
          <w:rFonts w:ascii="Times New Roman" w:eastAsia="Times New Roman" w:hAnsi="Times New Roman" w:cs="Times New Roman"/>
          <w:b/>
          <w:sz w:val="24"/>
          <w:szCs w:val="24"/>
        </w:rPr>
      </w:pPr>
      <w:bookmarkStart w:id="7" w:name="_qh395jvmeq8t" w:colFirst="0" w:colLast="0"/>
      <w:bookmarkEnd w:id="7"/>
    </w:p>
    <w:p w14:paraId="4DD81254" w14:textId="77777777" w:rsidR="00CF17FB" w:rsidRDefault="00AE4427">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bookmarkStart w:id="8" w:name="_tr1m3ux4ikbc" w:colFirst="0" w:colLast="0"/>
      <w:bookmarkEnd w:id="8"/>
      <w:r>
        <w:rPr>
          <w:rFonts w:ascii="Times New Roman" w:eastAsia="Times New Roman" w:hAnsi="Times New Roman" w:cs="Times New Roman"/>
          <w:b/>
          <w:sz w:val="24"/>
          <w:szCs w:val="24"/>
        </w:rPr>
        <w:t>Table 3- Species list</w:t>
      </w:r>
    </w:p>
    <w:p w14:paraId="7544000C" w14:textId="77777777" w:rsidR="00CF17FB" w:rsidRDefault="00AE4427">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bookmarkStart w:id="9" w:name="_rr3df745w6qd" w:colFirst="0" w:colLast="0"/>
      <w:bookmarkEnd w:id="9"/>
      <w:r>
        <w:rPr>
          <w:rFonts w:ascii="Times New Roman" w:eastAsia="Times New Roman" w:hAnsi="Times New Roman" w:cs="Times New Roman"/>
          <w:noProof/>
          <w:sz w:val="24"/>
          <w:szCs w:val="24"/>
        </w:rPr>
        <w:drawing>
          <wp:inline distT="114300" distB="114300" distL="114300" distR="114300" wp14:anchorId="7C6AE688" wp14:editId="2C1AFCA6">
            <wp:extent cx="6334443" cy="126682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6334443" cy="1266825"/>
                    </a:xfrm>
                    <a:prstGeom prst="rect">
                      <a:avLst/>
                    </a:prstGeom>
                    <a:ln/>
                  </pic:spPr>
                </pic:pic>
              </a:graphicData>
            </a:graphic>
          </wp:inline>
        </w:drawing>
      </w:r>
    </w:p>
    <w:p w14:paraId="53C6C687" w14:textId="77777777" w:rsidR="00CF17FB" w:rsidRDefault="00AE4427">
      <w:pPr>
        <w:spacing w:after="200" w:line="276" w:lineRule="auto"/>
        <w:jc w:val="both"/>
        <w:rPr>
          <w:rFonts w:ascii="Times New Roman" w:eastAsia="Times New Roman" w:hAnsi="Times New Roman" w:cs="Times New Roman"/>
          <w:b/>
          <w:sz w:val="24"/>
          <w:szCs w:val="24"/>
        </w:rPr>
      </w:pPr>
      <w:bookmarkStart w:id="10" w:name="_p3exgml8ivy5" w:colFirst="0" w:colLast="0"/>
      <w:bookmarkStart w:id="11" w:name="_6dymym3ayx1n" w:colFirst="0" w:colLast="0"/>
      <w:bookmarkEnd w:id="10"/>
      <w:bookmarkEnd w:id="11"/>
      <w:r>
        <w:rPr>
          <w:rFonts w:ascii="Times New Roman" w:eastAsia="Times New Roman" w:hAnsi="Times New Roman" w:cs="Times New Roman"/>
          <w:b/>
          <w:sz w:val="24"/>
          <w:szCs w:val="24"/>
        </w:rPr>
        <w:lastRenderedPageBreak/>
        <w:t>Table 4- Pebble game participants information</w:t>
      </w:r>
    </w:p>
    <w:p w14:paraId="0BBB13D2" w14:textId="77777777" w:rsidR="00CF17FB" w:rsidRDefault="00AE4427">
      <w:pPr>
        <w:spacing w:after="200" w:line="276" w:lineRule="auto"/>
        <w:jc w:val="both"/>
        <w:rPr>
          <w:rFonts w:ascii="Times New Roman" w:eastAsia="Times New Roman" w:hAnsi="Times New Roman" w:cs="Times New Roman"/>
          <w:b/>
          <w:sz w:val="24"/>
          <w:szCs w:val="24"/>
        </w:rPr>
      </w:pPr>
      <w:bookmarkStart w:id="12" w:name="_vscx2919f727" w:colFirst="0" w:colLast="0"/>
      <w:bookmarkEnd w:id="12"/>
      <w:r>
        <w:rPr>
          <w:rFonts w:ascii="Times New Roman" w:eastAsia="Times New Roman" w:hAnsi="Times New Roman" w:cs="Times New Roman"/>
          <w:b/>
          <w:noProof/>
          <w:sz w:val="24"/>
          <w:szCs w:val="24"/>
        </w:rPr>
        <w:drawing>
          <wp:inline distT="114300" distB="114300" distL="114300" distR="114300" wp14:anchorId="225B2EEB" wp14:editId="1F23B335">
            <wp:extent cx="5467668" cy="732035"/>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467668" cy="732035"/>
                    </a:xfrm>
                    <a:prstGeom prst="rect">
                      <a:avLst/>
                    </a:prstGeom>
                    <a:ln/>
                  </pic:spPr>
                </pic:pic>
              </a:graphicData>
            </a:graphic>
          </wp:inline>
        </w:drawing>
      </w:r>
    </w:p>
    <w:p w14:paraId="22F40C8C" w14:textId="77777777" w:rsidR="00CF17FB" w:rsidRDefault="00CF17FB">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bookmarkStart w:id="13" w:name="_ak921em9z63x" w:colFirst="0" w:colLast="0"/>
      <w:bookmarkEnd w:id="13"/>
    </w:p>
    <w:p w14:paraId="0792259D" w14:textId="77777777" w:rsidR="00CF17FB" w:rsidRDefault="00AE4427">
      <w:pPr>
        <w:pBdr>
          <w:top w:val="nil"/>
          <w:left w:val="nil"/>
          <w:bottom w:val="nil"/>
          <w:right w:val="nil"/>
          <w:between w:val="nil"/>
        </w:pBdr>
        <w:spacing w:after="200" w:line="276" w:lineRule="auto"/>
        <w:jc w:val="both"/>
        <w:rPr>
          <w:rFonts w:ascii="Times New Roman" w:eastAsia="Times New Roman" w:hAnsi="Times New Roman" w:cs="Times New Roman"/>
          <w:b/>
          <w:sz w:val="24"/>
          <w:szCs w:val="24"/>
        </w:rPr>
      </w:pPr>
      <w:bookmarkStart w:id="14" w:name="_r1lgynqqfv8a" w:colFirst="0" w:colLast="0"/>
      <w:bookmarkEnd w:id="14"/>
      <w:r>
        <w:rPr>
          <w:rFonts w:ascii="Times New Roman" w:eastAsia="Times New Roman" w:hAnsi="Times New Roman" w:cs="Times New Roman"/>
          <w:b/>
          <w:sz w:val="24"/>
          <w:szCs w:val="24"/>
        </w:rPr>
        <w:t>Table 5- Catch composition</w:t>
      </w:r>
    </w:p>
    <w:p w14:paraId="0CB9A7D8" w14:textId="77777777" w:rsidR="00CF17FB" w:rsidRDefault="00AE4427">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bookmarkStart w:id="15" w:name="_7gf02ncgfylz" w:colFirst="0" w:colLast="0"/>
      <w:bookmarkEnd w:id="15"/>
      <w:r>
        <w:rPr>
          <w:rFonts w:ascii="Times New Roman" w:eastAsia="Times New Roman" w:hAnsi="Times New Roman" w:cs="Times New Roman"/>
          <w:noProof/>
          <w:sz w:val="24"/>
          <w:szCs w:val="24"/>
        </w:rPr>
        <w:drawing>
          <wp:inline distT="114300" distB="114300" distL="114300" distR="114300" wp14:anchorId="379EB6D2" wp14:editId="5ED86377">
            <wp:extent cx="5763260" cy="18288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63260" cy="1828800"/>
                    </a:xfrm>
                    <a:prstGeom prst="rect">
                      <a:avLst/>
                    </a:prstGeom>
                    <a:ln/>
                  </pic:spPr>
                </pic:pic>
              </a:graphicData>
            </a:graphic>
          </wp:inline>
        </w:drawing>
      </w:r>
    </w:p>
    <w:p w14:paraId="4968B899" w14:textId="77777777" w:rsidR="00CF17FB" w:rsidRDefault="00CF17FB">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bookmarkStart w:id="16" w:name="_wv4tfnl8vre0" w:colFirst="0" w:colLast="0"/>
      <w:bookmarkEnd w:id="16"/>
    </w:p>
    <w:p w14:paraId="517EA916" w14:textId="77777777" w:rsidR="00CF17FB" w:rsidRDefault="00AE4427">
      <w:pPr>
        <w:pBdr>
          <w:top w:val="nil"/>
          <w:left w:val="nil"/>
          <w:bottom w:val="nil"/>
          <w:right w:val="nil"/>
          <w:between w:val="nil"/>
        </w:pBdr>
        <w:spacing w:after="200" w:line="276" w:lineRule="auto"/>
        <w:jc w:val="both"/>
        <w:rPr>
          <w:rFonts w:ascii="Times New Roman" w:eastAsia="Times New Roman" w:hAnsi="Times New Roman" w:cs="Times New Roman"/>
          <w:b/>
          <w:sz w:val="24"/>
          <w:szCs w:val="24"/>
        </w:rPr>
      </w:pPr>
      <w:bookmarkStart w:id="17" w:name="_yoiz52tlmk8v" w:colFirst="0" w:colLast="0"/>
      <w:bookmarkEnd w:id="17"/>
      <w:r>
        <w:rPr>
          <w:rFonts w:ascii="Times New Roman" w:eastAsia="Times New Roman" w:hAnsi="Times New Roman" w:cs="Times New Roman"/>
          <w:b/>
          <w:sz w:val="24"/>
          <w:szCs w:val="24"/>
        </w:rPr>
        <w:t>Table 6- Diet composition</w:t>
      </w:r>
    </w:p>
    <w:p w14:paraId="0329933A" w14:textId="77777777" w:rsidR="00CF17FB" w:rsidRDefault="00CF17FB">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bookmarkStart w:id="18" w:name="_qqt7nkau33t5" w:colFirst="0" w:colLast="0"/>
      <w:bookmarkEnd w:id="18"/>
    </w:p>
    <w:p w14:paraId="6D01D090" w14:textId="77777777" w:rsidR="00CF17FB" w:rsidRDefault="00AE4427">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bookmarkStart w:id="19" w:name="_agkqqq25g1je" w:colFirst="0" w:colLast="0"/>
      <w:bookmarkEnd w:id="19"/>
      <w:r>
        <w:rPr>
          <w:rFonts w:ascii="Times New Roman" w:eastAsia="Times New Roman" w:hAnsi="Times New Roman" w:cs="Times New Roman"/>
          <w:noProof/>
          <w:sz w:val="24"/>
          <w:szCs w:val="24"/>
        </w:rPr>
        <w:drawing>
          <wp:inline distT="114300" distB="114300" distL="114300" distR="114300" wp14:anchorId="2E6CA985" wp14:editId="19B00C44">
            <wp:extent cx="5763260" cy="25273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763260" cy="2527300"/>
                    </a:xfrm>
                    <a:prstGeom prst="rect">
                      <a:avLst/>
                    </a:prstGeom>
                    <a:ln/>
                  </pic:spPr>
                </pic:pic>
              </a:graphicData>
            </a:graphic>
          </wp:inline>
        </w:drawing>
      </w:r>
    </w:p>
    <w:p w14:paraId="79AB22DE" w14:textId="77777777" w:rsidR="00CF17FB" w:rsidRDefault="00CF17FB">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bookmarkStart w:id="20" w:name="_7yg56gepy5w3" w:colFirst="0" w:colLast="0"/>
      <w:bookmarkEnd w:id="20"/>
    </w:p>
    <w:p w14:paraId="35658779" w14:textId="77777777" w:rsidR="00CF17FB" w:rsidRDefault="00CF17FB">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bookmarkStart w:id="21" w:name="_9y85iac1aj89" w:colFirst="0" w:colLast="0"/>
      <w:bookmarkEnd w:id="21"/>
    </w:p>
    <w:sectPr w:rsidR="00CF17FB">
      <w:headerReference w:type="default" r:id="rId21"/>
      <w:footerReference w:type="default" r:id="rId22"/>
      <w:pgSz w:w="11906" w:h="16838"/>
      <w:pgMar w:top="1417" w:right="1417" w:bottom="1417" w:left="141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12CE6" w14:textId="77777777" w:rsidR="00FC1F5F" w:rsidRDefault="00FC1F5F">
      <w:pPr>
        <w:spacing w:after="0" w:line="240" w:lineRule="auto"/>
      </w:pPr>
      <w:r>
        <w:separator/>
      </w:r>
    </w:p>
  </w:endnote>
  <w:endnote w:type="continuationSeparator" w:id="0">
    <w:p w14:paraId="61B9B773" w14:textId="77777777" w:rsidR="00FC1F5F" w:rsidRDefault="00FC1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notTrueType/>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DD6F6" w14:textId="77777777" w:rsidR="00CF17FB" w:rsidRDefault="00AE4427">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C0478">
      <w:rPr>
        <w:noProof/>
        <w:color w:val="000000"/>
      </w:rPr>
      <w:t>1</w:t>
    </w:r>
    <w:r>
      <w:rPr>
        <w:color w:val="000000"/>
      </w:rPr>
      <w:fldChar w:fldCharType="end"/>
    </w:r>
  </w:p>
  <w:p w14:paraId="3B5C70B6" w14:textId="77777777" w:rsidR="00CF17FB" w:rsidRDefault="00CF17F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3DC3B" w14:textId="77777777" w:rsidR="00FC1F5F" w:rsidRDefault="00FC1F5F">
      <w:pPr>
        <w:spacing w:after="0" w:line="240" w:lineRule="auto"/>
      </w:pPr>
      <w:r>
        <w:separator/>
      </w:r>
    </w:p>
  </w:footnote>
  <w:footnote w:type="continuationSeparator" w:id="0">
    <w:p w14:paraId="2C0AB766" w14:textId="77777777" w:rsidR="00FC1F5F" w:rsidRDefault="00FC1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DCB47" w14:textId="77777777" w:rsidR="00CF17FB" w:rsidRDefault="00CF17FB">
    <w:pPr>
      <w:pBdr>
        <w:top w:val="nil"/>
        <w:left w:val="nil"/>
        <w:bottom w:val="nil"/>
        <w:right w:val="nil"/>
        <w:between w:val="nil"/>
      </w:pBdr>
      <w:tabs>
        <w:tab w:val="center" w:pos="4536"/>
        <w:tab w:val="right" w:pos="9072"/>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C6109"/>
    <w:multiLevelType w:val="multilevel"/>
    <w:tmpl w:val="E2682BC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2E303113"/>
    <w:multiLevelType w:val="multilevel"/>
    <w:tmpl w:val="D370F6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D16B5E"/>
    <w:multiLevelType w:val="multilevel"/>
    <w:tmpl w:val="749AB984"/>
    <w:lvl w:ilvl="0">
      <w:start w:val="2"/>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96B790C"/>
    <w:multiLevelType w:val="multilevel"/>
    <w:tmpl w:val="24CC1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AAF7B4B"/>
    <w:multiLevelType w:val="multilevel"/>
    <w:tmpl w:val="7862E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8B4BC8"/>
    <w:multiLevelType w:val="multilevel"/>
    <w:tmpl w:val="E7682B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CA41FEA"/>
    <w:multiLevelType w:val="multilevel"/>
    <w:tmpl w:val="14545AB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CF04A53"/>
    <w:multiLevelType w:val="multilevel"/>
    <w:tmpl w:val="2EAA8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5"/>
  </w:num>
  <w:num w:numId="3">
    <w:abstractNumId w:val="3"/>
  </w:num>
  <w:num w:numId="4">
    <w:abstractNumId w:val="0"/>
  </w:num>
  <w:num w:numId="5">
    <w:abstractNumId w:val="7"/>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7FB"/>
    <w:rsid w:val="000546F5"/>
    <w:rsid w:val="0008392B"/>
    <w:rsid w:val="000B4155"/>
    <w:rsid w:val="00143902"/>
    <w:rsid w:val="001474A6"/>
    <w:rsid w:val="001A3F82"/>
    <w:rsid w:val="001B3FB7"/>
    <w:rsid w:val="001E0A6C"/>
    <w:rsid w:val="00414126"/>
    <w:rsid w:val="00425974"/>
    <w:rsid w:val="004C4BEB"/>
    <w:rsid w:val="004C6108"/>
    <w:rsid w:val="004D2749"/>
    <w:rsid w:val="005C2910"/>
    <w:rsid w:val="005C6ABE"/>
    <w:rsid w:val="006C0478"/>
    <w:rsid w:val="007D29F8"/>
    <w:rsid w:val="00814518"/>
    <w:rsid w:val="00982A6B"/>
    <w:rsid w:val="00A90159"/>
    <w:rsid w:val="00AE4427"/>
    <w:rsid w:val="00B00625"/>
    <w:rsid w:val="00B13FF3"/>
    <w:rsid w:val="00B2680E"/>
    <w:rsid w:val="00CF17FB"/>
    <w:rsid w:val="00CF65C5"/>
    <w:rsid w:val="00D323C4"/>
    <w:rsid w:val="00EB1CCD"/>
    <w:rsid w:val="00EC65A8"/>
    <w:rsid w:val="00F4119A"/>
    <w:rsid w:val="00FC1F5F"/>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decimalSymbol w:val=","/>
  <w:listSeparator w:val=","/>
  <w14:docId w14:val="50817EF2"/>
  <w15:docId w15:val="{E23EFB27-4D6E-134C-9D03-1BEFC581E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C047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0478"/>
    <w:rPr>
      <w:rFonts w:ascii="Times New Roman" w:hAnsi="Times New Roman" w:cs="Times New Roman"/>
      <w:sz w:val="18"/>
      <w:szCs w:val="18"/>
    </w:rPr>
  </w:style>
  <w:style w:type="paragraph" w:styleId="ListParagraph">
    <w:name w:val="List Paragraph"/>
    <w:basedOn w:val="Normal"/>
    <w:uiPriority w:val="34"/>
    <w:qFormat/>
    <w:rsid w:val="00EB1CCD"/>
    <w:pPr>
      <w:ind w:left="720"/>
      <w:contextualSpacing/>
    </w:pPr>
  </w:style>
  <w:style w:type="character" w:styleId="Hyperlink">
    <w:name w:val="Hyperlink"/>
    <w:basedOn w:val="DefaultParagraphFont"/>
    <w:uiPriority w:val="99"/>
    <w:unhideWhenUsed/>
    <w:rsid w:val="00B00625"/>
    <w:rPr>
      <w:color w:val="0000FF" w:themeColor="hyperlink"/>
      <w:u w:val="single"/>
    </w:rPr>
  </w:style>
  <w:style w:type="character" w:styleId="UnresolvedMention">
    <w:name w:val="Unresolved Mention"/>
    <w:basedOn w:val="DefaultParagraphFont"/>
    <w:uiPriority w:val="99"/>
    <w:semiHidden/>
    <w:unhideWhenUsed/>
    <w:rsid w:val="00B006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fish.gov.au/fishing-methods/diving"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ish.gov.au/fishing-methods/hook-and-lin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fish.gov.au/fishing-methods/nets"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10</Pages>
  <Words>2936</Words>
  <Characters>16739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Miñarro Villanueva</cp:lastModifiedBy>
  <cp:revision>19</cp:revision>
  <cp:lastPrinted>2020-02-06T12:24:00Z</cp:lastPrinted>
  <dcterms:created xsi:type="dcterms:W3CDTF">2020-02-06T12:24:00Z</dcterms:created>
  <dcterms:modified xsi:type="dcterms:W3CDTF">2020-03-05T15:59:00Z</dcterms:modified>
</cp:coreProperties>
</file>