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1F38" w14:textId="3B317C50" w:rsidR="00BD587F" w:rsidRPr="001744C2" w:rsidRDefault="00BD587F" w:rsidP="003D0B0E">
      <w:pPr>
        <w:spacing w:line="480" w:lineRule="auto"/>
        <w:jc w:val="center"/>
        <w:rPr>
          <w:rFonts w:ascii="Arial" w:hAnsi="Arial" w:cs="Arial"/>
          <w:b/>
        </w:rPr>
      </w:pPr>
      <w:bookmarkStart w:id="0" w:name="_Hlk6666517"/>
      <w:r w:rsidRPr="001744C2">
        <w:rPr>
          <w:rFonts w:ascii="Arial" w:hAnsi="Arial" w:cs="Arial"/>
          <w:b/>
        </w:rPr>
        <w:t>HR Outsourcing</w:t>
      </w:r>
      <w:r w:rsidR="00413365" w:rsidRPr="001744C2">
        <w:rPr>
          <w:rFonts w:ascii="Arial" w:hAnsi="Arial" w:cs="Arial"/>
          <w:b/>
        </w:rPr>
        <w:t xml:space="preserve"> </w:t>
      </w:r>
      <w:r w:rsidR="007D7F90" w:rsidRPr="001744C2">
        <w:rPr>
          <w:rFonts w:ascii="Arial" w:hAnsi="Arial" w:cs="Arial"/>
          <w:b/>
        </w:rPr>
        <w:t>L</w:t>
      </w:r>
      <w:r w:rsidR="00AE4CE1" w:rsidRPr="001744C2">
        <w:rPr>
          <w:rFonts w:ascii="Arial" w:hAnsi="Arial" w:cs="Arial"/>
          <w:b/>
        </w:rPr>
        <w:t>iterature</w:t>
      </w:r>
      <w:r w:rsidRPr="001744C2">
        <w:rPr>
          <w:rFonts w:ascii="Arial" w:hAnsi="Arial" w:cs="Arial"/>
          <w:b/>
        </w:rPr>
        <w:t xml:space="preserve"> </w:t>
      </w:r>
      <w:r w:rsidR="00AE4CE1" w:rsidRPr="001744C2">
        <w:rPr>
          <w:rFonts w:ascii="Arial" w:hAnsi="Arial" w:cs="Arial"/>
          <w:b/>
        </w:rPr>
        <w:t>Review</w:t>
      </w:r>
      <w:r w:rsidR="00C12C61" w:rsidRPr="001744C2">
        <w:rPr>
          <w:rFonts w:ascii="Arial" w:hAnsi="Arial" w:cs="Arial"/>
          <w:b/>
        </w:rPr>
        <w:t>: Decisions, Outcome</w:t>
      </w:r>
      <w:r w:rsidR="00F669E6" w:rsidRPr="001744C2">
        <w:rPr>
          <w:rFonts w:ascii="Arial" w:hAnsi="Arial" w:cs="Arial"/>
          <w:b/>
        </w:rPr>
        <w:t xml:space="preserve"> and </w:t>
      </w:r>
      <w:r w:rsidR="00413365" w:rsidRPr="001744C2">
        <w:rPr>
          <w:rFonts w:ascii="Arial" w:hAnsi="Arial" w:cs="Arial"/>
          <w:b/>
        </w:rPr>
        <w:t xml:space="preserve">Its </w:t>
      </w:r>
      <w:r w:rsidR="00F669E6" w:rsidRPr="001744C2">
        <w:rPr>
          <w:rFonts w:ascii="Arial" w:hAnsi="Arial" w:cs="Arial"/>
          <w:b/>
        </w:rPr>
        <w:t>Future Research Direction</w:t>
      </w:r>
      <w:r w:rsidR="002B7F13" w:rsidRPr="001744C2">
        <w:rPr>
          <w:rFonts w:ascii="Arial" w:hAnsi="Arial" w:cs="Arial"/>
          <w:b/>
        </w:rPr>
        <w:t>s</w:t>
      </w:r>
      <w:r w:rsidR="00F669E6" w:rsidRPr="001744C2">
        <w:rPr>
          <w:rFonts w:ascii="Arial" w:hAnsi="Arial" w:cs="Arial"/>
          <w:b/>
        </w:rPr>
        <w:t xml:space="preserve"> </w:t>
      </w:r>
    </w:p>
    <w:bookmarkEnd w:id="0"/>
    <w:p w14:paraId="2C6C8B26" w14:textId="77777777" w:rsidR="008E48CD" w:rsidRPr="001744C2" w:rsidRDefault="003D0B0E" w:rsidP="00AB5A3F">
      <w:pPr>
        <w:pStyle w:val="Heading2"/>
        <w:rPr>
          <w:rFonts w:ascii="Arial" w:hAnsi="Arial" w:cs="Arial"/>
          <w:sz w:val="22"/>
          <w:szCs w:val="22"/>
        </w:rPr>
      </w:pPr>
      <w:r w:rsidRPr="001744C2">
        <w:rPr>
          <w:rFonts w:ascii="Arial" w:hAnsi="Arial" w:cs="Arial"/>
          <w:sz w:val="22"/>
          <w:szCs w:val="22"/>
        </w:rPr>
        <w:t>Abstract</w:t>
      </w:r>
    </w:p>
    <w:p w14:paraId="5B23088B" w14:textId="77777777" w:rsidR="002205B0" w:rsidRPr="001744C2" w:rsidRDefault="002205B0" w:rsidP="007405C4">
      <w:pPr>
        <w:spacing w:line="480" w:lineRule="auto"/>
        <w:jc w:val="both"/>
        <w:rPr>
          <w:rFonts w:ascii="Arial" w:hAnsi="Arial" w:cs="Arial"/>
        </w:rPr>
      </w:pPr>
    </w:p>
    <w:p w14:paraId="6A0BB13B" w14:textId="59B6870C" w:rsidR="008E48CD" w:rsidRPr="001744C2" w:rsidRDefault="008E48CD" w:rsidP="007405C4">
      <w:pPr>
        <w:spacing w:line="480" w:lineRule="auto"/>
        <w:jc w:val="both"/>
        <w:rPr>
          <w:rFonts w:ascii="Arial" w:hAnsi="Arial" w:cs="Arial"/>
        </w:rPr>
      </w:pPr>
      <w:r w:rsidRPr="001744C2">
        <w:rPr>
          <w:rFonts w:ascii="Arial" w:hAnsi="Arial" w:cs="Arial"/>
        </w:rPr>
        <w:t>This study aims to systematically synthesi</w:t>
      </w:r>
      <w:r w:rsidR="00616E11" w:rsidRPr="001744C2">
        <w:rPr>
          <w:rFonts w:ascii="Arial" w:hAnsi="Arial" w:cs="Arial"/>
        </w:rPr>
        <w:t>z</w:t>
      </w:r>
      <w:r w:rsidRPr="001744C2">
        <w:rPr>
          <w:rFonts w:ascii="Arial" w:hAnsi="Arial" w:cs="Arial"/>
        </w:rPr>
        <w:t xml:space="preserve">e more than </w:t>
      </w:r>
      <w:r w:rsidR="00FA2FB0" w:rsidRPr="001744C2">
        <w:rPr>
          <w:rFonts w:ascii="Arial" w:hAnsi="Arial" w:cs="Arial"/>
        </w:rPr>
        <w:t xml:space="preserve">20 </w:t>
      </w:r>
      <w:r w:rsidRPr="001744C2">
        <w:rPr>
          <w:rFonts w:ascii="Arial" w:hAnsi="Arial" w:cs="Arial"/>
        </w:rPr>
        <w:t xml:space="preserve">years of </w:t>
      </w:r>
      <w:r w:rsidR="00D865F0" w:rsidRPr="001744C2">
        <w:rPr>
          <w:rFonts w:ascii="Arial" w:hAnsi="Arial" w:cs="Arial"/>
        </w:rPr>
        <w:t xml:space="preserve">human resource outsourcing (HRO) </w:t>
      </w:r>
      <w:r w:rsidRPr="001744C2">
        <w:rPr>
          <w:rFonts w:ascii="Arial" w:hAnsi="Arial" w:cs="Arial"/>
        </w:rPr>
        <w:t>studies in a way that is meaningful, concise and, useful to HRO researchers and practitioners. Using</w:t>
      </w:r>
      <w:r w:rsidRPr="001744C2">
        <w:rPr>
          <w:rFonts w:ascii="Arial" w:hAnsi="Arial" w:cs="Arial"/>
          <w:b/>
        </w:rPr>
        <w:t xml:space="preserve"> </w:t>
      </w:r>
      <w:r w:rsidRPr="001744C2">
        <w:rPr>
          <w:rFonts w:ascii="Arial" w:hAnsi="Arial" w:cs="Arial"/>
        </w:rPr>
        <w:t>grounded coding technique</w:t>
      </w:r>
      <w:r w:rsidR="00D865F0" w:rsidRPr="001744C2">
        <w:rPr>
          <w:rFonts w:ascii="Arial" w:hAnsi="Arial" w:cs="Arial"/>
        </w:rPr>
        <w:t xml:space="preserve"> </w:t>
      </w:r>
      <w:r w:rsidR="00754280" w:rsidRPr="001744C2">
        <w:rPr>
          <w:rFonts w:ascii="Arial" w:hAnsi="Arial" w:cs="Arial"/>
        </w:rPr>
        <w:t>blended with integrative literature review</w:t>
      </w:r>
      <w:r w:rsidRPr="001744C2">
        <w:rPr>
          <w:rFonts w:ascii="Arial" w:hAnsi="Arial" w:cs="Arial"/>
        </w:rPr>
        <w:t>, empirical papers published from 1997 to 201</w:t>
      </w:r>
      <w:r w:rsidR="00F02CF2">
        <w:rPr>
          <w:rFonts w:ascii="Arial" w:hAnsi="Arial" w:cs="Arial"/>
        </w:rPr>
        <w:t>8</w:t>
      </w:r>
      <w:r w:rsidR="00754280" w:rsidRPr="001744C2">
        <w:rPr>
          <w:rFonts w:ascii="Arial" w:hAnsi="Arial" w:cs="Arial"/>
        </w:rPr>
        <w:t xml:space="preserve"> </w:t>
      </w:r>
      <w:r w:rsidR="005245DC" w:rsidRPr="001744C2">
        <w:rPr>
          <w:rFonts w:ascii="Arial" w:hAnsi="Arial" w:cs="Arial"/>
        </w:rPr>
        <w:t xml:space="preserve">are examined. </w:t>
      </w:r>
      <w:r w:rsidRPr="001744C2">
        <w:rPr>
          <w:rFonts w:ascii="Arial" w:hAnsi="Arial" w:cs="Arial"/>
        </w:rPr>
        <w:t>This is the first HRO literature review usin</w:t>
      </w:r>
      <w:r w:rsidR="005632D5" w:rsidRPr="001744C2">
        <w:rPr>
          <w:rFonts w:ascii="Arial" w:hAnsi="Arial" w:cs="Arial"/>
        </w:rPr>
        <w:t>g such</w:t>
      </w:r>
      <w:r w:rsidRPr="001744C2">
        <w:rPr>
          <w:rFonts w:ascii="Arial" w:hAnsi="Arial" w:cs="Arial"/>
        </w:rPr>
        <w:t xml:space="preserve"> technique</w:t>
      </w:r>
      <w:r w:rsidR="005632D5" w:rsidRPr="001744C2">
        <w:rPr>
          <w:rFonts w:ascii="Arial" w:hAnsi="Arial" w:cs="Arial"/>
        </w:rPr>
        <w:t>s</w:t>
      </w:r>
      <w:r w:rsidRPr="001744C2">
        <w:rPr>
          <w:rFonts w:ascii="Arial" w:hAnsi="Arial" w:cs="Arial"/>
        </w:rPr>
        <w:t xml:space="preserve"> to answer t</w:t>
      </w:r>
      <w:r w:rsidR="002E377F" w:rsidRPr="001744C2">
        <w:rPr>
          <w:rFonts w:ascii="Arial" w:hAnsi="Arial" w:cs="Arial"/>
        </w:rPr>
        <w:t>hree</w:t>
      </w:r>
      <w:r w:rsidR="007A32AE" w:rsidRPr="001744C2">
        <w:rPr>
          <w:rFonts w:ascii="Arial" w:hAnsi="Arial" w:cs="Arial"/>
        </w:rPr>
        <w:t xml:space="preserve"> key</w:t>
      </w:r>
      <w:r w:rsidRPr="001744C2">
        <w:rPr>
          <w:rFonts w:ascii="Arial" w:hAnsi="Arial" w:cs="Arial"/>
        </w:rPr>
        <w:t xml:space="preserve"> research questions</w:t>
      </w:r>
      <w:r w:rsidR="00FA2E61" w:rsidRPr="001744C2">
        <w:rPr>
          <w:rFonts w:ascii="Arial" w:hAnsi="Arial" w:cs="Arial"/>
        </w:rPr>
        <w:t xml:space="preserve">: What has the existing empirical academic literature revealed about </w:t>
      </w:r>
      <w:r w:rsidR="00764F52" w:rsidRPr="001744C2">
        <w:rPr>
          <w:rFonts w:ascii="Arial" w:hAnsi="Arial" w:cs="Arial"/>
        </w:rPr>
        <w:t xml:space="preserve">the </w:t>
      </w:r>
      <w:r w:rsidR="00CF0164" w:rsidRPr="001744C2">
        <w:rPr>
          <w:rFonts w:ascii="Arial" w:hAnsi="Arial" w:cs="Arial"/>
        </w:rPr>
        <w:t>determinants</w:t>
      </w:r>
      <w:r w:rsidR="00764F52" w:rsidRPr="001744C2">
        <w:rPr>
          <w:rFonts w:ascii="Arial" w:hAnsi="Arial" w:cs="Arial"/>
        </w:rPr>
        <w:t xml:space="preserve"> of </w:t>
      </w:r>
      <w:r w:rsidR="00FA2E61" w:rsidRPr="001744C2">
        <w:rPr>
          <w:rFonts w:ascii="Arial" w:hAnsi="Arial" w:cs="Arial"/>
        </w:rPr>
        <w:t xml:space="preserve">HRO decisions and outcomes? </w:t>
      </w:r>
      <w:r w:rsidR="001552A6" w:rsidRPr="001744C2">
        <w:rPr>
          <w:rFonts w:ascii="Arial" w:hAnsi="Arial" w:cs="Arial"/>
        </w:rPr>
        <w:t xml:space="preserve">What </w:t>
      </w:r>
      <w:r w:rsidR="00FA2E61" w:rsidRPr="001744C2">
        <w:rPr>
          <w:rFonts w:ascii="Arial" w:hAnsi="Arial" w:cs="Arial"/>
        </w:rPr>
        <w:t xml:space="preserve">are </w:t>
      </w:r>
      <w:r w:rsidR="001552A6" w:rsidRPr="001744C2">
        <w:rPr>
          <w:rFonts w:ascii="Arial" w:hAnsi="Arial" w:cs="Arial"/>
        </w:rPr>
        <w:t xml:space="preserve">the key issues </w:t>
      </w:r>
      <w:r w:rsidR="00820F80" w:rsidRPr="001744C2">
        <w:rPr>
          <w:rFonts w:ascii="Arial" w:hAnsi="Arial" w:cs="Arial"/>
        </w:rPr>
        <w:t>emerged</w:t>
      </w:r>
      <w:r w:rsidR="001552A6" w:rsidRPr="001744C2">
        <w:rPr>
          <w:rFonts w:ascii="Arial" w:hAnsi="Arial" w:cs="Arial"/>
        </w:rPr>
        <w:t xml:space="preserve"> from the liter</w:t>
      </w:r>
      <w:bookmarkStart w:id="1" w:name="_GoBack"/>
      <w:bookmarkEnd w:id="1"/>
      <w:r w:rsidR="001552A6" w:rsidRPr="001744C2">
        <w:rPr>
          <w:rFonts w:ascii="Arial" w:hAnsi="Arial" w:cs="Arial"/>
        </w:rPr>
        <w:t xml:space="preserve">ature? What are </w:t>
      </w:r>
      <w:r w:rsidR="00FA2E61" w:rsidRPr="001744C2">
        <w:rPr>
          <w:rFonts w:ascii="Arial" w:hAnsi="Arial" w:cs="Arial"/>
        </w:rPr>
        <w:t>the gaps in knowledge which warrant future HRO research?</w:t>
      </w:r>
      <w:r w:rsidR="001552A6" w:rsidRPr="001744C2">
        <w:rPr>
          <w:rFonts w:ascii="Arial" w:hAnsi="Arial" w:cs="Arial"/>
        </w:rPr>
        <w:t xml:space="preserve"> </w:t>
      </w:r>
      <w:r w:rsidR="0065547A" w:rsidRPr="001744C2">
        <w:rPr>
          <w:rFonts w:ascii="Arial" w:hAnsi="Arial" w:cs="Arial"/>
        </w:rPr>
        <w:t>Other than providing a comprehensive insight into an emerging research area, t</w:t>
      </w:r>
      <w:r w:rsidR="00802CFF" w:rsidRPr="001744C2">
        <w:rPr>
          <w:rFonts w:ascii="Arial" w:hAnsi="Arial" w:cs="Arial"/>
        </w:rPr>
        <w:t xml:space="preserve">his review also </w:t>
      </w:r>
      <w:r w:rsidR="00FA2E61" w:rsidRPr="001744C2">
        <w:rPr>
          <w:rFonts w:ascii="Arial" w:hAnsi="Arial" w:cs="Arial"/>
        </w:rPr>
        <w:t>contribut</w:t>
      </w:r>
      <w:r w:rsidR="0065547A" w:rsidRPr="001744C2">
        <w:rPr>
          <w:rFonts w:ascii="Arial" w:hAnsi="Arial" w:cs="Arial"/>
        </w:rPr>
        <w:t>es</w:t>
      </w:r>
      <w:r w:rsidR="00FA2E61" w:rsidRPr="001744C2">
        <w:rPr>
          <w:rFonts w:ascii="Arial" w:hAnsi="Arial" w:cs="Arial"/>
        </w:rPr>
        <w:t xml:space="preserve"> to laying </w:t>
      </w:r>
      <w:r w:rsidRPr="001744C2">
        <w:rPr>
          <w:rFonts w:ascii="Arial" w:hAnsi="Arial" w:cs="Arial"/>
        </w:rPr>
        <w:t xml:space="preserve">an important foundation for the initial descriptive </w:t>
      </w:r>
      <w:r w:rsidR="00082C1F" w:rsidRPr="001744C2">
        <w:rPr>
          <w:rFonts w:ascii="Arial" w:hAnsi="Arial" w:cs="Arial"/>
        </w:rPr>
        <w:t xml:space="preserve">HRO </w:t>
      </w:r>
      <w:r w:rsidRPr="001744C2">
        <w:rPr>
          <w:rFonts w:ascii="Arial" w:hAnsi="Arial" w:cs="Arial"/>
        </w:rPr>
        <w:t>theory development.</w:t>
      </w:r>
      <w:r w:rsidR="00FA2E61" w:rsidRPr="001744C2">
        <w:rPr>
          <w:rFonts w:ascii="Arial" w:hAnsi="Arial" w:cs="Arial"/>
        </w:rPr>
        <w:t xml:space="preserve"> </w:t>
      </w:r>
      <w:r w:rsidR="00A113BF" w:rsidRPr="001744C2">
        <w:rPr>
          <w:rFonts w:ascii="Arial" w:hAnsi="Arial" w:cs="Arial"/>
        </w:rPr>
        <w:t>36 dependent variables and 99 independent variables over 449 relationships were coded</w:t>
      </w:r>
    </w:p>
    <w:p w14:paraId="5D9B247C" w14:textId="77777777" w:rsidR="000729C7" w:rsidRPr="001744C2" w:rsidRDefault="000729C7" w:rsidP="00DD579E">
      <w:pPr>
        <w:spacing w:line="480" w:lineRule="auto"/>
        <w:jc w:val="both"/>
        <w:rPr>
          <w:rFonts w:ascii="Arial" w:hAnsi="Arial" w:cs="Arial"/>
        </w:rPr>
      </w:pPr>
    </w:p>
    <w:p w14:paraId="23D39326" w14:textId="2D200A7F" w:rsidR="008E48CD" w:rsidRPr="001744C2" w:rsidRDefault="008E48CD" w:rsidP="008E48CD">
      <w:pPr>
        <w:spacing w:line="480" w:lineRule="auto"/>
        <w:jc w:val="both"/>
        <w:rPr>
          <w:rFonts w:ascii="Arial" w:hAnsi="Arial" w:cs="Arial"/>
          <w:i/>
        </w:rPr>
      </w:pPr>
      <w:r w:rsidRPr="001744C2">
        <w:rPr>
          <w:rFonts w:ascii="Arial" w:hAnsi="Arial" w:cs="Arial"/>
          <w:b/>
          <w:i/>
        </w:rPr>
        <w:t>Key</w:t>
      </w:r>
      <w:r w:rsidR="006E04E8" w:rsidRPr="001744C2">
        <w:rPr>
          <w:rFonts w:ascii="Arial" w:hAnsi="Arial" w:cs="Arial"/>
          <w:b/>
          <w:i/>
        </w:rPr>
        <w:t xml:space="preserve"> </w:t>
      </w:r>
      <w:r w:rsidRPr="001744C2">
        <w:rPr>
          <w:rFonts w:ascii="Arial" w:hAnsi="Arial" w:cs="Arial"/>
          <w:b/>
          <w:i/>
        </w:rPr>
        <w:t xml:space="preserve">words: </w:t>
      </w:r>
      <w:r w:rsidRPr="001744C2">
        <w:rPr>
          <w:rFonts w:ascii="Arial" w:hAnsi="Arial" w:cs="Arial"/>
          <w:i/>
        </w:rPr>
        <w:t>HR Outsourcing,</w:t>
      </w:r>
      <w:r w:rsidR="00EA4422">
        <w:rPr>
          <w:rFonts w:ascii="Arial" w:hAnsi="Arial" w:cs="Arial"/>
          <w:i/>
        </w:rPr>
        <w:t xml:space="preserve"> </w:t>
      </w:r>
      <w:r w:rsidRPr="001744C2">
        <w:rPr>
          <w:rFonts w:ascii="Arial" w:hAnsi="Arial" w:cs="Arial"/>
          <w:i/>
        </w:rPr>
        <w:t xml:space="preserve">HRO </w:t>
      </w:r>
      <w:r w:rsidR="00EA4422">
        <w:rPr>
          <w:rFonts w:ascii="Arial" w:hAnsi="Arial" w:cs="Arial"/>
          <w:i/>
        </w:rPr>
        <w:t>V</w:t>
      </w:r>
      <w:r w:rsidRPr="001744C2">
        <w:rPr>
          <w:rFonts w:ascii="Arial" w:hAnsi="Arial" w:cs="Arial"/>
          <w:i/>
        </w:rPr>
        <w:t>ariables,</w:t>
      </w:r>
      <w:r w:rsidR="0020009F" w:rsidRPr="001744C2">
        <w:rPr>
          <w:rFonts w:ascii="Arial" w:hAnsi="Arial" w:cs="Arial"/>
          <w:i/>
        </w:rPr>
        <w:t xml:space="preserve"> </w:t>
      </w:r>
      <w:r w:rsidR="00EA4422">
        <w:rPr>
          <w:rFonts w:ascii="Arial" w:hAnsi="Arial" w:cs="Arial"/>
          <w:i/>
        </w:rPr>
        <w:t>I</w:t>
      </w:r>
      <w:r w:rsidR="0020009F" w:rsidRPr="001744C2">
        <w:rPr>
          <w:rFonts w:ascii="Arial" w:hAnsi="Arial" w:cs="Arial"/>
          <w:i/>
        </w:rPr>
        <w:t>ntegrative</w:t>
      </w:r>
      <w:r w:rsidRPr="001744C2">
        <w:rPr>
          <w:rFonts w:ascii="Arial" w:hAnsi="Arial" w:cs="Arial"/>
          <w:i/>
        </w:rPr>
        <w:t xml:space="preserve"> </w:t>
      </w:r>
      <w:r w:rsidR="00EA4422">
        <w:rPr>
          <w:rFonts w:ascii="Arial" w:hAnsi="Arial" w:cs="Arial"/>
          <w:i/>
        </w:rPr>
        <w:t>L</w:t>
      </w:r>
      <w:r w:rsidRPr="001744C2">
        <w:rPr>
          <w:rFonts w:ascii="Arial" w:hAnsi="Arial" w:cs="Arial"/>
          <w:i/>
        </w:rPr>
        <w:t xml:space="preserve">iterature </w:t>
      </w:r>
      <w:r w:rsidR="00EA4422">
        <w:rPr>
          <w:rFonts w:ascii="Arial" w:hAnsi="Arial" w:cs="Arial"/>
          <w:i/>
        </w:rPr>
        <w:t>R</w:t>
      </w:r>
      <w:r w:rsidRPr="001744C2">
        <w:rPr>
          <w:rFonts w:ascii="Arial" w:hAnsi="Arial" w:cs="Arial"/>
          <w:i/>
        </w:rPr>
        <w:t xml:space="preserve">eview, </w:t>
      </w:r>
      <w:r w:rsidR="00EA4422">
        <w:rPr>
          <w:rFonts w:ascii="Arial" w:hAnsi="Arial" w:cs="Arial"/>
          <w:i/>
        </w:rPr>
        <w:t>G</w:t>
      </w:r>
      <w:r w:rsidRPr="001744C2">
        <w:rPr>
          <w:rFonts w:ascii="Arial" w:hAnsi="Arial" w:cs="Arial"/>
          <w:i/>
        </w:rPr>
        <w:t xml:space="preserve">rounded </w:t>
      </w:r>
      <w:r w:rsidR="00EA4422">
        <w:rPr>
          <w:rFonts w:ascii="Arial" w:hAnsi="Arial" w:cs="Arial"/>
          <w:i/>
        </w:rPr>
        <w:t>C</w:t>
      </w:r>
      <w:r w:rsidRPr="001744C2">
        <w:rPr>
          <w:rFonts w:ascii="Arial" w:hAnsi="Arial" w:cs="Arial"/>
          <w:i/>
        </w:rPr>
        <w:t xml:space="preserve">oding </w:t>
      </w:r>
      <w:r w:rsidR="00EA4422">
        <w:rPr>
          <w:rFonts w:ascii="Arial" w:hAnsi="Arial" w:cs="Arial"/>
          <w:i/>
        </w:rPr>
        <w:t>T</w:t>
      </w:r>
      <w:r w:rsidRPr="001744C2">
        <w:rPr>
          <w:rFonts w:ascii="Arial" w:hAnsi="Arial" w:cs="Arial"/>
          <w:i/>
        </w:rPr>
        <w:t>echnique</w:t>
      </w:r>
      <w:r w:rsidR="00EA4422">
        <w:rPr>
          <w:rFonts w:ascii="Arial" w:hAnsi="Arial" w:cs="Arial"/>
          <w:i/>
        </w:rPr>
        <w:t>, HRO Decisions, HRO Outcome</w:t>
      </w:r>
    </w:p>
    <w:p w14:paraId="06C0D414" w14:textId="77777777" w:rsidR="00743D15" w:rsidRPr="001744C2" w:rsidRDefault="00743D15" w:rsidP="00CF60ED">
      <w:pPr>
        <w:rPr>
          <w:rFonts w:ascii="Arial" w:hAnsi="Arial" w:cs="Arial"/>
          <w:i/>
        </w:rPr>
      </w:pPr>
    </w:p>
    <w:p w14:paraId="2E94AA61" w14:textId="77777777" w:rsidR="00813831" w:rsidRPr="001744C2" w:rsidRDefault="00813831" w:rsidP="00CF60ED">
      <w:pPr>
        <w:rPr>
          <w:rFonts w:ascii="Arial" w:hAnsi="Arial" w:cs="Arial"/>
          <w:i/>
        </w:rPr>
      </w:pPr>
    </w:p>
    <w:p w14:paraId="18591E09" w14:textId="77777777" w:rsidR="00813831" w:rsidRPr="001744C2" w:rsidRDefault="00813831" w:rsidP="00CF60ED">
      <w:pPr>
        <w:rPr>
          <w:rFonts w:ascii="Arial" w:hAnsi="Arial" w:cs="Arial"/>
          <w:i/>
        </w:rPr>
      </w:pPr>
    </w:p>
    <w:p w14:paraId="2DE20E18" w14:textId="77777777" w:rsidR="0020009F" w:rsidRPr="001744C2" w:rsidRDefault="0020009F" w:rsidP="00CF60ED">
      <w:pPr>
        <w:rPr>
          <w:rFonts w:ascii="Arial" w:hAnsi="Arial" w:cs="Arial"/>
          <w:i/>
        </w:rPr>
      </w:pPr>
    </w:p>
    <w:p w14:paraId="54438BDB" w14:textId="1D97B95E" w:rsidR="00813831" w:rsidRPr="001744C2" w:rsidRDefault="00813831" w:rsidP="00CF60ED">
      <w:pPr>
        <w:rPr>
          <w:rFonts w:ascii="Arial" w:hAnsi="Arial" w:cs="Arial"/>
          <w:i/>
        </w:rPr>
      </w:pPr>
    </w:p>
    <w:p w14:paraId="7C778B56" w14:textId="77777777" w:rsidR="00F34D16" w:rsidRPr="001744C2" w:rsidRDefault="00F34D16" w:rsidP="00C135E1">
      <w:pPr>
        <w:pStyle w:val="Heading2"/>
        <w:spacing w:before="0" w:line="480" w:lineRule="auto"/>
        <w:rPr>
          <w:rFonts w:ascii="Arial" w:hAnsi="Arial" w:cs="Arial"/>
          <w:sz w:val="22"/>
          <w:szCs w:val="22"/>
        </w:rPr>
      </w:pPr>
      <w:r w:rsidRPr="001744C2">
        <w:rPr>
          <w:rFonts w:ascii="Arial" w:hAnsi="Arial" w:cs="Arial"/>
          <w:sz w:val="22"/>
          <w:szCs w:val="22"/>
        </w:rPr>
        <w:lastRenderedPageBreak/>
        <w:t>Introduction</w:t>
      </w:r>
    </w:p>
    <w:p w14:paraId="061B112C" w14:textId="564BF2BC" w:rsidR="00050DB9" w:rsidRPr="001744C2" w:rsidRDefault="009546CB" w:rsidP="00C608EC">
      <w:pPr>
        <w:spacing w:after="0" w:line="480" w:lineRule="auto"/>
        <w:jc w:val="both"/>
        <w:rPr>
          <w:rFonts w:ascii="Arial" w:hAnsi="Arial" w:cs="Arial"/>
          <w:color w:val="000000"/>
          <w:shd w:val="clear" w:color="auto" w:fill="FFFFFF"/>
        </w:rPr>
      </w:pPr>
      <w:r w:rsidRPr="001744C2">
        <w:rPr>
          <w:rFonts w:ascii="Arial" w:hAnsi="Arial" w:cs="Arial"/>
        </w:rPr>
        <w:t xml:space="preserve">HRO is commonly defined as externalising HR activities previously performed in-house to external providers (e.g. </w:t>
      </w:r>
      <w:proofErr w:type="spellStart"/>
      <w:r w:rsidRPr="001744C2">
        <w:rPr>
          <w:rFonts w:ascii="Arial" w:hAnsi="Arial" w:cs="Arial"/>
        </w:rPr>
        <w:t>Delmotte</w:t>
      </w:r>
      <w:proofErr w:type="spellEnd"/>
      <w:r w:rsidR="0032345C" w:rsidRPr="001744C2">
        <w:rPr>
          <w:rFonts w:ascii="Arial" w:hAnsi="Arial" w:cs="Arial"/>
        </w:rPr>
        <w:t xml:space="preserve"> and</w:t>
      </w:r>
      <w:r w:rsidRPr="001744C2">
        <w:rPr>
          <w:rFonts w:ascii="Arial" w:hAnsi="Arial" w:cs="Arial"/>
        </w:rPr>
        <w:t xml:space="preserve"> </w:t>
      </w:r>
      <w:proofErr w:type="spellStart"/>
      <w:r w:rsidRPr="001744C2">
        <w:rPr>
          <w:rFonts w:ascii="Arial" w:hAnsi="Arial" w:cs="Arial"/>
        </w:rPr>
        <w:t>Sels</w:t>
      </w:r>
      <w:proofErr w:type="spellEnd"/>
      <w:r w:rsidRPr="001744C2">
        <w:rPr>
          <w:rFonts w:ascii="Arial" w:hAnsi="Arial" w:cs="Arial"/>
        </w:rPr>
        <w:t xml:space="preserve">, 2008; Cooke, Shen </w:t>
      </w:r>
      <w:r w:rsidR="0032345C" w:rsidRPr="001744C2">
        <w:rPr>
          <w:rFonts w:ascii="Arial" w:hAnsi="Arial" w:cs="Arial"/>
        </w:rPr>
        <w:t xml:space="preserve">and </w:t>
      </w:r>
      <w:r w:rsidRPr="001744C2">
        <w:rPr>
          <w:rFonts w:ascii="Arial" w:hAnsi="Arial" w:cs="Arial"/>
        </w:rPr>
        <w:t xml:space="preserve">McBride, 2005; Greer et al., 1999; Turnbull 2002). </w:t>
      </w:r>
      <w:r w:rsidR="00936118" w:rsidRPr="001744C2">
        <w:rPr>
          <w:rFonts w:ascii="Arial" w:hAnsi="Arial" w:cs="Arial"/>
        </w:rPr>
        <w:t>This concept</w:t>
      </w:r>
      <w:r w:rsidR="00050DB9" w:rsidRPr="001744C2">
        <w:rPr>
          <w:rFonts w:ascii="Arial" w:hAnsi="Arial" w:cs="Arial"/>
        </w:rPr>
        <w:t xml:space="preserve"> is not new as the early practice of outsourcing can go as far back as the era of the Roman empire</w:t>
      </w:r>
      <w:r w:rsidR="00050DB9" w:rsidRPr="001744C2">
        <w:rPr>
          <w:rFonts w:ascii="Arial" w:hAnsi="Arial" w:cs="Arial"/>
          <w:b/>
        </w:rPr>
        <w:t xml:space="preserve"> </w:t>
      </w:r>
      <w:r w:rsidR="00050DB9" w:rsidRPr="001744C2">
        <w:rPr>
          <w:rFonts w:ascii="Arial" w:hAnsi="Arial" w:cs="Arial"/>
          <w:b/>
        </w:rPr>
        <w:fldChar w:fldCharType="begin" w:fldLock="1"/>
      </w:r>
      <w:r w:rsidR="00050DB9" w:rsidRPr="001744C2">
        <w:rPr>
          <w:rFonts w:ascii="Arial" w:hAnsi="Arial" w:cs="Arial"/>
          <w:b/>
        </w:rPr>
        <w:instrText>ADDIN CSL_CITATION { "citationItems" : [ { "id" : "ITEM-1", "itemData" : { "DOI" : "10.5296/ijhrs.v2i1.1250", "author" : [ { "dropping-particle" : "", "family" : "Beregszaszi", "given" : "Judit", "non-dropping-particle" : "", "parse-names" : false, "suffix" : "" }, { "dropping-particle" : "", "family" : "Polay", "given" : "Dieu Hack", "non-dropping-particle" : "", "parse-names" : false, "suffix" : "" } ], "container-title" : "International Journal of Human Resource Studies", "id" : "ITEM-1", "issue" : "1", "issued" : { "date-parts" : [ [ "2012", "1", "5" ] ] }, "page" : "46-65", "title" : "Human Resource Outsourcing in Times of Economic Turbulence \u2013 a Contemporary Review of Practice", "type" : "article-journal", "volume" : "2" }, "uris" : [ "http://www.mendeley.com/documents/?uuid=930e1ffd-6c20-42cf-86ac-7aa40be2ede9" ] } ], "mendeley" : { "manualFormatting" : "(Beregszaszi and Polay, 2012)", "previouslyFormattedCitation" : "(Beregszaszi &amp; Polay, 2012)" }, "properties" : { "noteIndex" : 0 }, "schema" : "https://github.com/citation-style-language/schema/raw/master/csl-citation.json" }</w:instrText>
      </w:r>
      <w:r w:rsidR="00050DB9" w:rsidRPr="001744C2">
        <w:rPr>
          <w:rFonts w:ascii="Arial" w:hAnsi="Arial" w:cs="Arial"/>
          <w:b/>
        </w:rPr>
        <w:fldChar w:fldCharType="separate"/>
      </w:r>
      <w:r w:rsidR="00050DB9" w:rsidRPr="001744C2">
        <w:rPr>
          <w:rFonts w:ascii="Arial" w:hAnsi="Arial" w:cs="Arial"/>
        </w:rPr>
        <w:t xml:space="preserve">(Beregszaszi </w:t>
      </w:r>
      <w:r w:rsidR="0032345C" w:rsidRPr="001744C2">
        <w:rPr>
          <w:rFonts w:ascii="Arial" w:hAnsi="Arial" w:cs="Arial"/>
        </w:rPr>
        <w:t>and</w:t>
      </w:r>
      <w:r w:rsidR="00050DB9" w:rsidRPr="001744C2">
        <w:rPr>
          <w:rFonts w:ascii="Arial" w:hAnsi="Arial" w:cs="Arial"/>
        </w:rPr>
        <w:t xml:space="preserve"> Polay, 2012)</w:t>
      </w:r>
      <w:r w:rsidR="00050DB9" w:rsidRPr="001744C2">
        <w:rPr>
          <w:rFonts w:ascii="Arial" w:hAnsi="Arial" w:cs="Arial"/>
          <w:b/>
        </w:rPr>
        <w:fldChar w:fldCharType="end"/>
      </w:r>
      <w:r w:rsidR="00050DB9" w:rsidRPr="001744C2">
        <w:rPr>
          <w:rFonts w:ascii="Arial" w:hAnsi="Arial" w:cs="Arial"/>
          <w:bCs/>
        </w:rPr>
        <w:t>.</w:t>
      </w:r>
      <w:r w:rsidR="00050DB9" w:rsidRPr="001744C2">
        <w:rPr>
          <w:rFonts w:ascii="Arial" w:hAnsi="Arial" w:cs="Arial"/>
          <w:b/>
        </w:rPr>
        <w:t xml:space="preserve"> </w:t>
      </w:r>
      <w:r w:rsidR="00E66829" w:rsidRPr="001744C2">
        <w:rPr>
          <w:rFonts w:ascii="Arial" w:hAnsi="Arial" w:cs="Arial"/>
          <w:bCs/>
        </w:rPr>
        <w:t xml:space="preserve">Other than outsourcing HR, </w:t>
      </w:r>
      <w:r w:rsidR="00645A55" w:rsidRPr="001744C2">
        <w:rPr>
          <w:rFonts w:ascii="Arial" w:hAnsi="Arial" w:cs="Arial"/>
          <w:bCs/>
        </w:rPr>
        <w:t xml:space="preserve">this practice </w:t>
      </w:r>
      <w:r w:rsidR="00E66829" w:rsidRPr="001744C2">
        <w:rPr>
          <w:rFonts w:ascii="Arial" w:hAnsi="Arial" w:cs="Arial"/>
          <w:bCs/>
        </w:rPr>
        <w:t xml:space="preserve">is also </w:t>
      </w:r>
      <w:r w:rsidR="00936118" w:rsidRPr="001744C2">
        <w:rPr>
          <w:rFonts w:ascii="Arial" w:hAnsi="Arial" w:cs="Arial"/>
          <w:bCs/>
        </w:rPr>
        <w:t>c</w:t>
      </w:r>
      <w:r w:rsidR="00E66829" w:rsidRPr="001744C2">
        <w:rPr>
          <w:rFonts w:ascii="Arial" w:hAnsi="Arial" w:cs="Arial"/>
          <w:bCs/>
        </w:rPr>
        <w:t>ommo</w:t>
      </w:r>
      <w:r w:rsidR="003B4A5B" w:rsidRPr="001744C2">
        <w:rPr>
          <w:rFonts w:ascii="Arial" w:hAnsi="Arial" w:cs="Arial"/>
          <w:bCs/>
        </w:rPr>
        <w:t xml:space="preserve">n </w:t>
      </w:r>
      <w:r w:rsidR="00936118" w:rsidRPr="001744C2">
        <w:rPr>
          <w:rFonts w:ascii="Arial" w:hAnsi="Arial" w:cs="Arial"/>
          <w:bCs/>
        </w:rPr>
        <w:t>among</w:t>
      </w:r>
      <w:r w:rsidR="003B4A5B" w:rsidRPr="001744C2">
        <w:rPr>
          <w:rFonts w:ascii="Arial" w:hAnsi="Arial" w:cs="Arial"/>
          <w:bCs/>
        </w:rPr>
        <w:t xml:space="preserve"> </w:t>
      </w:r>
      <w:r w:rsidR="00050DB9" w:rsidRPr="001744C2">
        <w:rPr>
          <w:rFonts w:ascii="Arial" w:hAnsi="Arial" w:cs="Arial"/>
          <w:bCs/>
          <w:color w:val="000000"/>
          <w:shd w:val="clear" w:color="auto" w:fill="FFFFFF"/>
        </w:rPr>
        <w:t>other functional areas such as IT, legal an</w:t>
      </w:r>
      <w:r w:rsidR="00050DB9" w:rsidRPr="001744C2">
        <w:rPr>
          <w:rFonts w:ascii="Arial" w:hAnsi="Arial" w:cs="Arial"/>
          <w:color w:val="000000"/>
          <w:shd w:val="clear" w:color="auto" w:fill="FFFFFF"/>
        </w:rPr>
        <w:t xml:space="preserve">d accounting </w:t>
      </w:r>
      <w:r w:rsidR="00645A55" w:rsidRPr="001744C2">
        <w:rPr>
          <w:rFonts w:ascii="Arial" w:hAnsi="Arial" w:cs="Arial"/>
          <w:color w:val="000000"/>
          <w:shd w:val="clear" w:color="auto" w:fill="FFFFFF"/>
        </w:rPr>
        <w:t xml:space="preserve">driven by cost reduction when it was </w:t>
      </w:r>
      <w:r w:rsidR="003E6BAF" w:rsidRPr="001744C2">
        <w:rPr>
          <w:rFonts w:ascii="Arial" w:hAnsi="Arial" w:cs="Arial"/>
          <w:color w:val="000000"/>
          <w:shd w:val="clear" w:color="auto" w:fill="FFFFFF"/>
        </w:rPr>
        <w:t>first</w:t>
      </w:r>
      <w:r w:rsidR="00645A55" w:rsidRPr="001744C2">
        <w:rPr>
          <w:rFonts w:ascii="Arial" w:hAnsi="Arial" w:cs="Arial"/>
          <w:color w:val="000000"/>
          <w:shd w:val="clear" w:color="auto" w:fill="FFFFFF"/>
        </w:rPr>
        <w:t xml:space="preserve"> </w:t>
      </w:r>
      <w:r w:rsidR="00564792" w:rsidRPr="001744C2">
        <w:rPr>
          <w:rFonts w:ascii="Arial" w:hAnsi="Arial" w:cs="Arial"/>
          <w:color w:val="000000"/>
          <w:shd w:val="clear" w:color="auto" w:fill="FFFFFF"/>
        </w:rPr>
        <w:t>introduced</w:t>
      </w:r>
      <w:r w:rsidR="00645A55" w:rsidRPr="001744C2">
        <w:rPr>
          <w:rFonts w:ascii="Arial" w:hAnsi="Arial" w:cs="Arial"/>
          <w:color w:val="000000"/>
          <w:shd w:val="clear" w:color="auto" w:fill="FFFFFF"/>
        </w:rPr>
        <w:t xml:space="preserve">. </w:t>
      </w:r>
      <w:r w:rsidR="007E2E9F" w:rsidRPr="001744C2">
        <w:rPr>
          <w:rFonts w:ascii="Arial" w:hAnsi="Arial" w:cs="Arial"/>
          <w:color w:val="000000"/>
          <w:shd w:val="clear" w:color="auto" w:fill="FFFFFF"/>
        </w:rPr>
        <w:t xml:space="preserve"> </w:t>
      </w:r>
    </w:p>
    <w:p w14:paraId="6F0ECDDB" w14:textId="77777777" w:rsidR="007E2E9F" w:rsidRPr="001744C2" w:rsidRDefault="007E2E9F" w:rsidP="00C608EC">
      <w:pPr>
        <w:spacing w:after="0" w:line="480" w:lineRule="auto"/>
        <w:jc w:val="both"/>
        <w:rPr>
          <w:rFonts w:ascii="Arial" w:hAnsi="Arial" w:cs="Arial"/>
        </w:rPr>
      </w:pPr>
    </w:p>
    <w:p w14:paraId="0EDC64AF" w14:textId="1BC1E337" w:rsidR="006E76C8" w:rsidRPr="001744C2" w:rsidRDefault="00CA2E3E" w:rsidP="007E2E9F">
      <w:pPr>
        <w:spacing w:after="0" w:line="480" w:lineRule="auto"/>
        <w:jc w:val="both"/>
        <w:rPr>
          <w:rFonts w:ascii="Arial" w:hAnsi="Arial" w:cs="Arial"/>
        </w:rPr>
      </w:pPr>
      <w:r w:rsidRPr="001744C2">
        <w:rPr>
          <w:rFonts w:ascii="Arial" w:hAnsi="Arial" w:cs="Arial"/>
        </w:rPr>
        <w:t xml:space="preserve">Although </w:t>
      </w:r>
      <w:r w:rsidR="005D5C58" w:rsidRPr="001744C2">
        <w:rPr>
          <w:rFonts w:ascii="Arial" w:hAnsi="Arial" w:cs="Arial"/>
        </w:rPr>
        <w:t>HRO’s</w:t>
      </w:r>
      <w:r w:rsidR="00670F50" w:rsidRPr="001744C2">
        <w:rPr>
          <w:rFonts w:ascii="Arial" w:hAnsi="Arial" w:cs="Arial"/>
        </w:rPr>
        <w:t xml:space="preserve"> </w:t>
      </w:r>
      <w:r w:rsidR="007F4D92" w:rsidRPr="001744C2">
        <w:rPr>
          <w:rFonts w:ascii="Arial" w:hAnsi="Arial" w:cs="Arial"/>
        </w:rPr>
        <w:t xml:space="preserve">official </w:t>
      </w:r>
      <w:r w:rsidR="00670F50" w:rsidRPr="001744C2">
        <w:rPr>
          <w:rFonts w:ascii="Arial" w:hAnsi="Arial" w:cs="Arial"/>
        </w:rPr>
        <w:t>birth is often traced back to the landmark deal worth US$600 million sealed between BP and Exult (Adler, 2003)</w:t>
      </w:r>
      <w:r w:rsidRPr="001744C2">
        <w:rPr>
          <w:rFonts w:ascii="Arial" w:hAnsi="Arial" w:cs="Arial"/>
        </w:rPr>
        <w:t xml:space="preserve">, there </w:t>
      </w:r>
      <w:r w:rsidR="00CE3F96" w:rsidRPr="001744C2">
        <w:rPr>
          <w:rFonts w:ascii="Arial" w:hAnsi="Arial" w:cs="Arial"/>
        </w:rPr>
        <w:t>is a bit</w:t>
      </w:r>
      <w:r w:rsidRPr="001744C2">
        <w:rPr>
          <w:rFonts w:ascii="Arial" w:hAnsi="Arial" w:cs="Arial"/>
        </w:rPr>
        <w:t xml:space="preserve"> more behind this development.</w:t>
      </w:r>
      <w:r w:rsidR="00E86450" w:rsidRPr="001744C2">
        <w:rPr>
          <w:rFonts w:ascii="Arial" w:hAnsi="Arial" w:cs="Arial"/>
        </w:rPr>
        <w:t xml:space="preserve"> Back in 1949, Henry Taub founded Automatic Payrolls and subsequently changed its name to Automatic Data Processing (ADP) in 1958. The establishment of ADP marked payroll as one of the first business services to be outsourced (Cullen et al., 2014)</w:t>
      </w:r>
      <w:r w:rsidR="00666511" w:rsidRPr="001744C2">
        <w:rPr>
          <w:rFonts w:ascii="Arial" w:hAnsi="Arial" w:cs="Arial"/>
        </w:rPr>
        <w:t xml:space="preserve">. </w:t>
      </w:r>
    </w:p>
    <w:p w14:paraId="78366767" w14:textId="5A29E3FC" w:rsidR="00870DBD" w:rsidRPr="001744C2" w:rsidRDefault="00870DBD" w:rsidP="007E2E9F">
      <w:pPr>
        <w:spacing w:after="0" w:line="480" w:lineRule="auto"/>
        <w:jc w:val="both"/>
        <w:rPr>
          <w:rFonts w:ascii="Arial" w:hAnsi="Arial" w:cs="Arial"/>
        </w:rPr>
      </w:pPr>
    </w:p>
    <w:p w14:paraId="58710974" w14:textId="77777777" w:rsidR="007E4CDA" w:rsidRPr="001744C2" w:rsidRDefault="00870DBD" w:rsidP="007E4CDA">
      <w:pPr>
        <w:spacing w:after="0" w:line="480" w:lineRule="auto"/>
        <w:jc w:val="both"/>
        <w:rPr>
          <w:rFonts w:ascii="Arial" w:hAnsi="Arial" w:cs="Arial"/>
        </w:rPr>
      </w:pPr>
      <w:r w:rsidRPr="001744C2">
        <w:rPr>
          <w:rFonts w:ascii="Arial" w:hAnsi="Arial" w:cs="Arial"/>
        </w:rPr>
        <w:t>Other than ADP</w:t>
      </w:r>
      <w:r w:rsidR="00E8450D" w:rsidRPr="001744C2">
        <w:rPr>
          <w:rFonts w:ascii="Arial" w:hAnsi="Arial" w:cs="Arial"/>
        </w:rPr>
        <w:t>, HRO can be in a form of HR-IT services oriented</w:t>
      </w:r>
      <w:r w:rsidR="002C69BB" w:rsidRPr="001744C2">
        <w:rPr>
          <w:rFonts w:ascii="Arial" w:hAnsi="Arial" w:cs="Arial"/>
        </w:rPr>
        <w:t xml:space="preserve"> in which the service provider host</w:t>
      </w:r>
      <w:r w:rsidR="00321116" w:rsidRPr="001744C2">
        <w:rPr>
          <w:rFonts w:ascii="Arial" w:hAnsi="Arial" w:cs="Arial"/>
        </w:rPr>
        <w:t>ing</w:t>
      </w:r>
      <w:r w:rsidR="002C69BB" w:rsidRPr="001744C2">
        <w:rPr>
          <w:rFonts w:ascii="Arial" w:hAnsi="Arial" w:cs="Arial"/>
        </w:rPr>
        <w:t xml:space="preserve"> the technology and providing full technical support while the HR organisation is responsible for owning and handling the entire business process (Beaman, 2004). </w:t>
      </w:r>
      <w:r w:rsidR="00321116" w:rsidRPr="001744C2">
        <w:rPr>
          <w:rFonts w:ascii="Arial" w:hAnsi="Arial" w:cs="Arial"/>
        </w:rPr>
        <w:t xml:space="preserve">The best-of-breed approach is another approach to HRO where </w:t>
      </w:r>
      <w:r w:rsidR="00AE5D72" w:rsidRPr="001744C2">
        <w:rPr>
          <w:rFonts w:ascii="Arial" w:hAnsi="Arial" w:cs="Arial"/>
        </w:rPr>
        <w:t>each HR function is evaluated individually to identify which functions should be outsourced and which vendors are best fit in meeting each functional need (Beaman, 2004)</w:t>
      </w:r>
      <w:r w:rsidR="007E4CDA" w:rsidRPr="001744C2">
        <w:rPr>
          <w:rFonts w:ascii="Arial" w:hAnsi="Arial" w:cs="Arial"/>
        </w:rPr>
        <w:t xml:space="preserve">. It can also be in a form of business process outsourcing which involves a complete turnover of HR by engaging the outsource provider to handle the full management of all business and transaction processing and usually suitable for well-defined, standardised, IT-enabled and easy measurable processes (Borman, 2006). </w:t>
      </w:r>
    </w:p>
    <w:p w14:paraId="4E6E7455" w14:textId="4EC26937" w:rsidR="007E2E9F" w:rsidRPr="001744C2" w:rsidRDefault="00666511" w:rsidP="007E2E9F">
      <w:pPr>
        <w:spacing w:after="0" w:line="480" w:lineRule="auto"/>
        <w:jc w:val="both"/>
        <w:rPr>
          <w:rFonts w:ascii="Arial" w:hAnsi="Arial" w:cs="Arial"/>
          <w:color w:val="000000"/>
          <w:shd w:val="clear" w:color="auto" w:fill="FFFFFF"/>
        </w:rPr>
      </w:pPr>
      <w:r w:rsidRPr="001744C2">
        <w:rPr>
          <w:rFonts w:ascii="Arial" w:hAnsi="Arial" w:cs="Arial"/>
        </w:rPr>
        <w:t xml:space="preserve">Over the years, HRO emerged as part of business process outsourcing (BPO) piggybacked on IT outsourcing boom which in turn </w:t>
      </w:r>
      <w:r w:rsidR="00EE17BA" w:rsidRPr="001744C2">
        <w:rPr>
          <w:rFonts w:ascii="Arial" w:hAnsi="Arial" w:cs="Arial"/>
        </w:rPr>
        <w:t xml:space="preserve">led HRO into the global outsourcing market (Cullen et al., 2014). </w:t>
      </w:r>
      <w:r w:rsidR="007E2E9F" w:rsidRPr="001744C2">
        <w:rPr>
          <w:rFonts w:ascii="Arial" w:hAnsi="Arial" w:cs="Arial"/>
        </w:rPr>
        <w:t xml:space="preserve">Since its inception, </w:t>
      </w:r>
      <w:r w:rsidR="007E2E9F" w:rsidRPr="001744C2">
        <w:rPr>
          <w:rFonts w:ascii="Arial" w:hAnsi="Arial" w:cs="Arial"/>
          <w:color w:val="000000"/>
          <w:shd w:val="clear" w:color="auto" w:fill="FFFFFF"/>
        </w:rPr>
        <w:t xml:space="preserve">HRO industry has experienced solid growth and is projected to increase by </w:t>
      </w:r>
      <w:r w:rsidR="007E2E9F" w:rsidRPr="001744C2">
        <w:rPr>
          <w:rFonts w:ascii="Arial" w:hAnsi="Arial" w:cs="Arial"/>
          <w:color w:val="000000"/>
          <w:shd w:val="clear" w:color="auto" w:fill="FFFFFF"/>
        </w:rPr>
        <w:lastRenderedPageBreak/>
        <w:t>8.5 percent year over year through 2019, developing into a $100B market (Deloitte, 2020)</w:t>
      </w:r>
      <w:r w:rsidR="006E76C8" w:rsidRPr="001744C2">
        <w:rPr>
          <w:rFonts w:ascii="Arial" w:hAnsi="Arial" w:cs="Arial"/>
          <w:color w:val="000000"/>
          <w:shd w:val="clear" w:color="auto" w:fill="FFFFFF"/>
        </w:rPr>
        <w:t xml:space="preserve">, making it worthwhile for research attention. </w:t>
      </w:r>
    </w:p>
    <w:p w14:paraId="134B4EF5" w14:textId="4B20B6AA" w:rsidR="005A278B" w:rsidRPr="001744C2" w:rsidRDefault="005A278B" w:rsidP="007E2E9F">
      <w:pPr>
        <w:spacing w:after="0" w:line="480" w:lineRule="auto"/>
        <w:jc w:val="both"/>
        <w:rPr>
          <w:rFonts w:ascii="Arial" w:hAnsi="Arial" w:cs="Arial"/>
          <w:color w:val="000000"/>
          <w:shd w:val="clear" w:color="auto" w:fill="FFFFFF"/>
        </w:rPr>
      </w:pPr>
    </w:p>
    <w:p w14:paraId="75730A0F" w14:textId="4120B082" w:rsidR="00C608EC" w:rsidRPr="001744C2" w:rsidRDefault="00C608EC" w:rsidP="00C608EC">
      <w:pPr>
        <w:spacing w:after="0" w:line="480" w:lineRule="auto"/>
        <w:jc w:val="both"/>
        <w:rPr>
          <w:rFonts w:ascii="Arial" w:hAnsi="Arial" w:cs="Arial"/>
          <w:b/>
          <w:bCs/>
        </w:rPr>
      </w:pPr>
      <w:r w:rsidRPr="001744C2">
        <w:rPr>
          <w:rFonts w:ascii="Arial" w:hAnsi="Arial" w:cs="Arial"/>
          <w:b/>
          <w:bCs/>
        </w:rPr>
        <w:t>Research gap and purpose</w:t>
      </w:r>
    </w:p>
    <w:p w14:paraId="73C2CF48" w14:textId="77777777" w:rsidR="00C135E1" w:rsidRPr="001744C2" w:rsidRDefault="007F2CEE" w:rsidP="00C135E1">
      <w:pPr>
        <w:autoSpaceDE w:val="0"/>
        <w:autoSpaceDN w:val="0"/>
        <w:adjustRightInd w:val="0"/>
        <w:spacing w:after="0" w:line="480" w:lineRule="auto"/>
        <w:jc w:val="both"/>
        <w:rPr>
          <w:rFonts w:ascii="Arial" w:hAnsi="Arial" w:cs="Arial"/>
        </w:rPr>
      </w:pPr>
      <w:r w:rsidRPr="001744C2">
        <w:rPr>
          <w:rFonts w:ascii="Arial" w:hAnsi="Arial" w:cs="Arial"/>
        </w:rPr>
        <w:t xml:space="preserve">Although HRO </w:t>
      </w:r>
      <w:r w:rsidR="00D346A6" w:rsidRPr="001744C2">
        <w:rPr>
          <w:rFonts w:ascii="Arial" w:hAnsi="Arial" w:cs="Arial"/>
        </w:rPr>
        <w:t>has</w:t>
      </w:r>
      <w:r w:rsidR="00937122" w:rsidRPr="001744C2">
        <w:rPr>
          <w:rFonts w:ascii="Arial" w:hAnsi="Arial" w:cs="Arial"/>
        </w:rPr>
        <w:t xml:space="preserve"> gar</w:t>
      </w:r>
      <w:r w:rsidR="00D346A6" w:rsidRPr="001744C2">
        <w:rPr>
          <w:rFonts w:ascii="Arial" w:hAnsi="Arial" w:cs="Arial"/>
        </w:rPr>
        <w:t>nered</w:t>
      </w:r>
      <w:r w:rsidR="00BD58D3" w:rsidRPr="001744C2">
        <w:rPr>
          <w:rFonts w:ascii="Arial" w:hAnsi="Arial" w:cs="Arial"/>
        </w:rPr>
        <w:t xml:space="preserve"> </w:t>
      </w:r>
      <w:r w:rsidR="00937122" w:rsidRPr="001744C2">
        <w:rPr>
          <w:rFonts w:ascii="Arial" w:hAnsi="Arial" w:cs="Arial"/>
        </w:rPr>
        <w:t xml:space="preserve">multitude </w:t>
      </w:r>
      <w:r w:rsidR="00D346A6" w:rsidRPr="001744C2">
        <w:rPr>
          <w:rFonts w:ascii="Arial" w:hAnsi="Arial" w:cs="Arial"/>
        </w:rPr>
        <w:t xml:space="preserve">of </w:t>
      </w:r>
      <w:r w:rsidR="00BD58D3" w:rsidRPr="001744C2">
        <w:rPr>
          <w:rFonts w:ascii="Arial" w:hAnsi="Arial" w:cs="Arial"/>
        </w:rPr>
        <w:t>attention from practitioners and academics</w:t>
      </w:r>
      <w:r w:rsidR="00242D2E" w:rsidRPr="001744C2">
        <w:rPr>
          <w:rFonts w:ascii="Arial" w:hAnsi="Arial" w:cs="Arial"/>
        </w:rPr>
        <w:t xml:space="preserve"> </w:t>
      </w:r>
      <w:r w:rsidR="008500F5" w:rsidRPr="001744C2">
        <w:rPr>
          <w:rFonts w:ascii="Arial" w:hAnsi="Arial" w:cs="Arial"/>
        </w:rPr>
        <w:t>over the years</w:t>
      </w:r>
      <w:r w:rsidR="007C56E2" w:rsidRPr="001744C2">
        <w:rPr>
          <w:rFonts w:ascii="Arial" w:hAnsi="Arial" w:cs="Arial"/>
        </w:rPr>
        <w:t xml:space="preserve">, </w:t>
      </w:r>
      <w:r w:rsidR="00BD58D3" w:rsidRPr="001744C2">
        <w:rPr>
          <w:rFonts w:ascii="Arial" w:hAnsi="Arial" w:cs="Arial"/>
        </w:rPr>
        <w:t>HRO is still an under-rese</w:t>
      </w:r>
      <w:r w:rsidR="002F0034" w:rsidRPr="001744C2">
        <w:rPr>
          <w:rFonts w:ascii="Arial" w:hAnsi="Arial" w:cs="Arial"/>
        </w:rPr>
        <w:t>a</w:t>
      </w:r>
      <w:r w:rsidR="00BD58D3" w:rsidRPr="001744C2">
        <w:rPr>
          <w:rFonts w:ascii="Arial" w:hAnsi="Arial" w:cs="Arial"/>
        </w:rPr>
        <w:t>r</w:t>
      </w:r>
      <w:r w:rsidR="001107E0" w:rsidRPr="001744C2">
        <w:rPr>
          <w:rFonts w:ascii="Arial" w:hAnsi="Arial" w:cs="Arial"/>
        </w:rPr>
        <w:t xml:space="preserve">ched topic. </w:t>
      </w:r>
      <w:r w:rsidR="00D3199E" w:rsidRPr="001744C2">
        <w:rPr>
          <w:rFonts w:ascii="Arial" w:hAnsi="Arial" w:cs="Arial"/>
        </w:rPr>
        <w:t>Broadly, t</w:t>
      </w:r>
      <w:r w:rsidR="00D3199E" w:rsidRPr="001744C2">
        <w:rPr>
          <w:rFonts w:ascii="Arial" w:hAnsi="Arial" w:cs="Arial"/>
          <w:bCs/>
        </w:rPr>
        <w:t xml:space="preserve">he </w:t>
      </w:r>
      <w:r w:rsidR="00D3199E" w:rsidRPr="001744C2">
        <w:rPr>
          <w:rFonts w:ascii="Arial" w:hAnsi="Arial" w:cs="Arial"/>
        </w:rPr>
        <w:t>outsourcing industry is still at the infant stage of professionalising itself where standard practices, codes of conduct, minimum standards of competence, and understanding of effective outsourcing are still largely absent (Cullen et al., 2014)</w:t>
      </w:r>
    </w:p>
    <w:p w14:paraId="55D0FECB" w14:textId="09F4147E" w:rsidR="00D3199E" w:rsidRPr="001744C2" w:rsidRDefault="00D3199E" w:rsidP="00C135E1">
      <w:pPr>
        <w:autoSpaceDE w:val="0"/>
        <w:autoSpaceDN w:val="0"/>
        <w:adjustRightInd w:val="0"/>
        <w:spacing w:after="0" w:line="480" w:lineRule="auto"/>
        <w:jc w:val="both"/>
        <w:rPr>
          <w:rFonts w:ascii="Arial" w:hAnsi="Arial" w:cs="Arial"/>
        </w:rPr>
      </w:pPr>
      <w:r w:rsidRPr="001744C2">
        <w:rPr>
          <w:rFonts w:ascii="Arial" w:hAnsi="Arial" w:cs="Arial"/>
        </w:rPr>
        <w:t xml:space="preserve">.  </w:t>
      </w:r>
    </w:p>
    <w:p w14:paraId="33AFB056" w14:textId="333DCC50" w:rsidR="00623AF9" w:rsidRDefault="005A2280" w:rsidP="00C135E1">
      <w:pPr>
        <w:spacing w:after="0" w:line="480" w:lineRule="auto"/>
        <w:jc w:val="both"/>
        <w:rPr>
          <w:rFonts w:ascii="Arial" w:hAnsi="Arial" w:cs="Arial"/>
        </w:rPr>
      </w:pPr>
      <w:r w:rsidRPr="001744C2">
        <w:rPr>
          <w:rFonts w:ascii="Arial" w:hAnsi="Arial" w:cs="Arial"/>
        </w:rPr>
        <w:t>In</w:t>
      </w:r>
      <w:r w:rsidR="00A6609E" w:rsidRPr="001744C2">
        <w:rPr>
          <w:rFonts w:ascii="Arial" w:hAnsi="Arial" w:cs="Arial"/>
        </w:rPr>
        <w:t xml:space="preserve"> the past </w:t>
      </w:r>
      <w:r w:rsidR="00CF58E3" w:rsidRPr="001744C2">
        <w:rPr>
          <w:rFonts w:ascii="Arial" w:hAnsi="Arial" w:cs="Arial"/>
        </w:rPr>
        <w:t>20</w:t>
      </w:r>
      <w:r w:rsidR="00A6609E" w:rsidRPr="001744C2">
        <w:rPr>
          <w:rFonts w:ascii="Arial" w:hAnsi="Arial" w:cs="Arial"/>
        </w:rPr>
        <w:t xml:space="preserve"> years, a large number of relationships involving independent and dependent variables have been examined</w:t>
      </w:r>
      <w:r w:rsidR="00E746AF" w:rsidRPr="001744C2">
        <w:rPr>
          <w:rFonts w:ascii="Arial" w:hAnsi="Arial" w:cs="Arial"/>
        </w:rPr>
        <w:t xml:space="preserve"> in human resource outsourcing (HRO) research. This leads to</w:t>
      </w:r>
      <w:r w:rsidR="00A6609E" w:rsidRPr="001744C2">
        <w:rPr>
          <w:rFonts w:ascii="Arial" w:hAnsi="Arial" w:cs="Arial"/>
        </w:rPr>
        <w:t xml:space="preserve"> a rich yet diverse body of knowledge on </w:t>
      </w:r>
      <w:r w:rsidR="00E746AF" w:rsidRPr="001744C2">
        <w:rPr>
          <w:rFonts w:ascii="Arial" w:hAnsi="Arial" w:cs="Arial"/>
        </w:rPr>
        <w:t>HRO</w:t>
      </w:r>
      <w:r w:rsidR="00D04E2D" w:rsidRPr="001744C2">
        <w:rPr>
          <w:rFonts w:ascii="Arial" w:hAnsi="Arial" w:cs="Arial"/>
        </w:rPr>
        <w:t xml:space="preserve"> which are now</w:t>
      </w:r>
      <w:r w:rsidR="00636A3C" w:rsidRPr="001744C2">
        <w:rPr>
          <w:rFonts w:ascii="Arial" w:hAnsi="Arial" w:cs="Arial"/>
        </w:rPr>
        <w:t xml:space="preserve"> </w:t>
      </w:r>
      <w:r w:rsidRPr="001744C2">
        <w:rPr>
          <w:rFonts w:ascii="Arial" w:hAnsi="Arial" w:cs="Arial"/>
        </w:rPr>
        <w:t>timely</w:t>
      </w:r>
      <w:r w:rsidR="00636A3C" w:rsidRPr="001744C2">
        <w:rPr>
          <w:rFonts w:ascii="Arial" w:hAnsi="Arial" w:cs="Arial"/>
        </w:rPr>
        <w:t xml:space="preserve"> to summarise, analyse and evaluat</w:t>
      </w:r>
      <w:r w:rsidR="00F071D7" w:rsidRPr="001744C2">
        <w:rPr>
          <w:rFonts w:ascii="Arial" w:hAnsi="Arial" w:cs="Arial"/>
        </w:rPr>
        <w:t>e</w:t>
      </w:r>
      <w:r w:rsidR="002E2C75" w:rsidRPr="001744C2">
        <w:rPr>
          <w:rFonts w:ascii="Arial" w:hAnsi="Arial" w:cs="Arial"/>
        </w:rPr>
        <w:t xml:space="preserve">. </w:t>
      </w:r>
      <w:r w:rsidR="008D6B25" w:rsidRPr="001744C2">
        <w:rPr>
          <w:rFonts w:ascii="Arial" w:hAnsi="Arial" w:cs="Arial"/>
        </w:rPr>
        <w:t xml:space="preserve">There are few notable HRO literature review papers (i.e. Cooke et al., 2005; Shen, 2005; Seth </w:t>
      </w:r>
      <w:r w:rsidR="0032345C" w:rsidRPr="001744C2">
        <w:rPr>
          <w:rFonts w:ascii="Arial" w:hAnsi="Arial" w:cs="Arial"/>
        </w:rPr>
        <w:t>and</w:t>
      </w:r>
      <w:r w:rsidR="008D6B25" w:rsidRPr="001744C2">
        <w:rPr>
          <w:rFonts w:ascii="Arial" w:hAnsi="Arial" w:cs="Arial"/>
        </w:rPr>
        <w:t xml:space="preserve"> </w:t>
      </w:r>
      <w:proofErr w:type="spellStart"/>
      <w:r w:rsidR="008D6B25" w:rsidRPr="001744C2">
        <w:rPr>
          <w:rFonts w:ascii="Arial" w:hAnsi="Arial" w:cs="Arial"/>
        </w:rPr>
        <w:t>Sethi</w:t>
      </w:r>
      <w:proofErr w:type="spellEnd"/>
      <w:r w:rsidR="008D6B25" w:rsidRPr="001744C2">
        <w:rPr>
          <w:rFonts w:ascii="Arial" w:hAnsi="Arial" w:cs="Arial"/>
        </w:rPr>
        <w:t>, 2011) in the extant literature</w:t>
      </w:r>
      <w:r w:rsidR="00AA2DBF" w:rsidRPr="001744C2">
        <w:rPr>
          <w:rFonts w:ascii="Arial" w:hAnsi="Arial" w:cs="Arial"/>
        </w:rPr>
        <w:t xml:space="preserve">. Cooke </w:t>
      </w:r>
      <w:r w:rsidR="00AA2DBF" w:rsidRPr="001744C2">
        <w:rPr>
          <w:rFonts w:ascii="Arial" w:hAnsi="Arial" w:cs="Arial"/>
          <w:i/>
        </w:rPr>
        <w:t>et al.</w:t>
      </w:r>
      <w:r w:rsidR="00AA2DBF" w:rsidRPr="001744C2">
        <w:rPr>
          <w:rFonts w:ascii="Arial" w:hAnsi="Arial" w:cs="Arial"/>
        </w:rPr>
        <w:t xml:space="preserve"> (2005) reviewed arguments for and against </w:t>
      </w:r>
      <w:r w:rsidR="00447304" w:rsidRPr="001744C2">
        <w:rPr>
          <w:rFonts w:ascii="Arial" w:hAnsi="Arial" w:cs="Arial"/>
        </w:rPr>
        <w:t xml:space="preserve">HR </w:t>
      </w:r>
      <w:r w:rsidR="00AA2DBF" w:rsidRPr="001744C2">
        <w:rPr>
          <w:rFonts w:ascii="Arial" w:hAnsi="Arial" w:cs="Arial"/>
        </w:rPr>
        <w:t xml:space="preserve">outsourcing, types of HR activities to be outsourced, current trends in HR outsourcing and the effectiveness of the outsourcing activities.  Future research direction was discussed by Cooke </w:t>
      </w:r>
      <w:r w:rsidR="00AA2DBF" w:rsidRPr="001744C2">
        <w:rPr>
          <w:rFonts w:ascii="Arial" w:hAnsi="Arial" w:cs="Arial"/>
          <w:i/>
        </w:rPr>
        <w:t>et al.</w:t>
      </w:r>
      <w:r w:rsidR="00AA2DBF" w:rsidRPr="001744C2">
        <w:rPr>
          <w:rFonts w:ascii="Arial" w:hAnsi="Arial" w:cs="Arial"/>
        </w:rPr>
        <w:t xml:space="preserve"> (2005), so did Shen (2005) who covered literature from 199</w:t>
      </w:r>
      <w:r w:rsidR="00773009" w:rsidRPr="001744C2">
        <w:rPr>
          <w:rFonts w:ascii="Arial" w:hAnsi="Arial" w:cs="Arial"/>
        </w:rPr>
        <w:t>0</w:t>
      </w:r>
      <w:r w:rsidR="00AA2DBF" w:rsidRPr="001744C2">
        <w:rPr>
          <w:rFonts w:ascii="Arial" w:hAnsi="Arial" w:cs="Arial"/>
        </w:rPr>
        <w:t xml:space="preserve"> to 200</w:t>
      </w:r>
      <w:r w:rsidR="00773009" w:rsidRPr="001744C2">
        <w:rPr>
          <w:rFonts w:ascii="Arial" w:hAnsi="Arial" w:cs="Arial"/>
        </w:rPr>
        <w:t>4</w:t>
      </w:r>
      <w:r w:rsidR="00AA2DBF" w:rsidRPr="001744C2">
        <w:rPr>
          <w:rFonts w:ascii="Arial" w:hAnsi="Arial" w:cs="Arial"/>
        </w:rPr>
        <w:t xml:space="preserve">. In addition to Cooke </w:t>
      </w:r>
      <w:r w:rsidR="00AA2DBF" w:rsidRPr="001744C2">
        <w:rPr>
          <w:rFonts w:ascii="Arial" w:hAnsi="Arial" w:cs="Arial"/>
          <w:i/>
        </w:rPr>
        <w:t xml:space="preserve">et </w:t>
      </w:r>
      <w:proofErr w:type="spellStart"/>
      <w:r w:rsidR="00AA2DBF" w:rsidRPr="001744C2">
        <w:rPr>
          <w:rFonts w:ascii="Arial" w:hAnsi="Arial" w:cs="Arial"/>
          <w:i/>
        </w:rPr>
        <w:t>al’s</w:t>
      </w:r>
      <w:proofErr w:type="spellEnd"/>
      <w:r w:rsidR="00AA2DBF" w:rsidRPr="001744C2">
        <w:rPr>
          <w:rFonts w:ascii="Arial" w:hAnsi="Arial" w:cs="Arial"/>
        </w:rPr>
        <w:t xml:space="preserve"> (2005) work, Shen (2005) extended the discussion to include </w:t>
      </w:r>
      <w:r w:rsidR="00CC17CD" w:rsidRPr="001744C2">
        <w:rPr>
          <w:rFonts w:ascii="Arial" w:hAnsi="Arial" w:cs="Arial"/>
        </w:rPr>
        <w:t>how should HRO be managed</w:t>
      </w:r>
      <w:r w:rsidR="00AA2DBF" w:rsidRPr="001744C2">
        <w:rPr>
          <w:rFonts w:ascii="Arial" w:hAnsi="Arial" w:cs="Arial"/>
        </w:rPr>
        <w:t xml:space="preserve">. Further extension work was done by Seth and </w:t>
      </w:r>
      <w:proofErr w:type="spellStart"/>
      <w:r w:rsidR="00AA2DBF" w:rsidRPr="001744C2">
        <w:rPr>
          <w:rFonts w:ascii="Arial" w:hAnsi="Arial" w:cs="Arial"/>
        </w:rPr>
        <w:t>Sethi</w:t>
      </w:r>
      <w:proofErr w:type="spellEnd"/>
      <w:r w:rsidR="00AA2DBF" w:rsidRPr="001744C2">
        <w:rPr>
          <w:rFonts w:ascii="Arial" w:hAnsi="Arial" w:cs="Arial"/>
        </w:rPr>
        <w:t xml:space="preserve"> (2011), in which issues such as pre-requisites associated with HRO </w:t>
      </w:r>
      <w:r w:rsidR="0097568B" w:rsidRPr="001744C2">
        <w:rPr>
          <w:rFonts w:ascii="Arial" w:hAnsi="Arial" w:cs="Arial"/>
        </w:rPr>
        <w:t xml:space="preserve">decision </w:t>
      </w:r>
      <w:r w:rsidR="00AA2DBF" w:rsidRPr="001744C2">
        <w:rPr>
          <w:rFonts w:ascii="Arial" w:hAnsi="Arial" w:cs="Arial"/>
        </w:rPr>
        <w:t xml:space="preserve">were examined and guidelines for </w:t>
      </w:r>
      <w:r w:rsidR="0097568B" w:rsidRPr="001744C2">
        <w:rPr>
          <w:rFonts w:ascii="Arial" w:hAnsi="Arial" w:cs="Arial"/>
        </w:rPr>
        <w:t>making such decision</w:t>
      </w:r>
      <w:r w:rsidR="00AA2DBF" w:rsidRPr="001744C2">
        <w:rPr>
          <w:rFonts w:ascii="Arial" w:hAnsi="Arial" w:cs="Arial"/>
        </w:rPr>
        <w:t xml:space="preserve"> was provided. </w:t>
      </w:r>
    </w:p>
    <w:p w14:paraId="64D3E6E9" w14:textId="77777777" w:rsidR="006F7E25" w:rsidRPr="001744C2" w:rsidRDefault="006F7E25" w:rsidP="00C135E1">
      <w:pPr>
        <w:spacing w:after="0" w:line="480" w:lineRule="auto"/>
        <w:jc w:val="both"/>
        <w:rPr>
          <w:rFonts w:ascii="Arial" w:hAnsi="Arial" w:cs="Arial"/>
        </w:rPr>
      </w:pPr>
    </w:p>
    <w:p w14:paraId="5FE46BFE" w14:textId="304E6E49" w:rsidR="0073659E" w:rsidRDefault="005A2280" w:rsidP="00C135E1">
      <w:pPr>
        <w:spacing w:after="0" w:line="480" w:lineRule="auto"/>
        <w:jc w:val="both"/>
        <w:rPr>
          <w:rFonts w:ascii="Arial" w:hAnsi="Arial" w:cs="Arial"/>
        </w:rPr>
      </w:pPr>
      <w:r w:rsidRPr="001744C2">
        <w:rPr>
          <w:rFonts w:ascii="Arial" w:hAnsi="Arial" w:cs="Arial"/>
        </w:rPr>
        <w:t xml:space="preserve">Extending from these reviews, </w:t>
      </w:r>
      <w:r w:rsidR="00D7192D" w:rsidRPr="001744C2">
        <w:rPr>
          <w:rFonts w:ascii="Arial" w:hAnsi="Arial" w:cs="Arial"/>
        </w:rPr>
        <w:t xml:space="preserve">this review </w:t>
      </w:r>
      <w:r w:rsidR="001552A6" w:rsidRPr="001744C2">
        <w:rPr>
          <w:rFonts w:ascii="Arial" w:hAnsi="Arial" w:cs="Arial"/>
        </w:rPr>
        <w:t xml:space="preserve">shall make its contribution toward promoting research in this area by answering the three questions: What has the existing empirical academic literature </w:t>
      </w:r>
      <w:r w:rsidR="001552A6" w:rsidRPr="001744C2">
        <w:rPr>
          <w:rFonts w:ascii="Arial" w:hAnsi="Arial" w:cs="Arial"/>
        </w:rPr>
        <w:lastRenderedPageBreak/>
        <w:t xml:space="preserve">revealed about the </w:t>
      </w:r>
      <w:r w:rsidR="00CF0164" w:rsidRPr="001744C2">
        <w:rPr>
          <w:rFonts w:ascii="Arial" w:hAnsi="Arial" w:cs="Arial"/>
        </w:rPr>
        <w:t>determinants</w:t>
      </w:r>
      <w:r w:rsidR="001552A6" w:rsidRPr="001744C2">
        <w:rPr>
          <w:rFonts w:ascii="Arial" w:hAnsi="Arial" w:cs="Arial"/>
        </w:rPr>
        <w:t xml:space="preserve"> of HRO decisions and outcomes? What are the key issues </w:t>
      </w:r>
      <w:r w:rsidR="00820F80" w:rsidRPr="001744C2">
        <w:rPr>
          <w:rFonts w:ascii="Arial" w:hAnsi="Arial" w:cs="Arial"/>
        </w:rPr>
        <w:t>emerged</w:t>
      </w:r>
      <w:r w:rsidR="001552A6" w:rsidRPr="001744C2">
        <w:rPr>
          <w:rFonts w:ascii="Arial" w:hAnsi="Arial" w:cs="Arial"/>
        </w:rPr>
        <w:t xml:space="preserve"> from the literature? What are the gaps in knowledge which warrant future HRO research? </w:t>
      </w:r>
    </w:p>
    <w:p w14:paraId="4BE9A0BD" w14:textId="77777777" w:rsidR="006F7E25" w:rsidRPr="001744C2" w:rsidRDefault="006F7E25" w:rsidP="00C135E1">
      <w:pPr>
        <w:spacing w:after="0" w:line="480" w:lineRule="auto"/>
        <w:jc w:val="both"/>
        <w:rPr>
          <w:rFonts w:ascii="Arial" w:hAnsi="Arial" w:cs="Arial"/>
        </w:rPr>
      </w:pPr>
    </w:p>
    <w:p w14:paraId="503FAAF5" w14:textId="3ACB5CE6" w:rsidR="00BF181D" w:rsidRPr="001744C2" w:rsidRDefault="008B6D6A" w:rsidP="008B6D6A">
      <w:pPr>
        <w:spacing w:after="0" w:line="480" w:lineRule="auto"/>
        <w:jc w:val="both"/>
        <w:rPr>
          <w:rFonts w:ascii="Arial" w:hAnsi="Arial" w:cs="Arial"/>
          <w:b/>
          <w:bCs/>
        </w:rPr>
      </w:pPr>
      <w:r w:rsidRPr="001744C2">
        <w:rPr>
          <w:rFonts w:ascii="Arial" w:hAnsi="Arial" w:cs="Arial"/>
          <w:b/>
          <w:bCs/>
        </w:rPr>
        <w:t>Theoretical</w:t>
      </w:r>
      <w:r w:rsidR="00BF181D" w:rsidRPr="001744C2">
        <w:rPr>
          <w:rFonts w:ascii="Arial" w:hAnsi="Arial" w:cs="Arial"/>
          <w:b/>
          <w:bCs/>
        </w:rPr>
        <w:t xml:space="preserve"> </w:t>
      </w:r>
      <w:r w:rsidRPr="001744C2">
        <w:rPr>
          <w:rFonts w:ascii="Arial" w:hAnsi="Arial" w:cs="Arial"/>
          <w:b/>
          <w:bCs/>
        </w:rPr>
        <w:t>foundation and background</w:t>
      </w:r>
    </w:p>
    <w:p w14:paraId="3D846349" w14:textId="37B40AC7" w:rsidR="008B6D6A" w:rsidRPr="001744C2" w:rsidRDefault="008B6D6A" w:rsidP="008B6D6A">
      <w:pPr>
        <w:spacing w:after="0" w:line="480" w:lineRule="auto"/>
        <w:jc w:val="both"/>
        <w:rPr>
          <w:rFonts w:ascii="Arial" w:hAnsi="Arial" w:cs="Arial"/>
        </w:rPr>
      </w:pPr>
      <w:r w:rsidRPr="001744C2">
        <w:rPr>
          <w:rFonts w:ascii="Arial" w:hAnsi="Arial" w:cs="Arial"/>
        </w:rPr>
        <w:t>Just like any research, a research must fundamentally be grounded in theory and backed up by literature in order to produce a meaningful piece of work. Therefore, it is necessary to understand theories commonly associated with outsourcing studies</w:t>
      </w:r>
      <w:r w:rsidR="00D504CA" w:rsidRPr="001744C2">
        <w:rPr>
          <w:rFonts w:ascii="Arial" w:hAnsi="Arial" w:cs="Arial"/>
        </w:rPr>
        <w:t xml:space="preserve">. </w:t>
      </w:r>
      <w:r w:rsidRPr="001744C2">
        <w:rPr>
          <w:rFonts w:ascii="Arial" w:hAnsi="Arial" w:cs="Arial"/>
        </w:rPr>
        <w:t xml:space="preserve"> Five key theories namely, Transaction Cost Economics (TCE), Resource-based View (RBV), Core Competency Theory, Social Exchange Theory (SET) and Relational Exchange Theory (RET) are among the most commonly associated with outsourcing studies</w:t>
      </w:r>
      <w:r w:rsidR="00D504CA" w:rsidRPr="001744C2">
        <w:rPr>
          <w:rFonts w:ascii="Arial" w:hAnsi="Arial" w:cs="Arial"/>
        </w:rPr>
        <w:t xml:space="preserve">. </w:t>
      </w:r>
    </w:p>
    <w:p w14:paraId="45317C33" w14:textId="77777777" w:rsidR="00D504CA" w:rsidRPr="001744C2" w:rsidRDefault="00D504CA" w:rsidP="008B6D6A">
      <w:pPr>
        <w:spacing w:after="0" w:line="480" w:lineRule="auto"/>
        <w:jc w:val="both"/>
        <w:rPr>
          <w:rFonts w:ascii="Arial" w:hAnsi="Arial" w:cs="Arial"/>
        </w:rPr>
      </w:pPr>
    </w:p>
    <w:p w14:paraId="52C0F872" w14:textId="6FF5A2E6" w:rsidR="00D504CA" w:rsidRPr="001744C2" w:rsidRDefault="00D504CA" w:rsidP="00D504CA">
      <w:pPr>
        <w:autoSpaceDE w:val="0"/>
        <w:autoSpaceDN w:val="0"/>
        <w:adjustRightInd w:val="0"/>
        <w:spacing w:after="0" w:line="480" w:lineRule="auto"/>
        <w:jc w:val="both"/>
        <w:rPr>
          <w:rFonts w:ascii="Arial" w:hAnsi="Arial" w:cs="Arial"/>
          <w:lang w:val="ms-MY"/>
        </w:rPr>
      </w:pPr>
      <w:r w:rsidRPr="001744C2">
        <w:rPr>
          <w:rFonts w:ascii="Arial" w:hAnsi="Arial" w:cs="Arial"/>
        </w:rPr>
        <w:t xml:space="preserve">The Transaction Cost Economics Theory has been widely used to justify the cost saving rationale behind HRO, particularly in the early wave of HRO. </w:t>
      </w:r>
      <w:r w:rsidRPr="001744C2">
        <w:rPr>
          <w:rFonts w:ascii="Arial" w:hAnsi="Arial" w:cs="Arial"/>
          <w:lang w:val="ms-MY"/>
        </w:rPr>
        <w:t xml:space="preserve">The root of TCE can be traced back to Ronald Coase’s work in 1937 who posited the ‘make or buy’ decision based on transaction costs in the market versus the costs inside the firm. Coase’s work was </w:t>
      </w:r>
      <w:r w:rsidRPr="001744C2">
        <w:rPr>
          <w:rFonts w:ascii="Arial" w:hAnsi="Arial" w:cs="Arial"/>
        </w:rPr>
        <w:t xml:space="preserve">the </w:t>
      </w:r>
      <w:r w:rsidRPr="001744C2">
        <w:rPr>
          <w:rFonts w:ascii="Arial" w:hAnsi="Arial" w:cs="Arial"/>
          <w:lang w:val="ms-MY"/>
        </w:rPr>
        <w:t xml:space="preserve">first to define transactions cost and considered cost of searching, negotiating and managing, and governing the service relationship  as the costs that made up the total transaction cost if the service is to be acquired externally. Then, Oliver Williamson (1975), inspired by Coase (1937), developed his transaction cost economics (TCE) paradigm. </w:t>
      </w:r>
    </w:p>
    <w:p w14:paraId="3D774252" w14:textId="77777777" w:rsidR="00C135E1" w:rsidRPr="001744C2" w:rsidRDefault="00C135E1" w:rsidP="00D504CA">
      <w:pPr>
        <w:autoSpaceDE w:val="0"/>
        <w:autoSpaceDN w:val="0"/>
        <w:adjustRightInd w:val="0"/>
        <w:spacing w:after="0" w:line="480" w:lineRule="auto"/>
        <w:jc w:val="both"/>
        <w:rPr>
          <w:rFonts w:ascii="Arial" w:hAnsi="Arial" w:cs="Arial"/>
          <w:lang w:val="ms-MY"/>
        </w:rPr>
      </w:pPr>
    </w:p>
    <w:p w14:paraId="50080FA5" w14:textId="0648ADD7" w:rsidR="00D504CA" w:rsidRPr="001744C2" w:rsidRDefault="00A67945" w:rsidP="00D504CA">
      <w:pPr>
        <w:autoSpaceDE w:val="0"/>
        <w:autoSpaceDN w:val="0"/>
        <w:adjustRightInd w:val="0"/>
        <w:spacing w:after="0" w:line="480" w:lineRule="auto"/>
        <w:jc w:val="both"/>
        <w:rPr>
          <w:rFonts w:ascii="Arial" w:hAnsi="Arial" w:cs="Arial"/>
        </w:rPr>
      </w:pPr>
      <w:r w:rsidRPr="001744C2">
        <w:rPr>
          <w:rFonts w:ascii="Arial" w:hAnsi="Arial" w:cs="Arial"/>
        </w:rPr>
        <w:t>Underlying TCE approach, particularly relevant to outsourcing studies,</w:t>
      </w:r>
      <w:r w:rsidR="004D5717" w:rsidRPr="001744C2">
        <w:rPr>
          <w:rFonts w:ascii="Arial" w:hAnsi="Arial" w:cs="Arial"/>
        </w:rPr>
        <w:t xml:space="preserve"> asset specificity, frequency and uncertainty are important properties affecting transaction costs (Williamson 1975; 1981; 1996; 2008)</w:t>
      </w:r>
      <w:r w:rsidR="0073587F" w:rsidRPr="001744C2">
        <w:rPr>
          <w:rFonts w:ascii="Arial" w:hAnsi="Arial" w:cs="Arial"/>
        </w:rPr>
        <w:t xml:space="preserve"> because </w:t>
      </w:r>
      <w:r w:rsidR="004504C1" w:rsidRPr="001744C2">
        <w:rPr>
          <w:rFonts w:ascii="Arial" w:hAnsi="Arial" w:cs="Arial"/>
        </w:rPr>
        <w:t>the decision to outsource is largely based on the total transaction costs associated with acquiring the service</w:t>
      </w:r>
      <w:r w:rsidR="0073587F" w:rsidRPr="001744C2">
        <w:rPr>
          <w:rFonts w:ascii="Arial" w:hAnsi="Arial" w:cs="Arial"/>
        </w:rPr>
        <w:t>.</w:t>
      </w:r>
      <w:r w:rsidRPr="001744C2">
        <w:rPr>
          <w:rFonts w:ascii="Arial" w:hAnsi="Arial" w:cs="Arial"/>
        </w:rPr>
        <w:t xml:space="preserve"> </w:t>
      </w:r>
      <w:r w:rsidR="0073587F" w:rsidRPr="001744C2">
        <w:rPr>
          <w:rFonts w:ascii="Arial" w:hAnsi="Arial" w:cs="Arial"/>
        </w:rPr>
        <w:t>Williamson</w:t>
      </w:r>
      <w:r w:rsidRPr="001744C2">
        <w:rPr>
          <w:rFonts w:ascii="Arial" w:hAnsi="Arial" w:cs="Arial"/>
        </w:rPr>
        <w:t xml:space="preserve"> argues that all contracts are incomplete and never accurately demonstrate actual working relations. </w:t>
      </w:r>
      <w:r w:rsidR="00F934C5" w:rsidRPr="001744C2">
        <w:rPr>
          <w:rFonts w:ascii="Arial" w:hAnsi="Arial" w:cs="Arial"/>
        </w:rPr>
        <w:t>Following this, the</w:t>
      </w:r>
      <w:r w:rsidRPr="001744C2">
        <w:rPr>
          <w:rFonts w:ascii="Arial" w:hAnsi="Arial" w:cs="Arial"/>
        </w:rPr>
        <w:t xml:space="preserve"> </w:t>
      </w:r>
      <w:r w:rsidR="00F934C5" w:rsidRPr="001744C2">
        <w:rPr>
          <w:rFonts w:ascii="Arial" w:hAnsi="Arial" w:cs="Arial"/>
        </w:rPr>
        <w:t xml:space="preserve">outsourcing service </w:t>
      </w:r>
      <w:r w:rsidRPr="001744C2">
        <w:rPr>
          <w:rFonts w:ascii="Arial" w:hAnsi="Arial" w:cs="Arial"/>
        </w:rPr>
        <w:t xml:space="preserve">providers’ </w:t>
      </w:r>
      <w:r w:rsidRPr="001744C2">
        <w:rPr>
          <w:rFonts w:ascii="Arial" w:hAnsi="Arial" w:cs="Arial"/>
        </w:rPr>
        <w:lastRenderedPageBreak/>
        <w:t xml:space="preserve">opportunistic behaviour </w:t>
      </w:r>
      <w:r w:rsidR="00F934C5" w:rsidRPr="001744C2">
        <w:rPr>
          <w:rFonts w:ascii="Arial" w:hAnsi="Arial" w:cs="Arial"/>
        </w:rPr>
        <w:t xml:space="preserve">became </w:t>
      </w:r>
      <w:r w:rsidRPr="001744C2">
        <w:rPr>
          <w:rFonts w:ascii="Arial" w:hAnsi="Arial" w:cs="Arial"/>
        </w:rPr>
        <w:t xml:space="preserve">a key </w:t>
      </w:r>
      <w:r w:rsidR="00F934C5" w:rsidRPr="001744C2">
        <w:rPr>
          <w:rFonts w:ascii="Arial" w:hAnsi="Arial" w:cs="Arial"/>
        </w:rPr>
        <w:t>research area</w:t>
      </w:r>
      <w:r w:rsidRPr="001744C2">
        <w:rPr>
          <w:rFonts w:ascii="Arial" w:hAnsi="Arial" w:cs="Arial"/>
        </w:rPr>
        <w:t xml:space="preserve"> </w:t>
      </w:r>
      <w:r w:rsidR="0073587F" w:rsidRPr="001744C2">
        <w:rPr>
          <w:rFonts w:ascii="Arial" w:hAnsi="Arial" w:cs="Arial"/>
        </w:rPr>
        <w:t>in outsourcing domain</w:t>
      </w:r>
      <w:r w:rsidRPr="001744C2">
        <w:rPr>
          <w:rFonts w:ascii="Arial" w:hAnsi="Arial" w:cs="Arial"/>
        </w:rPr>
        <w:t xml:space="preserve"> </w:t>
      </w:r>
      <w:r w:rsidR="00F934C5" w:rsidRPr="001744C2">
        <w:rPr>
          <w:rFonts w:ascii="Arial" w:hAnsi="Arial" w:cs="Arial"/>
        </w:rPr>
        <w:t>focusing on</w:t>
      </w:r>
      <w:r w:rsidRPr="001744C2">
        <w:rPr>
          <w:rFonts w:ascii="Arial" w:hAnsi="Arial" w:cs="Arial"/>
        </w:rPr>
        <w:t xml:space="preserve"> the provider’s deviation from the spirit of agreement (Williamson, 2008).</w:t>
      </w:r>
    </w:p>
    <w:p w14:paraId="2D41B24D" w14:textId="77777777" w:rsidR="00C06BA8" w:rsidRPr="001744C2" w:rsidRDefault="00C06BA8" w:rsidP="00D504CA">
      <w:pPr>
        <w:autoSpaceDE w:val="0"/>
        <w:autoSpaceDN w:val="0"/>
        <w:adjustRightInd w:val="0"/>
        <w:spacing w:after="0" w:line="480" w:lineRule="auto"/>
        <w:jc w:val="both"/>
        <w:rPr>
          <w:rFonts w:ascii="Arial" w:hAnsi="Arial" w:cs="Arial"/>
        </w:rPr>
      </w:pPr>
    </w:p>
    <w:p w14:paraId="31C1D690" w14:textId="23382BDE" w:rsidR="006C6734" w:rsidRPr="001744C2" w:rsidRDefault="006C6734" w:rsidP="006C6734">
      <w:pPr>
        <w:pStyle w:val="NormalWeb"/>
        <w:spacing w:before="0" w:beforeAutospacing="0" w:after="0" w:afterAutospacing="0" w:line="480" w:lineRule="auto"/>
        <w:jc w:val="both"/>
        <w:rPr>
          <w:rFonts w:ascii="Arial" w:hAnsi="Arial" w:cs="Arial"/>
          <w:sz w:val="22"/>
          <w:szCs w:val="22"/>
          <w:lang w:val="en-MY"/>
        </w:rPr>
      </w:pPr>
      <w:r w:rsidRPr="001744C2">
        <w:rPr>
          <w:rFonts w:ascii="Arial" w:hAnsi="Arial" w:cs="Arial"/>
          <w:sz w:val="22"/>
          <w:szCs w:val="22"/>
          <w:lang w:val="en-MY"/>
        </w:rPr>
        <w:t xml:space="preserve">RBV is another theory that is commonly used to understand an outsourcing decision. RBV theorists conceptualised firms as the repository of resources or capabilities which is the source of competitive advantage generation (Penrose, 1959). Capabilities are dynamic and firms use these capabilities to reconfigure their assets in order to sense, shape and seize opportunities created in a rapidly changing environment (Teece, 2009). In order for resources or capabilities to generate competitive advantages, they must meet four criteria: value, rarity, imitability and organisation (Barney, 1991). </w:t>
      </w:r>
    </w:p>
    <w:p w14:paraId="14AB66D8" w14:textId="77777777" w:rsidR="00C06BA8" w:rsidRPr="001744C2" w:rsidRDefault="00C06BA8" w:rsidP="006C6734">
      <w:pPr>
        <w:pStyle w:val="NormalWeb"/>
        <w:spacing w:before="0" w:beforeAutospacing="0" w:after="0" w:afterAutospacing="0" w:line="480" w:lineRule="auto"/>
        <w:jc w:val="both"/>
        <w:rPr>
          <w:rFonts w:ascii="Arial" w:hAnsi="Arial" w:cs="Arial"/>
          <w:sz w:val="22"/>
          <w:szCs w:val="22"/>
          <w:lang w:val="en-MY"/>
        </w:rPr>
      </w:pPr>
    </w:p>
    <w:p w14:paraId="37D323F2" w14:textId="5F514665" w:rsidR="008403F3" w:rsidRPr="001744C2" w:rsidRDefault="006C6734" w:rsidP="00C06BA8">
      <w:pPr>
        <w:pStyle w:val="NormalWeb"/>
        <w:spacing w:before="0" w:beforeAutospacing="0" w:after="0" w:afterAutospacing="0" w:line="480" w:lineRule="auto"/>
        <w:jc w:val="both"/>
        <w:rPr>
          <w:rFonts w:ascii="Arial" w:hAnsi="Arial" w:cs="Arial"/>
          <w:sz w:val="22"/>
          <w:szCs w:val="22"/>
        </w:rPr>
      </w:pPr>
      <w:proofErr w:type="spellStart"/>
      <w:r w:rsidRPr="001744C2">
        <w:rPr>
          <w:rFonts w:ascii="Arial" w:hAnsi="Arial" w:cs="Arial"/>
          <w:sz w:val="22"/>
          <w:szCs w:val="22"/>
          <w:lang w:val="en-MY"/>
        </w:rPr>
        <w:t>Klaas</w:t>
      </w:r>
      <w:proofErr w:type="spellEnd"/>
      <w:r w:rsidRPr="001744C2">
        <w:rPr>
          <w:rFonts w:ascii="Arial" w:hAnsi="Arial" w:cs="Arial"/>
          <w:sz w:val="22"/>
          <w:szCs w:val="22"/>
          <w:lang w:val="en-MY"/>
        </w:rPr>
        <w:t xml:space="preserve"> (2008) suggests that </w:t>
      </w:r>
      <w:r w:rsidR="007A54A2" w:rsidRPr="001744C2">
        <w:rPr>
          <w:rFonts w:ascii="Arial" w:hAnsi="Arial" w:cs="Arial"/>
          <w:sz w:val="22"/>
          <w:szCs w:val="22"/>
          <w:lang w:val="en-MY"/>
        </w:rPr>
        <w:t>valuable</w:t>
      </w:r>
      <w:r w:rsidRPr="001744C2">
        <w:rPr>
          <w:rFonts w:ascii="Arial" w:hAnsi="Arial" w:cs="Arial"/>
          <w:sz w:val="22"/>
          <w:szCs w:val="22"/>
          <w:lang w:val="en-MY"/>
        </w:rPr>
        <w:t xml:space="preserve"> resources are critical in creating a firm’s competitive advantage that ultimately determines the firm’s success, and therefore they should be viewed as core elements of the firm that should not be outsourced. </w:t>
      </w:r>
      <w:r w:rsidR="00C06BA8" w:rsidRPr="001744C2">
        <w:rPr>
          <w:rFonts w:ascii="Arial" w:hAnsi="Arial" w:cs="Arial"/>
          <w:sz w:val="22"/>
          <w:szCs w:val="22"/>
        </w:rPr>
        <w:t xml:space="preserve">Quite commonly, RBV is used to justify an outsourcing decision especially when </w:t>
      </w:r>
      <w:r w:rsidR="00C06BA8" w:rsidRPr="001744C2">
        <w:rPr>
          <w:rFonts w:ascii="Arial" w:hAnsi="Arial" w:cs="Arial"/>
          <w:sz w:val="22"/>
          <w:szCs w:val="22"/>
          <w:lang w:val="en-MY"/>
        </w:rPr>
        <w:t xml:space="preserve">a </w:t>
      </w:r>
      <w:r w:rsidR="00C06BA8" w:rsidRPr="001744C2">
        <w:rPr>
          <w:rFonts w:ascii="Arial" w:hAnsi="Arial" w:cs="Arial"/>
          <w:sz w:val="22"/>
          <w:szCs w:val="22"/>
        </w:rPr>
        <w:t xml:space="preserve">firm lacks the necessary resources or capabilities internally. In this way, </w:t>
      </w:r>
      <w:r w:rsidR="00C06BA8" w:rsidRPr="001744C2">
        <w:rPr>
          <w:rFonts w:ascii="Arial" w:hAnsi="Arial" w:cs="Arial"/>
          <w:sz w:val="22"/>
          <w:szCs w:val="22"/>
          <w:lang w:val="en-MY"/>
        </w:rPr>
        <w:t xml:space="preserve">the </w:t>
      </w:r>
      <w:r w:rsidR="00C06BA8" w:rsidRPr="001744C2">
        <w:rPr>
          <w:rFonts w:ascii="Arial" w:hAnsi="Arial" w:cs="Arial"/>
          <w:sz w:val="22"/>
          <w:szCs w:val="22"/>
        </w:rPr>
        <w:t xml:space="preserve">firm gets to access complimentary capabilities from external providers (McIvor, 2009) due to internal resource constraints. Dyer </w:t>
      </w:r>
      <w:r w:rsidR="007A54A2" w:rsidRPr="001744C2">
        <w:rPr>
          <w:rFonts w:ascii="Arial" w:hAnsi="Arial" w:cs="Arial"/>
          <w:sz w:val="22"/>
          <w:szCs w:val="22"/>
        </w:rPr>
        <w:t>and</w:t>
      </w:r>
      <w:r w:rsidR="00C06BA8" w:rsidRPr="001744C2">
        <w:rPr>
          <w:rFonts w:ascii="Arial" w:hAnsi="Arial" w:cs="Arial"/>
          <w:sz w:val="22"/>
          <w:szCs w:val="22"/>
        </w:rPr>
        <w:t xml:space="preserve"> Singh (1998) also argue about the feasibility of firms combining resources by spanning their </w:t>
      </w:r>
      <w:proofErr w:type="spellStart"/>
      <w:r w:rsidR="00C06BA8" w:rsidRPr="001744C2">
        <w:rPr>
          <w:rFonts w:ascii="Arial" w:hAnsi="Arial" w:cs="Arial"/>
          <w:sz w:val="22"/>
          <w:szCs w:val="22"/>
        </w:rPr>
        <w:t>organisational</w:t>
      </w:r>
      <w:proofErr w:type="spellEnd"/>
      <w:r w:rsidR="00C06BA8" w:rsidRPr="001744C2">
        <w:rPr>
          <w:rFonts w:ascii="Arial" w:hAnsi="Arial" w:cs="Arial"/>
          <w:sz w:val="22"/>
          <w:szCs w:val="22"/>
        </w:rPr>
        <w:t xml:space="preserve"> boundaries to gain an advantage over their competitors. The basis behind this is that firms should channel its scarce resources into developing and sustaining its core competences, of which they normally do best</w:t>
      </w:r>
      <w:r w:rsidR="00C06BA8" w:rsidRPr="001744C2">
        <w:rPr>
          <w:rFonts w:ascii="Arial" w:hAnsi="Arial" w:cs="Arial"/>
          <w:sz w:val="22"/>
          <w:szCs w:val="22"/>
          <w:lang w:val="en-MY"/>
        </w:rPr>
        <w:t>,</w:t>
      </w:r>
      <w:r w:rsidR="00C06BA8" w:rsidRPr="001744C2">
        <w:rPr>
          <w:rFonts w:ascii="Arial" w:hAnsi="Arial" w:cs="Arial"/>
          <w:sz w:val="22"/>
          <w:szCs w:val="22"/>
        </w:rPr>
        <w:t xml:space="preserve"> whilst </w:t>
      </w:r>
      <w:proofErr w:type="spellStart"/>
      <w:r w:rsidR="00C06BA8" w:rsidRPr="001744C2">
        <w:rPr>
          <w:rFonts w:ascii="Arial" w:hAnsi="Arial" w:cs="Arial"/>
          <w:sz w:val="22"/>
          <w:szCs w:val="22"/>
        </w:rPr>
        <w:t>outsourc</w:t>
      </w:r>
      <w:r w:rsidR="00C06BA8" w:rsidRPr="001744C2">
        <w:rPr>
          <w:rFonts w:ascii="Arial" w:hAnsi="Arial" w:cs="Arial"/>
          <w:sz w:val="22"/>
          <w:szCs w:val="22"/>
          <w:lang w:val="en-MY"/>
        </w:rPr>
        <w:t>ing</w:t>
      </w:r>
      <w:proofErr w:type="spellEnd"/>
      <w:r w:rsidR="00C06BA8" w:rsidRPr="001744C2">
        <w:rPr>
          <w:rFonts w:ascii="Arial" w:hAnsi="Arial" w:cs="Arial"/>
          <w:sz w:val="22"/>
          <w:szCs w:val="22"/>
        </w:rPr>
        <w:t xml:space="preserve"> activities </w:t>
      </w:r>
      <w:r w:rsidR="00C06BA8" w:rsidRPr="001744C2">
        <w:rPr>
          <w:rFonts w:ascii="Arial" w:hAnsi="Arial" w:cs="Arial"/>
          <w:sz w:val="22"/>
          <w:szCs w:val="22"/>
          <w:lang w:val="en-MY"/>
        </w:rPr>
        <w:t xml:space="preserve">in </w:t>
      </w:r>
      <w:r w:rsidR="00C06BA8" w:rsidRPr="001744C2">
        <w:rPr>
          <w:rFonts w:ascii="Arial" w:hAnsi="Arial" w:cs="Arial"/>
          <w:sz w:val="22"/>
          <w:szCs w:val="22"/>
        </w:rPr>
        <w:t xml:space="preserve">which they have </w:t>
      </w:r>
      <w:r w:rsidR="00C06BA8" w:rsidRPr="001744C2">
        <w:rPr>
          <w:rFonts w:ascii="Arial" w:hAnsi="Arial" w:cs="Arial"/>
          <w:sz w:val="22"/>
          <w:szCs w:val="22"/>
          <w:lang w:val="en-MY"/>
        </w:rPr>
        <w:t xml:space="preserve">a </w:t>
      </w:r>
      <w:r w:rsidR="00C06BA8" w:rsidRPr="001744C2">
        <w:rPr>
          <w:rFonts w:ascii="Arial" w:hAnsi="Arial" w:cs="Arial"/>
          <w:sz w:val="22"/>
          <w:szCs w:val="22"/>
        </w:rPr>
        <w:t xml:space="preserve">weaker performance position. </w:t>
      </w:r>
      <w:r w:rsidRPr="001744C2">
        <w:rPr>
          <w:rFonts w:ascii="Arial" w:hAnsi="Arial" w:cs="Arial"/>
          <w:sz w:val="22"/>
          <w:szCs w:val="22"/>
          <w:lang w:val="en-MY"/>
        </w:rPr>
        <w:t xml:space="preserve">This view is consistent with  </w:t>
      </w:r>
      <w:r w:rsidRPr="001744C2">
        <w:rPr>
          <w:rFonts w:ascii="Arial" w:hAnsi="Arial" w:cs="Arial"/>
          <w:sz w:val="22"/>
          <w:szCs w:val="22"/>
        </w:rPr>
        <w:fldChar w:fldCharType="begin" w:fldLock="1"/>
      </w:r>
      <w:r w:rsidRPr="001744C2">
        <w:rPr>
          <w:rFonts w:ascii="Arial" w:hAnsi="Arial" w:cs="Arial"/>
          <w:sz w:val="22"/>
          <w:szCs w:val="22"/>
        </w:rPr>
        <w:instrText>ADDIN CSL_CITATION { "citationItems" : [ { "id" : "ITEM-1", "itemData" : { "author" : [ { "dropping-particle" : "", "family" : "Greer", "given" : "C. R", "non-dropping-particle" : "", "parse-names" : false, "suffix" : "" }, { "dropping-particle" : "", "family" : "Youngblood", "given" : "S. A", "non-dropping-particle" : "", "parse-names" : false, "suffix" : "" }, { "dropping-particle" : "", "family" : "Gray", "given" : "D. A", "non-dropping-particle" : "", "parse-names" : false, "suffix" : "" } ], "container-title" : "Academy of Management Executive", "id" : "ITEM-1", "issue" : "3", "issued" : { "date-parts" : [ [ "1999" ] ] }, "page" : "85-96", "title" : "Human resource management outsourcing : the make or buy decision", "type" : "article-journal", "volume" : "13" }, "uris" : [ "http://www.mendeley.com/documents/?uuid=4cf4f8a4-9d61-4daf-930c-447152ea192c" ] } ], "mendeley" : { "manualFormatting" : "Greer et al., 1999", "previouslyFormattedCitation" : "(Greer et al., 1999)" }, "properties" : { "noteIndex" : 0 }, "schema" : "https://github.com/citation-style-language/schema/raw/master/csl-citation.json" }</w:instrText>
      </w:r>
      <w:r w:rsidRPr="001744C2">
        <w:rPr>
          <w:rFonts w:ascii="Arial" w:hAnsi="Arial" w:cs="Arial"/>
          <w:sz w:val="22"/>
          <w:szCs w:val="22"/>
        </w:rPr>
        <w:fldChar w:fldCharType="separate"/>
      </w:r>
      <w:r w:rsidRPr="001744C2">
        <w:rPr>
          <w:rFonts w:ascii="Arial" w:hAnsi="Arial" w:cs="Arial"/>
          <w:sz w:val="22"/>
          <w:szCs w:val="22"/>
        </w:rPr>
        <w:t>Greer et al. (1999</w:t>
      </w:r>
      <w:r w:rsidRPr="001744C2">
        <w:rPr>
          <w:rFonts w:ascii="Arial" w:hAnsi="Arial" w:cs="Arial"/>
          <w:sz w:val="22"/>
          <w:szCs w:val="22"/>
        </w:rPr>
        <w:fldChar w:fldCharType="end"/>
      </w:r>
      <w:r w:rsidRPr="001744C2">
        <w:rPr>
          <w:rFonts w:ascii="Arial" w:hAnsi="Arial" w:cs="Arial"/>
          <w:sz w:val="22"/>
          <w:szCs w:val="22"/>
        </w:rPr>
        <w:t xml:space="preserve">), </w:t>
      </w:r>
      <w:r w:rsidRPr="001744C2">
        <w:rPr>
          <w:rFonts w:ascii="Arial" w:hAnsi="Arial" w:cs="Arial"/>
          <w:sz w:val="22"/>
          <w:szCs w:val="22"/>
        </w:rPr>
        <w:fldChar w:fldCharType="begin" w:fldLock="1"/>
      </w:r>
      <w:r w:rsidRPr="001744C2">
        <w:rPr>
          <w:rFonts w:ascii="Arial" w:hAnsi="Arial" w:cs="Arial"/>
          <w:sz w:val="22"/>
          <w:szCs w:val="22"/>
        </w:rPr>
        <w:instrText>ADDIN CSL_CITATION { "citationItems" : [ { "id" : "ITEM-1", "itemData" : { "author" : [ { "dropping-particle" : "", "family" : "Quinn", "given" : "J. B", "non-dropping-particle" : "", "parse-names" : false, "suffix" : "" }, { "dropping-particle" : "", "family" : "Hilmer", "given" : "F. G", "non-dropping-particle" : "", "parse-names" : false, "suffix" : "" } ], "container-title" : "Sloan Management Review", "id" : "ITEM-1", "issue" : "4", "issued" : { "date-parts" : [ [ "1994" ] ] }, "page" : "43-55", "title" : "Strategic outsourcing", "type" : "article-journal", "volume" : "35" }, "uris" : [ "http://www.mendeley.com/documents/?uuid=a6da186e-943a-4739-8bd1-c8716fd2c09f" ] } ], "mendeley" : { "manualFormatting" : "Quinn and Hilmer, 1994", "previouslyFormattedCitation" : "(J. B Quinn &amp; Hilmer, 1994)" }, "properties" : { "noteIndex" : 0 }, "schema" : "https://github.com/citation-style-language/schema/raw/master/csl-citation.json" }</w:instrText>
      </w:r>
      <w:r w:rsidRPr="001744C2">
        <w:rPr>
          <w:rFonts w:ascii="Arial" w:hAnsi="Arial" w:cs="Arial"/>
          <w:sz w:val="22"/>
          <w:szCs w:val="22"/>
        </w:rPr>
        <w:fldChar w:fldCharType="separate"/>
      </w:r>
      <w:r w:rsidRPr="001744C2">
        <w:rPr>
          <w:rFonts w:ascii="Arial" w:hAnsi="Arial" w:cs="Arial"/>
          <w:sz w:val="22"/>
          <w:szCs w:val="22"/>
        </w:rPr>
        <w:t xml:space="preserve">Quinn </w:t>
      </w:r>
      <w:r w:rsidR="007A54A2" w:rsidRPr="001744C2">
        <w:rPr>
          <w:rFonts w:ascii="Arial" w:hAnsi="Arial" w:cs="Arial"/>
          <w:sz w:val="22"/>
          <w:szCs w:val="22"/>
        </w:rPr>
        <w:t>and</w:t>
      </w:r>
      <w:r w:rsidRPr="001744C2">
        <w:rPr>
          <w:rFonts w:ascii="Arial" w:hAnsi="Arial" w:cs="Arial"/>
          <w:sz w:val="22"/>
          <w:szCs w:val="22"/>
        </w:rPr>
        <w:t xml:space="preserve"> Hilmer (1994</w:t>
      </w:r>
      <w:r w:rsidRPr="001744C2">
        <w:rPr>
          <w:rFonts w:ascii="Arial" w:hAnsi="Arial" w:cs="Arial"/>
          <w:sz w:val="22"/>
          <w:szCs w:val="22"/>
        </w:rPr>
        <w:fldChar w:fldCharType="end"/>
      </w:r>
      <w:r w:rsidRPr="001744C2">
        <w:rPr>
          <w:rFonts w:ascii="Arial" w:hAnsi="Arial" w:cs="Arial"/>
          <w:sz w:val="22"/>
          <w:szCs w:val="22"/>
        </w:rPr>
        <w:t xml:space="preserve">), </w:t>
      </w:r>
      <w:r w:rsidRPr="001744C2">
        <w:rPr>
          <w:rFonts w:ascii="Arial" w:hAnsi="Arial" w:cs="Arial"/>
          <w:sz w:val="22"/>
          <w:szCs w:val="22"/>
        </w:rPr>
        <w:fldChar w:fldCharType="begin" w:fldLock="1"/>
      </w:r>
      <w:r w:rsidRPr="001744C2">
        <w:rPr>
          <w:rFonts w:ascii="Arial" w:hAnsi="Arial" w:cs="Arial"/>
          <w:sz w:val="22"/>
          <w:szCs w:val="22"/>
        </w:rPr>
        <w:instrText>ADDIN CSL_CITATION { "citationItems" : [ { "id" : "ITEM-1", "itemData" : { "author" : [ { "dropping-particle" : "", "family" : "Prahalad", "given" : "C. K.", "non-dropping-particle" : "", "parse-names" : false, "suffix" : "" }, { "dropping-particle" : "", "family" : "Hamel", "given" : "Gary", "non-dropping-particle" : "", "parse-names" : false, "suffix" : "" } ], "container-title" : "Harvard Business Review", "id" : "ITEM-1", "issue" : "3", "issued" : { "date-parts" : [ [ "1990" ] ] }, "page" : "79-91", "title" : "The core competence of the corporation", "type" : "article-journal", "volume" : "68" }, "uris" : [ "http://www.mendeley.com/documents/?uuid=9e20fa2f-b726-458a-989b-1d0a7c8c10a4" ] } ], "mendeley" : { "manualFormatting" : "Prahalad and Hamel, 1990", "previouslyFormattedCitation" : "(Prahalad &amp; Hamel, 1990)" }, "properties" : { "noteIndex" : 0 }, "schema" : "https://github.com/citation-style-language/schema/raw/master/csl-citation.json" }</w:instrText>
      </w:r>
      <w:r w:rsidRPr="001744C2">
        <w:rPr>
          <w:rFonts w:ascii="Arial" w:hAnsi="Arial" w:cs="Arial"/>
          <w:sz w:val="22"/>
          <w:szCs w:val="22"/>
        </w:rPr>
        <w:fldChar w:fldCharType="separate"/>
      </w:r>
      <w:r w:rsidRPr="001744C2">
        <w:rPr>
          <w:rFonts w:ascii="Arial" w:hAnsi="Arial" w:cs="Arial"/>
          <w:sz w:val="22"/>
          <w:szCs w:val="22"/>
        </w:rPr>
        <w:t xml:space="preserve">Prahalad </w:t>
      </w:r>
      <w:r w:rsidR="007A54A2" w:rsidRPr="001744C2">
        <w:rPr>
          <w:rFonts w:ascii="Arial" w:hAnsi="Arial" w:cs="Arial"/>
          <w:sz w:val="22"/>
          <w:szCs w:val="22"/>
        </w:rPr>
        <w:t>and</w:t>
      </w:r>
      <w:r w:rsidRPr="001744C2">
        <w:rPr>
          <w:rFonts w:ascii="Arial" w:hAnsi="Arial" w:cs="Arial"/>
          <w:sz w:val="22"/>
          <w:szCs w:val="22"/>
        </w:rPr>
        <w:t xml:space="preserve"> Hamel (1990</w:t>
      </w:r>
      <w:r w:rsidRPr="001744C2">
        <w:rPr>
          <w:rFonts w:ascii="Arial" w:hAnsi="Arial" w:cs="Arial"/>
          <w:sz w:val="22"/>
          <w:szCs w:val="22"/>
        </w:rPr>
        <w:fldChar w:fldCharType="end"/>
      </w:r>
      <w:r w:rsidRPr="001744C2">
        <w:rPr>
          <w:rFonts w:ascii="Arial" w:hAnsi="Arial" w:cs="Arial"/>
          <w:sz w:val="22"/>
          <w:szCs w:val="22"/>
        </w:rPr>
        <w:t xml:space="preserve">). </w:t>
      </w:r>
    </w:p>
    <w:p w14:paraId="15DEE4F7" w14:textId="77777777" w:rsidR="008403F3" w:rsidRPr="001744C2" w:rsidRDefault="008403F3" w:rsidP="00C06BA8">
      <w:pPr>
        <w:pStyle w:val="NormalWeb"/>
        <w:spacing w:before="0" w:beforeAutospacing="0" w:after="0" w:afterAutospacing="0" w:line="480" w:lineRule="auto"/>
        <w:jc w:val="both"/>
        <w:rPr>
          <w:rFonts w:ascii="Arial" w:hAnsi="Arial" w:cs="Arial"/>
          <w:sz w:val="22"/>
          <w:szCs w:val="22"/>
        </w:rPr>
      </w:pPr>
    </w:p>
    <w:p w14:paraId="7016C9F4" w14:textId="2AD7A428" w:rsidR="005A4769" w:rsidRPr="001744C2" w:rsidRDefault="006C6734" w:rsidP="00C06BA8">
      <w:pPr>
        <w:pStyle w:val="NormalWeb"/>
        <w:spacing w:before="0" w:beforeAutospacing="0" w:after="0" w:afterAutospacing="0" w:line="480" w:lineRule="auto"/>
        <w:jc w:val="both"/>
        <w:rPr>
          <w:rFonts w:ascii="Arial" w:hAnsi="Arial" w:cs="Arial"/>
          <w:sz w:val="22"/>
          <w:szCs w:val="22"/>
          <w:lang w:val="en-GB"/>
        </w:rPr>
      </w:pPr>
      <w:r w:rsidRPr="001744C2">
        <w:rPr>
          <w:rFonts w:ascii="Arial" w:hAnsi="Arial" w:cs="Arial"/>
          <w:sz w:val="22"/>
          <w:szCs w:val="22"/>
        </w:rPr>
        <w:t xml:space="preserve">Subsequently, the used of RBV was extended, leading to the development of Core Competency Theory. </w:t>
      </w:r>
      <w:r w:rsidR="008403F3" w:rsidRPr="001744C2">
        <w:rPr>
          <w:rFonts w:ascii="Arial" w:hAnsi="Arial" w:cs="Arial"/>
          <w:sz w:val="22"/>
          <w:szCs w:val="22"/>
          <w:lang w:val="en-GB"/>
        </w:rPr>
        <w:t xml:space="preserve">Prahalad </w:t>
      </w:r>
      <w:r w:rsidR="0030787D" w:rsidRPr="001744C2">
        <w:rPr>
          <w:rFonts w:ascii="Arial" w:hAnsi="Arial" w:cs="Arial"/>
          <w:sz w:val="22"/>
          <w:szCs w:val="22"/>
          <w:lang w:val="en-GB"/>
        </w:rPr>
        <w:t>and</w:t>
      </w:r>
      <w:r w:rsidR="008403F3" w:rsidRPr="001744C2">
        <w:rPr>
          <w:rFonts w:ascii="Arial" w:hAnsi="Arial" w:cs="Arial"/>
          <w:sz w:val="22"/>
          <w:szCs w:val="22"/>
          <w:lang w:val="en-GB"/>
        </w:rPr>
        <w:t xml:space="preserve"> Hamel (1990) defined core competencies as the collective learning in an organisation, gained through coordinating diverse production skills and integrating multiple </w:t>
      </w:r>
      <w:r w:rsidR="008403F3" w:rsidRPr="001744C2">
        <w:rPr>
          <w:rFonts w:ascii="Arial" w:hAnsi="Arial" w:cs="Arial"/>
          <w:sz w:val="22"/>
          <w:szCs w:val="22"/>
          <w:lang w:val="en-GB"/>
        </w:rPr>
        <w:lastRenderedPageBreak/>
        <w:t xml:space="preserve">streams of technologies. </w:t>
      </w:r>
      <w:r w:rsidR="008403F3" w:rsidRPr="001744C2">
        <w:rPr>
          <w:rFonts w:ascii="Arial" w:hAnsi="Arial" w:cs="Arial"/>
          <w:sz w:val="22"/>
          <w:szCs w:val="22"/>
        </w:rPr>
        <w:t xml:space="preserve">Core competencies are important to ensure the preservation and generation of sustainable competitive advantages of a firm. This explains why focusing on core competencies is consistently observed as one of the top three main drivers of HRO </w:t>
      </w:r>
      <w:r w:rsidR="008403F3" w:rsidRPr="001744C2">
        <w:rPr>
          <w:rFonts w:ascii="Arial" w:hAnsi="Arial" w:cs="Arial"/>
          <w:sz w:val="22"/>
          <w:szCs w:val="22"/>
        </w:rPr>
        <w:fldChar w:fldCharType="begin" w:fldLock="1"/>
      </w:r>
      <w:r w:rsidR="008403F3" w:rsidRPr="001744C2">
        <w:rPr>
          <w:rFonts w:ascii="Arial" w:hAnsi="Arial" w:cs="Arial"/>
          <w:sz w:val="22"/>
          <w:szCs w:val="22"/>
        </w:rPr>
        <w:instrText>ADDIN CSL_CITATION { "citationItems" : [ { "id" : "ITEM-1", "itemData" : { "author" : [ { "dropping-particle" : "", "family" : "Adler", "given" : "Paul S.", "non-dropping-particle" : "", "parse-names" : false, "suffix" : "" } ], "container-title" : "MIT Sloan Management Review", "id" : "ITEM-1", "issue" : "1", "issued" : { "date-parts" : [ [ "2003" ] ] }, "page" : "53-60", "title" : "Making the HR outsourcing decision", "type" : "article-journal", "volume" : "45" }, "uris" : [ "http://www.mendeley.com/documents/?uuid=dd166371-a11b-4dba-bdd7-170615008569" ] }, { "id" : "ITEM-2", "itemData" : { "author" : [ { "dropping-particle" : "", "family" : "Greer", "given" : "C. R", "non-dropping-particle" : "", "parse-names" : false, "suffix" : "" }, { "dropping-particle" : "", "family" : "Youngblood", "given" : "S. A", "non-dropping-particle" : "", "parse-names" : false, "suffix" : "" }, { "dropping-particle" : "", "family" : "Gray", "given" : "D. A", "non-dropping-particle" : "", "parse-names" : false, "suffix" : "" } ], "container-title" : "Academy of Management Executive", "id" : "ITEM-2", "issue" : "3", "issued" : { "date-parts" : [ [ "1999" ] ] }, "page" : "85-96", "title" : "Human resource management outsourcing : the make or buy decision", "type" : "article-journal", "volume" : "13" }, "uris" : [ "http://www.mendeley.com/documents/?uuid=4cf4f8a4-9d61-4daf-930c-447152ea192c" ] }, { "id" : "ITEM-3", "itemData" : { "author" : [ { "dropping-particle" : "", "family" : "Klaas", "given" : "B. S", "non-dropping-particle" : "", "parse-names" : false, "suffix" : "" }, { "dropping-particle" : "", "family" : "McClendon", "given" : "J. A", "non-dropping-particle" : "", "parse-names" : false, "suffix" : "" }, { "dropping-particle" : "", "family" : "Gainey", "given" : "T. W", "non-dropping-particle" : "", "parse-names" : false, "suffix" : "" } ], "container-title" : "Human Resource Management", "id" : "ITEM-3", "issue" : "2", "issued" : { "date-parts" : [ [ "2001" ] ] }, "page" : "125-138", "title" : "Outsourcing HR: the impact of organizational characteristics", "type" : "article-journal", "volume" : "40" }, "uris" : [ "http://www.mendeley.com/documents/?uuid=e1112f32-4db0-491a-b21f-58a8a2a5996f" ] }, { "id" : "ITEM-4", "itemData" : { "author" : [ { "dropping-particle" : "", "family" : "Lever", "given" : "Scott", "non-dropping-particle" : "", "parse-names" : false, "suffix" : "" } ], "container-title" : "Human Resource Planning", "id" : "ITEM-4", "issue" : "2", "issued" : { "date-parts" : [ [ "1997" ] ] }, "page" : "37-47", "title" : "An analysis of managerial motivations behind outsourcing practices in human resources", "type" : "article-journal", "volume" : "20" }, "uris" : [ "http://www.mendeley.com/documents/?uuid=d71a784d-87d3-4fe1-90b7-36dcba5f0c0c" ] }, { "id" : "ITEM-5", "itemData" : { "author" : [ { "dropping-particle" : "", "family" : "Woodall", "given" : "Jean", "non-dropping-particle" : "", "parse-names" : false, "suffix" : "" }, { "dropping-particle" : "", "family" : "Scott-Jackson", "given" : "William", "non-dropping-particle" : "", "parse-names" : false, "suffix" : "" }, { "dropping-particle" : "", "family" : "Newham", "given" : "Timothy", "non-dropping-particle" : "", "parse-names" : false, "suffix" : "" }, { "dropping-particle" : "", "family" : "Gurney", "given" : "Melanie", "non-dropping-particle" : "", "parse-names" : false, "suffix" : "" } ], "container-title" : "Personnel Review", "id" : "ITEM-5", "issue" : "3", "issued" : { "date-parts" : [ [ "2009" ] ] }, "page" : "236-252", "title" : "Making the decision to outsource human resources", "type" : "article-journal", "volume" : "38" }, "uris" : [ "http://www.mendeley.com/documents/?uuid=b9cb77cf-5613-41e1-ae14-da3c12d1c4d8" ] }, { "id" : "ITEM-6", "itemData" : { "author" : [ { "dropping-particle" : "", "family" : "Chiang", "given" : "F. F. T", "non-dropping-particle" : "", "parse-names" : false, "suffix" : "" }, { "dropping-particle" : "", "family" : "Chow", "given" : "I. H. S", "non-dropping-particle" : "", "parse-names" : false, "suffix" : "" }, { "dropping-particle" : "", "family" : "Birtch", "given" : "T. A", "non-dropping-particle" : "", "parse-names" : false, "suffix" : "" } ], "container-title" : "The International Journal of Human Resource Management", "id" : "ITEM-6", "issue" : "15", "issued" : { "date-parts" : [ [ "2010", "12" ] ] }, "page" : "2762-2777", "title" : "Examining human resource management outsourcing in Hong Kong", "type" : "article-journal", "volume" : "21" }, "uris" : [ "http://www.mendeley.com/documents/?uuid=5843e354-1b94-4402-8678-565de0184db5" ] }, { "id" : "ITEM-7", "itemData" : { "author" : [ { "dropping-particle" : "", "family" : "Susomrith", "given" : "Pattanee", "non-dropping-particle" : "", "parse-names" : false, "suffix" : "" }, { "dropping-particle" : "", "family" : "Brown", "given" : "Alan", "non-dropping-particle" : "", "parse-names" : false, "suffix" : "" } ], "container-title" : "The International Journal of Human Resource Management", "id" : "ITEM-7", "issue" : "July", "issued" : { "date-parts" : [ [ "2012", "7", "24" ] ] }, "page" : "1-17", "title" : "Motivations for HR outsourcing in Australia", "type" : "article-journal" }, "uris" : [ "http://www.mendeley.com/documents/?uuid=a058e101-1486-425e-84ae-0c511cf6a3a4" ] } ], "mendeley" : { "manualFormatting" : "(Adler, 2003; Chiang et al., 2010; Greer et al., 1999; Klaas et al., 2001; Lever, 1997; Susomrith &amp; Brown, 2012; Woodallm et al., 2009)", "previouslyFormattedCitation" : "(Adler, 2003; Chiang et al., 2010; Greer et al., 1999; B. S Klaas, McClendon, &amp; Gainey, 2001; Lever, 1997; Susomrith &amp; Brown, 2012; Woodall et al., 2009)" }, "properties" : { "noteIndex" : 0 }, "schema" : "https://github.com/citation-style-language/schema/raw/master/csl-citation.json" }</w:instrText>
      </w:r>
      <w:r w:rsidR="008403F3" w:rsidRPr="001744C2">
        <w:rPr>
          <w:rFonts w:ascii="Arial" w:hAnsi="Arial" w:cs="Arial"/>
          <w:sz w:val="22"/>
          <w:szCs w:val="22"/>
        </w:rPr>
        <w:fldChar w:fldCharType="separate"/>
      </w:r>
      <w:r w:rsidR="008403F3" w:rsidRPr="001744C2">
        <w:rPr>
          <w:rFonts w:ascii="Arial" w:hAnsi="Arial" w:cs="Arial"/>
          <w:sz w:val="22"/>
          <w:szCs w:val="22"/>
        </w:rPr>
        <w:t xml:space="preserve">(Adler, 2003; Chiang et al., 2010; Greer et al., 1999; Klaas et al., 2001; Lever, 1997; Susomrith </w:t>
      </w:r>
      <w:r w:rsidR="0030787D" w:rsidRPr="001744C2">
        <w:rPr>
          <w:rFonts w:ascii="Arial" w:hAnsi="Arial" w:cs="Arial"/>
          <w:sz w:val="22"/>
          <w:szCs w:val="22"/>
        </w:rPr>
        <w:t>and</w:t>
      </w:r>
      <w:r w:rsidR="008403F3" w:rsidRPr="001744C2">
        <w:rPr>
          <w:rFonts w:ascii="Arial" w:hAnsi="Arial" w:cs="Arial"/>
          <w:sz w:val="22"/>
          <w:szCs w:val="22"/>
        </w:rPr>
        <w:t xml:space="preserve"> Brown, 2012; Woodall et al., 2009)</w:t>
      </w:r>
      <w:r w:rsidR="008403F3" w:rsidRPr="001744C2">
        <w:rPr>
          <w:rFonts w:ascii="Arial" w:hAnsi="Arial" w:cs="Arial"/>
          <w:sz w:val="22"/>
          <w:szCs w:val="22"/>
        </w:rPr>
        <w:fldChar w:fldCharType="end"/>
      </w:r>
      <w:r w:rsidR="008403F3" w:rsidRPr="001744C2">
        <w:rPr>
          <w:rFonts w:ascii="Arial" w:hAnsi="Arial" w:cs="Arial"/>
          <w:sz w:val="22"/>
          <w:szCs w:val="22"/>
        </w:rPr>
        <w:t>.</w:t>
      </w:r>
      <w:r w:rsidR="00E43506" w:rsidRPr="001744C2">
        <w:rPr>
          <w:rFonts w:ascii="Arial" w:hAnsi="Arial" w:cs="Arial"/>
          <w:sz w:val="22"/>
          <w:szCs w:val="22"/>
        </w:rPr>
        <w:t xml:space="preserve"> </w:t>
      </w:r>
      <w:r w:rsidR="004C5C4E" w:rsidRPr="001744C2">
        <w:rPr>
          <w:rFonts w:ascii="Arial" w:hAnsi="Arial" w:cs="Arial"/>
          <w:sz w:val="22"/>
          <w:szCs w:val="22"/>
        </w:rPr>
        <w:t>F</w:t>
      </w:r>
      <w:proofErr w:type="spellStart"/>
      <w:r w:rsidR="005A4769" w:rsidRPr="001744C2">
        <w:rPr>
          <w:rFonts w:ascii="Arial" w:hAnsi="Arial" w:cs="Arial"/>
          <w:sz w:val="22"/>
          <w:szCs w:val="22"/>
          <w:lang w:val="en-GB"/>
        </w:rPr>
        <w:t>irms</w:t>
      </w:r>
      <w:proofErr w:type="spellEnd"/>
      <w:r w:rsidR="005A4769" w:rsidRPr="001744C2">
        <w:rPr>
          <w:rFonts w:ascii="Arial" w:hAnsi="Arial" w:cs="Arial"/>
          <w:sz w:val="22"/>
          <w:szCs w:val="22"/>
          <w:lang w:val="en-GB"/>
        </w:rPr>
        <w:t xml:space="preserve"> need to distinguish between ‘core’ and ‘non-core’ activities, in order not to jeopardise the firm’s source of competitive advantage (Cooke et. </w:t>
      </w:r>
      <w:r w:rsidR="0030787D" w:rsidRPr="001744C2">
        <w:rPr>
          <w:rFonts w:ascii="Arial" w:hAnsi="Arial" w:cs="Arial"/>
          <w:sz w:val="22"/>
          <w:szCs w:val="22"/>
          <w:lang w:val="en-GB"/>
        </w:rPr>
        <w:t>a</w:t>
      </w:r>
      <w:r w:rsidR="005A4769" w:rsidRPr="001744C2">
        <w:rPr>
          <w:rFonts w:ascii="Arial" w:hAnsi="Arial" w:cs="Arial"/>
          <w:sz w:val="22"/>
          <w:szCs w:val="22"/>
          <w:lang w:val="en-GB"/>
        </w:rPr>
        <w:t xml:space="preserve">l, 2005). Thus, </w:t>
      </w:r>
      <w:r w:rsidR="005A4769" w:rsidRPr="001744C2">
        <w:rPr>
          <w:rFonts w:ascii="Arial" w:hAnsi="Arial" w:cs="Arial"/>
          <w:sz w:val="22"/>
          <w:szCs w:val="22"/>
        </w:rPr>
        <w:t xml:space="preserve">the </w:t>
      </w:r>
      <w:r w:rsidR="005A4769" w:rsidRPr="001744C2">
        <w:rPr>
          <w:rFonts w:ascii="Arial" w:hAnsi="Arial" w:cs="Arial"/>
          <w:sz w:val="22"/>
          <w:szCs w:val="22"/>
          <w:lang w:val="en-GB"/>
        </w:rPr>
        <w:t>HRO decision underpin</w:t>
      </w:r>
      <w:r w:rsidR="00354413" w:rsidRPr="001744C2">
        <w:rPr>
          <w:rFonts w:ascii="Arial" w:hAnsi="Arial" w:cs="Arial"/>
          <w:sz w:val="22"/>
          <w:szCs w:val="22"/>
          <w:lang w:val="en-GB"/>
        </w:rPr>
        <w:t>s</w:t>
      </w:r>
      <w:r w:rsidR="005A4769" w:rsidRPr="001744C2">
        <w:rPr>
          <w:rFonts w:ascii="Arial" w:hAnsi="Arial" w:cs="Arial"/>
          <w:sz w:val="22"/>
          <w:szCs w:val="22"/>
          <w:lang w:val="en-GB"/>
        </w:rPr>
        <w:t xml:space="preserve"> this theory likely explains the type of HR activities being outsourced and the extent </w:t>
      </w:r>
      <w:r w:rsidR="005A4769" w:rsidRPr="001744C2">
        <w:rPr>
          <w:rFonts w:ascii="Arial" w:hAnsi="Arial" w:cs="Arial"/>
          <w:sz w:val="22"/>
          <w:szCs w:val="22"/>
        </w:rPr>
        <w:t xml:space="preserve">to which </w:t>
      </w:r>
      <w:r w:rsidR="005A4769" w:rsidRPr="001744C2">
        <w:rPr>
          <w:rFonts w:ascii="Arial" w:hAnsi="Arial" w:cs="Arial"/>
          <w:sz w:val="22"/>
          <w:szCs w:val="22"/>
          <w:lang w:val="en-GB"/>
        </w:rPr>
        <w:t>it is being outsourced.</w:t>
      </w:r>
    </w:p>
    <w:p w14:paraId="6A600738" w14:textId="0101E8A8" w:rsidR="00FD0F4D" w:rsidRPr="001744C2" w:rsidRDefault="00FD0F4D" w:rsidP="00C06BA8">
      <w:pPr>
        <w:pStyle w:val="NormalWeb"/>
        <w:spacing w:before="0" w:beforeAutospacing="0" w:after="0" w:afterAutospacing="0" w:line="480" w:lineRule="auto"/>
        <w:jc w:val="both"/>
        <w:rPr>
          <w:rFonts w:ascii="Arial" w:hAnsi="Arial" w:cs="Arial"/>
          <w:sz w:val="22"/>
          <w:szCs w:val="22"/>
          <w:lang w:val="en-GB"/>
        </w:rPr>
      </w:pPr>
    </w:p>
    <w:p w14:paraId="41472B6E" w14:textId="79E5D741" w:rsidR="00FD0F4D" w:rsidRPr="001744C2" w:rsidRDefault="00FD0F4D" w:rsidP="00C06BA8">
      <w:pPr>
        <w:pStyle w:val="NormalWeb"/>
        <w:spacing w:before="0" w:beforeAutospacing="0" w:after="0" w:afterAutospacing="0" w:line="480" w:lineRule="auto"/>
        <w:jc w:val="both"/>
        <w:rPr>
          <w:rFonts w:ascii="Arial" w:hAnsi="Arial" w:cs="Arial"/>
          <w:sz w:val="22"/>
          <w:szCs w:val="22"/>
        </w:rPr>
      </w:pPr>
      <w:r w:rsidRPr="001744C2">
        <w:rPr>
          <w:rFonts w:ascii="Arial" w:hAnsi="Arial" w:cs="Arial"/>
          <w:sz w:val="22"/>
          <w:szCs w:val="22"/>
        </w:rPr>
        <w:t xml:space="preserve">Social Exchange Theory (SET), is one of the ‘oldest theories of social </w:t>
      </w:r>
      <w:proofErr w:type="spellStart"/>
      <w:r w:rsidRPr="001744C2">
        <w:rPr>
          <w:rFonts w:ascii="Arial" w:hAnsi="Arial" w:cs="Arial"/>
          <w:sz w:val="22"/>
          <w:szCs w:val="22"/>
        </w:rPr>
        <w:t>behaviour</w:t>
      </w:r>
      <w:proofErr w:type="spellEnd"/>
      <w:r w:rsidRPr="001744C2">
        <w:rPr>
          <w:rFonts w:ascii="Arial" w:hAnsi="Arial" w:cs="Arial"/>
          <w:sz w:val="22"/>
          <w:szCs w:val="22"/>
        </w:rPr>
        <w:t>’ which posits that any interaction between individuals is an exchange of resources (Homan, 1958</w:t>
      </w:r>
      <w:r w:rsidR="001744C2" w:rsidRPr="001744C2">
        <w:rPr>
          <w:rFonts w:ascii="Arial" w:hAnsi="Arial" w:cs="Arial"/>
          <w:sz w:val="22"/>
          <w:szCs w:val="22"/>
        </w:rPr>
        <w:t xml:space="preserve">: </w:t>
      </w:r>
      <w:r w:rsidRPr="001744C2">
        <w:rPr>
          <w:rFonts w:ascii="Arial" w:hAnsi="Arial" w:cs="Arial"/>
          <w:sz w:val="22"/>
          <w:szCs w:val="22"/>
        </w:rPr>
        <w:t>597). The exchange of resources can include both tangible, such as goods or money, and intangible, such as social amenities or friendship (</w:t>
      </w:r>
      <w:proofErr w:type="spellStart"/>
      <w:r w:rsidRPr="001744C2">
        <w:rPr>
          <w:rFonts w:ascii="Arial" w:hAnsi="Arial" w:cs="Arial"/>
          <w:sz w:val="22"/>
          <w:szCs w:val="22"/>
        </w:rPr>
        <w:t>Lambe</w:t>
      </w:r>
      <w:proofErr w:type="spellEnd"/>
      <w:r w:rsidRPr="001744C2">
        <w:rPr>
          <w:rFonts w:ascii="Arial" w:hAnsi="Arial" w:cs="Arial"/>
          <w:sz w:val="22"/>
          <w:szCs w:val="22"/>
        </w:rPr>
        <w:t xml:space="preserve">, et. </w:t>
      </w:r>
      <w:r w:rsidR="001744C2" w:rsidRPr="001744C2">
        <w:rPr>
          <w:rFonts w:ascii="Arial" w:hAnsi="Arial" w:cs="Arial"/>
          <w:sz w:val="22"/>
          <w:szCs w:val="22"/>
        </w:rPr>
        <w:t>a</w:t>
      </w:r>
      <w:r w:rsidRPr="001744C2">
        <w:rPr>
          <w:rFonts w:ascii="Arial" w:hAnsi="Arial" w:cs="Arial"/>
          <w:sz w:val="22"/>
          <w:szCs w:val="22"/>
        </w:rPr>
        <w:t>l, 2001). The key assumption on this theory is that parties enter into a relationship and maintain it with the expectation and belief that doing so will be rewarding (</w:t>
      </w:r>
      <w:proofErr w:type="spellStart"/>
      <w:r w:rsidRPr="001744C2">
        <w:rPr>
          <w:rFonts w:ascii="Arial" w:hAnsi="Arial" w:cs="Arial"/>
          <w:sz w:val="22"/>
          <w:szCs w:val="22"/>
        </w:rPr>
        <w:t>Blau</w:t>
      </w:r>
      <w:proofErr w:type="spellEnd"/>
      <w:r w:rsidRPr="001744C2">
        <w:rPr>
          <w:rFonts w:ascii="Arial" w:hAnsi="Arial" w:cs="Arial"/>
          <w:sz w:val="22"/>
          <w:szCs w:val="22"/>
        </w:rPr>
        <w:t>, 1968; Homans, 1958).</w:t>
      </w:r>
      <w:r w:rsidR="00CF09D0" w:rsidRPr="001744C2">
        <w:rPr>
          <w:rFonts w:ascii="Arial" w:hAnsi="Arial" w:cs="Arial"/>
          <w:sz w:val="22"/>
          <w:szCs w:val="22"/>
        </w:rPr>
        <w:t xml:space="preserve"> </w:t>
      </w:r>
    </w:p>
    <w:p w14:paraId="360AB7E3" w14:textId="77777777" w:rsidR="00C135E1" w:rsidRPr="001744C2" w:rsidRDefault="00C135E1" w:rsidP="00C06BA8">
      <w:pPr>
        <w:pStyle w:val="NormalWeb"/>
        <w:spacing w:before="0" w:beforeAutospacing="0" w:after="0" w:afterAutospacing="0" w:line="480" w:lineRule="auto"/>
        <w:jc w:val="both"/>
        <w:rPr>
          <w:rFonts w:ascii="Arial" w:hAnsi="Arial" w:cs="Arial"/>
          <w:sz w:val="22"/>
          <w:szCs w:val="22"/>
        </w:rPr>
      </w:pPr>
    </w:p>
    <w:p w14:paraId="792DC714" w14:textId="72D5660D" w:rsidR="003E6808" w:rsidRPr="001744C2" w:rsidRDefault="00CF09D0" w:rsidP="003E6808">
      <w:pPr>
        <w:spacing w:after="0" w:line="480" w:lineRule="auto"/>
        <w:jc w:val="both"/>
        <w:rPr>
          <w:rFonts w:ascii="Arial" w:hAnsi="Arial" w:cs="Arial"/>
        </w:rPr>
      </w:pPr>
      <w:r w:rsidRPr="001744C2">
        <w:rPr>
          <w:rFonts w:ascii="Arial" w:hAnsi="Arial" w:cs="Arial"/>
        </w:rPr>
        <w:t xml:space="preserve">Thibaut </w:t>
      </w:r>
      <w:r w:rsidR="00C76315">
        <w:rPr>
          <w:rFonts w:ascii="Arial" w:hAnsi="Arial" w:cs="Arial"/>
        </w:rPr>
        <w:t>and</w:t>
      </w:r>
      <w:r w:rsidRPr="001744C2">
        <w:rPr>
          <w:rFonts w:ascii="Arial" w:hAnsi="Arial" w:cs="Arial"/>
        </w:rPr>
        <w:t xml:space="preserve"> Kelley</w:t>
      </w:r>
      <w:r w:rsidR="00350C84" w:rsidRPr="001744C2">
        <w:rPr>
          <w:rFonts w:ascii="Arial" w:hAnsi="Arial" w:cs="Arial"/>
        </w:rPr>
        <w:t>’s</w:t>
      </w:r>
      <w:r w:rsidRPr="001744C2">
        <w:rPr>
          <w:rFonts w:ascii="Arial" w:hAnsi="Arial" w:cs="Arial"/>
        </w:rPr>
        <w:t xml:space="preserve"> (1959) work explains how parties such as parties involved outsourcing relationship in the exchange relationship weigh the benefits of the relationship and subsequently affect their commitment towards the relationship</w:t>
      </w:r>
      <w:r w:rsidR="00350C84" w:rsidRPr="001744C2">
        <w:rPr>
          <w:rFonts w:ascii="Arial" w:hAnsi="Arial" w:cs="Arial"/>
        </w:rPr>
        <w:t>. They introduced the concepts of comparison level (CL) to represent the standard that one feels deserved in a given relationship in comparison with the outcomes one receives from the relationship.</w:t>
      </w:r>
      <w:r w:rsidR="00354413" w:rsidRPr="001744C2">
        <w:rPr>
          <w:rFonts w:ascii="Arial" w:hAnsi="Arial" w:cs="Arial"/>
        </w:rPr>
        <w:t xml:space="preserve"> </w:t>
      </w:r>
      <w:r w:rsidR="00145155" w:rsidRPr="001744C2">
        <w:rPr>
          <w:rFonts w:ascii="Arial" w:hAnsi="Arial" w:cs="Arial"/>
        </w:rPr>
        <w:t xml:space="preserve"> </w:t>
      </w:r>
      <w:r w:rsidR="003E6808" w:rsidRPr="001744C2">
        <w:rPr>
          <w:rFonts w:ascii="Arial" w:hAnsi="Arial" w:cs="Arial"/>
        </w:rPr>
        <w:t>Emerson (1962) also contributed to the Social Exchange Theory on the effects of power and dependence on exchanged relationships. According to Emerson (1962), when power is imbalanced in a relationship, interdependence becomes crucial to continue the social exchange relationships.</w:t>
      </w:r>
      <w:r w:rsidR="00CE65CF" w:rsidRPr="001744C2">
        <w:rPr>
          <w:rFonts w:ascii="Arial" w:hAnsi="Arial" w:cs="Arial"/>
        </w:rPr>
        <w:t xml:space="preserve"> SET assumes that parties in the exchange relationships cooperate and exchange in a reciprocal manner. Reciprocity is the best-</w:t>
      </w:r>
      <w:r w:rsidR="00CE65CF" w:rsidRPr="001744C2">
        <w:rPr>
          <w:rFonts w:ascii="Arial" w:hAnsi="Arial" w:cs="Arial"/>
        </w:rPr>
        <w:lastRenderedPageBreak/>
        <w:t>known exchange rule (</w:t>
      </w:r>
      <w:proofErr w:type="spellStart"/>
      <w:r w:rsidR="00CE65CF" w:rsidRPr="001744C2">
        <w:rPr>
          <w:rFonts w:ascii="Arial" w:hAnsi="Arial" w:cs="Arial"/>
        </w:rPr>
        <w:t>Cropanzano</w:t>
      </w:r>
      <w:proofErr w:type="spellEnd"/>
      <w:r w:rsidR="00CE65CF" w:rsidRPr="001744C2">
        <w:rPr>
          <w:rFonts w:ascii="Arial" w:hAnsi="Arial" w:cs="Arial"/>
        </w:rPr>
        <w:t xml:space="preserve"> </w:t>
      </w:r>
      <w:r w:rsidR="00C538E7">
        <w:rPr>
          <w:rFonts w:ascii="Arial" w:hAnsi="Arial" w:cs="Arial"/>
        </w:rPr>
        <w:t>and</w:t>
      </w:r>
      <w:r w:rsidR="00CE65CF" w:rsidRPr="001744C2">
        <w:rPr>
          <w:rFonts w:ascii="Arial" w:hAnsi="Arial" w:cs="Arial"/>
        </w:rPr>
        <w:t xml:space="preserve"> Mitchell, 2005). This theory is foundational in its attempt to explain the relational interactions between outsourcing service provider and firm.</w:t>
      </w:r>
    </w:p>
    <w:p w14:paraId="6526CCA9" w14:textId="77777777" w:rsidR="00537AD0" w:rsidRPr="001744C2" w:rsidRDefault="00537AD0" w:rsidP="003E6808">
      <w:pPr>
        <w:spacing w:after="0" w:line="480" w:lineRule="auto"/>
        <w:jc w:val="both"/>
        <w:rPr>
          <w:rFonts w:ascii="Arial" w:hAnsi="Arial" w:cs="Arial"/>
        </w:rPr>
      </w:pPr>
    </w:p>
    <w:p w14:paraId="477E95C6" w14:textId="7CD7E3A8" w:rsidR="00537AD0" w:rsidRPr="001744C2" w:rsidRDefault="00537AD0" w:rsidP="003E6808">
      <w:pPr>
        <w:spacing w:after="0" w:line="480" w:lineRule="auto"/>
        <w:jc w:val="both"/>
        <w:rPr>
          <w:rFonts w:ascii="Arial" w:hAnsi="Arial" w:cs="Arial"/>
        </w:rPr>
      </w:pPr>
      <w:r w:rsidRPr="001744C2">
        <w:rPr>
          <w:rFonts w:ascii="Arial" w:hAnsi="Arial" w:cs="Arial"/>
        </w:rPr>
        <w:t xml:space="preserve">Next, </w:t>
      </w:r>
      <w:r w:rsidR="00116D69" w:rsidRPr="001744C2">
        <w:rPr>
          <w:rFonts w:ascii="Arial" w:hAnsi="Arial" w:cs="Arial"/>
        </w:rPr>
        <w:t xml:space="preserve">is Relational Exchange Theory that was introduced by </w:t>
      </w:r>
      <w:proofErr w:type="spellStart"/>
      <w:r w:rsidR="00116D69" w:rsidRPr="001744C2">
        <w:rPr>
          <w:rFonts w:ascii="Arial" w:hAnsi="Arial" w:cs="Arial"/>
        </w:rPr>
        <w:t>Macneil</w:t>
      </w:r>
      <w:proofErr w:type="spellEnd"/>
      <w:r w:rsidR="00116D69" w:rsidRPr="001744C2">
        <w:rPr>
          <w:rFonts w:ascii="Arial" w:hAnsi="Arial" w:cs="Arial"/>
        </w:rPr>
        <w:t xml:space="preserve"> (1980) when he puts an exchange relationship on a discrete and relational continuum. The discreteness in an exchange relationship is usually characterised by market-based transactions embedded in a contract (Ring </w:t>
      </w:r>
      <w:r w:rsidR="00C538E7">
        <w:rPr>
          <w:rFonts w:ascii="Arial" w:hAnsi="Arial" w:cs="Arial"/>
        </w:rPr>
        <w:t>and</w:t>
      </w:r>
      <w:r w:rsidR="00116D69" w:rsidRPr="001744C2">
        <w:rPr>
          <w:rFonts w:ascii="Arial" w:hAnsi="Arial" w:cs="Arial"/>
        </w:rPr>
        <w:t xml:space="preserve"> Van de Ven, 1992). The conditions associated with these transactions are ‘sharp in’ and ‘sharp out’ which means there is a clear cut, complete and monetised agreement while buyer’s debt of payment and seller’s debt of performance are unambiguous (Ring </w:t>
      </w:r>
      <w:r w:rsidR="00C538E7">
        <w:rPr>
          <w:rFonts w:ascii="Arial" w:hAnsi="Arial" w:cs="Arial"/>
        </w:rPr>
        <w:t>and</w:t>
      </w:r>
      <w:r w:rsidR="00116D69" w:rsidRPr="001744C2">
        <w:rPr>
          <w:rFonts w:ascii="Arial" w:hAnsi="Arial" w:cs="Arial"/>
        </w:rPr>
        <w:t xml:space="preserve"> Van de Ven, 1992) resembling </w:t>
      </w:r>
      <w:r w:rsidR="004B0777" w:rsidRPr="001744C2">
        <w:rPr>
          <w:rFonts w:ascii="Arial" w:hAnsi="Arial" w:cs="Arial"/>
        </w:rPr>
        <w:t xml:space="preserve">the nature of </w:t>
      </w:r>
      <w:r w:rsidR="00116D69" w:rsidRPr="001744C2">
        <w:rPr>
          <w:rFonts w:ascii="Arial" w:hAnsi="Arial" w:cs="Arial"/>
        </w:rPr>
        <w:t>HRO contract.</w:t>
      </w:r>
    </w:p>
    <w:p w14:paraId="026C61F3" w14:textId="77777777" w:rsidR="004B0777" w:rsidRPr="001744C2" w:rsidRDefault="004B0777" w:rsidP="003E6808">
      <w:pPr>
        <w:spacing w:after="0" w:line="480" w:lineRule="auto"/>
        <w:jc w:val="both"/>
        <w:rPr>
          <w:rFonts w:ascii="Arial" w:hAnsi="Arial" w:cs="Arial"/>
        </w:rPr>
      </w:pPr>
    </w:p>
    <w:p w14:paraId="04BCBDC9" w14:textId="2E5D93A6" w:rsidR="004B0777" w:rsidRDefault="004B0777" w:rsidP="004B0777">
      <w:pPr>
        <w:spacing w:after="0" w:line="480" w:lineRule="auto"/>
        <w:jc w:val="both"/>
        <w:rPr>
          <w:rFonts w:ascii="Arial" w:hAnsi="Arial" w:cs="Arial"/>
        </w:rPr>
      </w:pPr>
      <w:r w:rsidRPr="001744C2">
        <w:rPr>
          <w:rFonts w:ascii="Arial" w:hAnsi="Arial" w:cs="Arial"/>
        </w:rPr>
        <w:t>However, RET also recognises that contract is necessary but insufficient for outsourcing success (</w:t>
      </w:r>
      <w:proofErr w:type="spellStart"/>
      <w:r w:rsidRPr="001744C2">
        <w:rPr>
          <w:rFonts w:ascii="Arial" w:hAnsi="Arial" w:cs="Arial"/>
        </w:rPr>
        <w:t>Goles</w:t>
      </w:r>
      <w:proofErr w:type="spellEnd"/>
      <w:r w:rsidRPr="001744C2">
        <w:rPr>
          <w:rFonts w:ascii="Arial" w:hAnsi="Arial" w:cs="Arial"/>
        </w:rPr>
        <w:t xml:space="preserve"> </w:t>
      </w:r>
      <w:r w:rsidR="00C538E7">
        <w:rPr>
          <w:rFonts w:ascii="Arial" w:hAnsi="Arial" w:cs="Arial"/>
        </w:rPr>
        <w:t>and</w:t>
      </w:r>
      <w:r w:rsidRPr="001744C2">
        <w:rPr>
          <w:rFonts w:ascii="Arial" w:hAnsi="Arial" w:cs="Arial"/>
        </w:rPr>
        <w:t xml:space="preserve"> Chin, 2005).  It emphasises the importance of relations in achieving successful outcomes. As </w:t>
      </w:r>
      <w:proofErr w:type="spellStart"/>
      <w:r w:rsidRPr="001744C2">
        <w:rPr>
          <w:rFonts w:ascii="Arial" w:hAnsi="Arial" w:cs="Arial"/>
        </w:rPr>
        <w:t>Macneil</w:t>
      </w:r>
      <w:proofErr w:type="spellEnd"/>
      <w:r w:rsidRPr="001744C2">
        <w:rPr>
          <w:rFonts w:ascii="Arial" w:hAnsi="Arial" w:cs="Arial"/>
        </w:rPr>
        <w:t xml:space="preserve"> (2000) puts it, although parties in a business-to-business context often start a relationship with a discrete contract yet all discrete transactions are embedded in relations. This applies to HRO as well because the potential operational hiccups that might occur during HRO implementation are difficult to predict. </w:t>
      </w:r>
    </w:p>
    <w:p w14:paraId="56F61FDE" w14:textId="77777777" w:rsidR="00C538E7" w:rsidRPr="001744C2" w:rsidRDefault="00C538E7" w:rsidP="004B0777">
      <w:pPr>
        <w:spacing w:after="0" w:line="480" w:lineRule="auto"/>
        <w:jc w:val="both"/>
        <w:rPr>
          <w:rFonts w:ascii="Arial" w:hAnsi="Arial" w:cs="Arial"/>
        </w:rPr>
      </w:pPr>
    </w:p>
    <w:p w14:paraId="4FB255E2" w14:textId="2F7C99EE" w:rsidR="00B30E38" w:rsidRPr="001744C2" w:rsidRDefault="006873E4" w:rsidP="00637455">
      <w:pPr>
        <w:spacing w:line="480" w:lineRule="auto"/>
        <w:jc w:val="both"/>
        <w:rPr>
          <w:rFonts w:ascii="Arial" w:hAnsi="Arial" w:cs="Arial"/>
        </w:rPr>
      </w:pPr>
      <w:r w:rsidRPr="001744C2">
        <w:rPr>
          <w:rFonts w:ascii="Arial" w:hAnsi="Arial" w:cs="Arial"/>
        </w:rPr>
        <w:t xml:space="preserve">Given the above theoretical background, </w:t>
      </w:r>
      <w:r w:rsidR="00F953DA" w:rsidRPr="001744C2">
        <w:rPr>
          <w:rFonts w:ascii="Arial" w:hAnsi="Arial" w:cs="Arial"/>
        </w:rPr>
        <w:t>HRO research has come a long way and appear</w:t>
      </w:r>
      <w:r w:rsidR="009F6B1B" w:rsidRPr="001744C2">
        <w:rPr>
          <w:rFonts w:ascii="Arial" w:hAnsi="Arial" w:cs="Arial"/>
        </w:rPr>
        <w:t>s</w:t>
      </w:r>
      <w:r w:rsidR="00F953DA" w:rsidRPr="001744C2">
        <w:rPr>
          <w:rFonts w:ascii="Arial" w:hAnsi="Arial" w:cs="Arial"/>
        </w:rPr>
        <w:t xml:space="preserve"> v</w:t>
      </w:r>
      <w:r w:rsidR="00614CF8" w:rsidRPr="001744C2">
        <w:rPr>
          <w:rFonts w:ascii="Arial" w:hAnsi="Arial" w:cs="Arial"/>
        </w:rPr>
        <w:t>e</w:t>
      </w:r>
      <w:r w:rsidR="00F953DA" w:rsidRPr="001744C2">
        <w:rPr>
          <w:rFonts w:ascii="Arial" w:hAnsi="Arial" w:cs="Arial"/>
        </w:rPr>
        <w:t>ry diverse.</w:t>
      </w:r>
      <w:r w:rsidR="009A1562" w:rsidRPr="001744C2">
        <w:rPr>
          <w:rFonts w:ascii="Arial" w:hAnsi="Arial" w:cs="Arial"/>
        </w:rPr>
        <w:t xml:space="preserve"> As such, it warrants a deserving attention to ‘stock take’ specifically on what variables and relationships have been examined and its findings </w:t>
      </w:r>
      <w:r w:rsidR="00ED4779" w:rsidRPr="001744C2">
        <w:rPr>
          <w:rFonts w:ascii="Arial" w:hAnsi="Arial" w:cs="Arial"/>
        </w:rPr>
        <w:t xml:space="preserve">in-depth </w:t>
      </w:r>
      <w:r w:rsidR="009A1562" w:rsidRPr="001744C2">
        <w:rPr>
          <w:rFonts w:ascii="Arial" w:hAnsi="Arial" w:cs="Arial"/>
        </w:rPr>
        <w:t xml:space="preserve">in the HRO literature. </w:t>
      </w:r>
      <w:r w:rsidR="00966777" w:rsidRPr="001744C2">
        <w:rPr>
          <w:rFonts w:ascii="Arial" w:hAnsi="Arial" w:cs="Arial"/>
        </w:rPr>
        <w:t xml:space="preserve">This review is </w:t>
      </w:r>
      <w:r w:rsidR="003D3AD0" w:rsidRPr="001744C2">
        <w:rPr>
          <w:rFonts w:ascii="Arial" w:hAnsi="Arial" w:cs="Arial"/>
        </w:rPr>
        <w:t>hopeful to</w:t>
      </w:r>
      <w:r w:rsidR="00966777" w:rsidRPr="001744C2">
        <w:rPr>
          <w:rFonts w:ascii="Arial" w:hAnsi="Arial" w:cs="Arial"/>
        </w:rPr>
        <w:t xml:space="preserve"> laying an important foundation for the initial descriptive HRO theory development. </w:t>
      </w:r>
    </w:p>
    <w:p w14:paraId="12EC5818" w14:textId="77777777" w:rsidR="006F7E25" w:rsidRDefault="006F7E25" w:rsidP="006F7E25">
      <w:pPr>
        <w:pStyle w:val="Heading2"/>
        <w:spacing w:before="0" w:line="240" w:lineRule="auto"/>
        <w:rPr>
          <w:rFonts w:ascii="Arial" w:hAnsi="Arial" w:cs="Arial"/>
          <w:sz w:val="22"/>
          <w:szCs w:val="22"/>
        </w:rPr>
      </w:pPr>
    </w:p>
    <w:p w14:paraId="3D15CBFB" w14:textId="22AB4927" w:rsidR="006F7E25" w:rsidRDefault="006F7E25" w:rsidP="006F7E25">
      <w:pPr>
        <w:pStyle w:val="Heading2"/>
        <w:spacing w:before="0" w:line="480" w:lineRule="auto"/>
        <w:rPr>
          <w:rFonts w:ascii="Arial" w:hAnsi="Arial" w:cs="Arial"/>
          <w:sz w:val="22"/>
          <w:szCs w:val="22"/>
        </w:rPr>
      </w:pPr>
    </w:p>
    <w:p w14:paraId="20221BE3" w14:textId="77777777" w:rsidR="006F7E25" w:rsidRPr="006F7E25" w:rsidRDefault="006F7E25" w:rsidP="006F7E25">
      <w:pPr>
        <w:rPr>
          <w:lang w:eastAsia="en-US"/>
        </w:rPr>
      </w:pPr>
    </w:p>
    <w:p w14:paraId="693CB7B0" w14:textId="0FDAA287" w:rsidR="00475CFC" w:rsidRPr="001744C2" w:rsidRDefault="00475CFC" w:rsidP="006F7E25">
      <w:pPr>
        <w:pStyle w:val="Heading2"/>
        <w:spacing w:before="0" w:line="240" w:lineRule="auto"/>
        <w:rPr>
          <w:rFonts w:ascii="Arial" w:hAnsi="Arial" w:cs="Arial"/>
          <w:sz w:val="22"/>
          <w:szCs w:val="22"/>
        </w:rPr>
      </w:pPr>
      <w:r w:rsidRPr="001744C2">
        <w:rPr>
          <w:rFonts w:ascii="Arial" w:hAnsi="Arial" w:cs="Arial"/>
          <w:sz w:val="22"/>
          <w:szCs w:val="22"/>
        </w:rPr>
        <w:lastRenderedPageBreak/>
        <w:t xml:space="preserve">Methodology </w:t>
      </w:r>
    </w:p>
    <w:p w14:paraId="65EC91A9" w14:textId="77777777" w:rsidR="00D94280" w:rsidRPr="001744C2" w:rsidRDefault="00D94280" w:rsidP="006F7E25">
      <w:pPr>
        <w:spacing w:after="0" w:line="480" w:lineRule="auto"/>
        <w:ind w:firstLine="431"/>
        <w:jc w:val="both"/>
        <w:rPr>
          <w:rFonts w:ascii="Arial" w:hAnsi="Arial" w:cs="Arial"/>
        </w:rPr>
      </w:pPr>
    </w:p>
    <w:p w14:paraId="2FD5FA7F" w14:textId="5696BF1F" w:rsidR="00A2412A" w:rsidRPr="001744C2" w:rsidRDefault="009976DD" w:rsidP="00C135E1">
      <w:pPr>
        <w:spacing w:line="480" w:lineRule="auto"/>
        <w:jc w:val="both"/>
        <w:rPr>
          <w:rFonts w:ascii="Arial" w:hAnsi="Arial" w:cs="Arial"/>
        </w:rPr>
      </w:pPr>
      <w:r w:rsidRPr="001744C2">
        <w:rPr>
          <w:rFonts w:ascii="Arial" w:hAnsi="Arial" w:cs="Arial"/>
        </w:rPr>
        <w:t xml:space="preserve">For the purpose of this </w:t>
      </w:r>
      <w:r w:rsidR="00FD4817" w:rsidRPr="001744C2">
        <w:rPr>
          <w:rFonts w:ascii="Arial" w:hAnsi="Arial" w:cs="Arial"/>
        </w:rPr>
        <w:t>review</w:t>
      </w:r>
      <w:r w:rsidRPr="001744C2">
        <w:rPr>
          <w:rFonts w:ascii="Arial" w:hAnsi="Arial" w:cs="Arial"/>
        </w:rPr>
        <w:t xml:space="preserve">, it </w:t>
      </w:r>
      <w:r w:rsidR="00A6609E" w:rsidRPr="001744C2">
        <w:rPr>
          <w:rFonts w:ascii="Arial" w:hAnsi="Arial" w:cs="Arial"/>
        </w:rPr>
        <w:t>attempts to use grounded coding technique</w:t>
      </w:r>
      <w:r w:rsidR="00721CF1" w:rsidRPr="001744C2">
        <w:rPr>
          <w:rFonts w:ascii="Arial" w:hAnsi="Arial" w:cs="Arial"/>
        </w:rPr>
        <w:t xml:space="preserve"> </w:t>
      </w:r>
      <w:r w:rsidR="00EF3C7D" w:rsidRPr="001744C2">
        <w:rPr>
          <w:rFonts w:ascii="Arial" w:hAnsi="Arial" w:cs="Arial"/>
        </w:rPr>
        <w:t>-</w:t>
      </w:r>
      <w:r w:rsidR="004932B5" w:rsidRPr="001744C2">
        <w:rPr>
          <w:rFonts w:ascii="Arial" w:hAnsi="Arial" w:cs="Arial"/>
        </w:rPr>
        <w:t xml:space="preserve"> a </w:t>
      </w:r>
      <w:r w:rsidR="00EF3C7D" w:rsidRPr="001744C2">
        <w:rPr>
          <w:rFonts w:ascii="Arial" w:hAnsi="Arial" w:cs="Arial"/>
        </w:rPr>
        <w:t xml:space="preserve">literature review </w:t>
      </w:r>
      <w:r w:rsidR="004932B5" w:rsidRPr="001744C2">
        <w:rPr>
          <w:rFonts w:ascii="Arial" w:hAnsi="Arial" w:cs="Arial"/>
        </w:rPr>
        <w:t>technique primarily used i</w:t>
      </w:r>
      <w:r w:rsidR="008933F2" w:rsidRPr="001744C2">
        <w:rPr>
          <w:rFonts w:ascii="Arial" w:hAnsi="Arial" w:cs="Arial"/>
        </w:rPr>
        <w:t>n outsourcing research</w:t>
      </w:r>
      <w:r w:rsidR="00EF3C7D" w:rsidRPr="001744C2">
        <w:rPr>
          <w:rFonts w:ascii="Arial" w:hAnsi="Arial" w:cs="Arial"/>
        </w:rPr>
        <w:t>,</w:t>
      </w:r>
      <w:r w:rsidR="008933F2" w:rsidRPr="001744C2">
        <w:rPr>
          <w:rFonts w:ascii="Arial" w:hAnsi="Arial" w:cs="Arial"/>
        </w:rPr>
        <w:t xml:space="preserve"> </w:t>
      </w:r>
      <w:r w:rsidR="00A6609E" w:rsidRPr="001744C2">
        <w:rPr>
          <w:rFonts w:ascii="Arial" w:hAnsi="Arial" w:cs="Arial"/>
        </w:rPr>
        <w:t>originally developed by Jeyaraj et al. (2006)</w:t>
      </w:r>
      <w:r w:rsidR="00754280" w:rsidRPr="001744C2">
        <w:rPr>
          <w:rFonts w:ascii="Arial" w:hAnsi="Arial" w:cs="Arial"/>
        </w:rPr>
        <w:t xml:space="preserve"> and blended with integrative </w:t>
      </w:r>
      <w:r w:rsidR="00E25E6D" w:rsidRPr="001744C2">
        <w:rPr>
          <w:rFonts w:ascii="Arial" w:hAnsi="Arial" w:cs="Arial"/>
        </w:rPr>
        <w:t xml:space="preserve">and systematic </w:t>
      </w:r>
      <w:r w:rsidR="00754280" w:rsidRPr="001744C2">
        <w:rPr>
          <w:rFonts w:ascii="Arial" w:hAnsi="Arial" w:cs="Arial"/>
        </w:rPr>
        <w:t xml:space="preserve">literature review </w:t>
      </w:r>
      <w:r w:rsidR="00E25E6D" w:rsidRPr="001744C2">
        <w:rPr>
          <w:rFonts w:ascii="Arial" w:hAnsi="Arial" w:cs="Arial"/>
        </w:rPr>
        <w:t>procedure (</w:t>
      </w:r>
      <w:proofErr w:type="spellStart"/>
      <w:r w:rsidR="007D7FC4" w:rsidRPr="001744C2">
        <w:rPr>
          <w:rFonts w:ascii="Arial" w:hAnsi="Arial" w:cs="Arial"/>
        </w:rPr>
        <w:t>Jadad</w:t>
      </w:r>
      <w:proofErr w:type="spellEnd"/>
      <w:r w:rsidR="007D7FC4" w:rsidRPr="001744C2">
        <w:rPr>
          <w:rFonts w:ascii="Arial" w:hAnsi="Arial" w:cs="Arial"/>
        </w:rPr>
        <w:t xml:space="preserve"> et al</w:t>
      </w:r>
      <w:r w:rsidR="00E25E6D" w:rsidRPr="001744C2">
        <w:rPr>
          <w:rFonts w:ascii="Arial" w:hAnsi="Arial" w:cs="Arial"/>
        </w:rPr>
        <w:t xml:space="preserve">. </w:t>
      </w:r>
      <w:r w:rsidR="007D7FC4" w:rsidRPr="001744C2">
        <w:rPr>
          <w:rFonts w:ascii="Arial" w:hAnsi="Arial" w:cs="Arial"/>
        </w:rPr>
        <w:t>1998)</w:t>
      </w:r>
      <w:r w:rsidR="00754280" w:rsidRPr="001744C2">
        <w:rPr>
          <w:rFonts w:ascii="Arial" w:hAnsi="Arial" w:cs="Arial"/>
        </w:rPr>
        <w:t xml:space="preserve">, </w:t>
      </w:r>
      <w:r w:rsidR="00A6609E" w:rsidRPr="001744C2">
        <w:rPr>
          <w:rFonts w:ascii="Arial" w:hAnsi="Arial" w:cs="Arial"/>
        </w:rPr>
        <w:t xml:space="preserve">to </w:t>
      </w:r>
      <w:r w:rsidR="00C925FD" w:rsidRPr="001744C2">
        <w:rPr>
          <w:rFonts w:ascii="Arial" w:hAnsi="Arial" w:cs="Arial"/>
        </w:rPr>
        <w:t xml:space="preserve">provide </w:t>
      </w:r>
      <w:r w:rsidR="00E25E6D" w:rsidRPr="001744C2">
        <w:rPr>
          <w:rFonts w:ascii="Arial" w:hAnsi="Arial" w:cs="Arial"/>
        </w:rPr>
        <w:t xml:space="preserve">an </w:t>
      </w:r>
      <w:r w:rsidR="00705784" w:rsidRPr="001744C2">
        <w:rPr>
          <w:rFonts w:ascii="Arial" w:hAnsi="Arial" w:cs="Arial"/>
        </w:rPr>
        <w:t>in</w:t>
      </w:r>
      <w:r w:rsidR="00E25E6D" w:rsidRPr="001744C2">
        <w:rPr>
          <w:rFonts w:ascii="Arial" w:hAnsi="Arial" w:cs="Arial"/>
        </w:rPr>
        <w:t>sightful</w:t>
      </w:r>
      <w:r w:rsidR="009C6928" w:rsidRPr="001744C2">
        <w:rPr>
          <w:rFonts w:ascii="Arial" w:hAnsi="Arial" w:cs="Arial"/>
        </w:rPr>
        <w:t xml:space="preserve"> and updated </w:t>
      </w:r>
      <w:r w:rsidR="00EF3C7D" w:rsidRPr="001744C2">
        <w:rPr>
          <w:rFonts w:ascii="Arial" w:hAnsi="Arial" w:cs="Arial"/>
        </w:rPr>
        <w:t xml:space="preserve">literature </w:t>
      </w:r>
      <w:r w:rsidR="00452C55" w:rsidRPr="001744C2">
        <w:rPr>
          <w:rFonts w:ascii="Arial" w:hAnsi="Arial" w:cs="Arial"/>
        </w:rPr>
        <w:t>review</w:t>
      </w:r>
      <w:r w:rsidR="00EF3C7D" w:rsidRPr="001744C2">
        <w:rPr>
          <w:rFonts w:ascii="Arial" w:hAnsi="Arial" w:cs="Arial"/>
        </w:rPr>
        <w:t xml:space="preserve">. </w:t>
      </w:r>
      <w:r w:rsidR="000341E8" w:rsidRPr="001744C2">
        <w:rPr>
          <w:rFonts w:ascii="Arial" w:hAnsi="Arial" w:cs="Arial"/>
        </w:rPr>
        <w:t xml:space="preserve">This means, </w:t>
      </w:r>
      <w:r w:rsidR="00D94280" w:rsidRPr="001744C2">
        <w:rPr>
          <w:rFonts w:ascii="Arial" w:hAnsi="Arial" w:cs="Arial"/>
        </w:rPr>
        <w:t xml:space="preserve">while using grounded coding technique the common three characteristics of systematic review requirements: having a protocol and precisely defined research questions, clear documentation of review process and well-defined inclusion and exclusion criteria would be fulfilled too. </w:t>
      </w:r>
      <w:r w:rsidR="00724D54" w:rsidRPr="001744C2">
        <w:rPr>
          <w:rFonts w:ascii="Arial" w:hAnsi="Arial" w:cs="Arial"/>
        </w:rPr>
        <w:t xml:space="preserve">The grounded coding technique was used in </w:t>
      </w:r>
      <w:proofErr w:type="spellStart"/>
      <w:r w:rsidR="00724D54" w:rsidRPr="001744C2">
        <w:rPr>
          <w:rFonts w:ascii="Arial" w:hAnsi="Arial" w:cs="Arial"/>
        </w:rPr>
        <w:t>Lacity</w:t>
      </w:r>
      <w:proofErr w:type="spellEnd"/>
      <w:r w:rsidR="00724D54" w:rsidRPr="001744C2">
        <w:rPr>
          <w:rFonts w:ascii="Arial" w:hAnsi="Arial" w:cs="Arial"/>
        </w:rPr>
        <w:t xml:space="preserve"> et al.’s (2010) work to identify, recode, confirm, and examine all variables in the articles. This procedure is also consistent with </w:t>
      </w:r>
      <w:proofErr w:type="spellStart"/>
      <w:r w:rsidR="00724D54" w:rsidRPr="001744C2">
        <w:rPr>
          <w:rFonts w:ascii="Arial" w:hAnsi="Arial" w:cs="Arial"/>
        </w:rPr>
        <w:t>Torraco’s</w:t>
      </w:r>
      <w:proofErr w:type="spellEnd"/>
      <w:r w:rsidR="00724D54" w:rsidRPr="001744C2">
        <w:rPr>
          <w:rFonts w:ascii="Arial" w:hAnsi="Arial" w:cs="Arial"/>
        </w:rPr>
        <w:t xml:space="preserve"> (2016) integrative literature review process which begins with search, </w:t>
      </w:r>
      <w:r w:rsidR="00DC7D6C" w:rsidRPr="001744C2">
        <w:rPr>
          <w:rFonts w:ascii="Arial" w:hAnsi="Arial" w:cs="Arial"/>
        </w:rPr>
        <w:t xml:space="preserve">followed by </w:t>
      </w:r>
      <w:r w:rsidR="00724D54" w:rsidRPr="001744C2">
        <w:rPr>
          <w:rFonts w:ascii="Arial" w:hAnsi="Arial" w:cs="Arial"/>
        </w:rPr>
        <w:t xml:space="preserve">selection, analysis and synthesis. Figure 1 below depicts the literature review process undertaken in this study. </w:t>
      </w:r>
    </w:p>
    <w:p w14:paraId="4565C344" w14:textId="3FF0B52C" w:rsidR="00C135E1" w:rsidRDefault="00A2412A" w:rsidP="00C135E1">
      <w:pPr>
        <w:spacing w:line="480" w:lineRule="auto"/>
        <w:jc w:val="both"/>
        <w:rPr>
          <w:rFonts w:ascii="Arial" w:hAnsi="Arial" w:cs="Arial"/>
        </w:rPr>
      </w:pPr>
      <w:r w:rsidRPr="001744C2">
        <w:rPr>
          <w:rFonts w:ascii="Arial" w:hAnsi="Arial" w:cs="Arial"/>
        </w:rPr>
        <w:t>The cont</w:t>
      </w:r>
      <w:r w:rsidR="009C4378" w:rsidRPr="001744C2">
        <w:rPr>
          <w:rFonts w:ascii="Arial" w:hAnsi="Arial" w:cs="Arial"/>
        </w:rPr>
        <w:t>ribution from this review is three</w:t>
      </w:r>
      <w:r w:rsidRPr="001744C2">
        <w:rPr>
          <w:rFonts w:ascii="Arial" w:hAnsi="Arial" w:cs="Arial"/>
        </w:rPr>
        <w:t xml:space="preserve">fold. First, it presents </w:t>
      </w:r>
      <w:r w:rsidR="003D7ED6" w:rsidRPr="001744C2">
        <w:rPr>
          <w:rFonts w:ascii="Arial" w:hAnsi="Arial" w:cs="Arial"/>
        </w:rPr>
        <w:t xml:space="preserve">two models consist of </w:t>
      </w:r>
      <w:r w:rsidR="00CF0164" w:rsidRPr="001744C2">
        <w:rPr>
          <w:rFonts w:ascii="Arial" w:hAnsi="Arial" w:cs="Arial"/>
        </w:rPr>
        <w:t>determinants</w:t>
      </w:r>
      <w:r w:rsidR="003D7ED6" w:rsidRPr="001744C2">
        <w:rPr>
          <w:rFonts w:ascii="Arial" w:hAnsi="Arial" w:cs="Arial"/>
        </w:rPr>
        <w:t xml:space="preserve"> of HRO decision and outcome. </w:t>
      </w:r>
      <w:r w:rsidRPr="001744C2">
        <w:rPr>
          <w:rFonts w:ascii="Arial" w:hAnsi="Arial" w:cs="Arial"/>
        </w:rPr>
        <w:t xml:space="preserve">Second, </w:t>
      </w:r>
      <w:r w:rsidR="00A63D2E" w:rsidRPr="001744C2">
        <w:rPr>
          <w:rFonts w:ascii="Arial" w:hAnsi="Arial" w:cs="Arial"/>
        </w:rPr>
        <w:t xml:space="preserve">perplexing findings and key issues emerged across past studies are discussed and highlighted. Lastly, </w:t>
      </w:r>
      <w:r w:rsidRPr="001744C2">
        <w:rPr>
          <w:rFonts w:ascii="Arial" w:hAnsi="Arial" w:cs="Arial"/>
        </w:rPr>
        <w:t xml:space="preserve">gaps in the literature are identified </w:t>
      </w:r>
      <w:r w:rsidR="009753F8" w:rsidRPr="001744C2">
        <w:rPr>
          <w:rFonts w:ascii="Arial" w:hAnsi="Arial" w:cs="Arial"/>
        </w:rPr>
        <w:t>and</w:t>
      </w:r>
      <w:r w:rsidRPr="001744C2">
        <w:rPr>
          <w:rFonts w:ascii="Arial" w:hAnsi="Arial" w:cs="Arial"/>
        </w:rPr>
        <w:t xml:space="preserve"> future directions </w:t>
      </w:r>
      <w:r w:rsidR="009753F8" w:rsidRPr="001744C2">
        <w:rPr>
          <w:rFonts w:ascii="Arial" w:hAnsi="Arial" w:cs="Arial"/>
        </w:rPr>
        <w:t xml:space="preserve">of </w:t>
      </w:r>
      <w:r w:rsidRPr="001744C2">
        <w:rPr>
          <w:rFonts w:ascii="Arial" w:hAnsi="Arial" w:cs="Arial"/>
        </w:rPr>
        <w:t>research</w:t>
      </w:r>
      <w:r w:rsidR="009753F8" w:rsidRPr="001744C2">
        <w:rPr>
          <w:rFonts w:ascii="Arial" w:hAnsi="Arial" w:cs="Arial"/>
        </w:rPr>
        <w:t xml:space="preserve"> was identified.</w:t>
      </w:r>
      <w:r w:rsidR="009C4378" w:rsidRPr="001744C2">
        <w:rPr>
          <w:rFonts w:ascii="Arial" w:hAnsi="Arial" w:cs="Arial"/>
        </w:rPr>
        <w:t xml:space="preserve">  </w:t>
      </w:r>
    </w:p>
    <w:p w14:paraId="10632BC9" w14:textId="4793667B" w:rsidR="00E56692" w:rsidRDefault="00E56692" w:rsidP="00C135E1">
      <w:pPr>
        <w:spacing w:line="480" w:lineRule="auto"/>
        <w:jc w:val="both"/>
        <w:rPr>
          <w:rFonts w:ascii="Arial" w:hAnsi="Arial" w:cs="Arial"/>
        </w:rPr>
      </w:pPr>
    </w:p>
    <w:p w14:paraId="7CCF59D1" w14:textId="39B59EA9" w:rsidR="00E56692" w:rsidRDefault="00E56692" w:rsidP="00C135E1">
      <w:pPr>
        <w:spacing w:line="480" w:lineRule="auto"/>
        <w:jc w:val="both"/>
        <w:rPr>
          <w:rFonts w:ascii="Arial" w:hAnsi="Arial" w:cs="Arial"/>
        </w:rPr>
      </w:pPr>
    </w:p>
    <w:p w14:paraId="07949D6D" w14:textId="6B6824E1" w:rsidR="00E56692" w:rsidRDefault="00E56692" w:rsidP="00C135E1">
      <w:pPr>
        <w:spacing w:line="480" w:lineRule="auto"/>
        <w:jc w:val="both"/>
        <w:rPr>
          <w:rFonts w:ascii="Arial" w:hAnsi="Arial" w:cs="Arial"/>
        </w:rPr>
      </w:pPr>
    </w:p>
    <w:p w14:paraId="155BB41E" w14:textId="7A19976C" w:rsidR="00E56692" w:rsidRDefault="00E56692" w:rsidP="00C135E1">
      <w:pPr>
        <w:spacing w:line="480" w:lineRule="auto"/>
        <w:jc w:val="both"/>
        <w:rPr>
          <w:rFonts w:ascii="Arial" w:hAnsi="Arial" w:cs="Arial"/>
        </w:rPr>
      </w:pPr>
    </w:p>
    <w:p w14:paraId="42D2F0BD" w14:textId="316A48B8" w:rsidR="00E56692" w:rsidRDefault="00E56692" w:rsidP="00C135E1">
      <w:pPr>
        <w:spacing w:line="480" w:lineRule="auto"/>
        <w:jc w:val="both"/>
        <w:rPr>
          <w:rFonts w:ascii="Arial" w:hAnsi="Arial" w:cs="Arial"/>
        </w:rPr>
      </w:pPr>
    </w:p>
    <w:p w14:paraId="55748E50" w14:textId="73847A3C" w:rsidR="00E56692" w:rsidRDefault="00E56692" w:rsidP="00C135E1">
      <w:pPr>
        <w:spacing w:line="480" w:lineRule="auto"/>
        <w:jc w:val="both"/>
        <w:rPr>
          <w:rFonts w:ascii="Arial" w:hAnsi="Arial" w:cs="Arial"/>
        </w:rPr>
      </w:pPr>
    </w:p>
    <w:p w14:paraId="1CFC7E83" w14:textId="77B9581D" w:rsidR="00C135E1" w:rsidRPr="001744C2" w:rsidRDefault="00C135E1" w:rsidP="00C135E1">
      <w:pPr>
        <w:spacing w:line="480" w:lineRule="auto"/>
        <w:jc w:val="both"/>
        <w:rPr>
          <w:rFonts w:ascii="Arial" w:hAnsi="Arial" w:cs="Arial"/>
          <w:lang w:val="en-MY"/>
        </w:rPr>
      </w:pPr>
      <w:r w:rsidRPr="001744C2">
        <w:rPr>
          <w:rFonts w:ascii="Arial" w:hAnsi="Arial" w:cs="Arial"/>
          <w:noProof/>
          <w:lang w:val="en-US"/>
        </w:rPr>
        <w:lastRenderedPageBreak/>
        <mc:AlternateContent>
          <mc:Choice Requires="wpg">
            <w:drawing>
              <wp:anchor distT="0" distB="0" distL="114300" distR="114300" simplePos="0" relativeHeight="251712512" behindDoc="0" locked="0" layoutInCell="1" allowOverlap="1" wp14:anchorId="46D3886F" wp14:editId="5F195081">
                <wp:simplePos x="0" y="0"/>
                <wp:positionH relativeFrom="column">
                  <wp:posOffset>-8890</wp:posOffset>
                </wp:positionH>
                <wp:positionV relativeFrom="paragraph">
                  <wp:posOffset>-237490</wp:posOffset>
                </wp:positionV>
                <wp:extent cx="6027420" cy="7759065"/>
                <wp:effectExtent l="0" t="0" r="11430" b="13335"/>
                <wp:wrapNone/>
                <wp:docPr id="351" name="Group 351"/>
                <wp:cNvGraphicFramePr/>
                <a:graphic xmlns:a="http://schemas.openxmlformats.org/drawingml/2006/main">
                  <a:graphicData uri="http://schemas.microsoft.com/office/word/2010/wordprocessingGroup">
                    <wpg:wgp>
                      <wpg:cNvGrpSpPr/>
                      <wpg:grpSpPr>
                        <a:xfrm>
                          <a:off x="0" y="0"/>
                          <a:ext cx="6027420" cy="7759065"/>
                          <a:chOff x="0" y="0"/>
                          <a:chExt cx="6027420" cy="7759065"/>
                        </a:xfrm>
                      </wpg:grpSpPr>
                      <wps:wsp>
                        <wps:cNvPr id="310" name="Right Brace 310"/>
                        <wps:cNvSpPr/>
                        <wps:spPr>
                          <a:xfrm>
                            <a:off x="3817620" y="22860"/>
                            <a:ext cx="45719" cy="190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ight Brace 311"/>
                        <wps:cNvSpPr/>
                        <wps:spPr>
                          <a:xfrm>
                            <a:off x="4602480" y="1043940"/>
                            <a:ext cx="243205" cy="26441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312"/>
                        <wps:cNvSpPr txBox="1"/>
                        <wps:spPr>
                          <a:xfrm>
                            <a:off x="2034540" y="6705600"/>
                            <a:ext cx="18764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30A07F" w14:textId="77777777" w:rsidR="0032345C" w:rsidRPr="0052073A" w:rsidRDefault="0032345C" w:rsidP="00617383">
                              <w:pPr>
                                <w:spacing w:after="0"/>
                                <w:jc w:val="center"/>
                                <w:rPr>
                                  <w:rFonts w:ascii="Times New Roman" w:hAnsi="Times New Roman" w:cs="Times New Roman"/>
                                  <w:sz w:val="16"/>
                                  <w:szCs w:val="16"/>
                                </w:rPr>
                              </w:pPr>
                              <w:r w:rsidRPr="0052073A">
                                <w:rPr>
                                  <w:rFonts w:ascii="Times New Roman" w:hAnsi="Times New Roman" w:cs="Times New Roman"/>
                                  <w:sz w:val="16"/>
                                  <w:szCs w:val="16"/>
                                </w:rPr>
                                <w:t>Highlight with “+”, “-”, “M”, “++”, “- -” and “MM” depending on consistency in findings in Figure 2 and 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Straight Arrow Connector 313"/>
                        <wps:cNvCnPr/>
                        <wps:spPr>
                          <a:xfrm>
                            <a:off x="2933700" y="5974080"/>
                            <a:ext cx="0" cy="2603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4" name="Text Box 2"/>
                        <wps:cNvSpPr txBox="1">
                          <a:spLocks noChangeArrowheads="1"/>
                        </wps:cNvSpPr>
                        <wps:spPr bwMode="auto">
                          <a:xfrm>
                            <a:off x="1859280" y="2148840"/>
                            <a:ext cx="427990" cy="283845"/>
                          </a:xfrm>
                          <a:prstGeom prst="rect">
                            <a:avLst/>
                          </a:prstGeom>
                          <a:noFill/>
                          <a:ln w="9525">
                            <a:noFill/>
                            <a:miter lim="800000"/>
                            <a:headEnd/>
                            <a:tailEnd/>
                          </a:ln>
                        </wps:spPr>
                        <wps:txbx>
                          <w:txbxContent>
                            <w:p w14:paraId="4C168C8C"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Yes</w:t>
                              </w:r>
                            </w:p>
                          </w:txbxContent>
                        </wps:txbx>
                        <wps:bodyPr rot="0" vert="horz" wrap="square" lIns="91440" tIns="45720" rIns="91440" bIns="45720" anchor="t" anchorCtr="0">
                          <a:noAutofit/>
                        </wps:bodyPr>
                      </wps:wsp>
                      <wps:wsp>
                        <wps:cNvPr id="315" name="Text Box 2"/>
                        <wps:cNvSpPr txBox="1">
                          <a:spLocks noChangeArrowheads="1"/>
                        </wps:cNvSpPr>
                        <wps:spPr bwMode="auto">
                          <a:xfrm>
                            <a:off x="3543300" y="2148840"/>
                            <a:ext cx="420370" cy="273050"/>
                          </a:xfrm>
                          <a:prstGeom prst="rect">
                            <a:avLst/>
                          </a:prstGeom>
                          <a:noFill/>
                          <a:ln w="9525">
                            <a:noFill/>
                            <a:miter lim="800000"/>
                            <a:headEnd/>
                            <a:tailEnd/>
                          </a:ln>
                        </wps:spPr>
                        <wps:txbx>
                          <w:txbxContent>
                            <w:p w14:paraId="5571F83F"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No</w:t>
                              </w:r>
                            </w:p>
                          </w:txbxContent>
                        </wps:txbx>
                        <wps:bodyPr rot="0" vert="horz" wrap="square" lIns="91440" tIns="45720" rIns="91440" bIns="45720" anchor="t" anchorCtr="0">
                          <a:noAutofit/>
                        </wps:bodyPr>
                      </wps:wsp>
                      <wps:wsp>
                        <wps:cNvPr id="319" name="Flowchart: Decision 319"/>
                        <wps:cNvSpPr/>
                        <wps:spPr>
                          <a:xfrm>
                            <a:off x="2190750" y="1588770"/>
                            <a:ext cx="1371600" cy="106553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C73B5" w14:textId="77777777" w:rsidR="0032345C" w:rsidRPr="0052073A" w:rsidRDefault="0032345C" w:rsidP="00617383">
                              <w:pPr>
                                <w:jc w:val="center"/>
                                <w:rPr>
                                  <w:rFonts w:ascii="Times New Roman" w:hAnsi="Times New Roman" w:cs="Times New Roman"/>
                                  <w:color w:val="000000" w:themeColor="text1"/>
                                  <w:sz w:val="16"/>
                                  <w:szCs w:val="16"/>
                                </w:rPr>
                              </w:pPr>
                              <w:r w:rsidRPr="0052073A">
                                <w:rPr>
                                  <w:rFonts w:ascii="Times New Roman" w:hAnsi="Times New Roman" w:cs="Times New Roman"/>
                                  <w:color w:val="000000" w:themeColor="text1"/>
                                  <w:sz w:val="16"/>
                                  <w:szCs w:val="16"/>
                                </w:rPr>
                                <w:t>Are variables similar?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Straight Arrow Connector 321"/>
                        <wps:cNvCnPr/>
                        <wps:spPr>
                          <a:xfrm>
                            <a:off x="2887980" y="314706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wps:spPr>
                          <a:xfrm flipH="1">
                            <a:off x="1882140" y="212598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Text Box 324"/>
                        <wps:cNvSpPr txBox="1"/>
                        <wps:spPr>
                          <a:xfrm>
                            <a:off x="3931920" y="2019300"/>
                            <a:ext cx="106108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07E24"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Code as new variable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Text Box 2"/>
                        <wps:cNvSpPr txBox="1">
                          <a:spLocks noChangeArrowheads="1"/>
                        </wps:cNvSpPr>
                        <wps:spPr bwMode="auto">
                          <a:xfrm>
                            <a:off x="1584960" y="5524500"/>
                            <a:ext cx="428625" cy="240665"/>
                          </a:xfrm>
                          <a:prstGeom prst="rect">
                            <a:avLst/>
                          </a:prstGeom>
                          <a:noFill/>
                          <a:ln w="9525">
                            <a:noFill/>
                            <a:miter lim="800000"/>
                            <a:headEnd/>
                            <a:tailEnd/>
                          </a:ln>
                        </wps:spPr>
                        <wps:txbx>
                          <w:txbxContent>
                            <w:p w14:paraId="16A643EB"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Yes</w:t>
                              </w:r>
                            </w:p>
                            <w:p w14:paraId="03883C75" w14:textId="77777777" w:rsidR="0032345C" w:rsidRDefault="0032345C" w:rsidP="00617383"/>
                          </w:txbxContent>
                        </wps:txbx>
                        <wps:bodyPr rot="0" vert="horz" wrap="square" lIns="91440" tIns="45720" rIns="91440" bIns="45720" anchor="t" anchorCtr="0">
                          <a:noAutofit/>
                        </wps:bodyPr>
                      </wps:wsp>
                      <wps:wsp>
                        <wps:cNvPr id="328" name="Text Box 2"/>
                        <wps:cNvSpPr txBox="1">
                          <a:spLocks noChangeArrowheads="1"/>
                        </wps:cNvSpPr>
                        <wps:spPr bwMode="auto">
                          <a:xfrm>
                            <a:off x="4038600" y="5448300"/>
                            <a:ext cx="428625" cy="240665"/>
                          </a:xfrm>
                          <a:prstGeom prst="rect">
                            <a:avLst/>
                          </a:prstGeom>
                          <a:noFill/>
                          <a:ln w="9525">
                            <a:noFill/>
                            <a:miter lim="800000"/>
                            <a:headEnd/>
                            <a:tailEnd/>
                          </a:ln>
                        </wps:spPr>
                        <wps:txbx>
                          <w:txbxContent>
                            <w:p w14:paraId="0E86AD21"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No</w:t>
                              </w:r>
                            </w:p>
                          </w:txbxContent>
                        </wps:txbx>
                        <wps:bodyPr rot="0" vert="horz" wrap="square" lIns="91440" tIns="45720" rIns="91440" bIns="45720" anchor="t" anchorCtr="0">
                          <a:noAutofit/>
                        </wps:bodyPr>
                      </wps:wsp>
                      <wps:wsp>
                        <wps:cNvPr id="329" name="Straight Arrow Connector 329"/>
                        <wps:cNvCnPr/>
                        <wps:spPr>
                          <a:xfrm>
                            <a:off x="2872740" y="28956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0" name="Straight Arrow Connector 330"/>
                        <wps:cNvCnPr/>
                        <wps:spPr>
                          <a:xfrm>
                            <a:off x="3604260" y="211074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Straight Arrow Connector 331"/>
                        <wps:cNvCnPr/>
                        <wps:spPr>
                          <a:xfrm>
                            <a:off x="2880360" y="76962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wps:spPr>
                          <a:xfrm>
                            <a:off x="2880360" y="136398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a:off x="2880360" y="271272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a:off x="2933700" y="375666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5" name="Flowchart: Decision 335"/>
                        <wps:cNvSpPr/>
                        <wps:spPr>
                          <a:xfrm>
                            <a:off x="1832610" y="4796790"/>
                            <a:ext cx="2205990" cy="117729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3CD4A" w14:textId="77777777" w:rsidR="0032345C" w:rsidRPr="0052073A" w:rsidRDefault="0032345C" w:rsidP="00617383">
                              <w:pPr>
                                <w:jc w:val="center"/>
                                <w:rPr>
                                  <w:rFonts w:ascii="Times New Roman" w:hAnsi="Times New Roman" w:cs="Times New Roman"/>
                                  <w:color w:val="000000" w:themeColor="text1"/>
                                  <w:sz w:val="16"/>
                                  <w:szCs w:val="16"/>
                                </w:rPr>
                              </w:pPr>
                              <w:r w:rsidRPr="0052073A">
                                <w:rPr>
                                  <w:rFonts w:ascii="Times New Roman" w:hAnsi="Times New Roman" w:cs="Times New Roman"/>
                                  <w:color w:val="000000" w:themeColor="text1"/>
                                  <w:sz w:val="16"/>
                                  <w:szCs w:val="16"/>
                                </w:rPr>
                                <w:t>Independent variables affect HRO Decision and Outcome fulfil rule 1 and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Straight Arrow Connector 336"/>
                        <wps:cNvCnPr/>
                        <wps:spPr>
                          <a:xfrm flipH="1">
                            <a:off x="1615440" y="549402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7" name="Straight Arrow Connector 337"/>
                        <wps:cNvCnPr/>
                        <wps:spPr>
                          <a:xfrm>
                            <a:off x="4053840" y="539496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9" name="Straight Arrow Connector 339"/>
                        <wps:cNvCnPr/>
                        <wps:spPr>
                          <a:xfrm>
                            <a:off x="2956560" y="6513195"/>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1" name="Straight Arrow Connector 341"/>
                        <wps:cNvCnPr/>
                        <wps:spPr>
                          <a:xfrm>
                            <a:off x="2941320" y="457962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4" name="Right Brace 344"/>
                        <wps:cNvSpPr/>
                        <wps:spPr>
                          <a:xfrm>
                            <a:off x="3863340" y="533400"/>
                            <a:ext cx="45719" cy="190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ight Brace 347"/>
                        <wps:cNvSpPr/>
                        <wps:spPr>
                          <a:xfrm>
                            <a:off x="4213860" y="4200525"/>
                            <a:ext cx="312420" cy="35585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Straight Arrow Connector 349"/>
                        <wps:cNvCnPr/>
                        <wps:spPr>
                          <a:xfrm>
                            <a:off x="2979420" y="7239000"/>
                            <a:ext cx="0" cy="1771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2" name="Text Box 342"/>
                        <wps:cNvSpPr txBox="1"/>
                        <wps:spPr>
                          <a:xfrm>
                            <a:off x="2063115" y="6234410"/>
                            <a:ext cx="1876425"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8BB77" w14:textId="77777777" w:rsidR="0032345C" w:rsidRPr="0052073A" w:rsidRDefault="0032345C" w:rsidP="00617383">
                              <w:pPr>
                                <w:ind w:left="-142" w:right="-180" w:firstLine="142"/>
                                <w:jc w:val="center"/>
                                <w:rPr>
                                  <w:rFonts w:ascii="Times New Roman" w:hAnsi="Times New Roman" w:cs="Times New Roman"/>
                                  <w:sz w:val="16"/>
                                  <w:szCs w:val="16"/>
                                </w:rPr>
                              </w:pPr>
                              <w:r w:rsidRPr="0052073A">
                                <w:rPr>
                                  <w:rFonts w:ascii="Times New Roman" w:hAnsi="Times New Roman" w:cs="Times New Roman"/>
                                  <w:sz w:val="16"/>
                                  <w:szCs w:val="16"/>
                                </w:rPr>
                                <w:t>Develop Figure 2 and 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Text Box 348"/>
                        <wps:cNvSpPr txBox="1"/>
                        <wps:spPr>
                          <a:xfrm>
                            <a:off x="4563745" y="5765165"/>
                            <a:ext cx="108966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28783C"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Integrative literature review</w:t>
                              </w:r>
                            </w:p>
                            <w:p w14:paraId="479971CF" w14:textId="77777777" w:rsidR="0032345C" w:rsidRPr="0052073A" w:rsidRDefault="0032345C" w:rsidP="00617383">
                              <w:pPr>
                                <w:jc w:val="center"/>
                                <w:rPr>
                                  <w:rFonts w:ascii="Times New Roman" w:hAnsi="Times New Roman" w:cs="Times New Roman"/>
                                  <w:sz w:val="16"/>
                                  <w:szCs w:val="16"/>
                                </w:rPr>
                              </w:pPr>
                              <w:r>
                                <w:rPr>
                                  <w:rFonts w:ascii="Times New Roman" w:hAnsi="Times New Roman" w:cs="Times New Roman"/>
                                  <w:sz w:val="16"/>
                                  <w:szCs w:val="16"/>
                                  <w:lang w:val="en-MY"/>
                                </w:rPr>
                                <w:t>Step 4 (Synthesis)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4434840" y="5276850"/>
                            <a:ext cx="1193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F89AF" w14:textId="77777777" w:rsidR="0032345C" w:rsidRPr="0052073A" w:rsidRDefault="0032345C" w:rsidP="00617383">
                              <w:pPr>
                                <w:jc w:val="center"/>
                                <w:rPr>
                                  <w:rFonts w:ascii="Times New Roman" w:hAnsi="Times New Roman" w:cs="Times New Roman"/>
                                  <w:sz w:val="16"/>
                                  <w:szCs w:val="16"/>
                                  <w:lang w:val="en-MY"/>
                                </w:rPr>
                              </w:pPr>
                              <w:r w:rsidRPr="0052073A">
                                <w:rPr>
                                  <w:rFonts w:ascii="Times New Roman" w:hAnsi="Times New Roman" w:cs="Times New Roman"/>
                                  <w:sz w:val="16"/>
                                  <w:szCs w:val="16"/>
                                  <w:lang w:val="en-MY"/>
                                </w:rPr>
                                <w:t>Do not shortlist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0" y="5372100"/>
                            <a:ext cx="155829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B6D7A"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Shortlist of independent variables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0" name="Text Box 340"/>
                        <wps:cNvSpPr txBox="1"/>
                        <wps:spPr>
                          <a:xfrm>
                            <a:off x="1699260" y="3924300"/>
                            <a:ext cx="24511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C23A5" w14:textId="49C5025B" w:rsidR="0032345C" w:rsidRDefault="0032345C" w:rsidP="00617383">
                              <w:pPr>
                                <w:spacing w:after="0" w:line="240" w:lineRule="auto"/>
                                <w:jc w:val="center"/>
                                <w:rPr>
                                  <w:rFonts w:ascii="Times New Roman" w:hAnsi="Times New Roman" w:cs="Times New Roman"/>
                                  <w:sz w:val="16"/>
                                  <w:szCs w:val="16"/>
                                </w:rPr>
                              </w:pPr>
                              <w:r w:rsidRPr="0052073A">
                                <w:rPr>
                                  <w:rFonts w:ascii="Times New Roman" w:hAnsi="Times New Roman" w:cs="Times New Roman"/>
                                  <w:sz w:val="16"/>
                                  <w:szCs w:val="16"/>
                                </w:rPr>
                                <w:t>Develop Appendix B</w:t>
                              </w:r>
                              <w:r>
                                <w:rPr>
                                  <w:rFonts w:ascii="Times New Roman" w:hAnsi="Times New Roman" w:cs="Times New Roman"/>
                                  <w:sz w:val="16"/>
                                  <w:szCs w:val="16"/>
                                </w:rPr>
                                <w:t>:</w:t>
                              </w:r>
                            </w:p>
                            <w:p w14:paraId="25F82D62" w14:textId="77777777" w:rsidR="0032345C" w:rsidRDefault="0032345C" w:rsidP="00617383">
                              <w:pPr>
                                <w:spacing w:after="0" w:line="240" w:lineRule="auto"/>
                                <w:jc w:val="center"/>
                                <w:rPr>
                                  <w:rFonts w:ascii="Times New Roman" w:hAnsi="Times New Roman" w:cs="Times New Roman"/>
                                  <w:sz w:val="16"/>
                                  <w:szCs w:val="16"/>
                                </w:rPr>
                              </w:pPr>
                            </w:p>
                            <w:p w14:paraId="3AEC8A13" w14:textId="2049C987" w:rsidR="0032345C" w:rsidRPr="0052073A" w:rsidRDefault="0032345C" w:rsidP="0003184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Synthesise</w:t>
                              </w:r>
                              <w:r w:rsidRPr="0052073A">
                                <w:rPr>
                                  <w:rFonts w:ascii="Times New Roman" w:hAnsi="Times New Roman" w:cs="Times New Roman"/>
                                  <w:sz w:val="16"/>
                                  <w:szCs w:val="16"/>
                                </w:rPr>
                                <w:t xml:space="preserve"> </w:t>
                              </w:r>
                              <w:r>
                                <w:rPr>
                                  <w:rFonts w:ascii="Times New Roman" w:hAnsi="Times New Roman" w:cs="Times New Roman"/>
                                  <w:sz w:val="16"/>
                                  <w:szCs w:val="16"/>
                                </w:rPr>
                                <w:t>r</w:t>
                              </w:r>
                              <w:r w:rsidRPr="0052073A">
                                <w:rPr>
                                  <w:rFonts w:ascii="Times New Roman" w:hAnsi="Times New Roman" w:cs="Times New Roman"/>
                                  <w:sz w:val="16"/>
                                  <w:szCs w:val="16"/>
                                </w:rPr>
                                <w:t xml:space="preserve">elationships between Independent </w:t>
                              </w:r>
                              <w:r>
                                <w:rPr>
                                  <w:rFonts w:ascii="Times New Roman" w:hAnsi="Times New Roman" w:cs="Times New Roman"/>
                                  <w:sz w:val="16"/>
                                  <w:szCs w:val="16"/>
                                </w:rPr>
                                <w:t>V</w:t>
                              </w:r>
                              <w:r w:rsidRPr="0052073A">
                                <w:rPr>
                                  <w:rFonts w:ascii="Times New Roman" w:hAnsi="Times New Roman" w:cs="Times New Roman"/>
                                  <w:sz w:val="16"/>
                                  <w:szCs w:val="16"/>
                                </w:rPr>
                                <w:t>ariables and HRO Decisions and HRO Outcomes</w:t>
                              </w:r>
                            </w:p>
                            <w:p w14:paraId="1F79C90E" w14:textId="77777777" w:rsidR="0032345C" w:rsidRDefault="0032345C" w:rsidP="00617383">
                              <w:pPr>
                                <w:spacing w:after="0" w:line="240" w:lineRule="auto"/>
                                <w:jc w:val="center"/>
                                <w:rPr>
                                  <w:rFonts w:ascii="Times New Roman" w:hAnsi="Times New Roman" w:cs="Times New Roman"/>
                                  <w:sz w:val="16"/>
                                  <w:szCs w:val="16"/>
                                </w:rPr>
                              </w:pPr>
                            </w:p>
                            <w:p w14:paraId="1E22F142" w14:textId="77777777" w:rsidR="0032345C" w:rsidRDefault="0032345C" w:rsidP="00617383">
                              <w:pPr>
                                <w:jc w:val="center"/>
                                <w:rPr>
                                  <w:rFonts w:ascii="Times New Roman" w:hAnsi="Times New Roman" w:cs="Times New Roman"/>
                                  <w:sz w:val="16"/>
                                  <w:szCs w:val="16"/>
                                </w:rPr>
                              </w:pPr>
                            </w:p>
                            <w:p w14:paraId="3D8E3C48" w14:textId="77777777" w:rsidR="0032345C" w:rsidRDefault="0032345C" w:rsidP="00617383">
                              <w:pPr>
                                <w:jc w:val="center"/>
                                <w:rPr>
                                  <w:rFonts w:ascii="Times New Roman" w:hAnsi="Times New Roman" w:cs="Times New Roman"/>
                                  <w:sz w:val="16"/>
                                  <w:szCs w:val="16"/>
                                </w:rPr>
                              </w:pPr>
                            </w:p>
                            <w:p w14:paraId="14AB5EB1" w14:textId="77777777" w:rsidR="0032345C" w:rsidRDefault="0032345C" w:rsidP="00617383">
                              <w:pPr>
                                <w:jc w:val="center"/>
                                <w:rPr>
                                  <w:rFonts w:ascii="Times New Roman" w:hAnsi="Times New Roman" w:cs="Times New Roman"/>
                                  <w:sz w:val="16"/>
                                  <w:szCs w:val="16"/>
                                </w:rPr>
                              </w:pPr>
                            </w:p>
                            <w:p w14:paraId="0D5C5930" w14:textId="77777777" w:rsidR="0032345C" w:rsidRPr="0052073A" w:rsidRDefault="0032345C" w:rsidP="00617383">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1249680" y="3375660"/>
                            <a:ext cx="340360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644BD" w14:textId="2F9DE090"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 xml:space="preserve">Classify variables into independent and dependent variables </w:t>
                              </w:r>
                              <w:r>
                                <w:rPr>
                                  <w:rFonts w:ascii="Times New Roman" w:hAnsi="Times New Roman" w:cs="Times New Roman"/>
                                  <w:sz w:val="16"/>
                                  <w:szCs w:val="16"/>
                                </w:rPr>
                                <w:t>by</w:t>
                              </w:r>
                              <w:r w:rsidRPr="0052073A">
                                <w:rPr>
                                  <w:rFonts w:ascii="Times New Roman" w:hAnsi="Times New Roman" w:cs="Times New Roman"/>
                                  <w:sz w:val="16"/>
                                  <w:szCs w:val="16"/>
                                </w:rPr>
                                <w:t xml:space="preserve"> frequency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1661160" y="2887980"/>
                            <a:ext cx="245110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D88B0" w14:textId="77777777"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 xml:space="preserve">Develop Master Codes (Appendix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4937760" y="2280285"/>
                            <a:ext cx="108966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B053D"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Integrative literature review</w:t>
                              </w:r>
                            </w:p>
                            <w:p w14:paraId="6934C03C" w14:textId="77777777" w:rsidR="0032345C" w:rsidRPr="0052073A" w:rsidRDefault="0032345C" w:rsidP="00617383">
                              <w:pPr>
                                <w:jc w:val="center"/>
                                <w:rPr>
                                  <w:rFonts w:ascii="Times New Roman" w:hAnsi="Times New Roman" w:cs="Times New Roman"/>
                                  <w:sz w:val="16"/>
                                  <w:szCs w:val="16"/>
                                </w:rPr>
                              </w:pPr>
                              <w:r>
                                <w:rPr>
                                  <w:rFonts w:ascii="Times New Roman" w:hAnsi="Times New Roman" w:cs="Times New Roman"/>
                                  <w:sz w:val="16"/>
                                  <w:szCs w:val="16"/>
                                  <w:lang w:val="en-MY"/>
                                </w:rPr>
                                <w:t>Step 3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 Box 345"/>
                        <wps:cNvSpPr txBox="1">
                          <a:spLocks noChangeArrowheads="1"/>
                        </wps:cNvSpPr>
                        <wps:spPr bwMode="auto">
                          <a:xfrm>
                            <a:off x="3947160" y="464820"/>
                            <a:ext cx="1341120" cy="342900"/>
                          </a:xfrm>
                          <a:prstGeom prst="rect">
                            <a:avLst/>
                          </a:prstGeom>
                          <a:noFill/>
                          <a:ln w="9525">
                            <a:solidFill>
                              <a:schemeClr val="tx1"/>
                            </a:solidFill>
                            <a:miter lim="800000"/>
                            <a:headEnd/>
                            <a:tailEnd/>
                          </a:ln>
                        </wps:spPr>
                        <wps:txbx>
                          <w:txbxContent>
                            <w:p w14:paraId="01EE976B"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 xml:space="preserve">Integrative literature review </w:t>
                              </w:r>
                            </w:p>
                            <w:p w14:paraId="39338EA8" w14:textId="77777777" w:rsidR="0032345C" w:rsidRPr="0094025E" w:rsidRDefault="0032345C" w:rsidP="00617383">
                              <w:pPr>
                                <w:jc w:val="center"/>
                                <w:rPr>
                                  <w:rFonts w:ascii="Times New Roman" w:hAnsi="Times New Roman" w:cs="Times New Roman"/>
                                  <w:sz w:val="16"/>
                                  <w:szCs w:val="16"/>
                                  <w:lang w:val="en-MY"/>
                                </w:rPr>
                              </w:pPr>
                              <w:r>
                                <w:rPr>
                                  <w:rFonts w:ascii="Times New Roman" w:hAnsi="Times New Roman" w:cs="Times New Roman"/>
                                  <w:sz w:val="16"/>
                                  <w:szCs w:val="16"/>
                                  <w:lang w:val="en-MY"/>
                                </w:rPr>
                                <w:t>Step 2 (Selection)</w:t>
                              </w:r>
                            </w:p>
                          </w:txbxContent>
                        </wps:txbx>
                        <wps:bodyPr rot="0" vert="horz" wrap="square" lIns="91440" tIns="45720" rIns="91440" bIns="45720" anchor="t" anchorCtr="0">
                          <a:noAutofit/>
                        </wps:bodyPr>
                      </wps:wsp>
                      <wps:wsp>
                        <wps:cNvPr id="343" name="Text Box 343"/>
                        <wps:cNvSpPr txBox="1">
                          <a:spLocks noChangeArrowheads="1"/>
                        </wps:cNvSpPr>
                        <wps:spPr bwMode="auto">
                          <a:xfrm>
                            <a:off x="3939540" y="0"/>
                            <a:ext cx="1341120" cy="342900"/>
                          </a:xfrm>
                          <a:prstGeom prst="rect">
                            <a:avLst/>
                          </a:prstGeom>
                          <a:noFill/>
                          <a:ln w="9525">
                            <a:solidFill>
                              <a:schemeClr val="tx1"/>
                            </a:solidFill>
                            <a:miter lim="800000"/>
                            <a:headEnd/>
                            <a:tailEnd/>
                          </a:ln>
                        </wps:spPr>
                        <wps:txbx>
                          <w:txbxContent>
                            <w:p w14:paraId="06923271"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 xml:space="preserve">Integrative literature review </w:t>
                              </w:r>
                            </w:p>
                            <w:p w14:paraId="31A5D91E" w14:textId="77777777" w:rsidR="0032345C" w:rsidRPr="0094025E" w:rsidRDefault="0032345C" w:rsidP="00617383">
                              <w:pPr>
                                <w:jc w:val="center"/>
                                <w:rPr>
                                  <w:rFonts w:ascii="Times New Roman" w:hAnsi="Times New Roman" w:cs="Times New Roman"/>
                                  <w:sz w:val="16"/>
                                  <w:szCs w:val="16"/>
                                  <w:lang w:val="en-MY"/>
                                </w:rPr>
                              </w:pPr>
                              <w:r>
                                <w:rPr>
                                  <w:rFonts w:ascii="Times New Roman" w:hAnsi="Times New Roman" w:cs="Times New Roman"/>
                                  <w:sz w:val="16"/>
                                  <w:szCs w:val="16"/>
                                  <w:lang w:val="en-MY"/>
                                </w:rPr>
                                <w:t>Step 1 (Search)</w:t>
                              </w:r>
                            </w:p>
                          </w:txbxContent>
                        </wps:txbx>
                        <wps:bodyPr rot="0" vert="horz" wrap="square" lIns="91440" tIns="45720" rIns="91440" bIns="45720" anchor="t" anchorCtr="0">
                          <a:noAutofit/>
                        </wps:bodyPr>
                      </wps:wsp>
                      <wps:wsp>
                        <wps:cNvPr id="317" name="Text Box 2"/>
                        <wps:cNvSpPr txBox="1">
                          <a:spLocks noChangeArrowheads="1"/>
                        </wps:cNvSpPr>
                        <wps:spPr bwMode="auto">
                          <a:xfrm>
                            <a:off x="1965960" y="22860"/>
                            <a:ext cx="1809750" cy="236220"/>
                          </a:xfrm>
                          <a:prstGeom prst="rect">
                            <a:avLst/>
                          </a:prstGeom>
                          <a:noFill/>
                          <a:ln w="9525">
                            <a:solidFill>
                              <a:schemeClr val="tx1"/>
                            </a:solidFill>
                            <a:miter lim="800000"/>
                            <a:headEnd/>
                            <a:tailEnd/>
                          </a:ln>
                        </wps:spPr>
                        <wps:txbx>
                          <w:txbxContent>
                            <w:p w14:paraId="52F04B80" w14:textId="77777777"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Search for HRO journal articles</w:t>
                              </w:r>
                            </w:p>
                          </w:txbxContent>
                        </wps:txbx>
                        <wps:bodyPr rot="0" vert="horz" wrap="square" lIns="91440" tIns="45720" rIns="91440" bIns="45720" anchor="t" anchorCtr="0">
                          <a:noAutofit/>
                        </wps:bodyPr>
                      </wps:wsp>
                      <wps:wsp>
                        <wps:cNvPr id="318" name="Text Box 2"/>
                        <wps:cNvSpPr txBox="1">
                          <a:spLocks noChangeArrowheads="1"/>
                        </wps:cNvSpPr>
                        <wps:spPr bwMode="auto">
                          <a:xfrm>
                            <a:off x="1981200" y="502920"/>
                            <a:ext cx="1809750" cy="224155"/>
                          </a:xfrm>
                          <a:prstGeom prst="rect">
                            <a:avLst/>
                          </a:prstGeom>
                          <a:noFill/>
                          <a:ln w="9525">
                            <a:solidFill>
                              <a:schemeClr val="tx1"/>
                            </a:solidFill>
                            <a:miter lim="800000"/>
                            <a:headEnd/>
                            <a:tailEnd/>
                          </a:ln>
                        </wps:spPr>
                        <wps:txbx>
                          <w:txbxContent>
                            <w:p w14:paraId="33E7EFE8" w14:textId="49BCF5C9"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Compile</w:t>
                              </w:r>
                              <w:r>
                                <w:rPr>
                                  <w:rFonts w:ascii="Times New Roman" w:hAnsi="Times New Roman" w:cs="Times New Roman"/>
                                  <w:sz w:val="16"/>
                                  <w:szCs w:val="16"/>
                                </w:rPr>
                                <w:t xml:space="preserve"> </w:t>
                              </w:r>
                              <w:r w:rsidR="00C05B65">
                                <w:rPr>
                                  <w:rFonts w:ascii="Times New Roman" w:hAnsi="Times New Roman" w:cs="Times New Roman"/>
                                  <w:sz w:val="16"/>
                                  <w:szCs w:val="16"/>
                                </w:rPr>
                                <w:t>and</w:t>
                              </w:r>
                              <w:r>
                                <w:rPr>
                                  <w:rFonts w:ascii="Times New Roman" w:hAnsi="Times New Roman" w:cs="Times New Roman"/>
                                  <w:sz w:val="16"/>
                                  <w:szCs w:val="16"/>
                                </w:rPr>
                                <w:t xml:space="preserve"> select</w:t>
                              </w:r>
                              <w:r w:rsidRPr="0052073A">
                                <w:rPr>
                                  <w:rFonts w:ascii="Times New Roman" w:hAnsi="Times New Roman" w:cs="Times New Roman"/>
                                  <w:sz w:val="16"/>
                                  <w:szCs w:val="16"/>
                                </w:rPr>
                                <w:t xml:space="preserve"> empirical papers</w:t>
                              </w:r>
                            </w:p>
                          </w:txbxContent>
                        </wps:txbx>
                        <wps:bodyPr rot="0" vert="horz" wrap="square" lIns="91440" tIns="45720" rIns="91440" bIns="45720" anchor="t" anchorCtr="0">
                          <a:noAutofit/>
                        </wps:bodyPr>
                      </wps:wsp>
                      <wps:wsp>
                        <wps:cNvPr id="320" name="Text Box 2"/>
                        <wps:cNvSpPr txBox="1">
                          <a:spLocks noChangeArrowheads="1"/>
                        </wps:cNvSpPr>
                        <wps:spPr bwMode="auto">
                          <a:xfrm>
                            <a:off x="1996440" y="967740"/>
                            <a:ext cx="1809750" cy="384175"/>
                          </a:xfrm>
                          <a:prstGeom prst="rect">
                            <a:avLst/>
                          </a:prstGeom>
                          <a:solidFill>
                            <a:srgbClr val="FFFFFF"/>
                          </a:solidFill>
                          <a:ln w="9525">
                            <a:solidFill>
                              <a:srgbClr val="000000"/>
                            </a:solidFill>
                            <a:miter lim="800000"/>
                            <a:headEnd/>
                            <a:tailEnd/>
                          </a:ln>
                        </wps:spPr>
                        <wps:txbx>
                          <w:txbxContent>
                            <w:p w14:paraId="56F2CB60" w14:textId="77777777" w:rsidR="0032345C" w:rsidRPr="0052073A" w:rsidRDefault="0032345C" w:rsidP="00617383">
                              <w:pPr>
                                <w:jc w:val="center"/>
                                <w:rPr>
                                  <w:rFonts w:ascii="Times New Roman" w:hAnsi="Times New Roman" w:cs="Times New Roman"/>
                                  <w:sz w:val="16"/>
                                  <w:szCs w:val="16"/>
                                </w:rPr>
                              </w:pPr>
                              <w:r>
                                <w:rPr>
                                  <w:rFonts w:ascii="Times New Roman" w:hAnsi="Times New Roman" w:cs="Times New Roman"/>
                                  <w:sz w:val="16"/>
                                  <w:szCs w:val="16"/>
                                </w:rPr>
                                <w:t>Review, i</w:t>
                              </w:r>
                              <w:r w:rsidRPr="0052073A">
                                <w:rPr>
                                  <w:rFonts w:ascii="Times New Roman" w:hAnsi="Times New Roman" w:cs="Times New Roman"/>
                                  <w:sz w:val="16"/>
                                  <w:szCs w:val="16"/>
                                </w:rPr>
                                <w:t>dentify and list all variables examined in studies</w:t>
                              </w:r>
                            </w:p>
                          </w:txbxContent>
                        </wps:txbx>
                        <wps:bodyPr rot="0" vert="horz" wrap="square" lIns="91440" tIns="45720" rIns="91440" bIns="45720" anchor="t" anchorCtr="0">
                          <a:noAutofit/>
                        </wps:bodyPr>
                      </wps:wsp>
                      <wps:wsp>
                        <wps:cNvPr id="323" name="Text Box 323"/>
                        <wps:cNvSpPr txBox="1"/>
                        <wps:spPr>
                          <a:xfrm>
                            <a:off x="495300" y="2042160"/>
                            <a:ext cx="128714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81B5C"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Code into existing variable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D3886F" id="Group 351" o:spid="_x0000_s1026" style="position:absolute;left:0;text-align:left;margin-left:-.7pt;margin-top:-18.7pt;width:474.6pt;height:610.95pt;z-index:251712512;mso-height-relative:margin" coordsize="60274,7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0" o:spid="_x0000_s1027" type="#_x0000_t88" style="position:absolute;left:38176;top:228;width:45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" adj="432" strokecolor="black [3213]"/>
                <v:shape id="Right Brace 311" o:spid="_x0000_s1028" type="#_x0000_t88" style="position:absolute;left:46024;top:10439;width:2432;height:26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" adj="166" strokecolor="black [3213]"/>
                <v:shapetype id="_x0000_t202" coordsize="21600,21600" o:spt="202" path="m,l,21600r21600,l21600,xe">
                  <v:stroke joinstyle="miter"/>
                  <v:path gradientshapeok="t" o:connecttype="rect"/>
                </v:shapetype>
                <v:shape id="Text Box 312" o:spid="_x0000_s1029" type="#_x0000_t202" style="position:absolute;left:20345;top:67056;width:1876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yBwwAAANwAAAAPAAAAZHJzL2Rvd25yZXYueG1sRI9BawIx&#10;FITvhf6H8Aq91awW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qIRMgcMAAADcAAAADwAA&#10;AAAAAAAAAAAAAAAHAgAAZHJzL2Rvd25yZXYueG1sUEsFBgAAAAADAAMAtwAAAPcCAAAAAA==&#10;" fillcolor="white [3201]" strokeweight=".5pt">
                  <v:textbox>
                    <w:txbxContent>
                      <w:p w14:paraId="2230A07F" w14:textId="77777777" w:rsidR="0032345C" w:rsidRPr="0052073A" w:rsidRDefault="0032345C" w:rsidP="00617383">
                        <w:pPr>
                          <w:spacing w:after="0"/>
                          <w:jc w:val="center"/>
                          <w:rPr>
                            <w:rFonts w:ascii="Times New Roman" w:hAnsi="Times New Roman" w:cs="Times New Roman"/>
                            <w:sz w:val="16"/>
                            <w:szCs w:val="16"/>
                          </w:rPr>
                        </w:pPr>
                        <w:r w:rsidRPr="0052073A">
                          <w:rPr>
                            <w:rFonts w:ascii="Times New Roman" w:hAnsi="Times New Roman" w:cs="Times New Roman"/>
                            <w:sz w:val="16"/>
                            <w:szCs w:val="16"/>
                          </w:rPr>
                          <w:t>Highlight with “+”, “-”, “M”, “++”, “- -” and “MM” depending on consistency in findings in Figure 2 and Figure 3</w:t>
                        </w:r>
                      </w:p>
                    </w:txbxContent>
                  </v:textbox>
                </v:shape>
                <v:shapetype id="_x0000_t32" coordsize="21600,21600" o:spt="32" o:oned="t" path="m,l21600,21600e" filled="f">
                  <v:path arrowok="t" fillok="f" o:connecttype="none"/>
                  <o:lock v:ext="edit" shapetype="t"/>
                </v:shapetype>
                <v:shape id="Straight Arrow Connector 313" o:spid="_x0000_s1030" type="#_x0000_t32" style="position:absolute;left:29337;top:59740;width: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" strokecolor="#4579b8 [3044]">
                  <v:stroke endarrow="block"/>
                </v:shape>
                <v:shape id="_x0000_s1031" type="#_x0000_t202" style="position:absolute;left:18592;top:21488;width:4280;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4C168C8C"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Yes</w:t>
                        </w:r>
                      </w:p>
                    </w:txbxContent>
                  </v:textbox>
                </v:shape>
                <v:shape id="_x0000_s1032" type="#_x0000_t202" style="position:absolute;left:35433;top:21488;width:420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5571F83F"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No</w:t>
                        </w:r>
                      </w:p>
                    </w:txbxContent>
                  </v:textbox>
                </v:shape>
                <v:shapetype id="_x0000_t110" coordsize="21600,21600" o:spt="110" path="m10800,l,10800,10800,21600,21600,10800xe">
                  <v:stroke joinstyle="miter"/>
                  <v:path gradientshapeok="t" o:connecttype="rect" textboxrect="5400,5400,16200,16200"/>
                </v:shapetype>
                <v:shape id="Flowchart: Decision 319" o:spid="_x0000_s1033" type="#_x0000_t110" style="position:absolute;left:21907;top:15887;width:13716;height:10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" filled="f" strokecolor="black [3213]" strokeweight="1pt">
                  <v:textbox>
                    <w:txbxContent>
                      <w:p w14:paraId="05DC73B5" w14:textId="77777777" w:rsidR="0032345C" w:rsidRPr="0052073A" w:rsidRDefault="0032345C" w:rsidP="00617383">
                        <w:pPr>
                          <w:jc w:val="center"/>
                          <w:rPr>
                            <w:rFonts w:ascii="Times New Roman" w:hAnsi="Times New Roman" w:cs="Times New Roman"/>
                            <w:color w:val="000000" w:themeColor="text1"/>
                            <w:sz w:val="16"/>
                            <w:szCs w:val="16"/>
                          </w:rPr>
                        </w:pPr>
                        <w:r w:rsidRPr="0052073A">
                          <w:rPr>
                            <w:rFonts w:ascii="Times New Roman" w:hAnsi="Times New Roman" w:cs="Times New Roman"/>
                            <w:color w:val="000000" w:themeColor="text1"/>
                            <w:sz w:val="16"/>
                            <w:szCs w:val="16"/>
                          </w:rPr>
                          <w:t>Are variables similar?</w:t>
                        </w:r>
                      </w:p>
                    </w:txbxContent>
                  </v:textbox>
                </v:shape>
                <v:shape id="Straight Arrow Connector 321" o:spid="_x0000_s1034" type="#_x0000_t32" style="position:absolute;left:28879;top:31470;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" strokecolor="#4579b8 [3044]">
                  <v:stroke endarrow="block"/>
                </v:shape>
                <v:shape id="Straight Arrow Connector 322" o:spid="_x0000_s1035" type="#_x0000_t32" style="position:absolute;left:18821;top:21259;width:2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" strokecolor="#4579b8 [3044]">
                  <v:stroke endarrow="block"/>
                </v:shape>
                <v:shape id="Text Box 324" o:spid="_x0000_s1036" type="#_x0000_t202" style="position:absolute;left:39319;top:20193;width:10611;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" fillcolor="white [3201]" strokeweight=".5pt">
                  <v:textbox>
                    <w:txbxContent>
                      <w:p w14:paraId="0C607E24"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Code as new variable</w:t>
                        </w:r>
                      </w:p>
                    </w:txbxContent>
                  </v:textbox>
                </v:shape>
                <v:shape id="_x0000_s1037" type="#_x0000_t202" style="position:absolute;left:15849;top:55245;width:4286;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16A643EB"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Yes</w:t>
                        </w:r>
                      </w:p>
                      <w:p w14:paraId="03883C75" w14:textId="77777777" w:rsidR="0032345C" w:rsidRDefault="0032345C" w:rsidP="00617383"/>
                    </w:txbxContent>
                  </v:textbox>
                </v:shape>
                <v:shape id="_x0000_s1038" type="#_x0000_t202" style="position:absolute;left:40386;top:54483;width:4286;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0E86AD21"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No</w:t>
                        </w:r>
                      </w:p>
                    </w:txbxContent>
                  </v:textbox>
                </v:shape>
                <v:shape id="Straight Arrow Connector 329" o:spid="_x0000_s1039" type="#_x0000_t32" style="position:absolute;left:28727;top:2895;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" strokecolor="#4579b8 [3044]">
                  <v:stroke endarrow="block"/>
                </v:shape>
                <v:shape id="Straight Arrow Connector 330" o:spid="_x0000_s1040" type="#_x0000_t32" style="position:absolute;left:36042;top:21107;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" strokecolor="#4579b8 [3044]">
                  <v:stroke endarrow="block"/>
                </v:shape>
                <v:shape id="Straight Arrow Connector 331" o:spid="_x0000_s1041" type="#_x0000_t32" style="position:absolute;left:28803;top:7696;width:0;height:1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" strokecolor="#4579b8 [3044]">
                  <v:stroke endarrow="block"/>
                </v:shape>
                <v:shape id="Straight Arrow Connector 332" o:spid="_x0000_s1042" type="#_x0000_t32" style="position:absolute;left:28803;top:13639;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" strokecolor="#4579b8 [3044]">
                  <v:stroke endarrow="block"/>
                </v:shape>
                <v:shape id="Straight Arrow Connector 333" o:spid="_x0000_s1043" type="#_x0000_t32" style="position:absolute;left:28803;top:27127;width:0;height:1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" strokecolor="#4579b8 [3044]">
                  <v:stroke endarrow="block"/>
                </v:shape>
                <v:shape id="Straight Arrow Connector 334" o:spid="_x0000_s1044" type="#_x0000_t32" style="position:absolute;left:29337;top:37566;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" strokecolor="#4579b8 [3044]">
                  <v:stroke endarrow="block"/>
                </v:shape>
                <v:shape id="Flowchart: Decision 335" o:spid="_x0000_s1045" type="#_x0000_t110" style="position:absolute;left:18326;top:47967;width:22060;height:11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" filled="f" strokecolor="black [3213]" strokeweight="1pt">
                  <v:textbox>
                    <w:txbxContent>
                      <w:p w14:paraId="7773CD4A" w14:textId="77777777" w:rsidR="0032345C" w:rsidRPr="0052073A" w:rsidRDefault="0032345C" w:rsidP="00617383">
                        <w:pPr>
                          <w:jc w:val="center"/>
                          <w:rPr>
                            <w:rFonts w:ascii="Times New Roman" w:hAnsi="Times New Roman" w:cs="Times New Roman"/>
                            <w:color w:val="000000" w:themeColor="text1"/>
                            <w:sz w:val="16"/>
                            <w:szCs w:val="16"/>
                          </w:rPr>
                        </w:pPr>
                        <w:r w:rsidRPr="0052073A">
                          <w:rPr>
                            <w:rFonts w:ascii="Times New Roman" w:hAnsi="Times New Roman" w:cs="Times New Roman"/>
                            <w:color w:val="000000" w:themeColor="text1"/>
                            <w:sz w:val="16"/>
                            <w:szCs w:val="16"/>
                          </w:rPr>
                          <w:t>Independent variables affect HRO Decision and Outcome fulfil rule 1 and 2?</w:t>
                        </w:r>
                      </w:p>
                    </w:txbxContent>
                  </v:textbox>
                </v:shape>
                <v:shape id="Straight Arrow Connector 336" o:spid="_x0000_s1046" type="#_x0000_t32" style="position:absolute;left:16154;top:54940;width:2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" strokecolor="#4579b8 [3044]">
                  <v:stroke endarrow="block"/>
                </v:shape>
                <v:shape id="Straight Arrow Connector 337" o:spid="_x0000_s1047" type="#_x0000_t32" style="position:absolute;left:40538;top:53949;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" strokecolor="#4579b8 [3044]">
                  <v:stroke endarrow="block"/>
                </v:shape>
                <v:shape id="Straight Arrow Connector 339" o:spid="_x0000_s1048" type="#_x0000_t32" style="position:absolute;left:29565;top:65131;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" strokecolor="#4579b8 [3044]">
                  <v:stroke endarrow="block"/>
                </v:shape>
                <v:shape id="Straight Arrow Connector 341" o:spid="_x0000_s1049" type="#_x0000_t32" style="position:absolute;left:29413;top:45796;width:0;height:1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" strokecolor="#4579b8 [3044]">
                  <v:stroke endarrow="block"/>
                </v:shape>
                <v:shape id="Right Brace 344" o:spid="_x0000_s1050" type="#_x0000_t88" style="position:absolute;left:38633;top:5334;width:45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" adj="432" strokecolor="black [3213]"/>
                <v:shape id="Right Brace 347" o:spid="_x0000_s1051" type="#_x0000_t88" style="position:absolute;left:42138;top:42005;width:3124;height:3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" adj="158" strokecolor="black [3213]"/>
                <v:shape id="Straight Arrow Connector 349" o:spid="_x0000_s1052" type="#_x0000_t32" style="position:absolute;left:29794;top:72390;width:0;height:1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" strokecolor="#4579b8 [3044]">
                  <v:stroke endarrow="block"/>
                </v:shape>
                <v:shape id="Text Box 342" o:spid="_x0000_s1053" type="#_x0000_t202" style="position:absolute;left:20631;top:62344;width:1876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OcwwAAANwAAAAPAAAAZHJzL2Rvd25yZXYueG1sRI9BSwMx&#10;FITvgv8hPMGbzdpK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uzdjnMMAAADcAAAADwAA&#10;AAAAAAAAAAAAAAAHAgAAZHJzL2Rvd25yZXYueG1sUEsFBgAAAAADAAMAtwAAAPcCAAAAAA==&#10;" fillcolor="white [3201]" strokeweight=".5pt">
                  <v:textbox>
                    <w:txbxContent>
                      <w:p w14:paraId="3D88BB77" w14:textId="77777777" w:rsidR="0032345C" w:rsidRPr="0052073A" w:rsidRDefault="0032345C" w:rsidP="00617383">
                        <w:pPr>
                          <w:ind w:left="-142" w:right="-180" w:firstLine="142"/>
                          <w:jc w:val="center"/>
                          <w:rPr>
                            <w:rFonts w:ascii="Times New Roman" w:hAnsi="Times New Roman" w:cs="Times New Roman"/>
                            <w:sz w:val="16"/>
                            <w:szCs w:val="16"/>
                          </w:rPr>
                        </w:pPr>
                        <w:r w:rsidRPr="0052073A">
                          <w:rPr>
                            <w:rFonts w:ascii="Times New Roman" w:hAnsi="Times New Roman" w:cs="Times New Roman"/>
                            <w:sz w:val="16"/>
                            <w:szCs w:val="16"/>
                          </w:rPr>
                          <w:t>Develop Figure 2 and Figure 3</w:t>
                        </w:r>
                      </w:p>
                    </w:txbxContent>
                  </v:textbox>
                </v:shape>
                <v:shape id="Text Box 348" o:spid="_x0000_s1054" type="#_x0000_t202" style="position:absolute;left:45637;top:57651;width:10897;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" fillcolor="white [3201]" strokeweight=".5pt">
                  <v:textbox>
                    <w:txbxContent>
                      <w:p w14:paraId="4C28783C"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Integrative literature review</w:t>
                        </w:r>
                      </w:p>
                      <w:p w14:paraId="479971CF" w14:textId="77777777" w:rsidR="0032345C" w:rsidRPr="0052073A" w:rsidRDefault="0032345C" w:rsidP="00617383">
                        <w:pPr>
                          <w:jc w:val="center"/>
                          <w:rPr>
                            <w:rFonts w:ascii="Times New Roman" w:hAnsi="Times New Roman" w:cs="Times New Roman"/>
                            <w:sz w:val="16"/>
                            <w:szCs w:val="16"/>
                          </w:rPr>
                        </w:pPr>
                        <w:r>
                          <w:rPr>
                            <w:rFonts w:ascii="Times New Roman" w:hAnsi="Times New Roman" w:cs="Times New Roman"/>
                            <w:sz w:val="16"/>
                            <w:szCs w:val="16"/>
                            <w:lang w:val="en-MY"/>
                          </w:rPr>
                          <w:t>Step 4 (Synthesis)</w:t>
                        </w:r>
                      </w:p>
                    </w:txbxContent>
                  </v:textbox>
                </v:shape>
                <v:shape id="Text Box 338" o:spid="_x0000_s1055" type="#_x0000_t202" style="position:absolute;left:44348;top:52768;width:1193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" fillcolor="white [3201]" strokeweight=".5pt">
                  <v:textbox>
                    <w:txbxContent>
                      <w:p w14:paraId="4C4F89AF" w14:textId="77777777" w:rsidR="0032345C" w:rsidRPr="0052073A" w:rsidRDefault="0032345C" w:rsidP="00617383">
                        <w:pPr>
                          <w:jc w:val="center"/>
                          <w:rPr>
                            <w:rFonts w:ascii="Times New Roman" w:hAnsi="Times New Roman" w:cs="Times New Roman"/>
                            <w:sz w:val="16"/>
                            <w:szCs w:val="16"/>
                            <w:lang w:val="en-MY"/>
                          </w:rPr>
                        </w:pPr>
                        <w:r w:rsidRPr="0052073A">
                          <w:rPr>
                            <w:rFonts w:ascii="Times New Roman" w:hAnsi="Times New Roman" w:cs="Times New Roman"/>
                            <w:sz w:val="16"/>
                            <w:szCs w:val="16"/>
                            <w:lang w:val="en-MY"/>
                          </w:rPr>
                          <w:t>Do not shortlist</w:t>
                        </w:r>
                      </w:p>
                    </w:txbxContent>
                  </v:textbox>
                </v:shape>
                <v:shape id="Text Box 327" o:spid="_x0000_s1056" type="#_x0000_t202" style="position:absolute;top:53721;width:15582;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" fillcolor="white [3201]" strokeweight=".5pt">
                  <v:textbox>
                    <w:txbxContent>
                      <w:p w14:paraId="1E9B6D7A"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Shortlist of independent variables</w:t>
                        </w:r>
                      </w:p>
                    </w:txbxContent>
                  </v:textbox>
                </v:shape>
                <v:shape id="Text Box 340" o:spid="_x0000_s1057" type="#_x0000_t202" style="position:absolute;left:16992;top:39243;width:24511;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hwwAAAANwAAAAPAAAAZHJzL2Rvd25yZXYueG1sRE9NawIx&#10;EL0X+h/CFLzVbGsp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JKlYcMAAAADcAAAADwAAAAAA&#10;AAAAAAAAAAAHAgAAZHJzL2Rvd25yZXYueG1sUEsFBgAAAAADAAMAtwAAAPQCAAAAAA==&#10;" fillcolor="white [3201]" strokeweight=".5pt">
                  <v:textbox>
                    <w:txbxContent>
                      <w:p w14:paraId="298C23A5" w14:textId="49C5025B" w:rsidR="0032345C" w:rsidRDefault="0032345C" w:rsidP="00617383">
                        <w:pPr>
                          <w:spacing w:after="0" w:line="240" w:lineRule="auto"/>
                          <w:jc w:val="center"/>
                          <w:rPr>
                            <w:rFonts w:ascii="Times New Roman" w:hAnsi="Times New Roman" w:cs="Times New Roman"/>
                            <w:sz w:val="16"/>
                            <w:szCs w:val="16"/>
                          </w:rPr>
                        </w:pPr>
                        <w:r w:rsidRPr="0052073A">
                          <w:rPr>
                            <w:rFonts w:ascii="Times New Roman" w:hAnsi="Times New Roman" w:cs="Times New Roman"/>
                            <w:sz w:val="16"/>
                            <w:szCs w:val="16"/>
                          </w:rPr>
                          <w:t>Develop Appendix B</w:t>
                        </w:r>
                        <w:r>
                          <w:rPr>
                            <w:rFonts w:ascii="Times New Roman" w:hAnsi="Times New Roman" w:cs="Times New Roman"/>
                            <w:sz w:val="16"/>
                            <w:szCs w:val="16"/>
                          </w:rPr>
                          <w:t>:</w:t>
                        </w:r>
                      </w:p>
                      <w:p w14:paraId="25F82D62" w14:textId="77777777" w:rsidR="0032345C" w:rsidRDefault="0032345C" w:rsidP="00617383">
                        <w:pPr>
                          <w:spacing w:after="0" w:line="240" w:lineRule="auto"/>
                          <w:jc w:val="center"/>
                          <w:rPr>
                            <w:rFonts w:ascii="Times New Roman" w:hAnsi="Times New Roman" w:cs="Times New Roman"/>
                            <w:sz w:val="16"/>
                            <w:szCs w:val="16"/>
                          </w:rPr>
                        </w:pPr>
                      </w:p>
                      <w:p w14:paraId="3AEC8A13" w14:textId="2049C987" w:rsidR="0032345C" w:rsidRPr="0052073A" w:rsidRDefault="0032345C" w:rsidP="0003184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Synthesise</w:t>
                        </w:r>
                        <w:r w:rsidRPr="0052073A">
                          <w:rPr>
                            <w:rFonts w:ascii="Times New Roman" w:hAnsi="Times New Roman" w:cs="Times New Roman"/>
                            <w:sz w:val="16"/>
                            <w:szCs w:val="16"/>
                          </w:rPr>
                          <w:t xml:space="preserve"> </w:t>
                        </w:r>
                        <w:r>
                          <w:rPr>
                            <w:rFonts w:ascii="Times New Roman" w:hAnsi="Times New Roman" w:cs="Times New Roman"/>
                            <w:sz w:val="16"/>
                            <w:szCs w:val="16"/>
                          </w:rPr>
                          <w:t>r</w:t>
                        </w:r>
                        <w:r w:rsidRPr="0052073A">
                          <w:rPr>
                            <w:rFonts w:ascii="Times New Roman" w:hAnsi="Times New Roman" w:cs="Times New Roman"/>
                            <w:sz w:val="16"/>
                            <w:szCs w:val="16"/>
                          </w:rPr>
                          <w:t xml:space="preserve">elationships between Independent </w:t>
                        </w:r>
                        <w:r>
                          <w:rPr>
                            <w:rFonts w:ascii="Times New Roman" w:hAnsi="Times New Roman" w:cs="Times New Roman"/>
                            <w:sz w:val="16"/>
                            <w:szCs w:val="16"/>
                          </w:rPr>
                          <w:t>V</w:t>
                        </w:r>
                        <w:r w:rsidRPr="0052073A">
                          <w:rPr>
                            <w:rFonts w:ascii="Times New Roman" w:hAnsi="Times New Roman" w:cs="Times New Roman"/>
                            <w:sz w:val="16"/>
                            <w:szCs w:val="16"/>
                          </w:rPr>
                          <w:t>ariables and HRO Decisions and HRO Outcomes</w:t>
                        </w:r>
                      </w:p>
                      <w:p w14:paraId="1F79C90E" w14:textId="77777777" w:rsidR="0032345C" w:rsidRDefault="0032345C" w:rsidP="00617383">
                        <w:pPr>
                          <w:spacing w:after="0" w:line="240" w:lineRule="auto"/>
                          <w:jc w:val="center"/>
                          <w:rPr>
                            <w:rFonts w:ascii="Times New Roman" w:hAnsi="Times New Roman" w:cs="Times New Roman"/>
                            <w:sz w:val="16"/>
                            <w:szCs w:val="16"/>
                          </w:rPr>
                        </w:pPr>
                      </w:p>
                      <w:p w14:paraId="1E22F142" w14:textId="77777777" w:rsidR="0032345C" w:rsidRDefault="0032345C" w:rsidP="00617383">
                        <w:pPr>
                          <w:jc w:val="center"/>
                          <w:rPr>
                            <w:rFonts w:ascii="Times New Roman" w:hAnsi="Times New Roman" w:cs="Times New Roman"/>
                            <w:sz w:val="16"/>
                            <w:szCs w:val="16"/>
                          </w:rPr>
                        </w:pPr>
                      </w:p>
                      <w:p w14:paraId="3D8E3C48" w14:textId="77777777" w:rsidR="0032345C" w:rsidRDefault="0032345C" w:rsidP="00617383">
                        <w:pPr>
                          <w:jc w:val="center"/>
                          <w:rPr>
                            <w:rFonts w:ascii="Times New Roman" w:hAnsi="Times New Roman" w:cs="Times New Roman"/>
                            <w:sz w:val="16"/>
                            <w:szCs w:val="16"/>
                          </w:rPr>
                        </w:pPr>
                      </w:p>
                      <w:p w14:paraId="14AB5EB1" w14:textId="77777777" w:rsidR="0032345C" w:rsidRDefault="0032345C" w:rsidP="00617383">
                        <w:pPr>
                          <w:jc w:val="center"/>
                          <w:rPr>
                            <w:rFonts w:ascii="Times New Roman" w:hAnsi="Times New Roman" w:cs="Times New Roman"/>
                            <w:sz w:val="16"/>
                            <w:szCs w:val="16"/>
                          </w:rPr>
                        </w:pPr>
                      </w:p>
                      <w:p w14:paraId="0D5C5930" w14:textId="77777777" w:rsidR="0032345C" w:rsidRPr="0052073A" w:rsidRDefault="0032345C" w:rsidP="00617383">
                        <w:pPr>
                          <w:jc w:val="center"/>
                          <w:rPr>
                            <w:rFonts w:ascii="Times New Roman" w:hAnsi="Times New Roman" w:cs="Times New Roman"/>
                            <w:sz w:val="16"/>
                            <w:szCs w:val="16"/>
                          </w:rPr>
                        </w:pPr>
                      </w:p>
                    </w:txbxContent>
                  </v:textbox>
                </v:shape>
                <v:shape id="Text Box 316" o:spid="_x0000_s1058" type="#_x0000_t202" style="position:absolute;left:12496;top:33756;width:34036;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" fillcolor="white [3201]" strokeweight=".5pt">
                  <v:textbox>
                    <w:txbxContent>
                      <w:p w14:paraId="765644BD" w14:textId="2F9DE090"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 xml:space="preserve">Classify variables into independent and dependent variables </w:t>
                        </w:r>
                        <w:r>
                          <w:rPr>
                            <w:rFonts w:ascii="Times New Roman" w:hAnsi="Times New Roman" w:cs="Times New Roman"/>
                            <w:sz w:val="16"/>
                            <w:szCs w:val="16"/>
                          </w:rPr>
                          <w:t>by</w:t>
                        </w:r>
                        <w:r w:rsidRPr="0052073A">
                          <w:rPr>
                            <w:rFonts w:ascii="Times New Roman" w:hAnsi="Times New Roman" w:cs="Times New Roman"/>
                            <w:sz w:val="16"/>
                            <w:szCs w:val="16"/>
                          </w:rPr>
                          <w:t xml:space="preserve"> frequency </w:t>
                        </w:r>
                      </w:p>
                    </w:txbxContent>
                  </v:textbox>
                </v:shape>
                <v:shape id="Text Box 325" o:spid="_x0000_s1059" type="#_x0000_t202" style="position:absolute;left:16611;top:28879;width:24511;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" fillcolor="white [3201]" strokeweight=".5pt">
                  <v:textbox>
                    <w:txbxContent>
                      <w:p w14:paraId="705D88B0" w14:textId="77777777"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 xml:space="preserve">Develop Master Codes (Appendix A) </w:t>
                        </w:r>
                      </w:p>
                    </w:txbxContent>
                  </v:textbox>
                </v:shape>
                <v:shape id="Text Box 346" o:spid="_x0000_s1060" type="#_x0000_t202" style="position:absolute;left:49377;top:22802;width:10897;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WfwwAAANwAAAAPAAAAZHJzL2Rvd25yZXYueG1sRI9BSwMx&#10;FITvgv8hPMGbzaql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xAxln8MAAADcAAAADwAA&#10;AAAAAAAAAAAAAAAHAgAAZHJzL2Rvd25yZXYueG1sUEsFBgAAAAADAAMAtwAAAPcCAAAAAA==&#10;" fillcolor="white [3201]" strokeweight=".5pt">
                  <v:textbox>
                    <w:txbxContent>
                      <w:p w14:paraId="0EEB053D"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Integrative literature review</w:t>
                        </w:r>
                      </w:p>
                      <w:p w14:paraId="6934C03C" w14:textId="77777777" w:rsidR="0032345C" w:rsidRPr="0052073A" w:rsidRDefault="0032345C" w:rsidP="00617383">
                        <w:pPr>
                          <w:jc w:val="center"/>
                          <w:rPr>
                            <w:rFonts w:ascii="Times New Roman" w:hAnsi="Times New Roman" w:cs="Times New Roman"/>
                            <w:sz w:val="16"/>
                            <w:szCs w:val="16"/>
                          </w:rPr>
                        </w:pPr>
                        <w:r>
                          <w:rPr>
                            <w:rFonts w:ascii="Times New Roman" w:hAnsi="Times New Roman" w:cs="Times New Roman"/>
                            <w:sz w:val="16"/>
                            <w:szCs w:val="16"/>
                            <w:lang w:val="en-MY"/>
                          </w:rPr>
                          <w:t>Step 3 (Analysis)</w:t>
                        </w:r>
                      </w:p>
                    </w:txbxContent>
                  </v:textbox>
                </v:shape>
                <v:shape id="Text Box 345" o:spid="_x0000_s1061" type="#_x0000_t202" style="position:absolute;left:39471;top:4648;width:134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" filled="f" strokecolor="black [3213]">
                  <v:textbox>
                    <w:txbxContent>
                      <w:p w14:paraId="01EE976B"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 xml:space="preserve">Integrative literature review </w:t>
                        </w:r>
                      </w:p>
                      <w:p w14:paraId="39338EA8" w14:textId="77777777" w:rsidR="0032345C" w:rsidRPr="0094025E" w:rsidRDefault="0032345C" w:rsidP="00617383">
                        <w:pPr>
                          <w:jc w:val="center"/>
                          <w:rPr>
                            <w:rFonts w:ascii="Times New Roman" w:hAnsi="Times New Roman" w:cs="Times New Roman"/>
                            <w:sz w:val="16"/>
                            <w:szCs w:val="16"/>
                            <w:lang w:val="en-MY"/>
                          </w:rPr>
                        </w:pPr>
                        <w:r>
                          <w:rPr>
                            <w:rFonts w:ascii="Times New Roman" w:hAnsi="Times New Roman" w:cs="Times New Roman"/>
                            <w:sz w:val="16"/>
                            <w:szCs w:val="16"/>
                            <w:lang w:val="en-MY"/>
                          </w:rPr>
                          <w:t>Step 2 (Selection)</w:t>
                        </w:r>
                      </w:p>
                    </w:txbxContent>
                  </v:textbox>
                </v:shape>
                <v:shape id="Text Box 343" o:spid="_x0000_s1062" type="#_x0000_t202" style="position:absolute;left:39395;width:134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" filled="f" strokecolor="black [3213]">
                  <v:textbox>
                    <w:txbxContent>
                      <w:p w14:paraId="06923271" w14:textId="77777777" w:rsidR="0032345C" w:rsidRDefault="0032345C" w:rsidP="00617383">
                        <w:pPr>
                          <w:spacing w:after="0" w:line="240" w:lineRule="auto"/>
                          <w:jc w:val="center"/>
                          <w:rPr>
                            <w:rFonts w:ascii="Times New Roman" w:hAnsi="Times New Roman" w:cs="Times New Roman"/>
                            <w:sz w:val="16"/>
                            <w:szCs w:val="16"/>
                            <w:lang w:val="en-MY"/>
                          </w:rPr>
                        </w:pPr>
                        <w:r>
                          <w:rPr>
                            <w:rFonts w:ascii="Times New Roman" w:hAnsi="Times New Roman" w:cs="Times New Roman"/>
                            <w:sz w:val="16"/>
                            <w:szCs w:val="16"/>
                            <w:lang w:val="en-MY"/>
                          </w:rPr>
                          <w:t xml:space="preserve">Integrative literature review </w:t>
                        </w:r>
                      </w:p>
                      <w:p w14:paraId="31A5D91E" w14:textId="77777777" w:rsidR="0032345C" w:rsidRPr="0094025E" w:rsidRDefault="0032345C" w:rsidP="00617383">
                        <w:pPr>
                          <w:jc w:val="center"/>
                          <w:rPr>
                            <w:rFonts w:ascii="Times New Roman" w:hAnsi="Times New Roman" w:cs="Times New Roman"/>
                            <w:sz w:val="16"/>
                            <w:szCs w:val="16"/>
                            <w:lang w:val="en-MY"/>
                          </w:rPr>
                        </w:pPr>
                        <w:r>
                          <w:rPr>
                            <w:rFonts w:ascii="Times New Roman" w:hAnsi="Times New Roman" w:cs="Times New Roman"/>
                            <w:sz w:val="16"/>
                            <w:szCs w:val="16"/>
                            <w:lang w:val="en-MY"/>
                          </w:rPr>
                          <w:t>Step 1 (Search)</w:t>
                        </w:r>
                      </w:p>
                    </w:txbxContent>
                  </v:textbox>
                </v:shape>
                <v:shape id="_x0000_s1063" type="#_x0000_t202" style="position:absolute;left:19659;top:228;width:1809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" filled="f" strokecolor="black [3213]">
                  <v:textbox>
                    <w:txbxContent>
                      <w:p w14:paraId="52F04B80" w14:textId="77777777"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Search for HRO journal articles</w:t>
                        </w:r>
                      </w:p>
                    </w:txbxContent>
                  </v:textbox>
                </v:shape>
                <v:shape id="_x0000_s1064" type="#_x0000_t202" style="position:absolute;left:19812;top:5029;width:18097;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" filled="f" strokecolor="black [3213]">
                  <v:textbox>
                    <w:txbxContent>
                      <w:p w14:paraId="33E7EFE8" w14:textId="49BCF5C9" w:rsidR="0032345C" w:rsidRPr="0052073A" w:rsidRDefault="0032345C" w:rsidP="00617383">
                        <w:pPr>
                          <w:jc w:val="center"/>
                          <w:rPr>
                            <w:rFonts w:ascii="Times New Roman" w:hAnsi="Times New Roman" w:cs="Times New Roman"/>
                            <w:sz w:val="16"/>
                            <w:szCs w:val="16"/>
                          </w:rPr>
                        </w:pPr>
                        <w:r w:rsidRPr="0052073A">
                          <w:rPr>
                            <w:rFonts w:ascii="Times New Roman" w:hAnsi="Times New Roman" w:cs="Times New Roman"/>
                            <w:sz w:val="16"/>
                            <w:szCs w:val="16"/>
                          </w:rPr>
                          <w:t>Compile</w:t>
                        </w:r>
                        <w:r>
                          <w:rPr>
                            <w:rFonts w:ascii="Times New Roman" w:hAnsi="Times New Roman" w:cs="Times New Roman"/>
                            <w:sz w:val="16"/>
                            <w:szCs w:val="16"/>
                          </w:rPr>
                          <w:t xml:space="preserve"> </w:t>
                        </w:r>
                        <w:r w:rsidR="00C05B65">
                          <w:rPr>
                            <w:rFonts w:ascii="Times New Roman" w:hAnsi="Times New Roman" w:cs="Times New Roman"/>
                            <w:sz w:val="16"/>
                            <w:szCs w:val="16"/>
                          </w:rPr>
                          <w:t>and</w:t>
                        </w:r>
                        <w:r>
                          <w:rPr>
                            <w:rFonts w:ascii="Times New Roman" w:hAnsi="Times New Roman" w:cs="Times New Roman"/>
                            <w:sz w:val="16"/>
                            <w:szCs w:val="16"/>
                          </w:rPr>
                          <w:t xml:space="preserve"> select</w:t>
                        </w:r>
                        <w:r w:rsidRPr="0052073A">
                          <w:rPr>
                            <w:rFonts w:ascii="Times New Roman" w:hAnsi="Times New Roman" w:cs="Times New Roman"/>
                            <w:sz w:val="16"/>
                            <w:szCs w:val="16"/>
                          </w:rPr>
                          <w:t xml:space="preserve"> empirical papers</w:t>
                        </w:r>
                      </w:p>
                    </w:txbxContent>
                  </v:textbox>
                </v:shape>
                <v:shape id="_x0000_s1065" type="#_x0000_t202" style="position:absolute;left:19964;top:9677;width:18097;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14:paraId="56F2CB60" w14:textId="77777777" w:rsidR="0032345C" w:rsidRPr="0052073A" w:rsidRDefault="0032345C" w:rsidP="00617383">
                        <w:pPr>
                          <w:jc w:val="center"/>
                          <w:rPr>
                            <w:rFonts w:ascii="Times New Roman" w:hAnsi="Times New Roman" w:cs="Times New Roman"/>
                            <w:sz w:val="16"/>
                            <w:szCs w:val="16"/>
                          </w:rPr>
                        </w:pPr>
                        <w:r>
                          <w:rPr>
                            <w:rFonts w:ascii="Times New Roman" w:hAnsi="Times New Roman" w:cs="Times New Roman"/>
                            <w:sz w:val="16"/>
                            <w:szCs w:val="16"/>
                          </w:rPr>
                          <w:t>Review, i</w:t>
                        </w:r>
                        <w:r w:rsidRPr="0052073A">
                          <w:rPr>
                            <w:rFonts w:ascii="Times New Roman" w:hAnsi="Times New Roman" w:cs="Times New Roman"/>
                            <w:sz w:val="16"/>
                            <w:szCs w:val="16"/>
                          </w:rPr>
                          <w:t>dentify and list all variables examined in studies</w:t>
                        </w:r>
                      </w:p>
                    </w:txbxContent>
                  </v:textbox>
                </v:shape>
                <v:shape id="Text Box 323" o:spid="_x0000_s1066" type="#_x0000_t202" style="position:absolute;left:4953;top:20421;width:12871;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" fillcolor="white [3201]" strokeweight=".5pt">
                  <v:textbox>
                    <w:txbxContent>
                      <w:p w14:paraId="7CC81B5C" w14:textId="77777777" w:rsidR="0032345C" w:rsidRPr="0052073A" w:rsidRDefault="0032345C" w:rsidP="00617383">
                        <w:pPr>
                          <w:rPr>
                            <w:rFonts w:ascii="Times New Roman" w:hAnsi="Times New Roman" w:cs="Times New Roman"/>
                            <w:sz w:val="16"/>
                            <w:szCs w:val="16"/>
                          </w:rPr>
                        </w:pPr>
                        <w:r w:rsidRPr="0052073A">
                          <w:rPr>
                            <w:rFonts w:ascii="Times New Roman" w:hAnsi="Times New Roman" w:cs="Times New Roman"/>
                            <w:sz w:val="16"/>
                            <w:szCs w:val="16"/>
                          </w:rPr>
                          <w:t>Code into existing variable</w:t>
                        </w:r>
                      </w:p>
                    </w:txbxContent>
                  </v:textbox>
                </v:shape>
              </v:group>
            </w:pict>
          </mc:Fallback>
        </mc:AlternateContent>
      </w:r>
    </w:p>
    <w:p w14:paraId="4C3CC885" w14:textId="095407BB" w:rsidR="00A82F38" w:rsidRPr="001744C2" w:rsidRDefault="00A82F38" w:rsidP="00A82F38">
      <w:pPr>
        <w:spacing w:after="0" w:line="240" w:lineRule="auto"/>
        <w:rPr>
          <w:rFonts w:ascii="Arial" w:hAnsi="Arial" w:cs="Arial"/>
        </w:rPr>
      </w:pPr>
    </w:p>
    <w:p w14:paraId="52E57F24" w14:textId="77777777" w:rsidR="00A82F38" w:rsidRPr="001744C2" w:rsidRDefault="00A82F38" w:rsidP="004B7ACA">
      <w:pPr>
        <w:spacing w:after="0" w:line="480" w:lineRule="auto"/>
        <w:rPr>
          <w:rFonts w:ascii="Arial" w:hAnsi="Arial" w:cs="Arial"/>
          <w:b/>
        </w:rPr>
      </w:pPr>
    </w:p>
    <w:p w14:paraId="494B6656" w14:textId="77777777" w:rsidR="00FF18CB" w:rsidRPr="001744C2" w:rsidRDefault="00FF18CB" w:rsidP="004B7ACA">
      <w:pPr>
        <w:spacing w:after="0" w:line="480" w:lineRule="auto"/>
        <w:rPr>
          <w:rFonts w:ascii="Arial" w:hAnsi="Arial" w:cs="Arial"/>
          <w:b/>
        </w:rPr>
      </w:pPr>
    </w:p>
    <w:p w14:paraId="6CA1DE69" w14:textId="77777777" w:rsidR="00FF18CB" w:rsidRPr="001744C2" w:rsidRDefault="00FF18CB" w:rsidP="004B7ACA">
      <w:pPr>
        <w:spacing w:after="0" w:line="480" w:lineRule="auto"/>
        <w:rPr>
          <w:rFonts w:ascii="Arial" w:hAnsi="Arial" w:cs="Arial"/>
          <w:b/>
        </w:rPr>
      </w:pPr>
    </w:p>
    <w:p w14:paraId="18DE54F0" w14:textId="77777777" w:rsidR="00FF18CB" w:rsidRPr="001744C2" w:rsidRDefault="00FF18CB" w:rsidP="004B7ACA">
      <w:pPr>
        <w:spacing w:after="0" w:line="480" w:lineRule="auto"/>
        <w:rPr>
          <w:rFonts w:ascii="Arial" w:hAnsi="Arial" w:cs="Arial"/>
          <w:b/>
        </w:rPr>
      </w:pPr>
    </w:p>
    <w:p w14:paraId="246D3928" w14:textId="77777777" w:rsidR="00A82F38" w:rsidRPr="001744C2" w:rsidRDefault="00A82F38" w:rsidP="004B7ACA">
      <w:pPr>
        <w:spacing w:after="0" w:line="480" w:lineRule="auto"/>
        <w:rPr>
          <w:rFonts w:ascii="Arial" w:hAnsi="Arial" w:cs="Arial"/>
          <w:b/>
        </w:rPr>
      </w:pPr>
    </w:p>
    <w:p w14:paraId="0D366F54" w14:textId="77777777" w:rsidR="00A82F38" w:rsidRPr="001744C2" w:rsidRDefault="00A82F38" w:rsidP="004B7ACA">
      <w:pPr>
        <w:spacing w:after="0" w:line="480" w:lineRule="auto"/>
        <w:rPr>
          <w:rFonts w:ascii="Arial" w:hAnsi="Arial" w:cs="Arial"/>
          <w:b/>
        </w:rPr>
      </w:pPr>
    </w:p>
    <w:p w14:paraId="7C599B0A" w14:textId="77777777" w:rsidR="00A82F38" w:rsidRPr="001744C2" w:rsidRDefault="00A82F38" w:rsidP="004B7ACA">
      <w:pPr>
        <w:spacing w:after="0" w:line="480" w:lineRule="auto"/>
        <w:rPr>
          <w:rFonts w:ascii="Arial" w:hAnsi="Arial" w:cs="Arial"/>
          <w:b/>
        </w:rPr>
      </w:pPr>
    </w:p>
    <w:p w14:paraId="149DD150" w14:textId="77777777" w:rsidR="00A82F38" w:rsidRPr="001744C2" w:rsidRDefault="00A82F38" w:rsidP="004B7ACA">
      <w:pPr>
        <w:spacing w:after="0" w:line="480" w:lineRule="auto"/>
        <w:rPr>
          <w:rFonts w:ascii="Arial" w:hAnsi="Arial" w:cs="Arial"/>
          <w:b/>
        </w:rPr>
      </w:pPr>
    </w:p>
    <w:p w14:paraId="05739526" w14:textId="77777777" w:rsidR="00A82F38" w:rsidRPr="001744C2" w:rsidRDefault="00A82F38" w:rsidP="004B7ACA">
      <w:pPr>
        <w:spacing w:after="0" w:line="480" w:lineRule="auto"/>
        <w:rPr>
          <w:rFonts w:ascii="Arial" w:hAnsi="Arial" w:cs="Arial"/>
          <w:b/>
        </w:rPr>
      </w:pPr>
    </w:p>
    <w:p w14:paraId="3E2D974A" w14:textId="77777777" w:rsidR="00A82F38" w:rsidRPr="001744C2" w:rsidRDefault="00A82F38" w:rsidP="004B7ACA">
      <w:pPr>
        <w:spacing w:after="0" w:line="480" w:lineRule="auto"/>
        <w:rPr>
          <w:rFonts w:ascii="Arial" w:hAnsi="Arial" w:cs="Arial"/>
          <w:b/>
        </w:rPr>
      </w:pPr>
    </w:p>
    <w:p w14:paraId="7611CC78" w14:textId="77777777" w:rsidR="00A82F38" w:rsidRPr="001744C2" w:rsidRDefault="00A82F38" w:rsidP="004B7ACA">
      <w:pPr>
        <w:spacing w:after="0" w:line="480" w:lineRule="auto"/>
        <w:rPr>
          <w:rFonts w:ascii="Arial" w:hAnsi="Arial" w:cs="Arial"/>
          <w:b/>
        </w:rPr>
      </w:pPr>
    </w:p>
    <w:p w14:paraId="23DE0896" w14:textId="77777777" w:rsidR="00A82F38" w:rsidRPr="001744C2" w:rsidRDefault="00A82F38" w:rsidP="004B7ACA">
      <w:pPr>
        <w:spacing w:after="0" w:line="480" w:lineRule="auto"/>
        <w:rPr>
          <w:rFonts w:ascii="Arial" w:hAnsi="Arial" w:cs="Arial"/>
          <w:b/>
        </w:rPr>
      </w:pPr>
    </w:p>
    <w:p w14:paraId="17FC390A" w14:textId="77777777" w:rsidR="00A82F38" w:rsidRPr="001744C2" w:rsidRDefault="00A82F38" w:rsidP="004B7ACA">
      <w:pPr>
        <w:spacing w:after="0" w:line="480" w:lineRule="auto"/>
        <w:rPr>
          <w:rFonts w:ascii="Arial" w:hAnsi="Arial" w:cs="Arial"/>
          <w:b/>
        </w:rPr>
      </w:pPr>
    </w:p>
    <w:p w14:paraId="4224E03E" w14:textId="77777777" w:rsidR="00A82F38" w:rsidRPr="001744C2" w:rsidRDefault="00A82F38" w:rsidP="004B7ACA">
      <w:pPr>
        <w:spacing w:after="0" w:line="480" w:lineRule="auto"/>
        <w:rPr>
          <w:rFonts w:ascii="Arial" w:hAnsi="Arial" w:cs="Arial"/>
          <w:b/>
        </w:rPr>
      </w:pPr>
    </w:p>
    <w:p w14:paraId="1BBB796D" w14:textId="77777777" w:rsidR="00A82F38" w:rsidRPr="001744C2" w:rsidRDefault="00A82F38" w:rsidP="004B7ACA">
      <w:pPr>
        <w:spacing w:after="0" w:line="480" w:lineRule="auto"/>
        <w:rPr>
          <w:rFonts w:ascii="Arial" w:hAnsi="Arial" w:cs="Arial"/>
          <w:b/>
        </w:rPr>
      </w:pPr>
    </w:p>
    <w:p w14:paraId="022E0858" w14:textId="77777777" w:rsidR="00A82F38" w:rsidRPr="001744C2" w:rsidRDefault="00A82F38" w:rsidP="004B7ACA">
      <w:pPr>
        <w:spacing w:after="0" w:line="480" w:lineRule="auto"/>
        <w:rPr>
          <w:rFonts w:ascii="Arial" w:hAnsi="Arial" w:cs="Arial"/>
          <w:b/>
        </w:rPr>
      </w:pPr>
    </w:p>
    <w:p w14:paraId="3B02BEDB" w14:textId="77777777" w:rsidR="00A82F38" w:rsidRPr="001744C2" w:rsidRDefault="00A82F38" w:rsidP="004B7ACA">
      <w:pPr>
        <w:spacing w:after="0" w:line="480" w:lineRule="auto"/>
        <w:rPr>
          <w:rFonts w:ascii="Arial" w:hAnsi="Arial" w:cs="Arial"/>
          <w:b/>
        </w:rPr>
      </w:pPr>
    </w:p>
    <w:p w14:paraId="7360BBD0" w14:textId="77777777" w:rsidR="00A82F38" w:rsidRPr="001744C2" w:rsidRDefault="00A82F38" w:rsidP="004B7ACA">
      <w:pPr>
        <w:spacing w:after="0" w:line="480" w:lineRule="auto"/>
        <w:rPr>
          <w:rFonts w:ascii="Arial" w:hAnsi="Arial" w:cs="Arial"/>
          <w:b/>
        </w:rPr>
      </w:pPr>
    </w:p>
    <w:p w14:paraId="61120CC0" w14:textId="77777777" w:rsidR="00A82F38" w:rsidRPr="001744C2" w:rsidRDefault="00A82F38" w:rsidP="004B7ACA">
      <w:pPr>
        <w:spacing w:after="0" w:line="480" w:lineRule="auto"/>
        <w:rPr>
          <w:rFonts w:ascii="Arial" w:hAnsi="Arial" w:cs="Arial"/>
          <w:b/>
        </w:rPr>
      </w:pPr>
    </w:p>
    <w:p w14:paraId="0C801B10" w14:textId="77777777" w:rsidR="00A82F38" w:rsidRPr="001744C2" w:rsidRDefault="00A82F38" w:rsidP="004B7ACA">
      <w:pPr>
        <w:spacing w:after="0" w:line="480" w:lineRule="auto"/>
        <w:rPr>
          <w:rFonts w:ascii="Arial" w:hAnsi="Arial" w:cs="Arial"/>
          <w:b/>
        </w:rPr>
      </w:pPr>
    </w:p>
    <w:p w14:paraId="299AEB36" w14:textId="60C1185E" w:rsidR="00A82F38" w:rsidRPr="001744C2" w:rsidRDefault="00C135E1" w:rsidP="004B7ACA">
      <w:pPr>
        <w:spacing w:after="0" w:line="480" w:lineRule="auto"/>
        <w:rPr>
          <w:rFonts w:ascii="Arial" w:hAnsi="Arial" w:cs="Arial"/>
          <w:b/>
        </w:rPr>
      </w:pPr>
      <w:r w:rsidRPr="001744C2">
        <w:rPr>
          <w:rFonts w:ascii="Arial" w:hAnsi="Arial" w:cs="Arial"/>
          <w:noProof/>
          <w:lang w:val="en-US"/>
        </w:rPr>
        <mc:AlternateContent>
          <mc:Choice Requires="wps">
            <w:drawing>
              <wp:anchor distT="0" distB="0" distL="114300" distR="114300" simplePos="0" relativeHeight="251714560" behindDoc="0" locked="0" layoutInCell="1" allowOverlap="1" wp14:anchorId="763D557D" wp14:editId="5097B4C6">
                <wp:simplePos x="0" y="0"/>
                <wp:positionH relativeFrom="column">
                  <wp:posOffset>2032000</wp:posOffset>
                </wp:positionH>
                <wp:positionV relativeFrom="paragraph">
                  <wp:posOffset>95885</wp:posOffset>
                </wp:positionV>
                <wp:extent cx="1876425" cy="449580"/>
                <wp:effectExtent l="0" t="0" r="28575" b="26670"/>
                <wp:wrapNone/>
                <wp:docPr id="309" name="Text Box 309"/>
                <wp:cNvGraphicFramePr/>
                <a:graphic xmlns:a="http://schemas.openxmlformats.org/drawingml/2006/main">
                  <a:graphicData uri="http://schemas.microsoft.com/office/word/2010/wordprocessingShape">
                    <wps:wsp>
                      <wps:cNvSpPr txBox="1"/>
                      <wps:spPr>
                        <a:xfrm>
                          <a:off x="0" y="0"/>
                          <a:ext cx="187642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8D42F" w14:textId="77777777" w:rsidR="0032345C" w:rsidRPr="00F07288" w:rsidRDefault="0032345C" w:rsidP="00617383">
                            <w:pPr>
                              <w:ind w:left="-142" w:right="-180" w:firstLine="142"/>
                              <w:jc w:val="center"/>
                              <w:rPr>
                                <w:rFonts w:ascii="Times New Roman" w:hAnsi="Times New Roman" w:cs="Times New Roman"/>
                                <w:sz w:val="14"/>
                                <w:szCs w:val="14"/>
                                <w:lang w:val="en-MY"/>
                              </w:rPr>
                            </w:pPr>
                            <w:r>
                              <w:rPr>
                                <w:rFonts w:ascii="Arial" w:hAnsi="Arial" w:cs="Arial"/>
                                <w:sz w:val="14"/>
                                <w:szCs w:val="14"/>
                              </w:rPr>
                              <w:t xml:space="preserve">Literature gaps </w:t>
                            </w:r>
                            <w:r w:rsidRPr="00F07288">
                              <w:rPr>
                                <w:rFonts w:ascii="Arial" w:hAnsi="Arial" w:cs="Arial"/>
                                <w:sz w:val="14"/>
                                <w:szCs w:val="14"/>
                              </w:rPr>
                              <w:t>perplexing findings, observations, inconsistencies and key areas</w:t>
                            </w:r>
                            <w:r>
                              <w:rPr>
                                <w:rFonts w:ascii="Arial" w:hAnsi="Arial" w:cs="Arial"/>
                                <w:sz w:val="14"/>
                                <w:szCs w:val="14"/>
                              </w:rPr>
                              <w:t xml:space="preserve"> are identified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D557D" id="Text Box 309" o:spid="_x0000_s1067" type="#_x0000_t202" style="position:absolute;margin-left:160pt;margin-top:7.55pt;width:147.75pt;height:35.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" fillcolor="white [3201]" strokeweight=".5pt">
                <v:textbox>
                  <w:txbxContent>
                    <w:p w14:paraId="2988D42F" w14:textId="77777777" w:rsidR="0032345C" w:rsidRPr="00F07288" w:rsidRDefault="0032345C" w:rsidP="00617383">
                      <w:pPr>
                        <w:ind w:left="-142" w:right="-180" w:firstLine="142"/>
                        <w:jc w:val="center"/>
                        <w:rPr>
                          <w:rFonts w:ascii="Times New Roman" w:hAnsi="Times New Roman" w:cs="Times New Roman"/>
                          <w:sz w:val="14"/>
                          <w:szCs w:val="14"/>
                          <w:lang w:val="en-MY"/>
                        </w:rPr>
                      </w:pPr>
                      <w:r>
                        <w:rPr>
                          <w:rFonts w:ascii="Arial" w:hAnsi="Arial" w:cs="Arial"/>
                          <w:sz w:val="14"/>
                          <w:szCs w:val="14"/>
                        </w:rPr>
                        <w:t xml:space="preserve">Literature gaps </w:t>
                      </w:r>
                      <w:r w:rsidRPr="00F07288">
                        <w:rPr>
                          <w:rFonts w:ascii="Arial" w:hAnsi="Arial" w:cs="Arial"/>
                          <w:sz w:val="14"/>
                          <w:szCs w:val="14"/>
                        </w:rPr>
                        <w:t>perplexing findings, observations, inconsistencies and key areas</w:t>
                      </w:r>
                      <w:r>
                        <w:rPr>
                          <w:rFonts w:ascii="Arial" w:hAnsi="Arial" w:cs="Arial"/>
                          <w:sz w:val="14"/>
                          <w:szCs w:val="14"/>
                        </w:rPr>
                        <w:t xml:space="preserve"> are identified and </w:t>
                      </w:r>
                    </w:p>
                  </w:txbxContent>
                </v:textbox>
              </v:shape>
            </w:pict>
          </mc:Fallback>
        </mc:AlternateContent>
      </w:r>
    </w:p>
    <w:p w14:paraId="373E4B83" w14:textId="694297FC" w:rsidR="00A82F38" w:rsidRPr="001744C2" w:rsidRDefault="00A82F38" w:rsidP="004B7ACA">
      <w:pPr>
        <w:spacing w:after="0" w:line="480" w:lineRule="auto"/>
        <w:rPr>
          <w:rFonts w:ascii="Arial" w:hAnsi="Arial" w:cs="Arial"/>
          <w:b/>
        </w:rPr>
      </w:pPr>
    </w:p>
    <w:p w14:paraId="6BE3B2B5" w14:textId="1CE3D573" w:rsidR="00A82F38" w:rsidRPr="001744C2" w:rsidRDefault="00C135E1" w:rsidP="004B7ACA">
      <w:pPr>
        <w:spacing w:after="0" w:line="480" w:lineRule="auto"/>
        <w:rPr>
          <w:rFonts w:ascii="Arial" w:hAnsi="Arial" w:cs="Arial"/>
          <w:b/>
        </w:rPr>
      </w:pPr>
      <w:r w:rsidRPr="001744C2">
        <w:rPr>
          <w:rFonts w:ascii="Arial" w:hAnsi="Arial" w:cs="Arial"/>
          <w:b/>
          <w:noProof/>
          <w:lang w:val="en-US"/>
        </w:rPr>
        <mc:AlternateContent>
          <mc:Choice Requires="wps">
            <w:drawing>
              <wp:anchor distT="45720" distB="45720" distL="114300" distR="114300" simplePos="0" relativeHeight="251702272" behindDoc="0" locked="0" layoutInCell="1" allowOverlap="1" wp14:anchorId="14F6CDB3" wp14:editId="4E0464F4">
                <wp:simplePos x="0" y="0"/>
                <wp:positionH relativeFrom="margin">
                  <wp:posOffset>114300</wp:posOffset>
                </wp:positionH>
                <wp:positionV relativeFrom="paragraph">
                  <wp:posOffset>38735</wp:posOffset>
                </wp:positionV>
                <wp:extent cx="256032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solidFill>
                          <a:srgbClr val="FFFFFF"/>
                        </a:solidFill>
                        <a:ln w="9525">
                          <a:noFill/>
                          <a:miter lim="800000"/>
                          <a:headEnd/>
                          <a:tailEnd/>
                        </a:ln>
                      </wps:spPr>
                      <wps:txbx>
                        <w:txbxContent>
                          <w:p w14:paraId="45A2BC64" w14:textId="77777777" w:rsidR="0032345C" w:rsidRPr="00732351" w:rsidRDefault="0032345C" w:rsidP="003052C8">
                            <w:pPr>
                              <w:jc w:val="center"/>
                              <w:rPr>
                                <w:rFonts w:ascii="Arial" w:hAnsi="Arial" w:cs="Arial"/>
                                <w:b/>
                              </w:rPr>
                            </w:pPr>
                            <w:r w:rsidRPr="00732351">
                              <w:rPr>
                                <w:rFonts w:ascii="Arial" w:hAnsi="Arial" w:cs="Arial"/>
                                <w:b/>
                              </w:rPr>
                              <w:t xml:space="preserve">Figure 1: </w:t>
                            </w:r>
                            <w:r w:rsidRPr="008F6BF5">
                              <w:rPr>
                                <w:rFonts w:ascii="Arial" w:hAnsi="Arial" w:cs="Arial"/>
                              </w:rPr>
                              <w:t>Literature review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F6CDB3" id="_x0000_t202" coordsize="21600,21600" o:spt="202" path="m,l,21600r21600,l21600,xe">
                <v:stroke joinstyle="miter"/>
                <v:path gradientshapeok="t" o:connecttype="rect"/>
              </v:shapetype>
              <v:shape id="Text Box 2" o:spid="_x0000_s1068" type="#_x0000_t202" style="position:absolute;margin-left:9pt;margin-top:3.05pt;width:201.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" stroked="f">
                <v:textbox style="mso-fit-shape-to-text:t">
                  <w:txbxContent>
                    <w:p w14:paraId="45A2BC64" w14:textId="77777777" w:rsidR="0032345C" w:rsidRPr="00732351" w:rsidRDefault="0032345C" w:rsidP="003052C8">
                      <w:pPr>
                        <w:jc w:val="center"/>
                        <w:rPr>
                          <w:rFonts w:ascii="Arial" w:hAnsi="Arial" w:cs="Arial"/>
                          <w:b/>
                        </w:rPr>
                      </w:pPr>
                      <w:r w:rsidRPr="00732351">
                        <w:rPr>
                          <w:rFonts w:ascii="Arial" w:hAnsi="Arial" w:cs="Arial"/>
                          <w:b/>
                        </w:rPr>
                        <w:t xml:space="preserve">Figure 1: </w:t>
                      </w:r>
                      <w:r w:rsidRPr="008F6BF5">
                        <w:rPr>
                          <w:rFonts w:ascii="Arial" w:hAnsi="Arial" w:cs="Arial"/>
                        </w:rPr>
                        <w:t>Literature review process</w:t>
                      </w:r>
                    </w:p>
                  </w:txbxContent>
                </v:textbox>
                <w10:wrap type="square" anchorx="margin"/>
              </v:shape>
            </w:pict>
          </mc:Fallback>
        </mc:AlternateContent>
      </w:r>
    </w:p>
    <w:p w14:paraId="2A23FA43" w14:textId="64329C70" w:rsidR="00437196" w:rsidRPr="001744C2" w:rsidRDefault="00F342DC" w:rsidP="002244FC">
      <w:pPr>
        <w:spacing w:line="480" w:lineRule="auto"/>
        <w:jc w:val="both"/>
        <w:rPr>
          <w:rFonts w:ascii="Arial" w:hAnsi="Arial" w:cs="Arial"/>
          <w:lang w:val="en-US"/>
        </w:rPr>
      </w:pPr>
      <w:r w:rsidRPr="001744C2">
        <w:rPr>
          <w:rFonts w:ascii="Arial" w:hAnsi="Arial" w:cs="Arial"/>
        </w:rPr>
        <w:lastRenderedPageBreak/>
        <w:t xml:space="preserve">To begin with, </w:t>
      </w:r>
      <w:r w:rsidR="00437196" w:rsidRPr="001744C2">
        <w:rPr>
          <w:rFonts w:ascii="Arial" w:hAnsi="Arial" w:cs="Arial"/>
        </w:rPr>
        <w:t xml:space="preserve">all relevant peer-reviewed HRO journal articles </w:t>
      </w:r>
      <w:r w:rsidRPr="001744C2">
        <w:rPr>
          <w:rFonts w:ascii="Arial" w:hAnsi="Arial" w:cs="Arial"/>
        </w:rPr>
        <w:t xml:space="preserve">published in English language </w:t>
      </w:r>
      <w:r w:rsidR="00ED4779" w:rsidRPr="001744C2">
        <w:rPr>
          <w:rFonts w:ascii="Arial" w:hAnsi="Arial" w:cs="Arial"/>
        </w:rPr>
        <w:t xml:space="preserve">from </w:t>
      </w:r>
      <w:r w:rsidRPr="001744C2">
        <w:rPr>
          <w:rFonts w:ascii="Arial" w:hAnsi="Arial" w:cs="Arial"/>
        </w:rPr>
        <w:t xml:space="preserve">were searched </w:t>
      </w:r>
      <w:r w:rsidR="00437196" w:rsidRPr="001744C2">
        <w:rPr>
          <w:rFonts w:ascii="Arial" w:hAnsi="Arial" w:cs="Arial"/>
        </w:rPr>
        <w:t xml:space="preserve">by using specialised search engines for academic publications; Google Scholar, </w:t>
      </w:r>
      <w:proofErr w:type="spellStart"/>
      <w:r w:rsidR="00437196" w:rsidRPr="001744C2">
        <w:rPr>
          <w:rFonts w:ascii="Arial" w:hAnsi="Arial" w:cs="Arial"/>
        </w:rPr>
        <w:t>Proquest</w:t>
      </w:r>
      <w:proofErr w:type="spellEnd"/>
      <w:r w:rsidR="00437196" w:rsidRPr="001744C2">
        <w:rPr>
          <w:rFonts w:ascii="Arial" w:hAnsi="Arial" w:cs="Arial"/>
        </w:rPr>
        <w:t xml:space="preserve">, </w:t>
      </w:r>
      <w:proofErr w:type="spellStart"/>
      <w:r w:rsidR="00437196" w:rsidRPr="001744C2">
        <w:rPr>
          <w:rFonts w:ascii="Arial" w:hAnsi="Arial" w:cs="Arial"/>
        </w:rPr>
        <w:t>Jstor</w:t>
      </w:r>
      <w:proofErr w:type="spellEnd"/>
      <w:r w:rsidR="00437196" w:rsidRPr="001744C2">
        <w:rPr>
          <w:rFonts w:ascii="Arial" w:hAnsi="Arial" w:cs="Arial"/>
        </w:rPr>
        <w:t xml:space="preserve">, </w:t>
      </w:r>
      <w:r w:rsidR="008B32FA" w:rsidRPr="001744C2">
        <w:rPr>
          <w:rFonts w:ascii="Arial" w:hAnsi="Arial" w:cs="Arial"/>
        </w:rPr>
        <w:t>EBSCO</w:t>
      </w:r>
      <w:r w:rsidR="00437196" w:rsidRPr="001744C2">
        <w:rPr>
          <w:rFonts w:ascii="Arial" w:hAnsi="Arial" w:cs="Arial"/>
        </w:rPr>
        <w:t xml:space="preserve">host, Wiley, Taylor and Francis, Emerald and Science Direct. The keywords used for the search of the articles include "human resource" and "outsourcing" and "human resource outsourcing". By this means, empirical papers </w:t>
      </w:r>
      <w:r w:rsidR="00832F5C" w:rsidRPr="001744C2">
        <w:rPr>
          <w:rFonts w:ascii="Arial" w:hAnsi="Arial" w:cs="Arial"/>
        </w:rPr>
        <w:t>were identified</w:t>
      </w:r>
      <w:r w:rsidR="00585DD9" w:rsidRPr="001744C2">
        <w:rPr>
          <w:rFonts w:ascii="Arial" w:hAnsi="Arial" w:cs="Arial"/>
        </w:rPr>
        <w:t xml:space="preserve"> (refer Table 1).</w:t>
      </w:r>
      <w:r w:rsidR="00466E27" w:rsidRPr="001744C2">
        <w:rPr>
          <w:rFonts w:ascii="Arial" w:hAnsi="Arial" w:cs="Arial"/>
        </w:rPr>
        <w:t xml:space="preserve"> </w:t>
      </w:r>
    </w:p>
    <w:p w14:paraId="583E6ABC" w14:textId="20F0E74F" w:rsidR="00D332F6" w:rsidRPr="001744C2" w:rsidRDefault="00D332F6" w:rsidP="004B7ACA">
      <w:pPr>
        <w:spacing w:after="0" w:line="480" w:lineRule="auto"/>
        <w:rPr>
          <w:rFonts w:ascii="Arial" w:hAnsi="Arial" w:cs="Arial"/>
          <w:b/>
        </w:rPr>
      </w:pPr>
      <w:r w:rsidRPr="001744C2">
        <w:rPr>
          <w:rFonts w:ascii="Arial" w:hAnsi="Arial" w:cs="Arial"/>
          <w:b/>
        </w:rPr>
        <w:t>Table</w:t>
      </w:r>
      <w:r w:rsidR="00701C60" w:rsidRPr="001744C2">
        <w:rPr>
          <w:rFonts w:ascii="Arial" w:hAnsi="Arial" w:cs="Arial"/>
          <w:b/>
        </w:rPr>
        <w:t xml:space="preserve">1. </w:t>
      </w:r>
      <w:r w:rsidR="00701C60" w:rsidRPr="001744C2">
        <w:rPr>
          <w:rFonts w:ascii="Arial" w:hAnsi="Arial" w:cs="Arial"/>
        </w:rPr>
        <w:t>Journal Articles Reviewed</w:t>
      </w:r>
    </w:p>
    <w:tbl>
      <w:tblPr>
        <w:tblW w:w="9225" w:type="dxa"/>
        <w:tblInd w:w="108" w:type="dxa"/>
        <w:tblLook w:val="04A0" w:firstRow="1" w:lastRow="0" w:firstColumn="1" w:lastColumn="0" w:noHBand="0" w:noVBand="1"/>
      </w:tblPr>
      <w:tblGrid>
        <w:gridCol w:w="1819"/>
        <w:gridCol w:w="3273"/>
        <w:gridCol w:w="2546"/>
        <w:gridCol w:w="999"/>
        <w:gridCol w:w="588"/>
      </w:tblGrid>
      <w:tr w:rsidR="00321985" w:rsidRPr="00EB4441" w14:paraId="474E8CA4" w14:textId="77777777" w:rsidTr="00321985">
        <w:trPr>
          <w:trHeight w:val="449"/>
        </w:trPr>
        <w:tc>
          <w:tcPr>
            <w:tcW w:w="1820" w:type="dxa"/>
            <w:tcBorders>
              <w:top w:val="single" w:sz="4" w:space="0" w:color="auto"/>
              <w:bottom w:val="single" w:sz="4" w:space="0" w:color="auto"/>
              <w:right w:val="nil"/>
            </w:tcBorders>
            <w:shd w:val="clear" w:color="auto" w:fill="auto"/>
            <w:vAlign w:val="center"/>
            <w:hideMark/>
          </w:tcPr>
          <w:p w14:paraId="6D918762" w14:textId="77777777" w:rsidR="00321985" w:rsidRPr="00EB4441" w:rsidRDefault="00321985" w:rsidP="00321985">
            <w:pPr>
              <w:spacing w:after="0" w:line="240" w:lineRule="auto"/>
              <w:rPr>
                <w:rFonts w:ascii="Arial" w:eastAsia="Times New Roman" w:hAnsi="Arial" w:cs="Arial"/>
                <w:b/>
                <w:bCs/>
                <w:color w:val="000000"/>
              </w:rPr>
            </w:pPr>
            <w:r w:rsidRPr="00EB4441">
              <w:rPr>
                <w:rFonts w:ascii="Arial" w:eastAsia="Times New Roman" w:hAnsi="Arial" w:cs="Arial"/>
                <w:b/>
                <w:bCs/>
                <w:color w:val="000000"/>
              </w:rPr>
              <w:t>Author (Year)</w:t>
            </w:r>
          </w:p>
        </w:tc>
        <w:tc>
          <w:tcPr>
            <w:tcW w:w="3283" w:type="dxa"/>
            <w:tcBorders>
              <w:top w:val="single" w:sz="4" w:space="0" w:color="auto"/>
              <w:left w:val="nil"/>
              <w:bottom w:val="single" w:sz="4" w:space="0" w:color="auto"/>
              <w:right w:val="nil"/>
            </w:tcBorders>
            <w:shd w:val="clear" w:color="auto" w:fill="auto"/>
            <w:vAlign w:val="center"/>
            <w:hideMark/>
          </w:tcPr>
          <w:p w14:paraId="0303B9AF" w14:textId="77777777" w:rsidR="00321985" w:rsidRPr="00EB4441" w:rsidRDefault="00321985" w:rsidP="00321985">
            <w:pPr>
              <w:spacing w:after="0" w:line="240" w:lineRule="auto"/>
              <w:rPr>
                <w:rFonts w:ascii="Arial" w:eastAsia="Times New Roman" w:hAnsi="Arial" w:cs="Arial"/>
                <w:b/>
                <w:bCs/>
                <w:color w:val="000000"/>
              </w:rPr>
            </w:pPr>
            <w:r w:rsidRPr="00EB4441">
              <w:rPr>
                <w:rFonts w:ascii="Arial" w:eastAsia="Times New Roman" w:hAnsi="Arial" w:cs="Arial"/>
                <w:b/>
                <w:bCs/>
                <w:color w:val="000000"/>
              </w:rPr>
              <w:t>Journal</w:t>
            </w:r>
          </w:p>
        </w:tc>
        <w:tc>
          <w:tcPr>
            <w:tcW w:w="2552" w:type="dxa"/>
            <w:tcBorders>
              <w:top w:val="single" w:sz="4" w:space="0" w:color="auto"/>
              <w:left w:val="nil"/>
              <w:bottom w:val="single" w:sz="4" w:space="0" w:color="auto"/>
              <w:right w:val="nil"/>
            </w:tcBorders>
            <w:shd w:val="clear" w:color="auto" w:fill="auto"/>
            <w:vAlign w:val="center"/>
            <w:hideMark/>
          </w:tcPr>
          <w:p w14:paraId="40F72473" w14:textId="77777777" w:rsidR="00321985" w:rsidRPr="00EB4441" w:rsidRDefault="00321985" w:rsidP="00321985">
            <w:pPr>
              <w:spacing w:after="0" w:line="240" w:lineRule="auto"/>
              <w:rPr>
                <w:rFonts w:ascii="Arial" w:eastAsia="Times New Roman" w:hAnsi="Arial" w:cs="Arial"/>
                <w:b/>
                <w:bCs/>
                <w:color w:val="000000"/>
              </w:rPr>
            </w:pPr>
            <w:r w:rsidRPr="00EB4441">
              <w:rPr>
                <w:rFonts w:ascii="Arial" w:eastAsia="Times New Roman" w:hAnsi="Arial" w:cs="Arial"/>
                <w:b/>
                <w:bCs/>
                <w:color w:val="000000"/>
              </w:rPr>
              <w:t>Theory</w:t>
            </w:r>
          </w:p>
        </w:tc>
        <w:tc>
          <w:tcPr>
            <w:tcW w:w="980" w:type="dxa"/>
            <w:tcBorders>
              <w:top w:val="single" w:sz="4" w:space="0" w:color="auto"/>
              <w:left w:val="nil"/>
              <w:bottom w:val="single" w:sz="4" w:space="0" w:color="auto"/>
              <w:right w:val="nil"/>
            </w:tcBorders>
            <w:shd w:val="clear" w:color="auto" w:fill="auto"/>
            <w:vAlign w:val="center"/>
            <w:hideMark/>
          </w:tcPr>
          <w:p w14:paraId="643E1A42" w14:textId="77777777" w:rsidR="00321985" w:rsidRPr="00EB4441" w:rsidRDefault="00321985" w:rsidP="00321985">
            <w:pPr>
              <w:spacing w:after="0" w:line="240" w:lineRule="auto"/>
              <w:rPr>
                <w:rFonts w:ascii="Arial" w:eastAsia="Times New Roman" w:hAnsi="Arial" w:cs="Arial"/>
                <w:b/>
                <w:bCs/>
                <w:color w:val="000000"/>
              </w:rPr>
            </w:pPr>
            <w:r w:rsidRPr="00EB4441">
              <w:rPr>
                <w:rFonts w:ascii="Arial" w:eastAsia="Times New Roman" w:hAnsi="Arial" w:cs="Arial"/>
                <w:b/>
                <w:bCs/>
                <w:color w:val="000000"/>
              </w:rPr>
              <w:t>Sample size</w:t>
            </w:r>
          </w:p>
        </w:tc>
        <w:tc>
          <w:tcPr>
            <w:tcW w:w="590" w:type="dxa"/>
            <w:tcBorders>
              <w:top w:val="single" w:sz="4" w:space="0" w:color="auto"/>
              <w:left w:val="nil"/>
              <w:bottom w:val="single" w:sz="4" w:space="0" w:color="auto"/>
            </w:tcBorders>
            <w:shd w:val="clear" w:color="auto" w:fill="auto"/>
          </w:tcPr>
          <w:p w14:paraId="3D823596" w14:textId="77777777" w:rsidR="00321985" w:rsidRPr="00EB4441" w:rsidRDefault="00321985" w:rsidP="00E513F0">
            <w:pPr>
              <w:spacing w:after="0" w:line="240" w:lineRule="auto"/>
              <w:rPr>
                <w:rFonts w:ascii="Arial" w:eastAsia="Times New Roman" w:hAnsi="Arial" w:cs="Arial"/>
                <w:b/>
                <w:bCs/>
                <w:color w:val="000000"/>
              </w:rPr>
            </w:pPr>
          </w:p>
        </w:tc>
      </w:tr>
      <w:tr w:rsidR="00321985" w:rsidRPr="00EB4441" w14:paraId="5DD1E4FC" w14:textId="77777777" w:rsidTr="00E513F0">
        <w:trPr>
          <w:trHeight w:val="697"/>
        </w:trPr>
        <w:tc>
          <w:tcPr>
            <w:tcW w:w="1820" w:type="dxa"/>
            <w:tcBorders>
              <w:top w:val="single" w:sz="4" w:space="0" w:color="auto"/>
              <w:bottom w:val="nil"/>
              <w:right w:val="nil"/>
            </w:tcBorders>
            <w:shd w:val="clear" w:color="auto" w:fill="auto"/>
            <w:hideMark/>
          </w:tcPr>
          <w:p w14:paraId="2B763E8E" w14:textId="77777777" w:rsidR="00321985" w:rsidRPr="00EB4441" w:rsidRDefault="00321985" w:rsidP="00E513F0">
            <w:pPr>
              <w:spacing w:after="0" w:line="240" w:lineRule="auto"/>
              <w:rPr>
                <w:rFonts w:ascii="Arial" w:eastAsia="Times New Roman" w:hAnsi="Arial" w:cs="Arial"/>
                <w:color w:val="000000"/>
              </w:rPr>
            </w:pPr>
          </w:p>
          <w:p w14:paraId="724A924B" w14:textId="796D7E98"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Shaw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Fairhurst </w:t>
            </w:r>
            <w:r w:rsidR="00E907B8" w:rsidRPr="00EB4441">
              <w:rPr>
                <w:rFonts w:ascii="Arial" w:eastAsia="Times New Roman" w:hAnsi="Arial" w:cs="Arial"/>
                <w:color w:val="000000"/>
              </w:rPr>
              <w:t>(</w:t>
            </w:r>
            <w:r w:rsidRPr="00EB4441">
              <w:rPr>
                <w:rFonts w:ascii="Arial" w:eastAsia="Times New Roman" w:hAnsi="Arial" w:cs="Arial"/>
                <w:color w:val="000000"/>
              </w:rPr>
              <w:t>1997</w:t>
            </w:r>
            <w:r w:rsidR="00E907B8" w:rsidRPr="00EB4441">
              <w:rPr>
                <w:rFonts w:ascii="Arial" w:eastAsia="Times New Roman" w:hAnsi="Arial" w:cs="Arial"/>
                <w:color w:val="000000"/>
              </w:rPr>
              <w:t>)</w:t>
            </w:r>
          </w:p>
        </w:tc>
        <w:tc>
          <w:tcPr>
            <w:tcW w:w="3283" w:type="dxa"/>
            <w:tcBorders>
              <w:top w:val="single" w:sz="4" w:space="0" w:color="auto"/>
              <w:left w:val="nil"/>
              <w:bottom w:val="nil"/>
              <w:right w:val="nil"/>
            </w:tcBorders>
            <w:shd w:val="clear" w:color="auto" w:fill="auto"/>
            <w:hideMark/>
          </w:tcPr>
          <w:p w14:paraId="31DB36BE" w14:textId="77777777" w:rsidR="00321985" w:rsidRPr="00EB4441" w:rsidRDefault="00321985" w:rsidP="00E513F0">
            <w:pPr>
              <w:spacing w:after="0" w:line="240" w:lineRule="auto"/>
              <w:rPr>
                <w:rFonts w:ascii="Arial" w:eastAsia="Times New Roman" w:hAnsi="Arial" w:cs="Arial"/>
                <w:color w:val="000000"/>
              </w:rPr>
            </w:pPr>
          </w:p>
          <w:p w14:paraId="41CFD54A"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Strategic Change</w:t>
            </w:r>
          </w:p>
        </w:tc>
        <w:tc>
          <w:tcPr>
            <w:tcW w:w="2552" w:type="dxa"/>
            <w:tcBorders>
              <w:top w:val="single" w:sz="4" w:space="0" w:color="auto"/>
              <w:left w:val="nil"/>
              <w:bottom w:val="nil"/>
              <w:right w:val="nil"/>
            </w:tcBorders>
            <w:shd w:val="clear" w:color="auto" w:fill="auto"/>
            <w:hideMark/>
          </w:tcPr>
          <w:p w14:paraId="5D364F8C" w14:textId="77777777" w:rsidR="00321985" w:rsidRPr="00EB4441" w:rsidRDefault="00321985" w:rsidP="00E513F0">
            <w:pPr>
              <w:spacing w:after="0" w:line="240" w:lineRule="auto"/>
              <w:rPr>
                <w:rFonts w:ascii="Arial" w:eastAsia="Times New Roman" w:hAnsi="Arial" w:cs="Arial"/>
                <w:color w:val="000000"/>
              </w:rPr>
            </w:pPr>
          </w:p>
          <w:p w14:paraId="07969BA2"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Core Competence Theory</w:t>
            </w:r>
          </w:p>
        </w:tc>
        <w:tc>
          <w:tcPr>
            <w:tcW w:w="980" w:type="dxa"/>
            <w:tcBorders>
              <w:top w:val="single" w:sz="4" w:space="0" w:color="auto"/>
              <w:left w:val="nil"/>
              <w:bottom w:val="nil"/>
              <w:right w:val="nil"/>
            </w:tcBorders>
            <w:shd w:val="clear" w:color="auto" w:fill="auto"/>
            <w:hideMark/>
          </w:tcPr>
          <w:p w14:paraId="37DD4D4D" w14:textId="77777777" w:rsidR="00321985" w:rsidRPr="00EB4441" w:rsidRDefault="00321985" w:rsidP="00E513F0">
            <w:pPr>
              <w:spacing w:after="0" w:line="240" w:lineRule="auto"/>
              <w:rPr>
                <w:rFonts w:ascii="Arial" w:eastAsia="Times New Roman" w:hAnsi="Arial" w:cs="Arial"/>
                <w:color w:val="000000"/>
              </w:rPr>
            </w:pPr>
          </w:p>
          <w:p w14:paraId="3FEB4655"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60</w:t>
            </w:r>
          </w:p>
        </w:tc>
        <w:tc>
          <w:tcPr>
            <w:tcW w:w="590" w:type="dxa"/>
            <w:tcBorders>
              <w:top w:val="single" w:sz="4" w:space="0" w:color="auto"/>
              <w:left w:val="nil"/>
              <w:bottom w:val="nil"/>
            </w:tcBorders>
            <w:shd w:val="clear" w:color="auto" w:fill="auto"/>
          </w:tcPr>
          <w:p w14:paraId="3FF61008"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1ED537C3" w14:textId="77777777" w:rsidTr="00E513F0">
        <w:trPr>
          <w:trHeight w:val="558"/>
        </w:trPr>
        <w:tc>
          <w:tcPr>
            <w:tcW w:w="1820" w:type="dxa"/>
            <w:tcBorders>
              <w:top w:val="nil"/>
              <w:bottom w:val="nil"/>
              <w:right w:val="nil"/>
            </w:tcBorders>
            <w:shd w:val="clear" w:color="auto" w:fill="auto"/>
            <w:hideMark/>
          </w:tcPr>
          <w:p w14:paraId="584A8ED5" w14:textId="6C8753DD"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Galanaki</w:t>
            </w:r>
            <w:proofErr w:type="spellEnd"/>
            <w:r w:rsidRPr="00EB4441">
              <w:rPr>
                <w:rFonts w:ascii="Arial" w:eastAsia="Times New Roman" w:hAnsi="Arial" w:cs="Arial"/>
                <w:color w:val="000000"/>
              </w:rPr>
              <w:t xml:space="preserve"> et al</w:t>
            </w:r>
            <w:r w:rsidR="00E907B8" w:rsidRPr="00EB4441">
              <w:rPr>
                <w:rFonts w:ascii="Arial" w:eastAsia="Times New Roman" w:hAnsi="Arial" w:cs="Arial"/>
                <w:color w:val="000000"/>
              </w:rPr>
              <w:t>.</w:t>
            </w:r>
            <w:r w:rsidRPr="00EB4441">
              <w:rPr>
                <w:rFonts w:ascii="Arial" w:eastAsia="Times New Roman" w:hAnsi="Arial" w:cs="Arial"/>
                <w:color w:val="000000"/>
              </w:rPr>
              <w:t xml:space="preserve"> </w:t>
            </w:r>
            <w:r w:rsidR="00E907B8" w:rsidRPr="00EB4441">
              <w:rPr>
                <w:rFonts w:ascii="Arial" w:eastAsia="Times New Roman" w:hAnsi="Arial" w:cs="Arial"/>
                <w:color w:val="000000"/>
              </w:rPr>
              <w:t>(</w:t>
            </w:r>
            <w:r w:rsidRPr="00EB4441">
              <w:rPr>
                <w:rFonts w:ascii="Arial" w:eastAsia="Times New Roman" w:hAnsi="Arial" w:cs="Arial"/>
                <w:color w:val="000000"/>
              </w:rPr>
              <w:t>2008</w:t>
            </w:r>
            <w:r w:rsidR="00E907B8"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3F5661D0"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Human Resource Management</w:t>
            </w:r>
          </w:p>
        </w:tc>
        <w:tc>
          <w:tcPr>
            <w:tcW w:w="2552" w:type="dxa"/>
            <w:tcBorders>
              <w:top w:val="nil"/>
              <w:left w:val="nil"/>
              <w:bottom w:val="nil"/>
              <w:right w:val="nil"/>
            </w:tcBorders>
            <w:shd w:val="clear" w:color="auto" w:fill="auto"/>
            <w:hideMark/>
          </w:tcPr>
          <w:p w14:paraId="6FF339A2"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 Economies of Scale, Administrative Innovation Theory</w:t>
            </w:r>
          </w:p>
        </w:tc>
        <w:tc>
          <w:tcPr>
            <w:tcW w:w="980" w:type="dxa"/>
            <w:tcBorders>
              <w:top w:val="nil"/>
              <w:left w:val="nil"/>
              <w:bottom w:val="nil"/>
              <w:right w:val="nil"/>
            </w:tcBorders>
            <w:shd w:val="clear" w:color="auto" w:fill="auto"/>
            <w:hideMark/>
          </w:tcPr>
          <w:p w14:paraId="60F6EA38"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100</w:t>
            </w:r>
          </w:p>
        </w:tc>
        <w:tc>
          <w:tcPr>
            <w:tcW w:w="590" w:type="dxa"/>
            <w:tcBorders>
              <w:top w:val="nil"/>
              <w:left w:val="nil"/>
              <w:bottom w:val="nil"/>
            </w:tcBorders>
            <w:shd w:val="clear" w:color="auto" w:fill="auto"/>
          </w:tcPr>
          <w:p w14:paraId="7B84559C" w14:textId="77777777" w:rsidR="00321985" w:rsidRPr="00EB4441" w:rsidRDefault="00321985" w:rsidP="00E513F0">
            <w:pPr>
              <w:spacing w:after="0" w:line="240" w:lineRule="auto"/>
              <w:rPr>
                <w:rFonts w:ascii="Arial" w:eastAsia="Times New Roman" w:hAnsi="Arial" w:cs="Arial"/>
                <w:color w:val="000000"/>
              </w:rPr>
            </w:pPr>
          </w:p>
        </w:tc>
      </w:tr>
      <w:tr w:rsidR="00052103" w:rsidRPr="00EB4441" w14:paraId="4C33C2AD" w14:textId="77777777" w:rsidTr="00E513F0">
        <w:trPr>
          <w:trHeight w:val="424"/>
        </w:trPr>
        <w:tc>
          <w:tcPr>
            <w:tcW w:w="1820" w:type="dxa"/>
            <w:tcBorders>
              <w:top w:val="nil"/>
              <w:bottom w:val="nil"/>
              <w:right w:val="nil"/>
            </w:tcBorders>
            <w:shd w:val="clear" w:color="auto" w:fill="auto"/>
            <w:hideMark/>
          </w:tcPr>
          <w:p w14:paraId="74C8F181" w14:textId="32674993" w:rsidR="00052103" w:rsidRPr="00EB4441" w:rsidRDefault="00052103" w:rsidP="00052103">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Lepak</w:t>
            </w:r>
            <w:proofErr w:type="spellEnd"/>
            <w:r w:rsidRPr="00EB4441">
              <w:rPr>
                <w:rFonts w:ascii="Arial" w:eastAsia="Times New Roman" w:hAnsi="Arial" w:cs="Arial"/>
                <w:color w:val="000000"/>
              </w:rPr>
              <w:t xml:space="preserve"> et al</w:t>
            </w:r>
            <w:r w:rsidR="00E907B8" w:rsidRPr="00EB4441">
              <w:rPr>
                <w:rFonts w:ascii="Arial" w:eastAsia="Times New Roman" w:hAnsi="Arial" w:cs="Arial"/>
                <w:color w:val="000000"/>
              </w:rPr>
              <w:t>.</w:t>
            </w:r>
            <w:r w:rsidRPr="00EB4441">
              <w:rPr>
                <w:rFonts w:ascii="Arial" w:eastAsia="Times New Roman" w:hAnsi="Arial" w:cs="Arial"/>
                <w:color w:val="000000"/>
              </w:rPr>
              <w:t xml:space="preserve"> </w:t>
            </w:r>
            <w:r w:rsidR="00E907B8" w:rsidRPr="00EB4441">
              <w:rPr>
                <w:rFonts w:ascii="Arial" w:eastAsia="Times New Roman" w:hAnsi="Arial" w:cs="Arial"/>
                <w:color w:val="000000"/>
              </w:rPr>
              <w:t>(</w:t>
            </w:r>
            <w:r w:rsidRPr="00EB4441">
              <w:rPr>
                <w:rFonts w:ascii="Arial" w:eastAsia="Times New Roman" w:hAnsi="Arial" w:cs="Arial"/>
                <w:color w:val="000000"/>
              </w:rPr>
              <w:t>2004</w:t>
            </w:r>
            <w:r w:rsidR="00E907B8"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5BE5CE82" w14:textId="6F7927EB" w:rsidR="00052103" w:rsidRPr="00EB4441" w:rsidRDefault="00052103" w:rsidP="00052103">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Human Resource Management</w:t>
            </w:r>
          </w:p>
        </w:tc>
        <w:tc>
          <w:tcPr>
            <w:tcW w:w="2552" w:type="dxa"/>
            <w:tcBorders>
              <w:top w:val="nil"/>
              <w:left w:val="nil"/>
              <w:bottom w:val="nil"/>
              <w:right w:val="nil"/>
            </w:tcBorders>
            <w:shd w:val="clear" w:color="auto" w:fill="auto"/>
            <w:hideMark/>
          </w:tcPr>
          <w:p w14:paraId="1A3039C1" w14:textId="77777777" w:rsidR="00052103" w:rsidRPr="00EB4441" w:rsidRDefault="00052103" w:rsidP="00052103">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47246380" w14:textId="77777777" w:rsidR="00052103" w:rsidRPr="00EB4441" w:rsidRDefault="00052103" w:rsidP="00052103">
            <w:pPr>
              <w:spacing w:after="0" w:line="240" w:lineRule="auto"/>
              <w:rPr>
                <w:rFonts w:ascii="Arial" w:eastAsia="Times New Roman" w:hAnsi="Arial" w:cs="Arial"/>
                <w:color w:val="000000"/>
              </w:rPr>
            </w:pPr>
            <w:r w:rsidRPr="00EB4441">
              <w:rPr>
                <w:rFonts w:ascii="Arial" w:eastAsia="Times New Roman" w:hAnsi="Arial" w:cs="Arial"/>
                <w:color w:val="000000"/>
              </w:rPr>
              <w:t>443</w:t>
            </w:r>
          </w:p>
        </w:tc>
        <w:tc>
          <w:tcPr>
            <w:tcW w:w="590" w:type="dxa"/>
            <w:tcBorders>
              <w:top w:val="nil"/>
              <w:left w:val="nil"/>
              <w:bottom w:val="nil"/>
            </w:tcBorders>
            <w:shd w:val="clear" w:color="auto" w:fill="auto"/>
          </w:tcPr>
          <w:p w14:paraId="5A09FCCA" w14:textId="77777777" w:rsidR="00052103" w:rsidRPr="00EB4441" w:rsidRDefault="00052103" w:rsidP="00052103">
            <w:pPr>
              <w:spacing w:after="0" w:line="240" w:lineRule="auto"/>
              <w:rPr>
                <w:rFonts w:ascii="Arial" w:eastAsia="Times New Roman" w:hAnsi="Arial" w:cs="Arial"/>
                <w:color w:val="000000"/>
              </w:rPr>
            </w:pPr>
          </w:p>
        </w:tc>
      </w:tr>
      <w:tr w:rsidR="00321985" w:rsidRPr="00EB4441" w14:paraId="7D4AAFB8" w14:textId="77777777" w:rsidTr="00E513F0">
        <w:trPr>
          <w:trHeight w:val="572"/>
        </w:trPr>
        <w:tc>
          <w:tcPr>
            <w:tcW w:w="1820" w:type="dxa"/>
            <w:tcBorders>
              <w:top w:val="nil"/>
              <w:bottom w:val="nil"/>
              <w:right w:val="nil"/>
            </w:tcBorders>
            <w:shd w:val="clear" w:color="auto" w:fill="auto"/>
            <w:hideMark/>
          </w:tcPr>
          <w:p w14:paraId="78C032E6" w14:textId="3F599BF3"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Ordanini</w:t>
            </w:r>
            <w:proofErr w:type="spellEnd"/>
            <w:r w:rsidRPr="00EB4441">
              <w:rPr>
                <w:rFonts w:ascii="Arial" w:eastAsia="Times New Roman" w:hAnsi="Arial" w:cs="Arial"/>
                <w:color w:val="000000"/>
              </w:rPr>
              <w:t xml:space="preserve">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Silvestri </w:t>
            </w:r>
            <w:r w:rsidR="00E907B8" w:rsidRPr="00EB4441">
              <w:rPr>
                <w:rFonts w:ascii="Arial" w:eastAsia="Times New Roman" w:hAnsi="Arial" w:cs="Arial"/>
                <w:color w:val="000000"/>
              </w:rPr>
              <w:t>(</w:t>
            </w:r>
            <w:r w:rsidRPr="00EB4441">
              <w:rPr>
                <w:rFonts w:ascii="Arial" w:eastAsia="Times New Roman" w:hAnsi="Arial" w:cs="Arial"/>
                <w:color w:val="000000"/>
              </w:rPr>
              <w:t>2008</w:t>
            </w:r>
            <w:r w:rsidR="00E907B8"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006D8969"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Human Resource Management</w:t>
            </w:r>
          </w:p>
        </w:tc>
        <w:tc>
          <w:tcPr>
            <w:tcW w:w="2552" w:type="dxa"/>
            <w:tcBorders>
              <w:top w:val="nil"/>
              <w:left w:val="nil"/>
              <w:bottom w:val="nil"/>
              <w:right w:val="nil"/>
            </w:tcBorders>
            <w:shd w:val="clear" w:color="auto" w:fill="auto"/>
            <w:hideMark/>
          </w:tcPr>
          <w:p w14:paraId="053D2B55"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16B41979"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276</w:t>
            </w:r>
          </w:p>
        </w:tc>
        <w:tc>
          <w:tcPr>
            <w:tcW w:w="590" w:type="dxa"/>
            <w:tcBorders>
              <w:top w:val="nil"/>
              <w:left w:val="nil"/>
              <w:bottom w:val="nil"/>
            </w:tcBorders>
            <w:shd w:val="clear" w:color="auto" w:fill="auto"/>
          </w:tcPr>
          <w:p w14:paraId="164201C5"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4C0CF179" w14:textId="77777777" w:rsidTr="00E513F0">
        <w:trPr>
          <w:trHeight w:val="567"/>
        </w:trPr>
        <w:tc>
          <w:tcPr>
            <w:tcW w:w="1820" w:type="dxa"/>
            <w:tcBorders>
              <w:top w:val="nil"/>
              <w:bottom w:val="nil"/>
              <w:right w:val="nil"/>
            </w:tcBorders>
            <w:shd w:val="clear" w:color="auto" w:fill="auto"/>
            <w:hideMark/>
          </w:tcPr>
          <w:p w14:paraId="35443158" w14:textId="0D79C04E"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Tremblay et al</w:t>
            </w:r>
            <w:r w:rsidR="00E907B8" w:rsidRPr="00EB4441">
              <w:rPr>
                <w:rFonts w:ascii="Arial" w:eastAsia="Times New Roman" w:hAnsi="Arial" w:cs="Arial"/>
                <w:color w:val="000000"/>
              </w:rPr>
              <w:t>.</w:t>
            </w:r>
            <w:r w:rsidRPr="00EB4441">
              <w:rPr>
                <w:rFonts w:ascii="Arial" w:eastAsia="Times New Roman" w:hAnsi="Arial" w:cs="Arial"/>
                <w:color w:val="000000"/>
              </w:rPr>
              <w:t xml:space="preserve"> </w:t>
            </w:r>
            <w:r w:rsidR="00285C73" w:rsidRPr="00EB4441">
              <w:rPr>
                <w:rFonts w:ascii="Arial" w:eastAsia="Times New Roman" w:hAnsi="Arial" w:cs="Arial"/>
                <w:color w:val="000000"/>
              </w:rPr>
              <w:t>(</w:t>
            </w:r>
            <w:r w:rsidRPr="00EB4441">
              <w:rPr>
                <w:rFonts w:ascii="Arial" w:eastAsia="Times New Roman" w:hAnsi="Arial" w:cs="Arial"/>
                <w:color w:val="000000"/>
              </w:rPr>
              <w:t>2008</w:t>
            </w:r>
            <w:r w:rsidR="00285C73"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1425C0A2"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Human Resource Management</w:t>
            </w:r>
          </w:p>
        </w:tc>
        <w:tc>
          <w:tcPr>
            <w:tcW w:w="2552" w:type="dxa"/>
            <w:tcBorders>
              <w:top w:val="nil"/>
              <w:left w:val="nil"/>
              <w:bottom w:val="nil"/>
              <w:right w:val="nil"/>
            </w:tcBorders>
            <w:shd w:val="clear" w:color="auto" w:fill="auto"/>
            <w:hideMark/>
          </w:tcPr>
          <w:p w14:paraId="075BBB28"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Institutional Theory</w:t>
            </w:r>
          </w:p>
        </w:tc>
        <w:tc>
          <w:tcPr>
            <w:tcW w:w="980" w:type="dxa"/>
            <w:tcBorders>
              <w:top w:val="nil"/>
              <w:left w:val="nil"/>
              <w:bottom w:val="nil"/>
              <w:right w:val="nil"/>
            </w:tcBorders>
            <w:shd w:val="clear" w:color="auto" w:fill="auto"/>
            <w:hideMark/>
          </w:tcPr>
          <w:p w14:paraId="652798C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271</w:t>
            </w:r>
          </w:p>
        </w:tc>
        <w:tc>
          <w:tcPr>
            <w:tcW w:w="590" w:type="dxa"/>
            <w:tcBorders>
              <w:top w:val="nil"/>
              <w:left w:val="nil"/>
              <w:bottom w:val="nil"/>
            </w:tcBorders>
            <w:shd w:val="clear" w:color="auto" w:fill="auto"/>
          </w:tcPr>
          <w:p w14:paraId="3B1C69A0"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3B9AD8CB" w14:textId="77777777" w:rsidTr="00E513F0">
        <w:trPr>
          <w:trHeight w:val="433"/>
        </w:trPr>
        <w:tc>
          <w:tcPr>
            <w:tcW w:w="1820" w:type="dxa"/>
            <w:tcBorders>
              <w:top w:val="nil"/>
              <w:bottom w:val="nil"/>
              <w:right w:val="nil"/>
            </w:tcBorders>
            <w:shd w:val="clear" w:color="auto" w:fill="auto"/>
            <w:hideMark/>
          </w:tcPr>
          <w:p w14:paraId="27987A56" w14:textId="45171CE9"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Nunez </w:t>
            </w:r>
            <w:r w:rsidR="00285C73" w:rsidRPr="00EB4441">
              <w:rPr>
                <w:rFonts w:ascii="Arial" w:eastAsia="Times New Roman" w:hAnsi="Arial" w:cs="Arial"/>
                <w:color w:val="000000"/>
              </w:rPr>
              <w:t>(</w:t>
            </w:r>
            <w:r w:rsidRPr="00EB4441">
              <w:rPr>
                <w:rFonts w:ascii="Arial" w:eastAsia="Times New Roman" w:hAnsi="Arial" w:cs="Arial"/>
                <w:color w:val="000000"/>
              </w:rPr>
              <w:t>2009</w:t>
            </w:r>
            <w:r w:rsidR="00285C73"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1F9A04BE"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Management</w:t>
            </w:r>
          </w:p>
        </w:tc>
        <w:tc>
          <w:tcPr>
            <w:tcW w:w="2552" w:type="dxa"/>
            <w:tcBorders>
              <w:top w:val="nil"/>
              <w:left w:val="nil"/>
              <w:bottom w:val="nil"/>
              <w:right w:val="nil"/>
            </w:tcBorders>
            <w:shd w:val="clear" w:color="auto" w:fill="auto"/>
            <w:hideMark/>
          </w:tcPr>
          <w:p w14:paraId="72B4BC25"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1AA2D074"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3047</w:t>
            </w:r>
          </w:p>
        </w:tc>
        <w:tc>
          <w:tcPr>
            <w:tcW w:w="590" w:type="dxa"/>
            <w:tcBorders>
              <w:top w:val="nil"/>
              <w:left w:val="nil"/>
              <w:bottom w:val="nil"/>
            </w:tcBorders>
            <w:shd w:val="clear" w:color="auto" w:fill="auto"/>
          </w:tcPr>
          <w:p w14:paraId="7323B31A"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40CAA157" w14:textId="77777777" w:rsidTr="00E513F0">
        <w:trPr>
          <w:trHeight w:val="553"/>
        </w:trPr>
        <w:tc>
          <w:tcPr>
            <w:tcW w:w="1820" w:type="dxa"/>
            <w:tcBorders>
              <w:top w:val="nil"/>
              <w:bottom w:val="nil"/>
              <w:right w:val="nil"/>
            </w:tcBorders>
            <w:shd w:val="clear" w:color="auto" w:fill="auto"/>
            <w:hideMark/>
          </w:tcPr>
          <w:p w14:paraId="3E7BB066" w14:textId="1C391614"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Ee</w:t>
            </w:r>
            <w:proofErr w:type="spellEnd"/>
            <w:r w:rsidRPr="00EB4441">
              <w:rPr>
                <w:rFonts w:ascii="Arial" w:eastAsia="Times New Roman" w:hAnsi="Arial" w:cs="Arial"/>
                <w:color w:val="000000"/>
              </w:rPr>
              <w:t xml:space="preserve"> et al</w:t>
            </w:r>
            <w:r w:rsidR="00285C73" w:rsidRPr="00EB4441">
              <w:rPr>
                <w:rFonts w:ascii="Arial" w:eastAsia="Times New Roman" w:hAnsi="Arial" w:cs="Arial"/>
                <w:color w:val="000000"/>
              </w:rPr>
              <w:t>.</w:t>
            </w:r>
            <w:r w:rsidRPr="00EB4441">
              <w:rPr>
                <w:rFonts w:ascii="Arial" w:eastAsia="Times New Roman" w:hAnsi="Arial" w:cs="Arial"/>
                <w:color w:val="000000"/>
              </w:rPr>
              <w:t xml:space="preserve"> </w:t>
            </w:r>
            <w:r w:rsidR="00285C73" w:rsidRPr="00EB4441">
              <w:rPr>
                <w:rFonts w:ascii="Arial" w:eastAsia="Times New Roman" w:hAnsi="Arial" w:cs="Arial"/>
                <w:color w:val="000000"/>
              </w:rPr>
              <w:t>(</w:t>
            </w:r>
            <w:r w:rsidRPr="00EB4441">
              <w:rPr>
                <w:rFonts w:ascii="Arial" w:eastAsia="Times New Roman" w:hAnsi="Arial" w:cs="Arial"/>
                <w:color w:val="000000"/>
              </w:rPr>
              <w:t>2013</w:t>
            </w:r>
            <w:r w:rsidR="00285C73"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2A2B0BE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Journal of Business Economics and Management</w:t>
            </w:r>
          </w:p>
        </w:tc>
        <w:tc>
          <w:tcPr>
            <w:tcW w:w="2552" w:type="dxa"/>
            <w:tcBorders>
              <w:top w:val="nil"/>
              <w:left w:val="nil"/>
              <w:bottom w:val="nil"/>
              <w:right w:val="nil"/>
            </w:tcBorders>
            <w:shd w:val="clear" w:color="auto" w:fill="auto"/>
            <w:hideMark/>
          </w:tcPr>
          <w:p w14:paraId="507558E4"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Resource Dependence Theory</w:t>
            </w:r>
          </w:p>
        </w:tc>
        <w:tc>
          <w:tcPr>
            <w:tcW w:w="980" w:type="dxa"/>
            <w:tcBorders>
              <w:top w:val="nil"/>
              <w:left w:val="nil"/>
              <w:bottom w:val="nil"/>
              <w:right w:val="nil"/>
            </w:tcBorders>
            <w:shd w:val="clear" w:color="auto" w:fill="auto"/>
            <w:hideMark/>
          </w:tcPr>
          <w:p w14:paraId="40DFFBD8"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96</w:t>
            </w:r>
          </w:p>
        </w:tc>
        <w:tc>
          <w:tcPr>
            <w:tcW w:w="590" w:type="dxa"/>
            <w:tcBorders>
              <w:top w:val="nil"/>
              <w:left w:val="nil"/>
              <w:bottom w:val="nil"/>
            </w:tcBorders>
            <w:shd w:val="clear" w:color="auto" w:fill="auto"/>
          </w:tcPr>
          <w:p w14:paraId="6BCD5F37"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495A9A01" w14:textId="77777777" w:rsidTr="00E513F0">
        <w:trPr>
          <w:trHeight w:val="433"/>
        </w:trPr>
        <w:tc>
          <w:tcPr>
            <w:tcW w:w="1820" w:type="dxa"/>
            <w:tcBorders>
              <w:top w:val="nil"/>
              <w:bottom w:val="nil"/>
              <w:right w:val="nil"/>
            </w:tcBorders>
            <w:shd w:val="clear" w:color="auto" w:fill="auto"/>
            <w:hideMark/>
          </w:tcPr>
          <w:p w14:paraId="389C50DC" w14:textId="1D1F65EE" w:rsidR="00321985" w:rsidRPr="00EB4441" w:rsidRDefault="00321985" w:rsidP="00CE32BD">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Delmotte</w:t>
            </w:r>
            <w:proofErr w:type="spellEnd"/>
            <w:r w:rsidRPr="00EB4441">
              <w:rPr>
                <w:rFonts w:ascii="Arial" w:eastAsia="Times New Roman" w:hAnsi="Arial" w:cs="Arial"/>
                <w:color w:val="000000"/>
              </w:rPr>
              <w:t xml:space="preserve">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Sels</w:t>
            </w:r>
            <w:proofErr w:type="spellEnd"/>
            <w:r w:rsidRPr="00EB4441">
              <w:rPr>
                <w:rFonts w:ascii="Arial" w:eastAsia="Times New Roman" w:hAnsi="Arial" w:cs="Arial"/>
                <w:color w:val="000000"/>
              </w:rPr>
              <w:t xml:space="preserve"> </w:t>
            </w:r>
            <w:r w:rsidR="00285C73" w:rsidRPr="00EB4441">
              <w:rPr>
                <w:rFonts w:ascii="Arial" w:eastAsia="Times New Roman" w:hAnsi="Arial" w:cs="Arial"/>
                <w:color w:val="000000"/>
              </w:rPr>
              <w:t>(</w:t>
            </w:r>
            <w:r w:rsidRPr="00EB4441">
              <w:rPr>
                <w:rFonts w:ascii="Arial" w:eastAsia="Times New Roman" w:hAnsi="Arial" w:cs="Arial"/>
                <w:color w:val="000000"/>
              </w:rPr>
              <w:t>200</w:t>
            </w:r>
            <w:r w:rsidR="00CE32BD" w:rsidRPr="00EB4441">
              <w:rPr>
                <w:rFonts w:ascii="Arial" w:eastAsia="Times New Roman" w:hAnsi="Arial" w:cs="Arial"/>
                <w:color w:val="000000"/>
              </w:rPr>
              <w:t>8</w:t>
            </w:r>
            <w:r w:rsidR="00285C73"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5FD6E1FC"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Personnel Review</w:t>
            </w:r>
          </w:p>
        </w:tc>
        <w:tc>
          <w:tcPr>
            <w:tcW w:w="2552" w:type="dxa"/>
            <w:tcBorders>
              <w:top w:val="nil"/>
              <w:left w:val="nil"/>
              <w:bottom w:val="nil"/>
              <w:right w:val="nil"/>
            </w:tcBorders>
            <w:shd w:val="clear" w:color="auto" w:fill="auto"/>
            <w:hideMark/>
          </w:tcPr>
          <w:p w14:paraId="51A8671F"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448903A7"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1264</w:t>
            </w:r>
          </w:p>
        </w:tc>
        <w:tc>
          <w:tcPr>
            <w:tcW w:w="590" w:type="dxa"/>
            <w:tcBorders>
              <w:top w:val="nil"/>
              <w:left w:val="nil"/>
              <w:bottom w:val="nil"/>
            </w:tcBorders>
            <w:shd w:val="clear" w:color="auto" w:fill="auto"/>
          </w:tcPr>
          <w:p w14:paraId="575DED04"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0A7407D7" w14:textId="77777777" w:rsidTr="00E513F0">
        <w:trPr>
          <w:trHeight w:val="567"/>
        </w:trPr>
        <w:tc>
          <w:tcPr>
            <w:tcW w:w="1820" w:type="dxa"/>
            <w:tcBorders>
              <w:top w:val="nil"/>
              <w:bottom w:val="nil"/>
              <w:right w:val="nil"/>
            </w:tcBorders>
            <w:shd w:val="clear" w:color="auto" w:fill="auto"/>
            <w:hideMark/>
          </w:tcPr>
          <w:p w14:paraId="33D2F341" w14:textId="667117F3"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Sheehan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Cooper</w:t>
            </w:r>
            <w:r w:rsidR="00285C73" w:rsidRPr="00EB4441">
              <w:rPr>
                <w:rFonts w:ascii="Arial" w:eastAsia="Times New Roman" w:hAnsi="Arial" w:cs="Arial"/>
                <w:color w:val="000000"/>
              </w:rPr>
              <w:t xml:space="preserve"> (</w:t>
            </w:r>
            <w:r w:rsidRPr="00EB4441">
              <w:rPr>
                <w:rFonts w:ascii="Arial" w:eastAsia="Times New Roman" w:hAnsi="Arial" w:cs="Arial"/>
                <w:color w:val="000000"/>
              </w:rPr>
              <w:t>2011</w:t>
            </w:r>
            <w:r w:rsidR="00285C73"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3ECAC4C1"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Personnel Review</w:t>
            </w:r>
          </w:p>
        </w:tc>
        <w:tc>
          <w:tcPr>
            <w:tcW w:w="2552" w:type="dxa"/>
            <w:tcBorders>
              <w:top w:val="nil"/>
              <w:left w:val="nil"/>
              <w:bottom w:val="nil"/>
              <w:right w:val="nil"/>
            </w:tcBorders>
            <w:shd w:val="clear" w:color="auto" w:fill="auto"/>
            <w:hideMark/>
          </w:tcPr>
          <w:p w14:paraId="03EAE62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w:t>
            </w:r>
          </w:p>
        </w:tc>
        <w:tc>
          <w:tcPr>
            <w:tcW w:w="980" w:type="dxa"/>
            <w:tcBorders>
              <w:top w:val="nil"/>
              <w:left w:val="nil"/>
              <w:bottom w:val="nil"/>
              <w:right w:val="nil"/>
            </w:tcBorders>
            <w:shd w:val="clear" w:color="auto" w:fill="auto"/>
            <w:hideMark/>
          </w:tcPr>
          <w:p w14:paraId="658CF974"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441</w:t>
            </w:r>
          </w:p>
        </w:tc>
        <w:tc>
          <w:tcPr>
            <w:tcW w:w="590" w:type="dxa"/>
            <w:tcBorders>
              <w:top w:val="nil"/>
              <w:left w:val="nil"/>
              <w:bottom w:val="nil"/>
            </w:tcBorders>
            <w:shd w:val="clear" w:color="auto" w:fill="auto"/>
          </w:tcPr>
          <w:p w14:paraId="6C4ABE51"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2A14634F" w14:textId="77777777" w:rsidTr="00E513F0">
        <w:trPr>
          <w:trHeight w:val="432"/>
        </w:trPr>
        <w:tc>
          <w:tcPr>
            <w:tcW w:w="1820" w:type="dxa"/>
            <w:tcBorders>
              <w:top w:val="nil"/>
              <w:bottom w:val="nil"/>
              <w:right w:val="nil"/>
            </w:tcBorders>
            <w:shd w:val="clear" w:color="auto" w:fill="auto"/>
            <w:hideMark/>
          </w:tcPr>
          <w:p w14:paraId="205D717D" w14:textId="326117D4"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Zhao et al</w:t>
            </w:r>
            <w:r w:rsidR="00E907B8" w:rsidRPr="00EB4441">
              <w:rPr>
                <w:rFonts w:ascii="Arial" w:eastAsia="Times New Roman" w:hAnsi="Arial" w:cs="Arial"/>
                <w:color w:val="000000"/>
              </w:rPr>
              <w:t>.</w:t>
            </w:r>
            <w:r w:rsidRPr="00EB4441">
              <w:rPr>
                <w:rFonts w:ascii="Arial" w:eastAsia="Times New Roman" w:hAnsi="Arial" w:cs="Arial"/>
                <w:color w:val="000000"/>
              </w:rPr>
              <w:t xml:space="preserve"> </w:t>
            </w:r>
            <w:r w:rsidR="00285C73" w:rsidRPr="00EB4441">
              <w:rPr>
                <w:rFonts w:ascii="Arial" w:eastAsia="Times New Roman" w:hAnsi="Arial" w:cs="Arial"/>
                <w:color w:val="000000"/>
              </w:rPr>
              <w:t>(</w:t>
            </w:r>
            <w:r w:rsidRPr="00EB4441">
              <w:rPr>
                <w:rFonts w:ascii="Arial" w:eastAsia="Times New Roman" w:hAnsi="Arial" w:cs="Arial"/>
                <w:color w:val="000000"/>
              </w:rPr>
              <w:t>2013</w:t>
            </w:r>
            <w:r w:rsidR="00285C73"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3BD78C98" w14:textId="77777777"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iBusiness</w:t>
            </w:r>
            <w:proofErr w:type="spellEnd"/>
          </w:p>
        </w:tc>
        <w:tc>
          <w:tcPr>
            <w:tcW w:w="2552" w:type="dxa"/>
            <w:tcBorders>
              <w:top w:val="nil"/>
              <w:left w:val="nil"/>
              <w:bottom w:val="nil"/>
              <w:right w:val="nil"/>
            </w:tcBorders>
            <w:shd w:val="clear" w:color="auto" w:fill="auto"/>
            <w:hideMark/>
          </w:tcPr>
          <w:p w14:paraId="5739884C"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Core Competence Theory</w:t>
            </w:r>
          </w:p>
        </w:tc>
        <w:tc>
          <w:tcPr>
            <w:tcW w:w="980" w:type="dxa"/>
            <w:tcBorders>
              <w:top w:val="nil"/>
              <w:left w:val="nil"/>
              <w:bottom w:val="nil"/>
              <w:right w:val="nil"/>
            </w:tcBorders>
            <w:shd w:val="clear" w:color="auto" w:fill="auto"/>
            <w:hideMark/>
          </w:tcPr>
          <w:p w14:paraId="552EA6B9"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67</w:t>
            </w:r>
          </w:p>
        </w:tc>
        <w:tc>
          <w:tcPr>
            <w:tcW w:w="590" w:type="dxa"/>
            <w:tcBorders>
              <w:top w:val="nil"/>
              <w:left w:val="nil"/>
              <w:bottom w:val="nil"/>
            </w:tcBorders>
            <w:shd w:val="clear" w:color="auto" w:fill="auto"/>
          </w:tcPr>
          <w:p w14:paraId="79BEDC3F"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03854289" w14:textId="77777777" w:rsidTr="00E513F0">
        <w:trPr>
          <w:trHeight w:val="566"/>
        </w:trPr>
        <w:tc>
          <w:tcPr>
            <w:tcW w:w="1820" w:type="dxa"/>
            <w:tcBorders>
              <w:top w:val="nil"/>
              <w:bottom w:val="nil"/>
              <w:right w:val="nil"/>
            </w:tcBorders>
            <w:shd w:val="clear" w:color="auto" w:fill="auto"/>
            <w:hideMark/>
          </w:tcPr>
          <w:p w14:paraId="6B32A271" w14:textId="36390E8F" w:rsidR="00321985" w:rsidRPr="00EB4441" w:rsidRDefault="00EC2510"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Hasliza</w:t>
            </w:r>
            <w:proofErr w:type="spellEnd"/>
            <w:r w:rsidR="00E907B8" w:rsidRPr="00EB4441">
              <w:rPr>
                <w:rFonts w:ascii="Arial" w:eastAsia="Times New Roman" w:hAnsi="Arial" w:cs="Arial"/>
                <w:color w:val="000000"/>
              </w:rPr>
              <w:t>,</w:t>
            </w:r>
            <w:r w:rsidR="00321985"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Norbani</w:t>
            </w:r>
            <w:proofErr w:type="spellEnd"/>
            <w:r w:rsidR="00321985" w:rsidRPr="00EB4441">
              <w:rPr>
                <w:rFonts w:ascii="Arial" w:eastAsia="Times New Roman" w:hAnsi="Arial" w:cs="Arial"/>
                <w:color w:val="000000"/>
              </w:rPr>
              <w:t xml:space="preserve"> </w:t>
            </w:r>
            <w:r w:rsidR="00E907B8" w:rsidRPr="00EB4441">
              <w:rPr>
                <w:rFonts w:ascii="Arial" w:eastAsia="Times New Roman" w:hAnsi="Arial" w:cs="Arial"/>
                <w:color w:val="000000"/>
              </w:rPr>
              <w:t>and</w:t>
            </w:r>
            <w:r w:rsidR="00321985" w:rsidRPr="00EB4441">
              <w:rPr>
                <w:rFonts w:ascii="Arial" w:eastAsia="Times New Roman" w:hAnsi="Arial" w:cs="Arial"/>
                <w:color w:val="000000"/>
              </w:rPr>
              <w:t xml:space="preserve"> </w:t>
            </w:r>
            <w:proofErr w:type="spellStart"/>
            <w:r w:rsidR="00321985" w:rsidRPr="00EB4441">
              <w:rPr>
                <w:rFonts w:ascii="Arial" w:eastAsia="Times New Roman" w:hAnsi="Arial" w:cs="Arial"/>
                <w:color w:val="000000"/>
              </w:rPr>
              <w:t>Geare</w:t>
            </w:r>
            <w:proofErr w:type="spellEnd"/>
            <w:r w:rsidR="00285C73" w:rsidRPr="00EB4441">
              <w:rPr>
                <w:rFonts w:ascii="Arial" w:eastAsia="Times New Roman" w:hAnsi="Arial" w:cs="Arial"/>
                <w:color w:val="000000"/>
              </w:rPr>
              <w:t xml:space="preserve"> (</w:t>
            </w:r>
            <w:r w:rsidR="00321985" w:rsidRPr="00EB4441">
              <w:rPr>
                <w:rFonts w:ascii="Arial" w:eastAsia="Times New Roman" w:hAnsi="Arial" w:cs="Arial"/>
                <w:color w:val="000000"/>
              </w:rPr>
              <w:t>2009</w:t>
            </w:r>
            <w:r w:rsidR="00285C73"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108EB39A"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Journal of Human Resource Costing and Accounting</w:t>
            </w:r>
          </w:p>
        </w:tc>
        <w:tc>
          <w:tcPr>
            <w:tcW w:w="2552" w:type="dxa"/>
            <w:tcBorders>
              <w:top w:val="nil"/>
              <w:left w:val="nil"/>
              <w:bottom w:val="nil"/>
              <w:right w:val="nil"/>
            </w:tcBorders>
            <w:shd w:val="clear" w:color="auto" w:fill="auto"/>
            <w:hideMark/>
          </w:tcPr>
          <w:p w14:paraId="4D8CD9CF"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2F8CC340"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232</w:t>
            </w:r>
          </w:p>
        </w:tc>
        <w:tc>
          <w:tcPr>
            <w:tcW w:w="590" w:type="dxa"/>
            <w:tcBorders>
              <w:top w:val="nil"/>
              <w:left w:val="nil"/>
              <w:bottom w:val="nil"/>
            </w:tcBorders>
            <w:shd w:val="clear" w:color="auto" w:fill="auto"/>
          </w:tcPr>
          <w:p w14:paraId="462B3B0D"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2C94A7AD" w14:textId="77777777" w:rsidTr="00E513F0">
        <w:trPr>
          <w:trHeight w:val="560"/>
        </w:trPr>
        <w:tc>
          <w:tcPr>
            <w:tcW w:w="1820" w:type="dxa"/>
            <w:tcBorders>
              <w:top w:val="nil"/>
              <w:bottom w:val="nil"/>
              <w:right w:val="nil"/>
            </w:tcBorders>
            <w:shd w:val="clear" w:color="auto" w:fill="auto"/>
            <w:hideMark/>
          </w:tcPr>
          <w:p w14:paraId="2A5628F5" w14:textId="4AF3B089" w:rsidR="00321985" w:rsidRPr="00EB4441" w:rsidRDefault="00EC2510"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Hasliza</w:t>
            </w:r>
            <w:proofErr w:type="spellEnd"/>
            <w:r w:rsidR="00321985" w:rsidRPr="00EB4441">
              <w:rPr>
                <w:rFonts w:ascii="Arial" w:eastAsia="Times New Roman" w:hAnsi="Arial" w:cs="Arial"/>
                <w:color w:val="000000"/>
              </w:rPr>
              <w:t xml:space="preserve"> </w:t>
            </w:r>
            <w:r w:rsidR="00E907B8" w:rsidRPr="00EB4441">
              <w:rPr>
                <w:rFonts w:ascii="Arial" w:eastAsia="Times New Roman" w:hAnsi="Arial" w:cs="Arial"/>
                <w:color w:val="000000"/>
              </w:rPr>
              <w:t>and</w:t>
            </w:r>
            <w:r w:rsidR="00321985"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Norbani</w:t>
            </w:r>
            <w:proofErr w:type="spellEnd"/>
            <w:r w:rsidR="00902940" w:rsidRPr="00EB4441">
              <w:rPr>
                <w:rFonts w:ascii="Arial" w:eastAsia="Times New Roman" w:hAnsi="Arial" w:cs="Arial"/>
                <w:color w:val="000000"/>
              </w:rPr>
              <w:t xml:space="preserve"> (</w:t>
            </w:r>
            <w:r w:rsidR="00321985" w:rsidRPr="00EB4441">
              <w:rPr>
                <w:rFonts w:ascii="Arial" w:eastAsia="Times New Roman" w:hAnsi="Arial" w:cs="Arial"/>
                <w:color w:val="000000"/>
              </w:rPr>
              <w:t>2011a</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466E18C5"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Economics and Management</w:t>
            </w:r>
          </w:p>
        </w:tc>
        <w:tc>
          <w:tcPr>
            <w:tcW w:w="2552" w:type="dxa"/>
            <w:tcBorders>
              <w:top w:val="nil"/>
              <w:left w:val="nil"/>
              <w:bottom w:val="nil"/>
              <w:right w:val="nil"/>
            </w:tcBorders>
            <w:shd w:val="clear" w:color="auto" w:fill="auto"/>
            <w:hideMark/>
          </w:tcPr>
          <w:p w14:paraId="08B90846"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w:t>
            </w:r>
          </w:p>
        </w:tc>
        <w:tc>
          <w:tcPr>
            <w:tcW w:w="980" w:type="dxa"/>
            <w:tcBorders>
              <w:top w:val="nil"/>
              <w:left w:val="nil"/>
              <w:bottom w:val="nil"/>
              <w:right w:val="nil"/>
            </w:tcBorders>
            <w:shd w:val="clear" w:color="auto" w:fill="auto"/>
            <w:hideMark/>
          </w:tcPr>
          <w:p w14:paraId="3D7F1C94"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232</w:t>
            </w:r>
          </w:p>
        </w:tc>
        <w:tc>
          <w:tcPr>
            <w:tcW w:w="590" w:type="dxa"/>
            <w:tcBorders>
              <w:top w:val="nil"/>
              <w:left w:val="nil"/>
              <w:bottom w:val="nil"/>
            </w:tcBorders>
            <w:shd w:val="clear" w:color="auto" w:fill="auto"/>
          </w:tcPr>
          <w:p w14:paraId="5078279E"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426D2A6D" w14:textId="77777777" w:rsidTr="00E513F0">
        <w:trPr>
          <w:trHeight w:val="568"/>
        </w:trPr>
        <w:tc>
          <w:tcPr>
            <w:tcW w:w="1820" w:type="dxa"/>
            <w:tcBorders>
              <w:top w:val="nil"/>
              <w:bottom w:val="nil"/>
              <w:right w:val="nil"/>
            </w:tcBorders>
            <w:shd w:val="clear" w:color="auto" w:fill="auto"/>
            <w:hideMark/>
          </w:tcPr>
          <w:p w14:paraId="5DF15211" w14:textId="13313D2C" w:rsidR="00321985" w:rsidRPr="00EB4441" w:rsidRDefault="00EC2510"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Hasliza</w:t>
            </w:r>
            <w:proofErr w:type="spellEnd"/>
            <w:r w:rsidR="00321985" w:rsidRPr="00EB4441">
              <w:rPr>
                <w:rFonts w:ascii="Arial" w:eastAsia="Times New Roman" w:hAnsi="Arial" w:cs="Arial"/>
                <w:color w:val="000000"/>
              </w:rPr>
              <w:t xml:space="preserve"> </w:t>
            </w:r>
            <w:r w:rsidR="00E907B8" w:rsidRPr="00EB4441">
              <w:rPr>
                <w:rFonts w:ascii="Arial" w:eastAsia="Times New Roman" w:hAnsi="Arial" w:cs="Arial"/>
                <w:color w:val="000000"/>
              </w:rPr>
              <w:t>and</w:t>
            </w:r>
            <w:r w:rsidR="00321985"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Norbani</w:t>
            </w:r>
            <w:proofErr w:type="spellEnd"/>
            <w:r w:rsidR="00321985" w:rsidRPr="00EB4441">
              <w:rPr>
                <w:rFonts w:ascii="Arial" w:eastAsia="Times New Roman" w:hAnsi="Arial" w:cs="Arial"/>
                <w:color w:val="000000"/>
              </w:rPr>
              <w:t xml:space="preserve"> </w:t>
            </w:r>
            <w:r w:rsidR="00902940" w:rsidRPr="00EB4441">
              <w:rPr>
                <w:rFonts w:ascii="Arial" w:eastAsia="Times New Roman" w:hAnsi="Arial" w:cs="Arial"/>
                <w:color w:val="000000"/>
              </w:rPr>
              <w:t>(</w:t>
            </w:r>
            <w:r w:rsidR="00321985" w:rsidRPr="00EB4441">
              <w:rPr>
                <w:rFonts w:ascii="Arial" w:eastAsia="Times New Roman" w:hAnsi="Arial" w:cs="Arial"/>
                <w:color w:val="000000"/>
              </w:rPr>
              <w:t>2011b</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0DE63530"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Economia, </w:t>
            </w:r>
            <w:proofErr w:type="spellStart"/>
            <w:r w:rsidRPr="00EB4441">
              <w:rPr>
                <w:rFonts w:ascii="Arial" w:eastAsia="Times New Roman" w:hAnsi="Arial" w:cs="Arial"/>
                <w:color w:val="000000"/>
              </w:rPr>
              <w:t>Seria</w:t>
            </w:r>
            <w:proofErr w:type="spellEnd"/>
            <w:r w:rsidRPr="00EB4441">
              <w:rPr>
                <w:rFonts w:ascii="Arial" w:eastAsia="Times New Roman" w:hAnsi="Arial" w:cs="Arial"/>
                <w:color w:val="000000"/>
              </w:rPr>
              <w:t xml:space="preserve"> Management</w:t>
            </w:r>
          </w:p>
        </w:tc>
        <w:tc>
          <w:tcPr>
            <w:tcW w:w="2552" w:type="dxa"/>
            <w:tcBorders>
              <w:top w:val="nil"/>
              <w:left w:val="nil"/>
              <w:bottom w:val="nil"/>
              <w:right w:val="nil"/>
            </w:tcBorders>
            <w:shd w:val="clear" w:color="auto" w:fill="auto"/>
            <w:hideMark/>
          </w:tcPr>
          <w:p w14:paraId="5393323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50F9BE78"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232</w:t>
            </w:r>
          </w:p>
        </w:tc>
        <w:tc>
          <w:tcPr>
            <w:tcW w:w="590" w:type="dxa"/>
            <w:tcBorders>
              <w:top w:val="nil"/>
              <w:left w:val="nil"/>
              <w:bottom w:val="nil"/>
            </w:tcBorders>
            <w:shd w:val="clear" w:color="auto" w:fill="auto"/>
          </w:tcPr>
          <w:p w14:paraId="180CE9AC"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0570664F" w14:textId="77777777" w:rsidTr="00E513F0">
        <w:trPr>
          <w:trHeight w:val="435"/>
        </w:trPr>
        <w:tc>
          <w:tcPr>
            <w:tcW w:w="1820" w:type="dxa"/>
            <w:tcBorders>
              <w:top w:val="nil"/>
              <w:bottom w:val="nil"/>
              <w:right w:val="nil"/>
            </w:tcBorders>
            <w:shd w:val="clear" w:color="auto" w:fill="auto"/>
            <w:hideMark/>
          </w:tcPr>
          <w:p w14:paraId="71016140" w14:textId="5D6A7B52"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Lievens</w:t>
            </w:r>
            <w:proofErr w:type="spellEnd"/>
            <w:r w:rsidRPr="00EB4441">
              <w:rPr>
                <w:rFonts w:ascii="Arial" w:eastAsia="Times New Roman" w:hAnsi="Arial" w:cs="Arial"/>
                <w:color w:val="000000"/>
              </w:rPr>
              <w:t xml:space="preserve">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Corte</w:t>
            </w:r>
            <w:r w:rsidR="00902940" w:rsidRPr="00EB4441">
              <w:rPr>
                <w:rFonts w:ascii="Arial" w:eastAsia="Times New Roman" w:hAnsi="Arial" w:cs="Arial"/>
                <w:color w:val="000000"/>
              </w:rPr>
              <w:t xml:space="preserve"> (</w:t>
            </w:r>
            <w:r w:rsidRPr="00EB4441">
              <w:rPr>
                <w:rFonts w:ascii="Arial" w:eastAsia="Times New Roman" w:hAnsi="Arial" w:cs="Arial"/>
                <w:color w:val="000000"/>
              </w:rPr>
              <w:t>2008</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5CFCC34B"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Management</w:t>
            </w:r>
          </w:p>
        </w:tc>
        <w:tc>
          <w:tcPr>
            <w:tcW w:w="2552" w:type="dxa"/>
            <w:tcBorders>
              <w:top w:val="nil"/>
              <w:left w:val="nil"/>
              <w:bottom w:val="nil"/>
              <w:right w:val="nil"/>
            </w:tcBorders>
            <w:shd w:val="clear" w:color="auto" w:fill="auto"/>
            <w:hideMark/>
          </w:tcPr>
          <w:p w14:paraId="67DCF59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SET</w:t>
            </w:r>
          </w:p>
        </w:tc>
        <w:tc>
          <w:tcPr>
            <w:tcW w:w="980" w:type="dxa"/>
            <w:tcBorders>
              <w:top w:val="nil"/>
              <w:left w:val="nil"/>
              <w:bottom w:val="nil"/>
              <w:right w:val="nil"/>
            </w:tcBorders>
            <w:shd w:val="clear" w:color="auto" w:fill="auto"/>
            <w:hideMark/>
          </w:tcPr>
          <w:p w14:paraId="22C606BC"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186</w:t>
            </w:r>
          </w:p>
        </w:tc>
        <w:tc>
          <w:tcPr>
            <w:tcW w:w="590" w:type="dxa"/>
            <w:tcBorders>
              <w:top w:val="nil"/>
              <w:left w:val="nil"/>
              <w:bottom w:val="nil"/>
            </w:tcBorders>
            <w:shd w:val="clear" w:color="auto" w:fill="auto"/>
          </w:tcPr>
          <w:p w14:paraId="21FD1737"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33EFEEDA" w14:textId="77777777" w:rsidTr="00E513F0">
        <w:trPr>
          <w:trHeight w:val="413"/>
        </w:trPr>
        <w:tc>
          <w:tcPr>
            <w:tcW w:w="1820" w:type="dxa"/>
            <w:tcBorders>
              <w:top w:val="nil"/>
              <w:bottom w:val="nil"/>
              <w:right w:val="nil"/>
            </w:tcBorders>
            <w:shd w:val="clear" w:color="auto" w:fill="auto"/>
            <w:hideMark/>
          </w:tcPr>
          <w:p w14:paraId="4411A98F" w14:textId="674DB8C6" w:rsidR="00321985" w:rsidRPr="00EB4441" w:rsidRDefault="00321985" w:rsidP="000B2218">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Klaas</w:t>
            </w:r>
            <w:proofErr w:type="spellEnd"/>
            <w:r w:rsidRPr="00EB4441">
              <w:rPr>
                <w:rFonts w:ascii="Arial" w:eastAsia="Times New Roman" w:hAnsi="Arial" w:cs="Arial"/>
                <w:color w:val="000000"/>
              </w:rPr>
              <w:t xml:space="preserve"> et al</w:t>
            </w:r>
            <w:r w:rsidR="00E907B8" w:rsidRPr="00EB4441">
              <w:rPr>
                <w:rFonts w:ascii="Arial" w:eastAsia="Times New Roman" w:hAnsi="Arial" w:cs="Arial"/>
                <w:color w:val="000000"/>
              </w:rPr>
              <w:t>.</w:t>
            </w:r>
            <w:r w:rsidRPr="00EB4441">
              <w:rPr>
                <w:rFonts w:ascii="Arial" w:eastAsia="Times New Roman" w:hAnsi="Arial" w:cs="Arial"/>
                <w:color w:val="000000"/>
              </w:rPr>
              <w:t xml:space="preserve"> </w:t>
            </w:r>
            <w:r w:rsidR="00902940" w:rsidRPr="00EB4441">
              <w:rPr>
                <w:rFonts w:ascii="Arial" w:eastAsia="Times New Roman" w:hAnsi="Arial" w:cs="Arial"/>
                <w:color w:val="000000"/>
              </w:rPr>
              <w:t>(</w:t>
            </w:r>
            <w:r w:rsidRPr="00EB4441">
              <w:rPr>
                <w:rFonts w:ascii="Arial" w:eastAsia="Times New Roman" w:hAnsi="Arial" w:cs="Arial"/>
                <w:color w:val="000000"/>
              </w:rPr>
              <w:t>2005</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74A2AA0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Journal of Management</w:t>
            </w:r>
          </w:p>
        </w:tc>
        <w:tc>
          <w:tcPr>
            <w:tcW w:w="2552" w:type="dxa"/>
            <w:tcBorders>
              <w:top w:val="nil"/>
              <w:left w:val="nil"/>
              <w:bottom w:val="nil"/>
              <w:right w:val="nil"/>
            </w:tcBorders>
            <w:shd w:val="clear" w:color="auto" w:fill="auto"/>
            <w:hideMark/>
          </w:tcPr>
          <w:p w14:paraId="1F6137D8"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Social Network Theory, SET</w:t>
            </w:r>
          </w:p>
        </w:tc>
        <w:tc>
          <w:tcPr>
            <w:tcW w:w="980" w:type="dxa"/>
            <w:tcBorders>
              <w:top w:val="nil"/>
              <w:left w:val="nil"/>
              <w:bottom w:val="nil"/>
              <w:right w:val="nil"/>
            </w:tcBorders>
            <w:shd w:val="clear" w:color="auto" w:fill="auto"/>
            <w:hideMark/>
          </w:tcPr>
          <w:p w14:paraId="6FA80B98"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516</w:t>
            </w:r>
          </w:p>
        </w:tc>
        <w:tc>
          <w:tcPr>
            <w:tcW w:w="590" w:type="dxa"/>
            <w:tcBorders>
              <w:top w:val="nil"/>
              <w:left w:val="nil"/>
              <w:bottom w:val="nil"/>
            </w:tcBorders>
            <w:shd w:val="clear" w:color="auto" w:fill="auto"/>
          </w:tcPr>
          <w:p w14:paraId="1CD1B3EB"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0940F043" w14:textId="77777777" w:rsidTr="00E513F0">
        <w:trPr>
          <w:trHeight w:val="419"/>
        </w:trPr>
        <w:tc>
          <w:tcPr>
            <w:tcW w:w="1820" w:type="dxa"/>
            <w:tcBorders>
              <w:top w:val="nil"/>
              <w:bottom w:val="nil"/>
              <w:right w:val="nil"/>
            </w:tcBorders>
            <w:shd w:val="clear" w:color="auto" w:fill="auto"/>
            <w:hideMark/>
          </w:tcPr>
          <w:p w14:paraId="16AAE8AE" w14:textId="5A7260F0"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Gainey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Klaas</w:t>
            </w:r>
            <w:proofErr w:type="spellEnd"/>
            <w:r w:rsidRPr="00EB4441">
              <w:rPr>
                <w:rFonts w:ascii="Arial" w:eastAsia="Times New Roman" w:hAnsi="Arial" w:cs="Arial"/>
                <w:color w:val="000000"/>
              </w:rPr>
              <w:t xml:space="preserve"> </w:t>
            </w:r>
            <w:r w:rsidR="00902940" w:rsidRPr="00EB4441">
              <w:rPr>
                <w:rFonts w:ascii="Arial" w:eastAsia="Times New Roman" w:hAnsi="Arial" w:cs="Arial"/>
                <w:color w:val="000000"/>
              </w:rPr>
              <w:t>(</w:t>
            </w:r>
            <w:r w:rsidRPr="00EB4441">
              <w:rPr>
                <w:rFonts w:ascii="Arial" w:eastAsia="Times New Roman" w:hAnsi="Arial" w:cs="Arial"/>
                <w:color w:val="000000"/>
              </w:rPr>
              <w:t>2003</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35AD19A1"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Journal of Management</w:t>
            </w:r>
          </w:p>
        </w:tc>
        <w:tc>
          <w:tcPr>
            <w:tcW w:w="2552" w:type="dxa"/>
            <w:tcBorders>
              <w:top w:val="nil"/>
              <w:left w:val="nil"/>
              <w:bottom w:val="nil"/>
              <w:right w:val="nil"/>
            </w:tcBorders>
            <w:shd w:val="clear" w:color="auto" w:fill="auto"/>
            <w:hideMark/>
          </w:tcPr>
          <w:p w14:paraId="4CBCF4BA"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 SET</w:t>
            </w:r>
          </w:p>
        </w:tc>
        <w:tc>
          <w:tcPr>
            <w:tcW w:w="980" w:type="dxa"/>
            <w:tcBorders>
              <w:top w:val="nil"/>
              <w:left w:val="nil"/>
              <w:bottom w:val="nil"/>
              <w:right w:val="nil"/>
            </w:tcBorders>
            <w:shd w:val="clear" w:color="auto" w:fill="auto"/>
            <w:hideMark/>
          </w:tcPr>
          <w:p w14:paraId="0805691A"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157</w:t>
            </w:r>
          </w:p>
        </w:tc>
        <w:tc>
          <w:tcPr>
            <w:tcW w:w="590" w:type="dxa"/>
            <w:tcBorders>
              <w:top w:val="nil"/>
              <w:left w:val="nil"/>
              <w:bottom w:val="nil"/>
            </w:tcBorders>
            <w:shd w:val="clear" w:color="auto" w:fill="auto"/>
          </w:tcPr>
          <w:p w14:paraId="529DC2A4"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095B03CC" w14:textId="77777777" w:rsidTr="00E513F0">
        <w:trPr>
          <w:trHeight w:val="566"/>
        </w:trPr>
        <w:tc>
          <w:tcPr>
            <w:tcW w:w="1820" w:type="dxa"/>
            <w:tcBorders>
              <w:top w:val="nil"/>
              <w:bottom w:val="nil"/>
              <w:right w:val="nil"/>
            </w:tcBorders>
            <w:shd w:val="clear" w:color="auto" w:fill="auto"/>
            <w:hideMark/>
          </w:tcPr>
          <w:p w14:paraId="1B4DF649" w14:textId="65EE1249"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lastRenderedPageBreak/>
              <w:t xml:space="preserve">Chiang, Chow and </w:t>
            </w:r>
            <w:proofErr w:type="spellStart"/>
            <w:r w:rsidRPr="00EB4441">
              <w:rPr>
                <w:rFonts w:ascii="Arial" w:eastAsia="Times New Roman" w:hAnsi="Arial" w:cs="Arial"/>
                <w:color w:val="000000"/>
              </w:rPr>
              <w:t>Birtch</w:t>
            </w:r>
            <w:proofErr w:type="spellEnd"/>
            <w:r w:rsidRPr="00EB4441">
              <w:rPr>
                <w:rFonts w:ascii="Arial" w:eastAsia="Times New Roman" w:hAnsi="Arial" w:cs="Arial"/>
                <w:color w:val="000000"/>
              </w:rPr>
              <w:t xml:space="preserve"> </w:t>
            </w:r>
            <w:r w:rsidR="00902940" w:rsidRPr="00EB4441">
              <w:rPr>
                <w:rFonts w:ascii="Arial" w:eastAsia="Times New Roman" w:hAnsi="Arial" w:cs="Arial"/>
                <w:color w:val="000000"/>
              </w:rPr>
              <w:t>(</w:t>
            </w:r>
            <w:r w:rsidRPr="00EB4441">
              <w:rPr>
                <w:rFonts w:ascii="Arial" w:eastAsia="Times New Roman" w:hAnsi="Arial" w:cs="Arial"/>
                <w:color w:val="000000"/>
              </w:rPr>
              <w:t>2010</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18EE0DF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Human Resource Management</w:t>
            </w:r>
          </w:p>
        </w:tc>
        <w:tc>
          <w:tcPr>
            <w:tcW w:w="2552" w:type="dxa"/>
            <w:tcBorders>
              <w:top w:val="nil"/>
              <w:left w:val="nil"/>
              <w:bottom w:val="nil"/>
              <w:right w:val="nil"/>
            </w:tcBorders>
            <w:shd w:val="clear" w:color="auto" w:fill="auto"/>
            <w:hideMark/>
          </w:tcPr>
          <w:p w14:paraId="7F9B509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 Institutional Theory</w:t>
            </w:r>
          </w:p>
        </w:tc>
        <w:tc>
          <w:tcPr>
            <w:tcW w:w="980" w:type="dxa"/>
            <w:tcBorders>
              <w:top w:val="nil"/>
              <w:left w:val="nil"/>
              <w:bottom w:val="nil"/>
              <w:right w:val="nil"/>
            </w:tcBorders>
            <w:shd w:val="clear" w:color="auto" w:fill="auto"/>
            <w:hideMark/>
          </w:tcPr>
          <w:p w14:paraId="04708F99"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99</w:t>
            </w:r>
          </w:p>
        </w:tc>
        <w:tc>
          <w:tcPr>
            <w:tcW w:w="590" w:type="dxa"/>
            <w:tcBorders>
              <w:top w:val="nil"/>
              <w:left w:val="nil"/>
              <w:bottom w:val="nil"/>
            </w:tcBorders>
            <w:shd w:val="clear" w:color="auto" w:fill="auto"/>
          </w:tcPr>
          <w:p w14:paraId="6D419E19"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45B67756" w14:textId="77777777" w:rsidTr="00E513F0">
        <w:trPr>
          <w:trHeight w:val="446"/>
        </w:trPr>
        <w:tc>
          <w:tcPr>
            <w:tcW w:w="1820" w:type="dxa"/>
            <w:tcBorders>
              <w:top w:val="nil"/>
              <w:bottom w:val="nil"/>
              <w:right w:val="nil"/>
            </w:tcBorders>
            <w:shd w:val="clear" w:color="auto" w:fill="auto"/>
            <w:hideMark/>
          </w:tcPr>
          <w:p w14:paraId="03AD4D01" w14:textId="15EC46F1"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Butler et al</w:t>
            </w:r>
            <w:r w:rsidR="00E907B8" w:rsidRPr="00EB4441">
              <w:rPr>
                <w:rFonts w:ascii="Arial" w:eastAsia="Times New Roman" w:hAnsi="Arial" w:cs="Arial"/>
                <w:color w:val="000000"/>
              </w:rPr>
              <w:t>.</w:t>
            </w:r>
            <w:r w:rsidR="00902940" w:rsidRPr="00EB4441">
              <w:rPr>
                <w:rFonts w:ascii="Arial" w:eastAsia="Times New Roman" w:hAnsi="Arial" w:cs="Arial"/>
                <w:color w:val="000000"/>
              </w:rPr>
              <w:t xml:space="preserve"> (</w:t>
            </w:r>
            <w:r w:rsidRPr="00EB4441">
              <w:rPr>
                <w:rFonts w:ascii="Arial" w:eastAsia="Times New Roman" w:hAnsi="Arial" w:cs="Arial"/>
                <w:color w:val="000000"/>
              </w:rPr>
              <w:t>2010</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2A6FD311"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Journal of Applied Business Research</w:t>
            </w:r>
          </w:p>
        </w:tc>
        <w:tc>
          <w:tcPr>
            <w:tcW w:w="2552" w:type="dxa"/>
            <w:tcBorders>
              <w:top w:val="nil"/>
              <w:left w:val="nil"/>
              <w:bottom w:val="nil"/>
              <w:right w:val="nil"/>
            </w:tcBorders>
            <w:shd w:val="clear" w:color="auto" w:fill="auto"/>
            <w:hideMark/>
          </w:tcPr>
          <w:p w14:paraId="1F00F364"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w:t>
            </w:r>
          </w:p>
        </w:tc>
        <w:tc>
          <w:tcPr>
            <w:tcW w:w="980" w:type="dxa"/>
            <w:tcBorders>
              <w:top w:val="nil"/>
              <w:left w:val="nil"/>
              <w:bottom w:val="nil"/>
              <w:right w:val="nil"/>
            </w:tcBorders>
            <w:shd w:val="clear" w:color="auto" w:fill="auto"/>
            <w:hideMark/>
          </w:tcPr>
          <w:p w14:paraId="0286105C"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94</w:t>
            </w:r>
          </w:p>
        </w:tc>
        <w:tc>
          <w:tcPr>
            <w:tcW w:w="590" w:type="dxa"/>
            <w:tcBorders>
              <w:top w:val="nil"/>
              <w:left w:val="nil"/>
              <w:bottom w:val="nil"/>
            </w:tcBorders>
            <w:shd w:val="clear" w:color="auto" w:fill="auto"/>
          </w:tcPr>
          <w:p w14:paraId="6C2E4268"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4933CE1D" w14:textId="77777777" w:rsidTr="00E513F0">
        <w:trPr>
          <w:trHeight w:val="411"/>
        </w:trPr>
        <w:tc>
          <w:tcPr>
            <w:tcW w:w="1820" w:type="dxa"/>
            <w:tcBorders>
              <w:top w:val="nil"/>
              <w:bottom w:val="nil"/>
              <w:right w:val="nil"/>
            </w:tcBorders>
            <w:shd w:val="clear" w:color="auto" w:fill="auto"/>
            <w:hideMark/>
          </w:tcPr>
          <w:p w14:paraId="040CE9D9" w14:textId="57D83C7B"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Lever</w:t>
            </w:r>
            <w:r w:rsidR="00902940" w:rsidRPr="00EB4441">
              <w:rPr>
                <w:rFonts w:ascii="Arial" w:eastAsia="Times New Roman" w:hAnsi="Arial" w:cs="Arial"/>
                <w:color w:val="000000"/>
              </w:rPr>
              <w:t xml:space="preserve"> (</w:t>
            </w:r>
            <w:r w:rsidRPr="00EB4441">
              <w:rPr>
                <w:rFonts w:ascii="Arial" w:eastAsia="Times New Roman" w:hAnsi="Arial" w:cs="Arial"/>
                <w:color w:val="000000"/>
              </w:rPr>
              <w:t>1997</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7E73E7DF"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Planning</w:t>
            </w:r>
          </w:p>
        </w:tc>
        <w:tc>
          <w:tcPr>
            <w:tcW w:w="2552" w:type="dxa"/>
            <w:tcBorders>
              <w:top w:val="nil"/>
              <w:left w:val="nil"/>
              <w:bottom w:val="nil"/>
              <w:right w:val="nil"/>
            </w:tcBorders>
            <w:shd w:val="clear" w:color="auto" w:fill="auto"/>
            <w:hideMark/>
          </w:tcPr>
          <w:p w14:paraId="3F933F2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0EE9F590"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102</w:t>
            </w:r>
          </w:p>
        </w:tc>
        <w:tc>
          <w:tcPr>
            <w:tcW w:w="590" w:type="dxa"/>
            <w:tcBorders>
              <w:top w:val="nil"/>
              <w:left w:val="nil"/>
              <w:bottom w:val="nil"/>
            </w:tcBorders>
            <w:shd w:val="clear" w:color="auto" w:fill="auto"/>
          </w:tcPr>
          <w:p w14:paraId="407E529B"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44C7F8E7" w14:textId="77777777" w:rsidTr="00E513F0">
        <w:trPr>
          <w:trHeight w:val="559"/>
        </w:trPr>
        <w:tc>
          <w:tcPr>
            <w:tcW w:w="1820" w:type="dxa"/>
            <w:tcBorders>
              <w:top w:val="nil"/>
              <w:bottom w:val="nil"/>
              <w:right w:val="nil"/>
            </w:tcBorders>
            <w:shd w:val="clear" w:color="auto" w:fill="auto"/>
            <w:hideMark/>
          </w:tcPr>
          <w:p w14:paraId="63770527" w14:textId="7C18C0A6"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Mahmud et al</w:t>
            </w:r>
            <w:r w:rsidR="00E907B8" w:rsidRPr="00EB4441">
              <w:rPr>
                <w:rFonts w:ascii="Arial" w:eastAsia="Times New Roman" w:hAnsi="Arial" w:cs="Arial"/>
                <w:color w:val="000000"/>
              </w:rPr>
              <w:t>.</w:t>
            </w:r>
            <w:r w:rsidRPr="00EB4441">
              <w:rPr>
                <w:rFonts w:ascii="Arial" w:eastAsia="Times New Roman" w:hAnsi="Arial" w:cs="Arial"/>
                <w:color w:val="000000"/>
              </w:rPr>
              <w:t xml:space="preserve">, </w:t>
            </w:r>
            <w:r w:rsidR="00902940" w:rsidRPr="00EB4441">
              <w:rPr>
                <w:rFonts w:ascii="Arial" w:eastAsia="Times New Roman" w:hAnsi="Arial" w:cs="Arial"/>
                <w:color w:val="000000"/>
              </w:rPr>
              <w:t>(</w:t>
            </w:r>
            <w:r w:rsidRPr="00EB4441">
              <w:rPr>
                <w:rFonts w:ascii="Arial" w:eastAsia="Times New Roman" w:hAnsi="Arial" w:cs="Arial"/>
                <w:color w:val="000000"/>
              </w:rPr>
              <w:t>2012</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680D821B"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w:t>
            </w:r>
            <w:r w:rsidR="003C10CB" w:rsidRPr="00EB4441">
              <w:rPr>
                <w:rFonts w:ascii="Arial" w:eastAsia="Times New Roman" w:hAnsi="Arial" w:cs="Arial"/>
                <w:color w:val="000000"/>
              </w:rPr>
              <w:t>o</w:t>
            </w:r>
            <w:r w:rsidRPr="00EB4441">
              <w:rPr>
                <w:rFonts w:ascii="Arial" w:eastAsia="Times New Roman" w:hAnsi="Arial" w:cs="Arial"/>
                <w:color w:val="000000"/>
              </w:rPr>
              <w:t>nal Journal of Business and Management</w:t>
            </w:r>
          </w:p>
        </w:tc>
        <w:tc>
          <w:tcPr>
            <w:tcW w:w="2552" w:type="dxa"/>
            <w:tcBorders>
              <w:top w:val="nil"/>
              <w:left w:val="nil"/>
              <w:bottom w:val="nil"/>
              <w:right w:val="nil"/>
            </w:tcBorders>
            <w:shd w:val="clear" w:color="auto" w:fill="auto"/>
            <w:hideMark/>
          </w:tcPr>
          <w:p w14:paraId="694536F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w:t>
            </w:r>
          </w:p>
        </w:tc>
        <w:tc>
          <w:tcPr>
            <w:tcW w:w="980" w:type="dxa"/>
            <w:tcBorders>
              <w:top w:val="nil"/>
              <w:left w:val="nil"/>
              <w:bottom w:val="nil"/>
              <w:right w:val="nil"/>
            </w:tcBorders>
            <w:shd w:val="clear" w:color="auto" w:fill="auto"/>
            <w:hideMark/>
          </w:tcPr>
          <w:p w14:paraId="1F59ECC2"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50</w:t>
            </w:r>
          </w:p>
        </w:tc>
        <w:tc>
          <w:tcPr>
            <w:tcW w:w="590" w:type="dxa"/>
            <w:tcBorders>
              <w:top w:val="nil"/>
              <w:left w:val="nil"/>
              <w:bottom w:val="nil"/>
            </w:tcBorders>
            <w:shd w:val="clear" w:color="auto" w:fill="auto"/>
          </w:tcPr>
          <w:p w14:paraId="57DC9834"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3E50C095" w14:textId="77777777" w:rsidTr="00E513F0">
        <w:trPr>
          <w:trHeight w:val="439"/>
        </w:trPr>
        <w:tc>
          <w:tcPr>
            <w:tcW w:w="1820" w:type="dxa"/>
            <w:tcBorders>
              <w:top w:val="nil"/>
              <w:bottom w:val="nil"/>
              <w:right w:val="nil"/>
            </w:tcBorders>
            <w:shd w:val="clear" w:color="auto" w:fill="auto"/>
            <w:hideMark/>
          </w:tcPr>
          <w:p w14:paraId="46A492FB" w14:textId="172B12C6"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Gilley </w:t>
            </w:r>
            <w:r w:rsidR="00902940" w:rsidRPr="00EB4441">
              <w:rPr>
                <w:rFonts w:ascii="Arial" w:eastAsia="Times New Roman" w:hAnsi="Arial" w:cs="Arial"/>
                <w:color w:val="000000"/>
              </w:rPr>
              <w:t>(</w:t>
            </w:r>
            <w:r w:rsidRPr="00EB4441">
              <w:rPr>
                <w:rFonts w:ascii="Arial" w:eastAsia="Times New Roman" w:hAnsi="Arial" w:cs="Arial"/>
                <w:color w:val="000000"/>
              </w:rPr>
              <w:t>2004</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32A77197"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Journal of Business Research</w:t>
            </w:r>
          </w:p>
        </w:tc>
        <w:tc>
          <w:tcPr>
            <w:tcW w:w="2552" w:type="dxa"/>
            <w:tcBorders>
              <w:top w:val="nil"/>
              <w:left w:val="nil"/>
              <w:bottom w:val="nil"/>
              <w:right w:val="nil"/>
            </w:tcBorders>
            <w:shd w:val="clear" w:color="auto" w:fill="auto"/>
            <w:hideMark/>
          </w:tcPr>
          <w:p w14:paraId="5CBD6F7E"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w:t>
            </w:r>
          </w:p>
        </w:tc>
        <w:tc>
          <w:tcPr>
            <w:tcW w:w="980" w:type="dxa"/>
            <w:tcBorders>
              <w:top w:val="nil"/>
              <w:left w:val="nil"/>
              <w:bottom w:val="nil"/>
              <w:right w:val="nil"/>
            </w:tcBorders>
            <w:shd w:val="clear" w:color="auto" w:fill="auto"/>
            <w:hideMark/>
          </w:tcPr>
          <w:p w14:paraId="6A6B131B"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94</w:t>
            </w:r>
          </w:p>
        </w:tc>
        <w:tc>
          <w:tcPr>
            <w:tcW w:w="590" w:type="dxa"/>
            <w:tcBorders>
              <w:top w:val="nil"/>
              <w:left w:val="nil"/>
              <w:bottom w:val="nil"/>
            </w:tcBorders>
            <w:shd w:val="clear" w:color="auto" w:fill="auto"/>
          </w:tcPr>
          <w:p w14:paraId="28C8E6F3"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599B1CD0" w14:textId="77777777" w:rsidTr="00E513F0">
        <w:trPr>
          <w:trHeight w:val="559"/>
        </w:trPr>
        <w:tc>
          <w:tcPr>
            <w:tcW w:w="1820" w:type="dxa"/>
            <w:tcBorders>
              <w:top w:val="nil"/>
              <w:bottom w:val="nil"/>
              <w:right w:val="nil"/>
            </w:tcBorders>
            <w:shd w:val="clear" w:color="auto" w:fill="auto"/>
            <w:hideMark/>
          </w:tcPr>
          <w:p w14:paraId="3AF8F8D5" w14:textId="41BFD1E9"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Shih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Chiang</w:t>
            </w:r>
            <w:r w:rsidR="00902940" w:rsidRPr="00EB4441">
              <w:rPr>
                <w:rFonts w:ascii="Arial" w:eastAsia="Times New Roman" w:hAnsi="Arial" w:cs="Arial"/>
                <w:color w:val="000000"/>
              </w:rPr>
              <w:t xml:space="preserve"> (</w:t>
            </w:r>
            <w:r w:rsidRPr="00EB4441">
              <w:rPr>
                <w:rFonts w:ascii="Arial" w:eastAsia="Times New Roman" w:hAnsi="Arial" w:cs="Arial"/>
                <w:color w:val="000000"/>
              </w:rPr>
              <w:t>2011</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7C6EE20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Human Resource Management</w:t>
            </w:r>
          </w:p>
        </w:tc>
        <w:tc>
          <w:tcPr>
            <w:tcW w:w="2552" w:type="dxa"/>
            <w:tcBorders>
              <w:top w:val="nil"/>
              <w:left w:val="nil"/>
              <w:bottom w:val="nil"/>
              <w:right w:val="nil"/>
            </w:tcBorders>
            <w:shd w:val="clear" w:color="auto" w:fill="auto"/>
            <w:hideMark/>
          </w:tcPr>
          <w:p w14:paraId="44E176B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Miles and Snow Typology, Contingency Theory</w:t>
            </w:r>
          </w:p>
        </w:tc>
        <w:tc>
          <w:tcPr>
            <w:tcW w:w="980" w:type="dxa"/>
            <w:tcBorders>
              <w:top w:val="nil"/>
              <w:left w:val="nil"/>
              <w:bottom w:val="nil"/>
              <w:right w:val="nil"/>
            </w:tcBorders>
            <w:shd w:val="clear" w:color="auto" w:fill="auto"/>
            <w:hideMark/>
          </w:tcPr>
          <w:p w14:paraId="18950EFF"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125</w:t>
            </w:r>
          </w:p>
        </w:tc>
        <w:tc>
          <w:tcPr>
            <w:tcW w:w="590" w:type="dxa"/>
            <w:tcBorders>
              <w:top w:val="nil"/>
              <w:left w:val="nil"/>
              <w:bottom w:val="nil"/>
            </w:tcBorders>
            <w:shd w:val="clear" w:color="auto" w:fill="auto"/>
          </w:tcPr>
          <w:p w14:paraId="296D1A6A"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00E83ACC" w14:textId="77777777" w:rsidTr="00E513F0">
        <w:trPr>
          <w:trHeight w:val="581"/>
        </w:trPr>
        <w:tc>
          <w:tcPr>
            <w:tcW w:w="1820" w:type="dxa"/>
            <w:tcBorders>
              <w:top w:val="nil"/>
              <w:bottom w:val="nil"/>
              <w:right w:val="nil"/>
            </w:tcBorders>
            <w:shd w:val="clear" w:color="auto" w:fill="auto"/>
            <w:hideMark/>
          </w:tcPr>
          <w:p w14:paraId="2EAD3C44" w14:textId="7A035AAF"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Gainey </w:t>
            </w:r>
            <w:r w:rsidR="00E907B8" w:rsidRPr="00EB4441">
              <w:rPr>
                <w:rFonts w:ascii="Arial" w:eastAsia="Times New Roman" w:hAnsi="Arial" w:cs="Arial"/>
                <w:color w:val="000000"/>
              </w:rPr>
              <w:t>and</w:t>
            </w:r>
            <w:r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Klaas</w:t>
            </w:r>
            <w:proofErr w:type="spellEnd"/>
            <w:r w:rsidR="00902940" w:rsidRPr="00EB4441">
              <w:rPr>
                <w:rFonts w:ascii="Arial" w:eastAsia="Times New Roman" w:hAnsi="Arial" w:cs="Arial"/>
                <w:color w:val="000000"/>
              </w:rPr>
              <w:t xml:space="preserve"> (</w:t>
            </w:r>
            <w:r w:rsidRPr="00EB4441">
              <w:rPr>
                <w:rFonts w:ascii="Arial" w:eastAsia="Times New Roman" w:hAnsi="Arial" w:cs="Arial"/>
                <w:color w:val="000000"/>
              </w:rPr>
              <w:t>2005</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46EDDB56"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Development Quarterly</w:t>
            </w:r>
          </w:p>
        </w:tc>
        <w:tc>
          <w:tcPr>
            <w:tcW w:w="2552" w:type="dxa"/>
            <w:tcBorders>
              <w:top w:val="nil"/>
              <w:left w:val="nil"/>
              <w:bottom w:val="nil"/>
              <w:right w:val="nil"/>
            </w:tcBorders>
            <w:shd w:val="clear" w:color="auto" w:fill="auto"/>
            <w:hideMark/>
          </w:tcPr>
          <w:p w14:paraId="2E045BE4"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Trust Theory</w:t>
            </w:r>
          </w:p>
        </w:tc>
        <w:tc>
          <w:tcPr>
            <w:tcW w:w="980" w:type="dxa"/>
            <w:tcBorders>
              <w:top w:val="nil"/>
              <w:left w:val="nil"/>
              <w:bottom w:val="nil"/>
              <w:right w:val="nil"/>
            </w:tcBorders>
            <w:shd w:val="clear" w:color="auto" w:fill="auto"/>
            <w:hideMark/>
          </w:tcPr>
          <w:p w14:paraId="7846180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323</w:t>
            </w:r>
          </w:p>
        </w:tc>
        <w:tc>
          <w:tcPr>
            <w:tcW w:w="590" w:type="dxa"/>
            <w:tcBorders>
              <w:top w:val="nil"/>
              <w:left w:val="nil"/>
              <w:bottom w:val="nil"/>
            </w:tcBorders>
            <w:shd w:val="clear" w:color="auto" w:fill="auto"/>
          </w:tcPr>
          <w:p w14:paraId="3414114B"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3BD06A44" w14:textId="77777777" w:rsidTr="00E513F0">
        <w:trPr>
          <w:trHeight w:val="786"/>
        </w:trPr>
        <w:tc>
          <w:tcPr>
            <w:tcW w:w="1820" w:type="dxa"/>
            <w:tcBorders>
              <w:top w:val="nil"/>
              <w:bottom w:val="nil"/>
              <w:right w:val="nil"/>
            </w:tcBorders>
            <w:shd w:val="clear" w:color="auto" w:fill="auto"/>
            <w:hideMark/>
          </w:tcPr>
          <w:p w14:paraId="682461B3" w14:textId="4F75778A"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Wehner</w:t>
            </w:r>
            <w:proofErr w:type="spellEnd"/>
            <w:r w:rsidRPr="00EB4441">
              <w:rPr>
                <w:rFonts w:ascii="Arial" w:eastAsia="Times New Roman" w:hAnsi="Arial" w:cs="Arial"/>
                <w:color w:val="000000"/>
              </w:rPr>
              <w:t xml:space="preserve"> et al</w:t>
            </w:r>
            <w:r w:rsidR="00902940" w:rsidRPr="00EB4441">
              <w:rPr>
                <w:rFonts w:ascii="Arial" w:eastAsia="Times New Roman" w:hAnsi="Arial" w:cs="Arial"/>
                <w:color w:val="000000"/>
              </w:rPr>
              <w:t>.</w:t>
            </w:r>
            <w:r w:rsidRPr="00EB4441">
              <w:rPr>
                <w:rFonts w:ascii="Arial" w:eastAsia="Times New Roman" w:hAnsi="Arial" w:cs="Arial"/>
                <w:color w:val="000000"/>
              </w:rPr>
              <w:t xml:space="preserve"> </w:t>
            </w:r>
            <w:r w:rsidR="00902940" w:rsidRPr="00EB4441">
              <w:rPr>
                <w:rFonts w:ascii="Arial" w:eastAsia="Times New Roman" w:hAnsi="Arial" w:cs="Arial"/>
                <w:color w:val="000000"/>
              </w:rPr>
              <w:t>(</w:t>
            </w:r>
            <w:r w:rsidRPr="00EB4441">
              <w:rPr>
                <w:rFonts w:ascii="Arial" w:eastAsia="Times New Roman" w:hAnsi="Arial" w:cs="Arial"/>
                <w:color w:val="000000"/>
              </w:rPr>
              <w:t>2012</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56C4F5B5"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Management</w:t>
            </w:r>
          </w:p>
        </w:tc>
        <w:tc>
          <w:tcPr>
            <w:tcW w:w="2552" w:type="dxa"/>
            <w:tcBorders>
              <w:top w:val="nil"/>
              <w:left w:val="nil"/>
              <w:bottom w:val="nil"/>
              <w:right w:val="nil"/>
            </w:tcBorders>
            <w:shd w:val="clear" w:color="auto" w:fill="auto"/>
            <w:hideMark/>
          </w:tcPr>
          <w:p w14:paraId="5D12F259"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Critical Contact Theory, Signal Theory</w:t>
            </w:r>
          </w:p>
        </w:tc>
        <w:tc>
          <w:tcPr>
            <w:tcW w:w="980" w:type="dxa"/>
            <w:tcBorders>
              <w:top w:val="nil"/>
              <w:left w:val="nil"/>
              <w:bottom w:val="nil"/>
              <w:right w:val="nil"/>
            </w:tcBorders>
            <w:shd w:val="clear" w:color="auto" w:fill="auto"/>
            <w:hideMark/>
          </w:tcPr>
          <w:p w14:paraId="3AE8391E"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158</w:t>
            </w:r>
          </w:p>
        </w:tc>
        <w:tc>
          <w:tcPr>
            <w:tcW w:w="590" w:type="dxa"/>
            <w:tcBorders>
              <w:top w:val="nil"/>
              <w:left w:val="nil"/>
              <w:bottom w:val="nil"/>
            </w:tcBorders>
            <w:shd w:val="clear" w:color="auto" w:fill="auto"/>
          </w:tcPr>
          <w:p w14:paraId="79E4063E"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1C0F9A6A" w14:textId="77777777" w:rsidTr="00E513F0">
        <w:trPr>
          <w:trHeight w:val="561"/>
        </w:trPr>
        <w:tc>
          <w:tcPr>
            <w:tcW w:w="1820" w:type="dxa"/>
            <w:tcBorders>
              <w:top w:val="nil"/>
              <w:bottom w:val="nil"/>
              <w:right w:val="nil"/>
            </w:tcBorders>
            <w:shd w:val="clear" w:color="auto" w:fill="auto"/>
            <w:hideMark/>
          </w:tcPr>
          <w:p w14:paraId="4589825A" w14:textId="6E755481" w:rsidR="00321985" w:rsidRPr="00EB4441" w:rsidRDefault="009F65DC"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Butler </w:t>
            </w:r>
            <w:r w:rsidR="00902940" w:rsidRPr="00EB4441">
              <w:rPr>
                <w:rFonts w:ascii="Arial" w:eastAsia="Times New Roman" w:hAnsi="Arial" w:cs="Arial"/>
                <w:color w:val="000000"/>
              </w:rPr>
              <w:t>and</w:t>
            </w:r>
            <w:r w:rsidRPr="00EB4441">
              <w:rPr>
                <w:rFonts w:ascii="Arial" w:eastAsia="Times New Roman" w:hAnsi="Arial" w:cs="Arial"/>
                <w:color w:val="000000"/>
              </w:rPr>
              <w:t xml:space="preserve"> Callahan </w:t>
            </w:r>
            <w:r w:rsidR="00902940" w:rsidRPr="00EB4441">
              <w:rPr>
                <w:rFonts w:ascii="Arial" w:eastAsia="Times New Roman" w:hAnsi="Arial" w:cs="Arial"/>
                <w:color w:val="000000"/>
              </w:rPr>
              <w:t>(</w:t>
            </w:r>
            <w:r w:rsidRPr="00EB4441">
              <w:rPr>
                <w:rFonts w:ascii="Arial" w:eastAsia="Times New Roman" w:hAnsi="Arial" w:cs="Arial"/>
                <w:color w:val="000000"/>
              </w:rPr>
              <w:t>2014</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475A93C2"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Journal of Business Research</w:t>
            </w:r>
          </w:p>
        </w:tc>
        <w:tc>
          <w:tcPr>
            <w:tcW w:w="2552" w:type="dxa"/>
            <w:tcBorders>
              <w:top w:val="nil"/>
              <w:left w:val="nil"/>
              <w:bottom w:val="nil"/>
              <w:right w:val="nil"/>
            </w:tcBorders>
            <w:shd w:val="clear" w:color="auto" w:fill="auto"/>
            <w:hideMark/>
          </w:tcPr>
          <w:p w14:paraId="78E343E1"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RBV, Capital Market Theory</w:t>
            </w:r>
          </w:p>
        </w:tc>
        <w:tc>
          <w:tcPr>
            <w:tcW w:w="980" w:type="dxa"/>
            <w:tcBorders>
              <w:top w:val="nil"/>
              <w:left w:val="nil"/>
              <w:bottom w:val="nil"/>
              <w:right w:val="nil"/>
            </w:tcBorders>
            <w:shd w:val="clear" w:color="auto" w:fill="auto"/>
            <w:hideMark/>
          </w:tcPr>
          <w:p w14:paraId="41AFF6B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100 and 180</w:t>
            </w:r>
          </w:p>
        </w:tc>
        <w:tc>
          <w:tcPr>
            <w:tcW w:w="590" w:type="dxa"/>
            <w:tcBorders>
              <w:top w:val="nil"/>
              <w:left w:val="nil"/>
              <w:bottom w:val="nil"/>
            </w:tcBorders>
            <w:shd w:val="clear" w:color="auto" w:fill="auto"/>
          </w:tcPr>
          <w:p w14:paraId="16998EFF"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6DF85108" w14:textId="77777777" w:rsidTr="00E513F0">
        <w:trPr>
          <w:trHeight w:val="569"/>
        </w:trPr>
        <w:tc>
          <w:tcPr>
            <w:tcW w:w="1820" w:type="dxa"/>
            <w:tcBorders>
              <w:top w:val="nil"/>
              <w:bottom w:val="nil"/>
              <w:right w:val="nil"/>
            </w:tcBorders>
            <w:shd w:val="clear" w:color="auto" w:fill="auto"/>
            <w:hideMark/>
          </w:tcPr>
          <w:p w14:paraId="1DA39CD1" w14:textId="4F95C935"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Reichel </w:t>
            </w:r>
            <w:r w:rsidR="00902940" w:rsidRPr="00EB4441">
              <w:rPr>
                <w:rFonts w:ascii="Arial" w:eastAsia="Times New Roman" w:hAnsi="Arial" w:cs="Arial"/>
                <w:color w:val="000000"/>
              </w:rPr>
              <w:t>and</w:t>
            </w:r>
            <w:r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Lazarova</w:t>
            </w:r>
            <w:proofErr w:type="spellEnd"/>
            <w:r w:rsidRPr="00EB4441">
              <w:rPr>
                <w:rFonts w:ascii="Arial" w:eastAsia="Times New Roman" w:hAnsi="Arial" w:cs="Arial"/>
                <w:color w:val="000000"/>
              </w:rPr>
              <w:t xml:space="preserve"> </w:t>
            </w:r>
            <w:r w:rsidR="00902940" w:rsidRPr="00EB4441">
              <w:rPr>
                <w:rFonts w:ascii="Arial" w:eastAsia="Times New Roman" w:hAnsi="Arial" w:cs="Arial"/>
                <w:color w:val="000000"/>
              </w:rPr>
              <w:t>(</w:t>
            </w:r>
            <w:r w:rsidRPr="00EB4441">
              <w:rPr>
                <w:rFonts w:ascii="Arial" w:eastAsia="Times New Roman" w:hAnsi="Arial" w:cs="Arial"/>
                <w:color w:val="000000"/>
              </w:rPr>
              <w:t>2013</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28C3BC45"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Management</w:t>
            </w:r>
          </w:p>
        </w:tc>
        <w:tc>
          <w:tcPr>
            <w:tcW w:w="2552" w:type="dxa"/>
            <w:tcBorders>
              <w:top w:val="nil"/>
              <w:left w:val="nil"/>
              <w:bottom w:val="nil"/>
              <w:right w:val="nil"/>
            </w:tcBorders>
            <w:shd w:val="clear" w:color="auto" w:fill="auto"/>
            <w:hideMark/>
          </w:tcPr>
          <w:p w14:paraId="781A5B56"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Strategic Contingency Theory</w:t>
            </w:r>
          </w:p>
        </w:tc>
        <w:tc>
          <w:tcPr>
            <w:tcW w:w="980" w:type="dxa"/>
            <w:tcBorders>
              <w:top w:val="nil"/>
              <w:left w:val="nil"/>
              <w:bottom w:val="nil"/>
              <w:right w:val="nil"/>
            </w:tcBorders>
            <w:shd w:val="clear" w:color="auto" w:fill="auto"/>
            <w:hideMark/>
          </w:tcPr>
          <w:p w14:paraId="262EDBE5"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2688</w:t>
            </w:r>
          </w:p>
        </w:tc>
        <w:tc>
          <w:tcPr>
            <w:tcW w:w="590" w:type="dxa"/>
            <w:tcBorders>
              <w:top w:val="nil"/>
              <w:left w:val="nil"/>
              <w:bottom w:val="nil"/>
            </w:tcBorders>
            <w:shd w:val="clear" w:color="auto" w:fill="auto"/>
          </w:tcPr>
          <w:p w14:paraId="6EB69829"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2E15F401" w14:textId="77777777" w:rsidTr="00E513F0">
        <w:trPr>
          <w:trHeight w:val="564"/>
        </w:trPr>
        <w:tc>
          <w:tcPr>
            <w:tcW w:w="1820" w:type="dxa"/>
            <w:tcBorders>
              <w:top w:val="nil"/>
              <w:bottom w:val="nil"/>
              <w:right w:val="nil"/>
            </w:tcBorders>
            <w:shd w:val="clear" w:color="auto" w:fill="auto"/>
            <w:hideMark/>
          </w:tcPr>
          <w:p w14:paraId="6A498EB9" w14:textId="61066CF5"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Sheehan </w:t>
            </w:r>
            <w:r w:rsidR="00902940" w:rsidRPr="00EB4441">
              <w:rPr>
                <w:rFonts w:ascii="Arial" w:eastAsia="Times New Roman" w:hAnsi="Arial" w:cs="Arial"/>
                <w:color w:val="000000"/>
              </w:rPr>
              <w:t>(</w:t>
            </w:r>
            <w:r w:rsidRPr="00EB4441">
              <w:rPr>
                <w:rFonts w:ascii="Arial" w:eastAsia="Times New Roman" w:hAnsi="Arial" w:cs="Arial"/>
                <w:color w:val="000000"/>
              </w:rPr>
              <w:t>2009</w:t>
            </w:r>
            <w:r w:rsidR="00902940"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22F541E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Asia Pacific Journal of Human Resources</w:t>
            </w:r>
          </w:p>
        </w:tc>
        <w:tc>
          <w:tcPr>
            <w:tcW w:w="2552" w:type="dxa"/>
            <w:tcBorders>
              <w:top w:val="nil"/>
              <w:left w:val="nil"/>
              <w:bottom w:val="nil"/>
              <w:right w:val="nil"/>
            </w:tcBorders>
            <w:shd w:val="clear" w:color="auto" w:fill="auto"/>
            <w:hideMark/>
          </w:tcPr>
          <w:p w14:paraId="35EED819"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w:t>
            </w:r>
          </w:p>
        </w:tc>
        <w:tc>
          <w:tcPr>
            <w:tcW w:w="980" w:type="dxa"/>
            <w:tcBorders>
              <w:top w:val="nil"/>
              <w:left w:val="nil"/>
              <w:bottom w:val="nil"/>
              <w:right w:val="nil"/>
            </w:tcBorders>
            <w:shd w:val="clear" w:color="auto" w:fill="auto"/>
            <w:hideMark/>
          </w:tcPr>
          <w:p w14:paraId="26E4F6FF"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1372</w:t>
            </w:r>
          </w:p>
        </w:tc>
        <w:tc>
          <w:tcPr>
            <w:tcW w:w="590" w:type="dxa"/>
            <w:tcBorders>
              <w:top w:val="nil"/>
              <w:left w:val="nil"/>
              <w:bottom w:val="nil"/>
            </w:tcBorders>
            <w:shd w:val="clear" w:color="auto" w:fill="auto"/>
          </w:tcPr>
          <w:p w14:paraId="38E46C27"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32DEF2CC" w14:textId="77777777" w:rsidTr="00E513F0">
        <w:trPr>
          <w:trHeight w:val="443"/>
        </w:trPr>
        <w:tc>
          <w:tcPr>
            <w:tcW w:w="1820" w:type="dxa"/>
            <w:tcBorders>
              <w:top w:val="nil"/>
              <w:bottom w:val="nil"/>
              <w:right w:val="nil"/>
            </w:tcBorders>
            <w:shd w:val="clear" w:color="auto" w:fill="auto"/>
            <w:hideMark/>
          </w:tcPr>
          <w:p w14:paraId="1B3E8A0E" w14:textId="7A54C501"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Klaas</w:t>
            </w:r>
            <w:proofErr w:type="spellEnd"/>
            <w:r w:rsidRPr="00EB4441">
              <w:rPr>
                <w:rFonts w:ascii="Arial" w:eastAsia="Times New Roman" w:hAnsi="Arial" w:cs="Arial"/>
                <w:color w:val="000000"/>
              </w:rPr>
              <w:t xml:space="preserve"> et al</w:t>
            </w:r>
            <w:r w:rsidR="00681EFC" w:rsidRPr="00EB4441">
              <w:rPr>
                <w:rFonts w:ascii="Arial" w:eastAsia="Times New Roman" w:hAnsi="Arial" w:cs="Arial"/>
                <w:color w:val="000000"/>
              </w:rPr>
              <w:t>.</w:t>
            </w:r>
            <w:r w:rsidRPr="00EB4441">
              <w:rPr>
                <w:rFonts w:ascii="Arial" w:eastAsia="Times New Roman" w:hAnsi="Arial" w:cs="Arial"/>
                <w:color w:val="000000"/>
              </w:rPr>
              <w:t xml:space="preserve"> </w:t>
            </w:r>
            <w:r w:rsidR="00681EFC" w:rsidRPr="00EB4441">
              <w:rPr>
                <w:rFonts w:ascii="Arial" w:eastAsia="Times New Roman" w:hAnsi="Arial" w:cs="Arial"/>
                <w:color w:val="000000"/>
              </w:rPr>
              <w:t>(</w:t>
            </w:r>
            <w:r w:rsidRPr="00EB4441">
              <w:rPr>
                <w:rFonts w:ascii="Arial" w:eastAsia="Times New Roman" w:hAnsi="Arial" w:cs="Arial"/>
                <w:color w:val="000000"/>
              </w:rPr>
              <w:t>2001</w:t>
            </w:r>
            <w:r w:rsidR="00681EFC"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4942FDB2"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Management</w:t>
            </w:r>
          </w:p>
        </w:tc>
        <w:tc>
          <w:tcPr>
            <w:tcW w:w="2552" w:type="dxa"/>
            <w:tcBorders>
              <w:top w:val="nil"/>
              <w:left w:val="nil"/>
              <w:bottom w:val="nil"/>
              <w:right w:val="nil"/>
            </w:tcBorders>
            <w:shd w:val="clear" w:color="auto" w:fill="auto"/>
            <w:hideMark/>
          </w:tcPr>
          <w:p w14:paraId="2A0B81D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w:t>
            </w:r>
          </w:p>
        </w:tc>
        <w:tc>
          <w:tcPr>
            <w:tcW w:w="980" w:type="dxa"/>
            <w:tcBorders>
              <w:top w:val="nil"/>
              <w:left w:val="nil"/>
              <w:bottom w:val="nil"/>
              <w:right w:val="nil"/>
            </w:tcBorders>
            <w:shd w:val="clear" w:color="auto" w:fill="auto"/>
            <w:hideMark/>
          </w:tcPr>
          <w:p w14:paraId="1681B9DA"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432</w:t>
            </w:r>
          </w:p>
        </w:tc>
        <w:tc>
          <w:tcPr>
            <w:tcW w:w="590" w:type="dxa"/>
            <w:tcBorders>
              <w:top w:val="nil"/>
              <w:left w:val="nil"/>
              <w:bottom w:val="nil"/>
            </w:tcBorders>
            <w:shd w:val="clear" w:color="auto" w:fill="auto"/>
          </w:tcPr>
          <w:p w14:paraId="09C3AD60"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758E0F23" w14:textId="77777777" w:rsidTr="00E513F0">
        <w:trPr>
          <w:trHeight w:val="563"/>
        </w:trPr>
        <w:tc>
          <w:tcPr>
            <w:tcW w:w="1820" w:type="dxa"/>
            <w:tcBorders>
              <w:top w:val="nil"/>
              <w:bottom w:val="nil"/>
              <w:right w:val="nil"/>
            </w:tcBorders>
            <w:shd w:val="clear" w:color="auto" w:fill="auto"/>
            <w:hideMark/>
          </w:tcPr>
          <w:p w14:paraId="2E155B6B" w14:textId="31D1A38A"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Galanaki</w:t>
            </w:r>
            <w:proofErr w:type="spellEnd"/>
            <w:r w:rsidR="002F75F5" w:rsidRPr="00EB4441">
              <w:rPr>
                <w:rFonts w:ascii="Arial" w:eastAsia="Times New Roman" w:hAnsi="Arial" w:cs="Arial"/>
                <w:color w:val="000000"/>
              </w:rPr>
              <w:t xml:space="preserve"> and</w:t>
            </w:r>
            <w:r w:rsidRPr="00EB4441">
              <w:rPr>
                <w:rFonts w:ascii="Arial" w:eastAsia="Times New Roman" w:hAnsi="Arial" w:cs="Arial"/>
                <w:color w:val="000000"/>
              </w:rPr>
              <w:t xml:space="preserve"> </w:t>
            </w:r>
            <w:proofErr w:type="spellStart"/>
            <w:r w:rsidRPr="00EB4441">
              <w:rPr>
                <w:rFonts w:ascii="Arial" w:eastAsia="Times New Roman" w:hAnsi="Arial" w:cs="Arial"/>
                <w:color w:val="000000"/>
              </w:rPr>
              <w:t>Papalexandris</w:t>
            </w:r>
            <w:proofErr w:type="spellEnd"/>
            <w:r w:rsidRPr="00EB4441">
              <w:rPr>
                <w:rFonts w:ascii="Arial" w:eastAsia="Times New Roman" w:hAnsi="Arial" w:cs="Arial"/>
                <w:color w:val="000000"/>
              </w:rPr>
              <w:t xml:space="preserve">, </w:t>
            </w:r>
            <w:r w:rsidR="002F75F5" w:rsidRPr="00EB4441">
              <w:rPr>
                <w:rFonts w:ascii="Arial" w:eastAsia="Times New Roman" w:hAnsi="Arial" w:cs="Arial"/>
                <w:color w:val="000000"/>
              </w:rPr>
              <w:t>(</w:t>
            </w:r>
            <w:r w:rsidRPr="00EB4441">
              <w:rPr>
                <w:rFonts w:ascii="Arial" w:eastAsia="Times New Roman" w:hAnsi="Arial" w:cs="Arial"/>
                <w:color w:val="000000"/>
              </w:rPr>
              <w:t>2007</w:t>
            </w:r>
            <w:r w:rsidR="002F75F5"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0460F383"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International Journal of Human Resource Management</w:t>
            </w:r>
          </w:p>
        </w:tc>
        <w:tc>
          <w:tcPr>
            <w:tcW w:w="2552" w:type="dxa"/>
            <w:tcBorders>
              <w:top w:val="nil"/>
              <w:left w:val="nil"/>
              <w:bottom w:val="nil"/>
              <w:right w:val="nil"/>
            </w:tcBorders>
            <w:shd w:val="clear" w:color="auto" w:fill="auto"/>
            <w:hideMark/>
          </w:tcPr>
          <w:p w14:paraId="166AA1B0"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w:t>
            </w:r>
          </w:p>
        </w:tc>
        <w:tc>
          <w:tcPr>
            <w:tcW w:w="980" w:type="dxa"/>
            <w:tcBorders>
              <w:top w:val="nil"/>
              <w:left w:val="nil"/>
              <w:bottom w:val="nil"/>
              <w:right w:val="nil"/>
            </w:tcBorders>
            <w:shd w:val="clear" w:color="auto" w:fill="auto"/>
            <w:hideMark/>
          </w:tcPr>
          <w:p w14:paraId="13C9A027"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100</w:t>
            </w:r>
          </w:p>
        </w:tc>
        <w:tc>
          <w:tcPr>
            <w:tcW w:w="590" w:type="dxa"/>
            <w:tcBorders>
              <w:top w:val="nil"/>
              <w:left w:val="nil"/>
              <w:bottom w:val="nil"/>
            </w:tcBorders>
            <w:shd w:val="clear" w:color="auto" w:fill="auto"/>
          </w:tcPr>
          <w:p w14:paraId="3911A906"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096AAFAC" w14:textId="77777777" w:rsidTr="00E513F0">
        <w:trPr>
          <w:trHeight w:val="415"/>
        </w:trPr>
        <w:tc>
          <w:tcPr>
            <w:tcW w:w="1820" w:type="dxa"/>
            <w:tcBorders>
              <w:top w:val="nil"/>
              <w:bottom w:val="nil"/>
              <w:right w:val="nil"/>
            </w:tcBorders>
            <w:shd w:val="clear" w:color="auto" w:fill="auto"/>
            <w:hideMark/>
          </w:tcPr>
          <w:p w14:paraId="65E7A840" w14:textId="0D089D40" w:rsidR="00321985" w:rsidRPr="00EB4441" w:rsidRDefault="00321985"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Klaas</w:t>
            </w:r>
            <w:proofErr w:type="spellEnd"/>
            <w:r w:rsidRPr="00EB4441">
              <w:rPr>
                <w:rFonts w:ascii="Arial" w:eastAsia="Times New Roman" w:hAnsi="Arial" w:cs="Arial"/>
                <w:color w:val="000000"/>
              </w:rPr>
              <w:t xml:space="preserve"> et al</w:t>
            </w:r>
            <w:r w:rsidR="002F75F5" w:rsidRPr="00EB4441">
              <w:rPr>
                <w:rFonts w:ascii="Arial" w:eastAsia="Times New Roman" w:hAnsi="Arial" w:cs="Arial"/>
                <w:color w:val="000000"/>
              </w:rPr>
              <w:t>.</w:t>
            </w:r>
            <w:r w:rsidRPr="00EB4441">
              <w:rPr>
                <w:rFonts w:ascii="Arial" w:eastAsia="Times New Roman" w:hAnsi="Arial" w:cs="Arial"/>
                <w:color w:val="000000"/>
              </w:rPr>
              <w:t xml:space="preserve"> </w:t>
            </w:r>
            <w:r w:rsidR="002F75F5" w:rsidRPr="00EB4441">
              <w:rPr>
                <w:rFonts w:ascii="Arial" w:eastAsia="Times New Roman" w:hAnsi="Arial" w:cs="Arial"/>
                <w:color w:val="000000"/>
              </w:rPr>
              <w:t>(</w:t>
            </w:r>
            <w:r w:rsidRPr="00EB4441">
              <w:rPr>
                <w:rFonts w:ascii="Arial" w:eastAsia="Times New Roman" w:hAnsi="Arial" w:cs="Arial"/>
                <w:color w:val="000000"/>
              </w:rPr>
              <w:t>1999</w:t>
            </w:r>
            <w:r w:rsidR="002F75F5"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032E86E1"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Personnel Psychology</w:t>
            </w:r>
          </w:p>
        </w:tc>
        <w:tc>
          <w:tcPr>
            <w:tcW w:w="2552" w:type="dxa"/>
            <w:tcBorders>
              <w:top w:val="nil"/>
              <w:left w:val="nil"/>
              <w:bottom w:val="nil"/>
              <w:right w:val="nil"/>
            </w:tcBorders>
            <w:shd w:val="clear" w:color="auto" w:fill="auto"/>
            <w:hideMark/>
          </w:tcPr>
          <w:p w14:paraId="2AF9213C"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w:t>
            </w:r>
          </w:p>
        </w:tc>
        <w:tc>
          <w:tcPr>
            <w:tcW w:w="980" w:type="dxa"/>
            <w:tcBorders>
              <w:top w:val="nil"/>
              <w:left w:val="nil"/>
              <w:bottom w:val="nil"/>
              <w:right w:val="nil"/>
            </w:tcBorders>
            <w:shd w:val="clear" w:color="auto" w:fill="auto"/>
            <w:hideMark/>
          </w:tcPr>
          <w:p w14:paraId="327CB6D1"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432</w:t>
            </w:r>
          </w:p>
        </w:tc>
        <w:tc>
          <w:tcPr>
            <w:tcW w:w="590" w:type="dxa"/>
            <w:tcBorders>
              <w:top w:val="nil"/>
              <w:left w:val="nil"/>
              <w:bottom w:val="nil"/>
            </w:tcBorders>
            <w:shd w:val="clear" w:color="auto" w:fill="auto"/>
          </w:tcPr>
          <w:p w14:paraId="757E4D5C"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5FCCA89B" w14:textId="77777777" w:rsidTr="00E513F0">
        <w:trPr>
          <w:trHeight w:val="434"/>
        </w:trPr>
        <w:tc>
          <w:tcPr>
            <w:tcW w:w="1820" w:type="dxa"/>
            <w:tcBorders>
              <w:top w:val="nil"/>
              <w:bottom w:val="nil"/>
              <w:right w:val="nil"/>
            </w:tcBorders>
            <w:shd w:val="clear" w:color="auto" w:fill="auto"/>
            <w:hideMark/>
          </w:tcPr>
          <w:p w14:paraId="5CE206AA" w14:textId="486F04F6" w:rsidR="00321985" w:rsidRPr="00EB4441" w:rsidRDefault="00EC2510"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Hasliza</w:t>
            </w:r>
            <w:proofErr w:type="spellEnd"/>
            <w:r w:rsidR="00321985" w:rsidRPr="00EB4441">
              <w:rPr>
                <w:rFonts w:ascii="Arial" w:eastAsia="Times New Roman" w:hAnsi="Arial" w:cs="Arial"/>
                <w:color w:val="000000"/>
              </w:rPr>
              <w:t xml:space="preserve"> et al</w:t>
            </w:r>
            <w:r w:rsidR="002F75F5" w:rsidRPr="00EB4441">
              <w:rPr>
                <w:rFonts w:ascii="Arial" w:eastAsia="Times New Roman" w:hAnsi="Arial" w:cs="Arial"/>
                <w:color w:val="000000"/>
              </w:rPr>
              <w:t>.</w:t>
            </w:r>
            <w:r w:rsidR="00321985" w:rsidRPr="00EB4441">
              <w:rPr>
                <w:rFonts w:ascii="Arial" w:eastAsia="Times New Roman" w:hAnsi="Arial" w:cs="Arial"/>
                <w:color w:val="000000"/>
              </w:rPr>
              <w:t xml:space="preserve"> </w:t>
            </w:r>
            <w:r w:rsidR="002F75F5" w:rsidRPr="00EB4441">
              <w:rPr>
                <w:rFonts w:ascii="Arial" w:eastAsia="Times New Roman" w:hAnsi="Arial" w:cs="Arial"/>
                <w:color w:val="000000"/>
              </w:rPr>
              <w:t>(</w:t>
            </w:r>
            <w:r w:rsidR="00321985" w:rsidRPr="00EB4441">
              <w:rPr>
                <w:rFonts w:ascii="Arial" w:eastAsia="Times New Roman" w:hAnsi="Arial" w:cs="Arial"/>
                <w:color w:val="000000"/>
              </w:rPr>
              <w:t>2014</w:t>
            </w:r>
            <w:r w:rsidR="002F75F5" w:rsidRPr="00EB4441">
              <w:rPr>
                <w:rFonts w:ascii="Arial" w:eastAsia="Times New Roman" w:hAnsi="Arial" w:cs="Arial"/>
                <w:color w:val="000000"/>
              </w:rPr>
              <w:t>)</w:t>
            </w:r>
          </w:p>
        </w:tc>
        <w:tc>
          <w:tcPr>
            <w:tcW w:w="3283" w:type="dxa"/>
            <w:tcBorders>
              <w:top w:val="nil"/>
              <w:left w:val="nil"/>
              <w:bottom w:val="nil"/>
              <w:right w:val="nil"/>
            </w:tcBorders>
            <w:shd w:val="clear" w:color="auto" w:fill="auto"/>
            <w:hideMark/>
          </w:tcPr>
          <w:p w14:paraId="662695E7"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Sage Open Access</w:t>
            </w:r>
          </w:p>
        </w:tc>
        <w:tc>
          <w:tcPr>
            <w:tcW w:w="2552" w:type="dxa"/>
            <w:tcBorders>
              <w:top w:val="nil"/>
              <w:left w:val="nil"/>
              <w:bottom w:val="nil"/>
              <w:right w:val="nil"/>
            </w:tcBorders>
            <w:shd w:val="clear" w:color="auto" w:fill="auto"/>
            <w:hideMark/>
          </w:tcPr>
          <w:p w14:paraId="71519934"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RET</w:t>
            </w:r>
          </w:p>
        </w:tc>
        <w:tc>
          <w:tcPr>
            <w:tcW w:w="980" w:type="dxa"/>
            <w:tcBorders>
              <w:top w:val="nil"/>
              <w:left w:val="nil"/>
              <w:bottom w:val="nil"/>
              <w:right w:val="nil"/>
            </w:tcBorders>
            <w:shd w:val="clear" w:color="auto" w:fill="auto"/>
            <w:hideMark/>
          </w:tcPr>
          <w:p w14:paraId="626F5B5F"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99</w:t>
            </w:r>
          </w:p>
        </w:tc>
        <w:tc>
          <w:tcPr>
            <w:tcW w:w="590" w:type="dxa"/>
            <w:tcBorders>
              <w:top w:val="nil"/>
              <w:left w:val="nil"/>
              <w:bottom w:val="nil"/>
            </w:tcBorders>
            <w:shd w:val="clear" w:color="auto" w:fill="auto"/>
          </w:tcPr>
          <w:p w14:paraId="65113289" w14:textId="77777777" w:rsidR="00321985" w:rsidRPr="00EB4441" w:rsidRDefault="00321985" w:rsidP="00E513F0">
            <w:pPr>
              <w:spacing w:after="0" w:line="240" w:lineRule="auto"/>
              <w:rPr>
                <w:rFonts w:ascii="Arial" w:eastAsia="Times New Roman" w:hAnsi="Arial" w:cs="Arial"/>
                <w:color w:val="000000"/>
              </w:rPr>
            </w:pPr>
          </w:p>
        </w:tc>
      </w:tr>
      <w:tr w:rsidR="00321985" w:rsidRPr="00EB4441" w14:paraId="6A843650" w14:textId="77777777" w:rsidTr="00E513F0">
        <w:trPr>
          <w:trHeight w:val="1128"/>
        </w:trPr>
        <w:tc>
          <w:tcPr>
            <w:tcW w:w="1820" w:type="dxa"/>
            <w:tcBorders>
              <w:top w:val="nil"/>
              <w:bottom w:val="single" w:sz="4" w:space="0" w:color="auto"/>
              <w:right w:val="nil"/>
            </w:tcBorders>
            <w:shd w:val="clear" w:color="auto" w:fill="auto"/>
            <w:hideMark/>
          </w:tcPr>
          <w:p w14:paraId="496D1F4B" w14:textId="5B8B985F"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Chaudhuri </w:t>
            </w:r>
            <w:r w:rsidR="002F75F5" w:rsidRPr="00EB4441">
              <w:rPr>
                <w:rFonts w:ascii="Arial" w:eastAsia="Times New Roman" w:hAnsi="Arial" w:cs="Arial"/>
                <w:color w:val="000000"/>
              </w:rPr>
              <w:t>and</w:t>
            </w:r>
            <w:r w:rsidRPr="00EB4441">
              <w:rPr>
                <w:rFonts w:ascii="Arial" w:eastAsia="Times New Roman" w:hAnsi="Arial" w:cs="Arial"/>
                <w:color w:val="000000"/>
              </w:rPr>
              <w:t xml:space="preserve"> Bartlett </w:t>
            </w:r>
            <w:r w:rsidR="002F75F5" w:rsidRPr="00EB4441">
              <w:rPr>
                <w:rFonts w:ascii="Arial" w:eastAsia="Times New Roman" w:hAnsi="Arial" w:cs="Arial"/>
                <w:color w:val="000000"/>
              </w:rPr>
              <w:t>(</w:t>
            </w:r>
            <w:r w:rsidRPr="00EB4441">
              <w:rPr>
                <w:rFonts w:ascii="Arial" w:eastAsia="Times New Roman" w:hAnsi="Arial" w:cs="Arial"/>
                <w:color w:val="000000"/>
              </w:rPr>
              <w:t>2014</w:t>
            </w:r>
            <w:r w:rsidR="002F75F5" w:rsidRPr="00EB4441">
              <w:rPr>
                <w:rFonts w:ascii="Arial" w:eastAsia="Times New Roman" w:hAnsi="Arial" w:cs="Arial"/>
                <w:color w:val="000000"/>
              </w:rPr>
              <w:t>)</w:t>
            </w:r>
          </w:p>
          <w:p w14:paraId="7A566A0B" w14:textId="77777777" w:rsidR="00321985" w:rsidRPr="00EB4441" w:rsidRDefault="00321985" w:rsidP="00E513F0">
            <w:pPr>
              <w:spacing w:after="0" w:line="240" w:lineRule="auto"/>
              <w:rPr>
                <w:rFonts w:ascii="Arial" w:eastAsia="Times New Roman" w:hAnsi="Arial" w:cs="Arial"/>
                <w:color w:val="000000"/>
              </w:rPr>
            </w:pPr>
          </w:p>
          <w:p w14:paraId="602F141E" w14:textId="0DBCE71A" w:rsidR="00321985" w:rsidRPr="00EB4441" w:rsidRDefault="00EC2510" w:rsidP="00E513F0">
            <w:pPr>
              <w:spacing w:after="0" w:line="240" w:lineRule="auto"/>
              <w:rPr>
                <w:rFonts w:ascii="Arial" w:eastAsia="Times New Roman" w:hAnsi="Arial" w:cs="Arial"/>
                <w:color w:val="000000"/>
              </w:rPr>
            </w:pPr>
            <w:proofErr w:type="spellStart"/>
            <w:r w:rsidRPr="00EB4441">
              <w:rPr>
                <w:rFonts w:ascii="Arial" w:eastAsia="Times New Roman" w:hAnsi="Arial" w:cs="Arial"/>
                <w:color w:val="000000"/>
              </w:rPr>
              <w:t>Hasliza</w:t>
            </w:r>
            <w:proofErr w:type="spellEnd"/>
            <w:r w:rsidR="002F75F5" w:rsidRPr="00EB4441">
              <w:rPr>
                <w:rFonts w:ascii="Arial" w:eastAsia="Times New Roman" w:hAnsi="Arial" w:cs="Arial"/>
                <w:color w:val="000000"/>
              </w:rPr>
              <w:t xml:space="preserve"> (</w:t>
            </w:r>
            <w:r w:rsidR="00321985" w:rsidRPr="00EB4441">
              <w:rPr>
                <w:rFonts w:ascii="Arial" w:eastAsia="Times New Roman" w:hAnsi="Arial" w:cs="Arial"/>
                <w:color w:val="000000"/>
              </w:rPr>
              <w:t>2016</w:t>
            </w:r>
            <w:r w:rsidR="002F75F5" w:rsidRPr="00EB4441">
              <w:rPr>
                <w:rFonts w:ascii="Arial" w:eastAsia="Times New Roman" w:hAnsi="Arial" w:cs="Arial"/>
                <w:color w:val="000000"/>
              </w:rPr>
              <w:t>)</w:t>
            </w:r>
          </w:p>
          <w:p w14:paraId="0923A0F0" w14:textId="77777777" w:rsidR="00937A93" w:rsidRPr="00EB4441" w:rsidRDefault="00937A93" w:rsidP="00E513F0">
            <w:pPr>
              <w:spacing w:after="0" w:line="240" w:lineRule="auto"/>
              <w:rPr>
                <w:rFonts w:ascii="Arial" w:eastAsia="Times New Roman" w:hAnsi="Arial" w:cs="Arial"/>
                <w:color w:val="000000"/>
              </w:rPr>
            </w:pPr>
          </w:p>
          <w:p w14:paraId="36E1C917" w14:textId="77777777" w:rsidR="00937A93" w:rsidRPr="00EB4441" w:rsidRDefault="00937A93" w:rsidP="00E513F0">
            <w:pPr>
              <w:spacing w:after="0" w:line="240" w:lineRule="auto"/>
              <w:rPr>
                <w:rFonts w:ascii="Arial" w:eastAsia="Times New Roman" w:hAnsi="Arial" w:cs="Arial"/>
                <w:color w:val="000000"/>
              </w:rPr>
            </w:pPr>
          </w:p>
          <w:p w14:paraId="0EEC5026" w14:textId="77777777" w:rsidR="00937A93" w:rsidRPr="00EB4441" w:rsidRDefault="00937A93" w:rsidP="00E513F0">
            <w:pPr>
              <w:spacing w:after="0" w:line="240" w:lineRule="auto"/>
              <w:rPr>
                <w:rFonts w:ascii="Arial" w:eastAsia="Times New Roman" w:hAnsi="Arial" w:cs="Arial"/>
                <w:color w:val="000000"/>
              </w:rPr>
            </w:pPr>
          </w:p>
          <w:p w14:paraId="1ACB7EA6" w14:textId="77F4930A" w:rsidR="00937A93" w:rsidRPr="00EB4441" w:rsidRDefault="007C4113" w:rsidP="00E513F0">
            <w:pPr>
              <w:spacing w:after="0" w:line="240" w:lineRule="auto"/>
              <w:rPr>
                <w:rFonts w:ascii="Arial" w:eastAsia="Times New Roman" w:hAnsi="Arial" w:cs="Arial"/>
                <w:color w:val="000000"/>
              </w:rPr>
            </w:pPr>
            <w:r w:rsidRPr="00EB4441">
              <w:rPr>
                <w:rFonts w:ascii="Arial" w:eastAsia="Times New Roman" w:hAnsi="Arial" w:cs="Arial"/>
                <w:color w:val="000000"/>
              </w:rPr>
              <w:t xml:space="preserve">Nguyen </w:t>
            </w:r>
            <w:r w:rsidR="002F75F5" w:rsidRPr="00EB4441">
              <w:rPr>
                <w:rFonts w:ascii="Arial" w:eastAsia="Times New Roman" w:hAnsi="Arial" w:cs="Arial"/>
                <w:color w:val="000000"/>
              </w:rPr>
              <w:t>and</w:t>
            </w:r>
            <w:r w:rsidRPr="00EB4441">
              <w:rPr>
                <w:rFonts w:ascii="Arial" w:eastAsia="Times New Roman" w:hAnsi="Arial" w:cs="Arial"/>
                <w:color w:val="000000"/>
              </w:rPr>
              <w:t xml:space="preserve"> Change </w:t>
            </w:r>
            <w:r w:rsidR="002F75F5" w:rsidRPr="00EB4441">
              <w:rPr>
                <w:rFonts w:ascii="Arial" w:eastAsia="Times New Roman" w:hAnsi="Arial" w:cs="Arial"/>
                <w:color w:val="000000"/>
              </w:rPr>
              <w:t>(</w:t>
            </w:r>
            <w:r w:rsidRPr="00EB4441">
              <w:rPr>
                <w:rFonts w:ascii="Arial" w:eastAsia="Times New Roman" w:hAnsi="Arial" w:cs="Arial"/>
                <w:color w:val="000000"/>
              </w:rPr>
              <w:t>2017</w:t>
            </w:r>
            <w:r w:rsidR="002F75F5" w:rsidRPr="00EB4441">
              <w:rPr>
                <w:rFonts w:ascii="Arial" w:eastAsia="Times New Roman" w:hAnsi="Arial" w:cs="Arial"/>
                <w:color w:val="000000"/>
              </w:rPr>
              <w:t>)</w:t>
            </w:r>
          </w:p>
          <w:p w14:paraId="0BC66CAA" w14:textId="77777777" w:rsidR="003B4A4F" w:rsidRPr="00EB4441" w:rsidRDefault="003B4A4F" w:rsidP="00E513F0">
            <w:pPr>
              <w:spacing w:after="0" w:line="240" w:lineRule="auto"/>
              <w:rPr>
                <w:rFonts w:ascii="Arial" w:eastAsia="Times New Roman" w:hAnsi="Arial" w:cs="Arial"/>
                <w:color w:val="000000"/>
              </w:rPr>
            </w:pPr>
          </w:p>
          <w:p w14:paraId="56437EBD" w14:textId="77777777" w:rsidR="0062658B" w:rsidRPr="00EB4441" w:rsidRDefault="0062658B" w:rsidP="00A049FB">
            <w:pPr>
              <w:spacing w:after="0" w:line="240" w:lineRule="auto"/>
              <w:rPr>
                <w:rFonts w:ascii="Arial" w:eastAsia="Times New Roman" w:hAnsi="Arial" w:cs="Arial"/>
                <w:color w:val="000000"/>
              </w:rPr>
            </w:pPr>
          </w:p>
        </w:tc>
        <w:tc>
          <w:tcPr>
            <w:tcW w:w="3283" w:type="dxa"/>
            <w:tcBorders>
              <w:top w:val="nil"/>
              <w:left w:val="nil"/>
              <w:bottom w:val="single" w:sz="4" w:space="0" w:color="auto"/>
              <w:right w:val="nil"/>
            </w:tcBorders>
            <w:shd w:val="clear" w:color="auto" w:fill="auto"/>
            <w:hideMark/>
          </w:tcPr>
          <w:p w14:paraId="7661EF59"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Human Resource Development International</w:t>
            </w:r>
          </w:p>
          <w:p w14:paraId="26282F9B" w14:textId="77777777" w:rsidR="00321985" w:rsidRPr="00EB4441" w:rsidRDefault="00321985" w:rsidP="00E513F0">
            <w:pPr>
              <w:spacing w:after="0" w:line="240" w:lineRule="auto"/>
              <w:rPr>
                <w:rFonts w:ascii="Arial" w:eastAsia="Times New Roman" w:hAnsi="Arial" w:cs="Arial"/>
                <w:color w:val="000000"/>
              </w:rPr>
            </w:pPr>
          </w:p>
          <w:p w14:paraId="6EB713F7"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Canadian Journal of Administrative</w:t>
            </w:r>
          </w:p>
          <w:p w14:paraId="0085CF97"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Sciences</w:t>
            </w:r>
          </w:p>
          <w:p w14:paraId="565E3B2D" w14:textId="77777777" w:rsidR="007C4113" w:rsidRPr="00EB4441" w:rsidRDefault="007C4113" w:rsidP="00E513F0">
            <w:pPr>
              <w:spacing w:after="0" w:line="240" w:lineRule="auto"/>
              <w:rPr>
                <w:rFonts w:ascii="Arial" w:eastAsia="Times New Roman" w:hAnsi="Arial" w:cs="Arial"/>
                <w:color w:val="000000"/>
              </w:rPr>
            </w:pPr>
          </w:p>
          <w:p w14:paraId="78110F8A" w14:textId="77777777" w:rsidR="007C4113" w:rsidRPr="00EB4441" w:rsidRDefault="007C4113" w:rsidP="00E513F0">
            <w:pPr>
              <w:spacing w:after="0" w:line="240" w:lineRule="auto"/>
              <w:rPr>
                <w:rFonts w:ascii="Arial" w:eastAsia="Times New Roman" w:hAnsi="Arial" w:cs="Arial"/>
                <w:color w:val="000000"/>
              </w:rPr>
            </w:pPr>
            <w:r w:rsidRPr="00EB4441">
              <w:rPr>
                <w:rFonts w:ascii="Arial" w:eastAsia="Times New Roman" w:hAnsi="Arial" w:cs="Arial"/>
                <w:color w:val="000000"/>
              </w:rPr>
              <w:t>Management Decision</w:t>
            </w:r>
          </w:p>
          <w:p w14:paraId="418E0FBA" w14:textId="77777777" w:rsidR="00354CCE" w:rsidRPr="00EB4441" w:rsidRDefault="00354CCE" w:rsidP="00E513F0">
            <w:pPr>
              <w:spacing w:after="0" w:line="240" w:lineRule="auto"/>
              <w:rPr>
                <w:rFonts w:ascii="Arial" w:eastAsia="Times New Roman" w:hAnsi="Arial" w:cs="Arial"/>
                <w:color w:val="000000"/>
              </w:rPr>
            </w:pPr>
          </w:p>
          <w:p w14:paraId="01FE304F" w14:textId="77777777" w:rsidR="00354CCE" w:rsidRPr="00EB4441" w:rsidRDefault="00354CCE" w:rsidP="00E513F0">
            <w:pPr>
              <w:spacing w:after="0" w:line="240" w:lineRule="auto"/>
              <w:rPr>
                <w:rFonts w:ascii="Arial" w:eastAsia="Times New Roman" w:hAnsi="Arial" w:cs="Arial"/>
                <w:color w:val="000000"/>
              </w:rPr>
            </w:pPr>
          </w:p>
          <w:p w14:paraId="0F900318" w14:textId="77777777" w:rsidR="00354CCE" w:rsidRPr="00EB4441" w:rsidRDefault="00354CCE" w:rsidP="00E513F0">
            <w:pPr>
              <w:spacing w:after="0" w:line="240" w:lineRule="auto"/>
              <w:rPr>
                <w:rFonts w:ascii="Arial" w:eastAsia="Times New Roman" w:hAnsi="Arial" w:cs="Arial"/>
                <w:color w:val="000000"/>
              </w:rPr>
            </w:pPr>
          </w:p>
          <w:p w14:paraId="22D372A2" w14:textId="77777777" w:rsidR="00354CCE" w:rsidRPr="00EB4441" w:rsidRDefault="00354CCE" w:rsidP="00E513F0">
            <w:pPr>
              <w:spacing w:after="0" w:line="240" w:lineRule="auto"/>
              <w:rPr>
                <w:rFonts w:ascii="Arial" w:eastAsia="Times New Roman" w:hAnsi="Arial" w:cs="Arial"/>
                <w:color w:val="000000"/>
              </w:rPr>
            </w:pPr>
          </w:p>
          <w:p w14:paraId="24E18333" w14:textId="77777777" w:rsidR="00354CCE" w:rsidRPr="00EB4441" w:rsidRDefault="00354CCE" w:rsidP="00E513F0">
            <w:pPr>
              <w:spacing w:after="0" w:line="240" w:lineRule="auto"/>
              <w:rPr>
                <w:rFonts w:ascii="Arial" w:eastAsia="Times New Roman" w:hAnsi="Arial" w:cs="Arial"/>
                <w:color w:val="000000"/>
              </w:rPr>
            </w:pPr>
          </w:p>
        </w:tc>
        <w:tc>
          <w:tcPr>
            <w:tcW w:w="2552" w:type="dxa"/>
            <w:tcBorders>
              <w:top w:val="nil"/>
              <w:left w:val="nil"/>
              <w:bottom w:val="single" w:sz="4" w:space="0" w:color="auto"/>
              <w:right w:val="nil"/>
            </w:tcBorders>
            <w:shd w:val="clear" w:color="auto" w:fill="auto"/>
            <w:hideMark/>
          </w:tcPr>
          <w:p w14:paraId="7A7306E7"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Psychological Contract Theory, SET</w:t>
            </w:r>
          </w:p>
          <w:p w14:paraId="29DCC1C8" w14:textId="77777777" w:rsidR="00321985" w:rsidRPr="00EB4441" w:rsidRDefault="00321985" w:rsidP="00E513F0">
            <w:pPr>
              <w:spacing w:after="0" w:line="240" w:lineRule="auto"/>
              <w:rPr>
                <w:rFonts w:ascii="Arial" w:eastAsia="Times New Roman" w:hAnsi="Arial" w:cs="Arial"/>
                <w:color w:val="000000"/>
              </w:rPr>
            </w:pPr>
          </w:p>
          <w:p w14:paraId="1502E4DC" w14:textId="77777777" w:rsidR="00321985" w:rsidRPr="00EB4441" w:rsidRDefault="00321985" w:rsidP="00E513F0">
            <w:pPr>
              <w:spacing w:after="0" w:line="240" w:lineRule="auto"/>
              <w:rPr>
                <w:rFonts w:ascii="Arial" w:eastAsia="Times New Roman" w:hAnsi="Arial" w:cs="Arial"/>
                <w:color w:val="000000"/>
              </w:rPr>
            </w:pPr>
          </w:p>
          <w:p w14:paraId="2B127F2D"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TCE and RBV</w:t>
            </w:r>
          </w:p>
          <w:p w14:paraId="7FA59E1C" w14:textId="77777777" w:rsidR="00BB136C" w:rsidRPr="00EB4441" w:rsidRDefault="00BB136C" w:rsidP="00E513F0">
            <w:pPr>
              <w:spacing w:after="0" w:line="240" w:lineRule="auto"/>
              <w:rPr>
                <w:rFonts w:ascii="Arial" w:eastAsia="Times New Roman" w:hAnsi="Arial" w:cs="Arial"/>
                <w:color w:val="000000"/>
              </w:rPr>
            </w:pPr>
          </w:p>
          <w:p w14:paraId="603E7822" w14:textId="77777777" w:rsidR="00BB136C" w:rsidRPr="00EB4441" w:rsidRDefault="00BB136C" w:rsidP="00E513F0">
            <w:pPr>
              <w:spacing w:after="0" w:line="240" w:lineRule="auto"/>
              <w:rPr>
                <w:rFonts w:ascii="Arial" w:eastAsia="Times New Roman" w:hAnsi="Arial" w:cs="Arial"/>
                <w:color w:val="000000"/>
              </w:rPr>
            </w:pPr>
          </w:p>
          <w:p w14:paraId="5793949B" w14:textId="77777777" w:rsidR="00354CCE" w:rsidRPr="00EB4441" w:rsidRDefault="00BB136C" w:rsidP="00A049FB">
            <w:pPr>
              <w:spacing w:after="0" w:line="240" w:lineRule="auto"/>
              <w:rPr>
                <w:rFonts w:ascii="Arial" w:eastAsia="Times New Roman" w:hAnsi="Arial" w:cs="Arial"/>
                <w:color w:val="000000"/>
              </w:rPr>
            </w:pPr>
            <w:r w:rsidRPr="00EB4441">
              <w:rPr>
                <w:rFonts w:ascii="Arial" w:eastAsia="Times New Roman" w:hAnsi="Arial" w:cs="Arial"/>
                <w:color w:val="000000"/>
              </w:rPr>
              <w:t>Social Network</w:t>
            </w:r>
            <w:r w:rsidR="000D4994" w:rsidRPr="00EB4441">
              <w:rPr>
                <w:rFonts w:ascii="Arial" w:eastAsia="Times New Roman" w:hAnsi="Arial" w:cs="Arial"/>
                <w:color w:val="000000"/>
              </w:rPr>
              <w:t xml:space="preserve"> Perspective and S</w:t>
            </w:r>
            <w:r w:rsidRPr="00EB4441">
              <w:rPr>
                <w:rFonts w:ascii="Arial" w:eastAsia="Times New Roman" w:hAnsi="Arial" w:cs="Arial"/>
                <w:color w:val="000000"/>
              </w:rPr>
              <w:t xml:space="preserve">upplier </w:t>
            </w:r>
            <w:r w:rsidR="000D4994" w:rsidRPr="00EB4441">
              <w:rPr>
                <w:rFonts w:ascii="Arial" w:eastAsia="Times New Roman" w:hAnsi="Arial" w:cs="Arial"/>
                <w:color w:val="000000"/>
              </w:rPr>
              <w:t>Performance Evaluations</w:t>
            </w:r>
          </w:p>
        </w:tc>
        <w:tc>
          <w:tcPr>
            <w:tcW w:w="980" w:type="dxa"/>
            <w:tcBorders>
              <w:top w:val="nil"/>
              <w:left w:val="nil"/>
              <w:bottom w:val="single" w:sz="4" w:space="0" w:color="auto"/>
              <w:right w:val="nil"/>
            </w:tcBorders>
            <w:shd w:val="clear" w:color="auto" w:fill="auto"/>
            <w:hideMark/>
          </w:tcPr>
          <w:p w14:paraId="53B8D97F"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246</w:t>
            </w:r>
          </w:p>
          <w:p w14:paraId="757CB925" w14:textId="77777777" w:rsidR="00321985" w:rsidRPr="00EB4441" w:rsidRDefault="00321985" w:rsidP="00E513F0">
            <w:pPr>
              <w:spacing w:after="0" w:line="240" w:lineRule="auto"/>
              <w:rPr>
                <w:rFonts w:ascii="Arial" w:eastAsia="Times New Roman" w:hAnsi="Arial" w:cs="Arial"/>
                <w:color w:val="000000"/>
              </w:rPr>
            </w:pPr>
          </w:p>
          <w:p w14:paraId="4CD7C2BE" w14:textId="77777777" w:rsidR="00321985" w:rsidRPr="00EB4441" w:rsidRDefault="00321985" w:rsidP="00E513F0">
            <w:pPr>
              <w:spacing w:after="0" w:line="240" w:lineRule="auto"/>
              <w:rPr>
                <w:rFonts w:ascii="Arial" w:eastAsia="Times New Roman" w:hAnsi="Arial" w:cs="Arial"/>
                <w:color w:val="000000"/>
              </w:rPr>
            </w:pPr>
          </w:p>
          <w:p w14:paraId="0C56C812" w14:textId="77777777" w:rsidR="00321985" w:rsidRPr="00EB4441" w:rsidRDefault="00321985" w:rsidP="00E513F0">
            <w:pPr>
              <w:spacing w:after="0" w:line="240" w:lineRule="auto"/>
              <w:rPr>
                <w:rFonts w:ascii="Arial" w:eastAsia="Times New Roman" w:hAnsi="Arial" w:cs="Arial"/>
                <w:color w:val="000000"/>
              </w:rPr>
            </w:pPr>
            <w:r w:rsidRPr="00EB4441">
              <w:rPr>
                <w:rFonts w:ascii="Arial" w:eastAsia="Times New Roman" w:hAnsi="Arial" w:cs="Arial"/>
                <w:color w:val="000000"/>
              </w:rPr>
              <w:t>232</w:t>
            </w:r>
          </w:p>
          <w:p w14:paraId="7846143B" w14:textId="77777777" w:rsidR="00BB136C" w:rsidRPr="00EB4441" w:rsidRDefault="00BB136C" w:rsidP="00E513F0">
            <w:pPr>
              <w:spacing w:after="0" w:line="240" w:lineRule="auto"/>
              <w:rPr>
                <w:rFonts w:ascii="Arial" w:eastAsia="Times New Roman" w:hAnsi="Arial" w:cs="Arial"/>
                <w:color w:val="000000"/>
              </w:rPr>
            </w:pPr>
          </w:p>
          <w:p w14:paraId="33831664" w14:textId="77777777" w:rsidR="00BB136C" w:rsidRPr="00EB4441" w:rsidRDefault="00BB136C" w:rsidP="00E513F0">
            <w:pPr>
              <w:spacing w:after="0" w:line="240" w:lineRule="auto"/>
              <w:rPr>
                <w:rFonts w:ascii="Arial" w:eastAsia="Times New Roman" w:hAnsi="Arial" w:cs="Arial"/>
                <w:color w:val="000000"/>
              </w:rPr>
            </w:pPr>
          </w:p>
          <w:p w14:paraId="398B8261" w14:textId="77777777" w:rsidR="00BB136C" w:rsidRPr="00EB4441" w:rsidRDefault="00BB136C" w:rsidP="00E513F0">
            <w:pPr>
              <w:spacing w:after="0" w:line="240" w:lineRule="auto"/>
              <w:rPr>
                <w:rFonts w:ascii="Arial" w:eastAsia="Times New Roman" w:hAnsi="Arial" w:cs="Arial"/>
                <w:color w:val="000000"/>
              </w:rPr>
            </w:pPr>
          </w:p>
          <w:p w14:paraId="3815997B" w14:textId="77777777" w:rsidR="00BB136C" w:rsidRPr="00EB4441" w:rsidRDefault="00BB136C" w:rsidP="00E513F0">
            <w:pPr>
              <w:spacing w:after="0" w:line="240" w:lineRule="auto"/>
              <w:rPr>
                <w:rFonts w:ascii="Arial" w:eastAsia="Times New Roman" w:hAnsi="Arial" w:cs="Arial"/>
                <w:color w:val="000000"/>
              </w:rPr>
            </w:pPr>
            <w:r w:rsidRPr="00EB4441">
              <w:rPr>
                <w:rFonts w:ascii="Arial" w:eastAsia="Times New Roman" w:hAnsi="Arial" w:cs="Arial"/>
                <w:color w:val="000000"/>
              </w:rPr>
              <w:t>300</w:t>
            </w:r>
          </w:p>
          <w:p w14:paraId="2FADE025" w14:textId="77777777" w:rsidR="00321985" w:rsidRPr="00EB4441" w:rsidRDefault="00321985" w:rsidP="00E513F0">
            <w:pPr>
              <w:spacing w:after="0" w:line="240" w:lineRule="auto"/>
              <w:rPr>
                <w:rFonts w:ascii="Arial" w:eastAsia="Times New Roman" w:hAnsi="Arial" w:cs="Arial"/>
                <w:color w:val="000000"/>
              </w:rPr>
            </w:pPr>
          </w:p>
          <w:p w14:paraId="3C7CCAD3" w14:textId="77777777" w:rsidR="00321985" w:rsidRPr="00EB4441" w:rsidRDefault="00321985" w:rsidP="00E513F0">
            <w:pPr>
              <w:spacing w:after="0" w:line="240" w:lineRule="auto"/>
              <w:rPr>
                <w:rFonts w:ascii="Arial" w:eastAsia="Times New Roman" w:hAnsi="Arial" w:cs="Arial"/>
                <w:color w:val="000000"/>
              </w:rPr>
            </w:pPr>
          </w:p>
        </w:tc>
        <w:tc>
          <w:tcPr>
            <w:tcW w:w="590" w:type="dxa"/>
            <w:tcBorders>
              <w:top w:val="nil"/>
              <w:left w:val="nil"/>
              <w:bottom w:val="single" w:sz="4" w:space="0" w:color="auto"/>
            </w:tcBorders>
            <w:shd w:val="clear" w:color="auto" w:fill="auto"/>
          </w:tcPr>
          <w:p w14:paraId="1A7DE343" w14:textId="77777777" w:rsidR="00321985" w:rsidRPr="00EB4441" w:rsidRDefault="00321985" w:rsidP="00E513F0">
            <w:pPr>
              <w:spacing w:after="0" w:line="240" w:lineRule="auto"/>
              <w:rPr>
                <w:rFonts w:ascii="Arial" w:eastAsia="Times New Roman" w:hAnsi="Arial" w:cs="Arial"/>
                <w:color w:val="000000"/>
              </w:rPr>
            </w:pPr>
          </w:p>
        </w:tc>
      </w:tr>
    </w:tbl>
    <w:p w14:paraId="46945953" w14:textId="77777777" w:rsidR="005F0AEF" w:rsidRPr="001744C2" w:rsidRDefault="005F0AEF" w:rsidP="007C3695">
      <w:pPr>
        <w:spacing w:line="480" w:lineRule="auto"/>
        <w:ind w:firstLine="426"/>
        <w:jc w:val="both"/>
        <w:rPr>
          <w:rFonts w:ascii="Arial" w:hAnsi="Arial" w:cs="Arial"/>
        </w:rPr>
      </w:pPr>
    </w:p>
    <w:p w14:paraId="2D0F97C9" w14:textId="7A30D28E" w:rsidR="009D4F78" w:rsidRPr="001744C2" w:rsidRDefault="00CD6C47" w:rsidP="002244FC">
      <w:pPr>
        <w:spacing w:after="0" w:line="480" w:lineRule="auto"/>
        <w:jc w:val="both"/>
        <w:rPr>
          <w:rFonts w:ascii="Arial" w:hAnsi="Arial" w:cs="Arial"/>
        </w:rPr>
      </w:pPr>
      <w:r w:rsidRPr="001744C2">
        <w:rPr>
          <w:rFonts w:ascii="Arial" w:hAnsi="Arial" w:cs="Arial"/>
        </w:rPr>
        <w:lastRenderedPageBreak/>
        <w:t xml:space="preserve">Subsequently, </w:t>
      </w:r>
      <w:r w:rsidR="004E693A" w:rsidRPr="001744C2">
        <w:rPr>
          <w:rFonts w:ascii="Arial" w:hAnsi="Arial" w:cs="Arial"/>
        </w:rPr>
        <w:t>t</w:t>
      </w:r>
      <w:r w:rsidR="00F34D16" w:rsidRPr="001744C2">
        <w:rPr>
          <w:rFonts w:ascii="Arial" w:hAnsi="Arial" w:cs="Arial"/>
        </w:rPr>
        <w:t xml:space="preserve">he development of </w:t>
      </w:r>
      <w:r w:rsidRPr="001744C2">
        <w:rPr>
          <w:rFonts w:ascii="Arial" w:hAnsi="Arial" w:cs="Arial"/>
        </w:rPr>
        <w:t>a</w:t>
      </w:r>
      <w:r w:rsidR="00F34D16" w:rsidRPr="001744C2">
        <w:rPr>
          <w:rFonts w:ascii="Arial" w:hAnsi="Arial" w:cs="Arial"/>
        </w:rPr>
        <w:t xml:space="preserve"> master list began by listing all the variables studied in all the journal articles</w:t>
      </w:r>
      <w:r w:rsidR="00254370" w:rsidRPr="001744C2">
        <w:rPr>
          <w:rFonts w:ascii="Arial" w:hAnsi="Arial" w:cs="Arial"/>
        </w:rPr>
        <w:t xml:space="preserve">. </w:t>
      </w:r>
      <w:r w:rsidR="00F34D16" w:rsidRPr="001744C2">
        <w:rPr>
          <w:rFonts w:ascii="Arial" w:hAnsi="Arial" w:cs="Arial"/>
        </w:rPr>
        <w:t xml:space="preserve">The descriptions from the original authors </w:t>
      </w:r>
      <w:r w:rsidR="00D52172" w:rsidRPr="001744C2">
        <w:rPr>
          <w:rFonts w:ascii="Arial" w:hAnsi="Arial" w:cs="Arial"/>
        </w:rPr>
        <w:t>we</w:t>
      </w:r>
      <w:r w:rsidR="00F34D16" w:rsidRPr="001744C2">
        <w:rPr>
          <w:rFonts w:ascii="Arial" w:hAnsi="Arial" w:cs="Arial"/>
        </w:rPr>
        <w:t xml:space="preserve">re </w:t>
      </w:r>
      <w:r w:rsidR="00D52172" w:rsidRPr="001744C2">
        <w:rPr>
          <w:rFonts w:ascii="Arial" w:hAnsi="Arial" w:cs="Arial"/>
        </w:rPr>
        <w:t>noted</w:t>
      </w:r>
      <w:r w:rsidR="00F34D16" w:rsidRPr="001744C2">
        <w:rPr>
          <w:rFonts w:ascii="Arial" w:hAnsi="Arial" w:cs="Arial"/>
        </w:rPr>
        <w:t xml:space="preserve"> as well for comparative </w:t>
      </w:r>
      <w:r w:rsidR="00225AD6" w:rsidRPr="001744C2">
        <w:rPr>
          <w:rFonts w:ascii="Arial" w:hAnsi="Arial" w:cs="Arial"/>
        </w:rPr>
        <w:t xml:space="preserve">and mapping </w:t>
      </w:r>
      <w:r w:rsidR="00F34D16" w:rsidRPr="001744C2">
        <w:rPr>
          <w:rFonts w:ascii="Arial" w:hAnsi="Arial" w:cs="Arial"/>
        </w:rPr>
        <w:t xml:space="preserve">purposes. Next, variables with similar descriptions </w:t>
      </w:r>
      <w:r w:rsidR="00D52172" w:rsidRPr="001744C2">
        <w:rPr>
          <w:rFonts w:ascii="Arial" w:hAnsi="Arial" w:cs="Arial"/>
        </w:rPr>
        <w:t>we</w:t>
      </w:r>
      <w:r w:rsidR="00F34D16" w:rsidRPr="001744C2">
        <w:rPr>
          <w:rFonts w:ascii="Arial" w:hAnsi="Arial" w:cs="Arial"/>
        </w:rPr>
        <w:t>re combined to build a ‘master variable’</w:t>
      </w:r>
      <w:r w:rsidR="009D4F78" w:rsidRPr="001744C2">
        <w:rPr>
          <w:rFonts w:ascii="Arial" w:hAnsi="Arial" w:cs="Arial"/>
        </w:rPr>
        <w:t xml:space="preserve">. </w:t>
      </w:r>
      <w:r w:rsidR="00D52172" w:rsidRPr="001744C2">
        <w:rPr>
          <w:rFonts w:ascii="Arial" w:hAnsi="Arial" w:cs="Arial"/>
        </w:rPr>
        <w:t>D</w:t>
      </w:r>
      <w:r w:rsidR="00F34D16" w:rsidRPr="001744C2">
        <w:rPr>
          <w:rFonts w:ascii="Arial" w:hAnsi="Arial" w:cs="Arial"/>
        </w:rPr>
        <w:t xml:space="preserve">ifferent authors </w:t>
      </w:r>
      <w:r w:rsidR="00D52172" w:rsidRPr="001744C2">
        <w:rPr>
          <w:rFonts w:ascii="Arial" w:hAnsi="Arial" w:cs="Arial"/>
        </w:rPr>
        <w:t xml:space="preserve">tend to </w:t>
      </w:r>
      <w:r w:rsidR="00F34D16" w:rsidRPr="001744C2">
        <w:rPr>
          <w:rFonts w:ascii="Arial" w:hAnsi="Arial" w:cs="Arial"/>
        </w:rPr>
        <w:t>use slightly different terminology to describe the same variables. For instance, the master variable termed ‘Strategic HR involvement’ is derived from variables termed ‘HR Strategic Role’ (Tremblay</w:t>
      </w:r>
      <w:r w:rsidR="00CF367B" w:rsidRPr="001744C2">
        <w:rPr>
          <w:rFonts w:ascii="Arial" w:hAnsi="Arial" w:cs="Arial"/>
        </w:rPr>
        <w:t xml:space="preserve"> et al.</w:t>
      </w:r>
      <w:r w:rsidR="00F34D16" w:rsidRPr="001744C2">
        <w:rPr>
          <w:rFonts w:ascii="Arial" w:hAnsi="Arial" w:cs="Arial"/>
        </w:rPr>
        <w:t>, 2008), ‘Strategic position of enterprise human resource function’ (Zhao</w:t>
      </w:r>
      <w:r w:rsidR="00CF367B" w:rsidRPr="001744C2">
        <w:rPr>
          <w:rFonts w:ascii="Arial" w:hAnsi="Arial" w:cs="Arial"/>
        </w:rPr>
        <w:t xml:space="preserve"> et al.</w:t>
      </w:r>
      <w:r w:rsidR="00F34D16" w:rsidRPr="001744C2">
        <w:rPr>
          <w:rFonts w:ascii="Arial" w:hAnsi="Arial" w:cs="Arial"/>
        </w:rPr>
        <w:t xml:space="preserve">, 2013), ‘Strategic involvement of </w:t>
      </w:r>
      <w:r w:rsidR="007524A0" w:rsidRPr="001744C2">
        <w:rPr>
          <w:rFonts w:ascii="Arial" w:hAnsi="Arial" w:cs="Arial"/>
        </w:rPr>
        <w:t>human resource management (</w:t>
      </w:r>
      <w:r w:rsidR="00F34D16" w:rsidRPr="001744C2">
        <w:rPr>
          <w:rFonts w:ascii="Arial" w:hAnsi="Arial" w:cs="Arial"/>
        </w:rPr>
        <w:t>HRM</w:t>
      </w:r>
      <w:r w:rsidR="007524A0" w:rsidRPr="001744C2">
        <w:rPr>
          <w:rFonts w:ascii="Arial" w:hAnsi="Arial" w:cs="Arial"/>
        </w:rPr>
        <w:t>)</w:t>
      </w:r>
      <w:r w:rsidR="00F34D16" w:rsidRPr="001744C2">
        <w:rPr>
          <w:rFonts w:ascii="Arial" w:hAnsi="Arial" w:cs="Arial"/>
        </w:rPr>
        <w:t>’ (</w:t>
      </w:r>
      <w:proofErr w:type="spellStart"/>
      <w:r w:rsidR="00F34D16" w:rsidRPr="001744C2">
        <w:rPr>
          <w:rFonts w:ascii="Arial" w:hAnsi="Arial" w:cs="Arial"/>
        </w:rPr>
        <w:t>Delmotte</w:t>
      </w:r>
      <w:proofErr w:type="spellEnd"/>
      <w:r w:rsidR="00F34D16" w:rsidRPr="001744C2">
        <w:rPr>
          <w:rFonts w:ascii="Arial" w:hAnsi="Arial" w:cs="Arial"/>
        </w:rPr>
        <w:t xml:space="preserve"> </w:t>
      </w:r>
      <w:r w:rsidR="00C05B65">
        <w:rPr>
          <w:rFonts w:ascii="Arial" w:hAnsi="Arial" w:cs="Arial"/>
        </w:rPr>
        <w:t>and</w:t>
      </w:r>
      <w:r w:rsidR="00F34D16" w:rsidRPr="001744C2">
        <w:rPr>
          <w:rFonts w:ascii="Arial" w:hAnsi="Arial" w:cs="Arial"/>
        </w:rPr>
        <w:t xml:space="preserve"> </w:t>
      </w:r>
      <w:proofErr w:type="spellStart"/>
      <w:r w:rsidR="00F34D16" w:rsidRPr="001744C2">
        <w:rPr>
          <w:rFonts w:ascii="Arial" w:hAnsi="Arial" w:cs="Arial"/>
        </w:rPr>
        <w:t>Sels</w:t>
      </w:r>
      <w:proofErr w:type="spellEnd"/>
      <w:r w:rsidR="00F34D16" w:rsidRPr="001744C2">
        <w:rPr>
          <w:rFonts w:ascii="Arial" w:hAnsi="Arial" w:cs="Arial"/>
        </w:rPr>
        <w:t>, 2008), and ‘HR Manager Strategic Involvement’ (</w:t>
      </w:r>
      <w:proofErr w:type="spellStart"/>
      <w:r w:rsidR="00F34D16" w:rsidRPr="001744C2">
        <w:rPr>
          <w:rFonts w:ascii="Arial" w:hAnsi="Arial" w:cs="Arial"/>
        </w:rPr>
        <w:t>Ordanini</w:t>
      </w:r>
      <w:proofErr w:type="spellEnd"/>
      <w:r w:rsidR="00F34D16" w:rsidRPr="001744C2">
        <w:rPr>
          <w:rFonts w:ascii="Arial" w:hAnsi="Arial" w:cs="Arial"/>
        </w:rPr>
        <w:t xml:space="preserve"> </w:t>
      </w:r>
      <w:r w:rsidR="00E12398">
        <w:rPr>
          <w:rFonts w:ascii="Arial" w:hAnsi="Arial" w:cs="Arial"/>
        </w:rPr>
        <w:t>and</w:t>
      </w:r>
      <w:r w:rsidR="00F34D16" w:rsidRPr="001744C2">
        <w:rPr>
          <w:rFonts w:ascii="Arial" w:hAnsi="Arial" w:cs="Arial"/>
        </w:rPr>
        <w:t xml:space="preserve"> Silvestri, 2008). </w:t>
      </w:r>
    </w:p>
    <w:p w14:paraId="6C6ADCA2" w14:textId="77777777" w:rsidR="002244FC" w:rsidRPr="001744C2" w:rsidRDefault="002244FC" w:rsidP="002244FC">
      <w:pPr>
        <w:spacing w:after="0" w:line="480" w:lineRule="auto"/>
        <w:jc w:val="both"/>
        <w:rPr>
          <w:rFonts w:ascii="Arial" w:hAnsi="Arial" w:cs="Arial"/>
        </w:rPr>
      </w:pPr>
    </w:p>
    <w:p w14:paraId="4A3ECFD0" w14:textId="5EAE578A" w:rsidR="009D4F78" w:rsidRPr="001744C2" w:rsidRDefault="007E0F99" w:rsidP="002244FC">
      <w:pPr>
        <w:tabs>
          <w:tab w:val="left" w:pos="426"/>
        </w:tabs>
        <w:spacing w:after="0" w:line="480" w:lineRule="auto"/>
        <w:jc w:val="both"/>
        <w:rPr>
          <w:rFonts w:ascii="Arial" w:hAnsi="Arial" w:cs="Arial"/>
        </w:rPr>
      </w:pPr>
      <w:r w:rsidRPr="001744C2">
        <w:rPr>
          <w:rFonts w:ascii="Arial" w:hAnsi="Arial" w:cs="Arial"/>
        </w:rPr>
        <w:t>A similar</w:t>
      </w:r>
      <w:r w:rsidR="00F34D16" w:rsidRPr="001744C2">
        <w:rPr>
          <w:rFonts w:ascii="Arial" w:hAnsi="Arial" w:cs="Arial"/>
        </w:rPr>
        <w:t xml:space="preserve"> procedure was repeated for all the journal articles until all </w:t>
      </w:r>
      <w:r w:rsidRPr="001744C2">
        <w:rPr>
          <w:rFonts w:ascii="Arial" w:hAnsi="Arial" w:cs="Arial"/>
        </w:rPr>
        <w:t xml:space="preserve">the </w:t>
      </w:r>
      <w:r w:rsidR="00F34D16" w:rsidRPr="001744C2">
        <w:rPr>
          <w:rFonts w:ascii="Arial" w:hAnsi="Arial" w:cs="Arial"/>
        </w:rPr>
        <w:t xml:space="preserve">variables </w:t>
      </w:r>
      <w:r w:rsidRPr="001744C2">
        <w:rPr>
          <w:rFonts w:ascii="Arial" w:hAnsi="Arial" w:cs="Arial"/>
        </w:rPr>
        <w:t>we</w:t>
      </w:r>
      <w:r w:rsidR="00F34D16" w:rsidRPr="001744C2">
        <w:rPr>
          <w:rFonts w:ascii="Arial" w:hAnsi="Arial" w:cs="Arial"/>
        </w:rPr>
        <w:t>re accounted for</w:t>
      </w:r>
      <w:r w:rsidR="00690E3B" w:rsidRPr="001744C2">
        <w:rPr>
          <w:rFonts w:ascii="Arial" w:hAnsi="Arial" w:cs="Arial"/>
        </w:rPr>
        <w:t xml:space="preserve"> and then synthesi</w:t>
      </w:r>
      <w:r w:rsidR="00454C3F" w:rsidRPr="001744C2">
        <w:rPr>
          <w:rFonts w:ascii="Arial" w:hAnsi="Arial" w:cs="Arial"/>
        </w:rPr>
        <w:t>s</w:t>
      </w:r>
      <w:r w:rsidR="00690E3B" w:rsidRPr="001744C2">
        <w:rPr>
          <w:rFonts w:ascii="Arial" w:hAnsi="Arial" w:cs="Arial"/>
        </w:rPr>
        <w:t xml:space="preserve">ed into developing a ‘master description’ </w:t>
      </w:r>
      <w:r w:rsidR="009D4F78" w:rsidRPr="001744C2">
        <w:rPr>
          <w:rFonts w:ascii="Arial" w:hAnsi="Arial" w:cs="Arial"/>
        </w:rPr>
        <w:t xml:space="preserve">which </w:t>
      </w:r>
      <w:r w:rsidR="00246366" w:rsidRPr="001744C2">
        <w:rPr>
          <w:rFonts w:ascii="Arial" w:hAnsi="Arial" w:cs="Arial"/>
        </w:rPr>
        <w:t>is</w:t>
      </w:r>
      <w:r w:rsidR="009D4F78" w:rsidRPr="001744C2">
        <w:rPr>
          <w:rFonts w:ascii="Arial" w:hAnsi="Arial" w:cs="Arial"/>
        </w:rPr>
        <w:t xml:space="preserve"> </w:t>
      </w:r>
      <w:r w:rsidR="003D41EC" w:rsidRPr="001744C2">
        <w:rPr>
          <w:rFonts w:ascii="Arial" w:hAnsi="Arial" w:cs="Arial"/>
        </w:rPr>
        <w:t xml:space="preserve">labelled as </w:t>
      </w:r>
      <w:r w:rsidR="00434740" w:rsidRPr="001744C2">
        <w:rPr>
          <w:rFonts w:ascii="Arial" w:hAnsi="Arial" w:cs="Arial"/>
        </w:rPr>
        <w:t>the Master Codes</w:t>
      </w:r>
      <w:r w:rsidR="00990B52" w:rsidRPr="001744C2">
        <w:rPr>
          <w:rFonts w:ascii="Arial" w:hAnsi="Arial" w:cs="Arial"/>
        </w:rPr>
        <w:t xml:space="preserve"> – Appendix A</w:t>
      </w:r>
      <w:r w:rsidR="00690E3B" w:rsidRPr="001744C2">
        <w:rPr>
          <w:rFonts w:ascii="Arial" w:hAnsi="Arial" w:cs="Arial"/>
        </w:rPr>
        <w:t xml:space="preserve">. </w:t>
      </w:r>
      <w:r w:rsidR="00226933" w:rsidRPr="001744C2">
        <w:rPr>
          <w:rFonts w:ascii="Arial" w:hAnsi="Arial" w:cs="Arial"/>
        </w:rPr>
        <w:t>Then, these variables are classified into dependant and independent variables. Next, e</w:t>
      </w:r>
      <w:r w:rsidR="00876661" w:rsidRPr="001744C2">
        <w:rPr>
          <w:rFonts w:ascii="Arial" w:hAnsi="Arial" w:cs="Arial"/>
        </w:rPr>
        <w:t>mulating</w:t>
      </w:r>
      <w:r w:rsidR="00876661" w:rsidRPr="001744C2">
        <w:rPr>
          <w:rFonts w:ascii="Arial" w:hAnsi="Arial" w:cs="Arial"/>
          <w:i/>
        </w:rPr>
        <w:t xml:space="preserve"> </w:t>
      </w:r>
      <w:proofErr w:type="spellStart"/>
      <w:r w:rsidR="00876661" w:rsidRPr="001744C2">
        <w:rPr>
          <w:rFonts w:ascii="Arial" w:hAnsi="Arial" w:cs="Arial"/>
        </w:rPr>
        <w:t>Lacity</w:t>
      </w:r>
      <w:proofErr w:type="spellEnd"/>
      <w:r w:rsidR="00876661" w:rsidRPr="001744C2">
        <w:rPr>
          <w:rFonts w:ascii="Arial" w:hAnsi="Arial" w:cs="Arial"/>
        </w:rPr>
        <w:t xml:space="preserve"> et al.’s (2010) coding scheme, four different values were used to indicate the various possible relationships: ‘+1’ to indicate a statistically significant positive relationship, ‘-1’ to indicate a statistically significant negative relationship, ‘0’ to indicate no statistically significant relationship and ‘M’ for a significant non-directional relationship</w:t>
      </w:r>
      <w:r w:rsidR="00226933" w:rsidRPr="001744C2">
        <w:rPr>
          <w:rFonts w:ascii="Arial" w:hAnsi="Arial" w:cs="Arial"/>
        </w:rPr>
        <w:t>.</w:t>
      </w:r>
    </w:p>
    <w:p w14:paraId="61612AC3" w14:textId="77777777" w:rsidR="002244FC" w:rsidRPr="001744C2" w:rsidRDefault="002244FC" w:rsidP="002244FC">
      <w:pPr>
        <w:tabs>
          <w:tab w:val="left" w:pos="426"/>
        </w:tabs>
        <w:spacing w:after="0" w:line="480" w:lineRule="auto"/>
        <w:jc w:val="both"/>
        <w:rPr>
          <w:rFonts w:ascii="Arial" w:hAnsi="Arial" w:cs="Arial"/>
        </w:rPr>
      </w:pPr>
    </w:p>
    <w:p w14:paraId="79591721" w14:textId="41C15FDF" w:rsidR="00500E09" w:rsidRPr="001744C2" w:rsidRDefault="005872EC" w:rsidP="002244FC">
      <w:pPr>
        <w:spacing w:after="0" w:line="480" w:lineRule="auto"/>
        <w:jc w:val="both"/>
        <w:rPr>
          <w:rFonts w:ascii="Arial" w:hAnsi="Arial" w:cs="Arial"/>
        </w:rPr>
      </w:pPr>
      <w:r w:rsidRPr="001744C2">
        <w:rPr>
          <w:rFonts w:ascii="Arial" w:hAnsi="Arial" w:cs="Arial"/>
        </w:rPr>
        <w:t xml:space="preserve">In order to answer the </w:t>
      </w:r>
      <w:r w:rsidR="00D668A4" w:rsidRPr="001744C2">
        <w:rPr>
          <w:rFonts w:ascii="Arial" w:hAnsi="Arial" w:cs="Arial"/>
        </w:rPr>
        <w:t xml:space="preserve">first </w:t>
      </w:r>
      <w:r w:rsidRPr="001744C2">
        <w:rPr>
          <w:rFonts w:ascii="Arial" w:hAnsi="Arial" w:cs="Arial"/>
        </w:rPr>
        <w:t>research question</w:t>
      </w:r>
      <w:r w:rsidR="00BE4C80" w:rsidRPr="001744C2">
        <w:rPr>
          <w:rFonts w:ascii="Arial" w:hAnsi="Arial" w:cs="Arial"/>
        </w:rPr>
        <w:t xml:space="preserve"> and identify prominent variables examined in the HRO literature, </w:t>
      </w:r>
      <w:proofErr w:type="spellStart"/>
      <w:r w:rsidR="00384023" w:rsidRPr="001744C2">
        <w:rPr>
          <w:rFonts w:ascii="Arial" w:hAnsi="Arial" w:cs="Arial"/>
        </w:rPr>
        <w:t>Lacity</w:t>
      </w:r>
      <w:proofErr w:type="spellEnd"/>
      <w:r w:rsidR="00384023" w:rsidRPr="001744C2">
        <w:rPr>
          <w:rFonts w:ascii="Arial" w:hAnsi="Arial" w:cs="Arial"/>
        </w:rPr>
        <w:t xml:space="preserve"> et </w:t>
      </w:r>
      <w:proofErr w:type="spellStart"/>
      <w:r w:rsidR="00384023" w:rsidRPr="001744C2">
        <w:rPr>
          <w:rFonts w:ascii="Arial" w:hAnsi="Arial" w:cs="Arial"/>
        </w:rPr>
        <w:t>al</w:t>
      </w:r>
      <w:r w:rsidR="00BE4C80" w:rsidRPr="001744C2">
        <w:rPr>
          <w:rFonts w:ascii="Arial" w:hAnsi="Arial" w:cs="Arial"/>
        </w:rPr>
        <w:t>’s</w:t>
      </w:r>
      <w:proofErr w:type="spellEnd"/>
      <w:r w:rsidR="00BE4C80" w:rsidRPr="001744C2">
        <w:rPr>
          <w:rFonts w:ascii="Arial" w:hAnsi="Arial" w:cs="Arial"/>
        </w:rPr>
        <w:t xml:space="preserve"> </w:t>
      </w:r>
      <w:r w:rsidR="00384023" w:rsidRPr="001744C2">
        <w:rPr>
          <w:rFonts w:ascii="Arial" w:hAnsi="Arial" w:cs="Arial"/>
        </w:rPr>
        <w:t>(2010)</w:t>
      </w:r>
      <w:r w:rsidR="00BE4C80" w:rsidRPr="001744C2">
        <w:rPr>
          <w:rFonts w:ascii="Arial" w:hAnsi="Arial" w:cs="Arial"/>
        </w:rPr>
        <w:t xml:space="preserve"> procedure was adapted w</w:t>
      </w:r>
      <w:r w:rsidR="00FF53FB" w:rsidRPr="001744C2">
        <w:rPr>
          <w:rFonts w:ascii="Arial" w:hAnsi="Arial" w:cs="Arial"/>
        </w:rPr>
        <w:t>i</w:t>
      </w:r>
      <w:r w:rsidR="00BE4C80" w:rsidRPr="001744C2">
        <w:rPr>
          <w:rFonts w:ascii="Arial" w:hAnsi="Arial" w:cs="Arial"/>
        </w:rPr>
        <w:t xml:space="preserve">th </w:t>
      </w:r>
      <w:r w:rsidRPr="001744C2">
        <w:rPr>
          <w:rFonts w:ascii="Arial" w:hAnsi="Arial" w:cs="Arial"/>
        </w:rPr>
        <w:t xml:space="preserve">two rules </w:t>
      </w:r>
      <w:r w:rsidR="004B2C27" w:rsidRPr="001744C2">
        <w:rPr>
          <w:rFonts w:ascii="Arial" w:hAnsi="Arial" w:cs="Arial"/>
        </w:rPr>
        <w:t xml:space="preserve">functioning as </w:t>
      </w:r>
      <w:r w:rsidR="00D668A4" w:rsidRPr="001744C2">
        <w:rPr>
          <w:rFonts w:ascii="Arial" w:hAnsi="Arial" w:cs="Arial"/>
        </w:rPr>
        <w:t>inclusion criteria</w:t>
      </w:r>
      <w:r w:rsidRPr="001744C2">
        <w:rPr>
          <w:rFonts w:ascii="Arial" w:hAnsi="Arial" w:cs="Arial"/>
        </w:rPr>
        <w:t>: 1) the relationships need to have been examine</w:t>
      </w:r>
      <w:r w:rsidR="002413FB" w:rsidRPr="001744C2">
        <w:rPr>
          <w:rFonts w:ascii="Arial" w:hAnsi="Arial" w:cs="Arial"/>
        </w:rPr>
        <w:t>d in at least three incidences 2)</w:t>
      </w:r>
      <w:r w:rsidRPr="001744C2">
        <w:rPr>
          <w:rFonts w:ascii="Arial" w:hAnsi="Arial" w:cs="Arial"/>
        </w:rPr>
        <w:t xml:space="preserve"> at least 50% of the findings yielding consistent results. </w:t>
      </w:r>
    </w:p>
    <w:p w14:paraId="3287B27F" w14:textId="77777777" w:rsidR="002244FC" w:rsidRPr="001744C2" w:rsidRDefault="002244FC" w:rsidP="002244FC">
      <w:pPr>
        <w:spacing w:after="0" w:line="480" w:lineRule="auto"/>
        <w:jc w:val="both"/>
        <w:rPr>
          <w:rFonts w:ascii="Arial" w:hAnsi="Arial" w:cs="Arial"/>
        </w:rPr>
      </w:pPr>
    </w:p>
    <w:p w14:paraId="344FB00F" w14:textId="02D55099" w:rsidR="003C1DD7" w:rsidRPr="001744C2" w:rsidRDefault="003C1DD7" w:rsidP="002244FC">
      <w:pPr>
        <w:spacing w:after="0" w:line="480" w:lineRule="auto"/>
        <w:jc w:val="both"/>
        <w:rPr>
          <w:rFonts w:ascii="Arial" w:hAnsi="Arial" w:cs="Arial"/>
        </w:rPr>
      </w:pPr>
      <w:r w:rsidRPr="001744C2">
        <w:rPr>
          <w:rFonts w:ascii="Arial" w:hAnsi="Arial" w:cs="Arial"/>
        </w:rPr>
        <w:t xml:space="preserve">To further differentiate the strength of the relationships in the findings, variables with 50 to 80% of consistent positive or negative findings are assigned ‘(+)’ and ‘(-)’ respectively, while those with more than 80% consistent positive or negative findings are denoted with ‘(++)’ and ‘(- -)’ </w:t>
      </w:r>
      <w:r w:rsidRPr="001744C2">
        <w:rPr>
          <w:rFonts w:ascii="Arial" w:hAnsi="Arial" w:cs="Arial"/>
        </w:rPr>
        <w:lastRenderedPageBreak/>
        <w:t xml:space="preserve">accordingly. Likewise, variables with significant non-directional relationships are marked as ‘(M)’and ‘(MM)’ following similar pattern.  </w:t>
      </w:r>
      <w:r w:rsidR="00257F02" w:rsidRPr="001744C2">
        <w:rPr>
          <w:rFonts w:ascii="Arial" w:hAnsi="Arial" w:cs="Arial"/>
        </w:rPr>
        <w:t>The outcome of these coding and synthesis</w:t>
      </w:r>
      <w:r w:rsidR="00E55C5B" w:rsidRPr="001744C2">
        <w:rPr>
          <w:rFonts w:ascii="Arial" w:hAnsi="Arial" w:cs="Arial"/>
        </w:rPr>
        <w:t xml:space="preserve"> is presented in Appendix B. </w:t>
      </w:r>
    </w:p>
    <w:p w14:paraId="1A839590" w14:textId="77777777" w:rsidR="001C1D00" w:rsidRDefault="001C1D00" w:rsidP="002244FC">
      <w:pPr>
        <w:pStyle w:val="Heading2"/>
        <w:spacing w:before="0" w:line="480" w:lineRule="auto"/>
        <w:rPr>
          <w:rFonts w:ascii="Arial" w:hAnsi="Arial" w:cs="Arial"/>
          <w:sz w:val="22"/>
          <w:szCs w:val="22"/>
        </w:rPr>
      </w:pPr>
    </w:p>
    <w:p w14:paraId="77AF5E8F" w14:textId="270A4153" w:rsidR="005F0AEF" w:rsidRDefault="005F0AEF" w:rsidP="002244FC">
      <w:pPr>
        <w:pStyle w:val="Heading2"/>
        <w:spacing w:before="0" w:line="480" w:lineRule="auto"/>
        <w:rPr>
          <w:rFonts w:ascii="Arial" w:hAnsi="Arial" w:cs="Arial"/>
          <w:sz w:val="22"/>
          <w:szCs w:val="22"/>
        </w:rPr>
      </w:pPr>
      <w:r w:rsidRPr="001744C2">
        <w:rPr>
          <w:rFonts w:ascii="Arial" w:hAnsi="Arial" w:cs="Arial"/>
          <w:sz w:val="22"/>
          <w:szCs w:val="22"/>
        </w:rPr>
        <w:t>Results</w:t>
      </w:r>
      <w:r w:rsidR="006518B5" w:rsidRPr="001744C2">
        <w:rPr>
          <w:rFonts w:ascii="Arial" w:hAnsi="Arial" w:cs="Arial"/>
          <w:sz w:val="22"/>
          <w:szCs w:val="22"/>
        </w:rPr>
        <w:t xml:space="preserve"> and discussion</w:t>
      </w:r>
    </w:p>
    <w:p w14:paraId="35DDE659" w14:textId="77777777" w:rsidR="00AD2B57" w:rsidRDefault="00AD2B57" w:rsidP="00AD2B57">
      <w:pPr>
        <w:spacing w:after="0" w:line="240" w:lineRule="auto"/>
        <w:jc w:val="both"/>
        <w:rPr>
          <w:rFonts w:ascii="Arial" w:hAnsi="Arial" w:cs="Arial"/>
        </w:rPr>
      </w:pPr>
    </w:p>
    <w:p w14:paraId="62F29898" w14:textId="6E0198AB" w:rsidR="00C516C6" w:rsidRPr="001744C2" w:rsidRDefault="00674FE7" w:rsidP="00A3457F">
      <w:pPr>
        <w:spacing w:after="0" w:line="480" w:lineRule="auto"/>
        <w:jc w:val="both"/>
        <w:rPr>
          <w:rFonts w:ascii="Arial" w:hAnsi="Arial" w:cs="Arial"/>
        </w:rPr>
      </w:pPr>
      <w:r w:rsidRPr="001744C2">
        <w:rPr>
          <w:rFonts w:ascii="Arial" w:hAnsi="Arial" w:cs="Arial"/>
        </w:rPr>
        <w:t>From the searc</w:t>
      </w:r>
      <w:r w:rsidR="00F91230" w:rsidRPr="001744C2">
        <w:rPr>
          <w:rFonts w:ascii="Arial" w:hAnsi="Arial" w:cs="Arial"/>
        </w:rPr>
        <w:t>h, analysis and synthesis procedure</w:t>
      </w:r>
      <w:r w:rsidRPr="001744C2">
        <w:rPr>
          <w:rFonts w:ascii="Arial" w:hAnsi="Arial" w:cs="Arial"/>
        </w:rPr>
        <w:t>,</w:t>
      </w:r>
      <w:r w:rsidR="00F91230" w:rsidRPr="001744C2">
        <w:rPr>
          <w:rFonts w:ascii="Arial" w:hAnsi="Arial" w:cs="Arial"/>
        </w:rPr>
        <w:t xml:space="preserve"> 36 dependent variables and 99 independent variables over 449 relationships were coded. </w:t>
      </w:r>
      <w:r w:rsidR="00CB30D0" w:rsidRPr="001744C2">
        <w:rPr>
          <w:rFonts w:ascii="Arial" w:hAnsi="Arial" w:cs="Arial"/>
        </w:rPr>
        <w:t>Drawing from Appendix B, t</w:t>
      </w:r>
      <w:r w:rsidR="004500B8" w:rsidRPr="001744C2">
        <w:rPr>
          <w:rFonts w:ascii="Arial" w:hAnsi="Arial" w:cs="Arial"/>
        </w:rPr>
        <w:t xml:space="preserve">he results lead </w:t>
      </w:r>
      <w:r w:rsidR="004511B9" w:rsidRPr="001744C2">
        <w:rPr>
          <w:rFonts w:ascii="Arial" w:hAnsi="Arial" w:cs="Arial"/>
        </w:rPr>
        <w:t xml:space="preserve">to the </w:t>
      </w:r>
      <w:r w:rsidR="00C83213" w:rsidRPr="001744C2">
        <w:rPr>
          <w:rFonts w:ascii="Arial" w:hAnsi="Arial" w:cs="Arial"/>
        </w:rPr>
        <w:t>development</w:t>
      </w:r>
      <w:r w:rsidR="00314CCC" w:rsidRPr="001744C2">
        <w:rPr>
          <w:rFonts w:ascii="Arial" w:hAnsi="Arial" w:cs="Arial"/>
        </w:rPr>
        <w:t xml:space="preserve"> of Figure 2 and Figure 3</w:t>
      </w:r>
      <w:r w:rsidR="004511B9" w:rsidRPr="001744C2">
        <w:rPr>
          <w:rFonts w:ascii="Arial" w:hAnsi="Arial" w:cs="Arial"/>
        </w:rPr>
        <w:t xml:space="preserve">. Both figures </w:t>
      </w:r>
      <w:r w:rsidR="00261D62" w:rsidRPr="001744C2">
        <w:rPr>
          <w:rFonts w:ascii="Arial" w:hAnsi="Arial" w:cs="Arial"/>
        </w:rPr>
        <w:t>essentially represent</w:t>
      </w:r>
      <w:r w:rsidR="007916B6" w:rsidRPr="001744C2">
        <w:rPr>
          <w:rFonts w:ascii="Arial" w:hAnsi="Arial" w:cs="Arial"/>
        </w:rPr>
        <w:t xml:space="preserve">ing two </w:t>
      </w:r>
      <w:r w:rsidR="009F1700" w:rsidRPr="001744C2">
        <w:rPr>
          <w:rFonts w:ascii="Arial" w:hAnsi="Arial" w:cs="Arial"/>
        </w:rPr>
        <w:t>model</w:t>
      </w:r>
      <w:r w:rsidR="00A42A8A" w:rsidRPr="001744C2">
        <w:rPr>
          <w:rFonts w:ascii="Arial" w:hAnsi="Arial" w:cs="Arial"/>
        </w:rPr>
        <w:t>s</w:t>
      </w:r>
      <w:r w:rsidR="009F1700" w:rsidRPr="001744C2">
        <w:rPr>
          <w:rFonts w:ascii="Arial" w:hAnsi="Arial" w:cs="Arial"/>
        </w:rPr>
        <w:t xml:space="preserve"> of </w:t>
      </w:r>
      <w:r w:rsidR="004511B9" w:rsidRPr="001744C2">
        <w:rPr>
          <w:rFonts w:ascii="Arial" w:hAnsi="Arial" w:cs="Arial"/>
        </w:rPr>
        <w:t>the</w:t>
      </w:r>
      <w:r w:rsidR="007916B6" w:rsidRPr="001744C2">
        <w:rPr>
          <w:rFonts w:ascii="Arial" w:hAnsi="Arial" w:cs="Arial"/>
        </w:rPr>
        <w:t xml:space="preserve"> key</w:t>
      </w:r>
      <w:r w:rsidR="004511B9" w:rsidRPr="001744C2">
        <w:rPr>
          <w:rFonts w:ascii="Arial" w:hAnsi="Arial" w:cs="Arial"/>
        </w:rPr>
        <w:t xml:space="preserve"> </w:t>
      </w:r>
      <w:r w:rsidR="00CF0164" w:rsidRPr="001744C2">
        <w:rPr>
          <w:rFonts w:ascii="Arial" w:hAnsi="Arial" w:cs="Arial"/>
        </w:rPr>
        <w:t>determinants</w:t>
      </w:r>
      <w:r w:rsidR="004511B9" w:rsidRPr="001744C2">
        <w:rPr>
          <w:rFonts w:ascii="Arial" w:hAnsi="Arial" w:cs="Arial"/>
        </w:rPr>
        <w:t xml:space="preserve"> of HRO decision and outcome</w:t>
      </w:r>
      <w:r w:rsidR="00C83213" w:rsidRPr="001744C2">
        <w:rPr>
          <w:rFonts w:ascii="Arial" w:hAnsi="Arial" w:cs="Arial"/>
        </w:rPr>
        <w:t xml:space="preserve"> emerged from the </w:t>
      </w:r>
      <w:r w:rsidR="005748FF" w:rsidRPr="001744C2">
        <w:rPr>
          <w:rFonts w:ascii="Arial" w:hAnsi="Arial" w:cs="Arial"/>
        </w:rPr>
        <w:t>literature and thus</w:t>
      </w:r>
      <w:r w:rsidR="00C10BAF" w:rsidRPr="001744C2">
        <w:rPr>
          <w:rFonts w:ascii="Arial" w:hAnsi="Arial" w:cs="Arial"/>
        </w:rPr>
        <w:t xml:space="preserve"> laying a</w:t>
      </w:r>
      <w:r w:rsidR="00AB01BF" w:rsidRPr="001744C2">
        <w:rPr>
          <w:rFonts w:ascii="Arial" w:hAnsi="Arial" w:cs="Arial"/>
        </w:rPr>
        <w:t>n important</w:t>
      </w:r>
      <w:r w:rsidR="00C10BAF" w:rsidRPr="001744C2">
        <w:rPr>
          <w:rFonts w:ascii="Arial" w:hAnsi="Arial" w:cs="Arial"/>
        </w:rPr>
        <w:t xml:space="preserve"> foundation to descriptive theoretical development. </w:t>
      </w:r>
    </w:p>
    <w:p w14:paraId="278F33C3" w14:textId="4E4ABC60" w:rsidR="00D31E8E" w:rsidRPr="001744C2" w:rsidRDefault="00AD2B57" w:rsidP="00587E5D">
      <w:pPr>
        <w:tabs>
          <w:tab w:val="left" w:pos="1128"/>
        </w:tabs>
        <w:spacing w:line="480" w:lineRule="auto"/>
        <w:ind w:firstLine="426"/>
        <w:jc w:val="both"/>
        <w:rPr>
          <w:rFonts w:ascii="Arial" w:hAnsi="Arial" w:cs="Arial"/>
          <w:i/>
        </w:rPr>
      </w:pPr>
      <w:r w:rsidRPr="001744C2">
        <w:rPr>
          <w:rFonts w:ascii="Arial" w:hAnsi="Arial" w:cs="Arial"/>
          <w:b/>
          <w:noProof/>
          <w:lang w:val="en-US"/>
        </w:rPr>
        <mc:AlternateContent>
          <mc:Choice Requires="wps">
            <w:drawing>
              <wp:anchor distT="0" distB="0" distL="114300" distR="114300" simplePos="0" relativeHeight="251679744" behindDoc="1" locked="0" layoutInCell="1" allowOverlap="1" wp14:anchorId="3087908D" wp14:editId="73A75E22">
                <wp:simplePos x="0" y="0"/>
                <wp:positionH relativeFrom="column">
                  <wp:posOffset>158750</wp:posOffset>
                </wp:positionH>
                <wp:positionV relativeFrom="paragraph">
                  <wp:posOffset>99695</wp:posOffset>
                </wp:positionV>
                <wp:extent cx="5581650" cy="4503420"/>
                <wp:effectExtent l="0" t="0" r="19050" b="11430"/>
                <wp:wrapNone/>
                <wp:docPr id="1144" name="Text Box 1144"/>
                <wp:cNvGraphicFramePr/>
                <a:graphic xmlns:a="http://schemas.openxmlformats.org/drawingml/2006/main">
                  <a:graphicData uri="http://schemas.microsoft.com/office/word/2010/wordprocessingShape">
                    <wps:wsp>
                      <wps:cNvSpPr txBox="1"/>
                      <wps:spPr>
                        <a:xfrm>
                          <a:off x="0" y="0"/>
                          <a:ext cx="5581650" cy="450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70A8D" w14:textId="77777777" w:rsidR="0032345C" w:rsidRDefault="0032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7908D" id="Text Box 1144" o:spid="_x0000_s1069" type="#_x0000_t202" style="position:absolute;left:0;text-align:left;margin-left:12.5pt;margin-top:7.85pt;width:439.5pt;height:35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" fillcolor="white [3201]" strokeweight=".5pt">
                <v:textbox>
                  <w:txbxContent>
                    <w:p w14:paraId="32370A8D" w14:textId="77777777" w:rsidR="0032345C" w:rsidRDefault="0032345C"/>
                  </w:txbxContent>
                </v:textbox>
              </v:shape>
            </w:pict>
          </mc:Fallback>
        </mc:AlternateContent>
      </w:r>
      <w:r w:rsidR="00E12398" w:rsidRPr="001744C2">
        <w:rPr>
          <w:rFonts w:ascii="Arial" w:hAnsi="Arial" w:cs="Arial"/>
          <w:i/>
          <w:noProof/>
          <w:lang w:val="en-US"/>
        </w:rPr>
        <mc:AlternateContent>
          <mc:Choice Requires="wps">
            <w:drawing>
              <wp:anchor distT="0" distB="0" distL="114300" distR="114300" simplePos="0" relativeHeight="251677696" behindDoc="0" locked="0" layoutInCell="1" allowOverlap="1" wp14:anchorId="53DCA511" wp14:editId="22077717">
                <wp:simplePos x="0" y="0"/>
                <wp:positionH relativeFrom="column">
                  <wp:posOffset>2180590</wp:posOffset>
                </wp:positionH>
                <wp:positionV relativeFrom="paragraph">
                  <wp:posOffset>267970</wp:posOffset>
                </wp:positionV>
                <wp:extent cx="2540" cy="4046220"/>
                <wp:effectExtent l="0" t="0" r="35560" b="30480"/>
                <wp:wrapNone/>
                <wp:docPr id="1142" name="Straight Connector 1142"/>
                <wp:cNvGraphicFramePr/>
                <a:graphic xmlns:a="http://schemas.openxmlformats.org/drawingml/2006/main">
                  <a:graphicData uri="http://schemas.microsoft.com/office/word/2010/wordprocessingShape">
                    <wps:wsp>
                      <wps:cNvCnPr/>
                      <wps:spPr>
                        <a:xfrm flipH="1">
                          <a:off x="0" y="0"/>
                          <a:ext cx="2540" cy="4046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0F215" id="Straight Connector 114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pt,21.1pt" to="171.9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" strokecolor="black [3213]"/>
            </w:pict>
          </mc:Fallback>
        </mc:AlternateContent>
      </w:r>
      <w:r w:rsidR="005E652F" w:rsidRPr="001744C2">
        <w:rPr>
          <w:rFonts w:ascii="Arial" w:hAnsi="Arial" w:cs="Arial"/>
          <w:noProof/>
          <w:lang w:val="en-US"/>
        </w:rPr>
        <mc:AlternateContent>
          <mc:Choice Requires="wps">
            <w:drawing>
              <wp:anchor distT="0" distB="0" distL="114300" distR="114300" simplePos="0" relativeHeight="251651072" behindDoc="0" locked="0" layoutInCell="1" allowOverlap="1" wp14:anchorId="1DFCBDEE" wp14:editId="040F23CA">
                <wp:simplePos x="0" y="0"/>
                <wp:positionH relativeFrom="column">
                  <wp:posOffset>762635</wp:posOffset>
                </wp:positionH>
                <wp:positionV relativeFrom="paragraph">
                  <wp:posOffset>239707</wp:posOffset>
                </wp:positionV>
                <wp:extent cx="1207135" cy="749935"/>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49935"/>
                        </a:xfrm>
                        <a:prstGeom prst="rect">
                          <a:avLst/>
                        </a:prstGeom>
                        <a:solidFill>
                          <a:srgbClr val="FFFFFF"/>
                        </a:solidFill>
                        <a:ln w="9525">
                          <a:solidFill>
                            <a:srgbClr val="000000"/>
                          </a:solidFill>
                          <a:miter lim="800000"/>
                          <a:headEnd/>
                          <a:tailEnd/>
                        </a:ln>
                      </wps:spPr>
                      <wps:txbx>
                        <w:txbxContent>
                          <w:p w14:paraId="0692F3E1" w14:textId="77777777" w:rsidR="0032345C" w:rsidRPr="00D31E8E" w:rsidRDefault="0032345C" w:rsidP="00417B93">
                            <w:pPr>
                              <w:spacing w:after="0" w:line="240" w:lineRule="auto"/>
                              <w:rPr>
                                <w:rFonts w:ascii="Times New Roman" w:hAnsi="Times New Roman" w:cs="Times New Roman"/>
                                <w:sz w:val="16"/>
                                <w:szCs w:val="16"/>
                                <w:lang w:val="en-MY"/>
                              </w:rPr>
                            </w:pPr>
                            <w:r w:rsidRPr="00D31E8E">
                              <w:rPr>
                                <w:rFonts w:ascii="Times New Roman" w:hAnsi="Times New Roman" w:cs="Times New Roman"/>
                                <w:sz w:val="16"/>
                                <w:szCs w:val="16"/>
                                <w:lang w:val="en-MY"/>
                              </w:rPr>
                              <w:t xml:space="preserve">Motivation to Outsource </w:t>
                            </w:r>
                          </w:p>
                          <w:p w14:paraId="4EA2AF41" w14:textId="77777777" w:rsidR="0032345C" w:rsidRPr="00D31E8E" w:rsidRDefault="0032345C" w:rsidP="00D31E8E">
                            <w:pPr>
                              <w:pStyle w:val="ListParagraph"/>
                              <w:numPr>
                                <w:ilvl w:val="0"/>
                                <w:numId w:val="4"/>
                              </w:numPr>
                              <w:ind w:left="284" w:hanging="284"/>
                              <w:rPr>
                                <w:rFonts w:ascii="Times New Roman" w:hAnsi="Times New Roman" w:cs="Times New Roman"/>
                                <w:sz w:val="16"/>
                                <w:szCs w:val="16"/>
                                <w:lang w:val="en-MY"/>
                              </w:rPr>
                            </w:pPr>
                            <w:r w:rsidRPr="00D31E8E">
                              <w:rPr>
                                <w:rFonts w:ascii="Times New Roman" w:hAnsi="Times New Roman" w:cs="Times New Roman"/>
                                <w:sz w:val="16"/>
                                <w:szCs w:val="16"/>
                                <w:lang w:val="en-MY"/>
                              </w:rPr>
                              <w:t>Access to Specialised Capabilities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BDEE" id="_x0000_s1070" type="#_x0000_t202" style="position:absolute;left:0;text-align:left;margin-left:60.05pt;margin-top:18.85pt;width:95.05pt;height:5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lcJwIAAE4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">
                <v:textbox>
                  <w:txbxContent>
                    <w:p w14:paraId="0692F3E1" w14:textId="77777777" w:rsidR="0032345C" w:rsidRPr="00D31E8E" w:rsidRDefault="0032345C" w:rsidP="00417B93">
                      <w:pPr>
                        <w:spacing w:after="0" w:line="240" w:lineRule="auto"/>
                        <w:rPr>
                          <w:rFonts w:ascii="Times New Roman" w:hAnsi="Times New Roman" w:cs="Times New Roman"/>
                          <w:sz w:val="16"/>
                          <w:szCs w:val="16"/>
                          <w:lang w:val="en-MY"/>
                        </w:rPr>
                      </w:pPr>
                      <w:r w:rsidRPr="00D31E8E">
                        <w:rPr>
                          <w:rFonts w:ascii="Times New Roman" w:hAnsi="Times New Roman" w:cs="Times New Roman"/>
                          <w:sz w:val="16"/>
                          <w:szCs w:val="16"/>
                          <w:lang w:val="en-MY"/>
                        </w:rPr>
                        <w:t xml:space="preserve">Motivation to Outsource </w:t>
                      </w:r>
                    </w:p>
                    <w:p w14:paraId="4EA2AF41" w14:textId="77777777" w:rsidR="0032345C" w:rsidRPr="00D31E8E" w:rsidRDefault="0032345C" w:rsidP="00D31E8E">
                      <w:pPr>
                        <w:pStyle w:val="ListParagraph"/>
                        <w:numPr>
                          <w:ilvl w:val="0"/>
                          <w:numId w:val="4"/>
                        </w:numPr>
                        <w:ind w:left="284" w:hanging="284"/>
                        <w:rPr>
                          <w:rFonts w:ascii="Times New Roman" w:hAnsi="Times New Roman" w:cs="Times New Roman"/>
                          <w:sz w:val="16"/>
                          <w:szCs w:val="16"/>
                          <w:lang w:val="en-MY"/>
                        </w:rPr>
                      </w:pPr>
                      <w:r w:rsidRPr="00D31E8E">
                        <w:rPr>
                          <w:rFonts w:ascii="Times New Roman" w:hAnsi="Times New Roman" w:cs="Times New Roman"/>
                          <w:sz w:val="16"/>
                          <w:szCs w:val="16"/>
                          <w:lang w:val="en-MY"/>
                        </w:rPr>
                        <w:t>Access to Specialised Capabilities (+)</w:t>
                      </w:r>
                    </w:p>
                  </w:txbxContent>
                </v:textbox>
              </v:shape>
            </w:pict>
          </mc:Fallback>
        </mc:AlternateContent>
      </w:r>
      <w:r w:rsidR="007838EB" w:rsidRPr="001744C2">
        <w:rPr>
          <w:rFonts w:ascii="Arial" w:hAnsi="Arial" w:cs="Arial"/>
          <w:i/>
        </w:rPr>
        <w:tab/>
      </w:r>
      <w:r w:rsidR="00BB7833" w:rsidRPr="001744C2">
        <w:rPr>
          <w:rFonts w:ascii="Arial" w:hAnsi="Arial" w:cs="Arial"/>
          <w:i/>
          <w:noProof/>
          <w:lang w:val="en-US"/>
        </w:rPr>
        <mc:AlternateContent>
          <mc:Choice Requires="wps">
            <w:drawing>
              <wp:anchor distT="0" distB="0" distL="114300" distR="114300" simplePos="0" relativeHeight="251666432" behindDoc="0" locked="0" layoutInCell="1" allowOverlap="1" wp14:anchorId="15787C5B" wp14:editId="6CCD6996">
                <wp:simplePos x="0" y="0"/>
                <wp:positionH relativeFrom="column">
                  <wp:posOffset>1971603</wp:posOffset>
                </wp:positionH>
                <wp:positionV relativeFrom="paragraph">
                  <wp:posOffset>272715</wp:posOffset>
                </wp:positionV>
                <wp:extent cx="216224" cy="0"/>
                <wp:effectExtent l="0" t="0" r="12700" b="19050"/>
                <wp:wrapNone/>
                <wp:docPr id="1136" name="Straight Connector 1136"/>
                <wp:cNvGraphicFramePr/>
                <a:graphic xmlns:a="http://schemas.openxmlformats.org/drawingml/2006/main">
                  <a:graphicData uri="http://schemas.microsoft.com/office/word/2010/wordprocessingShape">
                    <wps:wsp>
                      <wps:cNvCnPr/>
                      <wps:spPr>
                        <a:xfrm>
                          <a:off x="0" y="0"/>
                          <a:ext cx="2162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95EFC" id="Straight Connector 11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25pt,21.45pt" to="172.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" strokecolor="black [3213]"/>
            </w:pict>
          </mc:Fallback>
        </mc:AlternateContent>
      </w:r>
    </w:p>
    <w:p w14:paraId="3BC18932" w14:textId="15C6082F" w:rsidR="00D31E8E" w:rsidRPr="001744C2" w:rsidRDefault="00D31E8E" w:rsidP="007C3695">
      <w:pPr>
        <w:spacing w:line="480" w:lineRule="auto"/>
        <w:ind w:firstLine="426"/>
        <w:jc w:val="both"/>
        <w:rPr>
          <w:rFonts w:ascii="Arial" w:hAnsi="Arial" w:cs="Arial"/>
          <w:i/>
        </w:rPr>
      </w:pPr>
    </w:p>
    <w:p w14:paraId="0AB91657" w14:textId="679E72B8" w:rsidR="00D31E8E" w:rsidRPr="001744C2" w:rsidRDefault="00417B93" w:rsidP="007C3695">
      <w:pPr>
        <w:spacing w:line="480" w:lineRule="auto"/>
        <w:ind w:firstLine="426"/>
        <w:jc w:val="both"/>
        <w:rPr>
          <w:rFonts w:ascii="Arial" w:hAnsi="Arial" w:cs="Arial"/>
          <w:i/>
        </w:rPr>
      </w:pPr>
      <w:r w:rsidRPr="001744C2">
        <w:rPr>
          <w:rFonts w:ascii="Arial" w:hAnsi="Arial" w:cs="Arial"/>
          <w:noProof/>
          <w:lang w:val="en-US"/>
        </w:rPr>
        <mc:AlternateContent>
          <mc:Choice Requires="wps">
            <w:drawing>
              <wp:anchor distT="0" distB="0" distL="114300" distR="114300" simplePos="0" relativeHeight="251653120" behindDoc="0" locked="0" layoutInCell="1" allowOverlap="1" wp14:anchorId="3148402C" wp14:editId="000E3FA7">
                <wp:simplePos x="0" y="0"/>
                <wp:positionH relativeFrom="column">
                  <wp:posOffset>753110</wp:posOffset>
                </wp:positionH>
                <wp:positionV relativeFrom="paragraph">
                  <wp:posOffset>130810</wp:posOffset>
                </wp:positionV>
                <wp:extent cx="1206500" cy="754380"/>
                <wp:effectExtent l="0" t="0" r="12700" b="26670"/>
                <wp:wrapNone/>
                <wp:docPr id="1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754380"/>
                        </a:xfrm>
                        <a:prstGeom prst="rect">
                          <a:avLst/>
                        </a:prstGeom>
                        <a:solidFill>
                          <a:srgbClr val="FFFFFF"/>
                        </a:solidFill>
                        <a:ln w="9525">
                          <a:solidFill>
                            <a:srgbClr val="000000"/>
                          </a:solidFill>
                          <a:miter lim="800000"/>
                          <a:headEnd/>
                          <a:tailEnd/>
                        </a:ln>
                      </wps:spPr>
                      <wps:txbx>
                        <w:txbxContent>
                          <w:p w14:paraId="3750BE6A"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Firm Characteristics</w:t>
                            </w:r>
                            <w:r w:rsidRPr="00D31E8E">
                              <w:rPr>
                                <w:rFonts w:ascii="Times New Roman" w:hAnsi="Times New Roman" w:cs="Times New Roman"/>
                                <w:sz w:val="16"/>
                                <w:szCs w:val="16"/>
                                <w:lang w:val="en-MY"/>
                              </w:rPr>
                              <w:t xml:space="preserve"> </w:t>
                            </w:r>
                          </w:p>
                          <w:p w14:paraId="2FA5BE9A" w14:textId="77777777" w:rsidR="0032345C"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 xml:space="preserve">Industry </w:t>
                            </w:r>
                            <w:r w:rsidRPr="00D31E8E">
                              <w:rPr>
                                <w:rFonts w:ascii="Times New Roman" w:hAnsi="Times New Roman" w:cs="Times New Roman"/>
                                <w:sz w:val="16"/>
                                <w:szCs w:val="16"/>
                                <w:lang w:val="en-MY"/>
                              </w:rPr>
                              <w:t>(</w:t>
                            </w:r>
                            <w:r>
                              <w:rPr>
                                <w:rFonts w:ascii="Times New Roman" w:hAnsi="Times New Roman" w:cs="Times New Roman"/>
                                <w:sz w:val="16"/>
                                <w:szCs w:val="16"/>
                                <w:lang w:val="en-MY"/>
                              </w:rPr>
                              <w:t>MM</w:t>
                            </w:r>
                            <w:r w:rsidRPr="00D31E8E">
                              <w:rPr>
                                <w:rFonts w:ascii="Times New Roman" w:hAnsi="Times New Roman" w:cs="Times New Roman"/>
                                <w:sz w:val="16"/>
                                <w:szCs w:val="16"/>
                                <w:lang w:val="en-MY"/>
                              </w:rPr>
                              <w:t>)</w:t>
                            </w:r>
                          </w:p>
                          <w:p w14:paraId="048DE879" w14:textId="77777777" w:rsidR="0032345C"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Sector(M)</w:t>
                            </w:r>
                          </w:p>
                          <w:p w14:paraId="531C2B38" w14:textId="77777777" w:rsidR="0032345C" w:rsidRPr="00D31E8E" w:rsidRDefault="0032345C" w:rsidP="005261BD">
                            <w:pPr>
                              <w:pStyle w:val="ListParagraph"/>
                              <w:numPr>
                                <w:ilvl w:val="0"/>
                                <w:numId w:val="4"/>
                              </w:numPr>
                              <w:ind w:left="284" w:hanging="284"/>
                              <w:rPr>
                                <w:rFonts w:ascii="Times New Roman" w:hAnsi="Times New Roman" w:cs="Times New Roman"/>
                                <w:sz w:val="16"/>
                                <w:szCs w:val="16"/>
                                <w:lang w:val="en-MY"/>
                              </w:rPr>
                            </w:pPr>
                            <w:r w:rsidRPr="00417B93">
                              <w:rPr>
                                <w:rFonts w:ascii="Times New Roman" w:hAnsi="Times New Roman" w:cs="Times New Roman"/>
                                <w:sz w:val="16"/>
                                <w:szCs w:val="16"/>
                                <w:lang w:val="en-MY"/>
                              </w:rPr>
                              <w:t>Outsourcing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8402C" id="_x0000_s1071" type="#_x0000_t202" style="position:absolute;left:0;text-align:left;margin-left:59.3pt;margin-top:10.3pt;width:95pt;height:5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NKAIAAE8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">
                <v:textbox>
                  <w:txbxContent>
                    <w:p w14:paraId="3750BE6A"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Firm Characteristics</w:t>
                      </w:r>
                      <w:r w:rsidRPr="00D31E8E">
                        <w:rPr>
                          <w:rFonts w:ascii="Times New Roman" w:hAnsi="Times New Roman" w:cs="Times New Roman"/>
                          <w:sz w:val="16"/>
                          <w:szCs w:val="16"/>
                          <w:lang w:val="en-MY"/>
                        </w:rPr>
                        <w:t xml:space="preserve"> </w:t>
                      </w:r>
                    </w:p>
                    <w:p w14:paraId="2FA5BE9A" w14:textId="77777777" w:rsidR="0032345C"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 xml:space="preserve">Industry </w:t>
                      </w:r>
                      <w:r w:rsidRPr="00D31E8E">
                        <w:rPr>
                          <w:rFonts w:ascii="Times New Roman" w:hAnsi="Times New Roman" w:cs="Times New Roman"/>
                          <w:sz w:val="16"/>
                          <w:szCs w:val="16"/>
                          <w:lang w:val="en-MY"/>
                        </w:rPr>
                        <w:t>(</w:t>
                      </w:r>
                      <w:r>
                        <w:rPr>
                          <w:rFonts w:ascii="Times New Roman" w:hAnsi="Times New Roman" w:cs="Times New Roman"/>
                          <w:sz w:val="16"/>
                          <w:szCs w:val="16"/>
                          <w:lang w:val="en-MY"/>
                        </w:rPr>
                        <w:t>MM</w:t>
                      </w:r>
                      <w:r w:rsidRPr="00D31E8E">
                        <w:rPr>
                          <w:rFonts w:ascii="Times New Roman" w:hAnsi="Times New Roman" w:cs="Times New Roman"/>
                          <w:sz w:val="16"/>
                          <w:szCs w:val="16"/>
                          <w:lang w:val="en-MY"/>
                        </w:rPr>
                        <w:t>)</w:t>
                      </w:r>
                    </w:p>
                    <w:p w14:paraId="048DE879" w14:textId="77777777" w:rsidR="0032345C"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Sector(M)</w:t>
                      </w:r>
                    </w:p>
                    <w:p w14:paraId="531C2B38" w14:textId="77777777" w:rsidR="0032345C" w:rsidRPr="00D31E8E" w:rsidRDefault="0032345C" w:rsidP="005261BD">
                      <w:pPr>
                        <w:pStyle w:val="ListParagraph"/>
                        <w:numPr>
                          <w:ilvl w:val="0"/>
                          <w:numId w:val="4"/>
                        </w:numPr>
                        <w:ind w:left="284" w:hanging="284"/>
                        <w:rPr>
                          <w:rFonts w:ascii="Times New Roman" w:hAnsi="Times New Roman" w:cs="Times New Roman"/>
                          <w:sz w:val="16"/>
                          <w:szCs w:val="16"/>
                          <w:lang w:val="en-MY"/>
                        </w:rPr>
                      </w:pPr>
                      <w:r w:rsidRPr="00417B93">
                        <w:rPr>
                          <w:rFonts w:ascii="Times New Roman" w:hAnsi="Times New Roman" w:cs="Times New Roman"/>
                          <w:sz w:val="16"/>
                          <w:szCs w:val="16"/>
                          <w:lang w:val="en-MY"/>
                        </w:rPr>
                        <w:t>Outsourcing Experience (++)</w:t>
                      </w:r>
                    </w:p>
                  </w:txbxContent>
                </v:textbox>
              </v:shape>
            </w:pict>
          </mc:Fallback>
        </mc:AlternateContent>
      </w:r>
    </w:p>
    <w:p w14:paraId="799AAC8B" w14:textId="44A3E06C" w:rsidR="00D31E8E" w:rsidRPr="001744C2" w:rsidRDefault="00417B93" w:rsidP="007C3695">
      <w:pPr>
        <w:spacing w:line="480" w:lineRule="auto"/>
        <w:ind w:firstLine="426"/>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668480" behindDoc="0" locked="0" layoutInCell="1" allowOverlap="1" wp14:anchorId="1CE2DE7E" wp14:editId="74DFA25D">
                <wp:simplePos x="0" y="0"/>
                <wp:positionH relativeFrom="column">
                  <wp:posOffset>1943735</wp:posOffset>
                </wp:positionH>
                <wp:positionV relativeFrom="paragraph">
                  <wp:posOffset>15240</wp:posOffset>
                </wp:positionV>
                <wp:extent cx="215900" cy="0"/>
                <wp:effectExtent l="0" t="0" r="12700" b="19050"/>
                <wp:wrapNone/>
                <wp:docPr id="1137" name="Straight Connector 1137"/>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ADC7B" id="Straight Connector 113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05pt,1.2pt" to="17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" strokecolor="black [3213]"/>
            </w:pict>
          </mc:Fallback>
        </mc:AlternateContent>
      </w:r>
    </w:p>
    <w:p w14:paraId="3DDA3F64" w14:textId="0B388958" w:rsidR="00D31E8E" w:rsidRPr="001744C2" w:rsidRDefault="00417B93" w:rsidP="007C3695">
      <w:pPr>
        <w:spacing w:line="480" w:lineRule="auto"/>
        <w:ind w:firstLine="426"/>
        <w:jc w:val="both"/>
        <w:rPr>
          <w:rFonts w:ascii="Arial" w:hAnsi="Arial" w:cs="Arial"/>
          <w:i/>
        </w:rPr>
      </w:pPr>
      <w:r w:rsidRPr="001744C2">
        <w:rPr>
          <w:rFonts w:ascii="Arial" w:hAnsi="Arial" w:cs="Arial"/>
          <w:noProof/>
          <w:lang w:val="en-US"/>
        </w:rPr>
        <mc:AlternateContent>
          <mc:Choice Requires="wps">
            <w:drawing>
              <wp:anchor distT="0" distB="0" distL="114300" distR="114300" simplePos="0" relativeHeight="251665408" behindDoc="0" locked="0" layoutInCell="1" allowOverlap="1" wp14:anchorId="349B800F" wp14:editId="4166DAF6">
                <wp:simplePos x="0" y="0"/>
                <wp:positionH relativeFrom="column">
                  <wp:posOffset>2996565</wp:posOffset>
                </wp:positionH>
                <wp:positionV relativeFrom="paragraph">
                  <wp:posOffset>189230</wp:posOffset>
                </wp:positionV>
                <wp:extent cx="952500" cy="510540"/>
                <wp:effectExtent l="0" t="0" r="19050" b="22860"/>
                <wp:wrapNone/>
                <wp:docPr id="1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10540"/>
                        </a:xfrm>
                        <a:prstGeom prst="rect">
                          <a:avLst/>
                        </a:prstGeom>
                        <a:solidFill>
                          <a:srgbClr val="FFFFFF"/>
                        </a:solidFill>
                        <a:ln w="9525">
                          <a:solidFill>
                            <a:srgbClr val="000000"/>
                          </a:solidFill>
                          <a:miter lim="800000"/>
                          <a:headEnd/>
                          <a:tailEnd/>
                        </a:ln>
                      </wps:spPr>
                      <wps:txbx>
                        <w:txbxContent>
                          <w:p w14:paraId="5A5D84B5" w14:textId="77777777" w:rsidR="0032345C" w:rsidRDefault="0032345C" w:rsidP="00417B93">
                            <w:pPr>
                              <w:pStyle w:val="ListParagraph"/>
                              <w:ind w:left="0"/>
                              <w:jc w:val="center"/>
                              <w:rPr>
                                <w:rFonts w:ascii="Times New Roman" w:hAnsi="Times New Roman" w:cs="Times New Roman"/>
                                <w:sz w:val="16"/>
                                <w:szCs w:val="16"/>
                                <w:lang w:val="en-MY"/>
                              </w:rPr>
                            </w:pPr>
                            <w:r>
                              <w:rPr>
                                <w:rFonts w:ascii="Times New Roman" w:hAnsi="Times New Roman" w:cs="Times New Roman"/>
                                <w:sz w:val="16"/>
                                <w:szCs w:val="16"/>
                                <w:lang w:val="en-MY"/>
                              </w:rPr>
                              <w:t>HR Outsourcing</w:t>
                            </w:r>
                          </w:p>
                          <w:p w14:paraId="50B8F9BB" w14:textId="77777777" w:rsidR="0032345C" w:rsidRPr="00D31E8E" w:rsidRDefault="0032345C" w:rsidP="00417B93">
                            <w:pPr>
                              <w:pStyle w:val="ListParagraph"/>
                              <w:ind w:left="0"/>
                              <w:jc w:val="center"/>
                              <w:rPr>
                                <w:rFonts w:ascii="Times New Roman" w:hAnsi="Times New Roman" w:cs="Times New Roman"/>
                                <w:sz w:val="16"/>
                                <w:szCs w:val="16"/>
                                <w:lang w:val="en-MY"/>
                              </w:rPr>
                            </w:pPr>
                            <w:r>
                              <w:rPr>
                                <w:rFonts w:ascii="Times New Roman" w:hAnsi="Times New Roman" w:cs="Times New Roman"/>
                                <w:sz w:val="16"/>
                                <w:szCs w:val="16"/>
                                <w:lang w:val="en-MY"/>
                              </w:rPr>
                              <w:t>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9B800F" id="_x0000_s1072" type="#_x0000_t202" style="position:absolute;left:0;text-align:left;margin-left:235.95pt;margin-top:14.9pt;width:7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">
                <v:textbox>
                  <w:txbxContent>
                    <w:p w14:paraId="5A5D84B5" w14:textId="77777777" w:rsidR="0032345C" w:rsidRDefault="0032345C" w:rsidP="00417B93">
                      <w:pPr>
                        <w:pStyle w:val="ListParagraph"/>
                        <w:ind w:left="0"/>
                        <w:jc w:val="center"/>
                        <w:rPr>
                          <w:rFonts w:ascii="Times New Roman" w:hAnsi="Times New Roman" w:cs="Times New Roman"/>
                          <w:sz w:val="16"/>
                          <w:szCs w:val="16"/>
                          <w:lang w:val="en-MY"/>
                        </w:rPr>
                      </w:pPr>
                      <w:r>
                        <w:rPr>
                          <w:rFonts w:ascii="Times New Roman" w:hAnsi="Times New Roman" w:cs="Times New Roman"/>
                          <w:sz w:val="16"/>
                          <w:szCs w:val="16"/>
                          <w:lang w:val="en-MY"/>
                        </w:rPr>
                        <w:t>HR Outsourcing</w:t>
                      </w:r>
                    </w:p>
                    <w:p w14:paraId="50B8F9BB" w14:textId="77777777" w:rsidR="0032345C" w:rsidRPr="00D31E8E" w:rsidRDefault="0032345C" w:rsidP="00417B93">
                      <w:pPr>
                        <w:pStyle w:val="ListParagraph"/>
                        <w:ind w:left="0"/>
                        <w:jc w:val="center"/>
                        <w:rPr>
                          <w:rFonts w:ascii="Times New Roman" w:hAnsi="Times New Roman" w:cs="Times New Roman"/>
                          <w:sz w:val="16"/>
                          <w:szCs w:val="16"/>
                          <w:lang w:val="en-MY"/>
                        </w:rPr>
                      </w:pPr>
                      <w:r>
                        <w:rPr>
                          <w:rFonts w:ascii="Times New Roman" w:hAnsi="Times New Roman" w:cs="Times New Roman"/>
                          <w:sz w:val="16"/>
                          <w:szCs w:val="16"/>
                          <w:lang w:val="en-MY"/>
                        </w:rPr>
                        <w:t>Decision</w:t>
                      </w:r>
                    </w:p>
                  </w:txbxContent>
                </v:textbox>
              </v:shape>
            </w:pict>
          </mc:Fallback>
        </mc:AlternateContent>
      </w:r>
      <w:r w:rsidRPr="001744C2">
        <w:rPr>
          <w:rFonts w:ascii="Arial" w:hAnsi="Arial" w:cs="Arial"/>
          <w:i/>
          <w:noProof/>
          <w:lang w:val="en-US"/>
        </w:rPr>
        <mc:AlternateContent>
          <mc:Choice Requires="wps">
            <w:drawing>
              <wp:anchor distT="0" distB="0" distL="114300" distR="114300" simplePos="0" relativeHeight="251670528" behindDoc="0" locked="0" layoutInCell="1" allowOverlap="1" wp14:anchorId="5ED32F56" wp14:editId="061CAFE8">
                <wp:simplePos x="0" y="0"/>
                <wp:positionH relativeFrom="column">
                  <wp:posOffset>1974850</wp:posOffset>
                </wp:positionH>
                <wp:positionV relativeFrom="paragraph">
                  <wp:posOffset>362585</wp:posOffset>
                </wp:positionV>
                <wp:extent cx="215900" cy="0"/>
                <wp:effectExtent l="0" t="0" r="12700" b="19050"/>
                <wp:wrapNone/>
                <wp:docPr id="1138" name="Straight Connector 1138"/>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E4B75" id="Straight Connector 113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5.5pt,28.55pt" to="17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" strokecolor="black [3213]"/>
            </w:pict>
          </mc:Fallback>
        </mc:AlternateContent>
      </w:r>
      <w:r w:rsidRPr="001744C2">
        <w:rPr>
          <w:rFonts w:ascii="Arial" w:hAnsi="Arial" w:cs="Arial"/>
          <w:noProof/>
          <w:lang w:val="en-US"/>
        </w:rPr>
        <mc:AlternateContent>
          <mc:Choice Requires="wps">
            <w:drawing>
              <wp:anchor distT="0" distB="0" distL="114300" distR="114300" simplePos="0" relativeHeight="251655168" behindDoc="0" locked="0" layoutInCell="1" allowOverlap="1" wp14:anchorId="7371BAE5" wp14:editId="05DFC735">
                <wp:simplePos x="0" y="0"/>
                <wp:positionH relativeFrom="column">
                  <wp:posOffset>762000</wp:posOffset>
                </wp:positionH>
                <wp:positionV relativeFrom="paragraph">
                  <wp:posOffset>40005</wp:posOffset>
                </wp:positionV>
                <wp:extent cx="1207135" cy="662940"/>
                <wp:effectExtent l="0" t="0" r="12065" b="22860"/>
                <wp:wrapNone/>
                <wp:docPr id="1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62940"/>
                        </a:xfrm>
                        <a:prstGeom prst="rect">
                          <a:avLst/>
                        </a:prstGeom>
                        <a:solidFill>
                          <a:srgbClr val="FFFFFF"/>
                        </a:solidFill>
                        <a:ln w="9525">
                          <a:solidFill>
                            <a:srgbClr val="000000"/>
                          </a:solidFill>
                          <a:miter lim="800000"/>
                          <a:headEnd/>
                          <a:tailEnd/>
                        </a:ln>
                      </wps:spPr>
                      <wps:txbx>
                        <w:txbxContent>
                          <w:p w14:paraId="3C0FB7E9"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HR Characteristics</w:t>
                            </w:r>
                          </w:p>
                          <w:p w14:paraId="420F2C27" w14:textId="77777777" w:rsidR="0032345C"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Idiosyncratic HR Practices</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p w14:paraId="5B1DAB15" w14:textId="77777777" w:rsidR="0032345C" w:rsidRPr="00D31E8E"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HR Devolution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1BAE5" id="_x0000_s1073" type="#_x0000_t202" style="position:absolute;left:0;text-align:left;margin-left:60pt;margin-top:3.15pt;width:95.05pt;height: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">
                <v:textbox>
                  <w:txbxContent>
                    <w:p w14:paraId="3C0FB7E9"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HR Characteristics</w:t>
                      </w:r>
                    </w:p>
                    <w:p w14:paraId="420F2C27" w14:textId="77777777" w:rsidR="0032345C"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Idiosyncratic HR Practices</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p w14:paraId="5B1DAB15" w14:textId="77777777" w:rsidR="0032345C" w:rsidRPr="00D31E8E"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HR Devolution (++)</w:t>
                      </w:r>
                    </w:p>
                  </w:txbxContent>
                </v:textbox>
              </v:shape>
            </w:pict>
          </mc:Fallback>
        </mc:AlternateContent>
      </w:r>
      <w:r w:rsidR="00587E5D" w:rsidRPr="001744C2">
        <w:rPr>
          <w:rFonts w:ascii="Arial" w:hAnsi="Arial" w:cs="Arial"/>
          <w:noProof/>
          <w:lang w:val="en-US"/>
        </w:rPr>
        <mc:AlternateContent>
          <mc:Choice Requires="wps">
            <w:drawing>
              <wp:anchor distT="0" distB="0" distL="114300" distR="114300" simplePos="0" relativeHeight="251678720" behindDoc="0" locked="0" layoutInCell="1" allowOverlap="1" wp14:anchorId="48B93F5D" wp14:editId="12B43E1D">
                <wp:simplePos x="0" y="0"/>
                <wp:positionH relativeFrom="column">
                  <wp:posOffset>2246630</wp:posOffset>
                </wp:positionH>
                <wp:positionV relativeFrom="paragraph">
                  <wp:posOffset>443230</wp:posOffset>
                </wp:positionV>
                <wp:extent cx="750258" cy="0"/>
                <wp:effectExtent l="0" t="76200" r="12065" b="114300"/>
                <wp:wrapNone/>
                <wp:docPr id="1143" name="Straight Arrow Connector 1143"/>
                <wp:cNvGraphicFramePr/>
                <a:graphic xmlns:a="http://schemas.openxmlformats.org/drawingml/2006/main">
                  <a:graphicData uri="http://schemas.microsoft.com/office/word/2010/wordprocessingShape">
                    <wps:wsp>
                      <wps:cNvCnPr/>
                      <wps:spPr>
                        <a:xfrm>
                          <a:off x="0" y="0"/>
                          <a:ext cx="75025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94367D" id="Straight Arrow Connector 1143" o:spid="_x0000_s1026" type="#_x0000_t32" style="position:absolute;margin-left:176.9pt;margin-top:34.9pt;width:59.1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" strokecolor="black [3213]">
                <v:stroke endarrow="open"/>
              </v:shape>
            </w:pict>
          </mc:Fallback>
        </mc:AlternateContent>
      </w:r>
    </w:p>
    <w:p w14:paraId="78BEB292" w14:textId="361607CF" w:rsidR="00D31E8E" w:rsidRPr="001744C2" w:rsidRDefault="00417B93" w:rsidP="007C3695">
      <w:pPr>
        <w:spacing w:line="480" w:lineRule="auto"/>
        <w:ind w:firstLine="426"/>
        <w:jc w:val="both"/>
        <w:rPr>
          <w:rFonts w:ascii="Arial" w:hAnsi="Arial" w:cs="Arial"/>
          <w:i/>
        </w:rPr>
      </w:pPr>
      <w:r w:rsidRPr="001744C2">
        <w:rPr>
          <w:rFonts w:ascii="Arial" w:hAnsi="Arial" w:cs="Arial"/>
          <w:noProof/>
          <w:lang w:val="en-US"/>
        </w:rPr>
        <mc:AlternateContent>
          <mc:Choice Requires="wps">
            <w:drawing>
              <wp:anchor distT="0" distB="0" distL="114300" distR="114300" simplePos="0" relativeHeight="251657216" behindDoc="0" locked="0" layoutInCell="1" allowOverlap="1" wp14:anchorId="4E7FA735" wp14:editId="35478D58">
                <wp:simplePos x="0" y="0"/>
                <wp:positionH relativeFrom="column">
                  <wp:posOffset>760730</wp:posOffset>
                </wp:positionH>
                <wp:positionV relativeFrom="paragraph">
                  <wp:posOffset>321310</wp:posOffset>
                </wp:positionV>
                <wp:extent cx="1207135" cy="647700"/>
                <wp:effectExtent l="0" t="0" r="12065" b="19050"/>
                <wp:wrapNone/>
                <wp:docPr id="1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47700"/>
                        </a:xfrm>
                        <a:prstGeom prst="rect">
                          <a:avLst/>
                        </a:prstGeom>
                        <a:solidFill>
                          <a:srgbClr val="FFFFFF"/>
                        </a:solidFill>
                        <a:ln w="9525">
                          <a:solidFill>
                            <a:srgbClr val="000000"/>
                          </a:solidFill>
                          <a:miter lim="800000"/>
                          <a:headEnd/>
                          <a:tailEnd/>
                        </a:ln>
                      </wps:spPr>
                      <wps:txbx>
                        <w:txbxContent>
                          <w:p w14:paraId="43675381" w14:textId="77777777" w:rsidR="0032345C" w:rsidRPr="005E652F" w:rsidRDefault="0032345C" w:rsidP="00417B93">
                            <w:pPr>
                              <w:spacing w:after="0" w:line="240" w:lineRule="auto"/>
                              <w:rPr>
                                <w:rFonts w:ascii="Times New Roman" w:hAnsi="Times New Roman" w:cs="Times New Roman"/>
                                <w:sz w:val="16"/>
                                <w:szCs w:val="16"/>
                              </w:rPr>
                            </w:pPr>
                            <w:r>
                              <w:rPr>
                                <w:rFonts w:ascii="Times New Roman" w:hAnsi="Times New Roman" w:cs="Times New Roman"/>
                                <w:sz w:val="16"/>
                                <w:szCs w:val="16"/>
                              </w:rPr>
                              <w:t>Firm Strategies</w:t>
                            </w:r>
                          </w:p>
                          <w:p w14:paraId="6DFB606A" w14:textId="77777777" w:rsidR="0032345C" w:rsidRPr="00D822C6"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Proactive Strategy</w:t>
                            </w:r>
                            <w:r w:rsidRPr="005E652F">
                              <w:rPr>
                                <w:rFonts w:ascii="Times New Roman" w:hAnsi="Times New Roman" w:cs="Times New Roman"/>
                                <w:sz w:val="16"/>
                                <w:szCs w:val="16"/>
                              </w:rPr>
                              <w:t xml:space="preserve"> (</w:t>
                            </w:r>
                            <w:r>
                              <w:rPr>
                                <w:rFonts w:ascii="Times New Roman" w:hAnsi="Times New Roman" w:cs="Times New Roman"/>
                                <w:sz w:val="16"/>
                                <w:szCs w:val="16"/>
                              </w:rPr>
                              <w:t>++</w:t>
                            </w:r>
                            <w:r w:rsidRPr="005E652F">
                              <w:rPr>
                                <w:rFonts w:ascii="Times New Roman" w:hAnsi="Times New Roman" w:cs="Times New Roman"/>
                                <w:sz w:val="16"/>
                                <w:szCs w:val="16"/>
                              </w:rPr>
                              <w:t>)</w:t>
                            </w:r>
                          </w:p>
                          <w:p w14:paraId="5FAEB991" w14:textId="77777777" w:rsidR="0032345C" w:rsidRPr="005E652F"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Breadth Strategy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FA735" id="_x0000_s1074" type="#_x0000_t202" style="position:absolute;left:0;text-align:left;margin-left:59.9pt;margin-top:25.3pt;width:9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">
                <v:textbox>
                  <w:txbxContent>
                    <w:p w14:paraId="43675381" w14:textId="77777777" w:rsidR="0032345C" w:rsidRPr="005E652F" w:rsidRDefault="0032345C" w:rsidP="00417B93">
                      <w:pPr>
                        <w:spacing w:after="0" w:line="240" w:lineRule="auto"/>
                        <w:rPr>
                          <w:rFonts w:ascii="Times New Roman" w:hAnsi="Times New Roman" w:cs="Times New Roman"/>
                          <w:sz w:val="16"/>
                          <w:szCs w:val="16"/>
                        </w:rPr>
                      </w:pPr>
                      <w:r>
                        <w:rPr>
                          <w:rFonts w:ascii="Times New Roman" w:hAnsi="Times New Roman" w:cs="Times New Roman"/>
                          <w:sz w:val="16"/>
                          <w:szCs w:val="16"/>
                        </w:rPr>
                        <w:t>Firm Strategies</w:t>
                      </w:r>
                    </w:p>
                    <w:p w14:paraId="6DFB606A" w14:textId="77777777" w:rsidR="0032345C" w:rsidRPr="00D822C6"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Proactive Strategy</w:t>
                      </w:r>
                      <w:r w:rsidRPr="005E652F">
                        <w:rPr>
                          <w:rFonts w:ascii="Times New Roman" w:hAnsi="Times New Roman" w:cs="Times New Roman"/>
                          <w:sz w:val="16"/>
                          <w:szCs w:val="16"/>
                        </w:rPr>
                        <w:t xml:space="preserve"> (</w:t>
                      </w:r>
                      <w:r>
                        <w:rPr>
                          <w:rFonts w:ascii="Times New Roman" w:hAnsi="Times New Roman" w:cs="Times New Roman"/>
                          <w:sz w:val="16"/>
                          <w:szCs w:val="16"/>
                        </w:rPr>
                        <w:t>++</w:t>
                      </w:r>
                      <w:r w:rsidRPr="005E652F">
                        <w:rPr>
                          <w:rFonts w:ascii="Times New Roman" w:hAnsi="Times New Roman" w:cs="Times New Roman"/>
                          <w:sz w:val="16"/>
                          <w:szCs w:val="16"/>
                        </w:rPr>
                        <w:t>)</w:t>
                      </w:r>
                    </w:p>
                    <w:p w14:paraId="5FAEB991" w14:textId="77777777" w:rsidR="0032345C" w:rsidRPr="005E652F" w:rsidRDefault="0032345C" w:rsidP="005E652F">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Breadth Strategy (-)</w:t>
                      </w:r>
                    </w:p>
                  </w:txbxContent>
                </v:textbox>
              </v:shape>
            </w:pict>
          </mc:Fallback>
        </mc:AlternateContent>
      </w:r>
    </w:p>
    <w:p w14:paraId="46D583AC" w14:textId="565FD909" w:rsidR="007C47CD" w:rsidRPr="001744C2" w:rsidRDefault="00BB7833" w:rsidP="007C3695">
      <w:pPr>
        <w:spacing w:line="480" w:lineRule="auto"/>
        <w:ind w:firstLine="426"/>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672576" behindDoc="0" locked="0" layoutInCell="1" allowOverlap="1" wp14:anchorId="00CC8DD4" wp14:editId="14CA714C">
                <wp:simplePos x="0" y="0"/>
                <wp:positionH relativeFrom="column">
                  <wp:posOffset>1967865</wp:posOffset>
                </wp:positionH>
                <wp:positionV relativeFrom="paragraph">
                  <wp:posOffset>153035</wp:posOffset>
                </wp:positionV>
                <wp:extent cx="215900" cy="0"/>
                <wp:effectExtent l="0" t="0" r="0" b="0"/>
                <wp:wrapNone/>
                <wp:docPr id="1139" name="Straight Connector 1139"/>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E0359" id="Straight Connector 113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4.95pt,12.05pt" to="17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" strokecolor="black [3213]"/>
            </w:pict>
          </mc:Fallback>
        </mc:AlternateContent>
      </w:r>
    </w:p>
    <w:p w14:paraId="08294869" w14:textId="2B1F1FBC" w:rsidR="000167BB" w:rsidRPr="001744C2" w:rsidRDefault="00417B93" w:rsidP="007C3695">
      <w:pPr>
        <w:spacing w:line="480" w:lineRule="auto"/>
        <w:ind w:firstLine="426"/>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674624" behindDoc="0" locked="0" layoutInCell="1" allowOverlap="1" wp14:anchorId="1D29BB5E" wp14:editId="32A82FAD">
                <wp:simplePos x="0" y="0"/>
                <wp:positionH relativeFrom="column">
                  <wp:posOffset>1938655</wp:posOffset>
                </wp:positionH>
                <wp:positionV relativeFrom="paragraph">
                  <wp:posOffset>365125</wp:posOffset>
                </wp:positionV>
                <wp:extent cx="215900" cy="0"/>
                <wp:effectExtent l="0" t="0" r="0" b="0"/>
                <wp:wrapNone/>
                <wp:docPr id="1140" name="Straight Connector 1140"/>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0549E" id="Straight Connector 114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2.65pt,28.75pt" to="169.6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" strokecolor="black [3213]"/>
            </w:pict>
          </mc:Fallback>
        </mc:AlternateContent>
      </w:r>
      <w:r w:rsidRPr="001744C2">
        <w:rPr>
          <w:rFonts w:ascii="Arial" w:hAnsi="Arial" w:cs="Arial"/>
          <w:noProof/>
          <w:lang w:val="en-US"/>
        </w:rPr>
        <mc:AlternateContent>
          <mc:Choice Requires="wps">
            <w:drawing>
              <wp:anchor distT="0" distB="0" distL="114300" distR="114300" simplePos="0" relativeHeight="251661312" behindDoc="0" locked="0" layoutInCell="1" allowOverlap="1" wp14:anchorId="68EB218D" wp14:editId="67C73CBB">
                <wp:simplePos x="0" y="0"/>
                <wp:positionH relativeFrom="column">
                  <wp:posOffset>762000</wp:posOffset>
                </wp:positionH>
                <wp:positionV relativeFrom="paragraph">
                  <wp:posOffset>113665</wp:posOffset>
                </wp:positionV>
                <wp:extent cx="1207135" cy="518160"/>
                <wp:effectExtent l="0" t="0" r="12065" b="15240"/>
                <wp:wrapNone/>
                <wp:docPr id="1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18160"/>
                        </a:xfrm>
                        <a:prstGeom prst="rect">
                          <a:avLst/>
                        </a:prstGeom>
                        <a:solidFill>
                          <a:srgbClr val="FFFFFF"/>
                        </a:solidFill>
                        <a:ln w="9525">
                          <a:solidFill>
                            <a:srgbClr val="000000"/>
                          </a:solidFill>
                          <a:miter lim="800000"/>
                          <a:headEnd/>
                          <a:tailEnd/>
                        </a:ln>
                      </wps:spPr>
                      <wps:txbx>
                        <w:txbxContent>
                          <w:p w14:paraId="420A34FB"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Relationship Characteristics</w:t>
                            </w:r>
                          </w:p>
                          <w:p w14:paraId="1C9F6A4F" w14:textId="77777777" w:rsidR="0032345C" w:rsidRPr="00D31E8E" w:rsidRDefault="0032345C" w:rsidP="005261BD">
                            <w:pPr>
                              <w:pStyle w:val="ListParagraph"/>
                              <w:numPr>
                                <w:ilvl w:val="0"/>
                                <w:numId w:val="4"/>
                              </w:numPr>
                              <w:ind w:left="284" w:hanging="284"/>
                              <w:rPr>
                                <w:rFonts w:ascii="Times New Roman" w:hAnsi="Times New Roman" w:cs="Times New Roman"/>
                                <w:sz w:val="16"/>
                                <w:szCs w:val="16"/>
                                <w:lang w:val="en-MY"/>
                              </w:rPr>
                            </w:pPr>
                            <w:r w:rsidRPr="00417B93">
                              <w:rPr>
                                <w:rFonts w:ascii="Times New Roman" w:hAnsi="Times New Roman" w:cs="Times New Roman"/>
                                <w:sz w:val="16"/>
                                <w:szCs w:val="16"/>
                                <w:lang w:val="en-MY"/>
                              </w:rPr>
                              <w:t>Commitment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B218D" id="_x0000_s1075" type="#_x0000_t202" style="position:absolute;left:0;text-align:left;margin-left:60pt;margin-top:8.95pt;width:95.0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">
                <v:textbox>
                  <w:txbxContent>
                    <w:p w14:paraId="420A34FB"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Relationship Characteristics</w:t>
                      </w:r>
                    </w:p>
                    <w:p w14:paraId="1C9F6A4F" w14:textId="77777777" w:rsidR="0032345C" w:rsidRPr="00D31E8E" w:rsidRDefault="0032345C" w:rsidP="005261BD">
                      <w:pPr>
                        <w:pStyle w:val="ListParagraph"/>
                        <w:numPr>
                          <w:ilvl w:val="0"/>
                          <w:numId w:val="4"/>
                        </w:numPr>
                        <w:ind w:left="284" w:hanging="284"/>
                        <w:rPr>
                          <w:rFonts w:ascii="Times New Roman" w:hAnsi="Times New Roman" w:cs="Times New Roman"/>
                          <w:sz w:val="16"/>
                          <w:szCs w:val="16"/>
                          <w:lang w:val="en-MY"/>
                        </w:rPr>
                      </w:pPr>
                      <w:r w:rsidRPr="00417B93">
                        <w:rPr>
                          <w:rFonts w:ascii="Times New Roman" w:hAnsi="Times New Roman" w:cs="Times New Roman"/>
                          <w:sz w:val="16"/>
                          <w:szCs w:val="16"/>
                          <w:lang w:val="en-MY"/>
                        </w:rPr>
                        <w:t>Commitment (+)</w:t>
                      </w:r>
                    </w:p>
                  </w:txbxContent>
                </v:textbox>
              </v:shape>
            </w:pict>
          </mc:Fallback>
        </mc:AlternateContent>
      </w:r>
    </w:p>
    <w:p w14:paraId="32CB9F57" w14:textId="1D4EBED3" w:rsidR="000167BB" w:rsidRPr="001744C2" w:rsidRDefault="00417B93" w:rsidP="007C3695">
      <w:pPr>
        <w:spacing w:line="480" w:lineRule="auto"/>
        <w:ind w:firstLine="426"/>
        <w:jc w:val="both"/>
        <w:rPr>
          <w:rFonts w:ascii="Arial" w:hAnsi="Arial" w:cs="Arial"/>
          <w:i/>
        </w:rPr>
      </w:pPr>
      <w:r w:rsidRPr="001744C2">
        <w:rPr>
          <w:rFonts w:ascii="Arial" w:hAnsi="Arial" w:cs="Arial"/>
          <w:noProof/>
          <w:lang w:val="en-US"/>
        </w:rPr>
        <mc:AlternateContent>
          <mc:Choice Requires="wps">
            <w:drawing>
              <wp:anchor distT="0" distB="0" distL="114300" distR="114300" simplePos="0" relativeHeight="251663360" behindDoc="0" locked="0" layoutInCell="1" allowOverlap="1" wp14:anchorId="0CD2AF1E" wp14:editId="240396CD">
                <wp:simplePos x="0" y="0"/>
                <wp:positionH relativeFrom="column">
                  <wp:posOffset>765175</wp:posOffset>
                </wp:positionH>
                <wp:positionV relativeFrom="paragraph">
                  <wp:posOffset>230505</wp:posOffset>
                </wp:positionV>
                <wp:extent cx="1207135" cy="762000"/>
                <wp:effectExtent l="0" t="0" r="12065" b="19050"/>
                <wp:wrapNone/>
                <wp:docPr id="1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62000"/>
                        </a:xfrm>
                        <a:prstGeom prst="rect">
                          <a:avLst/>
                        </a:prstGeom>
                        <a:solidFill>
                          <a:srgbClr val="FFFFFF"/>
                        </a:solidFill>
                        <a:ln w="9525">
                          <a:solidFill>
                            <a:srgbClr val="000000"/>
                          </a:solidFill>
                          <a:miter lim="800000"/>
                          <a:headEnd/>
                          <a:tailEnd/>
                        </a:ln>
                      </wps:spPr>
                      <wps:txbx>
                        <w:txbxContent>
                          <w:p w14:paraId="5CBCD447"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Decision Characteristics</w:t>
                            </w:r>
                          </w:p>
                          <w:p w14:paraId="53289C15" w14:textId="77777777" w:rsidR="0032345C" w:rsidRDefault="0032345C" w:rsidP="00572D16">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Strategic HR Involvement</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p w14:paraId="57F8A7DF" w14:textId="77777777" w:rsidR="0032345C" w:rsidRPr="00D31E8E" w:rsidRDefault="0032345C" w:rsidP="00572D16">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Top Management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2AF1E" id="_x0000_s1076" type="#_x0000_t202" style="position:absolute;left:0;text-align:left;margin-left:60.25pt;margin-top:18.15pt;width:95.0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">
                <v:textbox>
                  <w:txbxContent>
                    <w:p w14:paraId="5CBCD447"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Decision Characteristics</w:t>
                      </w:r>
                    </w:p>
                    <w:p w14:paraId="53289C15" w14:textId="77777777" w:rsidR="0032345C" w:rsidRDefault="0032345C" w:rsidP="00572D16">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Strategic HR Involvement</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p w14:paraId="57F8A7DF" w14:textId="77777777" w:rsidR="0032345C" w:rsidRPr="00D31E8E" w:rsidRDefault="0032345C" w:rsidP="00572D16">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Top Management Support (++)</w:t>
                      </w:r>
                    </w:p>
                  </w:txbxContent>
                </v:textbox>
              </v:shape>
            </w:pict>
          </mc:Fallback>
        </mc:AlternateContent>
      </w:r>
    </w:p>
    <w:p w14:paraId="48AC931D" w14:textId="0321BE0F" w:rsidR="000167BB" w:rsidRPr="001744C2" w:rsidRDefault="00417B93" w:rsidP="007C3695">
      <w:pPr>
        <w:spacing w:line="480" w:lineRule="auto"/>
        <w:ind w:firstLine="426"/>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710464" behindDoc="0" locked="0" layoutInCell="1" allowOverlap="1" wp14:anchorId="2B8AD5A1" wp14:editId="4A8D53E8">
                <wp:simplePos x="0" y="0"/>
                <wp:positionH relativeFrom="column">
                  <wp:posOffset>1962150</wp:posOffset>
                </wp:positionH>
                <wp:positionV relativeFrom="paragraph">
                  <wp:posOffset>283845</wp:posOffset>
                </wp:positionV>
                <wp:extent cx="215900" cy="0"/>
                <wp:effectExtent l="0" t="0" r="12700" b="19050"/>
                <wp:wrapNone/>
                <wp:docPr id="1332" name="Straight Connector 1332"/>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F3309" id="Straight Connector 133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4.5pt,22.35pt" to="17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" strokecolor="black [3213]"/>
            </w:pict>
          </mc:Fallback>
        </mc:AlternateContent>
      </w:r>
    </w:p>
    <w:p w14:paraId="34C9C0C4" w14:textId="408507E9" w:rsidR="00C134DC" w:rsidRPr="001744C2" w:rsidRDefault="00AD2B57" w:rsidP="00C516C6">
      <w:pPr>
        <w:spacing w:line="480" w:lineRule="auto"/>
        <w:ind w:firstLine="426"/>
        <w:jc w:val="both"/>
        <w:rPr>
          <w:rFonts w:ascii="Arial" w:hAnsi="Arial" w:cs="Arial"/>
        </w:rPr>
      </w:pPr>
      <w:r w:rsidRPr="001744C2">
        <w:rPr>
          <w:rFonts w:ascii="Arial" w:hAnsi="Arial" w:cs="Arial"/>
          <w:b/>
          <w:noProof/>
          <w:lang w:val="en-US"/>
        </w:rPr>
        <mc:AlternateContent>
          <mc:Choice Requires="wps">
            <w:drawing>
              <wp:anchor distT="45720" distB="45720" distL="114300" distR="114300" simplePos="0" relativeHeight="251704320" behindDoc="0" locked="0" layoutInCell="1" allowOverlap="1" wp14:anchorId="043DD815" wp14:editId="1F58932F">
                <wp:simplePos x="0" y="0"/>
                <wp:positionH relativeFrom="margin">
                  <wp:posOffset>104140</wp:posOffset>
                </wp:positionH>
                <wp:positionV relativeFrom="paragraph">
                  <wp:posOffset>131445</wp:posOffset>
                </wp:positionV>
                <wp:extent cx="2880360" cy="2590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59080"/>
                        </a:xfrm>
                        <a:prstGeom prst="rect">
                          <a:avLst/>
                        </a:prstGeom>
                        <a:solidFill>
                          <a:srgbClr val="FFFFFF"/>
                        </a:solidFill>
                        <a:ln w="9525">
                          <a:noFill/>
                          <a:miter lim="800000"/>
                          <a:headEnd/>
                          <a:tailEnd/>
                        </a:ln>
                      </wps:spPr>
                      <wps:txbx>
                        <w:txbxContent>
                          <w:p w14:paraId="17FEEB58" w14:textId="77777777" w:rsidR="0032345C" w:rsidRPr="00732351" w:rsidRDefault="0032345C" w:rsidP="004B7ACA">
                            <w:pPr>
                              <w:jc w:val="center"/>
                              <w:rPr>
                                <w:rFonts w:ascii="Arial" w:hAnsi="Arial" w:cs="Arial"/>
                              </w:rPr>
                            </w:pPr>
                            <w:r w:rsidRPr="00732351">
                              <w:rPr>
                                <w:rFonts w:ascii="Arial" w:hAnsi="Arial" w:cs="Arial"/>
                                <w:b/>
                              </w:rPr>
                              <w:t xml:space="preserve">Figure 2. </w:t>
                            </w:r>
                            <w:r w:rsidRPr="005B7122">
                              <w:rPr>
                                <w:rFonts w:ascii="Arial" w:hAnsi="Arial" w:cs="Arial"/>
                              </w:rPr>
                              <w:t>Determinants of HRO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D815" id="_x0000_s1077" type="#_x0000_t202" style="position:absolute;left:0;text-align:left;margin-left:8.2pt;margin-top:10.35pt;width:226.8pt;height:20.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" stroked="f">
                <v:textbox>
                  <w:txbxContent>
                    <w:p w14:paraId="17FEEB58" w14:textId="77777777" w:rsidR="0032345C" w:rsidRPr="00732351" w:rsidRDefault="0032345C" w:rsidP="004B7ACA">
                      <w:pPr>
                        <w:jc w:val="center"/>
                        <w:rPr>
                          <w:rFonts w:ascii="Arial" w:hAnsi="Arial" w:cs="Arial"/>
                        </w:rPr>
                      </w:pPr>
                      <w:r w:rsidRPr="00732351">
                        <w:rPr>
                          <w:rFonts w:ascii="Arial" w:hAnsi="Arial" w:cs="Arial"/>
                          <w:b/>
                        </w:rPr>
                        <w:t xml:space="preserve">Figure 2. </w:t>
                      </w:r>
                      <w:r w:rsidRPr="005B7122">
                        <w:rPr>
                          <w:rFonts w:ascii="Arial" w:hAnsi="Arial" w:cs="Arial"/>
                        </w:rPr>
                        <w:t>Determinants of HRO decision</w:t>
                      </w:r>
                    </w:p>
                  </w:txbxContent>
                </v:textbox>
                <w10:wrap type="square" anchorx="margin"/>
              </v:shape>
            </w:pict>
          </mc:Fallback>
        </mc:AlternateContent>
      </w:r>
    </w:p>
    <w:p w14:paraId="6CAABC98" w14:textId="2DF892FC" w:rsidR="005F69D7" w:rsidRPr="001744C2" w:rsidRDefault="00A87FEF" w:rsidP="002244FC">
      <w:pPr>
        <w:spacing w:line="480" w:lineRule="auto"/>
        <w:jc w:val="center"/>
        <w:rPr>
          <w:rFonts w:ascii="Arial" w:hAnsi="Arial" w:cs="Arial"/>
        </w:rPr>
      </w:pPr>
      <w:r w:rsidRPr="001744C2">
        <w:rPr>
          <w:rFonts w:ascii="Arial" w:hAnsi="Arial" w:cs="Arial"/>
          <w:b/>
          <w:noProof/>
          <w:lang w:val="en-US"/>
        </w:rPr>
        <w:lastRenderedPageBreak/>
        <mc:AlternateContent>
          <mc:Choice Requires="wps">
            <w:drawing>
              <wp:anchor distT="0" distB="0" distL="114300" distR="114300" simplePos="0" relativeHeight="251699711" behindDoc="1" locked="0" layoutInCell="1" allowOverlap="1" wp14:anchorId="6FECA085" wp14:editId="241336EF">
                <wp:simplePos x="0" y="0"/>
                <wp:positionH relativeFrom="column">
                  <wp:posOffset>166370</wp:posOffset>
                </wp:positionH>
                <wp:positionV relativeFrom="paragraph">
                  <wp:posOffset>-107950</wp:posOffset>
                </wp:positionV>
                <wp:extent cx="5572125" cy="4404360"/>
                <wp:effectExtent l="0" t="0" r="28575" b="15240"/>
                <wp:wrapNone/>
                <wp:docPr id="295" name="Rectangle 295"/>
                <wp:cNvGraphicFramePr/>
                <a:graphic xmlns:a="http://schemas.openxmlformats.org/drawingml/2006/main">
                  <a:graphicData uri="http://schemas.microsoft.com/office/word/2010/wordprocessingShape">
                    <wps:wsp>
                      <wps:cNvSpPr/>
                      <wps:spPr>
                        <a:xfrm>
                          <a:off x="0" y="0"/>
                          <a:ext cx="5572125" cy="4404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8ABDD" id="Rectangle 295" o:spid="_x0000_s1026" style="position:absolute;margin-left:13.1pt;margin-top:-8.5pt;width:438.75pt;height:346.8pt;z-index:-2516167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" filled="f" strokecolor="black [3213]"/>
            </w:pict>
          </mc:Fallback>
        </mc:AlternateContent>
      </w:r>
      <w:r w:rsidR="00F76FF8" w:rsidRPr="001744C2">
        <w:rPr>
          <w:rFonts w:ascii="Arial" w:hAnsi="Arial" w:cs="Arial"/>
          <w:noProof/>
          <w:lang w:val="en-US"/>
        </w:rPr>
        <mc:AlternateContent>
          <mc:Choice Requires="wps">
            <w:drawing>
              <wp:anchor distT="0" distB="0" distL="114300" distR="114300" simplePos="0" relativeHeight="251681792" behindDoc="0" locked="0" layoutInCell="1" allowOverlap="1" wp14:anchorId="4AB408E4" wp14:editId="102F45E5">
                <wp:simplePos x="0" y="0"/>
                <wp:positionH relativeFrom="column">
                  <wp:posOffset>623570</wp:posOffset>
                </wp:positionH>
                <wp:positionV relativeFrom="paragraph">
                  <wp:posOffset>77470</wp:posOffset>
                </wp:positionV>
                <wp:extent cx="1207135" cy="1478280"/>
                <wp:effectExtent l="0" t="0" r="12065" b="26670"/>
                <wp:wrapNone/>
                <wp:docPr id="1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478280"/>
                        </a:xfrm>
                        <a:prstGeom prst="rect">
                          <a:avLst/>
                        </a:prstGeom>
                        <a:solidFill>
                          <a:srgbClr val="FFFFFF"/>
                        </a:solidFill>
                        <a:ln w="9525">
                          <a:solidFill>
                            <a:srgbClr val="000000"/>
                          </a:solidFill>
                          <a:miter lim="800000"/>
                          <a:headEnd/>
                          <a:tailEnd/>
                        </a:ln>
                      </wps:spPr>
                      <wps:txbx>
                        <w:txbxContent>
                          <w:p w14:paraId="2C3011D4"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Outsourcing Decision</w:t>
                            </w:r>
                            <w:r w:rsidRPr="00D31E8E">
                              <w:rPr>
                                <w:rFonts w:ascii="Times New Roman" w:hAnsi="Times New Roman" w:cs="Times New Roman"/>
                                <w:sz w:val="16"/>
                                <w:szCs w:val="16"/>
                                <w:lang w:val="en-MY"/>
                              </w:rPr>
                              <w:t xml:space="preserve"> </w:t>
                            </w:r>
                          </w:p>
                          <w:p w14:paraId="4B28B17B" w14:textId="77777777" w:rsidR="0032345C" w:rsidRDefault="0032345C" w:rsidP="00F76FF8">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Outsourcing Decision - Payroll</w:t>
                            </w:r>
                            <w:r w:rsidRPr="00D31E8E">
                              <w:rPr>
                                <w:rFonts w:ascii="Times New Roman" w:hAnsi="Times New Roman" w:cs="Times New Roman"/>
                                <w:sz w:val="16"/>
                                <w:szCs w:val="16"/>
                                <w:lang w:val="en-MY"/>
                              </w:rPr>
                              <w:t xml:space="preserve"> (+)</w:t>
                            </w:r>
                          </w:p>
                          <w:p w14:paraId="732D8FC0" w14:textId="77777777" w:rsidR="0032345C" w:rsidRDefault="0032345C" w:rsidP="00F76FF8">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Outsourcing Decision- Training (+)</w:t>
                            </w:r>
                          </w:p>
                          <w:p w14:paraId="35F0B150" w14:textId="77777777" w:rsidR="0032345C" w:rsidRPr="00D31E8E" w:rsidRDefault="0032345C" w:rsidP="00F76FF8">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HR Outsourcing Contract Announcement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08E4" id="_x0000_s1078" type="#_x0000_t202" style="position:absolute;left:0;text-align:left;margin-left:49.1pt;margin-top:6.1pt;width:95.05pt;height:1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KQIAAFA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">
                <v:textbox>
                  <w:txbxContent>
                    <w:p w14:paraId="2C3011D4"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Outsourcing Decision</w:t>
                      </w:r>
                      <w:r w:rsidRPr="00D31E8E">
                        <w:rPr>
                          <w:rFonts w:ascii="Times New Roman" w:hAnsi="Times New Roman" w:cs="Times New Roman"/>
                          <w:sz w:val="16"/>
                          <w:szCs w:val="16"/>
                          <w:lang w:val="en-MY"/>
                        </w:rPr>
                        <w:t xml:space="preserve"> </w:t>
                      </w:r>
                    </w:p>
                    <w:p w14:paraId="4B28B17B" w14:textId="77777777" w:rsidR="0032345C" w:rsidRDefault="0032345C" w:rsidP="00F76FF8">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Outsourcing Decision - Payroll</w:t>
                      </w:r>
                      <w:r w:rsidRPr="00D31E8E">
                        <w:rPr>
                          <w:rFonts w:ascii="Times New Roman" w:hAnsi="Times New Roman" w:cs="Times New Roman"/>
                          <w:sz w:val="16"/>
                          <w:szCs w:val="16"/>
                          <w:lang w:val="en-MY"/>
                        </w:rPr>
                        <w:t xml:space="preserve"> (+)</w:t>
                      </w:r>
                    </w:p>
                    <w:p w14:paraId="732D8FC0" w14:textId="77777777" w:rsidR="0032345C" w:rsidRDefault="0032345C" w:rsidP="00F76FF8">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Outsourcing Decision- Training (+)</w:t>
                      </w:r>
                    </w:p>
                    <w:p w14:paraId="35F0B150" w14:textId="77777777" w:rsidR="0032345C" w:rsidRPr="00D31E8E" w:rsidRDefault="0032345C" w:rsidP="00F76FF8">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HR Outsourcing Contract Announcement (++)</w:t>
                      </w:r>
                    </w:p>
                  </w:txbxContent>
                </v:textbox>
              </v:shape>
            </w:pict>
          </mc:Fallback>
        </mc:AlternateContent>
      </w:r>
    </w:p>
    <w:p w14:paraId="6D120A47" w14:textId="77777777" w:rsidR="005F69D7" w:rsidRPr="001744C2" w:rsidRDefault="005F69D7" w:rsidP="00D565CC">
      <w:pPr>
        <w:spacing w:line="480" w:lineRule="auto"/>
        <w:jc w:val="both"/>
        <w:rPr>
          <w:rFonts w:ascii="Arial" w:hAnsi="Arial" w:cs="Arial"/>
          <w:i/>
        </w:rPr>
      </w:pPr>
    </w:p>
    <w:p w14:paraId="682137C2" w14:textId="77777777" w:rsidR="005F69D7" w:rsidRPr="001744C2" w:rsidRDefault="005C0AFC" w:rsidP="00D565CC">
      <w:pPr>
        <w:spacing w:line="480" w:lineRule="auto"/>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699200" behindDoc="0" locked="0" layoutInCell="1" allowOverlap="1" wp14:anchorId="7EAAD293" wp14:editId="00991838">
                <wp:simplePos x="0" y="0"/>
                <wp:positionH relativeFrom="column">
                  <wp:posOffset>2056130</wp:posOffset>
                </wp:positionH>
                <wp:positionV relativeFrom="paragraph">
                  <wp:posOffset>102870</wp:posOffset>
                </wp:positionV>
                <wp:extent cx="2540" cy="2743200"/>
                <wp:effectExtent l="0" t="0" r="35560" b="19050"/>
                <wp:wrapNone/>
                <wp:docPr id="292" name="Straight Connector 292"/>
                <wp:cNvGraphicFramePr/>
                <a:graphic xmlns:a="http://schemas.openxmlformats.org/drawingml/2006/main">
                  <a:graphicData uri="http://schemas.microsoft.com/office/word/2010/wordprocessingShape">
                    <wps:wsp>
                      <wps:cNvCnPr/>
                      <wps:spPr>
                        <a:xfrm>
                          <a:off x="0" y="0"/>
                          <a:ext cx="2540" cy="274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5C3AC" id="Straight Connector 29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pt,8.1pt" to="162.1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" strokecolor="black [3213]"/>
            </w:pict>
          </mc:Fallback>
        </mc:AlternateContent>
      </w:r>
      <w:r w:rsidRPr="001744C2">
        <w:rPr>
          <w:rFonts w:ascii="Arial" w:hAnsi="Arial" w:cs="Arial"/>
          <w:i/>
          <w:noProof/>
          <w:lang w:val="en-US"/>
        </w:rPr>
        <mc:AlternateContent>
          <mc:Choice Requires="wps">
            <w:drawing>
              <wp:anchor distT="0" distB="0" distL="114300" distR="114300" simplePos="0" relativeHeight="251692032" behindDoc="0" locked="0" layoutInCell="1" allowOverlap="1" wp14:anchorId="68DCBB62" wp14:editId="0C42CE66">
                <wp:simplePos x="0" y="0"/>
                <wp:positionH relativeFrom="column">
                  <wp:posOffset>1835150</wp:posOffset>
                </wp:positionH>
                <wp:positionV relativeFrom="paragraph">
                  <wp:posOffset>106045</wp:posOffset>
                </wp:positionV>
                <wp:extent cx="215900" cy="0"/>
                <wp:effectExtent l="0" t="0" r="12700" b="19050"/>
                <wp:wrapNone/>
                <wp:docPr id="288" name="Straight Connector 288"/>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3A033" id="Straight Connector 28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4.5pt,8.35pt" to="1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O1zwEAAAYEAAAOAAAAZHJzL2Uyb0RvYy54bWysU8GOEzEMvSPxD1HudKaVQM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" strokecolor="black [3213]"/>
            </w:pict>
          </mc:Fallback>
        </mc:AlternateContent>
      </w:r>
    </w:p>
    <w:p w14:paraId="5D64F1F4" w14:textId="18096DB1" w:rsidR="005F69D7" w:rsidRPr="001744C2" w:rsidRDefault="00417B93" w:rsidP="00D565CC">
      <w:pPr>
        <w:spacing w:line="480" w:lineRule="auto"/>
        <w:jc w:val="both"/>
        <w:rPr>
          <w:rFonts w:ascii="Arial" w:hAnsi="Arial" w:cs="Arial"/>
          <w:i/>
        </w:rPr>
      </w:pPr>
      <w:r w:rsidRPr="001744C2">
        <w:rPr>
          <w:rFonts w:ascii="Arial" w:hAnsi="Arial" w:cs="Arial"/>
          <w:noProof/>
          <w:lang w:val="en-US"/>
        </w:rPr>
        <mc:AlternateContent>
          <mc:Choice Requires="wps">
            <w:drawing>
              <wp:anchor distT="0" distB="0" distL="114300" distR="114300" simplePos="0" relativeHeight="251689984" behindDoc="0" locked="0" layoutInCell="1" allowOverlap="1" wp14:anchorId="5B6D91BD" wp14:editId="79F4DF6B">
                <wp:simplePos x="0" y="0"/>
                <wp:positionH relativeFrom="column">
                  <wp:posOffset>2863851</wp:posOffset>
                </wp:positionH>
                <wp:positionV relativeFrom="paragraph">
                  <wp:posOffset>427990</wp:posOffset>
                </wp:positionV>
                <wp:extent cx="944880" cy="525780"/>
                <wp:effectExtent l="0" t="0" r="26670" b="26670"/>
                <wp:wrapNone/>
                <wp:docPr id="1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525780"/>
                        </a:xfrm>
                        <a:prstGeom prst="rect">
                          <a:avLst/>
                        </a:prstGeom>
                        <a:solidFill>
                          <a:srgbClr val="FFFFFF"/>
                        </a:solidFill>
                        <a:ln w="9525">
                          <a:solidFill>
                            <a:srgbClr val="000000"/>
                          </a:solidFill>
                          <a:miter lim="800000"/>
                          <a:headEnd/>
                          <a:tailEnd/>
                        </a:ln>
                      </wps:spPr>
                      <wps:txbx>
                        <w:txbxContent>
                          <w:p w14:paraId="7359ED92" w14:textId="76BC28B0" w:rsidR="0032345C" w:rsidRPr="00417B93" w:rsidRDefault="0032345C" w:rsidP="00417B93">
                            <w:pPr>
                              <w:pStyle w:val="ListParagraph"/>
                              <w:ind w:left="0"/>
                              <w:jc w:val="center"/>
                              <w:rPr>
                                <w:rFonts w:ascii="Times New Roman" w:hAnsi="Times New Roman" w:cs="Times New Roman"/>
                                <w:sz w:val="16"/>
                                <w:szCs w:val="16"/>
                                <w:lang w:val="en-MY"/>
                              </w:rPr>
                            </w:pPr>
                            <w:r>
                              <w:rPr>
                                <w:rFonts w:ascii="Times New Roman" w:hAnsi="Times New Roman" w:cs="Times New Roman"/>
                                <w:sz w:val="16"/>
                                <w:szCs w:val="16"/>
                                <w:lang w:val="en-MY"/>
                              </w:rPr>
                              <w:t xml:space="preserve">HR Outsourcing </w:t>
                            </w:r>
                            <w:r w:rsidRPr="00417B93">
                              <w:rPr>
                                <w:rFonts w:ascii="Times New Roman" w:hAnsi="Times New Roman" w:cs="Times New Roman"/>
                                <w:sz w:val="16"/>
                                <w:szCs w:val="16"/>
                                <w:lang w:val="en-MY"/>
                              </w:rPr>
                              <w:t>Outcome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6D91BD" id="_x0000_s1079" type="#_x0000_t202" style="position:absolute;left:0;text-align:left;margin-left:225.5pt;margin-top:33.7pt;width:74.4pt;height:4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">
                <v:textbox>
                  <w:txbxContent>
                    <w:p w14:paraId="7359ED92" w14:textId="76BC28B0" w:rsidR="0032345C" w:rsidRPr="00417B93" w:rsidRDefault="0032345C" w:rsidP="00417B93">
                      <w:pPr>
                        <w:pStyle w:val="ListParagraph"/>
                        <w:ind w:left="0"/>
                        <w:jc w:val="center"/>
                        <w:rPr>
                          <w:rFonts w:ascii="Times New Roman" w:hAnsi="Times New Roman" w:cs="Times New Roman"/>
                          <w:sz w:val="16"/>
                          <w:szCs w:val="16"/>
                          <w:lang w:val="en-MY"/>
                        </w:rPr>
                      </w:pPr>
                      <w:r>
                        <w:rPr>
                          <w:rFonts w:ascii="Times New Roman" w:hAnsi="Times New Roman" w:cs="Times New Roman"/>
                          <w:sz w:val="16"/>
                          <w:szCs w:val="16"/>
                          <w:lang w:val="en-MY"/>
                        </w:rPr>
                        <w:t xml:space="preserve">HR Outsourcing </w:t>
                      </w:r>
                      <w:r w:rsidRPr="00417B93">
                        <w:rPr>
                          <w:rFonts w:ascii="Times New Roman" w:hAnsi="Times New Roman" w:cs="Times New Roman"/>
                          <w:sz w:val="16"/>
                          <w:szCs w:val="16"/>
                          <w:lang w:val="en-MY"/>
                        </w:rPr>
                        <w:t>Outcome</w:t>
                      </w:r>
                    </w:p>
                  </w:txbxContent>
                </v:textbox>
              </v:shape>
            </w:pict>
          </mc:Fallback>
        </mc:AlternateContent>
      </w:r>
      <w:r w:rsidRPr="001744C2">
        <w:rPr>
          <w:rFonts w:ascii="Arial" w:hAnsi="Arial" w:cs="Arial"/>
          <w:noProof/>
          <w:lang w:val="en-US"/>
        </w:rPr>
        <mc:AlternateContent>
          <mc:Choice Requires="wps">
            <w:drawing>
              <wp:anchor distT="0" distB="0" distL="114300" distR="114300" simplePos="0" relativeHeight="251683840" behindDoc="0" locked="0" layoutInCell="1" allowOverlap="1" wp14:anchorId="72C4C8C1" wp14:editId="422BF256">
                <wp:simplePos x="0" y="0"/>
                <wp:positionH relativeFrom="column">
                  <wp:posOffset>631190</wp:posOffset>
                </wp:positionH>
                <wp:positionV relativeFrom="paragraph">
                  <wp:posOffset>245110</wp:posOffset>
                </wp:positionV>
                <wp:extent cx="1207135" cy="937260"/>
                <wp:effectExtent l="0" t="0" r="12065" b="15240"/>
                <wp:wrapNone/>
                <wp:docPr id="1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37260"/>
                        </a:xfrm>
                        <a:prstGeom prst="rect">
                          <a:avLst/>
                        </a:prstGeom>
                        <a:solidFill>
                          <a:srgbClr val="FFFFFF"/>
                        </a:solidFill>
                        <a:ln w="9525">
                          <a:solidFill>
                            <a:srgbClr val="000000"/>
                          </a:solidFill>
                          <a:miter lim="800000"/>
                          <a:headEnd/>
                          <a:tailEnd/>
                        </a:ln>
                      </wps:spPr>
                      <wps:txbx>
                        <w:txbxContent>
                          <w:p w14:paraId="6CC48DF4" w14:textId="77777777" w:rsidR="0032345C" w:rsidRPr="005E652F" w:rsidRDefault="0032345C" w:rsidP="00417B93">
                            <w:pPr>
                              <w:spacing w:after="0" w:line="240" w:lineRule="auto"/>
                              <w:rPr>
                                <w:rFonts w:ascii="Times New Roman" w:hAnsi="Times New Roman" w:cs="Times New Roman"/>
                                <w:sz w:val="16"/>
                                <w:szCs w:val="16"/>
                              </w:rPr>
                            </w:pPr>
                            <w:r>
                              <w:rPr>
                                <w:rFonts w:ascii="Times New Roman" w:hAnsi="Times New Roman" w:cs="Times New Roman"/>
                                <w:sz w:val="16"/>
                                <w:szCs w:val="16"/>
                              </w:rPr>
                              <w:t>Environment</w:t>
                            </w:r>
                          </w:p>
                          <w:p w14:paraId="4B86CAF7" w14:textId="77777777" w:rsidR="0032345C" w:rsidRPr="00D822C6"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 xml:space="preserve">Availability of Alternatives – Service Provider </w:t>
                            </w:r>
                            <w:r w:rsidRPr="005E652F">
                              <w:rPr>
                                <w:rFonts w:ascii="Times New Roman" w:hAnsi="Times New Roman" w:cs="Times New Roman"/>
                                <w:sz w:val="16"/>
                                <w:szCs w:val="16"/>
                              </w:rPr>
                              <w:t>(</w:t>
                            </w:r>
                            <w:r>
                              <w:rPr>
                                <w:rFonts w:ascii="Times New Roman" w:hAnsi="Times New Roman" w:cs="Times New Roman"/>
                                <w:sz w:val="16"/>
                                <w:szCs w:val="16"/>
                              </w:rPr>
                              <w:t>++</w:t>
                            </w:r>
                            <w:r w:rsidRPr="005E652F">
                              <w:rPr>
                                <w:rFonts w:ascii="Times New Roman" w:hAnsi="Times New Roman" w:cs="Times New Roman"/>
                                <w:sz w:val="16"/>
                                <w:szCs w:val="16"/>
                              </w:rPr>
                              <w:t>)</w:t>
                            </w:r>
                          </w:p>
                          <w:p w14:paraId="0D25535B" w14:textId="77777777" w:rsidR="0032345C" w:rsidRPr="005E652F"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Uncertainty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4C8C1" id="_x0000_s1080" type="#_x0000_t202" style="position:absolute;left:0;text-align:left;margin-left:49.7pt;margin-top:19.3pt;width:95.05pt;height:7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">
                <v:textbox>
                  <w:txbxContent>
                    <w:p w14:paraId="6CC48DF4" w14:textId="77777777" w:rsidR="0032345C" w:rsidRPr="005E652F" w:rsidRDefault="0032345C" w:rsidP="00417B93">
                      <w:pPr>
                        <w:spacing w:after="0" w:line="240" w:lineRule="auto"/>
                        <w:rPr>
                          <w:rFonts w:ascii="Times New Roman" w:hAnsi="Times New Roman" w:cs="Times New Roman"/>
                          <w:sz w:val="16"/>
                          <w:szCs w:val="16"/>
                        </w:rPr>
                      </w:pPr>
                      <w:r>
                        <w:rPr>
                          <w:rFonts w:ascii="Times New Roman" w:hAnsi="Times New Roman" w:cs="Times New Roman"/>
                          <w:sz w:val="16"/>
                          <w:szCs w:val="16"/>
                        </w:rPr>
                        <w:t>Environment</w:t>
                      </w:r>
                    </w:p>
                    <w:p w14:paraId="4B86CAF7" w14:textId="77777777" w:rsidR="0032345C" w:rsidRPr="00D822C6"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 xml:space="preserve">Availability of Alternatives – Service Provider </w:t>
                      </w:r>
                      <w:r w:rsidRPr="005E652F">
                        <w:rPr>
                          <w:rFonts w:ascii="Times New Roman" w:hAnsi="Times New Roman" w:cs="Times New Roman"/>
                          <w:sz w:val="16"/>
                          <w:szCs w:val="16"/>
                        </w:rPr>
                        <w:t>(</w:t>
                      </w:r>
                      <w:r>
                        <w:rPr>
                          <w:rFonts w:ascii="Times New Roman" w:hAnsi="Times New Roman" w:cs="Times New Roman"/>
                          <w:sz w:val="16"/>
                          <w:szCs w:val="16"/>
                        </w:rPr>
                        <w:t>++</w:t>
                      </w:r>
                      <w:r w:rsidRPr="005E652F">
                        <w:rPr>
                          <w:rFonts w:ascii="Times New Roman" w:hAnsi="Times New Roman" w:cs="Times New Roman"/>
                          <w:sz w:val="16"/>
                          <w:szCs w:val="16"/>
                        </w:rPr>
                        <w:t>)</w:t>
                      </w:r>
                    </w:p>
                    <w:p w14:paraId="0D25535B" w14:textId="77777777" w:rsidR="0032345C" w:rsidRPr="005E652F"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rPr>
                        <w:t>Uncertainty (++)</w:t>
                      </w:r>
                    </w:p>
                  </w:txbxContent>
                </v:textbox>
              </v:shape>
            </w:pict>
          </mc:Fallback>
        </mc:AlternateContent>
      </w:r>
    </w:p>
    <w:p w14:paraId="04A30DBD" w14:textId="79DFC159" w:rsidR="005F69D7" w:rsidRPr="001744C2" w:rsidRDefault="00417B93" w:rsidP="00D565CC">
      <w:pPr>
        <w:spacing w:line="480" w:lineRule="auto"/>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700224" behindDoc="0" locked="0" layoutInCell="1" allowOverlap="1" wp14:anchorId="4CA78EA4" wp14:editId="2AFCA309">
                <wp:simplePos x="0" y="0"/>
                <wp:positionH relativeFrom="column">
                  <wp:posOffset>1839595</wp:posOffset>
                </wp:positionH>
                <wp:positionV relativeFrom="paragraph">
                  <wp:posOffset>234315</wp:posOffset>
                </wp:positionV>
                <wp:extent cx="923026" cy="0"/>
                <wp:effectExtent l="0" t="76200" r="10795" b="114300"/>
                <wp:wrapNone/>
                <wp:docPr id="294" name="Straight Arrow Connector 294"/>
                <wp:cNvGraphicFramePr/>
                <a:graphic xmlns:a="http://schemas.openxmlformats.org/drawingml/2006/main">
                  <a:graphicData uri="http://schemas.microsoft.com/office/word/2010/wordprocessingShape">
                    <wps:wsp>
                      <wps:cNvCnPr/>
                      <wps:spPr>
                        <a:xfrm>
                          <a:off x="0" y="0"/>
                          <a:ext cx="92302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F7E4A66" id="_x0000_t32" coordsize="21600,21600" o:spt="32" o:oned="t" path="m,l21600,21600e" filled="f">
                <v:path arrowok="t" fillok="f" o:connecttype="none"/>
                <o:lock v:ext="edit" shapetype="t"/>
              </v:shapetype>
              <v:shape id="Straight Arrow Connector 294" o:spid="_x0000_s1026" type="#_x0000_t32" style="position:absolute;margin-left:144.85pt;margin-top:18.45pt;width:72.7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" strokecolor="black [3213]">
                <v:stroke endarrow="open"/>
              </v:shape>
            </w:pict>
          </mc:Fallback>
        </mc:AlternateContent>
      </w:r>
    </w:p>
    <w:p w14:paraId="7E52B4F1" w14:textId="15322CF8" w:rsidR="005F69D7" w:rsidRPr="001744C2" w:rsidRDefault="00417B93" w:rsidP="00D565CC">
      <w:pPr>
        <w:spacing w:line="480" w:lineRule="auto"/>
        <w:jc w:val="both"/>
        <w:rPr>
          <w:rFonts w:ascii="Arial" w:hAnsi="Arial" w:cs="Arial"/>
          <w:i/>
        </w:rPr>
      </w:pPr>
      <w:r w:rsidRPr="001744C2">
        <w:rPr>
          <w:rFonts w:ascii="Arial" w:hAnsi="Arial" w:cs="Arial"/>
          <w:noProof/>
          <w:lang w:val="en-US"/>
        </w:rPr>
        <mc:AlternateContent>
          <mc:Choice Requires="wps">
            <w:drawing>
              <wp:anchor distT="0" distB="0" distL="114300" distR="114300" simplePos="0" relativeHeight="251685888" behindDoc="0" locked="0" layoutInCell="1" allowOverlap="1" wp14:anchorId="4F3F3153" wp14:editId="39076949">
                <wp:simplePos x="0" y="0"/>
                <wp:positionH relativeFrom="column">
                  <wp:posOffset>631190</wp:posOffset>
                </wp:positionH>
                <wp:positionV relativeFrom="paragraph">
                  <wp:posOffset>341630</wp:posOffset>
                </wp:positionV>
                <wp:extent cx="1207135" cy="518160"/>
                <wp:effectExtent l="0" t="0" r="12065" b="15240"/>
                <wp:wrapNone/>
                <wp:docPr id="1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18160"/>
                        </a:xfrm>
                        <a:prstGeom prst="rect">
                          <a:avLst/>
                        </a:prstGeom>
                        <a:solidFill>
                          <a:srgbClr val="FFFFFF"/>
                        </a:solidFill>
                        <a:ln w="9525">
                          <a:solidFill>
                            <a:srgbClr val="000000"/>
                          </a:solidFill>
                          <a:miter lim="800000"/>
                          <a:headEnd/>
                          <a:tailEnd/>
                        </a:ln>
                      </wps:spPr>
                      <wps:txbx>
                        <w:txbxContent>
                          <w:p w14:paraId="288D73A5"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Contractual Governance</w:t>
                            </w:r>
                          </w:p>
                          <w:p w14:paraId="559A3F0E" w14:textId="77777777" w:rsidR="0032345C" w:rsidRPr="00D31E8E"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Contract Specificity</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F3153" id="_x0000_s1081" type="#_x0000_t202" style="position:absolute;left:0;text-align:left;margin-left:49.7pt;margin-top:26.9pt;width:95.05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hCKQIAAE8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">
                <v:textbox>
                  <w:txbxContent>
                    <w:p w14:paraId="288D73A5"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Contractual Governance</w:t>
                      </w:r>
                    </w:p>
                    <w:p w14:paraId="559A3F0E" w14:textId="77777777" w:rsidR="0032345C" w:rsidRPr="00D31E8E"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Contract Specificity</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txbxContent>
                </v:textbox>
              </v:shape>
            </w:pict>
          </mc:Fallback>
        </mc:AlternateContent>
      </w:r>
    </w:p>
    <w:p w14:paraId="45F484FA" w14:textId="40F3D5E6" w:rsidR="005F69D7" w:rsidRPr="001744C2" w:rsidRDefault="00417B93" w:rsidP="00D565CC">
      <w:pPr>
        <w:spacing w:line="480" w:lineRule="auto"/>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694080" behindDoc="0" locked="0" layoutInCell="1" allowOverlap="1" wp14:anchorId="5B4AE86A" wp14:editId="6C5EE744">
                <wp:simplePos x="0" y="0"/>
                <wp:positionH relativeFrom="column">
                  <wp:posOffset>1839595</wp:posOffset>
                </wp:positionH>
                <wp:positionV relativeFrom="paragraph">
                  <wp:posOffset>118110</wp:posOffset>
                </wp:positionV>
                <wp:extent cx="215900" cy="0"/>
                <wp:effectExtent l="0" t="0" r="12700" b="19050"/>
                <wp:wrapNone/>
                <wp:docPr id="289" name="Straight Connector 289"/>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BBBAA" id="Straight Connector 28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4.85pt,9.3pt" to="161.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" strokecolor="black [3213]"/>
            </w:pict>
          </mc:Fallback>
        </mc:AlternateContent>
      </w:r>
    </w:p>
    <w:p w14:paraId="509E3560" w14:textId="78C75EA7" w:rsidR="005F69D7" w:rsidRPr="001744C2" w:rsidRDefault="00417B93" w:rsidP="00D565CC">
      <w:pPr>
        <w:spacing w:line="480" w:lineRule="auto"/>
        <w:jc w:val="both"/>
        <w:rPr>
          <w:rFonts w:ascii="Arial" w:hAnsi="Arial" w:cs="Arial"/>
          <w:i/>
        </w:rPr>
      </w:pPr>
      <w:r w:rsidRPr="001744C2">
        <w:rPr>
          <w:rFonts w:ascii="Arial" w:hAnsi="Arial" w:cs="Arial"/>
          <w:noProof/>
          <w:lang w:val="en-US"/>
        </w:rPr>
        <mc:AlternateContent>
          <mc:Choice Requires="wps">
            <w:drawing>
              <wp:anchor distT="0" distB="0" distL="114300" distR="114300" simplePos="0" relativeHeight="251687936" behindDoc="0" locked="0" layoutInCell="1" allowOverlap="1" wp14:anchorId="51689686" wp14:editId="0FDAFC10">
                <wp:simplePos x="0" y="0"/>
                <wp:positionH relativeFrom="column">
                  <wp:posOffset>612775</wp:posOffset>
                </wp:positionH>
                <wp:positionV relativeFrom="paragraph">
                  <wp:posOffset>26670</wp:posOffset>
                </wp:positionV>
                <wp:extent cx="1207135" cy="777240"/>
                <wp:effectExtent l="0" t="0" r="12065" b="22860"/>
                <wp:wrapNone/>
                <wp:docPr id="1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77240"/>
                        </a:xfrm>
                        <a:prstGeom prst="rect">
                          <a:avLst/>
                        </a:prstGeom>
                        <a:solidFill>
                          <a:srgbClr val="FFFFFF"/>
                        </a:solidFill>
                        <a:ln w="9525">
                          <a:solidFill>
                            <a:srgbClr val="000000"/>
                          </a:solidFill>
                          <a:miter lim="800000"/>
                          <a:headEnd/>
                          <a:tailEnd/>
                        </a:ln>
                      </wps:spPr>
                      <wps:txbx>
                        <w:txbxContent>
                          <w:p w14:paraId="427E705C"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Relationship Characteristics</w:t>
                            </w:r>
                          </w:p>
                          <w:p w14:paraId="07A9567D" w14:textId="77777777" w:rsidR="0032345C"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Communication</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p w14:paraId="06679D74" w14:textId="77777777" w:rsidR="0032345C" w:rsidRPr="00D31E8E"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Trust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89686" id="_x0000_s1082" type="#_x0000_t202" style="position:absolute;left:0;text-align:left;margin-left:48.25pt;margin-top:2.1pt;width:95.05pt;height:6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">
                <v:textbox>
                  <w:txbxContent>
                    <w:p w14:paraId="427E705C" w14:textId="77777777" w:rsidR="0032345C" w:rsidRPr="00D31E8E" w:rsidRDefault="0032345C" w:rsidP="00417B93">
                      <w:pPr>
                        <w:spacing w:after="0" w:line="240" w:lineRule="auto"/>
                        <w:rPr>
                          <w:rFonts w:ascii="Times New Roman" w:hAnsi="Times New Roman" w:cs="Times New Roman"/>
                          <w:sz w:val="16"/>
                          <w:szCs w:val="16"/>
                          <w:lang w:val="en-MY"/>
                        </w:rPr>
                      </w:pPr>
                      <w:r>
                        <w:rPr>
                          <w:rFonts w:ascii="Times New Roman" w:hAnsi="Times New Roman" w:cs="Times New Roman"/>
                          <w:sz w:val="16"/>
                          <w:szCs w:val="16"/>
                          <w:lang w:val="en-MY"/>
                        </w:rPr>
                        <w:t>Relationship Characteristics</w:t>
                      </w:r>
                    </w:p>
                    <w:p w14:paraId="07A9567D" w14:textId="77777777" w:rsidR="0032345C"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Communication</w:t>
                      </w:r>
                      <w:r w:rsidRPr="00D31E8E">
                        <w:rPr>
                          <w:rFonts w:ascii="Times New Roman" w:hAnsi="Times New Roman" w:cs="Times New Roman"/>
                          <w:sz w:val="16"/>
                          <w:szCs w:val="16"/>
                          <w:lang w:val="en-MY"/>
                        </w:rPr>
                        <w:t xml:space="preserve"> (</w:t>
                      </w:r>
                      <w:r>
                        <w:rPr>
                          <w:rFonts w:ascii="Times New Roman" w:hAnsi="Times New Roman" w:cs="Times New Roman"/>
                          <w:sz w:val="16"/>
                          <w:szCs w:val="16"/>
                          <w:lang w:val="en-MY"/>
                        </w:rPr>
                        <w:t>++</w:t>
                      </w:r>
                      <w:r w:rsidRPr="00D31E8E">
                        <w:rPr>
                          <w:rFonts w:ascii="Times New Roman" w:hAnsi="Times New Roman" w:cs="Times New Roman"/>
                          <w:sz w:val="16"/>
                          <w:szCs w:val="16"/>
                          <w:lang w:val="en-MY"/>
                        </w:rPr>
                        <w:t>)</w:t>
                      </w:r>
                    </w:p>
                    <w:p w14:paraId="06679D74" w14:textId="77777777" w:rsidR="0032345C" w:rsidRPr="00D31E8E" w:rsidRDefault="0032345C" w:rsidP="0020311A">
                      <w:pPr>
                        <w:pStyle w:val="ListParagraph"/>
                        <w:numPr>
                          <w:ilvl w:val="0"/>
                          <w:numId w:val="4"/>
                        </w:numPr>
                        <w:ind w:left="284" w:hanging="284"/>
                        <w:rPr>
                          <w:rFonts w:ascii="Times New Roman" w:hAnsi="Times New Roman" w:cs="Times New Roman"/>
                          <w:sz w:val="16"/>
                          <w:szCs w:val="16"/>
                          <w:lang w:val="en-MY"/>
                        </w:rPr>
                      </w:pPr>
                      <w:r>
                        <w:rPr>
                          <w:rFonts w:ascii="Times New Roman" w:hAnsi="Times New Roman" w:cs="Times New Roman"/>
                          <w:sz w:val="16"/>
                          <w:szCs w:val="16"/>
                          <w:lang w:val="en-MY"/>
                        </w:rPr>
                        <w:t>Trust (+)</w:t>
                      </w:r>
                    </w:p>
                  </w:txbxContent>
                </v:textbox>
              </v:shape>
            </w:pict>
          </mc:Fallback>
        </mc:AlternateContent>
      </w:r>
    </w:p>
    <w:p w14:paraId="60727372" w14:textId="13871D70" w:rsidR="005F69D7" w:rsidRPr="001744C2" w:rsidRDefault="00576E5C" w:rsidP="00D565CC">
      <w:pPr>
        <w:spacing w:line="480" w:lineRule="auto"/>
        <w:jc w:val="both"/>
        <w:rPr>
          <w:rFonts w:ascii="Arial" w:hAnsi="Arial" w:cs="Arial"/>
          <w:i/>
        </w:rPr>
      </w:pPr>
      <w:r w:rsidRPr="001744C2">
        <w:rPr>
          <w:rFonts w:ascii="Arial" w:hAnsi="Arial" w:cs="Arial"/>
          <w:i/>
          <w:noProof/>
          <w:lang w:val="en-US"/>
        </w:rPr>
        <mc:AlternateContent>
          <mc:Choice Requires="wps">
            <w:drawing>
              <wp:anchor distT="0" distB="0" distL="114300" distR="114300" simplePos="0" relativeHeight="251696128" behindDoc="0" locked="0" layoutInCell="1" allowOverlap="1" wp14:anchorId="261C3C41" wp14:editId="5F04BC11">
                <wp:simplePos x="0" y="0"/>
                <wp:positionH relativeFrom="column">
                  <wp:posOffset>1839595</wp:posOffset>
                </wp:positionH>
                <wp:positionV relativeFrom="paragraph">
                  <wp:posOffset>151765</wp:posOffset>
                </wp:positionV>
                <wp:extent cx="215900" cy="0"/>
                <wp:effectExtent l="0" t="0" r="12700" b="19050"/>
                <wp:wrapNone/>
                <wp:docPr id="290" name="Straight Connector 290"/>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C82A6" id="Straight Connector 29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44.85pt,11.95pt" to="161.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nezgEAAAYEAAAOAAAAZHJzL2Uyb0RvYy54bWysU8GO0zAQvSPxD5bvNGklEBs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" strokecolor="black [3213]"/>
            </w:pict>
          </mc:Fallback>
        </mc:AlternateContent>
      </w:r>
    </w:p>
    <w:p w14:paraId="00C3C3B0" w14:textId="77777777" w:rsidR="0011065C" w:rsidRPr="001744C2" w:rsidRDefault="002244FC" w:rsidP="008D782C">
      <w:pPr>
        <w:spacing w:line="480" w:lineRule="auto"/>
        <w:jc w:val="both"/>
        <w:rPr>
          <w:rFonts w:ascii="Arial" w:hAnsi="Arial" w:cs="Arial"/>
          <w:i/>
          <w:lang w:val="en-US"/>
        </w:rPr>
      </w:pPr>
      <w:r w:rsidRPr="001744C2">
        <w:rPr>
          <w:rFonts w:ascii="Arial" w:hAnsi="Arial" w:cs="Arial"/>
          <w:b/>
          <w:noProof/>
          <w:lang w:val="en-US"/>
        </w:rPr>
        <mc:AlternateContent>
          <mc:Choice Requires="wps">
            <w:drawing>
              <wp:anchor distT="45720" distB="45720" distL="114300" distR="114300" simplePos="0" relativeHeight="251706368" behindDoc="0" locked="0" layoutInCell="1" allowOverlap="1" wp14:anchorId="2BD4E105" wp14:editId="53AFB23D">
                <wp:simplePos x="0" y="0"/>
                <wp:positionH relativeFrom="column">
                  <wp:posOffset>166370</wp:posOffset>
                </wp:positionH>
                <wp:positionV relativeFrom="paragraph">
                  <wp:posOffset>314960</wp:posOffset>
                </wp:positionV>
                <wp:extent cx="346710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66700"/>
                        </a:xfrm>
                        <a:prstGeom prst="rect">
                          <a:avLst/>
                        </a:prstGeom>
                        <a:solidFill>
                          <a:srgbClr val="FFFFFF"/>
                        </a:solidFill>
                        <a:ln w="9525">
                          <a:noFill/>
                          <a:miter lim="800000"/>
                          <a:headEnd/>
                          <a:tailEnd/>
                        </a:ln>
                      </wps:spPr>
                      <wps:txbx>
                        <w:txbxContent>
                          <w:p w14:paraId="1792ACA1" w14:textId="77777777" w:rsidR="0032345C" w:rsidRPr="00732351" w:rsidRDefault="0032345C">
                            <w:pPr>
                              <w:rPr>
                                <w:rFonts w:ascii="Arial" w:hAnsi="Arial" w:cs="Arial"/>
                              </w:rPr>
                            </w:pPr>
                            <w:r w:rsidRPr="00732351">
                              <w:rPr>
                                <w:rFonts w:ascii="Arial" w:hAnsi="Arial" w:cs="Arial"/>
                                <w:b/>
                              </w:rPr>
                              <w:t xml:space="preserve">Figure 3. </w:t>
                            </w:r>
                            <w:r w:rsidRPr="006559A8">
                              <w:rPr>
                                <w:rFonts w:ascii="Arial" w:hAnsi="Arial" w:cs="Arial"/>
                              </w:rPr>
                              <w:t>Determinants of HRO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4E105" id="_x0000_s1083" type="#_x0000_t202" style="position:absolute;left:0;text-align:left;margin-left:13.1pt;margin-top:24.8pt;width:273pt;height: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VVIwIAACM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" stroked="f">
                <v:textbox>
                  <w:txbxContent>
                    <w:p w14:paraId="1792ACA1" w14:textId="77777777" w:rsidR="0032345C" w:rsidRPr="00732351" w:rsidRDefault="0032345C">
                      <w:pPr>
                        <w:rPr>
                          <w:rFonts w:ascii="Arial" w:hAnsi="Arial" w:cs="Arial"/>
                        </w:rPr>
                      </w:pPr>
                      <w:r w:rsidRPr="00732351">
                        <w:rPr>
                          <w:rFonts w:ascii="Arial" w:hAnsi="Arial" w:cs="Arial"/>
                          <w:b/>
                        </w:rPr>
                        <w:t xml:space="preserve">Figure 3. </w:t>
                      </w:r>
                      <w:r w:rsidRPr="006559A8">
                        <w:rPr>
                          <w:rFonts w:ascii="Arial" w:hAnsi="Arial" w:cs="Arial"/>
                        </w:rPr>
                        <w:t>Determinants of HRO outcome</w:t>
                      </w:r>
                    </w:p>
                  </w:txbxContent>
                </v:textbox>
                <w10:wrap type="square"/>
              </v:shape>
            </w:pict>
          </mc:Fallback>
        </mc:AlternateContent>
      </w:r>
    </w:p>
    <w:p w14:paraId="6147A7A3" w14:textId="77777777" w:rsidR="0011065C" w:rsidRPr="001744C2" w:rsidRDefault="0011065C" w:rsidP="0011065C">
      <w:pPr>
        <w:spacing w:after="0" w:line="480" w:lineRule="auto"/>
        <w:jc w:val="both"/>
        <w:rPr>
          <w:rFonts w:ascii="Arial" w:hAnsi="Arial" w:cs="Arial"/>
          <w:i/>
          <w:lang w:val="en-US"/>
        </w:rPr>
      </w:pPr>
    </w:p>
    <w:p w14:paraId="3C14510F" w14:textId="77777777" w:rsidR="00AD2B57" w:rsidRDefault="00AD2B57" w:rsidP="00AD2B57">
      <w:pPr>
        <w:spacing w:after="0" w:line="240" w:lineRule="auto"/>
        <w:jc w:val="both"/>
        <w:rPr>
          <w:rFonts w:ascii="Arial" w:hAnsi="Arial" w:cs="Arial"/>
        </w:rPr>
      </w:pPr>
    </w:p>
    <w:p w14:paraId="5679547E" w14:textId="18F2F7AC" w:rsidR="00A06C1D" w:rsidRPr="001744C2" w:rsidRDefault="00A83EBC" w:rsidP="008D782C">
      <w:pPr>
        <w:spacing w:line="480" w:lineRule="auto"/>
        <w:jc w:val="both"/>
        <w:rPr>
          <w:rFonts w:ascii="Arial" w:hAnsi="Arial" w:cs="Arial"/>
          <w:i/>
          <w:lang w:val="en-US"/>
        </w:rPr>
      </w:pPr>
      <w:r w:rsidRPr="001744C2">
        <w:rPr>
          <w:rFonts w:ascii="Arial" w:hAnsi="Arial" w:cs="Arial"/>
        </w:rPr>
        <w:t>Next</w:t>
      </w:r>
      <w:r w:rsidR="00A06C1D" w:rsidRPr="001744C2">
        <w:rPr>
          <w:rFonts w:ascii="Arial" w:hAnsi="Arial" w:cs="Arial"/>
        </w:rPr>
        <w:t xml:space="preserve">, we discuss some of the most </w:t>
      </w:r>
      <w:bookmarkStart w:id="2" w:name="_Hlk6671551"/>
      <w:r w:rsidR="00A06C1D" w:rsidRPr="001744C2">
        <w:rPr>
          <w:rFonts w:ascii="Arial" w:hAnsi="Arial" w:cs="Arial"/>
        </w:rPr>
        <w:t>perplexing findings</w:t>
      </w:r>
      <w:r w:rsidR="002711A4" w:rsidRPr="001744C2">
        <w:rPr>
          <w:rFonts w:ascii="Arial" w:hAnsi="Arial" w:cs="Arial"/>
        </w:rPr>
        <w:t>,</w:t>
      </w:r>
      <w:r w:rsidR="007B1519" w:rsidRPr="001744C2">
        <w:rPr>
          <w:rFonts w:ascii="Arial" w:hAnsi="Arial" w:cs="Arial"/>
        </w:rPr>
        <w:t xml:space="preserve"> issues,</w:t>
      </w:r>
      <w:r w:rsidR="002711A4" w:rsidRPr="001744C2">
        <w:rPr>
          <w:rFonts w:ascii="Arial" w:hAnsi="Arial" w:cs="Arial"/>
        </w:rPr>
        <w:t xml:space="preserve"> </w:t>
      </w:r>
      <w:r w:rsidR="00881050" w:rsidRPr="001744C2">
        <w:rPr>
          <w:rFonts w:ascii="Arial" w:hAnsi="Arial" w:cs="Arial"/>
        </w:rPr>
        <w:t>observations, inconsistencies</w:t>
      </w:r>
      <w:r w:rsidR="00A06C1D" w:rsidRPr="001744C2">
        <w:rPr>
          <w:rFonts w:ascii="Arial" w:hAnsi="Arial" w:cs="Arial"/>
        </w:rPr>
        <w:t xml:space="preserve"> and </w:t>
      </w:r>
      <w:r w:rsidR="00860028" w:rsidRPr="001744C2">
        <w:rPr>
          <w:rFonts w:ascii="Arial" w:hAnsi="Arial" w:cs="Arial"/>
        </w:rPr>
        <w:t>key areas</w:t>
      </w:r>
      <w:bookmarkEnd w:id="2"/>
      <w:r w:rsidR="00860028" w:rsidRPr="001744C2">
        <w:rPr>
          <w:rFonts w:ascii="Arial" w:hAnsi="Arial" w:cs="Arial"/>
        </w:rPr>
        <w:t xml:space="preserve"> </w:t>
      </w:r>
      <w:r w:rsidR="008F0BD6" w:rsidRPr="001744C2">
        <w:rPr>
          <w:rFonts w:ascii="Arial" w:hAnsi="Arial" w:cs="Arial"/>
        </w:rPr>
        <w:t xml:space="preserve">emerge </w:t>
      </w:r>
      <w:r w:rsidR="00A06C1D" w:rsidRPr="001744C2">
        <w:rPr>
          <w:rFonts w:ascii="Arial" w:hAnsi="Arial" w:cs="Arial"/>
        </w:rPr>
        <w:t xml:space="preserve">from </w:t>
      </w:r>
      <w:r w:rsidR="00881050" w:rsidRPr="001744C2">
        <w:rPr>
          <w:rFonts w:ascii="Arial" w:hAnsi="Arial" w:cs="Arial"/>
        </w:rPr>
        <w:t>reviewing the</w:t>
      </w:r>
      <w:r w:rsidR="00A06C1D" w:rsidRPr="001744C2">
        <w:rPr>
          <w:rFonts w:ascii="Arial" w:hAnsi="Arial" w:cs="Arial"/>
        </w:rPr>
        <w:t xml:space="preserve"> literature. Firstly, the ambiguity in defining HRO is drawn to attention. Secondly, competing theoretical perspectives in outsourcing research </w:t>
      </w:r>
      <w:r w:rsidR="007B1519" w:rsidRPr="001744C2">
        <w:rPr>
          <w:rFonts w:ascii="Arial" w:hAnsi="Arial" w:cs="Arial"/>
        </w:rPr>
        <w:t xml:space="preserve">are discussed. Lastly, </w:t>
      </w:r>
      <w:r w:rsidR="00F86BA2" w:rsidRPr="001744C2">
        <w:rPr>
          <w:rFonts w:ascii="Arial" w:hAnsi="Arial" w:cs="Arial"/>
        </w:rPr>
        <w:t xml:space="preserve">interesting findings emerged from the literature review are discussed too. </w:t>
      </w:r>
    </w:p>
    <w:p w14:paraId="58E6BDC0" w14:textId="77777777" w:rsidR="00AD2B57" w:rsidRDefault="00362CC0" w:rsidP="00AD2B57">
      <w:pPr>
        <w:spacing w:line="480" w:lineRule="auto"/>
        <w:rPr>
          <w:rFonts w:ascii="Arial" w:hAnsi="Arial" w:cs="Arial"/>
          <w:i/>
        </w:rPr>
      </w:pPr>
      <w:r w:rsidRPr="001744C2">
        <w:rPr>
          <w:rFonts w:ascii="Arial" w:hAnsi="Arial" w:cs="Arial"/>
          <w:i/>
        </w:rPr>
        <w:t>Ambiguity in defining HRO</w:t>
      </w:r>
    </w:p>
    <w:p w14:paraId="503595E3" w14:textId="042DC7E5" w:rsidR="00362CC0" w:rsidRPr="001744C2" w:rsidRDefault="00362CC0" w:rsidP="00AD2B57">
      <w:pPr>
        <w:spacing w:line="480" w:lineRule="auto"/>
        <w:rPr>
          <w:rFonts w:ascii="Arial" w:hAnsi="Arial" w:cs="Arial"/>
        </w:rPr>
      </w:pPr>
      <w:r w:rsidRPr="001744C2">
        <w:rPr>
          <w:rFonts w:ascii="Arial" w:hAnsi="Arial" w:cs="Arial"/>
        </w:rPr>
        <w:t>Human resource outsourcing is considered as part of business process outsourcing (BPO), an outsourcing segment subsumed in the huge umbrella of outsourcing (</w:t>
      </w:r>
      <w:proofErr w:type="spellStart"/>
      <w:r w:rsidRPr="001744C2">
        <w:rPr>
          <w:rFonts w:ascii="Arial" w:hAnsi="Arial" w:cs="Arial"/>
        </w:rPr>
        <w:t>Lacity</w:t>
      </w:r>
      <w:proofErr w:type="spellEnd"/>
      <w:r w:rsidRPr="001744C2">
        <w:rPr>
          <w:rFonts w:ascii="Arial" w:hAnsi="Arial" w:cs="Arial"/>
        </w:rPr>
        <w:t xml:space="preserve"> </w:t>
      </w:r>
      <w:r w:rsidR="00AD2B57">
        <w:rPr>
          <w:rFonts w:ascii="Arial" w:hAnsi="Arial" w:cs="Arial"/>
        </w:rPr>
        <w:t>and</w:t>
      </w:r>
      <w:r w:rsidRPr="001744C2">
        <w:rPr>
          <w:rFonts w:ascii="Arial" w:hAnsi="Arial" w:cs="Arial"/>
        </w:rPr>
        <w:t xml:space="preserve"> Willcocks, 2013; Outsourcing Malaysia, 2013). Commonly, HRO researchers define outsourcing by basing it on outsourcing definition used for other organisational activities (Yan </w:t>
      </w:r>
      <w:r w:rsidRPr="001744C2">
        <w:rPr>
          <w:rFonts w:ascii="Arial" w:hAnsi="Arial" w:cs="Arial"/>
          <w:i/>
        </w:rPr>
        <w:t>et al.</w:t>
      </w:r>
      <w:r w:rsidRPr="001744C2">
        <w:rPr>
          <w:rFonts w:ascii="Arial" w:hAnsi="Arial" w:cs="Arial"/>
        </w:rPr>
        <w:t xml:space="preserve">, 2013), such as </w:t>
      </w:r>
      <w:r w:rsidRPr="001744C2">
        <w:rPr>
          <w:rFonts w:ascii="Arial" w:hAnsi="Arial" w:cs="Arial"/>
        </w:rPr>
        <w:lastRenderedPageBreak/>
        <w:t xml:space="preserve">ITO. It is thus generally defined as externalizing HR activities previously performed in-house to external providers (e.g. </w:t>
      </w:r>
      <w:proofErr w:type="spellStart"/>
      <w:r w:rsidRPr="001744C2">
        <w:rPr>
          <w:rFonts w:ascii="Arial" w:hAnsi="Arial" w:cs="Arial"/>
        </w:rPr>
        <w:t>Delmotte</w:t>
      </w:r>
      <w:proofErr w:type="spellEnd"/>
      <w:r w:rsidRPr="001744C2">
        <w:rPr>
          <w:rFonts w:ascii="Arial" w:hAnsi="Arial" w:cs="Arial"/>
        </w:rPr>
        <w:t xml:space="preserve"> </w:t>
      </w:r>
      <w:r w:rsidR="00AD2B57">
        <w:rPr>
          <w:rFonts w:ascii="Arial" w:hAnsi="Arial" w:cs="Arial"/>
        </w:rPr>
        <w:t>and</w:t>
      </w:r>
      <w:r w:rsidRPr="001744C2">
        <w:rPr>
          <w:rFonts w:ascii="Arial" w:hAnsi="Arial" w:cs="Arial"/>
        </w:rPr>
        <w:t xml:space="preserve"> </w:t>
      </w:r>
      <w:proofErr w:type="spellStart"/>
      <w:r w:rsidRPr="001744C2">
        <w:rPr>
          <w:rFonts w:ascii="Arial" w:hAnsi="Arial" w:cs="Arial"/>
        </w:rPr>
        <w:t>Sels</w:t>
      </w:r>
      <w:proofErr w:type="spellEnd"/>
      <w:r w:rsidRPr="001744C2">
        <w:rPr>
          <w:rFonts w:ascii="Arial" w:hAnsi="Arial" w:cs="Arial"/>
        </w:rPr>
        <w:t xml:space="preserve">, 2008; Cooke </w:t>
      </w:r>
      <w:r w:rsidRPr="001744C2">
        <w:rPr>
          <w:rFonts w:ascii="Arial" w:hAnsi="Arial" w:cs="Arial"/>
          <w:i/>
        </w:rPr>
        <w:t>et al</w:t>
      </w:r>
      <w:r w:rsidRPr="001744C2">
        <w:rPr>
          <w:rFonts w:ascii="Arial" w:hAnsi="Arial" w:cs="Arial"/>
        </w:rPr>
        <w:t xml:space="preserve">., 2005; Greer </w:t>
      </w:r>
      <w:r w:rsidRPr="001744C2">
        <w:rPr>
          <w:rFonts w:ascii="Arial" w:hAnsi="Arial" w:cs="Arial"/>
          <w:i/>
        </w:rPr>
        <w:t>et al</w:t>
      </w:r>
      <w:r w:rsidRPr="001744C2">
        <w:rPr>
          <w:rFonts w:ascii="Arial" w:hAnsi="Arial" w:cs="Arial"/>
        </w:rPr>
        <w:t xml:space="preserve">., 1999; Turnbull 2002). However, the definition can be inconsistent and often implicit (Woodall </w:t>
      </w:r>
      <w:r w:rsidRPr="001744C2">
        <w:rPr>
          <w:rFonts w:ascii="Arial" w:hAnsi="Arial" w:cs="Arial"/>
          <w:i/>
        </w:rPr>
        <w:t>et al</w:t>
      </w:r>
      <w:r w:rsidRPr="001744C2">
        <w:rPr>
          <w:rFonts w:ascii="Arial" w:hAnsi="Arial" w:cs="Arial"/>
        </w:rPr>
        <w:t xml:space="preserve">., 2009; Yan </w:t>
      </w:r>
      <w:r w:rsidRPr="001744C2">
        <w:rPr>
          <w:rFonts w:ascii="Arial" w:hAnsi="Arial" w:cs="Arial"/>
          <w:i/>
        </w:rPr>
        <w:t>et al</w:t>
      </w:r>
      <w:r w:rsidRPr="001744C2">
        <w:rPr>
          <w:rFonts w:ascii="Arial" w:hAnsi="Arial" w:cs="Arial"/>
        </w:rPr>
        <w:t xml:space="preserve">., 2013). For example, definitions provided by Greer </w:t>
      </w:r>
      <w:r w:rsidRPr="001744C2">
        <w:rPr>
          <w:rFonts w:ascii="Arial" w:hAnsi="Arial" w:cs="Arial"/>
          <w:i/>
        </w:rPr>
        <w:t>et al</w:t>
      </w:r>
      <w:r w:rsidRPr="001744C2">
        <w:rPr>
          <w:rFonts w:ascii="Arial" w:hAnsi="Arial" w:cs="Arial"/>
        </w:rPr>
        <w:t xml:space="preserve">. (1999), Cook (1999) and </w:t>
      </w:r>
      <w:proofErr w:type="spellStart"/>
      <w:r w:rsidRPr="001744C2">
        <w:rPr>
          <w:rFonts w:ascii="Arial" w:hAnsi="Arial" w:cs="Arial"/>
        </w:rPr>
        <w:t>Delmotte</w:t>
      </w:r>
      <w:proofErr w:type="spellEnd"/>
      <w:r w:rsidRPr="001744C2">
        <w:rPr>
          <w:rFonts w:ascii="Arial" w:hAnsi="Arial" w:cs="Arial"/>
        </w:rPr>
        <w:t xml:space="preserve"> </w:t>
      </w:r>
      <w:r w:rsidR="00AD2B57">
        <w:rPr>
          <w:rFonts w:ascii="Arial" w:hAnsi="Arial" w:cs="Arial"/>
        </w:rPr>
        <w:t>and</w:t>
      </w:r>
      <w:r w:rsidRPr="001744C2">
        <w:rPr>
          <w:rFonts w:ascii="Arial" w:hAnsi="Arial" w:cs="Arial"/>
        </w:rPr>
        <w:t xml:space="preserve"> </w:t>
      </w:r>
      <w:proofErr w:type="spellStart"/>
      <w:r w:rsidRPr="001744C2">
        <w:rPr>
          <w:rFonts w:ascii="Arial" w:hAnsi="Arial" w:cs="Arial"/>
        </w:rPr>
        <w:t>Sels</w:t>
      </w:r>
      <w:proofErr w:type="spellEnd"/>
      <w:r w:rsidRPr="001744C2">
        <w:rPr>
          <w:rFonts w:ascii="Arial" w:hAnsi="Arial" w:cs="Arial"/>
        </w:rPr>
        <w:t xml:space="preserve"> (2008) refer HRO as the performance of HR tasks that were previously performed in-house by outside parties on a recurring basis. This definition emphasi</w:t>
      </w:r>
      <w:r w:rsidR="00454C3F" w:rsidRPr="001744C2">
        <w:rPr>
          <w:rFonts w:ascii="Arial" w:hAnsi="Arial" w:cs="Arial"/>
        </w:rPr>
        <w:t>s</w:t>
      </w:r>
      <w:r w:rsidRPr="001744C2">
        <w:rPr>
          <w:rFonts w:ascii="Arial" w:hAnsi="Arial" w:cs="Arial"/>
        </w:rPr>
        <w:t xml:space="preserve">es that the HR tasks ought to be previously performed in-house on repetitive basis by external vendor. </w:t>
      </w:r>
    </w:p>
    <w:p w14:paraId="32C40539" w14:textId="77777777" w:rsidR="00362CC0" w:rsidRPr="001744C2" w:rsidRDefault="00362CC0" w:rsidP="00362CC0">
      <w:pPr>
        <w:spacing w:after="0" w:line="480" w:lineRule="auto"/>
        <w:jc w:val="both"/>
        <w:rPr>
          <w:rFonts w:ascii="Arial" w:hAnsi="Arial" w:cs="Arial"/>
        </w:rPr>
      </w:pPr>
    </w:p>
    <w:p w14:paraId="25093ACB" w14:textId="77777777" w:rsidR="00362CC0" w:rsidRPr="001744C2" w:rsidRDefault="00362CC0" w:rsidP="00362CC0">
      <w:pPr>
        <w:spacing w:after="0" w:line="480" w:lineRule="auto"/>
        <w:jc w:val="both"/>
        <w:rPr>
          <w:rFonts w:ascii="Arial" w:hAnsi="Arial" w:cs="Arial"/>
        </w:rPr>
      </w:pPr>
      <w:r w:rsidRPr="001744C2">
        <w:rPr>
          <w:rFonts w:ascii="Arial" w:hAnsi="Arial" w:cs="Arial"/>
        </w:rPr>
        <w:t xml:space="preserve">Meanwhile, a simplified version of this definition was provided by Turnbull (2002) in which HRO is referred to as placing responsibility for HR function with a third-party provider. However, out of the seemingly convergence definitions provided above it was challenged when Macbeth (2008) takes on a resource-based view and argues that HRO is about gaining resources from other organization in support of the core business and need not be performed in-house prior to the outsourcing decision. Subsequently, the definition of HRO takes on a new perspective when a definition underpinned a structural design view was provided by Gospel and </w:t>
      </w:r>
      <w:proofErr w:type="spellStart"/>
      <w:r w:rsidRPr="001744C2">
        <w:rPr>
          <w:rFonts w:ascii="Arial" w:hAnsi="Arial" w:cs="Arial"/>
        </w:rPr>
        <w:t>Sako</w:t>
      </w:r>
      <w:proofErr w:type="spellEnd"/>
      <w:r w:rsidRPr="001744C2">
        <w:rPr>
          <w:rFonts w:ascii="Arial" w:hAnsi="Arial" w:cs="Arial"/>
        </w:rPr>
        <w:t xml:space="preserve"> (2010) who regard HR outsourcing as unbundling of corporate structure which is conceptually distinct from the rest of the definitions. </w:t>
      </w:r>
    </w:p>
    <w:p w14:paraId="6E21447A" w14:textId="77777777" w:rsidR="00362CC0" w:rsidRPr="001744C2" w:rsidRDefault="00362CC0" w:rsidP="00362CC0">
      <w:pPr>
        <w:spacing w:after="0" w:line="480" w:lineRule="auto"/>
        <w:jc w:val="both"/>
        <w:rPr>
          <w:rFonts w:ascii="Arial" w:hAnsi="Arial" w:cs="Arial"/>
        </w:rPr>
      </w:pPr>
    </w:p>
    <w:p w14:paraId="0D4CE825" w14:textId="52F6C0D0" w:rsidR="00362CC0" w:rsidRPr="001744C2" w:rsidRDefault="00362CC0" w:rsidP="00362CC0">
      <w:pPr>
        <w:spacing w:after="0" w:line="480" w:lineRule="auto"/>
        <w:jc w:val="both"/>
        <w:rPr>
          <w:rFonts w:ascii="Arial" w:hAnsi="Arial" w:cs="Arial"/>
        </w:rPr>
      </w:pPr>
      <w:r w:rsidRPr="001744C2">
        <w:rPr>
          <w:rFonts w:ascii="Arial" w:hAnsi="Arial" w:cs="Arial"/>
        </w:rPr>
        <w:t xml:space="preserve">Given this background, the conceptualisation of HRO is still vague due to </w:t>
      </w:r>
      <w:proofErr w:type="gramStart"/>
      <w:r w:rsidRPr="001744C2">
        <w:rPr>
          <w:rFonts w:ascii="Arial" w:hAnsi="Arial" w:cs="Arial"/>
        </w:rPr>
        <w:t>loose</w:t>
      </w:r>
      <w:proofErr w:type="gramEnd"/>
      <w:r w:rsidRPr="001744C2">
        <w:rPr>
          <w:rFonts w:ascii="Arial" w:hAnsi="Arial" w:cs="Arial"/>
        </w:rPr>
        <w:t xml:space="preserve"> conditions applied when defining them, resulting in freedom of interpretations. Hence, there is little consensus on what is meant by ‘outsourcing’ which can have implications for the validity of findings from the various surveys and case studies (Woodall </w:t>
      </w:r>
      <w:r w:rsidRPr="00AD2B57">
        <w:rPr>
          <w:rFonts w:ascii="Arial" w:hAnsi="Arial" w:cs="Arial"/>
          <w:iCs/>
        </w:rPr>
        <w:t>et al.,</w:t>
      </w:r>
      <w:r w:rsidRPr="001744C2">
        <w:rPr>
          <w:rFonts w:ascii="Arial" w:hAnsi="Arial" w:cs="Arial"/>
        </w:rPr>
        <w:t xml:space="preserve"> 2009). Besides, such inconsistency may cause HRO concept be mixed with the concepts of external HR subcontracting, HR expert leasing, and HR shared services (Yan </w:t>
      </w:r>
      <w:r w:rsidRPr="00AD2B57">
        <w:rPr>
          <w:rFonts w:ascii="Arial" w:hAnsi="Arial" w:cs="Arial"/>
          <w:iCs/>
        </w:rPr>
        <w:t>et al.,</w:t>
      </w:r>
      <w:r w:rsidRPr="001744C2">
        <w:rPr>
          <w:rFonts w:ascii="Arial" w:hAnsi="Arial" w:cs="Arial"/>
        </w:rPr>
        <w:t xml:space="preserve"> 2013).</w:t>
      </w:r>
    </w:p>
    <w:p w14:paraId="5F4FD18A" w14:textId="77777777" w:rsidR="00B1647D" w:rsidRPr="001744C2" w:rsidRDefault="00B1647D" w:rsidP="00362CC0">
      <w:pPr>
        <w:spacing w:after="0" w:line="480" w:lineRule="auto"/>
        <w:jc w:val="both"/>
        <w:rPr>
          <w:rFonts w:ascii="Arial" w:hAnsi="Arial" w:cs="Arial"/>
        </w:rPr>
      </w:pPr>
    </w:p>
    <w:p w14:paraId="78E21DB1" w14:textId="10E7FB9B" w:rsidR="00362CC0" w:rsidRPr="001744C2" w:rsidRDefault="00362CC0" w:rsidP="00362CC0">
      <w:pPr>
        <w:spacing w:after="0" w:line="480" w:lineRule="auto"/>
        <w:jc w:val="both"/>
        <w:rPr>
          <w:rFonts w:ascii="Arial" w:hAnsi="Arial" w:cs="Arial"/>
        </w:rPr>
      </w:pPr>
      <w:r w:rsidRPr="001744C2">
        <w:rPr>
          <w:rFonts w:ascii="Arial" w:hAnsi="Arial" w:cs="Arial"/>
        </w:rPr>
        <w:lastRenderedPageBreak/>
        <w:t xml:space="preserve">Therefore, further clarification on the HRO concept is required. Yan </w:t>
      </w:r>
      <w:r w:rsidRPr="003504D8">
        <w:rPr>
          <w:rFonts w:ascii="Arial" w:hAnsi="Arial" w:cs="Arial"/>
          <w:iCs/>
        </w:rPr>
        <w:t>et al.</w:t>
      </w:r>
      <w:r w:rsidRPr="001744C2">
        <w:rPr>
          <w:rFonts w:ascii="Arial" w:hAnsi="Arial" w:cs="Arial"/>
        </w:rPr>
        <w:t xml:space="preserve"> (2013) argue that HR subcontracting such as using external employees including leasing of HR experts to client organisation and temporary contract workers should not be considered as HRO. They based their argument on the fact that these external experts and employees are not directly employed by the focal organisation. However, we maintain that this justification is not fully agreeable. First, there is no clear</w:t>
      </w:r>
      <w:r w:rsidR="00C94CE3" w:rsidRPr="001744C2">
        <w:rPr>
          <w:rFonts w:ascii="Arial" w:hAnsi="Arial" w:cs="Arial"/>
        </w:rPr>
        <w:t>-</w:t>
      </w:r>
      <w:r w:rsidRPr="001744C2">
        <w:rPr>
          <w:rFonts w:ascii="Arial" w:hAnsi="Arial" w:cs="Arial"/>
        </w:rPr>
        <w:t xml:space="preserve">cut line between HR subcontracting and outsourcing, in fact, HR outsourcing evolved from HR subcontracting (Woodall </w:t>
      </w:r>
      <w:r w:rsidRPr="003504D8">
        <w:rPr>
          <w:rFonts w:ascii="Arial" w:hAnsi="Arial" w:cs="Arial"/>
          <w:iCs/>
        </w:rPr>
        <w:t>et al.,</w:t>
      </w:r>
      <w:r w:rsidRPr="001744C2">
        <w:rPr>
          <w:rFonts w:ascii="Arial" w:hAnsi="Arial" w:cs="Arial"/>
        </w:rPr>
        <w:t xml:space="preserve"> 2009; </w:t>
      </w:r>
      <w:proofErr w:type="spellStart"/>
      <w:r w:rsidRPr="001744C2">
        <w:rPr>
          <w:rFonts w:ascii="Arial" w:hAnsi="Arial" w:cs="Arial"/>
        </w:rPr>
        <w:t>Kakabadse</w:t>
      </w:r>
      <w:proofErr w:type="spellEnd"/>
      <w:r w:rsidRPr="001744C2">
        <w:rPr>
          <w:rFonts w:ascii="Arial" w:hAnsi="Arial" w:cs="Arial"/>
        </w:rPr>
        <w:t xml:space="preserve"> </w:t>
      </w:r>
      <w:r w:rsidR="003504D8">
        <w:rPr>
          <w:rFonts w:ascii="Arial" w:hAnsi="Arial" w:cs="Arial"/>
        </w:rPr>
        <w:t>and</w:t>
      </w:r>
      <w:r w:rsidRPr="001744C2">
        <w:rPr>
          <w:rFonts w:ascii="Arial" w:hAnsi="Arial" w:cs="Arial"/>
        </w:rPr>
        <w:t xml:space="preserve"> </w:t>
      </w:r>
      <w:proofErr w:type="spellStart"/>
      <w:r w:rsidRPr="001744C2">
        <w:rPr>
          <w:rFonts w:ascii="Arial" w:hAnsi="Arial" w:cs="Arial"/>
        </w:rPr>
        <w:t>Kakabadse</w:t>
      </w:r>
      <w:proofErr w:type="spellEnd"/>
      <w:r w:rsidRPr="001744C2">
        <w:rPr>
          <w:rFonts w:ascii="Arial" w:hAnsi="Arial" w:cs="Arial"/>
        </w:rPr>
        <w:t xml:space="preserve">, 2002). Second, the nature of outsourcing is generally characterised by externalising HR activity on long term basis in which the focal organisation may outsource different HR activity driven by different reasons sometimes to different providers to suit their needs. So, in the case of subcontracting for temporary workers, it is essentially about externalising the hiring and management of temporarily workers and can be long term with dynamic scalability. More so, employees of the providers are often not under the direct employment of the organisation. In this sense, the departure </w:t>
      </w:r>
      <w:r w:rsidR="009E6DF8" w:rsidRPr="001744C2">
        <w:rPr>
          <w:rFonts w:ascii="Arial" w:hAnsi="Arial" w:cs="Arial"/>
        </w:rPr>
        <w:t>points</w:t>
      </w:r>
      <w:r w:rsidRPr="001744C2">
        <w:rPr>
          <w:rFonts w:ascii="Arial" w:hAnsi="Arial" w:cs="Arial"/>
        </w:rPr>
        <w:t xml:space="preserve"> in deciding whether a practice is deemed outsourcing may need to consider on the two generally agreed upon criterion; long-term engagement of provider and externalisation of activity. So, neither the types of HR activity nor the modus operandi of the HRO initiative such as whether it involves leasing should be considered as the key determinant. In this respect, the researcher is not fully agreeable with </w:t>
      </w:r>
      <w:r w:rsidRPr="003504D8">
        <w:rPr>
          <w:rFonts w:ascii="Arial" w:hAnsi="Arial" w:cs="Arial"/>
        </w:rPr>
        <w:t>Yan et al.</w:t>
      </w:r>
      <w:r w:rsidRPr="001744C2">
        <w:rPr>
          <w:rFonts w:ascii="Arial" w:hAnsi="Arial" w:cs="Arial"/>
        </w:rPr>
        <w:t xml:space="preserve"> (2013).</w:t>
      </w:r>
    </w:p>
    <w:p w14:paraId="159A0CF5" w14:textId="77777777" w:rsidR="00362CC0" w:rsidRPr="001744C2" w:rsidRDefault="00362CC0" w:rsidP="00362CC0">
      <w:pPr>
        <w:spacing w:after="0" w:line="480" w:lineRule="auto"/>
        <w:jc w:val="both"/>
        <w:rPr>
          <w:rFonts w:ascii="Arial" w:hAnsi="Arial" w:cs="Arial"/>
        </w:rPr>
      </w:pPr>
    </w:p>
    <w:p w14:paraId="51EFDE02" w14:textId="77777777" w:rsidR="00362CC0" w:rsidRPr="001744C2" w:rsidRDefault="00362CC0" w:rsidP="00362CC0">
      <w:pPr>
        <w:spacing w:after="0" w:line="480" w:lineRule="auto"/>
        <w:jc w:val="both"/>
        <w:rPr>
          <w:rFonts w:ascii="Arial" w:hAnsi="Arial" w:cs="Arial"/>
        </w:rPr>
      </w:pPr>
      <w:r w:rsidRPr="001744C2">
        <w:rPr>
          <w:rFonts w:ascii="Arial" w:hAnsi="Arial" w:cs="Arial"/>
        </w:rPr>
        <w:t xml:space="preserve">In other aspect, such as the definition for HR shared services, the researcher is in line with Yan </w:t>
      </w:r>
      <w:r w:rsidRPr="009E2D60">
        <w:rPr>
          <w:rFonts w:ascii="Arial" w:hAnsi="Arial" w:cs="Arial"/>
          <w:iCs/>
        </w:rPr>
        <w:t>et al.</w:t>
      </w:r>
      <w:r w:rsidRPr="001744C2">
        <w:rPr>
          <w:rFonts w:ascii="Arial" w:hAnsi="Arial" w:cs="Arial"/>
        </w:rPr>
        <w:t xml:space="preserve"> (2013) in which HR shared services providing services to internal clients should not be regarded as HRO. Even though HR shared services centre may sometimes provide services to external clients, it is still considered no externalisation of HR activity internally. The justification is clear because HR services obtained from HR shared services centre owned by the focal organisation has violated the externalisation criteria. The researcher also argues that only when this is made clear, the study of HRO practices in the focal organisation can be of better reliability </w:t>
      </w:r>
      <w:r w:rsidRPr="001744C2">
        <w:rPr>
          <w:rFonts w:ascii="Arial" w:hAnsi="Arial" w:cs="Arial"/>
        </w:rPr>
        <w:lastRenderedPageBreak/>
        <w:t>and usefulness. Meanwhile, a clearer conceptualisation of HRO allows HRO researchers to produce meaningful research with greater depth.</w:t>
      </w:r>
    </w:p>
    <w:p w14:paraId="7A24C5BE" w14:textId="77777777" w:rsidR="00362CC0" w:rsidRPr="001744C2" w:rsidRDefault="00362CC0" w:rsidP="00362CC0">
      <w:pPr>
        <w:spacing w:after="0" w:line="480" w:lineRule="auto"/>
        <w:jc w:val="both"/>
        <w:rPr>
          <w:rFonts w:ascii="Arial" w:hAnsi="Arial" w:cs="Arial"/>
        </w:rPr>
      </w:pPr>
    </w:p>
    <w:p w14:paraId="6FC3141D" w14:textId="2B0A91C3" w:rsidR="00362CC0" w:rsidRPr="001744C2" w:rsidRDefault="00362CC0" w:rsidP="00362CC0">
      <w:pPr>
        <w:spacing w:after="0" w:line="480" w:lineRule="auto"/>
        <w:jc w:val="both"/>
        <w:rPr>
          <w:rFonts w:ascii="Arial" w:hAnsi="Arial" w:cs="Arial"/>
        </w:rPr>
      </w:pPr>
      <w:r w:rsidRPr="001744C2">
        <w:rPr>
          <w:rFonts w:ascii="Arial" w:hAnsi="Arial" w:cs="Arial"/>
        </w:rPr>
        <w:t xml:space="preserve">For this purpose, we have incorporated concerns highlighted by other outsourcing researchers particularly </w:t>
      </w:r>
      <w:proofErr w:type="spellStart"/>
      <w:r w:rsidRPr="001744C2">
        <w:rPr>
          <w:rFonts w:ascii="Arial" w:hAnsi="Arial" w:cs="Arial"/>
        </w:rPr>
        <w:t>Lacity</w:t>
      </w:r>
      <w:proofErr w:type="spellEnd"/>
      <w:r w:rsidRPr="001744C2">
        <w:rPr>
          <w:rFonts w:ascii="Arial" w:hAnsi="Arial" w:cs="Arial"/>
        </w:rPr>
        <w:t xml:space="preserve"> </w:t>
      </w:r>
      <w:r w:rsidRPr="009E2D60">
        <w:rPr>
          <w:rFonts w:ascii="Arial" w:hAnsi="Arial" w:cs="Arial"/>
          <w:iCs/>
        </w:rPr>
        <w:t xml:space="preserve">et al. </w:t>
      </w:r>
      <w:r w:rsidRPr="001744C2">
        <w:rPr>
          <w:rFonts w:ascii="Arial" w:hAnsi="Arial" w:cs="Arial"/>
        </w:rPr>
        <w:t xml:space="preserve">(2010) and Gilley </w:t>
      </w:r>
      <w:r w:rsidR="009E2D60">
        <w:rPr>
          <w:rFonts w:ascii="Arial" w:hAnsi="Arial" w:cs="Arial"/>
        </w:rPr>
        <w:t>and</w:t>
      </w:r>
      <w:r w:rsidRPr="001744C2">
        <w:rPr>
          <w:rFonts w:ascii="Arial" w:hAnsi="Arial" w:cs="Arial"/>
        </w:rPr>
        <w:t xml:space="preserve"> Rasheed (2000) to advance the definition of HRO. </w:t>
      </w:r>
      <w:proofErr w:type="spellStart"/>
      <w:r w:rsidRPr="009E2D60">
        <w:rPr>
          <w:rFonts w:ascii="Arial" w:hAnsi="Arial" w:cs="Arial"/>
        </w:rPr>
        <w:t>Lacity</w:t>
      </w:r>
      <w:proofErr w:type="spellEnd"/>
      <w:r w:rsidRPr="009E2D60">
        <w:rPr>
          <w:rFonts w:ascii="Arial" w:hAnsi="Arial" w:cs="Arial"/>
        </w:rPr>
        <w:t xml:space="preserve"> et al.</w:t>
      </w:r>
      <w:r w:rsidRPr="001744C2">
        <w:rPr>
          <w:rFonts w:ascii="Arial" w:hAnsi="Arial" w:cs="Arial"/>
        </w:rPr>
        <w:t xml:space="preserve"> (2010) define </w:t>
      </w:r>
      <w:proofErr w:type="gramStart"/>
      <w:r w:rsidRPr="001744C2">
        <w:rPr>
          <w:rFonts w:ascii="Arial" w:hAnsi="Arial" w:cs="Arial"/>
        </w:rPr>
        <w:t>two year</w:t>
      </w:r>
      <w:proofErr w:type="gramEnd"/>
      <w:r w:rsidRPr="001744C2">
        <w:rPr>
          <w:rFonts w:ascii="Arial" w:hAnsi="Arial" w:cs="Arial"/>
        </w:rPr>
        <w:t xml:space="preserve"> contract as long term whereas Gilley </w:t>
      </w:r>
      <w:r w:rsidR="009E2D60">
        <w:rPr>
          <w:rFonts w:ascii="Arial" w:hAnsi="Arial" w:cs="Arial"/>
        </w:rPr>
        <w:t xml:space="preserve">and </w:t>
      </w:r>
      <w:r w:rsidRPr="001744C2">
        <w:rPr>
          <w:rFonts w:ascii="Arial" w:hAnsi="Arial" w:cs="Arial"/>
        </w:rPr>
        <w:t xml:space="preserve">Rasheed (2000) specify the degree of externalisation of an activity to be considered as outsourced. Therefore, we suggest that HRO </w:t>
      </w:r>
      <w:r w:rsidR="00980A0B" w:rsidRPr="001744C2">
        <w:rPr>
          <w:rFonts w:ascii="Arial" w:hAnsi="Arial" w:cs="Arial"/>
        </w:rPr>
        <w:t>may</w:t>
      </w:r>
      <w:r w:rsidRPr="001744C2">
        <w:rPr>
          <w:rFonts w:ascii="Arial" w:hAnsi="Arial" w:cs="Arial"/>
        </w:rPr>
        <w:t xml:space="preserve"> be defined as the externalisation of at least 25% of a specific HR activity or function to a service provider through a long-term legally binding contract no shorter than two years.</w:t>
      </w:r>
    </w:p>
    <w:p w14:paraId="29E793BF" w14:textId="77777777" w:rsidR="00054C92" w:rsidRPr="001744C2" w:rsidRDefault="00054C92" w:rsidP="00362CC0">
      <w:pPr>
        <w:spacing w:after="0" w:line="480" w:lineRule="auto"/>
        <w:jc w:val="both"/>
        <w:rPr>
          <w:rFonts w:ascii="Arial" w:hAnsi="Arial" w:cs="Arial"/>
        </w:rPr>
      </w:pPr>
    </w:p>
    <w:p w14:paraId="341BDFED" w14:textId="77777777" w:rsidR="00054C92" w:rsidRPr="001744C2" w:rsidRDefault="00054C92" w:rsidP="00054C92">
      <w:pPr>
        <w:spacing w:line="480" w:lineRule="auto"/>
        <w:jc w:val="both"/>
        <w:rPr>
          <w:rFonts w:ascii="Arial" w:hAnsi="Arial" w:cs="Arial"/>
          <w:i/>
        </w:rPr>
      </w:pPr>
      <w:r w:rsidRPr="001744C2">
        <w:rPr>
          <w:rFonts w:ascii="Arial" w:hAnsi="Arial" w:cs="Arial"/>
          <w:i/>
        </w:rPr>
        <w:t xml:space="preserve">Competing theoretical perspectives </w:t>
      </w:r>
    </w:p>
    <w:p w14:paraId="2C6A6343" w14:textId="37AE293A" w:rsidR="00054C92" w:rsidRPr="001744C2" w:rsidRDefault="00054C92" w:rsidP="00732351">
      <w:pPr>
        <w:spacing w:after="0" w:line="480" w:lineRule="auto"/>
        <w:jc w:val="both"/>
        <w:rPr>
          <w:rFonts w:ascii="Arial" w:hAnsi="Arial" w:cs="Arial"/>
        </w:rPr>
      </w:pPr>
      <w:r w:rsidRPr="001744C2">
        <w:rPr>
          <w:rFonts w:ascii="Arial" w:hAnsi="Arial" w:cs="Arial"/>
        </w:rPr>
        <w:t xml:space="preserve">Several theories namely TCE, RBV, Core Competence theory, Relational Exchange theory (RET) and Social Exchange theory (SET) are commonly used in HRO research. It is observed that some of these theories are potentially contradicting one another in explaining the practice of outsourcing. For example, using RBV and Core Competency theory to explain how </w:t>
      </w:r>
      <w:proofErr w:type="gramStart"/>
      <w:r w:rsidRPr="001744C2">
        <w:rPr>
          <w:rFonts w:ascii="Arial" w:hAnsi="Arial" w:cs="Arial"/>
        </w:rPr>
        <w:t>a</w:t>
      </w:r>
      <w:proofErr w:type="gramEnd"/>
      <w:r w:rsidRPr="001744C2">
        <w:rPr>
          <w:rFonts w:ascii="Arial" w:hAnsi="Arial" w:cs="Arial"/>
        </w:rPr>
        <w:t xml:space="preserve"> HRO decision is made. RBV suggests that a firm’s resources are an important source of competitive advantage (Barney, 1991) and that outsourcing allows access to provider’s expertise which in turn can complement a firm’s competitive resources. On the other hand, Core Competence theory has been used in outsourcing studies to justify what should and should not be outsourced; suggesting that core activities should be retained in-house (Prahalad </w:t>
      </w:r>
      <w:r w:rsidR="009E2D60">
        <w:rPr>
          <w:rFonts w:ascii="Arial" w:hAnsi="Arial" w:cs="Arial"/>
        </w:rPr>
        <w:t>and</w:t>
      </w:r>
      <w:r w:rsidRPr="001744C2">
        <w:rPr>
          <w:rFonts w:ascii="Arial" w:hAnsi="Arial" w:cs="Arial"/>
        </w:rPr>
        <w:t xml:space="preserve"> Hamel, 1990). This theory explicitly suggests that noncore activities should be outsourced so that internal HR can refocus on activities that matter to business. Core competence theory does not regard outsourcing core activities as a way to acquire or strengthen core capabilities, limiting outsourcing decision to peripheral activities only. In this case, this theory may not be able to provide sufficient explanation when firms move on to </w:t>
      </w:r>
      <w:r w:rsidRPr="001744C2">
        <w:rPr>
          <w:rFonts w:ascii="Arial" w:hAnsi="Arial" w:cs="Arial"/>
        </w:rPr>
        <w:lastRenderedPageBreak/>
        <w:t xml:space="preserve">outsource core activities following the advancement in outsourcing practices. In sum, RBV revolves around identifying the types of resources that can be the sources of a firm’s competitive advantage rather than prescribing the types of activities that should be outsourced as suggested by Core Competence theory. Potentially, if these two theories were used together, the predictions and explanation that these theories hold on HRO decision might differ tremendously. Relatively, we posit that RBV offers a greater flexibility in explaining the ever evolving and complex outsourcing models as it advances its significance impact on business strategy at the strategic level. </w:t>
      </w:r>
    </w:p>
    <w:p w14:paraId="086EC4DB" w14:textId="77777777" w:rsidR="00054C92" w:rsidRPr="001744C2" w:rsidRDefault="00054C92" w:rsidP="00054C92">
      <w:pPr>
        <w:spacing w:after="0" w:line="480" w:lineRule="auto"/>
        <w:ind w:firstLine="720"/>
        <w:jc w:val="both"/>
        <w:rPr>
          <w:rFonts w:ascii="Arial" w:hAnsi="Arial" w:cs="Arial"/>
        </w:rPr>
      </w:pPr>
    </w:p>
    <w:p w14:paraId="1C82ABED" w14:textId="3F2B8561" w:rsidR="00054C92" w:rsidRPr="001744C2" w:rsidRDefault="00054C92" w:rsidP="002244FC">
      <w:pPr>
        <w:spacing w:after="0" w:line="480" w:lineRule="auto"/>
        <w:jc w:val="both"/>
        <w:rPr>
          <w:rFonts w:ascii="Arial" w:hAnsi="Arial" w:cs="Arial"/>
        </w:rPr>
      </w:pPr>
      <w:r w:rsidRPr="001744C2">
        <w:rPr>
          <w:rFonts w:ascii="Arial" w:hAnsi="Arial" w:cs="Arial"/>
        </w:rPr>
        <w:t xml:space="preserve">Another set of contradicting perspective involves TCE and, RET and SET which is often seen as the choice between reliance on contract or relationships in outsourcing. TCE is </w:t>
      </w:r>
      <w:r w:rsidRPr="001744C2">
        <w:rPr>
          <w:rFonts w:ascii="Arial" w:hAnsi="Arial" w:cs="Arial"/>
          <w:kern w:val="24"/>
          <w:lang w:val="en-MY" w:eastAsia="en-MY"/>
        </w:rPr>
        <w:t xml:space="preserve">commonly used </w:t>
      </w:r>
      <w:r w:rsidRPr="001744C2">
        <w:rPr>
          <w:rFonts w:ascii="Arial" w:hAnsi="Arial" w:cs="Arial"/>
        </w:rPr>
        <w:t xml:space="preserve">to justify the cost saving rationale behind HRO, particularly in the early days of HRO. </w:t>
      </w:r>
      <w:r w:rsidRPr="001744C2">
        <w:rPr>
          <w:rFonts w:ascii="Arial" w:hAnsi="Arial" w:cs="Arial"/>
          <w:lang w:val="en-MY"/>
        </w:rPr>
        <w:t>It postulates that an organisation should outsource, provided that obtaining the service externally is cheaper than delivering it internally. It advocates that</w:t>
      </w:r>
      <w:r w:rsidRPr="001744C2">
        <w:rPr>
          <w:rFonts w:ascii="Arial" w:hAnsi="Arial" w:cs="Arial"/>
        </w:rPr>
        <w:t xml:space="preserve"> contractual governance should be used to infuse order, mitigate conflict and realise mutual gain (Williamson, 2005) in order to achieve outsourcing success.  It also suggests that managers need to exercise credible foresights into the design of the contract for better governance (Williamson, 2008), placing a greater emphasis on the importance of a discrete contract while undermining the importance of relations. In contrast, there exists an argument that contract is impossibly perfect. Outsourcing researchers used RET and SET to argue about the importance of relationship quality in outsourcing relationships. This view regards parties in an outsourcing relationship as mutually interdependent and involved in an exchange relationship through their interactions. It places greater emphasis on the relational elements instead of the contractual elements in achieving outsourcing success. Obviously, despite the fact that these two theories are relevant in the context of outsourcing, each is sitting at the edge of two opposite poles. </w:t>
      </w:r>
    </w:p>
    <w:p w14:paraId="03A8A40C" w14:textId="77777777" w:rsidR="002244FC" w:rsidRPr="001744C2" w:rsidRDefault="002244FC" w:rsidP="002244FC">
      <w:pPr>
        <w:spacing w:after="0" w:line="480" w:lineRule="auto"/>
        <w:jc w:val="both"/>
        <w:rPr>
          <w:rFonts w:ascii="Arial" w:hAnsi="Arial" w:cs="Arial"/>
        </w:rPr>
      </w:pPr>
    </w:p>
    <w:p w14:paraId="5C0A5692" w14:textId="7251E69F" w:rsidR="00054C92" w:rsidRPr="001744C2" w:rsidRDefault="00054C92" w:rsidP="002244FC">
      <w:pPr>
        <w:spacing w:after="0" w:line="480" w:lineRule="auto"/>
        <w:jc w:val="both"/>
        <w:rPr>
          <w:rFonts w:ascii="Arial" w:hAnsi="Arial" w:cs="Arial"/>
        </w:rPr>
      </w:pPr>
      <w:r w:rsidRPr="001744C2">
        <w:rPr>
          <w:rFonts w:ascii="Arial" w:hAnsi="Arial" w:cs="Arial"/>
        </w:rPr>
        <w:lastRenderedPageBreak/>
        <w:t xml:space="preserve">Therefore, it is important for HRO researchers to be aware that some theories may indeed contradict each other when applied in outsourcing studies. We strongly suggest that HRO researchers consider integrating more than one theory into explaining the HRO phenomenon and practices. Meanwhile, other relevant theories such as Stakeholder theory and Social Network theory appeared </w:t>
      </w:r>
      <w:r w:rsidRPr="004A1524">
        <w:rPr>
          <w:rFonts w:ascii="Arial" w:hAnsi="Arial" w:cs="Arial"/>
        </w:rPr>
        <w:t xml:space="preserve">relatively less explored in HRO research </w:t>
      </w:r>
      <w:r w:rsidR="002244FC" w:rsidRPr="004A1524">
        <w:rPr>
          <w:rFonts w:ascii="Arial" w:hAnsi="Arial" w:cs="Arial"/>
        </w:rPr>
        <w:t>–</w:t>
      </w:r>
      <w:r w:rsidRPr="004A1524">
        <w:rPr>
          <w:rFonts w:ascii="Arial" w:hAnsi="Arial" w:cs="Arial"/>
        </w:rPr>
        <w:t xml:space="preserve"> given that only two papers applied these theories – </w:t>
      </w:r>
      <w:proofErr w:type="spellStart"/>
      <w:r w:rsidRPr="004A1524">
        <w:rPr>
          <w:rFonts w:ascii="Arial" w:hAnsi="Arial" w:cs="Arial"/>
        </w:rPr>
        <w:t>Klaas</w:t>
      </w:r>
      <w:proofErr w:type="spellEnd"/>
      <w:r w:rsidRPr="004A1524">
        <w:rPr>
          <w:rFonts w:ascii="Arial" w:hAnsi="Arial" w:cs="Arial"/>
        </w:rPr>
        <w:t xml:space="preserve"> et al.</w:t>
      </w:r>
      <w:r w:rsidRPr="001744C2">
        <w:rPr>
          <w:rFonts w:ascii="Arial" w:hAnsi="Arial" w:cs="Arial"/>
        </w:rPr>
        <w:t xml:space="preserve"> (2005) </w:t>
      </w:r>
      <w:r w:rsidR="004A1524">
        <w:rPr>
          <w:rFonts w:ascii="Arial" w:hAnsi="Arial" w:cs="Arial"/>
        </w:rPr>
        <w:t>and</w:t>
      </w:r>
      <w:r w:rsidRPr="001744C2">
        <w:rPr>
          <w:rFonts w:ascii="Arial" w:hAnsi="Arial" w:cs="Arial"/>
        </w:rPr>
        <w:t xml:space="preserve"> Yan </w:t>
      </w:r>
      <w:r w:rsidRPr="004A1524">
        <w:rPr>
          <w:rFonts w:ascii="Arial" w:hAnsi="Arial" w:cs="Arial"/>
          <w:iCs/>
        </w:rPr>
        <w:t>et al</w:t>
      </w:r>
      <w:r w:rsidRPr="001744C2">
        <w:rPr>
          <w:rFonts w:ascii="Arial" w:hAnsi="Arial" w:cs="Arial"/>
          <w:i/>
        </w:rPr>
        <w:t>.</w:t>
      </w:r>
      <w:r w:rsidRPr="001744C2">
        <w:rPr>
          <w:rFonts w:ascii="Arial" w:hAnsi="Arial" w:cs="Arial"/>
        </w:rPr>
        <w:t xml:space="preserve"> (2013). At this point, we found that the literature is in favour of recognising an inter-disciplinary nature of outsourcing research and any attempt to pre-frame outsourcing practices using a specific theory may seriously be constrained by its explanatory power. </w:t>
      </w:r>
    </w:p>
    <w:p w14:paraId="7A29A8E3" w14:textId="2B40FB36" w:rsidR="007B1519" w:rsidRPr="001744C2" w:rsidRDefault="007B1519" w:rsidP="002244FC">
      <w:pPr>
        <w:spacing w:after="0" w:line="480" w:lineRule="auto"/>
        <w:jc w:val="both"/>
        <w:rPr>
          <w:rFonts w:ascii="Arial" w:hAnsi="Arial" w:cs="Arial"/>
        </w:rPr>
      </w:pPr>
    </w:p>
    <w:p w14:paraId="37F48D59" w14:textId="254284F5" w:rsidR="002244FC" w:rsidRPr="001744C2" w:rsidRDefault="007F41AF" w:rsidP="002244FC">
      <w:pPr>
        <w:spacing w:after="0" w:line="480" w:lineRule="auto"/>
        <w:jc w:val="both"/>
        <w:rPr>
          <w:rFonts w:ascii="Arial" w:hAnsi="Arial" w:cs="Arial"/>
        </w:rPr>
      </w:pPr>
      <w:r w:rsidRPr="001744C2">
        <w:rPr>
          <w:rFonts w:ascii="Arial" w:hAnsi="Arial" w:cs="Arial"/>
          <w:i/>
          <w:iCs/>
        </w:rPr>
        <w:t>Interesting</w:t>
      </w:r>
      <w:r w:rsidR="007B1519" w:rsidRPr="001744C2">
        <w:rPr>
          <w:rFonts w:ascii="Arial" w:hAnsi="Arial" w:cs="Arial"/>
          <w:i/>
          <w:iCs/>
        </w:rPr>
        <w:t xml:space="preserve"> findings and issues</w:t>
      </w:r>
    </w:p>
    <w:p w14:paraId="13A81714" w14:textId="07E5E77B" w:rsidR="009772F6" w:rsidRPr="001744C2" w:rsidRDefault="008A2BD2" w:rsidP="009772F6">
      <w:pPr>
        <w:spacing w:after="0" w:line="480" w:lineRule="auto"/>
        <w:jc w:val="both"/>
        <w:rPr>
          <w:rFonts w:ascii="Arial" w:hAnsi="Arial" w:cs="Arial"/>
        </w:rPr>
      </w:pPr>
      <w:r w:rsidRPr="001744C2">
        <w:rPr>
          <w:rFonts w:ascii="Arial" w:hAnsi="Arial" w:cs="Arial"/>
        </w:rPr>
        <w:t>With reference to</w:t>
      </w:r>
      <w:r w:rsidR="00B25769" w:rsidRPr="001744C2">
        <w:rPr>
          <w:rFonts w:ascii="Arial" w:hAnsi="Arial" w:cs="Arial"/>
        </w:rPr>
        <w:t xml:space="preserve"> the literature review</w:t>
      </w:r>
      <w:r w:rsidRPr="001744C2">
        <w:rPr>
          <w:rFonts w:ascii="Arial" w:hAnsi="Arial" w:cs="Arial"/>
        </w:rPr>
        <w:t xml:space="preserve"> and Appendix B, </w:t>
      </w:r>
      <w:r w:rsidR="00B25769" w:rsidRPr="001744C2">
        <w:rPr>
          <w:rFonts w:ascii="Arial" w:hAnsi="Arial" w:cs="Arial"/>
        </w:rPr>
        <w:t>it reveals</w:t>
      </w:r>
      <w:r w:rsidR="002413FB" w:rsidRPr="001744C2">
        <w:rPr>
          <w:rFonts w:ascii="Arial" w:hAnsi="Arial" w:cs="Arial"/>
        </w:rPr>
        <w:t xml:space="preserve"> </w:t>
      </w:r>
      <w:r w:rsidR="00B2227C" w:rsidRPr="001744C2">
        <w:rPr>
          <w:rFonts w:ascii="Arial" w:hAnsi="Arial" w:cs="Arial"/>
        </w:rPr>
        <w:t>some interesting findings</w:t>
      </w:r>
      <w:r w:rsidR="00B25769" w:rsidRPr="001744C2">
        <w:rPr>
          <w:rFonts w:ascii="Arial" w:hAnsi="Arial" w:cs="Arial"/>
        </w:rPr>
        <w:t>.</w:t>
      </w:r>
      <w:r w:rsidR="000558E7" w:rsidRPr="001744C2">
        <w:rPr>
          <w:rFonts w:ascii="Arial" w:hAnsi="Arial" w:cs="Arial"/>
        </w:rPr>
        <w:t xml:space="preserve"> </w:t>
      </w:r>
      <w:r w:rsidR="00E4259D" w:rsidRPr="001744C2">
        <w:rPr>
          <w:rFonts w:ascii="Arial" w:hAnsi="Arial" w:cs="Arial"/>
        </w:rPr>
        <w:t xml:space="preserve">Of all the categories, </w:t>
      </w:r>
      <w:r w:rsidR="009772F6" w:rsidRPr="001744C2">
        <w:rPr>
          <w:rFonts w:ascii="Arial" w:hAnsi="Arial" w:cs="Arial"/>
        </w:rPr>
        <w:t xml:space="preserve">Figure </w:t>
      </w:r>
      <w:r w:rsidR="00954EE2" w:rsidRPr="001744C2">
        <w:rPr>
          <w:rFonts w:ascii="Arial" w:hAnsi="Arial" w:cs="Arial"/>
        </w:rPr>
        <w:t>2</w:t>
      </w:r>
      <w:r w:rsidR="009772F6" w:rsidRPr="001744C2">
        <w:rPr>
          <w:rFonts w:ascii="Arial" w:hAnsi="Arial" w:cs="Arial"/>
        </w:rPr>
        <w:t xml:space="preserve"> shows the 11 independent variables that have been studied at least three times, with consistent results in at least half of the cases. The variables are separated into their respective categories. Of the 12 categories of independent variables, five – Outsourcing Decision, Environment, HRM Strategies, Outsourcing Outcomes, Contractual Governance and Service Quality Variables – had no variables that fit the criteria. Of the remainder, there is one variable from each of the two groups- Motivations to Outsource and Relationship Characteristics; two variables from each of the three groups- HR Characteristics, Decision Characteristics and Firm Strategies fit into the decision rules. The category Firm Characteristics had the most variables that fulfil the decision rules</w:t>
      </w:r>
      <w:r w:rsidR="009944B5" w:rsidRPr="001744C2">
        <w:rPr>
          <w:rFonts w:ascii="Arial" w:hAnsi="Arial" w:cs="Arial"/>
        </w:rPr>
        <w:t xml:space="preserve"> which shows </w:t>
      </w:r>
      <w:r w:rsidR="00361C16" w:rsidRPr="001744C2">
        <w:rPr>
          <w:rFonts w:ascii="Arial" w:hAnsi="Arial" w:cs="Arial"/>
        </w:rPr>
        <w:t>the</w:t>
      </w:r>
      <w:r w:rsidR="009944B5" w:rsidRPr="001744C2">
        <w:rPr>
          <w:rFonts w:ascii="Arial" w:hAnsi="Arial" w:cs="Arial"/>
        </w:rPr>
        <w:t xml:space="preserve"> </w:t>
      </w:r>
      <w:r w:rsidR="00361C16" w:rsidRPr="001744C2">
        <w:rPr>
          <w:rFonts w:ascii="Arial" w:hAnsi="Arial" w:cs="Arial"/>
        </w:rPr>
        <w:t xml:space="preserve">degree of </w:t>
      </w:r>
      <w:r w:rsidR="009944B5" w:rsidRPr="001744C2">
        <w:rPr>
          <w:rFonts w:ascii="Arial" w:hAnsi="Arial" w:cs="Arial"/>
        </w:rPr>
        <w:t xml:space="preserve">research </w:t>
      </w:r>
      <w:r w:rsidR="00EC4F66" w:rsidRPr="001744C2">
        <w:rPr>
          <w:rFonts w:ascii="Arial" w:hAnsi="Arial" w:cs="Arial"/>
        </w:rPr>
        <w:t>attention</w:t>
      </w:r>
      <w:r w:rsidR="009944B5" w:rsidRPr="001744C2">
        <w:rPr>
          <w:rFonts w:ascii="Arial" w:hAnsi="Arial" w:cs="Arial"/>
        </w:rPr>
        <w:t xml:space="preserve"> here. </w:t>
      </w:r>
    </w:p>
    <w:p w14:paraId="386F40E7" w14:textId="1F19B43D" w:rsidR="00AC1BA2" w:rsidRPr="001744C2" w:rsidRDefault="00AC1BA2" w:rsidP="009772F6">
      <w:pPr>
        <w:spacing w:after="0" w:line="480" w:lineRule="auto"/>
        <w:jc w:val="both"/>
        <w:rPr>
          <w:rFonts w:ascii="Arial" w:hAnsi="Arial" w:cs="Arial"/>
        </w:rPr>
      </w:pPr>
    </w:p>
    <w:p w14:paraId="752CC478" w14:textId="47B04958" w:rsidR="009772F6" w:rsidRPr="001744C2" w:rsidRDefault="009772F6" w:rsidP="009772F6">
      <w:pPr>
        <w:spacing w:after="0" w:line="480" w:lineRule="auto"/>
        <w:jc w:val="both"/>
        <w:rPr>
          <w:rFonts w:ascii="Arial" w:hAnsi="Arial" w:cs="Arial"/>
        </w:rPr>
      </w:pPr>
      <w:r w:rsidRPr="001744C2">
        <w:rPr>
          <w:rFonts w:ascii="Arial" w:hAnsi="Arial" w:cs="Arial"/>
        </w:rPr>
        <w:t>From Motivation to Outsource, only one variable was found to have been studied at least three times and to have consistent findings at least half of the time: namely the variable Access to Specialised Capabilities, which has been studied 12 times, with seven (58.3%) of the relationships yielding positive significant results. There were some mixed results</w:t>
      </w:r>
      <w:r w:rsidR="003B693E" w:rsidRPr="001744C2">
        <w:rPr>
          <w:rFonts w:ascii="Arial" w:hAnsi="Arial" w:cs="Arial"/>
        </w:rPr>
        <w:t xml:space="preserve"> worth highlighting</w:t>
      </w:r>
      <w:r w:rsidRPr="001744C2">
        <w:rPr>
          <w:rFonts w:ascii="Arial" w:hAnsi="Arial" w:cs="Arial"/>
        </w:rPr>
        <w:t xml:space="preserve"> – for </w:t>
      </w:r>
      <w:r w:rsidRPr="001744C2">
        <w:rPr>
          <w:rFonts w:ascii="Arial" w:hAnsi="Arial" w:cs="Arial"/>
        </w:rPr>
        <w:lastRenderedPageBreak/>
        <w:t xml:space="preserve">example, Lever (1997) found that access to specialised capabilities significantly affects HRO decisions on training, but had no significant effects on other variables such as payroll, benefit, HRIS and recruitment; whereas </w:t>
      </w:r>
      <w:proofErr w:type="spellStart"/>
      <w:r w:rsidRPr="001744C2">
        <w:rPr>
          <w:rFonts w:ascii="Arial" w:hAnsi="Arial" w:cs="Arial"/>
        </w:rPr>
        <w:t>Lepak</w:t>
      </w:r>
      <w:proofErr w:type="spellEnd"/>
      <w:r w:rsidRPr="001744C2">
        <w:rPr>
          <w:rFonts w:ascii="Arial" w:hAnsi="Arial" w:cs="Arial"/>
        </w:rPr>
        <w:t xml:space="preserve">, </w:t>
      </w:r>
      <w:proofErr w:type="spellStart"/>
      <w:r w:rsidRPr="001744C2">
        <w:rPr>
          <w:rFonts w:ascii="Arial" w:hAnsi="Arial" w:cs="Arial"/>
        </w:rPr>
        <w:t>Bartol</w:t>
      </w:r>
      <w:proofErr w:type="spellEnd"/>
      <w:r w:rsidR="004A1524">
        <w:rPr>
          <w:rFonts w:ascii="Arial" w:hAnsi="Arial" w:cs="Arial"/>
        </w:rPr>
        <w:t xml:space="preserve"> and</w:t>
      </w:r>
      <w:r w:rsidRPr="001744C2">
        <w:rPr>
          <w:rFonts w:ascii="Arial" w:hAnsi="Arial" w:cs="Arial"/>
        </w:rPr>
        <w:t xml:space="preserve"> Gardner (2004) found the exact opposite. </w:t>
      </w:r>
    </w:p>
    <w:p w14:paraId="517A21B5" w14:textId="77777777" w:rsidR="009772F6" w:rsidRPr="001744C2" w:rsidRDefault="009772F6" w:rsidP="009772F6">
      <w:pPr>
        <w:spacing w:after="0" w:line="480" w:lineRule="auto"/>
        <w:jc w:val="both"/>
        <w:rPr>
          <w:rFonts w:ascii="Arial" w:hAnsi="Arial" w:cs="Arial"/>
        </w:rPr>
      </w:pPr>
    </w:p>
    <w:p w14:paraId="556C0F2B" w14:textId="77777777" w:rsidR="009772F6" w:rsidRPr="001744C2" w:rsidRDefault="009772F6" w:rsidP="009772F6">
      <w:pPr>
        <w:spacing w:after="0" w:line="480" w:lineRule="auto"/>
        <w:jc w:val="both"/>
        <w:rPr>
          <w:rFonts w:ascii="Arial" w:hAnsi="Arial" w:cs="Arial"/>
        </w:rPr>
      </w:pPr>
      <w:r w:rsidRPr="001744C2">
        <w:rPr>
          <w:rFonts w:ascii="Arial" w:hAnsi="Arial" w:cs="Arial"/>
        </w:rPr>
        <w:t>Perplexingly, cost benefits, the most frequently studied variable but yielded equal amount of significant and insignificant results in relation to Outsourcing Decisions. The same results pattern also applies to Flexibility Benefits. Interestingly, Downsizing HR was found six times insignificant of the total seven times being examined. There are insufficient studies to determine whether the remaining variables in the category are significant or not. Although the variable Competitive Advantage was found not affecting Outsourcing Decision, it was found to affect Outsourcing Outcome.</w:t>
      </w:r>
    </w:p>
    <w:p w14:paraId="6B40488A" w14:textId="77777777" w:rsidR="009772F6" w:rsidRPr="001744C2" w:rsidRDefault="009772F6" w:rsidP="009772F6">
      <w:pPr>
        <w:spacing w:after="0" w:line="480" w:lineRule="auto"/>
        <w:jc w:val="both"/>
        <w:rPr>
          <w:rFonts w:ascii="Arial" w:hAnsi="Arial" w:cs="Arial"/>
          <w:color w:val="FF0000"/>
        </w:rPr>
      </w:pPr>
    </w:p>
    <w:p w14:paraId="1C2BD7E9" w14:textId="64C60754" w:rsidR="009772F6" w:rsidRPr="001744C2" w:rsidRDefault="009772F6" w:rsidP="009772F6">
      <w:pPr>
        <w:spacing w:after="0" w:line="480" w:lineRule="auto"/>
        <w:jc w:val="both"/>
        <w:rPr>
          <w:rFonts w:ascii="Arial" w:hAnsi="Arial" w:cs="Arial"/>
        </w:rPr>
      </w:pPr>
      <w:r w:rsidRPr="001744C2">
        <w:rPr>
          <w:rFonts w:ascii="Arial" w:hAnsi="Arial" w:cs="Arial"/>
        </w:rPr>
        <w:t xml:space="preserve">From the category of Relationship Characteristics, it is noteworthy that Commitment is the only variable that </w:t>
      </w:r>
      <w:r w:rsidR="00071CC8" w:rsidRPr="001744C2">
        <w:rPr>
          <w:rFonts w:ascii="Arial" w:hAnsi="Arial" w:cs="Arial"/>
        </w:rPr>
        <w:t xml:space="preserve">stands out when </w:t>
      </w:r>
      <w:r w:rsidRPr="001744C2">
        <w:rPr>
          <w:rFonts w:ascii="Arial" w:hAnsi="Arial" w:cs="Arial"/>
        </w:rPr>
        <w:t>associated with Outsourcing Decision</w:t>
      </w:r>
      <w:r w:rsidR="00071CC8" w:rsidRPr="001744C2">
        <w:rPr>
          <w:rFonts w:ascii="Arial" w:hAnsi="Arial" w:cs="Arial"/>
        </w:rPr>
        <w:t xml:space="preserve"> even though it is a variable that is more often believed to influence the outcome</w:t>
      </w:r>
      <w:r w:rsidRPr="001744C2">
        <w:rPr>
          <w:rFonts w:ascii="Arial" w:hAnsi="Arial" w:cs="Arial"/>
        </w:rPr>
        <w:t xml:space="preserve">. </w:t>
      </w:r>
      <w:r w:rsidR="008A2BD2" w:rsidRPr="001744C2">
        <w:rPr>
          <w:rFonts w:ascii="Arial" w:hAnsi="Arial" w:cs="Arial"/>
        </w:rPr>
        <w:t>A</w:t>
      </w:r>
      <w:r w:rsidRPr="001744C2">
        <w:rPr>
          <w:rFonts w:ascii="Arial" w:hAnsi="Arial" w:cs="Arial"/>
        </w:rPr>
        <w:t>ll the other variables in this category were associated with Outsourcing Outcome which suggests that Relationship Characteristics was more often considered as a determinant of Outsourcing Outcome than Outsourcing Decision.</w:t>
      </w:r>
      <w:r w:rsidR="009E1769" w:rsidRPr="001744C2">
        <w:rPr>
          <w:rFonts w:ascii="Arial" w:hAnsi="Arial" w:cs="Arial"/>
        </w:rPr>
        <w:t xml:space="preserve"> </w:t>
      </w:r>
    </w:p>
    <w:p w14:paraId="12928A62" w14:textId="77777777" w:rsidR="00A4059C" w:rsidRPr="001744C2" w:rsidRDefault="00A4059C" w:rsidP="009772F6">
      <w:pPr>
        <w:spacing w:after="0" w:line="480" w:lineRule="auto"/>
        <w:jc w:val="both"/>
        <w:rPr>
          <w:rFonts w:ascii="Arial" w:hAnsi="Arial" w:cs="Arial"/>
        </w:rPr>
      </w:pPr>
    </w:p>
    <w:p w14:paraId="544C8FBB" w14:textId="14267D24" w:rsidR="009772F6" w:rsidRPr="001744C2" w:rsidRDefault="00A4059C" w:rsidP="009772F6">
      <w:pPr>
        <w:spacing w:after="0" w:line="480" w:lineRule="auto"/>
        <w:jc w:val="both"/>
        <w:rPr>
          <w:rFonts w:ascii="Arial" w:hAnsi="Arial" w:cs="Arial"/>
        </w:rPr>
      </w:pPr>
      <w:r w:rsidRPr="001744C2">
        <w:rPr>
          <w:rFonts w:ascii="Arial" w:hAnsi="Arial" w:cs="Arial"/>
        </w:rPr>
        <w:t xml:space="preserve">As indicated in Appendix B, </w:t>
      </w:r>
      <w:r w:rsidR="009772F6" w:rsidRPr="001744C2">
        <w:rPr>
          <w:rFonts w:ascii="Arial" w:hAnsi="Arial" w:cs="Arial"/>
        </w:rPr>
        <w:t>Asset Specificity as a key construct of Transaction Cost Economics (TCE) has only been examined twice</w:t>
      </w:r>
      <w:r w:rsidR="008C4621" w:rsidRPr="001744C2">
        <w:rPr>
          <w:rFonts w:ascii="Arial" w:hAnsi="Arial" w:cs="Arial"/>
        </w:rPr>
        <w:t xml:space="preserve">. </w:t>
      </w:r>
      <w:r w:rsidR="009772F6" w:rsidRPr="001744C2">
        <w:rPr>
          <w:rFonts w:ascii="Arial" w:hAnsi="Arial" w:cs="Arial"/>
        </w:rPr>
        <w:t>The results were equally intriguing, in that, contrary to the TCE proposition which predicts a negative relationship between asset specificity and outsourcing decision. Asset Specificity was found to positively influence the level of outsourcing (Zhao et al., 2013) and to have no effect on HRO Outcomes in terms of the benefits achieved in five of six times this relationship was examined (</w:t>
      </w:r>
      <w:proofErr w:type="spellStart"/>
      <w:r w:rsidR="009772F6" w:rsidRPr="001744C2">
        <w:rPr>
          <w:rFonts w:ascii="Arial" w:hAnsi="Arial" w:cs="Arial"/>
        </w:rPr>
        <w:t>Galanaki</w:t>
      </w:r>
      <w:proofErr w:type="spellEnd"/>
      <w:r w:rsidR="009772F6" w:rsidRPr="001744C2">
        <w:rPr>
          <w:rFonts w:ascii="Arial" w:hAnsi="Arial" w:cs="Arial"/>
        </w:rPr>
        <w:t xml:space="preserve"> et al., 2008). </w:t>
      </w:r>
      <w:r w:rsidR="00A30396" w:rsidRPr="001744C2">
        <w:rPr>
          <w:rFonts w:ascii="Arial" w:hAnsi="Arial" w:cs="Arial"/>
        </w:rPr>
        <w:t>Hence</w:t>
      </w:r>
      <w:r w:rsidR="008C4621" w:rsidRPr="001744C2">
        <w:rPr>
          <w:rFonts w:ascii="Arial" w:hAnsi="Arial" w:cs="Arial"/>
        </w:rPr>
        <w:t>,</w:t>
      </w:r>
      <w:r w:rsidR="00A30396" w:rsidRPr="001744C2">
        <w:rPr>
          <w:rFonts w:ascii="Arial" w:hAnsi="Arial" w:cs="Arial"/>
        </w:rPr>
        <w:t xml:space="preserve"> Asset Specificity did not emerge in Figure 2 and Figure 3. </w:t>
      </w:r>
    </w:p>
    <w:p w14:paraId="239B9809" w14:textId="77777777" w:rsidR="00B1647D" w:rsidRPr="001744C2" w:rsidRDefault="00B1647D" w:rsidP="009772F6">
      <w:pPr>
        <w:spacing w:after="0" w:line="480" w:lineRule="auto"/>
        <w:jc w:val="both"/>
        <w:rPr>
          <w:rFonts w:ascii="Arial" w:hAnsi="Arial" w:cs="Arial"/>
        </w:rPr>
      </w:pPr>
    </w:p>
    <w:p w14:paraId="169AD1C9" w14:textId="5E3E5F24" w:rsidR="00C40FCA" w:rsidRPr="001744C2" w:rsidRDefault="007F17A6" w:rsidP="00C40FCA">
      <w:pPr>
        <w:spacing w:after="0" w:line="480" w:lineRule="auto"/>
        <w:jc w:val="both"/>
        <w:rPr>
          <w:rFonts w:ascii="Arial" w:hAnsi="Arial" w:cs="Arial"/>
        </w:rPr>
      </w:pPr>
      <w:r w:rsidRPr="001744C2">
        <w:rPr>
          <w:rFonts w:ascii="Arial" w:hAnsi="Arial" w:cs="Arial"/>
        </w:rPr>
        <w:lastRenderedPageBreak/>
        <w:t xml:space="preserve">From </w:t>
      </w:r>
      <w:r w:rsidR="00C40FCA" w:rsidRPr="001744C2">
        <w:rPr>
          <w:rFonts w:ascii="Arial" w:hAnsi="Arial" w:cs="Arial"/>
        </w:rPr>
        <w:t xml:space="preserve">Figure </w:t>
      </w:r>
      <w:r w:rsidR="006C1CFD" w:rsidRPr="001744C2">
        <w:rPr>
          <w:rFonts w:ascii="Arial" w:hAnsi="Arial" w:cs="Arial"/>
        </w:rPr>
        <w:t>3</w:t>
      </w:r>
      <w:r w:rsidRPr="001744C2">
        <w:rPr>
          <w:rFonts w:ascii="Arial" w:hAnsi="Arial" w:cs="Arial"/>
        </w:rPr>
        <w:t>,</w:t>
      </w:r>
      <w:r w:rsidR="008A72F8" w:rsidRPr="001744C2">
        <w:rPr>
          <w:rFonts w:ascii="Arial" w:hAnsi="Arial" w:cs="Arial"/>
        </w:rPr>
        <w:t xml:space="preserve"> </w:t>
      </w:r>
      <w:r w:rsidR="00B51C6A" w:rsidRPr="001744C2">
        <w:rPr>
          <w:rFonts w:ascii="Arial" w:hAnsi="Arial" w:cs="Arial"/>
        </w:rPr>
        <w:t xml:space="preserve">among HR function outsourced </w:t>
      </w:r>
      <w:r w:rsidR="008A72F8" w:rsidRPr="001744C2">
        <w:rPr>
          <w:rFonts w:ascii="Arial" w:hAnsi="Arial" w:cs="Arial"/>
        </w:rPr>
        <w:t xml:space="preserve">only Outsourcing Decision – Payroll and Training yielded consisted results and fulfilled the decision rules. </w:t>
      </w:r>
      <w:r w:rsidR="00B51C6A" w:rsidRPr="001744C2">
        <w:rPr>
          <w:rFonts w:ascii="Arial" w:hAnsi="Arial" w:cs="Arial"/>
        </w:rPr>
        <w:t xml:space="preserve">Interestingly, </w:t>
      </w:r>
      <w:r w:rsidR="00C40FCA" w:rsidRPr="001744C2">
        <w:rPr>
          <w:rFonts w:ascii="Arial" w:hAnsi="Arial" w:cs="Arial"/>
        </w:rPr>
        <w:t xml:space="preserve">Outsourcing Decision – Benefits was studied three times previously, with all three yielding significant albeit somewhat mixed results. Similarly, Decision – Recruitment/Selection was studied seven times (refer Appendix B), but all yielded mixed results: two showed a positive relationship, two were insignificant, and the remainder yielded negative results. It might be </w:t>
      </w:r>
      <w:r w:rsidR="00B51C6A" w:rsidRPr="001744C2">
        <w:rPr>
          <w:rFonts w:ascii="Arial" w:hAnsi="Arial" w:cs="Arial"/>
        </w:rPr>
        <w:t>worth</w:t>
      </w:r>
      <w:r w:rsidR="00C40FCA" w:rsidRPr="001744C2">
        <w:rPr>
          <w:rFonts w:ascii="Arial" w:hAnsi="Arial" w:cs="Arial"/>
        </w:rPr>
        <w:t xml:space="preserve"> to explore further why this outcome was so mixed.</w:t>
      </w:r>
    </w:p>
    <w:p w14:paraId="2EFAD7BD" w14:textId="77777777" w:rsidR="00AC1BA2" w:rsidRPr="001744C2" w:rsidRDefault="00AC1BA2" w:rsidP="00C40FCA">
      <w:pPr>
        <w:spacing w:after="0" w:line="480" w:lineRule="auto"/>
        <w:jc w:val="both"/>
        <w:rPr>
          <w:rFonts w:ascii="Arial" w:hAnsi="Arial" w:cs="Arial"/>
        </w:rPr>
      </w:pPr>
    </w:p>
    <w:p w14:paraId="2B4BB2B1" w14:textId="2D338092" w:rsidR="00E62A55" w:rsidRPr="001744C2" w:rsidRDefault="00C40FCA" w:rsidP="00C40FCA">
      <w:pPr>
        <w:spacing w:after="0" w:line="480" w:lineRule="auto"/>
        <w:jc w:val="both"/>
        <w:rPr>
          <w:rFonts w:ascii="Arial" w:hAnsi="Arial" w:cs="Arial"/>
        </w:rPr>
      </w:pPr>
      <w:r w:rsidRPr="001744C2">
        <w:rPr>
          <w:rFonts w:ascii="Arial" w:hAnsi="Arial" w:cs="Arial"/>
        </w:rPr>
        <w:t xml:space="preserve">Although Uncertainty had more associations with Outsourcing Decision, the results were </w:t>
      </w:r>
      <w:r w:rsidR="004A3BA2" w:rsidRPr="001744C2">
        <w:rPr>
          <w:rFonts w:ascii="Arial" w:hAnsi="Arial" w:cs="Arial"/>
        </w:rPr>
        <w:t xml:space="preserve">surprisingly </w:t>
      </w:r>
      <w:r w:rsidRPr="001744C2">
        <w:rPr>
          <w:rFonts w:ascii="Arial" w:hAnsi="Arial" w:cs="Arial"/>
        </w:rPr>
        <w:t xml:space="preserve">mostly insignificant (nine out of 15), </w:t>
      </w:r>
      <w:r w:rsidR="004A3BA2" w:rsidRPr="001744C2">
        <w:rPr>
          <w:rFonts w:ascii="Arial" w:hAnsi="Arial" w:cs="Arial"/>
        </w:rPr>
        <w:t xml:space="preserve">even though </w:t>
      </w:r>
      <w:r w:rsidR="004F5046" w:rsidRPr="001744C2">
        <w:rPr>
          <w:rFonts w:ascii="Arial" w:hAnsi="Arial" w:cs="Arial"/>
        </w:rPr>
        <w:t xml:space="preserve">uncertainty </w:t>
      </w:r>
      <w:r w:rsidR="00E62A55" w:rsidRPr="001744C2">
        <w:rPr>
          <w:rFonts w:ascii="Arial" w:hAnsi="Arial" w:cs="Arial"/>
        </w:rPr>
        <w:t>was</w:t>
      </w:r>
      <w:r w:rsidR="004F5046" w:rsidRPr="001744C2">
        <w:rPr>
          <w:rFonts w:ascii="Arial" w:hAnsi="Arial" w:cs="Arial"/>
        </w:rPr>
        <w:t xml:space="preserve"> strongly justified as one of the key drivers to HRO for scalability reasoning. </w:t>
      </w:r>
      <w:r w:rsidR="00A9379B" w:rsidRPr="001744C2">
        <w:rPr>
          <w:rFonts w:ascii="Arial" w:hAnsi="Arial" w:cs="Arial"/>
        </w:rPr>
        <w:t xml:space="preserve">In contrast, </w:t>
      </w:r>
      <w:r w:rsidRPr="001744C2">
        <w:rPr>
          <w:rFonts w:ascii="Arial" w:hAnsi="Arial" w:cs="Arial"/>
        </w:rPr>
        <w:t>all four of the results that in relation to Outsourcing Outcome were positively significant</w:t>
      </w:r>
      <w:r w:rsidR="00E62A55" w:rsidRPr="001744C2">
        <w:rPr>
          <w:rFonts w:ascii="Arial" w:hAnsi="Arial" w:cs="Arial"/>
        </w:rPr>
        <w:t xml:space="preserve"> suggesting Uncertainty as a key determinant affecting outcome </w:t>
      </w:r>
      <w:r w:rsidR="00F75690" w:rsidRPr="001744C2">
        <w:rPr>
          <w:rFonts w:ascii="Arial" w:hAnsi="Arial" w:cs="Arial"/>
        </w:rPr>
        <w:t xml:space="preserve">instead of decision </w:t>
      </w:r>
      <w:r w:rsidR="009F6888" w:rsidRPr="001744C2">
        <w:rPr>
          <w:rFonts w:ascii="Arial" w:hAnsi="Arial" w:cs="Arial"/>
        </w:rPr>
        <w:t xml:space="preserve">that was so believed by academic researchers. </w:t>
      </w:r>
    </w:p>
    <w:p w14:paraId="52F9B72D" w14:textId="77777777" w:rsidR="00C40FCA" w:rsidRPr="001744C2" w:rsidRDefault="00C40FCA" w:rsidP="00C40FCA">
      <w:pPr>
        <w:spacing w:after="0" w:line="480" w:lineRule="auto"/>
        <w:jc w:val="both"/>
        <w:rPr>
          <w:rFonts w:ascii="Arial" w:hAnsi="Arial" w:cs="Arial"/>
        </w:rPr>
      </w:pPr>
    </w:p>
    <w:p w14:paraId="50F508C5" w14:textId="4354A849" w:rsidR="00C40FCA" w:rsidRPr="001744C2" w:rsidRDefault="00C40FCA" w:rsidP="00C40FCA">
      <w:pPr>
        <w:spacing w:after="0" w:line="480" w:lineRule="auto"/>
        <w:jc w:val="both"/>
        <w:rPr>
          <w:rFonts w:ascii="Arial" w:hAnsi="Arial" w:cs="Arial"/>
        </w:rPr>
      </w:pPr>
      <w:r w:rsidRPr="001744C2">
        <w:rPr>
          <w:rFonts w:ascii="Arial" w:hAnsi="Arial" w:cs="Arial"/>
        </w:rPr>
        <w:t xml:space="preserve">While all the variables in the Relationship Characteristics category were examined at least once in relation to Outsourcing Outcome, </w:t>
      </w:r>
      <w:r w:rsidR="00A92CC3" w:rsidRPr="001744C2">
        <w:rPr>
          <w:rFonts w:ascii="Arial" w:hAnsi="Arial" w:cs="Arial"/>
        </w:rPr>
        <w:t>only</w:t>
      </w:r>
      <w:r w:rsidRPr="001744C2">
        <w:rPr>
          <w:rFonts w:ascii="Arial" w:hAnsi="Arial" w:cs="Arial"/>
        </w:rPr>
        <w:t xml:space="preserve"> Communication and Trust, were studied enough times to pass decision rules. </w:t>
      </w:r>
      <w:r w:rsidR="00A92CC3" w:rsidRPr="001744C2">
        <w:rPr>
          <w:rFonts w:ascii="Arial" w:hAnsi="Arial" w:cs="Arial"/>
        </w:rPr>
        <w:t>They</w:t>
      </w:r>
      <w:r w:rsidR="00B5084D" w:rsidRPr="001744C2">
        <w:rPr>
          <w:rFonts w:ascii="Arial" w:hAnsi="Arial" w:cs="Arial"/>
        </w:rPr>
        <w:t xml:space="preserve"> exhibit high level of consistent</w:t>
      </w:r>
      <w:r w:rsidR="00613B64" w:rsidRPr="001744C2">
        <w:rPr>
          <w:rFonts w:ascii="Arial" w:hAnsi="Arial" w:cs="Arial"/>
        </w:rPr>
        <w:t>,</w:t>
      </w:r>
      <w:r w:rsidR="00B5084D" w:rsidRPr="001744C2">
        <w:rPr>
          <w:rFonts w:ascii="Arial" w:hAnsi="Arial" w:cs="Arial"/>
        </w:rPr>
        <w:t xml:space="preserve"> </w:t>
      </w:r>
      <w:r w:rsidR="00A92CC3" w:rsidRPr="001744C2">
        <w:rPr>
          <w:rFonts w:ascii="Arial" w:hAnsi="Arial" w:cs="Arial"/>
        </w:rPr>
        <w:t xml:space="preserve">positive significant </w:t>
      </w:r>
      <w:r w:rsidR="00B5084D" w:rsidRPr="001744C2">
        <w:rPr>
          <w:rFonts w:ascii="Arial" w:hAnsi="Arial" w:cs="Arial"/>
        </w:rPr>
        <w:t xml:space="preserve">results </w:t>
      </w:r>
      <w:r w:rsidR="00A92CC3" w:rsidRPr="001744C2">
        <w:rPr>
          <w:rFonts w:ascii="Arial" w:hAnsi="Arial" w:cs="Arial"/>
        </w:rPr>
        <w:t xml:space="preserve">(&gt; 75%). </w:t>
      </w:r>
      <w:r w:rsidR="008A2B18" w:rsidRPr="001744C2">
        <w:rPr>
          <w:rFonts w:ascii="Arial" w:hAnsi="Arial" w:cs="Arial"/>
        </w:rPr>
        <w:t xml:space="preserve">These </w:t>
      </w:r>
      <w:r w:rsidRPr="001744C2">
        <w:rPr>
          <w:rFonts w:ascii="Arial" w:hAnsi="Arial" w:cs="Arial"/>
        </w:rPr>
        <w:t xml:space="preserve">points to there being a substantial relationship connecting Communication and Trust to Outsourcing Outcome. Clearly, this indicates that relational impact on HRO </w:t>
      </w:r>
      <w:r w:rsidR="00383653" w:rsidRPr="001744C2">
        <w:rPr>
          <w:rFonts w:ascii="Arial" w:hAnsi="Arial" w:cs="Arial"/>
        </w:rPr>
        <w:t>outcome</w:t>
      </w:r>
      <w:r w:rsidRPr="001744C2">
        <w:rPr>
          <w:rFonts w:ascii="Arial" w:hAnsi="Arial" w:cs="Arial"/>
        </w:rPr>
        <w:t xml:space="preserve"> </w:t>
      </w:r>
      <w:r w:rsidR="00C75C2E" w:rsidRPr="001744C2">
        <w:rPr>
          <w:rFonts w:ascii="Arial" w:hAnsi="Arial" w:cs="Arial"/>
        </w:rPr>
        <w:t xml:space="preserve">was underexamined. </w:t>
      </w:r>
    </w:p>
    <w:p w14:paraId="635E5C15" w14:textId="77777777" w:rsidR="00C40FCA" w:rsidRPr="001744C2" w:rsidRDefault="00C40FCA" w:rsidP="00C40FCA">
      <w:pPr>
        <w:spacing w:after="0" w:line="480" w:lineRule="auto"/>
        <w:jc w:val="both"/>
        <w:rPr>
          <w:rFonts w:ascii="Arial" w:hAnsi="Arial" w:cs="Arial"/>
        </w:rPr>
      </w:pPr>
    </w:p>
    <w:p w14:paraId="35FF8EC3" w14:textId="38F3D85A" w:rsidR="00C40FCA" w:rsidRPr="001744C2" w:rsidRDefault="00C40FCA" w:rsidP="00C40FCA">
      <w:pPr>
        <w:spacing w:after="0" w:line="480" w:lineRule="auto"/>
        <w:jc w:val="both"/>
        <w:rPr>
          <w:rFonts w:ascii="Arial" w:hAnsi="Arial" w:cs="Arial"/>
        </w:rPr>
      </w:pPr>
      <w:r w:rsidRPr="001744C2">
        <w:rPr>
          <w:rFonts w:ascii="Arial" w:hAnsi="Arial" w:cs="Arial"/>
        </w:rPr>
        <w:t>Finally, Contract Specificity</w:t>
      </w:r>
      <w:r w:rsidR="002343B8" w:rsidRPr="001744C2">
        <w:rPr>
          <w:rFonts w:ascii="Arial" w:hAnsi="Arial" w:cs="Arial"/>
        </w:rPr>
        <w:t xml:space="preserve"> being</w:t>
      </w:r>
      <w:r w:rsidRPr="001744C2">
        <w:rPr>
          <w:rFonts w:ascii="Arial" w:hAnsi="Arial" w:cs="Arial"/>
        </w:rPr>
        <w:t xml:space="preserve"> the only Contractual Governance </w:t>
      </w:r>
      <w:r w:rsidR="002343B8" w:rsidRPr="001744C2">
        <w:rPr>
          <w:rFonts w:ascii="Arial" w:hAnsi="Arial" w:cs="Arial"/>
        </w:rPr>
        <w:t>variable</w:t>
      </w:r>
      <w:r w:rsidRPr="001744C2">
        <w:rPr>
          <w:rFonts w:ascii="Arial" w:hAnsi="Arial" w:cs="Arial"/>
        </w:rPr>
        <w:t xml:space="preserve">, was found to be consistently positively significant in relation to Outsourcing Outcome. A majority of these examinations were conducted by Gainey </w:t>
      </w:r>
      <w:r w:rsidR="004A1524">
        <w:rPr>
          <w:rFonts w:ascii="Arial" w:hAnsi="Arial" w:cs="Arial"/>
        </w:rPr>
        <w:t>and</w:t>
      </w:r>
      <w:r w:rsidRPr="001744C2">
        <w:rPr>
          <w:rFonts w:ascii="Arial" w:hAnsi="Arial" w:cs="Arial"/>
        </w:rPr>
        <w:t xml:space="preserve"> </w:t>
      </w:r>
      <w:proofErr w:type="spellStart"/>
      <w:r w:rsidRPr="001744C2">
        <w:rPr>
          <w:rFonts w:ascii="Arial" w:hAnsi="Arial" w:cs="Arial"/>
        </w:rPr>
        <w:t>Klaas</w:t>
      </w:r>
      <w:proofErr w:type="spellEnd"/>
      <w:r w:rsidRPr="001744C2">
        <w:rPr>
          <w:rFonts w:ascii="Arial" w:hAnsi="Arial" w:cs="Arial"/>
        </w:rPr>
        <w:t xml:space="preserve"> (2003, 2005), tying Contract Specificity to Trust and Satisfaction. </w:t>
      </w:r>
      <w:r w:rsidR="002343B8" w:rsidRPr="001744C2">
        <w:rPr>
          <w:rFonts w:ascii="Arial" w:hAnsi="Arial" w:cs="Arial"/>
        </w:rPr>
        <w:t xml:space="preserve">This shows much rooms for future research in HRO governance. </w:t>
      </w:r>
    </w:p>
    <w:p w14:paraId="28148F5B" w14:textId="77777777" w:rsidR="00C40FCA" w:rsidRPr="001744C2" w:rsidRDefault="00C40FCA" w:rsidP="00C40FCA">
      <w:pPr>
        <w:spacing w:after="0" w:line="480" w:lineRule="auto"/>
        <w:jc w:val="both"/>
        <w:rPr>
          <w:rFonts w:ascii="Arial" w:hAnsi="Arial" w:cs="Arial"/>
        </w:rPr>
      </w:pPr>
    </w:p>
    <w:p w14:paraId="619B8FB6" w14:textId="50A29A6B" w:rsidR="00463A36" w:rsidRPr="001744C2" w:rsidRDefault="00CD232A" w:rsidP="00463A36">
      <w:pPr>
        <w:spacing w:after="0" w:line="480" w:lineRule="auto"/>
        <w:jc w:val="both"/>
        <w:rPr>
          <w:rFonts w:ascii="Arial" w:hAnsi="Arial" w:cs="Arial"/>
        </w:rPr>
      </w:pPr>
      <w:r w:rsidRPr="001744C2">
        <w:rPr>
          <w:rFonts w:ascii="Arial" w:hAnsi="Arial" w:cs="Arial"/>
        </w:rPr>
        <w:lastRenderedPageBreak/>
        <w:t>W</w:t>
      </w:r>
      <w:r w:rsidR="00013757" w:rsidRPr="001744C2">
        <w:rPr>
          <w:rFonts w:ascii="Arial" w:hAnsi="Arial" w:cs="Arial"/>
        </w:rPr>
        <w:t>e came across very few</w:t>
      </w:r>
      <w:r w:rsidR="00463A36" w:rsidRPr="001744C2">
        <w:rPr>
          <w:rFonts w:ascii="Arial" w:hAnsi="Arial" w:cs="Arial"/>
        </w:rPr>
        <w:t xml:space="preserve"> papers </w:t>
      </w:r>
      <w:r w:rsidR="00350AFC" w:rsidRPr="001744C2">
        <w:rPr>
          <w:rFonts w:ascii="Arial" w:hAnsi="Arial" w:cs="Arial"/>
        </w:rPr>
        <w:t>examined</w:t>
      </w:r>
      <w:r w:rsidR="00463A36" w:rsidRPr="001744C2">
        <w:rPr>
          <w:rFonts w:ascii="Arial" w:hAnsi="Arial" w:cs="Arial"/>
        </w:rPr>
        <w:t xml:space="preserve"> </w:t>
      </w:r>
      <w:r w:rsidR="00013757" w:rsidRPr="001744C2">
        <w:rPr>
          <w:rFonts w:ascii="Arial" w:hAnsi="Arial" w:cs="Arial"/>
        </w:rPr>
        <w:t xml:space="preserve">HRO with </w:t>
      </w:r>
      <w:r w:rsidR="00463A36" w:rsidRPr="001744C2">
        <w:rPr>
          <w:rFonts w:ascii="Arial" w:hAnsi="Arial" w:cs="Arial"/>
        </w:rPr>
        <w:t xml:space="preserve">moderators </w:t>
      </w:r>
      <w:r w:rsidR="00350AFC" w:rsidRPr="001744C2">
        <w:rPr>
          <w:rFonts w:ascii="Arial" w:hAnsi="Arial" w:cs="Arial"/>
        </w:rPr>
        <w:t xml:space="preserve">and mediators </w:t>
      </w:r>
      <w:r w:rsidR="00013757" w:rsidRPr="001744C2">
        <w:rPr>
          <w:rFonts w:ascii="Arial" w:hAnsi="Arial" w:cs="Arial"/>
        </w:rPr>
        <w:t>i</w:t>
      </w:r>
      <w:r w:rsidR="00463A36" w:rsidRPr="001744C2">
        <w:rPr>
          <w:rFonts w:ascii="Arial" w:hAnsi="Arial" w:cs="Arial"/>
        </w:rPr>
        <w:t xml:space="preserve">n the </w:t>
      </w:r>
      <w:r w:rsidR="00350AFC" w:rsidRPr="001744C2">
        <w:rPr>
          <w:rFonts w:ascii="Arial" w:hAnsi="Arial" w:cs="Arial"/>
        </w:rPr>
        <w:t>literature</w:t>
      </w:r>
      <w:r w:rsidR="00463A36" w:rsidRPr="001744C2">
        <w:rPr>
          <w:rFonts w:ascii="Arial" w:hAnsi="Arial" w:cs="Arial"/>
        </w:rPr>
        <w:t>.</w:t>
      </w:r>
      <w:r w:rsidR="00F85EFD" w:rsidRPr="001744C2">
        <w:rPr>
          <w:rFonts w:ascii="Arial" w:hAnsi="Arial" w:cs="Arial"/>
        </w:rPr>
        <w:t xml:space="preserve"> </w:t>
      </w:r>
      <w:r w:rsidRPr="001744C2">
        <w:rPr>
          <w:rFonts w:ascii="Arial" w:hAnsi="Arial" w:cs="Arial"/>
        </w:rPr>
        <w:t xml:space="preserve">However, </w:t>
      </w:r>
      <w:r w:rsidR="00F85EFD" w:rsidRPr="001744C2">
        <w:rPr>
          <w:rFonts w:ascii="Arial" w:hAnsi="Arial" w:cs="Arial"/>
        </w:rPr>
        <w:t xml:space="preserve">it </w:t>
      </w:r>
      <w:r w:rsidR="00350AFC" w:rsidRPr="001744C2">
        <w:rPr>
          <w:rFonts w:ascii="Arial" w:hAnsi="Arial" w:cs="Arial"/>
        </w:rPr>
        <w:t xml:space="preserve">is noteworthy that </w:t>
      </w:r>
      <w:r w:rsidR="00AD726E" w:rsidRPr="001744C2">
        <w:rPr>
          <w:rFonts w:ascii="Arial" w:hAnsi="Arial" w:cs="Arial"/>
        </w:rPr>
        <w:t>fi</w:t>
      </w:r>
      <w:r w:rsidR="00350AFC" w:rsidRPr="001744C2">
        <w:rPr>
          <w:rFonts w:ascii="Arial" w:hAnsi="Arial" w:cs="Arial"/>
        </w:rPr>
        <w:t xml:space="preserve">rm </w:t>
      </w:r>
      <w:r w:rsidR="00AD726E" w:rsidRPr="001744C2">
        <w:rPr>
          <w:rFonts w:ascii="Arial" w:hAnsi="Arial" w:cs="Arial"/>
        </w:rPr>
        <w:t>s</w:t>
      </w:r>
      <w:r w:rsidR="00350AFC" w:rsidRPr="001744C2">
        <w:rPr>
          <w:rFonts w:ascii="Arial" w:hAnsi="Arial" w:cs="Arial"/>
        </w:rPr>
        <w:t xml:space="preserve">ize albeit being studied most (eight times) </w:t>
      </w:r>
      <w:r w:rsidR="00AD726E" w:rsidRPr="001744C2">
        <w:rPr>
          <w:rFonts w:ascii="Arial" w:hAnsi="Arial" w:cs="Arial"/>
        </w:rPr>
        <w:t xml:space="preserve">but </w:t>
      </w:r>
      <w:r w:rsidR="006467C4" w:rsidRPr="001744C2">
        <w:rPr>
          <w:rFonts w:ascii="Arial" w:hAnsi="Arial" w:cs="Arial"/>
        </w:rPr>
        <w:t>it was found</w:t>
      </w:r>
      <w:r w:rsidR="00AD726E" w:rsidRPr="001744C2">
        <w:rPr>
          <w:rFonts w:ascii="Arial" w:hAnsi="Arial" w:cs="Arial"/>
        </w:rPr>
        <w:t xml:space="preserve"> to have no significant moderation effects</w:t>
      </w:r>
      <w:r w:rsidR="009D5C09" w:rsidRPr="001744C2">
        <w:rPr>
          <w:rFonts w:ascii="Arial" w:hAnsi="Arial" w:cs="Arial"/>
        </w:rPr>
        <w:t xml:space="preserve"> (</w:t>
      </w:r>
      <w:proofErr w:type="spellStart"/>
      <w:r w:rsidR="009D5C09" w:rsidRPr="001744C2">
        <w:rPr>
          <w:rFonts w:ascii="Arial" w:hAnsi="Arial" w:cs="Arial"/>
        </w:rPr>
        <w:t>eg.</w:t>
      </w:r>
      <w:proofErr w:type="spellEnd"/>
      <w:r w:rsidR="009D5C09" w:rsidRPr="001744C2">
        <w:rPr>
          <w:rFonts w:ascii="Arial" w:hAnsi="Arial" w:cs="Arial"/>
        </w:rPr>
        <w:t xml:space="preserve"> </w:t>
      </w:r>
      <w:proofErr w:type="spellStart"/>
      <w:r w:rsidR="009D5C09" w:rsidRPr="001744C2">
        <w:rPr>
          <w:rFonts w:ascii="Arial" w:hAnsi="Arial" w:cs="Arial"/>
        </w:rPr>
        <w:t>Hasliza</w:t>
      </w:r>
      <w:proofErr w:type="spellEnd"/>
      <w:r w:rsidR="009D5C09" w:rsidRPr="001744C2">
        <w:rPr>
          <w:rFonts w:ascii="Arial" w:hAnsi="Arial" w:cs="Arial"/>
        </w:rPr>
        <w:t xml:space="preserve"> et al.</w:t>
      </w:r>
      <w:r w:rsidR="00FA6E11" w:rsidRPr="001744C2">
        <w:rPr>
          <w:rFonts w:ascii="Arial" w:hAnsi="Arial" w:cs="Arial"/>
        </w:rPr>
        <w:t>,</w:t>
      </w:r>
      <w:r w:rsidR="009D5C09" w:rsidRPr="001744C2">
        <w:rPr>
          <w:rFonts w:ascii="Arial" w:hAnsi="Arial" w:cs="Arial"/>
        </w:rPr>
        <w:t xml:space="preserve"> 2014; </w:t>
      </w:r>
      <w:proofErr w:type="spellStart"/>
      <w:r w:rsidR="00101129" w:rsidRPr="001744C2">
        <w:rPr>
          <w:rFonts w:ascii="Arial" w:hAnsi="Arial" w:cs="Arial"/>
        </w:rPr>
        <w:t>Klaas</w:t>
      </w:r>
      <w:proofErr w:type="spellEnd"/>
      <w:r w:rsidR="00101129" w:rsidRPr="001744C2">
        <w:rPr>
          <w:rFonts w:ascii="Arial" w:hAnsi="Arial" w:cs="Arial"/>
        </w:rPr>
        <w:t xml:space="preserve">, </w:t>
      </w:r>
      <w:proofErr w:type="spellStart"/>
      <w:r w:rsidR="00101129" w:rsidRPr="001744C2">
        <w:rPr>
          <w:rFonts w:ascii="Arial" w:hAnsi="Arial" w:cs="Arial"/>
        </w:rPr>
        <w:t>McCledon</w:t>
      </w:r>
      <w:proofErr w:type="spellEnd"/>
      <w:r w:rsidR="004A1524">
        <w:rPr>
          <w:rFonts w:ascii="Arial" w:hAnsi="Arial" w:cs="Arial"/>
        </w:rPr>
        <w:t xml:space="preserve"> and</w:t>
      </w:r>
      <w:r w:rsidR="00101129" w:rsidRPr="001744C2">
        <w:rPr>
          <w:rFonts w:ascii="Arial" w:hAnsi="Arial" w:cs="Arial"/>
        </w:rPr>
        <w:t xml:space="preserve"> Gainey, 1999; </w:t>
      </w:r>
      <w:r w:rsidR="00FA6E11" w:rsidRPr="001744C2">
        <w:rPr>
          <w:rFonts w:ascii="Arial" w:hAnsi="Arial" w:cs="Arial"/>
        </w:rPr>
        <w:t>Gilley et al., 2004</w:t>
      </w:r>
      <w:r w:rsidR="00101129" w:rsidRPr="001744C2">
        <w:rPr>
          <w:rFonts w:ascii="Arial" w:hAnsi="Arial" w:cs="Arial"/>
        </w:rPr>
        <w:t>).</w:t>
      </w:r>
      <w:r w:rsidR="00D1374D" w:rsidRPr="001744C2">
        <w:rPr>
          <w:rFonts w:ascii="Arial" w:hAnsi="Arial" w:cs="Arial"/>
        </w:rPr>
        <w:t xml:space="preserve"> Relatively, </w:t>
      </w:r>
      <w:r w:rsidR="00463A36" w:rsidRPr="001744C2">
        <w:rPr>
          <w:rFonts w:ascii="Arial" w:hAnsi="Arial" w:cs="Arial"/>
        </w:rPr>
        <w:t xml:space="preserve">there have unfortunately not been many studies on mediators in the HRO context to date, hence, </w:t>
      </w:r>
      <w:r w:rsidR="006136E7" w:rsidRPr="001744C2">
        <w:rPr>
          <w:rFonts w:ascii="Arial" w:hAnsi="Arial" w:cs="Arial"/>
        </w:rPr>
        <w:t xml:space="preserve">it is not discussed further here. </w:t>
      </w:r>
    </w:p>
    <w:p w14:paraId="27E52D08" w14:textId="77777777" w:rsidR="00F34D16" w:rsidRPr="001744C2" w:rsidRDefault="00F34D16" w:rsidP="00855AC6">
      <w:pPr>
        <w:pStyle w:val="Heading2"/>
        <w:rPr>
          <w:rFonts w:ascii="Arial" w:hAnsi="Arial" w:cs="Arial"/>
          <w:sz w:val="22"/>
          <w:szCs w:val="22"/>
        </w:rPr>
      </w:pPr>
      <w:r w:rsidRPr="001744C2">
        <w:rPr>
          <w:rFonts w:ascii="Arial" w:hAnsi="Arial" w:cs="Arial"/>
          <w:sz w:val="22"/>
          <w:szCs w:val="22"/>
        </w:rPr>
        <w:t>Direction for future research</w:t>
      </w:r>
    </w:p>
    <w:p w14:paraId="1DFD65AC" w14:textId="77777777" w:rsidR="00826C72" w:rsidRPr="001744C2" w:rsidRDefault="00826C72" w:rsidP="00826C72">
      <w:pPr>
        <w:pStyle w:val="ListParagraph"/>
        <w:ind w:left="284"/>
        <w:rPr>
          <w:rFonts w:ascii="Arial" w:hAnsi="Arial" w:cs="Arial"/>
          <w:b/>
        </w:rPr>
      </w:pPr>
    </w:p>
    <w:p w14:paraId="30BE2021" w14:textId="7535AC69" w:rsidR="00E67590" w:rsidRPr="001744C2" w:rsidRDefault="007443F0" w:rsidP="00826C72">
      <w:pPr>
        <w:pStyle w:val="ListParagraph"/>
        <w:spacing w:after="0" w:line="480" w:lineRule="auto"/>
        <w:ind w:left="0"/>
        <w:jc w:val="both"/>
        <w:rPr>
          <w:rFonts w:ascii="Arial" w:hAnsi="Arial" w:cs="Arial"/>
        </w:rPr>
      </w:pPr>
      <w:r w:rsidRPr="001744C2">
        <w:rPr>
          <w:rFonts w:ascii="Arial" w:hAnsi="Arial" w:cs="Arial"/>
        </w:rPr>
        <w:t>Based on</w:t>
      </w:r>
      <w:r w:rsidR="003A4EEF" w:rsidRPr="001744C2">
        <w:rPr>
          <w:rFonts w:ascii="Arial" w:hAnsi="Arial" w:cs="Arial"/>
        </w:rPr>
        <w:t xml:space="preserve"> the </w:t>
      </w:r>
      <w:r w:rsidR="00950447" w:rsidRPr="001744C2">
        <w:rPr>
          <w:rFonts w:ascii="Arial" w:hAnsi="Arial" w:cs="Arial"/>
        </w:rPr>
        <w:t>results</w:t>
      </w:r>
      <w:r w:rsidR="003A4EEF" w:rsidRPr="001744C2">
        <w:rPr>
          <w:rFonts w:ascii="Arial" w:hAnsi="Arial" w:cs="Arial"/>
        </w:rPr>
        <w:t xml:space="preserve">, </w:t>
      </w:r>
      <w:r w:rsidR="002119EF" w:rsidRPr="001744C2">
        <w:rPr>
          <w:rFonts w:ascii="Arial" w:hAnsi="Arial" w:cs="Arial"/>
        </w:rPr>
        <w:t>past</w:t>
      </w:r>
      <w:r w:rsidR="00950447" w:rsidRPr="001744C2">
        <w:rPr>
          <w:rFonts w:ascii="Arial" w:hAnsi="Arial" w:cs="Arial"/>
        </w:rPr>
        <w:t xml:space="preserve"> call</w:t>
      </w:r>
      <w:r w:rsidR="002119EF" w:rsidRPr="001744C2">
        <w:rPr>
          <w:rFonts w:ascii="Arial" w:hAnsi="Arial" w:cs="Arial"/>
        </w:rPr>
        <w:t>s</w:t>
      </w:r>
      <w:r w:rsidR="00950447" w:rsidRPr="001744C2">
        <w:rPr>
          <w:rFonts w:ascii="Arial" w:hAnsi="Arial" w:cs="Arial"/>
        </w:rPr>
        <w:t xml:space="preserve"> for more studies on the impact of firm characteristics on HRO decisions has been addressed very well </w:t>
      </w:r>
      <w:r w:rsidR="002119EF" w:rsidRPr="001744C2">
        <w:rPr>
          <w:rFonts w:ascii="Arial" w:hAnsi="Arial" w:cs="Arial"/>
        </w:rPr>
        <w:t>but</w:t>
      </w:r>
      <w:r w:rsidR="00826C72" w:rsidRPr="001744C2">
        <w:rPr>
          <w:rFonts w:ascii="Arial" w:hAnsi="Arial" w:cs="Arial"/>
        </w:rPr>
        <w:t xml:space="preserve"> </w:t>
      </w:r>
      <w:r w:rsidR="001E6404" w:rsidRPr="001744C2">
        <w:rPr>
          <w:rFonts w:ascii="Arial" w:hAnsi="Arial" w:cs="Arial"/>
        </w:rPr>
        <w:t xml:space="preserve">there are </w:t>
      </w:r>
      <w:r w:rsidR="00E67590" w:rsidRPr="001744C2">
        <w:rPr>
          <w:rFonts w:ascii="Arial" w:hAnsi="Arial" w:cs="Arial"/>
        </w:rPr>
        <w:t>some areas remain unaddressed.</w:t>
      </w:r>
      <w:r w:rsidR="002D616F" w:rsidRPr="001744C2">
        <w:rPr>
          <w:rFonts w:ascii="Arial" w:hAnsi="Arial" w:cs="Arial"/>
        </w:rPr>
        <w:t xml:space="preserve"> </w:t>
      </w:r>
      <w:r w:rsidR="00E67590" w:rsidRPr="001744C2">
        <w:rPr>
          <w:rFonts w:ascii="Arial" w:hAnsi="Arial" w:cs="Arial"/>
        </w:rPr>
        <w:t xml:space="preserve">Generally, it is observed that the relationships examined in HRO literature remained scarce and patchy. HRO researchers have made considerable progress, but there is still a gap in large-scale collective work, leaving many unanswered puzzles. The reasons for this are evident, with more than half (57 out of 99) of the independent variables, and nine out of 36 dependent variables, having been studied less than three times. In short, even within the list of variables previously studied, there is a lack of rigor in studying them.  The overall HRO literature gaps </w:t>
      </w:r>
      <w:r w:rsidR="002D616F" w:rsidRPr="001744C2">
        <w:rPr>
          <w:rFonts w:ascii="Arial" w:hAnsi="Arial" w:cs="Arial"/>
        </w:rPr>
        <w:t xml:space="preserve">and potential future research directions </w:t>
      </w:r>
      <w:r w:rsidR="00E67590" w:rsidRPr="001744C2">
        <w:rPr>
          <w:rFonts w:ascii="Arial" w:hAnsi="Arial" w:cs="Arial"/>
        </w:rPr>
        <w:t>are outlined below:</w:t>
      </w:r>
    </w:p>
    <w:p w14:paraId="08E36144" w14:textId="7CBBC5AA" w:rsidR="00362CC0" w:rsidRPr="001744C2" w:rsidRDefault="00362CC0" w:rsidP="00826C72">
      <w:pPr>
        <w:pStyle w:val="ListParagraph"/>
        <w:spacing w:after="0" w:line="480" w:lineRule="auto"/>
        <w:ind w:left="0"/>
        <w:jc w:val="both"/>
        <w:rPr>
          <w:rFonts w:ascii="Arial" w:hAnsi="Arial" w:cs="Arial"/>
        </w:rPr>
      </w:pPr>
    </w:p>
    <w:p w14:paraId="161727ED" w14:textId="77777777" w:rsidR="00E67590" w:rsidRPr="004A1524" w:rsidRDefault="00E67590" w:rsidP="00826C72">
      <w:pPr>
        <w:pStyle w:val="ListParagraph"/>
        <w:spacing w:line="480" w:lineRule="auto"/>
        <w:ind w:left="0"/>
        <w:jc w:val="both"/>
        <w:rPr>
          <w:rFonts w:ascii="Arial" w:hAnsi="Arial" w:cs="Arial"/>
          <w:i/>
          <w:color w:val="FF0000"/>
        </w:rPr>
      </w:pPr>
      <w:r w:rsidRPr="004A1524">
        <w:rPr>
          <w:rFonts w:ascii="Arial" w:hAnsi="Arial" w:cs="Arial"/>
          <w:i/>
        </w:rPr>
        <w:t xml:space="preserve">More studies on reasons to outsource HR </w:t>
      </w:r>
    </w:p>
    <w:p w14:paraId="7C5AFA2B" w14:textId="3232D3EF" w:rsidR="00E67590" w:rsidRPr="001744C2" w:rsidRDefault="00E67590" w:rsidP="00826C72">
      <w:pPr>
        <w:pStyle w:val="ListParagraph"/>
        <w:spacing w:after="0" w:line="480" w:lineRule="auto"/>
        <w:ind w:left="0"/>
        <w:jc w:val="both"/>
        <w:rPr>
          <w:rFonts w:ascii="Arial" w:hAnsi="Arial" w:cs="Arial"/>
        </w:rPr>
      </w:pPr>
      <w:r w:rsidRPr="001744C2">
        <w:rPr>
          <w:rFonts w:ascii="Arial" w:hAnsi="Arial" w:cs="Arial"/>
        </w:rPr>
        <w:t>Cost benefit</w:t>
      </w:r>
      <w:r w:rsidR="003D2C1B" w:rsidRPr="001744C2">
        <w:rPr>
          <w:rFonts w:ascii="Arial" w:hAnsi="Arial" w:cs="Arial"/>
        </w:rPr>
        <w:t xml:space="preserve">, </w:t>
      </w:r>
      <w:r w:rsidR="00B8503E" w:rsidRPr="001744C2">
        <w:rPr>
          <w:rFonts w:ascii="Arial" w:hAnsi="Arial" w:cs="Arial"/>
        </w:rPr>
        <w:t>having</w:t>
      </w:r>
      <w:r w:rsidRPr="001744C2">
        <w:rPr>
          <w:rFonts w:ascii="Arial" w:hAnsi="Arial" w:cs="Arial"/>
        </w:rPr>
        <w:t xml:space="preserve"> eight insignificant </w:t>
      </w:r>
      <w:r w:rsidR="00B8503E" w:rsidRPr="001744C2">
        <w:rPr>
          <w:rFonts w:ascii="Arial" w:hAnsi="Arial" w:cs="Arial"/>
        </w:rPr>
        <w:t>and</w:t>
      </w:r>
      <w:r w:rsidRPr="001744C2">
        <w:rPr>
          <w:rFonts w:ascii="Arial" w:hAnsi="Arial" w:cs="Arial"/>
        </w:rPr>
        <w:t xml:space="preserve"> significant results</w:t>
      </w:r>
      <w:r w:rsidR="002F7666" w:rsidRPr="001744C2">
        <w:rPr>
          <w:rFonts w:ascii="Arial" w:hAnsi="Arial" w:cs="Arial"/>
        </w:rPr>
        <w:t xml:space="preserve"> </w:t>
      </w:r>
      <w:r w:rsidRPr="001744C2">
        <w:rPr>
          <w:rFonts w:ascii="Arial" w:hAnsi="Arial" w:cs="Arial"/>
        </w:rPr>
        <w:t xml:space="preserve">is difficult to judge whether </w:t>
      </w:r>
      <w:r w:rsidR="00412124" w:rsidRPr="001744C2">
        <w:rPr>
          <w:rFonts w:ascii="Arial" w:hAnsi="Arial" w:cs="Arial"/>
        </w:rPr>
        <w:t>it</w:t>
      </w:r>
      <w:r w:rsidRPr="001744C2">
        <w:rPr>
          <w:rFonts w:ascii="Arial" w:hAnsi="Arial" w:cs="Arial"/>
        </w:rPr>
        <w:t xml:space="preserve"> really matters in the decision to outsource HR. </w:t>
      </w:r>
      <w:r w:rsidR="008E2D80" w:rsidRPr="001744C2">
        <w:rPr>
          <w:rFonts w:ascii="Arial" w:hAnsi="Arial" w:cs="Arial"/>
        </w:rPr>
        <w:t>I</w:t>
      </w:r>
      <w:r w:rsidRPr="001744C2">
        <w:rPr>
          <w:rFonts w:ascii="Arial" w:hAnsi="Arial" w:cs="Arial"/>
        </w:rPr>
        <w:t xml:space="preserve">t could be assumed that our body of research is representative of reality and hence reflects the fact that not all companies outsourcing HR are motivated by cost benefit. </w:t>
      </w:r>
      <w:r w:rsidR="001C5B23" w:rsidRPr="001744C2">
        <w:rPr>
          <w:rFonts w:ascii="Arial" w:hAnsi="Arial" w:cs="Arial"/>
        </w:rPr>
        <w:t>On contrary, it could be</w:t>
      </w:r>
      <w:r w:rsidRPr="001744C2">
        <w:rPr>
          <w:rFonts w:ascii="Arial" w:hAnsi="Arial" w:cs="Arial"/>
        </w:rPr>
        <w:t xml:space="preserve"> that academic studies on HRO have not been representative</w:t>
      </w:r>
      <w:r w:rsidR="001C5B23" w:rsidRPr="001744C2">
        <w:rPr>
          <w:rFonts w:ascii="Arial" w:hAnsi="Arial" w:cs="Arial"/>
        </w:rPr>
        <w:t xml:space="preserve"> where</w:t>
      </w:r>
      <w:r w:rsidRPr="001744C2">
        <w:rPr>
          <w:rFonts w:ascii="Arial" w:hAnsi="Arial" w:cs="Arial"/>
        </w:rPr>
        <w:t xml:space="preserve"> HRO researchers</w:t>
      </w:r>
      <w:r w:rsidR="001C5B23" w:rsidRPr="001744C2">
        <w:rPr>
          <w:rFonts w:ascii="Arial" w:hAnsi="Arial" w:cs="Arial"/>
        </w:rPr>
        <w:t>’</w:t>
      </w:r>
      <w:r w:rsidRPr="001744C2">
        <w:rPr>
          <w:rFonts w:ascii="Arial" w:hAnsi="Arial" w:cs="Arial"/>
        </w:rPr>
        <w:t xml:space="preserve"> </w:t>
      </w:r>
      <w:r w:rsidR="001C5B23" w:rsidRPr="001744C2">
        <w:rPr>
          <w:rFonts w:ascii="Arial" w:hAnsi="Arial" w:cs="Arial"/>
        </w:rPr>
        <w:t>belief</w:t>
      </w:r>
      <w:r w:rsidRPr="001744C2">
        <w:rPr>
          <w:rFonts w:ascii="Arial" w:hAnsi="Arial" w:cs="Arial"/>
        </w:rPr>
        <w:t xml:space="preserve"> </w:t>
      </w:r>
      <w:r w:rsidR="001C5B23" w:rsidRPr="001744C2">
        <w:rPr>
          <w:rFonts w:ascii="Arial" w:hAnsi="Arial" w:cs="Arial"/>
        </w:rPr>
        <w:t>and the</w:t>
      </w:r>
      <w:r w:rsidRPr="001744C2">
        <w:rPr>
          <w:rFonts w:ascii="Arial" w:hAnsi="Arial" w:cs="Arial"/>
        </w:rPr>
        <w:t xml:space="preserve"> facts suggest otherwise. </w:t>
      </w:r>
    </w:p>
    <w:p w14:paraId="493C4206" w14:textId="77777777" w:rsidR="00E67590" w:rsidRPr="001744C2" w:rsidRDefault="00E67590" w:rsidP="00826C72">
      <w:pPr>
        <w:pStyle w:val="ListParagraph"/>
        <w:spacing w:after="0" w:line="480" w:lineRule="auto"/>
        <w:ind w:left="0"/>
        <w:jc w:val="both"/>
        <w:rPr>
          <w:rFonts w:ascii="Arial" w:hAnsi="Arial" w:cs="Arial"/>
        </w:rPr>
      </w:pPr>
    </w:p>
    <w:p w14:paraId="435F4BBF" w14:textId="0E51E2F6" w:rsidR="00E67590" w:rsidRPr="001744C2" w:rsidRDefault="005D012E" w:rsidP="00826C72">
      <w:pPr>
        <w:pStyle w:val="ListParagraph"/>
        <w:spacing w:after="0" w:line="480" w:lineRule="auto"/>
        <w:ind w:left="0"/>
        <w:jc w:val="both"/>
        <w:rPr>
          <w:rFonts w:ascii="Arial" w:hAnsi="Arial" w:cs="Arial"/>
        </w:rPr>
      </w:pPr>
      <w:r w:rsidRPr="001744C2">
        <w:rPr>
          <w:rFonts w:ascii="Arial" w:hAnsi="Arial" w:cs="Arial"/>
        </w:rPr>
        <w:lastRenderedPageBreak/>
        <w:t>The study on c</w:t>
      </w:r>
      <w:r w:rsidR="00E67590" w:rsidRPr="001744C2">
        <w:rPr>
          <w:rFonts w:ascii="Arial" w:hAnsi="Arial" w:cs="Arial"/>
        </w:rPr>
        <w:t xml:space="preserve">ompetitive advantage and its effects on HRO decisions are derived from a single paper by </w:t>
      </w:r>
      <w:proofErr w:type="spellStart"/>
      <w:r w:rsidR="00E67590" w:rsidRPr="001744C2">
        <w:rPr>
          <w:rFonts w:ascii="Arial" w:hAnsi="Arial" w:cs="Arial"/>
        </w:rPr>
        <w:t>Ganalaki</w:t>
      </w:r>
      <w:proofErr w:type="spellEnd"/>
      <w:r w:rsidR="00E67590" w:rsidRPr="001744C2">
        <w:rPr>
          <w:rFonts w:ascii="Arial" w:hAnsi="Arial" w:cs="Arial"/>
        </w:rPr>
        <w:t xml:space="preserve"> et al., (2008). Political reasons such as sharing the pain of downsizing have also been identified as an important driver of HRO (e.g., Greer, Youngblood</w:t>
      </w:r>
      <w:r w:rsidR="004A1524">
        <w:rPr>
          <w:rFonts w:ascii="Arial" w:hAnsi="Arial" w:cs="Arial"/>
        </w:rPr>
        <w:t xml:space="preserve"> and</w:t>
      </w:r>
      <w:r w:rsidR="00D732BF" w:rsidRPr="001744C2">
        <w:rPr>
          <w:rFonts w:ascii="Arial" w:hAnsi="Arial" w:cs="Arial"/>
        </w:rPr>
        <w:t xml:space="preserve"> </w:t>
      </w:r>
      <w:r w:rsidR="00E67590" w:rsidRPr="001744C2">
        <w:rPr>
          <w:rFonts w:ascii="Arial" w:hAnsi="Arial" w:cs="Arial"/>
        </w:rPr>
        <w:t xml:space="preserve">Gray, 1999; </w:t>
      </w:r>
      <w:proofErr w:type="spellStart"/>
      <w:r w:rsidR="00E67590" w:rsidRPr="001744C2">
        <w:rPr>
          <w:rFonts w:ascii="Arial" w:hAnsi="Arial" w:cs="Arial"/>
        </w:rPr>
        <w:t>Susomrith</w:t>
      </w:r>
      <w:proofErr w:type="spellEnd"/>
      <w:r w:rsidR="00E67590" w:rsidRPr="001744C2">
        <w:rPr>
          <w:rFonts w:ascii="Arial" w:hAnsi="Arial" w:cs="Arial"/>
        </w:rPr>
        <w:t xml:space="preserve"> </w:t>
      </w:r>
      <w:r w:rsidR="004A1524">
        <w:rPr>
          <w:rFonts w:ascii="Arial" w:hAnsi="Arial" w:cs="Arial"/>
        </w:rPr>
        <w:t>and</w:t>
      </w:r>
      <w:r w:rsidR="00D732BF" w:rsidRPr="001744C2">
        <w:rPr>
          <w:rFonts w:ascii="Arial" w:hAnsi="Arial" w:cs="Arial"/>
        </w:rPr>
        <w:t xml:space="preserve"> </w:t>
      </w:r>
      <w:r w:rsidR="00E67590" w:rsidRPr="001744C2">
        <w:rPr>
          <w:rFonts w:ascii="Arial" w:hAnsi="Arial" w:cs="Arial"/>
        </w:rPr>
        <w:t>Brown, 2012); but unfortunately, their effects on HRO decisions has not been examined adequately.</w:t>
      </w:r>
    </w:p>
    <w:p w14:paraId="39E9B24F" w14:textId="77777777" w:rsidR="00E67590" w:rsidRPr="001744C2" w:rsidRDefault="00E67590" w:rsidP="00826C72">
      <w:pPr>
        <w:pStyle w:val="ListParagraph"/>
        <w:spacing w:after="0" w:line="480" w:lineRule="auto"/>
        <w:ind w:left="0"/>
        <w:jc w:val="both"/>
        <w:rPr>
          <w:rFonts w:ascii="Arial" w:hAnsi="Arial" w:cs="Arial"/>
        </w:rPr>
      </w:pPr>
    </w:p>
    <w:p w14:paraId="79E095E5" w14:textId="76CAE0F8" w:rsidR="00E67590" w:rsidRPr="001744C2" w:rsidRDefault="00E67590" w:rsidP="00826C72">
      <w:pPr>
        <w:pStyle w:val="ListParagraph"/>
        <w:spacing w:after="0" w:line="480" w:lineRule="auto"/>
        <w:ind w:left="0"/>
        <w:jc w:val="both"/>
        <w:rPr>
          <w:rFonts w:ascii="Arial" w:hAnsi="Arial" w:cs="Arial"/>
        </w:rPr>
      </w:pPr>
      <w:r w:rsidRPr="001744C2">
        <w:rPr>
          <w:rFonts w:ascii="Arial" w:hAnsi="Arial" w:cs="Arial"/>
        </w:rPr>
        <w:t>In comparison with research in a more mature outsourcing context such as IT, Motivation to Outsource HR has been little studied: only 53 times compared with 161 times – more than three times as many – for Motivation to Outsource IT (</w:t>
      </w:r>
      <w:proofErr w:type="spellStart"/>
      <w:r w:rsidRPr="001744C2">
        <w:rPr>
          <w:rFonts w:ascii="Arial" w:hAnsi="Arial" w:cs="Arial"/>
        </w:rPr>
        <w:t>Lacity</w:t>
      </w:r>
      <w:proofErr w:type="spellEnd"/>
      <w:r w:rsidRPr="001744C2">
        <w:rPr>
          <w:rFonts w:ascii="Arial" w:hAnsi="Arial" w:cs="Arial"/>
        </w:rPr>
        <w:t xml:space="preserve"> et al., 2010). Although a considerable effort has been spent into examining the reasons for or expected benefits of outsourcing HR, there has so far been no consensus on the types of reasons as well as the </w:t>
      </w:r>
      <w:proofErr w:type="spellStart"/>
      <w:r w:rsidRPr="001744C2">
        <w:rPr>
          <w:rFonts w:ascii="Arial" w:hAnsi="Arial" w:cs="Arial"/>
        </w:rPr>
        <w:t>categorisations</w:t>
      </w:r>
      <w:proofErr w:type="spellEnd"/>
      <w:r w:rsidRPr="001744C2">
        <w:rPr>
          <w:rFonts w:ascii="Arial" w:hAnsi="Arial" w:cs="Arial"/>
        </w:rPr>
        <w:t xml:space="preserve"> of them. For example, </w:t>
      </w:r>
      <w:proofErr w:type="spellStart"/>
      <w:r w:rsidRPr="001744C2">
        <w:rPr>
          <w:rFonts w:ascii="Arial" w:hAnsi="Arial" w:cs="Arial"/>
        </w:rPr>
        <w:t>Klaas</w:t>
      </w:r>
      <w:proofErr w:type="spellEnd"/>
      <w:r w:rsidRPr="001744C2">
        <w:rPr>
          <w:rFonts w:ascii="Arial" w:hAnsi="Arial" w:cs="Arial"/>
        </w:rPr>
        <w:t xml:space="preserve"> et al. (1999) regarded perceived HRO benefits as a single dimensional construct, whereas </w:t>
      </w:r>
      <w:proofErr w:type="spellStart"/>
      <w:r w:rsidRPr="001744C2">
        <w:rPr>
          <w:rFonts w:ascii="Arial" w:hAnsi="Arial" w:cs="Arial"/>
        </w:rPr>
        <w:t>Susomrith</w:t>
      </w:r>
      <w:proofErr w:type="spellEnd"/>
      <w:r w:rsidRPr="001744C2">
        <w:rPr>
          <w:rFonts w:ascii="Arial" w:hAnsi="Arial" w:cs="Arial"/>
        </w:rPr>
        <w:t xml:space="preserve"> </w:t>
      </w:r>
      <w:r w:rsidR="004A1524">
        <w:rPr>
          <w:rFonts w:ascii="Arial" w:hAnsi="Arial" w:cs="Arial"/>
        </w:rPr>
        <w:t>and</w:t>
      </w:r>
      <w:r w:rsidR="00D732BF" w:rsidRPr="001744C2">
        <w:rPr>
          <w:rFonts w:ascii="Arial" w:hAnsi="Arial" w:cs="Arial"/>
        </w:rPr>
        <w:t xml:space="preserve"> </w:t>
      </w:r>
      <w:r w:rsidRPr="001744C2">
        <w:rPr>
          <w:rFonts w:ascii="Arial" w:hAnsi="Arial" w:cs="Arial"/>
        </w:rPr>
        <w:t xml:space="preserve">Brown (2012) found that the motivation to outsource HR is primarily driven by multi-dimensional benefits. Clearly, more research is required to address these issues. </w:t>
      </w:r>
    </w:p>
    <w:p w14:paraId="6ED5C6A1" w14:textId="77777777" w:rsidR="00865255" w:rsidRPr="001744C2" w:rsidRDefault="00865255" w:rsidP="00826C72">
      <w:pPr>
        <w:pStyle w:val="ListParagraph"/>
        <w:spacing w:after="0" w:line="480" w:lineRule="auto"/>
        <w:ind w:left="0"/>
        <w:jc w:val="both"/>
        <w:rPr>
          <w:rFonts w:ascii="Arial" w:hAnsi="Arial" w:cs="Arial"/>
        </w:rPr>
      </w:pPr>
    </w:p>
    <w:p w14:paraId="37E37518" w14:textId="77777777" w:rsidR="00E67590" w:rsidRPr="001744C2" w:rsidRDefault="00E67590" w:rsidP="00826C72">
      <w:pPr>
        <w:spacing w:after="0" w:line="480" w:lineRule="auto"/>
        <w:ind w:firstLine="11"/>
        <w:jc w:val="both"/>
        <w:rPr>
          <w:rFonts w:ascii="Arial" w:hAnsi="Arial" w:cs="Arial"/>
        </w:rPr>
      </w:pPr>
      <w:r w:rsidRPr="001744C2">
        <w:rPr>
          <w:rFonts w:ascii="Arial" w:hAnsi="Arial" w:cs="Arial"/>
        </w:rPr>
        <w:t>Meanwhile, instead of adopting measures directly from IT outsourcing literature, HRO researchers may need to expand research in the context of HRO because this will facilitate the identification of differences in findings across other outsourcing contexts. Meanwhile, researchers should refrain from assuming that the same outsourcing reasons apply across different contexts because, although some of the reasons might seem recurrent, outsourcing is a highly contextual and conditional phenomenon (Cullen et al., 2008).</w:t>
      </w:r>
    </w:p>
    <w:p w14:paraId="2C0FD9C9" w14:textId="77777777" w:rsidR="00855AC6" w:rsidRPr="001744C2" w:rsidRDefault="00855AC6" w:rsidP="00826C72">
      <w:pPr>
        <w:spacing w:after="0" w:line="480" w:lineRule="auto"/>
        <w:ind w:firstLine="11"/>
        <w:jc w:val="both"/>
        <w:rPr>
          <w:rFonts w:ascii="Arial" w:hAnsi="Arial" w:cs="Arial"/>
        </w:rPr>
      </w:pPr>
    </w:p>
    <w:p w14:paraId="7722B31B" w14:textId="77777777" w:rsidR="00E67590" w:rsidRPr="001744C2" w:rsidRDefault="00E67590" w:rsidP="00826C72">
      <w:pPr>
        <w:pStyle w:val="ListParagraph"/>
        <w:spacing w:line="480" w:lineRule="auto"/>
        <w:ind w:left="0"/>
        <w:rPr>
          <w:rFonts w:ascii="Arial" w:hAnsi="Arial" w:cs="Arial"/>
          <w:i/>
        </w:rPr>
      </w:pPr>
      <w:r w:rsidRPr="001744C2">
        <w:rPr>
          <w:rFonts w:ascii="Arial" w:hAnsi="Arial" w:cs="Arial"/>
          <w:i/>
        </w:rPr>
        <w:t>More studies on HRO outcomes</w:t>
      </w:r>
    </w:p>
    <w:p w14:paraId="093E10C4" w14:textId="7B24362F" w:rsidR="00E67590" w:rsidRPr="001744C2" w:rsidRDefault="00E67590" w:rsidP="00826C72">
      <w:pPr>
        <w:pStyle w:val="ListParagraph"/>
        <w:spacing w:after="0" w:line="480" w:lineRule="auto"/>
        <w:ind w:left="0"/>
        <w:jc w:val="both"/>
        <w:rPr>
          <w:rFonts w:ascii="Arial" w:hAnsi="Arial" w:cs="Arial"/>
        </w:rPr>
      </w:pPr>
      <w:r w:rsidRPr="001744C2">
        <w:rPr>
          <w:rFonts w:ascii="Arial" w:hAnsi="Arial" w:cs="Arial"/>
        </w:rPr>
        <w:t>Majority of the studies reviewed used cross-sectional data, which may impede understanding the extent to which firms achieve their outsourcing objectives in the longer term. So far, although service quality repeatedly surfaced as the key issue among practitioners (</w:t>
      </w:r>
      <w:r w:rsidRPr="001744C2">
        <w:rPr>
          <w:rFonts w:ascii="Arial" w:hAnsi="Arial" w:cs="Arial"/>
          <w:lang w:val="en-GB"/>
        </w:rPr>
        <w:t xml:space="preserve">Deloitte, 2016; 2014; </w:t>
      </w:r>
      <w:r w:rsidRPr="001744C2">
        <w:rPr>
          <w:rFonts w:ascii="Arial" w:hAnsi="Arial" w:cs="Arial"/>
          <w:lang w:val="en-GB"/>
        </w:rPr>
        <w:lastRenderedPageBreak/>
        <w:t>2012</w:t>
      </w:r>
      <w:r w:rsidRPr="001744C2">
        <w:rPr>
          <w:rFonts w:ascii="Arial" w:hAnsi="Arial" w:cs="Arial"/>
        </w:rPr>
        <w:t xml:space="preserve">), there has been only one paper examining service quality variable by </w:t>
      </w:r>
      <w:proofErr w:type="spellStart"/>
      <w:r w:rsidR="00FD724E" w:rsidRPr="001744C2">
        <w:rPr>
          <w:rFonts w:ascii="Arial" w:hAnsi="Arial" w:cs="Arial"/>
        </w:rPr>
        <w:t>Hasliza</w:t>
      </w:r>
      <w:proofErr w:type="spellEnd"/>
      <w:r w:rsidRPr="001744C2">
        <w:rPr>
          <w:rFonts w:ascii="Arial" w:hAnsi="Arial" w:cs="Arial"/>
        </w:rPr>
        <w:t xml:space="preserve"> et al</w:t>
      </w:r>
      <w:r w:rsidRPr="001744C2">
        <w:rPr>
          <w:rFonts w:ascii="Arial" w:hAnsi="Arial" w:cs="Arial"/>
          <w:i/>
        </w:rPr>
        <w:t>.</w:t>
      </w:r>
      <w:r w:rsidRPr="001744C2">
        <w:rPr>
          <w:rFonts w:ascii="Arial" w:hAnsi="Arial" w:cs="Arial"/>
        </w:rPr>
        <w:t xml:space="preserve"> (2014) – which connotes the paucity of research in this area. The provider’s perspective on various aspects of HRO has received similarly scant attention. No study on HRO client satisfaction and its impact on client loyalty in terms of contract renewal, expansion and referral which again connote another knowledge gap.  </w:t>
      </w:r>
    </w:p>
    <w:p w14:paraId="2D15EFB8" w14:textId="77777777" w:rsidR="00E67590" w:rsidRPr="001744C2" w:rsidRDefault="00E67590" w:rsidP="00826C72">
      <w:pPr>
        <w:pStyle w:val="ListParagraph"/>
        <w:spacing w:after="0" w:line="480" w:lineRule="auto"/>
        <w:ind w:left="0"/>
        <w:jc w:val="both"/>
        <w:rPr>
          <w:rFonts w:ascii="Arial" w:hAnsi="Arial" w:cs="Arial"/>
        </w:rPr>
      </w:pPr>
    </w:p>
    <w:p w14:paraId="3D9A2861" w14:textId="5C11D6C1" w:rsidR="00E67590" w:rsidRPr="001744C2" w:rsidRDefault="00AC7B3A" w:rsidP="00826C72">
      <w:pPr>
        <w:pStyle w:val="ListParagraph"/>
        <w:spacing w:after="0" w:line="480" w:lineRule="auto"/>
        <w:ind w:left="0"/>
        <w:jc w:val="both"/>
        <w:rPr>
          <w:rFonts w:ascii="Arial" w:hAnsi="Arial" w:cs="Arial"/>
        </w:rPr>
      </w:pPr>
      <w:r w:rsidRPr="001744C2">
        <w:rPr>
          <w:rFonts w:ascii="Arial" w:hAnsi="Arial" w:cs="Arial"/>
        </w:rPr>
        <w:t>Furthermore</w:t>
      </w:r>
      <w:r w:rsidR="00E67590" w:rsidRPr="001744C2">
        <w:rPr>
          <w:rFonts w:ascii="Arial" w:hAnsi="Arial" w:cs="Arial"/>
        </w:rPr>
        <w:t>, more research could be conducted using other streams of literature, such as services and relationship marketing literature because the relevance and usefulness of these literature have already been long acknowledged by a number of outsourcing researchers (e.g. Chakrabarty et al., 2007; Kim</w:t>
      </w:r>
      <w:r w:rsidR="004A1524">
        <w:rPr>
          <w:rFonts w:ascii="Arial" w:hAnsi="Arial" w:cs="Arial"/>
        </w:rPr>
        <w:t xml:space="preserve"> et al.</w:t>
      </w:r>
      <w:r w:rsidR="00E67590" w:rsidRPr="001744C2">
        <w:rPr>
          <w:rFonts w:ascii="Arial" w:hAnsi="Arial" w:cs="Arial"/>
        </w:rPr>
        <w:t xml:space="preserve">, 2013; </w:t>
      </w:r>
      <w:proofErr w:type="spellStart"/>
      <w:r w:rsidR="00E67590" w:rsidRPr="001744C2">
        <w:rPr>
          <w:rFonts w:ascii="Arial" w:hAnsi="Arial" w:cs="Arial"/>
        </w:rPr>
        <w:t>Sigala</w:t>
      </w:r>
      <w:proofErr w:type="spellEnd"/>
      <w:r w:rsidR="00E67590" w:rsidRPr="001744C2">
        <w:rPr>
          <w:rFonts w:ascii="Arial" w:hAnsi="Arial" w:cs="Arial"/>
        </w:rPr>
        <w:t xml:space="preserve">, 2004; Stank, Goldsby </w:t>
      </w:r>
      <w:r w:rsidR="004A1524">
        <w:rPr>
          <w:rFonts w:ascii="Arial" w:hAnsi="Arial" w:cs="Arial"/>
        </w:rPr>
        <w:t>and</w:t>
      </w:r>
      <w:r w:rsidR="00D732BF" w:rsidRPr="001744C2">
        <w:rPr>
          <w:rFonts w:ascii="Arial" w:hAnsi="Arial" w:cs="Arial"/>
        </w:rPr>
        <w:t xml:space="preserve"> </w:t>
      </w:r>
      <w:r w:rsidR="00E67590" w:rsidRPr="001744C2">
        <w:rPr>
          <w:rFonts w:ascii="Arial" w:hAnsi="Arial" w:cs="Arial"/>
        </w:rPr>
        <w:t xml:space="preserve">Vickery, 1999 and 2003; Juga et al., 2010) in other outsourcing contexts such as ITO and logistics outsourcing. </w:t>
      </w:r>
    </w:p>
    <w:p w14:paraId="5E0BF677" w14:textId="77777777" w:rsidR="00E77F4D" w:rsidRPr="001744C2" w:rsidRDefault="00E77F4D" w:rsidP="00826C72">
      <w:pPr>
        <w:pStyle w:val="ListParagraph"/>
        <w:spacing w:after="0" w:line="480" w:lineRule="auto"/>
        <w:ind w:left="0"/>
        <w:jc w:val="both"/>
        <w:rPr>
          <w:rFonts w:ascii="Arial" w:hAnsi="Arial" w:cs="Arial"/>
        </w:rPr>
      </w:pPr>
    </w:p>
    <w:p w14:paraId="0BFB1C49" w14:textId="77777777" w:rsidR="00E67590" w:rsidRPr="001744C2" w:rsidRDefault="00E67590" w:rsidP="00826C72">
      <w:pPr>
        <w:pStyle w:val="ListParagraph"/>
        <w:spacing w:line="480" w:lineRule="auto"/>
        <w:ind w:left="0"/>
        <w:rPr>
          <w:rFonts w:ascii="Arial" w:hAnsi="Arial" w:cs="Arial"/>
          <w:i/>
        </w:rPr>
      </w:pPr>
      <w:r w:rsidRPr="001744C2">
        <w:rPr>
          <w:rFonts w:ascii="Arial" w:hAnsi="Arial" w:cs="Arial"/>
          <w:i/>
        </w:rPr>
        <w:t>More studies on HR outsourcing governance</w:t>
      </w:r>
    </w:p>
    <w:p w14:paraId="3B78C2F5" w14:textId="597E2E8D" w:rsidR="00E67590" w:rsidRDefault="00E67590" w:rsidP="00826C72">
      <w:pPr>
        <w:pStyle w:val="ListParagraph"/>
        <w:spacing w:after="0" w:line="480" w:lineRule="auto"/>
        <w:ind w:left="0"/>
        <w:jc w:val="both"/>
        <w:rPr>
          <w:rFonts w:ascii="Arial" w:hAnsi="Arial" w:cs="Arial"/>
        </w:rPr>
      </w:pPr>
      <w:r w:rsidRPr="001744C2">
        <w:rPr>
          <w:rFonts w:ascii="Arial" w:hAnsi="Arial" w:cs="Arial"/>
        </w:rPr>
        <w:t xml:space="preserve">An interesting yet little studied area is the impact of governance on the effectiveness of HRO (e.g. </w:t>
      </w:r>
      <w:proofErr w:type="spellStart"/>
      <w:r w:rsidRPr="001744C2">
        <w:rPr>
          <w:rFonts w:ascii="Arial" w:hAnsi="Arial" w:cs="Arial"/>
        </w:rPr>
        <w:t>Klaas</w:t>
      </w:r>
      <w:proofErr w:type="spellEnd"/>
      <w:r w:rsidRPr="001744C2">
        <w:rPr>
          <w:rFonts w:ascii="Arial" w:hAnsi="Arial" w:cs="Arial"/>
        </w:rPr>
        <w:t xml:space="preserve"> et al., 2005; Gainey </w:t>
      </w:r>
      <w:r w:rsidR="004A1524">
        <w:rPr>
          <w:rFonts w:ascii="Arial" w:hAnsi="Arial" w:cs="Arial"/>
        </w:rPr>
        <w:t>and</w:t>
      </w:r>
      <w:r w:rsidR="00D732BF" w:rsidRPr="001744C2">
        <w:rPr>
          <w:rFonts w:ascii="Arial" w:hAnsi="Arial" w:cs="Arial"/>
        </w:rPr>
        <w:t xml:space="preserve"> </w:t>
      </w:r>
      <w:proofErr w:type="spellStart"/>
      <w:r w:rsidRPr="001744C2">
        <w:rPr>
          <w:rFonts w:ascii="Arial" w:hAnsi="Arial" w:cs="Arial"/>
        </w:rPr>
        <w:t>Klaas</w:t>
      </w:r>
      <w:proofErr w:type="spellEnd"/>
      <w:r w:rsidRPr="001744C2">
        <w:rPr>
          <w:rFonts w:ascii="Arial" w:hAnsi="Arial" w:cs="Arial"/>
        </w:rPr>
        <w:t xml:space="preserve">, 2003; Gainey </w:t>
      </w:r>
      <w:r w:rsidR="004A1524">
        <w:rPr>
          <w:rFonts w:ascii="Arial" w:hAnsi="Arial" w:cs="Arial"/>
        </w:rPr>
        <w:t xml:space="preserve">and </w:t>
      </w:r>
      <w:proofErr w:type="spellStart"/>
      <w:r w:rsidRPr="001744C2">
        <w:rPr>
          <w:rFonts w:ascii="Arial" w:hAnsi="Arial" w:cs="Arial"/>
        </w:rPr>
        <w:t>Klaas</w:t>
      </w:r>
      <w:proofErr w:type="spellEnd"/>
      <w:r w:rsidRPr="001744C2">
        <w:rPr>
          <w:rFonts w:ascii="Arial" w:hAnsi="Arial" w:cs="Arial"/>
        </w:rPr>
        <w:t>, 2005). These findings have prompted a number of further questions, such as:  Does contractual governance in the form of contract specificity remain effective over time</w:t>
      </w:r>
      <w:r w:rsidRPr="001744C2" w:rsidDel="0087458F">
        <w:rPr>
          <w:rFonts w:ascii="Arial" w:hAnsi="Arial" w:cs="Arial"/>
        </w:rPr>
        <w:t xml:space="preserve"> </w:t>
      </w:r>
      <w:r w:rsidRPr="001744C2">
        <w:rPr>
          <w:rFonts w:ascii="Arial" w:hAnsi="Arial" w:cs="Arial"/>
        </w:rPr>
        <w:t>given that outsourcing involves long term inter-</w:t>
      </w:r>
      <w:proofErr w:type="spellStart"/>
      <w:r w:rsidRPr="001744C2">
        <w:rPr>
          <w:rFonts w:ascii="Arial" w:hAnsi="Arial" w:cs="Arial"/>
        </w:rPr>
        <w:t>organisational</w:t>
      </w:r>
      <w:proofErr w:type="spellEnd"/>
      <w:r w:rsidRPr="001744C2">
        <w:rPr>
          <w:rFonts w:ascii="Arial" w:hAnsi="Arial" w:cs="Arial"/>
        </w:rPr>
        <w:t xml:space="preserve"> interaction? To what extent does contractual governance help ensure positive HRO outcomes? Is it sufficient to just rely on contractual governance? Does relational governance also affect the effectiveness of HRO? If yes, is relational governance superior to contractual governance? Or does relational governance complement contractual governance? </w:t>
      </w:r>
    </w:p>
    <w:p w14:paraId="58CCCA9C" w14:textId="77777777" w:rsidR="004A1524" w:rsidRPr="001744C2" w:rsidRDefault="004A1524" w:rsidP="00826C72">
      <w:pPr>
        <w:pStyle w:val="ListParagraph"/>
        <w:spacing w:after="0" w:line="480" w:lineRule="auto"/>
        <w:ind w:left="0"/>
        <w:jc w:val="both"/>
        <w:rPr>
          <w:rFonts w:ascii="Arial" w:hAnsi="Arial" w:cs="Arial"/>
        </w:rPr>
      </w:pPr>
    </w:p>
    <w:p w14:paraId="6FA4261C" w14:textId="77777777" w:rsidR="00E67590" w:rsidRPr="001744C2" w:rsidRDefault="00E67590" w:rsidP="00826C72">
      <w:pPr>
        <w:pStyle w:val="ListParagraph"/>
        <w:spacing w:line="480" w:lineRule="auto"/>
        <w:ind w:left="0"/>
        <w:jc w:val="both"/>
        <w:rPr>
          <w:rFonts w:ascii="Arial" w:hAnsi="Arial" w:cs="Arial"/>
          <w:i/>
        </w:rPr>
      </w:pPr>
      <w:r w:rsidRPr="001744C2">
        <w:rPr>
          <w:rFonts w:ascii="Arial" w:hAnsi="Arial" w:cs="Arial"/>
          <w:i/>
        </w:rPr>
        <w:t xml:space="preserve">More studies on the effect of environment </w:t>
      </w:r>
    </w:p>
    <w:p w14:paraId="0757004E" w14:textId="751A8FEA" w:rsidR="00E67590" w:rsidRPr="001744C2" w:rsidRDefault="00E67590" w:rsidP="00826C72">
      <w:pPr>
        <w:pStyle w:val="ListParagraph"/>
        <w:spacing w:after="0" w:line="480" w:lineRule="auto"/>
        <w:ind w:left="0"/>
        <w:jc w:val="both"/>
        <w:rPr>
          <w:rFonts w:ascii="Arial" w:hAnsi="Arial" w:cs="Arial"/>
        </w:rPr>
      </w:pPr>
      <w:r w:rsidRPr="001744C2">
        <w:rPr>
          <w:rFonts w:ascii="Arial" w:hAnsi="Arial" w:cs="Arial"/>
        </w:rPr>
        <w:t xml:space="preserve">Although it seems logical that greater supplier competition is linked with </w:t>
      </w:r>
      <w:proofErr w:type="spellStart"/>
      <w:r w:rsidRPr="001744C2">
        <w:rPr>
          <w:rFonts w:ascii="Arial" w:hAnsi="Arial" w:cs="Arial"/>
        </w:rPr>
        <w:t>favourable</w:t>
      </w:r>
      <w:proofErr w:type="spellEnd"/>
      <w:r w:rsidRPr="001744C2">
        <w:rPr>
          <w:rFonts w:ascii="Arial" w:hAnsi="Arial" w:cs="Arial"/>
        </w:rPr>
        <w:t xml:space="preserve"> outcomes, it is surprising that only two papers (</w:t>
      </w:r>
      <w:proofErr w:type="spellStart"/>
      <w:r w:rsidRPr="001744C2">
        <w:rPr>
          <w:rFonts w:ascii="Arial" w:hAnsi="Arial" w:cs="Arial"/>
        </w:rPr>
        <w:t>Galanaki</w:t>
      </w:r>
      <w:proofErr w:type="spellEnd"/>
      <w:r w:rsidRPr="001744C2">
        <w:rPr>
          <w:rFonts w:ascii="Arial" w:hAnsi="Arial" w:cs="Arial"/>
        </w:rPr>
        <w:t xml:space="preserve"> et al., 2008 and </w:t>
      </w:r>
      <w:proofErr w:type="spellStart"/>
      <w:r w:rsidRPr="001744C2">
        <w:rPr>
          <w:rFonts w:ascii="Arial" w:hAnsi="Arial" w:cs="Arial"/>
        </w:rPr>
        <w:t>Lievens</w:t>
      </w:r>
      <w:proofErr w:type="spellEnd"/>
      <w:r w:rsidRPr="001744C2">
        <w:rPr>
          <w:rFonts w:ascii="Arial" w:hAnsi="Arial" w:cs="Arial"/>
        </w:rPr>
        <w:t xml:space="preserve"> </w:t>
      </w:r>
      <w:r w:rsidR="004A1524">
        <w:rPr>
          <w:rFonts w:ascii="Arial" w:hAnsi="Arial" w:cs="Arial"/>
        </w:rPr>
        <w:t>and</w:t>
      </w:r>
      <w:r w:rsidR="00D732BF" w:rsidRPr="001744C2">
        <w:rPr>
          <w:rFonts w:ascii="Arial" w:hAnsi="Arial" w:cs="Arial"/>
        </w:rPr>
        <w:t xml:space="preserve"> </w:t>
      </w:r>
      <w:r w:rsidRPr="001744C2">
        <w:rPr>
          <w:rFonts w:ascii="Arial" w:hAnsi="Arial" w:cs="Arial"/>
        </w:rPr>
        <w:t xml:space="preserve">Corte, 2008) have studied these relationships. </w:t>
      </w:r>
      <w:proofErr w:type="spellStart"/>
      <w:r w:rsidRPr="001744C2">
        <w:rPr>
          <w:rFonts w:ascii="Arial" w:hAnsi="Arial" w:cs="Arial"/>
        </w:rPr>
        <w:t>Lievens</w:t>
      </w:r>
      <w:proofErr w:type="spellEnd"/>
      <w:r w:rsidRPr="001744C2">
        <w:rPr>
          <w:rFonts w:ascii="Arial" w:hAnsi="Arial" w:cs="Arial"/>
        </w:rPr>
        <w:t xml:space="preserve"> </w:t>
      </w:r>
      <w:r w:rsidR="004A1524">
        <w:rPr>
          <w:rFonts w:ascii="Arial" w:hAnsi="Arial" w:cs="Arial"/>
        </w:rPr>
        <w:t>and</w:t>
      </w:r>
      <w:r w:rsidR="00D732BF" w:rsidRPr="001744C2">
        <w:rPr>
          <w:rFonts w:ascii="Arial" w:hAnsi="Arial" w:cs="Arial"/>
        </w:rPr>
        <w:t xml:space="preserve"> </w:t>
      </w:r>
      <w:r w:rsidRPr="001744C2">
        <w:rPr>
          <w:rFonts w:ascii="Arial" w:hAnsi="Arial" w:cs="Arial"/>
        </w:rPr>
        <w:t xml:space="preserve">Corte (2008) found that the availability of suppliers does not affect </w:t>
      </w:r>
      <w:r w:rsidRPr="001744C2">
        <w:rPr>
          <w:rFonts w:ascii="Arial" w:hAnsi="Arial" w:cs="Arial"/>
        </w:rPr>
        <w:lastRenderedPageBreak/>
        <w:t xml:space="preserve">the likelihood of an outsourcing company continuing with outsourcing. Further research is required to examine this relationship and improve understanding of the logic behind the findings. </w:t>
      </w:r>
      <w:r w:rsidR="00E020FF" w:rsidRPr="001744C2">
        <w:rPr>
          <w:rFonts w:ascii="Arial" w:hAnsi="Arial" w:cs="Arial"/>
        </w:rPr>
        <w:t>A</w:t>
      </w:r>
      <w:r w:rsidRPr="001744C2">
        <w:rPr>
          <w:rFonts w:ascii="Arial" w:hAnsi="Arial" w:cs="Arial"/>
        </w:rPr>
        <w:t>ddition</w:t>
      </w:r>
      <w:r w:rsidR="00AB1237" w:rsidRPr="001744C2">
        <w:rPr>
          <w:rFonts w:ascii="Arial" w:hAnsi="Arial" w:cs="Arial"/>
        </w:rPr>
        <w:t>ally</w:t>
      </w:r>
      <w:r w:rsidRPr="001744C2">
        <w:rPr>
          <w:rFonts w:ascii="Arial" w:hAnsi="Arial" w:cs="Arial"/>
        </w:rPr>
        <w:t xml:space="preserve">, research incorporating other environmental conditions appears still lacking. </w:t>
      </w:r>
    </w:p>
    <w:p w14:paraId="2FB354D4" w14:textId="77777777" w:rsidR="00E67590" w:rsidRPr="001744C2" w:rsidRDefault="00E67590" w:rsidP="00826C72">
      <w:pPr>
        <w:pStyle w:val="ListParagraph"/>
        <w:spacing w:after="0" w:line="480" w:lineRule="auto"/>
        <w:ind w:left="0"/>
        <w:jc w:val="both"/>
        <w:rPr>
          <w:rFonts w:ascii="Arial" w:hAnsi="Arial" w:cs="Arial"/>
        </w:rPr>
      </w:pPr>
    </w:p>
    <w:p w14:paraId="0DCA0E1A" w14:textId="77777777" w:rsidR="00E67590" w:rsidRPr="001744C2" w:rsidRDefault="00E67590" w:rsidP="00F42F31">
      <w:pPr>
        <w:spacing w:line="480" w:lineRule="auto"/>
        <w:jc w:val="both"/>
        <w:rPr>
          <w:rFonts w:ascii="Arial" w:hAnsi="Arial" w:cs="Arial"/>
          <w:i/>
        </w:rPr>
      </w:pPr>
      <w:r w:rsidRPr="001744C2">
        <w:rPr>
          <w:rFonts w:ascii="Arial" w:hAnsi="Arial" w:cs="Arial"/>
          <w:i/>
        </w:rPr>
        <w:t xml:space="preserve">More studies on the effect of relationship characteristics </w:t>
      </w:r>
    </w:p>
    <w:p w14:paraId="1B8BC10E" w14:textId="620A0B1B" w:rsidR="00E67590" w:rsidRPr="001744C2" w:rsidRDefault="00E67590" w:rsidP="00826C72">
      <w:pPr>
        <w:pStyle w:val="ListParagraph"/>
        <w:spacing w:after="0" w:line="480" w:lineRule="auto"/>
        <w:ind w:left="0"/>
        <w:jc w:val="both"/>
        <w:rPr>
          <w:rFonts w:ascii="Arial" w:hAnsi="Arial" w:cs="Arial"/>
        </w:rPr>
      </w:pPr>
      <w:r w:rsidRPr="001744C2">
        <w:rPr>
          <w:rFonts w:ascii="Arial" w:hAnsi="Arial" w:cs="Arial"/>
        </w:rPr>
        <w:t>Although good relationships are one of the keys to HRO success</w:t>
      </w:r>
      <w:r w:rsidRPr="001744C2">
        <w:rPr>
          <w:rFonts w:ascii="Arial" w:hAnsi="Arial" w:cs="Arial"/>
          <w:shd w:val="clear" w:color="auto" w:fill="FFFFFF"/>
        </w:rPr>
        <w:t xml:space="preserve">, </w:t>
      </w:r>
      <w:r w:rsidRPr="001744C2">
        <w:rPr>
          <w:rFonts w:ascii="Arial" w:hAnsi="Arial" w:cs="Arial"/>
        </w:rPr>
        <w:t xml:space="preserve">it was a surprise to find that very little research conducted on the effects of relationship characteristics. It is observed that there has so far been no consensus on the dimensions of partnership or relationship quality in </w:t>
      </w:r>
      <w:r w:rsidR="0063257B" w:rsidRPr="001744C2">
        <w:rPr>
          <w:rFonts w:ascii="Arial" w:hAnsi="Arial" w:cs="Arial"/>
        </w:rPr>
        <w:t>HRO</w:t>
      </w:r>
      <w:r w:rsidRPr="001744C2">
        <w:rPr>
          <w:rFonts w:ascii="Arial" w:hAnsi="Arial" w:cs="Arial"/>
        </w:rPr>
        <w:t xml:space="preserve"> research. In fact, most of the research did not consider the difference between factors affecting partnership and the quality of partnership (Lee </w:t>
      </w:r>
      <w:r w:rsidR="004A1524">
        <w:rPr>
          <w:rFonts w:ascii="Arial" w:hAnsi="Arial" w:cs="Arial"/>
        </w:rPr>
        <w:t>and</w:t>
      </w:r>
      <w:r w:rsidR="00D732BF" w:rsidRPr="001744C2">
        <w:rPr>
          <w:rFonts w:ascii="Arial" w:hAnsi="Arial" w:cs="Arial"/>
        </w:rPr>
        <w:t xml:space="preserve"> </w:t>
      </w:r>
      <w:r w:rsidRPr="001744C2">
        <w:rPr>
          <w:rFonts w:ascii="Arial" w:hAnsi="Arial" w:cs="Arial"/>
        </w:rPr>
        <w:t xml:space="preserve">Kim,1999) which is of concern. </w:t>
      </w:r>
    </w:p>
    <w:p w14:paraId="5B7A061C" w14:textId="77777777" w:rsidR="00E67590" w:rsidRPr="001744C2" w:rsidRDefault="00E67590" w:rsidP="00826C72">
      <w:pPr>
        <w:pStyle w:val="ListParagraph"/>
        <w:spacing w:after="0" w:line="480" w:lineRule="auto"/>
        <w:ind w:left="0"/>
        <w:jc w:val="both"/>
        <w:rPr>
          <w:rFonts w:ascii="Arial" w:hAnsi="Arial" w:cs="Arial"/>
        </w:rPr>
      </w:pPr>
    </w:p>
    <w:p w14:paraId="734939B5" w14:textId="60FFB9AA" w:rsidR="00E67590" w:rsidRPr="001744C2" w:rsidRDefault="007521D9" w:rsidP="00826C72">
      <w:pPr>
        <w:pStyle w:val="ListParagraph"/>
        <w:spacing w:after="0" w:line="480" w:lineRule="auto"/>
        <w:ind w:left="0"/>
        <w:jc w:val="both"/>
        <w:rPr>
          <w:rFonts w:ascii="Arial" w:hAnsi="Arial" w:cs="Arial"/>
        </w:rPr>
      </w:pPr>
      <w:r w:rsidRPr="001744C2">
        <w:rPr>
          <w:rFonts w:ascii="Arial" w:hAnsi="Arial" w:cs="Arial"/>
        </w:rPr>
        <w:t>T</w:t>
      </w:r>
      <w:r w:rsidR="00E67590" w:rsidRPr="001744C2">
        <w:rPr>
          <w:rFonts w:ascii="Arial" w:hAnsi="Arial" w:cs="Arial"/>
        </w:rPr>
        <w:t xml:space="preserve">he effects of knowledge sharing, cultural congruency, supplier and </w:t>
      </w:r>
      <w:proofErr w:type="spellStart"/>
      <w:r w:rsidR="00E67590" w:rsidRPr="001744C2">
        <w:rPr>
          <w:rFonts w:ascii="Arial" w:hAnsi="Arial" w:cs="Arial"/>
        </w:rPr>
        <w:t>organisational</w:t>
      </w:r>
      <w:proofErr w:type="spellEnd"/>
      <w:r w:rsidR="00E67590" w:rsidRPr="001744C2">
        <w:rPr>
          <w:rFonts w:ascii="Arial" w:hAnsi="Arial" w:cs="Arial"/>
        </w:rPr>
        <w:t xml:space="preserve"> capabilities and prior supplier working relationship have been proven to positively influence outsourcing outcomes in other contexts (</w:t>
      </w:r>
      <w:proofErr w:type="spellStart"/>
      <w:r w:rsidR="00E67590" w:rsidRPr="001744C2">
        <w:rPr>
          <w:rFonts w:ascii="Arial" w:hAnsi="Arial" w:cs="Arial"/>
        </w:rPr>
        <w:t>Lacity</w:t>
      </w:r>
      <w:proofErr w:type="spellEnd"/>
      <w:r w:rsidR="00E67590" w:rsidRPr="001744C2">
        <w:rPr>
          <w:rFonts w:ascii="Arial" w:hAnsi="Arial" w:cs="Arial"/>
        </w:rPr>
        <w:t xml:space="preserve"> et al., 2010), but none of them has been studied in the HRO context. </w:t>
      </w:r>
    </w:p>
    <w:p w14:paraId="5B37D747" w14:textId="77777777" w:rsidR="00E67590" w:rsidRPr="001744C2" w:rsidRDefault="00E67590" w:rsidP="00826C72">
      <w:pPr>
        <w:pStyle w:val="ListParagraph"/>
        <w:spacing w:after="0" w:line="480" w:lineRule="auto"/>
        <w:ind w:left="0"/>
        <w:jc w:val="both"/>
        <w:rPr>
          <w:rFonts w:ascii="Arial" w:hAnsi="Arial" w:cs="Arial"/>
        </w:rPr>
      </w:pPr>
    </w:p>
    <w:p w14:paraId="084AA8D2" w14:textId="77777777" w:rsidR="00E67590" w:rsidRPr="001744C2" w:rsidRDefault="00E67590" w:rsidP="00826C72">
      <w:pPr>
        <w:pStyle w:val="ListParagraph"/>
        <w:spacing w:line="480" w:lineRule="auto"/>
        <w:ind w:left="0"/>
        <w:jc w:val="both"/>
        <w:rPr>
          <w:rFonts w:ascii="Arial" w:hAnsi="Arial" w:cs="Arial"/>
          <w:i/>
        </w:rPr>
      </w:pPr>
      <w:r w:rsidRPr="001744C2">
        <w:rPr>
          <w:rFonts w:ascii="Arial" w:hAnsi="Arial" w:cs="Arial"/>
          <w:i/>
        </w:rPr>
        <w:t xml:space="preserve">More studies beyond direct effects </w:t>
      </w:r>
    </w:p>
    <w:p w14:paraId="015D5675" w14:textId="4EF915BB" w:rsidR="00E67590" w:rsidRDefault="008F1864" w:rsidP="00826C72">
      <w:pPr>
        <w:pStyle w:val="ListParagraph"/>
        <w:spacing w:after="0" w:line="480" w:lineRule="auto"/>
        <w:ind w:left="0"/>
        <w:jc w:val="both"/>
        <w:rPr>
          <w:rFonts w:ascii="Arial" w:eastAsia="Times New Roman" w:hAnsi="Arial" w:cs="Arial"/>
        </w:rPr>
      </w:pPr>
      <w:r w:rsidRPr="001744C2">
        <w:rPr>
          <w:rFonts w:ascii="Arial" w:hAnsi="Arial" w:cs="Arial"/>
        </w:rPr>
        <w:t xml:space="preserve">Referring to </w:t>
      </w:r>
      <w:r w:rsidR="00E67590" w:rsidRPr="001744C2">
        <w:rPr>
          <w:rFonts w:ascii="Arial" w:hAnsi="Arial" w:cs="Arial"/>
        </w:rPr>
        <w:t xml:space="preserve">Figure </w:t>
      </w:r>
      <w:r w:rsidR="004A1524">
        <w:rPr>
          <w:rFonts w:ascii="Arial" w:hAnsi="Arial" w:cs="Arial"/>
        </w:rPr>
        <w:t>2</w:t>
      </w:r>
      <w:r w:rsidR="00E67590" w:rsidRPr="001744C2">
        <w:rPr>
          <w:rFonts w:ascii="Arial" w:hAnsi="Arial" w:cs="Arial"/>
        </w:rPr>
        <w:t xml:space="preserve"> and </w:t>
      </w:r>
      <w:r w:rsidR="004A1524">
        <w:rPr>
          <w:rFonts w:ascii="Arial" w:hAnsi="Arial" w:cs="Arial"/>
        </w:rPr>
        <w:t>3</w:t>
      </w:r>
      <w:r w:rsidR="00E67590" w:rsidRPr="001744C2">
        <w:rPr>
          <w:rFonts w:ascii="Arial" w:hAnsi="Arial" w:cs="Arial"/>
        </w:rPr>
        <w:t xml:space="preserve">, </w:t>
      </w:r>
      <w:r w:rsidRPr="001744C2">
        <w:rPr>
          <w:rFonts w:ascii="Arial" w:hAnsi="Arial" w:cs="Arial"/>
        </w:rPr>
        <w:t xml:space="preserve">they are </w:t>
      </w:r>
      <w:r w:rsidR="00E67590" w:rsidRPr="001744C2">
        <w:rPr>
          <w:rFonts w:ascii="Arial" w:hAnsi="Arial" w:cs="Arial"/>
        </w:rPr>
        <w:t>suggesting that HRO literature are largely fragmented into two factor-based models. Moderators such as idiosyncratic HR practices, cost pressures and prospector strategy, for example, have strong potential to be moderators, as each already has two significant findings studied in the literature.</w:t>
      </w:r>
      <w:r w:rsidRPr="001744C2">
        <w:rPr>
          <w:rFonts w:ascii="Arial" w:hAnsi="Arial" w:cs="Arial"/>
        </w:rPr>
        <w:t xml:space="preserve"> </w:t>
      </w:r>
      <w:r w:rsidR="00E67590" w:rsidRPr="001744C2">
        <w:rPr>
          <w:rFonts w:ascii="Arial" w:eastAsia="Times New Roman" w:hAnsi="Arial" w:cs="Arial"/>
        </w:rPr>
        <w:t>While there are some articles doing research beyond direct effects, clearly more are needed.</w:t>
      </w:r>
    </w:p>
    <w:p w14:paraId="44C37BFA" w14:textId="1A7805E2" w:rsidR="004A1524" w:rsidRDefault="004A1524" w:rsidP="00826C72">
      <w:pPr>
        <w:pStyle w:val="ListParagraph"/>
        <w:spacing w:after="0" w:line="480" w:lineRule="auto"/>
        <w:ind w:left="0"/>
        <w:jc w:val="both"/>
        <w:rPr>
          <w:rFonts w:ascii="Arial" w:eastAsia="Times New Roman" w:hAnsi="Arial" w:cs="Arial"/>
        </w:rPr>
      </w:pPr>
    </w:p>
    <w:p w14:paraId="504A42BB" w14:textId="77777777" w:rsidR="004A1524" w:rsidRDefault="004A1524" w:rsidP="00826C72">
      <w:pPr>
        <w:pStyle w:val="ListParagraph"/>
        <w:spacing w:after="0" w:line="480" w:lineRule="auto"/>
        <w:ind w:left="0"/>
        <w:jc w:val="both"/>
        <w:rPr>
          <w:rFonts w:ascii="Arial" w:hAnsi="Arial" w:cs="Arial"/>
          <w:i/>
        </w:rPr>
      </w:pPr>
    </w:p>
    <w:p w14:paraId="253988B4" w14:textId="77777777" w:rsidR="004A1524" w:rsidRDefault="004A1524" w:rsidP="00826C72">
      <w:pPr>
        <w:pStyle w:val="ListParagraph"/>
        <w:spacing w:after="0" w:line="480" w:lineRule="auto"/>
        <w:ind w:left="0"/>
        <w:jc w:val="both"/>
        <w:rPr>
          <w:rFonts w:ascii="Arial" w:hAnsi="Arial" w:cs="Arial"/>
          <w:i/>
        </w:rPr>
      </w:pPr>
    </w:p>
    <w:p w14:paraId="1599D0AA" w14:textId="4BEEDA4D" w:rsidR="00E67590" w:rsidRPr="001744C2" w:rsidRDefault="00E67590" w:rsidP="00826C72">
      <w:pPr>
        <w:pStyle w:val="ListParagraph"/>
        <w:spacing w:after="0" w:line="480" w:lineRule="auto"/>
        <w:ind w:left="0"/>
        <w:jc w:val="both"/>
        <w:rPr>
          <w:rFonts w:ascii="Arial" w:hAnsi="Arial" w:cs="Arial"/>
          <w:i/>
        </w:rPr>
      </w:pPr>
      <w:r w:rsidRPr="001744C2">
        <w:rPr>
          <w:rFonts w:ascii="Arial" w:hAnsi="Arial" w:cs="Arial"/>
          <w:i/>
        </w:rPr>
        <w:lastRenderedPageBreak/>
        <w:t>Keeping track of emerging models and trends</w:t>
      </w:r>
    </w:p>
    <w:p w14:paraId="48E6BA63" w14:textId="77777777" w:rsidR="00E67590" w:rsidRPr="001744C2" w:rsidRDefault="00E67590" w:rsidP="00826C72">
      <w:pPr>
        <w:pStyle w:val="ListParagraph"/>
        <w:spacing w:after="0" w:line="240" w:lineRule="auto"/>
        <w:ind w:left="0"/>
        <w:jc w:val="both"/>
        <w:rPr>
          <w:rFonts w:ascii="Arial" w:hAnsi="Arial" w:cs="Arial"/>
          <w:i/>
        </w:rPr>
      </w:pPr>
    </w:p>
    <w:p w14:paraId="56893D62" w14:textId="58234155" w:rsidR="00E67590" w:rsidRPr="001744C2" w:rsidRDefault="0039780E" w:rsidP="00826C72">
      <w:pPr>
        <w:pStyle w:val="ListParagraph"/>
        <w:spacing w:after="0" w:line="480" w:lineRule="auto"/>
        <w:ind w:left="0"/>
        <w:jc w:val="both"/>
        <w:rPr>
          <w:rFonts w:ascii="Arial" w:hAnsi="Arial" w:cs="Arial"/>
        </w:rPr>
      </w:pPr>
      <w:r w:rsidRPr="001744C2">
        <w:rPr>
          <w:rFonts w:ascii="Arial" w:hAnsi="Arial" w:cs="Arial"/>
        </w:rPr>
        <w:t>M</w:t>
      </w:r>
      <w:r w:rsidR="00E67590" w:rsidRPr="001744C2">
        <w:rPr>
          <w:rFonts w:ascii="Arial" w:hAnsi="Arial" w:cs="Arial"/>
        </w:rPr>
        <w:t>any HR practitioners are interested in cloud solution services, but struggle to understand what these are in practice and how they can improve HR performance. HR big data</w:t>
      </w:r>
      <w:r w:rsidRPr="001744C2">
        <w:rPr>
          <w:rFonts w:ascii="Arial" w:hAnsi="Arial" w:cs="Arial"/>
        </w:rPr>
        <w:t xml:space="preserve"> remains </w:t>
      </w:r>
      <w:r w:rsidR="00FC3082" w:rsidRPr="001744C2">
        <w:rPr>
          <w:rFonts w:ascii="Arial" w:hAnsi="Arial" w:cs="Arial"/>
        </w:rPr>
        <w:t>under researched</w:t>
      </w:r>
      <w:r w:rsidR="00E67590" w:rsidRPr="001744C2">
        <w:rPr>
          <w:rFonts w:ascii="Arial" w:hAnsi="Arial" w:cs="Arial"/>
        </w:rPr>
        <w:t xml:space="preserve">. How can HR managers and outsourcing providers benefit from HR big data? How can different outsourcing approaches, such as outsourcing to a single provider or multiple providers, affect HR performance? How can HR managers enjoy the benefits of outsourcing, yet avoid the potential loss of internal skills and knowledge? </w:t>
      </w:r>
      <w:r w:rsidR="00226985">
        <w:rPr>
          <w:rFonts w:ascii="Arial" w:hAnsi="Arial" w:cs="Arial"/>
        </w:rPr>
        <w:t xml:space="preserve">What about the HR insourcing trends? </w:t>
      </w:r>
    </w:p>
    <w:p w14:paraId="6A04B523" w14:textId="77777777" w:rsidR="00F34D16" w:rsidRPr="001744C2" w:rsidRDefault="003A767B" w:rsidP="00E9798D">
      <w:pPr>
        <w:pStyle w:val="Heading2"/>
        <w:rPr>
          <w:rFonts w:ascii="Arial" w:hAnsi="Arial" w:cs="Arial"/>
          <w:sz w:val="22"/>
          <w:szCs w:val="22"/>
        </w:rPr>
      </w:pPr>
      <w:r w:rsidRPr="001744C2">
        <w:rPr>
          <w:rFonts w:ascii="Arial" w:hAnsi="Arial" w:cs="Arial"/>
          <w:sz w:val="22"/>
          <w:szCs w:val="22"/>
        </w:rPr>
        <w:t>L</w:t>
      </w:r>
      <w:r w:rsidR="00F34D16" w:rsidRPr="001744C2">
        <w:rPr>
          <w:rFonts w:ascii="Arial" w:hAnsi="Arial" w:cs="Arial"/>
          <w:sz w:val="22"/>
          <w:szCs w:val="22"/>
        </w:rPr>
        <w:t>imitations</w:t>
      </w:r>
    </w:p>
    <w:p w14:paraId="07B35A53" w14:textId="77777777" w:rsidR="004A1524" w:rsidRDefault="004A1524" w:rsidP="005617B8">
      <w:pPr>
        <w:spacing w:after="0" w:line="480" w:lineRule="auto"/>
        <w:jc w:val="both"/>
        <w:rPr>
          <w:rFonts w:ascii="Arial" w:hAnsi="Arial" w:cs="Arial"/>
          <w:lang w:eastAsia="en-US"/>
        </w:rPr>
      </w:pPr>
    </w:p>
    <w:p w14:paraId="6477F8A9" w14:textId="2B3E14DE" w:rsidR="00DA4C0C" w:rsidRPr="001744C2" w:rsidRDefault="009624EF" w:rsidP="004A1524">
      <w:pPr>
        <w:spacing w:line="480" w:lineRule="auto"/>
        <w:jc w:val="both"/>
        <w:rPr>
          <w:rFonts w:ascii="Arial" w:hAnsi="Arial" w:cs="Arial"/>
        </w:rPr>
      </w:pPr>
      <w:r w:rsidRPr="001744C2">
        <w:rPr>
          <w:rFonts w:ascii="Arial" w:hAnsi="Arial" w:cs="Arial"/>
        </w:rPr>
        <w:t>Like e</w:t>
      </w:r>
      <w:r w:rsidR="00F34D16" w:rsidRPr="001744C2">
        <w:rPr>
          <w:rFonts w:ascii="Arial" w:hAnsi="Arial" w:cs="Arial"/>
        </w:rPr>
        <w:t xml:space="preserve">very </w:t>
      </w:r>
      <w:r w:rsidRPr="001744C2">
        <w:rPr>
          <w:rFonts w:ascii="Arial" w:hAnsi="Arial" w:cs="Arial"/>
        </w:rPr>
        <w:t xml:space="preserve">piece of </w:t>
      </w:r>
      <w:r w:rsidR="00F34D16" w:rsidRPr="001744C2">
        <w:rPr>
          <w:rFonts w:ascii="Arial" w:hAnsi="Arial" w:cs="Arial"/>
        </w:rPr>
        <w:t>research</w:t>
      </w:r>
      <w:r w:rsidRPr="001744C2">
        <w:rPr>
          <w:rFonts w:ascii="Arial" w:hAnsi="Arial" w:cs="Arial"/>
        </w:rPr>
        <w:t>, this study</w:t>
      </w:r>
      <w:r w:rsidR="00F34D16" w:rsidRPr="001744C2">
        <w:rPr>
          <w:rFonts w:ascii="Arial" w:hAnsi="Arial" w:cs="Arial"/>
        </w:rPr>
        <w:t xml:space="preserve"> has its own limitation</w:t>
      </w:r>
      <w:r w:rsidRPr="001744C2">
        <w:rPr>
          <w:rFonts w:ascii="Arial" w:hAnsi="Arial" w:cs="Arial"/>
        </w:rPr>
        <w:t>s</w:t>
      </w:r>
      <w:r w:rsidR="00F34D16" w:rsidRPr="001744C2">
        <w:rPr>
          <w:rFonts w:ascii="Arial" w:hAnsi="Arial" w:cs="Arial"/>
        </w:rPr>
        <w:t xml:space="preserve">. First of all, we acknowledge that it is possible that </w:t>
      </w:r>
      <w:r w:rsidRPr="001744C2">
        <w:rPr>
          <w:rFonts w:ascii="Arial" w:hAnsi="Arial" w:cs="Arial"/>
        </w:rPr>
        <w:t xml:space="preserve">we may have overlooked </w:t>
      </w:r>
      <w:r w:rsidR="00F34D16" w:rsidRPr="001744C2">
        <w:rPr>
          <w:rFonts w:ascii="Arial" w:hAnsi="Arial" w:cs="Arial"/>
        </w:rPr>
        <w:t xml:space="preserve">some papers despite </w:t>
      </w:r>
      <w:r w:rsidRPr="001744C2">
        <w:rPr>
          <w:rFonts w:ascii="Arial" w:hAnsi="Arial" w:cs="Arial"/>
        </w:rPr>
        <w:t xml:space="preserve">our </w:t>
      </w:r>
      <w:r w:rsidR="00F34D16" w:rsidRPr="001744C2">
        <w:rPr>
          <w:rFonts w:ascii="Arial" w:hAnsi="Arial" w:cs="Arial"/>
        </w:rPr>
        <w:t xml:space="preserve">attempts at searching </w:t>
      </w:r>
      <w:r w:rsidRPr="001744C2">
        <w:rPr>
          <w:rFonts w:ascii="Arial" w:hAnsi="Arial" w:cs="Arial"/>
        </w:rPr>
        <w:t xml:space="preserve">for </w:t>
      </w:r>
      <w:r w:rsidR="00F34D16" w:rsidRPr="001744C2">
        <w:rPr>
          <w:rFonts w:ascii="Arial" w:hAnsi="Arial" w:cs="Arial"/>
        </w:rPr>
        <w:t xml:space="preserve">them through various databases. </w:t>
      </w:r>
      <w:r w:rsidRPr="001744C2">
        <w:rPr>
          <w:rFonts w:ascii="Arial" w:hAnsi="Arial" w:cs="Arial"/>
        </w:rPr>
        <w:t>W</w:t>
      </w:r>
      <w:r w:rsidR="00F34D16" w:rsidRPr="001744C2">
        <w:rPr>
          <w:rFonts w:ascii="Arial" w:hAnsi="Arial" w:cs="Arial"/>
        </w:rPr>
        <w:t xml:space="preserve">e apologise if we have excluded any important work by colleagues. </w:t>
      </w:r>
      <w:r w:rsidR="002561D4" w:rsidRPr="001744C2">
        <w:rPr>
          <w:rFonts w:ascii="Arial" w:hAnsi="Arial" w:cs="Arial"/>
        </w:rPr>
        <w:t>In addition, our analysis focused on 3</w:t>
      </w:r>
      <w:r w:rsidR="00CD6298" w:rsidRPr="001744C2">
        <w:rPr>
          <w:rFonts w:ascii="Arial" w:hAnsi="Arial" w:cs="Arial"/>
        </w:rPr>
        <w:t>4</w:t>
      </w:r>
      <w:r w:rsidR="002561D4" w:rsidRPr="001744C2">
        <w:rPr>
          <w:rFonts w:ascii="Arial" w:hAnsi="Arial" w:cs="Arial"/>
        </w:rPr>
        <w:t xml:space="preserve"> empirical papers written in English and not in other languages.</w:t>
      </w:r>
      <w:r w:rsidR="00F835DF" w:rsidRPr="001744C2">
        <w:rPr>
          <w:rFonts w:ascii="Arial" w:hAnsi="Arial" w:cs="Arial"/>
        </w:rPr>
        <w:t xml:space="preserve"> We did not analyse the context of each study in depth that is by analysing it by individual, organisational</w:t>
      </w:r>
      <w:r w:rsidR="00C907C3" w:rsidRPr="001744C2">
        <w:rPr>
          <w:rFonts w:ascii="Arial" w:hAnsi="Arial" w:cs="Arial"/>
        </w:rPr>
        <w:t xml:space="preserve"> and </w:t>
      </w:r>
      <w:r w:rsidR="00F835DF" w:rsidRPr="001744C2">
        <w:rPr>
          <w:rFonts w:ascii="Arial" w:hAnsi="Arial" w:cs="Arial"/>
        </w:rPr>
        <w:t>national level responses. Rather, we analyse</w:t>
      </w:r>
      <w:r w:rsidR="00C907C3" w:rsidRPr="001744C2">
        <w:rPr>
          <w:rFonts w:ascii="Arial" w:hAnsi="Arial" w:cs="Arial"/>
        </w:rPr>
        <w:t>d</w:t>
      </w:r>
      <w:r w:rsidR="00F835DF" w:rsidRPr="001744C2">
        <w:rPr>
          <w:rFonts w:ascii="Arial" w:hAnsi="Arial" w:cs="Arial"/>
        </w:rPr>
        <w:t xml:space="preserve"> at aggregate level based on findings from past studies</w:t>
      </w:r>
      <w:r w:rsidR="00513754" w:rsidRPr="001744C2">
        <w:rPr>
          <w:rFonts w:ascii="Arial" w:hAnsi="Arial" w:cs="Arial"/>
        </w:rPr>
        <w:t xml:space="preserve"> due to the nature, amount and types of papers available in extant literature for a meaningful contribution. </w:t>
      </w:r>
    </w:p>
    <w:p w14:paraId="698B471B" w14:textId="77777777" w:rsidR="00DA4C0C" w:rsidRPr="001744C2" w:rsidRDefault="00F34D16" w:rsidP="004A1524">
      <w:pPr>
        <w:spacing w:line="480" w:lineRule="auto"/>
        <w:ind w:firstLine="426"/>
        <w:jc w:val="both"/>
        <w:rPr>
          <w:rFonts w:ascii="Arial" w:hAnsi="Arial" w:cs="Arial"/>
        </w:rPr>
      </w:pPr>
      <w:r w:rsidRPr="001744C2">
        <w:rPr>
          <w:rFonts w:ascii="Arial" w:hAnsi="Arial" w:cs="Arial"/>
        </w:rPr>
        <w:t xml:space="preserve">Second, although we </w:t>
      </w:r>
      <w:r w:rsidR="00C16DBD" w:rsidRPr="001744C2">
        <w:rPr>
          <w:rFonts w:ascii="Arial" w:hAnsi="Arial" w:cs="Arial"/>
        </w:rPr>
        <w:t xml:space="preserve">believe that we </w:t>
      </w:r>
      <w:r w:rsidRPr="001744C2">
        <w:rPr>
          <w:rFonts w:ascii="Arial" w:hAnsi="Arial" w:cs="Arial"/>
        </w:rPr>
        <w:t>have done our best in minimising coding mistake</w:t>
      </w:r>
      <w:r w:rsidR="009624EF" w:rsidRPr="001744C2">
        <w:rPr>
          <w:rFonts w:ascii="Arial" w:hAnsi="Arial" w:cs="Arial"/>
        </w:rPr>
        <w:t>s</w:t>
      </w:r>
      <w:r w:rsidRPr="001744C2">
        <w:rPr>
          <w:rFonts w:ascii="Arial" w:hAnsi="Arial" w:cs="Arial"/>
        </w:rPr>
        <w:t xml:space="preserve"> by verifying our coding many times through two independent coders and two senior academics, there is still </w:t>
      </w:r>
      <w:r w:rsidR="009624EF" w:rsidRPr="001744C2">
        <w:rPr>
          <w:rFonts w:ascii="Arial" w:hAnsi="Arial" w:cs="Arial"/>
        </w:rPr>
        <w:t xml:space="preserve">the </w:t>
      </w:r>
      <w:r w:rsidRPr="001744C2">
        <w:rPr>
          <w:rFonts w:ascii="Arial" w:hAnsi="Arial" w:cs="Arial"/>
        </w:rPr>
        <w:t xml:space="preserve">possibility of human error due to the large amount of data that </w:t>
      </w:r>
      <w:r w:rsidR="00CF5CB7" w:rsidRPr="001744C2">
        <w:rPr>
          <w:rFonts w:ascii="Arial" w:hAnsi="Arial" w:cs="Arial"/>
        </w:rPr>
        <w:t xml:space="preserve">needs </w:t>
      </w:r>
      <w:r w:rsidRPr="001744C2">
        <w:rPr>
          <w:rFonts w:ascii="Arial" w:hAnsi="Arial" w:cs="Arial"/>
        </w:rPr>
        <w:t xml:space="preserve">to be processed. </w:t>
      </w:r>
      <w:r w:rsidR="009624EF" w:rsidRPr="001744C2">
        <w:rPr>
          <w:rFonts w:ascii="Arial" w:hAnsi="Arial" w:cs="Arial"/>
        </w:rPr>
        <w:t>That said</w:t>
      </w:r>
      <w:r w:rsidRPr="001744C2">
        <w:rPr>
          <w:rFonts w:ascii="Arial" w:hAnsi="Arial" w:cs="Arial"/>
        </w:rPr>
        <w:t xml:space="preserve">, </w:t>
      </w:r>
      <w:r w:rsidR="009624EF" w:rsidRPr="001744C2">
        <w:rPr>
          <w:rFonts w:ascii="Arial" w:hAnsi="Arial" w:cs="Arial"/>
        </w:rPr>
        <w:t>given</w:t>
      </w:r>
      <w:r w:rsidRPr="001744C2">
        <w:rPr>
          <w:rFonts w:ascii="Arial" w:hAnsi="Arial" w:cs="Arial"/>
        </w:rPr>
        <w:t xml:space="preserve"> the amount of checking and verifications</w:t>
      </w:r>
      <w:r w:rsidR="00716536" w:rsidRPr="001744C2">
        <w:rPr>
          <w:rFonts w:ascii="Arial" w:hAnsi="Arial" w:cs="Arial"/>
        </w:rPr>
        <w:t xml:space="preserve"> </w:t>
      </w:r>
      <w:r w:rsidRPr="001744C2">
        <w:rPr>
          <w:rFonts w:ascii="Arial" w:hAnsi="Arial" w:cs="Arial"/>
        </w:rPr>
        <w:t xml:space="preserve">we have done, we are </w:t>
      </w:r>
      <w:r w:rsidR="009624EF" w:rsidRPr="001744C2">
        <w:rPr>
          <w:rFonts w:ascii="Arial" w:hAnsi="Arial" w:cs="Arial"/>
        </w:rPr>
        <w:t xml:space="preserve">reasonably </w:t>
      </w:r>
      <w:r w:rsidRPr="001744C2">
        <w:rPr>
          <w:rFonts w:ascii="Arial" w:hAnsi="Arial" w:cs="Arial"/>
        </w:rPr>
        <w:t>confident that our synthesis of the literature is reliable over the 4</w:t>
      </w:r>
      <w:r w:rsidR="007A218D" w:rsidRPr="001744C2">
        <w:rPr>
          <w:rFonts w:ascii="Arial" w:hAnsi="Arial" w:cs="Arial"/>
        </w:rPr>
        <w:t>4</w:t>
      </w:r>
      <w:r w:rsidR="004317E1" w:rsidRPr="001744C2">
        <w:rPr>
          <w:rFonts w:ascii="Arial" w:hAnsi="Arial" w:cs="Arial"/>
        </w:rPr>
        <w:t>9</w:t>
      </w:r>
      <w:r w:rsidRPr="001744C2">
        <w:rPr>
          <w:rFonts w:ascii="Arial" w:hAnsi="Arial" w:cs="Arial"/>
        </w:rPr>
        <w:t xml:space="preserve"> findings. </w:t>
      </w:r>
    </w:p>
    <w:p w14:paraId="1F33BD3D" w14:textId="77777777" w:rsidR="00834C05" w:rsidRPr="001744C2" w:rsidRDefault="00767511" w:rsidP="007F3AA6">
      <w:pPr>
        <w:spacing w:line="480" w:lineRule="auto"/>
        <w:ind w:firstLine="426"/>
        <w:jc w:val="both"/>
        <w:rPr>
          <w:rFonts w:ascii="Arial" w:hAnsi="Arial" w:cs="Arial"/>
        </w:rPr>
      </w:pPr>
      <w:r w:rsidRPr="001744C2">
        <w:rPr>
          <w:rFonts w:ascii="Arial" w:hAnsi="Arial" w:cs="Arial"/>
        </w:rPr>
        <w:t>Third</w:t>
      </w:r>
      <w:r w:rsidR="00F34D16" w:rsidRPr="001744C2">
        <w:rPr>
          <w:rFonts w:ascii="Arial" w:hAnsi="Arial" w:cs="Arial"/>
        </w:rPr>
        <w:t xml:space="preserve">, </w:t>
      </w:r>
      <w:r w:rsidR="008977F3" w:rsidRPr="001744C2">
        <w:rPr>
          <w:rFonts w:ascii="Arial" w:hAnsi="Arial" w:cs="Arial"/>
        </w:rPr>
        <w:t xml:space="preserve">just </w:t>
      </w:r>
      <w:r w:rsidR="00997F7A" w:rsidRPr="001744C2">
        <w:rPr>
          <w:rFonts w:ascii="Arial" w:hAnsi="Arial" w:cs="Arial"/>
        </w:rPr>
        <w:t xml:space="preserve">like any other </w:t>
      </w:r>
      <w:r w:rsidR="008977F3" w:rsidRPr="001744C2">
        <w:rPr>
          <w:rFonts w:ascii="Arial" w:hAnsi="Arial" w:cs="Arial"/>
        </w:rPr>
        <w:t xml:space="preserve">method or technique </w:t>
      </w:r>
      <w:r w:rsidR="00997F7A" w:rsidRPr="001744C2">
        <w:rPr>
          <w:rFonts w:ascii="Arial" w:hAnsi="Arial" w:cs="Arial"/>
        </w:rPr>
        <w:t xml:space="preserve">that </w:t>
      </w:r>
      <w:r w:rsidR="008977F3" w:rsidRPr="001744C2">
        <w:rPr>
          <w:rFonts w:ascii="Arial" w:hAnsi="Arial" w:cs="Arial"/>
        </w:rPr>
        <w:t>ha</w:t>
      </w:r>
      <w:r w:rsidR="00997F7A" w:rsidRPr="001744C2">
        <w:rPr>
          <w:rFonts w:ascii="Arial" w:hAnsi="Arial" w:cs="Arial"/>
        </w:rPr>
        <w:t xml:space="preserve">s its own </w:t>
      </w:r>
      <w:r w:rsidR="00653BB0" w:rsidRPr="001744C2">
        <w:rPr>
          <w:rFonts w:ascii="Arial" w:hAnsi="Arial" w:cs="Arial"/>
        </w:rPr>
        <w:t>limitations;</w:t>
      </w:r>
      <w:r w:rsidR="00997F7A" w:rsidRPr="001744C2">
        <w:rPr>
          <w:rFonts w:ascii="Arial" w:hAnsi="Arial" w:cs="Arial"/>
        </w:rPr>
        <w:t xml:space="preserve"> the grounded coding technique </w:t>
      </w:r>
      <w:r w:rsidR="00813F01" w:rsidRPr="001744C2">
        <w:rPr>
          <w:rFonts w:ascii="Arial" w:hAnsi="Arial" w:cs="Arial"/>
        </w:rPr>
        <w:t xml:space="preserve">coupled with integrative literature review procedure used in this paper </w:t>
      </w:r>
      <w:r w:rsidR="00997F7A" w:rsidRPr="001744C2">
        <w:rPr>
          <w:rFonts w:ascii="Arial" w:hAnsi="Arial" w:cs="Arial"/>
        </w:rPr>
        <w:t xml:space="preserve">is </w:t>
      </w:r>
      <w:r w:rsidR="008D49B3" w:rsidRPr="001744C2">
        <w:rPr>
          <w:rFonts w:ascii="Arial" w:hAnsi="Arial" w:cs="Arial"/>
        </w:rPr>
        <w:t xml:space="preserve">without an </w:t>
      </w:r>
      <w:r w:rsidR="00997F7A" w:rsidRPr="001744C2">
        <w:rPr>
          <w:rFonts w:ascii="Arial" w:hAnsi="Arial" w:cs="Arial"/>
        </w:rPr>
        <w:lastRenderedPageBreak/>
        <w:t>exception</w:t>
      </w:r>
      <w:r w:rsidR="007842DC" w:rsidRPr="001744C2">
        <w:rPr>
          <w:rFonts w:ascii="Arial" w:hAnsi="Arial" w:cs="Arial"/>
        </w:rPr>
        <w:t xml:space="preserve"> as it neither generates statistical diagrams nor infographics</w:t>
      </w:r>
      <w:r w:rsidR="00997F7A" w:rsidRPr="001744C2">
        <w:rPr>
          <w:rFonts w:ascii="Arial" w:hAnsi="Arial" w:cs="Arial"/>
        </w:rPr>
        <w:t xml:space="preserve">. </w:t>
      </w:r>
      <w:r w:rsidR="00110D1C" w:rsidRPr="001744C2">
        <w:rPr>
          <w:rFonts w:ascii="Arial" w:hAnsi="Arial" w:cs="Arial"/>
        </w:rPr>
        <w:t>However,</w:t>
      </w:r>
      <w:r w:rsidR="00043658" w:rsidRPr="001744C2">
        <w:rPr>
          <w:rFonts w:ascii="Arial" w:hAnsi="Arial" w:cs="Arial"/>
        </w:rPr>
        <w:t xml:space="preserve"> this</w:t>
      </w:r>
      <w:r w:rsidR="00265EC1" w:rsidRPr="001744C2">
        <w:rPr>
          <w:rFonts w:ascii="Arial" w:hAnsi="Arial" w:cs="Arial"/>
        </w:rPr>
        <w:t xml:space="preserve"> method</w:t>
      </w:r>
      <w:r w:rsidR="00043658" w:rsidRPr="001744C2">
        <w:rPr>
          <w:rFonts w:ascii="Arial" w:hAnsi="Arial" w:cs="Arial"/>
        </w:rPr>
        <w:t xml:space="preserve"> is </w:t>
      </w:r>
      <w:r w:rsidR="00265EC1" w:rsidRPr="001744C2">
        <w:rPr>
          <w:rFonts w:ascii="Arial" w:hAnsi="Arial" w:cs="Arial"/>
        </w:rPr>
        <w:t>aligned and consistent with</w:t>
      </w:r>
      <w:r w:rsidR="00DA55A6" w:rsidRPr="001744C2">
        <w:rPr>
          <w:rFonts w:ascii="Arial" w:hAnsi="Arial" w:cs="Arial"/>
        </w:rPr>
        <w:t xml:space="preserve">in the </w:t>
      </w:r>
      <w:r w:rsidR="002409BE" w:rsidRPr="001744C2">
        <w:rPr>
          <w:rFonts w:ascii="Arial" w:hAnsi="Arial" w:cs="Arial"/>
        </w:rPr>
        <w:t xml:space="preserve">larger </w:t>
      </w:r>
      <w:r w:rsidR="00265EC1" w:rsidRPr="001744C2">
        <w:rPr>
          <w:rFonts w:ascii="Arial" w:hAnsi="Arial" w:cs="Arial"/>
        </w:rPr>
        <w:t>outsourcing research</w:t>
      </w:r>
      <w:r w:rsidR="00DA55A6" w:rsidRPr="001744C2">
        <w:rPr>
          <w:rFonts w:ascii="Arial" w:hAnsi="Arial" w:cs="Arial"/>
        </w:rPr>
        <w:t xml:space="preserve"> domain</w:t>
      </w:r>
      <w:r w:rsidR="00F34D16" w:rsidRPr="001744C2">
        <w:rPr>
          <w:rFonts w:ascii="Arial" w:hAnsi="Arial" w:cs="Arial"/>
        </w:rPr>
        <w:t xml:space="preserve">. </w:t>
      </w:r>
      <w:r w:rsidR="004A6D0A" w:rsidRPr="001744C2">
        <w:rPr>
          <w:rFonts w:ascii="Arial" w:hAnsi="Arial" w:cs="Arial"/>
        </w:rPr>
        <w:t xml:space="preserve">In </w:t>
      </w:r>
      <w:r w:rsidR="00110D1C" w:rsidRPr="001744C2">
        <w:rPr>
          <w:rFonts w:ascii="Arial" w:hAnsi="Arial" w:cs="Arial"/>
        </w:rPr>
        <w:t>addition</w:t>
      </w:r>
      <w:r w:rsidR="004A6D0A" w:rsidRPr="001744C2">
        <w:rPr>
          <w:rFonts w:ascii="Arial" w:hAnsi="Arial" w:cs="Arial"/>
        </w:rPr>
        <w:t>, it provide</w:t>
      </w:r>
      <w:r w:rsidR="00FA0516" w:rsidRPr="001744C2">
        <w:rPr>
          <w:rFonts w:ascii="Arial" w:hAnsi="Arial" w:cs="Arial"/>
        </w:rPr>
        <w:t>d</w:t>
      </w:r>
      <w:r w:rsidR="004A6D0A" w:rsidRPr="001744C2">
        <w:rPr>
          <w:rFonts w:ascii="Arial" w:hAnsi="Arial" w:cs="Arial"/>
        </w:rPr>
        <w:t xml:space="preserve"> a great extent of quantitative details</w:t>
      </w:r>
      <w:r w:rsidR="00110D1C" w:rsidRPr="001744C2">
        <w:rPr>
          <w:rFonts w:ascii="Arial" w:hAnsi="Arial" w:cs="Arial"/>
        </w:rPr>
        <w:t xml:space="preserve"> </w:t>
      </w:r>
      <w:r w:rsidR="004A6D0A" w:rsidRPr="001744C2">
        <w:rPr>
          <w:rFonts w:ascii="Arial" w:hAnsi="Arial" w:cs="Arial"/>
        </w:rPr>
        <w:t xml:space="preserve">compared to </w:t>
      </w:r>
      <w:r w:rsidR="00A54B95" w:rsidRPr="001744C2">
        <w:rPr>
          <w:rFonts w:ascii="Arial" w:hAnsi="Arial" w:cs="Arial"/>
        </w:rPr>
        <w:t xml:space="preserve">previous HRO literature review papers. </w:t>
      </w:r>
    </w:p>
    <w:p w14:paraId="1EEF8C41" w14:textId="77777777" w:rsidR="00292E63" w:rsidRPr="001744C2" w:rsidRDefault="00292E63" w:rsidP="00E54089">
      <w:pPr>
        <w:rPr>
          <w:rFonts w:ascii="Arial" w:hAnsi="Arial" w:cs="Arial"/>
          <w:b/>
        </w:rPr>
      </w:pPr>
    </w:p>
    <w:p w14:paraId="66E44AD7" w14:textId="77777777" w:rsidR="006A34C3" w:rsidRPr="001744C2" w:rsidRDefault="00F34D16" w:rsidP="00E54089">
      <w:pPr>
        <w:rPr>
          <w:rFonts w:ascii="Arial" w:hAnsi="Arial" w:cs="Arial"/>
          <w:b/>
        </w:rPr>
      </w:pPr>
      <w:r w:rsidRPr="001744C2">
        <w:rPr>
          <w:rFonts w:ascii="Arial" w:hAnsi="Arial" w:cs="Arial"/>
          <w:b/>
        </w:rPr>
        <w:t>Conclusion</w:t>
      </w:r>
    </w:p>
    <w:p w14:paraId="5F1800E8" w14:textId="3D32E70A" w:rsidR="00E25AAC" w:rsidRPr="001744C2" w:rsidRDefault="00F34D16" w:rsidP="004A1524">
      <w:pPr>
        <w:spacing w:line="480" w:lineRule="auto"/>
        <w:jc w:val="both"/>
        <w:rPr>
          <w:rFonts w:ascii="Arial" w:hAnsi="Arial" w:cs="Arial"/>
        </w:rPr>
      </w:pPr>
      <w:r w:rsidRPr="001744C2">
        <w:rPr>
          <w:rFonts w:ascii="Arial" w:hAnsi="Arial" w:cs="Arial"/>
        </w:rPr>
        <w:t xml:space="preserve">Over </w:t>
      </w:r>
      <w:r w:rsidR="00091A98" w:rsidRPr="001744C2">
        <w:rPr>
          <w:rFonts w:ascii="Arial" w:hAnsi="Arial" w:cs="Arial"/>
        </w:rPr>
        <w:t>20</w:t>
      </w:r>
      <w:r w:rsidRPr="001744C2">
        <w:rPr>
          <w:rFonts w:ascii="Arial" w:hAnsi="Arial" w:cs="Arial"/>
        </w:rPr>
        <w:t xml:space="preserve"> years of HRO practice, academic researchers have ma</w:t>
      </w:r>
      <w:r w:rsidR="006D25AD" w:rsidRPr="001744C2">
        <w:rPr>
          <w:rFonts w:ascii="Arial" w:hAnsi="Arial" w:cs="Arial"/>
        </w:rPr>
        <w:t>de</w:t>
      </w:r>
      <w:r w:rsidRPr="001744C2">
        <w:rPr>
          <w:rFonts w:ascii="Arial" w:hAnsi="Arial" w:cs="Arial"/>
        </w:rPr>
        <w:t xml:space="preserve"> progress in </w:t>
      </w:r>
      <w:r w:rsidR="006D25AD" w:rsidRPr="001744C2">
        <w:rPr>
          <w:rFonts w:ascii="Arial" w:hAnsi="Arial" w:cs="Arial"/>
        </w:rPr>
        <w:t>producing</w:t>
      </w:r>
      <w:r w:rsidRPr="001744C2">
        <w:rPr>
          <w:rFonts w:ascii="Arial" w:hAnsi="Arial" w:cs="Arial"/>
        </w:rPr>
        <w:t xml:space="preserve"> reliable</w:t>
      </w:r>
      <w:r w:rsidR="008635F1" w:rsidRPr="001744C2">
        <w:rPr>
          <w:rFonts w:ascii="Arial" w:hAnsi="Arial" w:cs="Arial"/>
        </w:rPr>
        <w:t xml:space="preserve"> and objective</w:t>
      </w:r>
      <w:r w:rsidR="006D25AD" w:rsidRPr="001744C2">
        <w:rPr>
          <w:rFonts w:ascii="Arial" w:hAnsi="Arial" w:cs="Arial"/>
        </w:rPr>
        <w:t xml:space="preserve"> </w:t>
      </w:r>
      <w:r w:rsidRPr="001744C2">
        <w:rPr>
          <w:rFonts w:ascii="Arial" w:hAnsi="Arial" w:cs="Arial"/>
        </w:rPr>
        <w:t>research</w:t>
      </w:r>
      <w:r w:rsidR="008C5471" w:rsidRPr="001744C2">
        <w:rPr>
          <w:rFonts w:ascii="Arial" w:hAnsi="Arial" w:cs="Arial"/>
        </w:rPr>
        <w:t xml:space="preserve">. </w:t>
      </w:r>
      <w:r w:rsidR="006D25AD" w:rsidRPr="001744C2">
        <w:rPr>
          <w:rFonts w:ascii="Arial" w:hAnsi="Arial" w:cs="Arial"/>
        </w:rPr>
        <w:t>We believe that</w:t>
      </w:r>
      <w:r w:rsidRPr="001744C2">
        <w:rPr>
          <w:rFonts w:ascii="Arial" w:hAnsi="Arial" w:cs="Arial"/>
        </w:rPr>
        <w:t xml:space="preserve"> our </w:t>
      </w:r>
      <w:r w:rsidR="006D25AD" w:rsidRPr="001744C2">
        <w:rPr>
          <w:rFonts w:ascii="Arial" w:hAnsi="Arial" w:cs="Arial"/>
        </w:rPr>
        <w:t xml:space="preserve">efforts to </w:t>
      </w:r>
      <w:r w:rsidRPr="001744C2">
        <w:rPr>
          <w:rFonts w:ascii="Arial" w:hAnsi="Arial" w:cs="Arial"/>
        </w:rPr>
        <w:t>analys</w:t>
      </w:r>
      <w:r w:rsidR="006D25AD" w:rsidRPr="001744C2">
        <w:rPr>
          <w:rFonts w:ascii="Arial" w:hAnsi="Arial" w:cs="Arial"/>
        </w:rPr>
        <w:t>e</w:t>
      </w:r>
      <w:r w:rsidRPr="001744C2">
        <w:rPr>
          <w:rFonts w:ascii="Arial" w:hAnsi="Arial" w:cs="Arial"/>
        </w:rPr>
        <w:t xml:space="preserve"> these past studies</w:t>
      </w:r>
      <w:r w:rsidR="006D25AD" w:rsidRPr="001744C2">
        <w:rPr>
          <w:rFonts w:ascii="Arial" w:hAnsi="Arial" w:cs="Arial"/>
        </w:rPr>
        <w:t>,</w:t>
      </w:r>
      <w:r w:rsidRPr="001744C2">
        <w:rPr>
          <w:rFonts w:ascii="Arial" w:hAnsi="Arial" w:cs="Arial"/>
        </w:rPr>
        <w:t xml:space="preserve"> </w:t>
      </w:r>
      <w:r w:rsidR="006D25AD" w:rsidRPr="001744C2">
        <w:rPr>
          <w:rFonts w:ascii="Arial" w:hAnsi="Arial" w:cs="Arial"/>
        </w:rPr>
        <w:t>through a systematic coding process synthesis</w:t>
      </w:r>
      <w:r w:rsidR="00D821ED" w:rsidRPr="001744C2">
        <w:rPr>
          <w:rFonts w:ascii="Arial" w:hAnsi="Arial" w:cs="Arial"/>
        </w:rPr>
        <w:t>i</w:t>
      </w:r>
      <w:r w:rsidR="006D25AD" w:rsidRPr="001744C2">
        <w:rPr>
          <w:rFonts w:ascii="Arial" w:hAnsi="Arial" w:cs="Arial"/>
        </w:rPr>
        <w:t xml:space="preserve">ng the extant literature, </w:t>
      </w:r>
      <w:r w:rsidRPr="001744C2">
        <w:rPr>
          <w:rFonts w:ascii="Arial" w:hAnsi="Arial" w:cs="Arial"/>
        </w:rPr>
        <w:t xml:space="preserve">have contributed significantly to </w:t>
      </w:r>
      <w:r w:rsidR="006D25AD" w:rsidRPr="001744C2">
        <w:rPr>
          <w:rFonts w:ascii="Arial" w:hAnsi="Arial" w:cs="Arial"/>
        </w:rPr>
        <w:t xml:space="preserve">a </w:t>
      </w:r>
      <w:r w:rsidRPr="001744C2">
        <w:rPr>
          <w:rFonts w:ascii="Arial" w:hAnsi="Arial" w:cs="Arial"/>
        </w:rPr>
        <w:t>better understand</w:t>
      </w:r>
      <w:r w:rsidR="006D25AD" w:rsidRPr="001744C2">
        <w:rPr>
          <w:rFonts w:ascii="Arial" w:hAnsi="Arial" w:cs="Arial"/>
        </w:rPr>
        <w:t>ing</w:t>
      </w:r>
      <w:r w:rsidRPr="001744C2">
        <w:rPr>
          <w:rFonts w:ascii="Arial" w:hAnsi="Arial" w:cs="Arial"/>
        </w:rPr>
        <w:t xml:space="preserve"> </w:t>
      </w:r>
      <w:r w:rsidR="006D25AD" w:rsidRPr="001744C2">
        <w:rPr>
          <w:rFonts w:ascii="Arial" w:hAnsi="Arial" w:cs="Arial"/>
        </w:rPr>
        <w:t xml:space="preserve">of the </w:t>
      </w:r>
      <w:r w:rsidRPr="001744C2">
        <w:rPr>
          <w:rFonts w:ascii="Arial" w:hAnsi="Arial" w:cs="Arial"/>
        </w:rPr>
        <w:t xml:space="preserve">HRO </w:t>
      </w:r>
      <w:r w:rsidR="007E0D93" w:rsidRPr="001744C2">
        <w:rPr>
          <w:rFonts w:ascii="Arial" w:hAnsi="Arial" w:cs="Arial"/>
        </w:rPr>
        <w:t>literature</w:t>
      </w:r>
      <w:r w:rsidRPr="001744C2">
        <w:rPr>
          <w:rFonts w:ascii="Arial" w:hAnsi="Arial" w:cs="Arial"/>
        </w:rPr>
        <w:t xml:space="preserve">. Specifically, </w:t>
      </w:r>
      <w:r w:rsidR="008A69EA">
        <w:rPr>
          <w:rFonts w:ascii="Arial" w:hAnsi="Arial" w:cs="Arial"/>
        </w:rPr>
        <w:t>this</w:t>
      </w:r>
      <w:r w:rsidRPr="001744C2">
        <w:rPr>
          <w:rFonts w:ascii="Arial" w:hAnsi="Arial" w:cs="Arial"/>
        </w:rPr>
        <w:t xml:space="preserve"> review has answered </w:t>
      </w:r>
      <w:r w:rsidR="00FE25D8" w:rsidRPr="001744C2">
        <w:rPr>
          <w:rFonts w:ascii="Arial" w:hAnsi="Arial" w:cs="Arial"/>
        </w:rPr>
        <w:t xml:space="preserve">the </w:t>
      </w:r>
      <w:r w:rsidR="00A16694">
        <w:rPr>
          <w:rFonts w:ascii="Arial" w:hAnsi="Arial" w:cs="Arial"/>
        </w:rPr>
        <w:t>three</w:t>
      </w:r>
      <w:r w:rsidRPr="001744C2">
        <w:rPr>
          <w:rFonts w:ascii="Arial" w:hAnsi="Arial" w:cs="Arial"/>
        </w:rPr>
        <w:t xml:space="preserve"> </w:t>
      </w:r>
      <w:r w:rsidR="00FE25D8" w:rsidRPr="001744C2">
        <w:rPr>
          <w:rFonts w:ascii="Arial" w:hAnsi="Arial" w:cs="Arial"/>
        </w:rPr>
        <w:t>key research questions</w:t>
      </w:r>
      <w:r w:rsidR="008A69EA">
        <w:rPr>
          <w:rFonts w:ascii="Arial" w:hAnsi="Arial" w:cs="Arial"/>
        </w:rPr>
        <w:t>.</w:t>
      </w:r>
    </w:p>
    <w:p w14:paraId="6FE04EF7" w14:textId="77777777" w:rsidR="00CF60ED" w:rsidRPr="001744C2" w:rsidRDefault="00EF5482" w:rsidP="00987BC5">
      <w:pPr>
        <w:spacing w:line="480" w:lineRule="auto"/>
        <w:ind w:firstLine="426"/>
        <w:jc w:val="both"/>
        <w:rPr>
          <w:rFonts w:ascii="Arial" w:hAnsi="Arial" w:cs="Arial"/>
        </w:rPr>
      </w:pPr>
      <w:r w:rsidRPr="001744C2">
        <w:rPr>
          <w:rFonts w:ascii="Arial" w:hAnsi="Arial" w:cs="Arial"/>
        </w:rPr>
        <w:t>Moreover</w:t>
      </w:r>
      <w:r w:rsidR="00333B0B" w:rsidRPr="001744C2">
        <w:rPr>
          <w:rFonts w:ascii="Arial" w:hAnsi="Arial" w:cs="Arial"/>
        </w:rPr>
        <w:t xml:space="preserve">, this paper encapsulates the descriptive phase </w:t>
      </w:r>
      <w:r w:rsidR="00BD6B6A" w:rsidRPr="001744C2">
        <w:rPr>
          <w:rFonts w:ascii="Arial" w:hAnsi="Arial" w:cs="Arial"/>
        </w:rPr>
        <w:t xml:space="preserve">in theory building </w:t>
      </w:r>
      <w:r w:rsidR="00333B0B" w:rsidRPr="001744C2">
        <w:rPr>
          <w:rFonts w:ascii="Arial" w:hAnsi="Arial" w:cs="Arial"/>
        </w:rPr>
        <w:t xml:space="preserve">given its infancy attempt. </w:t>
      </w:r>
      <w:r w:rsidR="00F34D16" w:rsidRPr="001744C2">
        <w:rPr>
          <w:rFonts w:ascii="Arial" w:hAnsi="Arial" w:cs="Arial"/>
        </w:rPr>
        <w:t xml:space="preserve">In this review, we have </w:t>
      </w:r>
      <w:r w:rsidR="004D3935" w:rsidRPr="001744C2">
        <w:rPr>
          <w:rFonts w:ascii="Arial" w:hAnsi="Arial" w:cs="Arial"/>
        </w:rPr>
        <w:t xml:space="preserve">summarized gaps and </w:t>
      </w:r>
      <w:r w:rsidR="00E95D0B" w:rsidRPr="001744C2">
        <w:rPr>
          <w:rFonts w:ascii="Arial" w:hAnsi="Arial" w:cs="Arial"/>
        </w:rPr>
        <w:t>emerging topics</w:t>
      </w:r>
      <w:r w:rsidR="004D3935" w:rsidRPr="001744C2">
        <w:rPr>
          <w:rFonts w:ascii="Arial" w:hAnsi="Arial" w:cs="Arial"/>
        </w:rPr>
        <w:t xml:space="preserve"> in the field </w:t>
      </w:r>
      <w:r w:rsidR="00F34D16" w:rsidRPr="001744C2">
        <w:rPr>
          <w:rFonts w:ascii="Arial" w:hAnsi="Arial" w:cs="Arial"/>
        </w:rPr>
        <w:t xml:space="preserve">that </w:t>
      </w:r>
      <w:r w:rsidR="005C6EBC" w:rsidRPr="001744C2">
        <w:rPr>
          <w:rFonts w:ascii="Arial" w:hAnsi="Arial" w:cs="Arial"/>
        </w:rPr>
        <w:t>have been</w:t>
      </w:r>
      <w:r w:rsidR="00F34D16" w:rsidRPr="001744C2">
        <w:rPr>
          <w:rFonts w:ascii="Arial" w:hAnsi="Arial" w:cs="Arial"/>
        </w:rPr>
        <w:t xml:space="preserve"> under-studied</w:t>
      </w:r>
      <w:r w:rsidR="005C6EBC" w:rsidRPr="001744C2">
        <w:rPr>
          <w:rFonts w:ascii="Arial" w:hAnsi="Arial" w:cs="Arial"/>
        </w:rPr>
        <w:t>,</w:t>
      </w:r>
      <w:r w:rsidR="00F34D16" w:rsidRPr="001744C2">
        <w:rPr>
          <w:rFonts w:ascii="Arial" w:hAnsi="Arial" w:cs="Arial"/>
        </w:rPr>
        <w:t xml:space="preserve"> </w:t>
      </w:r>
      <w:r w:rsidR="00E95D0B" w:rsidRPr="001744C2">
        <w:rPr>
          <w:rFonts w:ascii="Arial" w:hAnsi="Arial" w:cs="Arial"/>
        </w:rPr>
        <w:t xml:space="preserve">discussed observations and issues in the literature, </w:t>
      </w:r>
      <w:r w:rsidR="00F34D16" w:rsidRPr="001744C2">
        <w:rPr>
          <w:rFonts w:ascii="Arial" w:hAnsi="Arial" w:cs="Arial"/>
        </w:rPr>
        <w:t xml:space="preserve">while suggesting areas </w:t>
      </w:r>
      <w:r w:rsidR="005C6EBC" w:rsidRPr="001744C2">
        <w:rPr>
          <w:rFonts w:ascii="Arial" w:hAnsi="Arial" w:cs="Arial"/>
        </w:rPr>
        <w:t>for</w:t>
      </w:r>
      <w:r w:rsidR="00F34D16" w:rsidRPr="001744C2">
        <w:rPr>
          <w:rFonts w:ascii="Arial" w:hAnsi="Arial" w:cs="Arial"/>
        </w:rPr>
        <w:t xml:space="preserve"> future research. </w:t>
      </w:r>
      <w:r w:rsidR="0013637C" w:rsidRPr="001744C2">
        <w:rPr>
          <w:rFonts w:ascii="Arial" w:hAnsi="Arial" w:cs="Arial"/>
        </w:rPr>
        <w:t>In sum, we consider that HRO will remain an interesting and growing area for research for many years to com</w:t>
      </w:r>
      <w:r w:rsidR="00C4456E" w:rsidRPr="001744C2">
        <w:rPr>
          <w:rFonts w:ascii="Arial" w:hAnsi="Arial" w:cs="Arial"/>
        </w:rPr>
        <w:t>e as HRO phenomenon and models continue to evolve.</w:t>
      </w:r>
    </w:p>
    <w:p w14:paraId="0B424269" w14:textId="77777777" w:rsidR="009D2ED0" w:rsidRPr="001744C2" w:rsidRDefault="009D2ED0" w:rsidP="00987BC5">
      <w:pPr>
        <w:spacing w:line="480" w:lineRule="auto"/>
        <w:ind w:firstLine="426"/>
        <w:jc w:val="both"/>
        <w:rPr>
          <w:rFonts w:ascii="Arial" w:hAnsi="Arial" w:cs="Arial"/>
        </w:rPr>
      </w:pPr>
    </w:p>
    <w:p w14:paraId="07FA602F" w14:textId="77777777" w:rsidR="001232C6" w:rsidRPr="001744C2" w:rsidRDefault="001232C6" w:rsidP="00987BC5">
      <w:pPr>
        <w:spacing w:line="480" w:lineRule="auto"/>
        <w:ind w:firstLine="426"/>
        <w:jc w:val="both"/>
        <w:rPr>
          <w:rFonts w:ascii="Arial" w:hAnsi="Arial" w:cs="Arial"/>
        </w:rPr>
      </w:pPr>
    </w:p>
    <w:p w14:paraId="2B489ABB" w14:textId="20A0AECE" w:rsidR="001232C6" w:rsidRDefault="001232C6" w:rsidP="00987BC5">
      <w:pPr>
        <w:spacing w:line="480" w:lineRule="auto"/>
        <w:ind w:firstLine="426"/>
        <w:jc w:val="both"/>
        <w:rPr>
          <w:rFonts w:ascii="Arial" w:hAnsi="Arial" w:cs="Arial"/>
        </w:rPr>
      </w:pPr>
    </w:p>
    <w:p w14:paraId="4F5EDFB0" w14:textId="05B84E63" w:rsidR="006F3781" w:rsidRDefault="006F3781" w:rsidP="00987BC5">
      <w:pPr>
        <w:spacing w:line="480" w:lineRule="auto"/>
        <w:ind w:firstLine="426"/>
        <w:jc w:val="both"/>
        <w:rPr>
          <w:rFonts w:ascii="Arial" w:hAnsi="Arial" w:cs="Arial"/>
        </w:rPr>
      </w:pPr>
    </w:p>
    <w:p w14:paraId="0AA3F194" w14:textId="77777777" w:rsidR="006F3781" w:rsidRPr="001744C2" w:rsidRDefault="006F3781" w:rsidP="00987BC5">
      <w:pPr>
        <w:spacing w:line="480" w:lineRule="auto"/>
        <w:ind w:firstLine="426"/>
        <w:jc w:val="both"/>
        <w:rPr>
          <w:rFonts w:ascii="Arial" w:hAnsi="Arial" w:cs="Arial"/>
        </w:rPr>
      </w:pPr>
    </w:p>
    <w:p w14:paraId="1B64BF7E" w14:textId="77777777" w:rsidR="001232C6" w:rsidRPr="001744C2" w:rsidRDefault="001232C6" w:rsidP="00987BC5">
      <w:pPr>
        <w:spacing w:line="480" w:lineRule="auto"/>
        <w:ind w:firstLine="426"/>
        <w:jc w:val="both"/>
        <w:rPr>
          <w:rFonts w:ascii="Arial" w:hAnsi="Arial" w:cs="Arial"/>
        </w:rPr>
      </w:pPr>
    </w:p>
    <w:p w14:paraId="687D0C4E" w14:textId="45DDDFB0" w:rsidR="00AF3EA1" w:rsidRPr="000860AF" w:rsidRDefault="00CE6438" w:rsidP="0067014D">
      <w:pPr>
        <w:pStyle w:val="Heading2"/>
        <w:rPr>
          <w:rFonts w:ascii="Arial" w:hAnsi="Arial" w:cs="Arial"/>
          <w:sz w:val="22"/>
          <w:szCs w:val="22"/>
        </w:rPr>
      </w:pPr>
      <w:bookmarkStart w:id="3" w:name="_Hlk6503831"/>
      <w:r w:rsidRPr="000860AF">
        <w:rPr>
          <w:rFonts w:ascii="Arial" w:hAnsi="Arial" w:cs="Arial"/>
          <w:sz w:val="22"/>
          <w:szCs w:val="22"/>
        </w:rPr>
        <w:lastRenderedPageBreak/>
        <w:t>R</w:t>
      </w:r>
      <w:r w:rsidR="00AF3EA1" w:rsidRPr="000860AF">
        <w:rPr>
          <w:rFonts w:ascii="Arial" w:hAnsi="Arial" w:cs="Arial"/>
          <w:sz w:val="22"/>
          <w:szCs w:val="22"/>
        </w:rPr>
        <w:t>eferences</w:t>
      </w:r>
    </w:p>
    <w:p w14:paraId="4707E0F7" w14:textId="5BF70CD6" w:rsidR="007E48BA" w:rsidRPr="000860AF" w:rsidRDefault="00FD724E" w:rsidP="007E48BA">
      <w:pPr>
        <w:autoSpaceDE w:val="0"/>
        <w:autoSpaceDN w:val="0"/>
        <w:adjustRightInd w:val="0"/>
        <w:spacing w:after="0" w:line="240" w:lineRule="auto"/>
        <w:rPr>
          <w:rFonts w:ascii="Arial" w:hAnsi="Arial" w:cs="Arial"/>
          <w:color w:val="000000"/>
        </w:rPr>
      </w:pPr>
      <w:proofErr w:type="spellStart"/>
      <w:r w:rsidRPr="000860AF">
        <w:rPr>
          <w:rFonts w:ascii="Arial" w:hAnsi="Arial" w:cs="Arial"/>
        </w:rPr>
        <w:t>Hasliza</w:t>
      </w:r>
      <w:proofErr w:type="spellEnd"/>
      <w:r w:rsidRPr="000860AF">
        <w:rPr>
          <w:rFonts w:ascii="Arial" w:hAnsi="Arial" w:cs="Arial"/>
        </w:rPr>
        <w:t xml:space="preserve"> AH, </w:t>
      </w:r>
      <w:proofErr w:type="spellStart"/>
      <w:r w:rsidRPr="000860AF">
        <w:rPr>
          <w:rFonts w:ascii="Arial" w:hAnsi="Arial" w:cs="Arial"/>
        </w:rPr>
        <w:t>Norbani</w:t>
      </w:r>
      <w:proofErr w:type="spellEnd"/>
      <w:r w:rsidRPr="000860AF">
        <w:rPr>
          <w:rFonts w:ascii="Arial" w:hAnsi="Arial" w:cs="Arial"/>
          <w:color w:val="000000"/>
        </w:rPr>
        <w:t xml:space="preserve"> CH</w:t>
      </w:r>
      <w:r w:rsidR="00AD39DC" w:rsidRPr="000860AF">
        <w:rPr>
          <w:rFonts w:ascii="Arial" w:hAnsi="Arial" w:cs="Arial"/>
          <w:color w:val="000000"/>
        </w:rPr>
        <w:t xml:space="preserve">, </w:t>
      </w:r>
      <w:proofErr w:type="spellStart"/>
      <w:r w:rsidR="00AD39DC" w:rsidRPr="000860AF">
        <w:rPr>
          <w:rFonts w:ascii="Arial" w:hAnsi="Arial" w:cs="Arial"/>
          <w:color w:val="000000"/>
        </w:rPr>
        <w:t>Geare</w:t>
      </w:r>
      <w:proofErr w:type="spellEnd"/>
      <w:r w:rsidR="00AD39DC" w:rsidRPr="000860AF">
        <w:rPr>
          <w:rFonts w:ascii="Arial" w:hAnsi="Arial" w:cs="Arial"/>
          <w:color w:val="000000"/>
        </w:rPr>
        <w:t xml:space="preserve">, A. </w:t>
      </w:r>
      <w:r w:rsidR="007E48BA" w:rsidRPr="000860AF">
        <w:rPr>
          <w:rFonts w:ascii="Arial" w:hAnsi="Arial" w:cs="Arial"/>
          <w:color w:val="000000"/>
        </w:rPr>
        <w:t>and</w:t>
      </w:r>
      <w:r w:rsidR="002E6BE8" w:rsidRPr="000860AF">
        <w:rPr>
          <w:rFonts w:ascii="Arial" w:hAnsi="Arial" w:cs="Arial"/>
        </w:rPr>
        <w:t xml:space="preserve"> </w:t>
      </w:r>
      <w:proofErr w:type="spellStart"/>
      <w:r w:rsidR="00AD39DC" w:rsidRPr="000860AF">
        <w:rPr>
          <w:rFonts w:ascii="Arial" w:hAnsi="Arial" w:cs="Arial"/>
          <w:color w:val="000000"/>
        </w:rPr>
        <w:t>Ramayah</w:t>
      </w:r>
      <w:proofErr w:type="spellEnd"/>
      <w:r w:rsidR="00AD39DC" w:rsidRPr="000860AF">
        <w:rPr>
          <w:rFonts w:ascii="Arial" w:hAnsi="Arial" w:cs="Arial"/>
          <w:color w:val="000000"/>
        </w:rPr>
        <w:t xml:space="preserve">, T </w:t>
      </w:r>
      <w:r w:rsidR="00EB0E53" w:rsidRPr="000860AF">
        <w:rPr>
          <w:rFonts w:ascii="Arial" w:hAnsi="Arial" w:cs="Arial"/>
          <w:color w:val="000000"/>
        </w:rPr>
        <w:t>(</w:t>
      </w:r>
      <w:r w:rsidR="00AD39DC" w:rsidRPr="000860AF">
        <w:rPr>
          <w:rFonts w:ascii="Arial" w:hAnsi="Arial" w:cs="Arial"/>
          <w:color w:val="000000"/>
        </w:rPr>
        <w:t>2016</w:t>
      </w:r>
      <w:r w:rsidR="00EB0E53" w:rsidRPr="000860AF">
        <w:rPr>
          <w:rFonts w:ascii="Arial" w:hAnsi="Arial" w:cs="Arial"/>
          <w:color w:val="000000"/>
        </w:rPr>
        <w:t>)</w:t>
      </w:r>
      <w:r w:rsidR="00AD39DC" w:rsidRPr="000860AF">
        <w:rPr>
          <w:rFonts w:ascii="Arial" w:hAnsi="Arial" w:cs="Arial"/>
          <w:color w:val="000000"/>
        </w:rPr>
        <w:t xml:space="preserve"> The pursuit of HR o</w:t>
      </w:r>
      <w:r w:rsidR="00D64B81" w:rsidRPr="000860AF">
        <w:rPr>
          <w:rFonts w:ascii="Arial" w:hAnsi="Arial" w:cs="Arial"/>
          <w:color w:val="000000"/>
        </w:rPr>
        <w:t xml:space="preserve">utsourcing in an </w:t>
      </w:r>
      <w:r w:rsidR="00AD39DC" w:rsidRPr="000860AF">
        <w:rPr>
          <w:rFonts w:ascii="Arial" w:hAnsi="Arial" w:cs="Arial"/>
          <w:color w:val="000000"/>
        </w:rPr>
        <w:t>emerging e</w:t>
      </w:r>
      <w:r w:rsidR="00D64B81" w:rsidRPr="000860AF">
        <w:rPr>
          <w:rFonts w:ascii="Arial" w:hAnsi="Arial" w:cs="Arial"/>
          <w:color w:val="000000"/>
        </w:rPr>
        <w:t xml:space="preserve">conomy: </w:t>
      </w:r>
      <w:r w:rsidR="00AD39DC" w:rsidRPr="000860AF">
        <w:rPr>
          <w:rFonts w:ascii="Arial" w:hAnsi="Arial" w:cs="Arial"/>
          <w:color w:val="000000"/>
        </w:rPr>
        <w:t>the e</w:t>
      </w:r>
      <w:r w:rsidR="00D64B81" w:rsidRPr="000860AF">
        <w:rPr>
          <w:rFonts w:ascii="Arial" w:hAnsi="Arial" w:cs="Arial"/>
          <w:color w:val="000000"/>
        </w:rPr>
        <w:t xml:space="preserve">ffects of HRM </w:t>
      </w:r>
      <w:r w:rsidR="00AD39DC" w:rsidRPr="000860AF">
        <w:rPr>
          <w:rFonts w:ascii="Arial" w:hAnsi="Arial" w:cs="Arial"/>
          <w:color w:val="000000"/>
        </w:rPr>
        <w:t>strategy on HR la</w:t>
      </w:r>
      <w:r w:rsidR="00D64B81" w:rsidRPr="000860AF">
        <w:rPr>
          <w:rFonts w:ascii="Arial" w:hAnsi="Arial" w:cs="Arial"/>
          <w:color w:val="000000"/>
        </w:rPr>
        <w:t xml:space="preserve">bour </w:t>
      </w:r>
      <w:r w:rsidR="00AD39DC" w:rsidRPr="000860AF">
        <w:rPr>
          <w:rFonts w:ascii="Arial" w:hAnsi="Arial" w:cs="Arial"/>
          <w:color w:val="000000"/>
        </w:rPr>
        <w:t>c</w:t>
      </w:r>
      <w:r w:rsidR="00D64B81" w:rsidRPr="000860AF">
        <w:rPr>
          <w:rFonts w:ascii="Arial" w:hAnsi="Arial" w:cs="Arial"/>
          <w:color w:val="000000"/>
        </w:rPr>
        <w:t>osts</w:t>
      </w:r>
      <w:r w:rsidR="00EB0E53" w:rsidRPr="000860AF">
        <w:rPr>
          <w:rFonts w:ascii="Arial" w:hAnsi="Arial" w:cs="Arial"/>
          <w:color w:val="000000"/>
        </w:rPr>
        <w:t>.</w:t>
      </w:r>
      <w:r w:rsidR="00D64B81" w:rsidRPr="000860AF">
        <w:rPr>
          <w:rFonts w:ascii="Arial" w:hAnsi="Arial" w:cs="Arial"/>
          <w:color w:val="000000"/>
        </w:rPr>
        <w:t xml:space="preserve"> </w:t>
      </w:r>
      <w:r w:rsidR="00D64B81" w:rsidRPr="000860AF">
        <w:rPr>
          <w:rFonts w:ascii="Arial" w:hAnsi="Arial" w:cs="Arial"/>
          <w:i/>
          <w:color w:val="000000"/>
        </w:rPr>
        <w:t>Canadian Journal of Administrative Sciences</w:t>
      </w:r>
      <w:r w:rsidR="007E48BA" w:rsidRPr="000860AF">
        <w:rPr>
          <w:rFonts w:ascii="Arial" w:hAnsi="Arial" w:cs="Arial"/>
          <w:i/>
          <w:color w:val="000000"/>
        </w:rPr>
        <w:t xml:space="preserve"> </w:t>
      </w:r>
      <w:r w:rsidR="007E48BA" w:rsidRPr="000860AF">
        <w:rPr>
          <w:rFonts w:ascii="Arial" w:hAnsi="Arial" w:cs="Arial"/>
          <w:color w:val="000000"/>
        </w:rPr>
        <w:t xml:space="preserve">33(2):153-168. </w:t>
      </w:r>
    </w:p>
    <w:p w14:paraId="67DBCA09" w14:textId="144E4D4F" w:rsidR="00636A3C" w:rsidRPr="000860AF" w:rsidRDefault="00636A3C" w:rsidP="007E48BA">
      <w:pPr>
        <w:autoSpaceDE w:val="0"/>
        <w:autoSpaceDN w:val="0"/>
        <w:adjustRightInd w:val="0"/>
        <w:spacing w:after="0" w:line="240" w:lineRule="auto"/>
        <w:rPr>
          <w:rFonts w:ascii="Arial" w:hAnsi="Arial" w:cs="Arial"/>
        </w:rPr>
      </w:pPr>
    </w:p>
    <w:p w14:paraId="75E2ACEF" w14:textId="79CA2195" w:rsidR="00CF68A2" w:rsidRPr="000860AF" w:rsidRDefault="003B5E0B" w:rsidP="0064142B">
      <w:pPr>
        <w:spacing w:line="240" w:lineRule="auto"/>
        <w:ind w:left="284" w:hanging="284"/>
        <w:jc w:val="both"/>
        <w:rPr>
          <w:rFonts w:ascii="Arial" w:hAnsi="Arial" w:cs="Arial"/>
        </w:rPr>
      </w:pPr>
      <w:proofErr w:type="spellStart"/>
      <w:r w:rsidRPr="000860AF">
        <w:rPr>
          <w:rFonts w:ascii="Arial" w:hAnsi="Arial" w:cs="Arial"/>
        </w:rPr>
        <w:t>Hasliza</w:t>
      </w:r>
      <w:proofErr w:type="spellEnd"/>
      <w:r w:rsidRPr="000860AF">
        <w:rPr>
          <w:rFonts w:ascii="Arial" w:hAnsi="Arial" w:cs="Arial"/>
        </w:rPr>
        <w:t xml:space="preserve"> AH and </w:t>
      </w:r>
      <w:proofErr w:type="spellStart"/>
      <w:r w:rsidRPr="000860AF">
        <w:rPr>
          <w:rFonts w:ascii="Arial" w:hAnsi="Arial" w:cs="Arial"/>
        </w:rPr>
        <w:t>Norbani</w:t>
      </w:r>
      <w:proofErr w:type="spellEnd"/>
      <w:r w:rsidRPr="000860AF">
        <w:rPr>
          <w:rFonts w:ascii="Arial" w:hAnsi="Arial" w:cs="Arial"/>
        </w:rPr>
        <w:t xml:space="preserve"> CH</w:t>
      </w:r>
      <w:r w:rsidR="00E4449E" w:rsidRPr="000860AF">
        <w:rPr>
          <w:rFonts w:ascii="Arial" w:hAnsi="Arial" w:cs="Arial"/>
        </w:rPr>
        <w:t xml:space="preserve"> </w:t>
      </w:r>
      <w:r w:rsidR="00537A0C" w:rsidRPr="000860AF">
        <w:rPr>
          <w:rFonts w:ascii="Arial" w:hAnsi="Arial" w:cs="Arial"/>
        </w:rPr>
        <w:t>(</w:t>
      </w:r>
      <w:r w:rsidR="00CF68A2" w:rsidRPr="000860AF">
        <w:rPr>
          <w:rFonts w:ascii="Arial" w:hAnsi="Arial" w:cs="Arial"/>
        </w:rPr>
        <w:t>2011a</w:t>
      </w:r>
      <w:r w:rsidR="00537A0C" w:rsidRPr="000860AF">
        <w:rPr>
          <w:rFonts w:ascii="Arial" w:hAnsi="Arial" w:cs="Arial"/>
        </w:rPr>
        <w:t>)</w:t>
      </w:r>
      <w:r w:rsidR="00CF68A2" w:rsidRPr="000860AF">
        <w:rPr>
          <w:rFonts w:ascii="Arial" w:hAnsi="Arial" w:cs="Arial"/>
        </w:rPr>
        <w:t xml:space="preserve"> Embarking on HR outsourcing</w:t>
      </w:r>
      <w:r w:rsidR="00537A0C" w:rsidRPr="000860AF">
        <w:rPr>
          <w:rFonts w:ascii="Arial" w:hAnsi="Arial" w:cs="Arial"/>
        </w:rPr>
        <w:t xml:space="preserve">: </w:t>
      </w:r>
      <w:r w:rsidR="008A6FF5" w:rsidRPr="000860AF">
        <w:rPr>
          <w:rFonts w:ascii="Arial" w:hAnsi="Arial" w:cs="Arial"/>
        </w:rPr>
        <w:t>d</w:t>
      </w:r>
      <w:r w:rsidR="00CF68A2" w:rsidRPr="000860AF">
        <w:rPr>
          <w:rFonts w:ascii="Arial" w:hAnsi="Arial" w:cs="Arial"/>
        </w:rPr>
        <w:t xml:space="preserve">o organisational size and maturity level </w:t>
      </w:r>
      <w:r w:rsidR="00DD432F" w:rsidRPr="000860AF">
        <w:rPr>
          <w:rFonts w:ascii="Arial" w:hAnsi="Arial" w:cs="Arial"/>
        </w:rPr>
        <w:t>matter?</w:t>
      </w:r>
      <w:r w:rsidR="001F013C" w:rsidRPr="000860AF">
        <w:rPr>
          <w:rFonts w:ascii="Arial" w:hAnsi="Arial" w:cs="Arial"/>
        </w:rPr>
        <w:t xml:space="preserve"> </w:t>
      </w:r>
      <w:r w:rsidR="00CF68A2" w:rsidRPr="000860AF">
        <w:rPr>
          <w:rFonts w:ascii="Arial" w:hAnsi="Arial" w:cs="Arial"/>
          <w:i/>
        </w:rPr>
        <w:t>International Journ</w:t>
      </w:r>
      <w:r w:rsidR="00E4449E" w:rsidRPr="000860AF">
        <w:rPr>
          <w:rFonts w:ascii="Arial" w:hAnsi="Arial" w:cs="Arial"/>
          <w:i/>
        </w:rPr>
        <w:t xml:space="preserve">als of Economics and Management </w:t>
      </w:r>
      <w:r w:rsidR="008A6FF5" w:rsidRPr="000860AF">
        <w:rPr>
          <w:rFonts w:ascii="Arial" w:hAnsi="Arial" w:cs="Arial"/>
        </w:rPr>
        <w:t>5(1):19-37.</w:t>
      </w:r>
    </w:p>
    <w:p w14:paraId="14113BB9" w14:textId="5E523120" w:rsidR="00CF68A2" w:rsidRPr="000860AF" w:rsidRDefault="003B5E0B" w:rsidP="0064142B">
      <w:pPr>
        <w:spacing w:line="240" w:lineRule="auto"/>
        <w:ind w:left="284" w:hanging="284"/>
        <w:jc w:val="both"/>
        <w:rPr>
          <w:rFonts w:ascii="Arial" w:hAnsi="Arial" w:cs="Arial"/>
        </w:rPr>
      </w:pPr>
      <w:proofErr w:type="spellStart"/>
      <w:r w:rsidRPr="000860AF">
        <w:rPr>
          <w:rFonts w:ascii="Arial" w:hAnsi="Arial" w:cs="Arial"/>
        </w:rPr>
        <w:t>Hasliza</w:t>
      </w:r>
      <w:proofErr w:type="spellEnd"/>
      <w:r w:rsidRPr="000860AF">
        <w:rPr>
          <w:rFonts w:ascii="Arial" w:hAnsi="Arial" w:cs="Arial"/>
        </w:rPr>
        <w:t xml:space="preserve"> AH and </w:t>
      </w:r>
      <w:proofErr w:type="spellStart"/>
      <w:r w:rsidRPr="000860AF">
        <w:rPr>
          <w:rFonts w:ascii="Arial" w:hAnsi="Arial" w:cs="Arial"/>
        </w:rPr>
        <w:t>Norbani</w:t>
      </w:r>
      <w:proofErr w:type="spellEnd"/>
      <w:r w:rsidRPr="000860AF">
        <w:rPr>
          <w:rFonts w:ascii="Arial" w:hAnsi="Arial" w:cs="Arial"/>
        </w:rPr>
        <w:t xml:space="preserve"> CH</w:t>
      </w:r>
      <w:r w:rsidR="00441131" w:rsidRPr="000860AF">
        <w:rPr>
          <w:rFonts w:ascii="Arial" w:hAnsi="Arial" w:cs="Arial"/>
        </w:rPr>
        <w:t xml:space="preserve">. </w:t>
      </w:r>
      <w:r w:rsidR="00537A0C" w:rsidRPr="000860AF">
        <w:rPr>
          <w:rFonts w:ascii="Arial" w:hAnsi="Arial" w:cs="Arial"/>
        </w:rPr>
        <w:t>(</w:t>
      </w:r>
      <w:r w:rsidR="00441131" w:rsidRPr="000860AF">
        <w:rPr>
          <w:rFonts w:ascii="Arial" w:hAnsi="Arial" w:cs="Arial"/>
        </w:rPr>
        <w:t>2011b</w:t>
      </w:r>
      <w:r w:rsidR="00537A0C" w:rsidRPr="000860AF">
        <w:rPr>
          <w:rFonts w:ascii="Arial" w:hAnsi="Arial" w:cs="Arial"/>
        </w:rPr>
        <w:t>)</w:t>
      </w:r>
      <w:r w:rsidR="008A6FF5" w:rsidRPr="000860AF">
        <w:rPr>
          <w:rFonts w:ascii="Arial" w:hAnsi="Arial" w:cs="Arial"/>
        </w:rPr>
        <w:t xml:space="preserve"> </w:t>
      </w:r>
      <w:r w:rsidR="00CF68A2" w:rsidRPr="000860AF">
        <w:rPr>
          <w:rFonts w:ascii="Arial" w:hAnsi="Arial" w:cs="Arial"/>
        </w:rPr>
        <w:t>The perspective of Malaysian manufacturing organisation on strategy, HR outsourcing and HR c</w:t>
      </w:r>
      <w:r w:rsidR="00CF726E" w:rsidRPr="000860AF">
        <w:rPr>
          <w:rFonts w:ascii="Arial" w:hAnsi="Arial" w:cs="Arial"/>
        </w:rPr>
        <w:t>osts</w:t>
      </w:r>
      <w:r w:rsidR="00537A0C" w:rsidRPr="000860AF">
        <w:rPr>
          <w:rFonts w:ascii="Arial" w:hAnsi="Arial" w:cs="Arial"/>
        </w:rPr>
        <w:t>.</w:t>
      </w:r>
      <w:r w:rsidR="00CF68A2" w:rsidRPr="000860AF">
        <w:rPr>
          <w:rFonts w:ascii="Arial" w:hAnsi="Arial" w:cs="Arial"/>
        </w:rPr>
        <w:t xml:space="preserve"> </w:t>
      </w:r>
      <w:r w:rsidR="00CF68A2" w:rsidRPr="000860AF">
        <w:rPr>
          <w:rFonts w:ascii="Arial" w:hAnsi="Arial" w:cs="Arial"/>
          <w:i/>
        </w:rPr>
        <w:t xml:space="preserve">Economia, </w:t>
      </w:r>
      <w:proofErr w:type="spellStart"/>
      <w:r w:rsidR="00CF68A2" w:rsidRPr="000860AF">
        <w:rPr>
          <w:rFonts w:ascii="Arial" w:hAnsi="Arial" w:cs="Arial"/>
          <w:i/>
        </w:rPr>
        <w:t>Seria</w:t>
      </w:r>
      <w:proofErr w:type="spellEnd"/>
      <w:r w:rsidR="00CF68A2" w:rsidRPr="000860AF">
        <w:rPr>
          <w:rFonts w:ascii="Arial" w:hAnsi="Arial" w:cs="Arial"/>
          <w:i/>
        </w:rPr>
        <w:t xml:space="preserve"> Management</w:t>
      </w:r>
      <w:r w:rsidR="00CF726E" w:rsidRPr="000860AF">
        <w:rPr>
          <w:rFonts w:ascii="Arial" w:hAnsi="Arial" w:cs="Arial"/>
        </w:rPr>
        <w:t xml:space="preserve"> </w:t>
      </w:r>
      <w:r w:rsidR="008A6FF5" w:rsidRPr="000860AF">
        <w:rPr>
          <w:rFonts w:ascii="Arial" w:hAnsi="Arial" w:cs="Arial"/>
        </w:rPr>
        <w:t>14(1):14-23.</w:t>
      </w:r>
    </w:p>
    <w:p w14:paraId="742CD516" w14:textId="0E215E1D" w:rsidR="00AF3EA1" w:rsidRPr="000860AF" w:rsidRDefault="003B5E0B" w:rsidP="0064142B">
      <w:pPr>
        <w:spacing w:line="240" w:lineRule="auto"/>
        <w:ind w:left="284" w:hanging="284"/>
        <w:jc w:val="both"/>
        <w:rPr>
          <w:rFonts w:ascii="Arial" w:hAnsi="Arial" w:cs="Arial"/>
        </w:rPr>
      </w:pPr>
      <w:proofErr w:type="spellStart"/>
      <w:r w:rsidRPr="000860AF">
        <w:rPr>
          <w:rFonts w:ascii="Arial" w:hAnsi="Arial" w:cs="Arial"/>
        </w:rPr>
        <w:t>Hasliza</w:t>
      </w:r>
      <w:proofErr w:type="spellEnd"/>
      <w:r w:rsidRPr="000860AF">
        <w:rPr>
          <w:rFonts w:ascii="Arial" w:hAnsi="Arial" w:cs="Arial"/>
        </w:rPr>
        <w:t xml:space="preserve"> AH </w:t>
      </w:r>
      <w:proofErr w:type="spellStart"/>
      <w:r w:rsidRPr="000860AF">
        <w:rPr>
          <w:rFonts w:ascii="Arial" w:hAnsi="Arial" w:cs="Arial"/>
        </w:rPr>
        <w:t>Norbani</w:t>
      </w:r>
      <w:proofErr w:type="spellEnd"/>
      <w:r w:rsidRPr="000860AF">
        <w:rPr>
          <w:rFonts w:ascii="Arial" w:hAnsi="Arial" w:cs="Arial"/>
        </w:rPr>
        <w:t xml:space="preserve"> CH</w:t>
      </w:r>
      <w:r w:rsidR="00693836" w:rsidRPr="000860AF">
        <w:rPr>
          <w:rFonts w:ascii="Arial" w:hAnsi="Arial" w:cs="Arial"/>
        </w:rPr>
        <w:t xml:space="preserve"> </w:t>
      </w:r>
      <w:r w:rsidR="007E48BA" w:rsidRPr="000860AF">
        <w:rPr>
          <w:rFonts w:ascii="Arial" w:hAnsi="Arial" w:cs="Arial"/>
        </w:rPr>
        <w:t>and</w:t>
      </w:r>
      <w:r w:rsidR="002E6BE8" w:rsidRPr="000860AF">
        <w:rPr>
          <w:rFonts w:ascii="Arial" w:hAnsi="Arial" w:cs="Arial"/>
        </w:rPr>
        <w:t xml:space="preserve"> </w:t>
      </w:r>
      <w:proofErr w:type="spellStart"/>
      <w:r w:rsidR="00693836" w:rsidRPr="000860AF">
        <w:rPr>
          <w:rFonts w:ascii="Arial" w:hAnsi="Arial" w:cs="Arial"/>
        </w:rPr>
        <w:t>Geare</w:t>
      </w:r>
      <w:proofErr w:type="spellEnd"/>
      <w:r w:rsidR="00693836" w:rsidRPr="000860AF">
        <w:rPr>
          <w:rFonts w:ascii="Arial" w:hAnsi="Arial" w:cs="Arial"/>
        </w:rPr>
        <w:t xml:space="preserve"> A </w:t>
      </w:r>
      <w:r w:rsidR="00537A0C" w:rsidRPr="000860AF">
        <w:rPr>
          <w:rFonts w:ascii="Arial" w:hAnsi="Arial" w:cs="Arial"/>
        </w:rPr>
        <w:t>(</w:t>
      </w:r>
      <w:r w:rsidR="00E53C54" w:rsidRPr="000860AF">
        <w:rPr>
          <w:rFonts w:ascii="Arial" w:hAnsi="Arial" w:cs="Arial"/>
        </w:rPr>
        <w:t>2009</w:t>
      </w:r>
      <w:r w:rsidR="00537A0C" w:rsidRPr="000860AF">
        <w:rPr>
          <w:rFonts w:ascii="Arial" w:hAnsi="Arial" w:cs="Arial"/>
        </w:rPr>
        <w:t>)</w:t>
      </w:r>
      <w:r w:rsidR="00E53C54" w:rsidRPr="000860AF">
        <w:rPr>
          <w:rFonts w:ascii="Arial" w:hAnsi="Arial" w:cs="Arial"/>
        </w:rPr>
        <w:t xml:space="preserve"> The i</w:t>
      </w:r>
      <w:r w:rsidR="00AF3EA1" w:rsidRPr="000860AF">
        <w:rPr>
          <w:rFonts w:ascii="Arial" w:hAnsi="Arial" w:cs="Arial"/>
        </w:rPr>
        <w:t xml:space="preserve">nfluence of </w:t>
      </w:r>
      <w:r w:rsidR="00E53C54" w:rsidRPr="000860AF">
        <w:rPr>
          <w:rFonts w:ascii="Arial" w:hAnsi="Arial" w:cs="Arial"/>
        </w:rPr>
        <w:t>b</w:t>
      </w:r>
      <w:r w:rsidR="00AF3EA1" w:rsidRPr="000860AF">
        <w:rPr>
          <w:rFonts w:ascii="Arial" w:hAnsi="Arial" w:cs="Arial"/>
        </w:rPr>
        <w:t xml:space="preserve">usiness </w:t>
      </w:r>
      <w:r w:rsidR="00E53C54" w:rsidRPr="000860AF">
        <w:rPr>
          <w:rFonts w:ascii="Arial" w:hAnsi="Arial" w:cs="Arial"/>
        </w:rPr>
        <w:t>strategy on the decision to outsou</w:t>
      </w:r>
      <w:r w:rsidR="00693836" w:rsidRPr="000860AF">
        <w:rPr>
          <w:rFonts w:ascii="Arial" w:hAnsi="Arial" w:cs="Arial"/>
        </w:rPr>
        <w:t xml:space="preserve">rce human resource activities: </w:t>
      </w:r>
      <w:r w:rsidR="00537A0C" w:rsidRPr="000860AF">
        <w:rPr>
          <w:rFonts w:ascii="Arial" w:hAnsi="Arial" w:cs="Arial"/>
        </w:rPr>
        <w:t>A</w:t>
      </w:r>
      <w:r w:rsidR="00E53C54" w:rsidRPr="000860AF">
        <w:rPr>
          <w:rFonts w:ascii="Arial" w:hAnsi="Arial" w:cs="Arial"/>
        </w:rPr>
        <w:t xml:space="preserve"> study of Malaysian manufacturing o</w:t>
      </w:r>
      <w:r w:rsidR="00CF726E" w:rsidRPr="000860AF">
        <w:rPr>
          <w:rFonts w:ascii="Arial" w:hAnsi="Arial" w:cs="Arial"/>
        </w:rPr>
        <w:t>rganisations</w:t>
      </w:r>
      <w:r w:rsidR="00F71B07" w:rsidRPr="000860AF">
        <w:rPr>
          <w:rFonts w:ascii="Arial" w:hAnsi="Arial" w:cs="Arial"/>
        </w:rPr>
        <w:t>.</w:t>
      </w:r>
      <w:r w:rsidR="008A6FF5" w:rsidRPr="000860AF">
        <w:rPr>
          <w:rFonts w:ascii="Arial" w:hAnsi="Arial" w:cs="Arial"/>
        </w:rPr>
        <w:t xml:space="preserve"> </w:t>
      </w:r>
      <w:r w:rsidR="00AF3EA1" w:rsidRPr="000860AF">
        <w:rPr>
          <w:rFonts w:ascii="Arial" w:hAnsi="Arial" w:cs="Arial"/>
          <w:i/>
        </w:rPr>
        <w:t xml:space="preserve">Journal of Human </w:t>
      </w:r>
      <w:r w:rsidR="00693836" w:rsidRPr="000860AF">
        <w:rPr>
          <w:rFonts w:ascii="Arial" w:hAnsi="Arial" w:cs="Arial"/>
          <w:i/>
        </w:rPr>
        <w:t>Resource Costing and Accounting</w:t>
      </w:r>
      <w:r w:rsidR="008A6FF5" w:rsidRPr="000860AF">
        <w:rPr>
          <w:rFonts w:ascii="Arial" w:hAnsi="Arial" w:cs="Arial"/>
          <w:i/>
        </w:rPr>
        <w:t xml:space="preserve"> </w:t>
      </w:r>
      <w:r w:rsidR="008A6FF5" w:rsidRPr="000860AF">
        <w:rPr>
          <w:rFonts w:ascii="Arial" w:hAnsi="Arial" w:cs="Arial"/>
        </w:rPr>
        <w:t>13(4):274-293.</w:t>
      </w:r>
    </w:p>
    <w:p w14:paraId="16A70BD0" w14:textId="010DEBF2" w:rsidR="008A6FF5" w:rsidRPr="000860AF" w:rsidRDefault="003B5E0B" w:rsidP="008A6FF5">
      <w:pPr>
        <w:spacing w:line="240" w:lineRule="auto"/>
        <w:ind w:left="284" w:hanging="284"/>
        <w:jc w:val="both"/>
        <w:rPr>
          <w:rFonts w:ascii="Arial" w:hAnsi="Arial" w:cs="Arial"/>
        </w:rPr>
      </w:pPr>
      <w:proofErr w:type="spellStart"/>
      <w:r w:rsidRPr="000860AF">
        <w:rPr>
          <w:rFonts w:ascii="Arial" w:hAnsi="Arial" w:cs="Arial"/>
        </w:rPr>
        <w:t>Hasliza</w:t>
      </w:r>
      <w:proofErr w:type="spellEnd"/>
      <w:r w:rsidRPr="000860AF">
        <w:rPr>
          <w:rFonts w:ascii="Arial" w:hAnsi="Arial" w:cs="Arial"/>
        </w:rPr>
        <w:t xml:space="preserve"> AH, </w:t>
      </w:r>
      <w:proofErr w:type="spellStart"/>
      <w:r w:rsidR="00CF726E" w:rsidRPr="000860AF">
        <w:rPr>
          <w:rFonts w:ascii="Arial" w:hAnsi="Arial" w:cs="Arial"/>
        </w:rPr>
        <w:t>Ee</w:t>
      </w:r>
      <w:proofErr w:type="spellEnd"/>
      <w:r w:rsidR="00CF726E" w:rsidRPr="000860AF">
        <w:rPr>
          <w:rFonts w:ascii="Arial" w:hAnsi="Arial" w:cs="Arial"/>
        </w:rPr>
        <w:t xml:space="preserve"> E</w:t>
      </w:r>
      <w:r w:rsidR="00AF3EA1" w:rsidRPr="000860AF">
        <w:rPr>
          <w:rFonts w:ascii="Arial" w:hAnsi="Arial" w:cs="Arial"/>
        </w:rPr>
        <w:t xml:space="preserve">, </w:t>
      </w:r>
      <w:proofErr w:type="spellStart"/>
      <w:r w:rsidR="00AF3EA1" w:rsidRPr="000860AF">
        <w:rPr>
          <w:rFonts w:ascii="Arial" w:hAnsi="Arial" w:cs="Arial"/>
        </w:rPr>
        <w:t>Ramayah</w:t>
      </w:r>
      <w:proofErr w:type="spellEnd"/>
      <w:r w:rsidR="00AF3EA1" w:rsidRPr="000860AF">
        <w:rPr>
          <w:rFonts w:ascii="Arial" w:hAnsi="Arial" w:cs="Arial"/>
        </w:rPr>
        <w:t xml:space="preserve"> T</w:t>
      </w:r>
      <w:r w:rsidR="007E48BA" w:rsidRPr="000860AF">
        <w:rPr>
          <w:rFonts w:ascii="Arial" w:hAnsi="Arial" w:cs="Arial"/>
        </w:rPr>
        <w:t xml:space="preserve"> and</w:t>
      </w:r>
      <w:r w:rsidR="00AF3EA1" w:rsidRPr="000860AF">
        <w:rPr>
          <w:rFonts w:ascii="Arial" w:hAnsi="Arial" w:cs="Arial"/>
        </w:rPr>
        <w:t xml:space="preserve"> Ahmad NH</w:t>
      </w:r>
      <w:r w:rsidR="007B1DAD" w:rsidRPr="000860AF">
        <w:rPr>
          <w:rFonts w:ascii="Arial" w:hAnsi="Arial" w:cs="Arial"/>
        </w:rPr>
        <w:t xml:space="preserve"> </w:t>
      </w:r>
      <w:r w:rsidR="00274A37" w:rsidRPr="000860AF">
        <w:rPr>
          <w:rFonts w:ascii="Arial" w:hAnsi="Arial" w:cs="Arial"/>
        </w:rPr>
        <w:t>(</w:t>
      </w:r>
      <w:r w:rsidR="00AF3EA1" w:rsidRPr="000860AF">
        <w:rPr>
          <w:rFonts w:ascii="Arial" w:hAnsi="Arial" w:cs="Arial"/>
        </w:rPr>
        <w:t>2014</w:t>
      </w:r>
      <w:r w:rsidR="00274A37" w:rsidRPr="000860AF">
        <w:rPr>
          <w:rFonts w:ascii="Arial" w:hAnsi="Arial" w:cs="Arial"/>
        </w:rPr>
        <w:t>)</w:t>
      </w:r>
      <w:r w:rsidR="00AF3EA1" w:rsidRPr="000860AF">
        <w:rPr>
          <w:rFonts w:ascii="Arial" w:hAnsi="Arial" w:cs="Arial"/>
        </w:rPr>
        <w:t xml:space="preserve"> Human </w:t>
      </w:r>
      <w:r w:rsidR="00B047C1" w:rsidRPr="000860AF">
        <w:rPr>
          <w:rFonts w:ascii="Arial" w:hAnsi="Arial" w:cs="Arial"/>
        </w:rPr>
        <w:t>resource outsourcing su</w:t>
      </w:r>
      <w:r w:rsidR="00973CBE" w:rsidRPr="000860AF">
        <w:rPr>
          <w:rFonts w:ascii="Arial" w:hAnsi="Arial" w:cs="Arial"/>
        </w:rPr>
        <w:t xml:space="preserve">ccess: </w:t>
      </w:r>
      <w:r w:rsidR="007B1DAD" w:rsidRPr="000860AF">
        <w:rPr>
          <w:rFonts w:ascii="Arial" w:hAnsi="Arial" w:cs="Arial"/>
        </w:rPr>
        <w:t>l</w:t>
      </w:r>
      <w:r w:rsidR="00B047C1" w:rsidRPr="000860AF">
        <w:rPr>
          <w:rFonts w:ascii="Arial" w:hAnsi="Arial" w:cs="Arial"/>
        </w:rPr>
        <w:t>everaging on partnership and service q</w:t>
      </w:r>
      <w:r w:rsidR="00CF726E" w:rsidRPr="000860AF">
        <w:rPr>
          <w:rFonts w:ascii="Arial" w:hAnsi="Arial" w:cs="Arial"/>
        </w:rPr>
        <w:t>uality</w:t>
      </w:r>
      <w:r w:rsidR="00F71B07" w:rsidRPr="000860AF">
        <w:rPr>
          <w:rFonts w:ascii="Arial" w:hAnsi="Arial" w:cs="Arial"/>
        </w:rPr>
        <w:t>.</w:t>
      </w:r>
      <w:r w:rsidR="00AF3EA1" w:rsidRPr="000860AF">
        <w:rPr>
          <w:rFonts w:ascii="Arial" w:hAnsi="Arial" w:cs="Arial"/>
        </w:rPr>
        <w:t xml:space="preserve"> </w:t>
      </w:r>
      <w:r w:rsidR="007B1DAD" w:rsidRPr="000860AF">
        <w:rPr>
          <w:rFonts w:ascii="Arial" w:hAnsi="Arial" w:cs="Arial"/>
          <w:i/>
        </w:rPr>
        <w:t>S</w:t>
      </w:r>
      <w:r w:rsidR="008A6FF5" w:rsidRPr="000860AF">
        <w:rPr>
          <w:rFonts w:ascii="Arial" w:hAnsi="Arial" w:cs="Arial"/>
          <w:i/>
        </w:rPr>
        <w:t>age</w:t>
      </w:r>
      <w:r w:rsidR="007B1DAD" w:rsidRPr="000860AF">
        <w:rPr>
          <w:rFonts w:ascii="Arial" w:hAnsi="Arial" w:cs="Arial"/>
          <w:i/>
        </w:rPr>
        <w:t xml:space="preserve"> Open</w:t>
      </w:r>
      <w:r w:rsidR="008A6FF5" w:rsidRPr="000860AF">
        <w:rPr>
          <w:rFonts w:ascii="Arial" w:hAnsi="Arial" w:cs="Arial"/>
          <w:i/>
        </w:rPr>
        <w:t xml:space="preserve"> </w:t>
      </w:r>
      <w:r w:rsidR="008A6FF5" w:rsidRPr="000860AF">
        <w:rPr>
          <w:rFonts w:ascii="Arial" w:hAnsi="Arial" w:cs="Arial"/>
        </w:rPr>
        <w:t>4(3):1-14.</w:t>
      </w:r>
    </w:p>
    <w:p w14:paraId="26D6CFA0" w14:textId="77777777" w:rsidR="008A6FF5" w:rsidRPr="000860AF" w:rsidRDefault="000520F7" w:rsidP="0064142B">
      <w:pPr>
        <w:spacing w:line="240" w:lineRule="auto"/>
        <w:ind w:left="284" w:hanging="284"/>
        <w:jc w:val="both"/>
        <w:rPr>
          <w:rFonts w:ascii="Arial" w:hAnsi="Arial" w:cs="Arial"/>
        </w:rPr>
      </w:pPr>
      <w:r w:rsidRPr="000860AF">
        <w:rPr>
          <w:rFonts w:ascii="Arial" w:hAnsi="Arial" w:cs="Arial"/>
        </w:rPr>
        <w:t>Barney</w:t>
      </w:r>
      <w:r w:rsidR="008A6FF5" w:rsidRPr="000860AF">
        <w:rPr>
          <w:rFonts w:ascii="Arial" w:hAnsi="Arial" w:cs="Arial"/>
        </w:rPr>
        <w:t xml:space="preserve"> </w:t>
      </w:r>
      <w:r w:rsidRPr="000860AF">
        <w:rPr>
          <w:rFonts w:ascii="Arial" w:hAnsi="Arial" w:cs="Arial"/>
        </w:rPr>
        <w:t xml:space="preserve">J </w:t>
      </w:r>
      <w:r w:rsidR="00274A37" w:rsidRPr="000860AF">
        <w:rPr>
          <w:rFonts w:ascii="Arial" w:hAnsi="Arial" w:cs="Arial"/>
        </w:rPr>
        <w:t>(</w:t>
      </w:r>
      <w:r w:rsidRPr="000860AF">
        <w:rPr>
          <w:rFonts w:ascii="Arial" w:hAnsi="Arial" w:cs="Arial"/>
        </w:rPr>
        <w:t>1991</w:t>
      </w:r>
      <w:r w:rsidR="00274A37" w:rsidRPr="000860AF">
        <w:rPr>
          <w:rFonts w:ascii="Arial" w:hAnsi="Arial" w:cs="Arial"/>
        </w:rPr>
        <w:t>)</w:t>
      </w:r>
      <w:r w:rsidR="00B047C1" w:rsidRPr="000860AF">
        <w:rPr>
          <w:rFonts w:ascii="Arial" w:hAnsi="Arial" w:cs="Arial"/>
        </w:rPr>
        <w:t xml:space="preserve"> Firm r</w:t>
      </w:r>
      <w:r w:rsidR="00826D08" w:rsidRPr="000860AF">
        <w:rPr>
          <w:rFonts w:ascii="Arial" w:hAnsi="Arial" w:cs="Arial"/>
        </w:rPr>
        <w:t xml:space="preserve">esources </w:t>
      </w:r>
      <w:r w:rsidR="00B047C1" w:rsidRPr="000860AF">
        <w:rPr>
          <w:rFonts w:ascii="Arial" w:hAnsi="Arial" w:cs="Arial"/>
        </w:rPr>
        <w:t>and sustained competitive a</w:t>
      </w:r>
      <w:r w:rsidR="00826D08" w:rsidRPr="000860AF">
        <w:rPr>
          <w:rFonts w:ascii="Arial" w:hAnsi="Arial" w:cs="Arial"/>
        </w:rPr>
        <w:t>dvantage</w:t>
      </w:r>
      <w:r w:rsidR="00F303A7" w:rsidRPr="000860AF">
        <w:rPr>
          <w:rFonts w:ascii="Arial" w:hAnsi="Arial" w:cs="Arial"/>
        </w:rPr>
        <w:t>.</w:t>
      </w:r>
      <w:r w:rsidR="00826D08" w:rsidRPr="000860AF">
        <w:rPr>
          <w:rFonts w:ascii="Arial" w:hAnsi="Arial" w:cs="Arial"/>
        </w:rPr>
        <w:t xml:space="preserve"> </w:t>
      </w:r>
      <w:r w:rsidR="00826D08" w:rsidRPr="000860AF">
        <w:rPr>
          <w:rFonts w:ascii="Arial" w:hAnsi="Arial" w:cs="Arial"/>
          <w:i/>
        </w:rPr>
        <w:t>Journal of Management</w:t>
      </w:r>
      <w:r w:rsidRPr="000860AF">
        <w:rPr>
          <w:rFonts w:ascii="Arial" w:hAnsi="Arial" w:cs="Arial"/>
        </w:rPr>
        <w:t xml:space="preserve"> </w:t>
      </w:r>
      <w:r w:rsidR="008A6FF5" w:rsidRPr="000860AF">
        <w:rPr>
          <w:rFonts w:ascii="Arial" w:hAnsi="Arial" w:cs="Arial"/>
        </w:rPr>
        <w:t>17(1): 99 -120.</w:t>
      </w:r>
    </w:p>
    <w:p w14:paraId="49B56BFE" w14:textId="013C4ACB" w:rsidR="00492945" w:rsidRPr="000860AF" w:rsidRDefault="00492945" w:rsidP="0064142B">
      <w:pPr>
        <w:spacing w:line="240" w:lineRule="auto"/>
        <w:ind w:left="284" w:hanging="284"/>
        <w:jc w:val="both"/>
        <w:rPr>
          <w:rFonts w:ascii="Arial" w:hAnsi="Arial" w:cs="Arial"/>
        </w:rPr>
      </w:pPr>
      <w:proofErr w:type="spellStart"/>
      <w:r w:rsidRPr="000860AF">
        <w:rPr>
          <w:rFonts w:ascii="Arial" w:hAnsi="Arial" w:cs="Arial"/>
        </w:rPr>
        <w:t>Bu</w:t>
      </w:r>
      <w:r w:rsidR="00D7472F" w:rsidRPr="000860AF">
        <w:rPr>
          <w:rFonts w:ascii="Arial" w:hAnsi="Arial" w:cs="Arial"/>
        </w:rPr>
        <w:t>si</w:t>
      </w:r>
      <w:proofErr w:type="spellEnd"/>
      <w:r w:rsidR="00D7472F" w:rsidRPr="000860AF">
        <w:rPr>
          <w:rFonts w:ascii="Arial" w:hAnsi="Arial" w:cs="Arial"/>
        </w:rPr>
        <w:t xml:space="preserve"> M</w:t>
      </w:r>
      <w:r w:rsidR="008A6FF5" w:rsidRPr="000860AF">
        <w:rPr>
          <w:rFonts w:ascii="Arial" w:hAnsi="Arial" w:cs="Arial"/>
        </w:rPr>
        <w:t xml:space="preserve"> and</w:t>
      </w:r>
      <w:r w:rsidR="002E6BE8" w:rsidRPr="000860AF">
        <w:rPr>
          <w:rFonts w:ascii="Arial" w:hAnsi="Arial" w:cs="Arial"/>
        </w:rPr>
        <w:t xml:space="preserve"> </w:t>
      </w:r>
      <w:r w:rsidR="00D7472F" w:rsidRPr="000860AF">
        <w:rPr>
          <w:rFonts w:ascii="Arial" w:hAnsi="Arial" w:cs="Arial"/>
        </w:rPr>
        <w:t>McIvor R</w:t>
      </w:r>
      <w:r w:rsidR="008A6FF5" w:rsidRPr="000860AF">
        <w:rPr>
          <w:rFonts w:ascii="Arial" w:hAnsi="Arial" w:cs="Arial"/>
        </w:rPr>
        <w:t xml:space="preserve"> </w:t>
      </w:r>
      <w:r w:rsidR="00F303A7" w:rsidRPr="000860AF">
        <w:rPr>
          <w:rFonts w:ascii="Arial" w:hAnsi="Arial" w:cs="Arial"/>
        </w:rPr>
        <w:t>(</w:t>
      </w:r>
      <w:r w:rsidRPr="000860AF">
        <w:rPr>
          <w:rFonts w:ascii="Arial" w:hAnsi="Arial" w:cs="Arial"/>
        </w:rPr>
        <w:t>2008</w:t>
      </w:r>
      <w:r w:rsidR="00F303A7" w:rsidRPr="000860AF">
        <w:rPr>
          <w:rFonts w:ascii="Arial" w:hAnsi="Arial" w:cs="Arial"/>
        </w:rPr>
        <w:t>)</w:t>
      </w:r>
      <w:r w:rsidRPr="000860AF">
        <w:rPr>
          <w:rFonts w:ascii="Arial" w:hAnsi="Arial" w:cs="Arial"/>
        </w:rPr>
        <w:t xml:space="preserve"> Setting the outsourcing research agenda: </w:t>
      </w:r>
      <w:r w:rsidR="00F303A7" w:rsidRPr="000860AF">
        <w:rPr>
          <w:rFonts w:ascii="Arial" w:hAnsi="Arial" w:cs="Arial"/>
        </w:rPr>
        <w:t>T</w:t>
      </w:r>
      <w:r w:rsidRPr="000860AF">
        <w:rPr>
          <w:rFonts w:ascii="Arial" w:hAnsi="Arial" w:cs="Arial"/>
        </w:rPr>
        <w:t>he top-10 most urgent outsourcing areas</w:t>
      </w:r>
      <w:r w:rsidR="00F71B07" w:rsidRPr="000860AF">
        <w:rPr>
          <w:rFonts w:ascii="Arial" w:hAnsi="Arial" w:cs="Arial"/>
        </w:rPr>
        <w:t>.</w:t>
      </w:r>
      <w:r w:rsidRPr="000860AF">
        <w:rPr>
          <w:rFonts w:ascii="Arial" w:hAnsi="Arial" w:cs="Arial"/>
        </w:rPr>
        <w:t xml:space="preserve"> </w:t>
      </w:r>
      <w:r w:rsidRPr="000860AF">
        <w:rPr>
          <w:rFonts w:ascii="Arial" w:hAnsi="Arial" w:cs="Arial"/>
          <w:i/>
        </w:rPr>
        <w:t>Strategic Outsourcing: An International Journal</w:t>
      </w:r>
      <w:r w:rsidR="00D7472F" w:rsidRPr="000860AF">
        <w:rPr>
          <w:rFonts w:ascii="Arial" w:hAnsi="Arial" w:cs="Arial"/>
          <w:i/>
        </w:rPr>
        <w:t xml:space="preserve"> </w:t>
      </w:r>
      <w:r w:rsidR="008A6FF5" w:rsidRPr="000860AF">
        <w:rPr>
          <w:rFonts w:ascii="Arial" w:hAnsi="Arial" w:cs="Arial"/>
        </w:rPr>
        <w:t>1(2):185–197.</w:t>
      </w:r>
    </w:p>
    <w:p w14:paraId="4FFCBCC0" w14:textId="44D02C32" w:rsidR="00AF3EA1" w:rsidRPr="000860AF" w:rsidRDefault="00973CBE" w:rsidP="0064142B">
      <w:pPr>
        <w:spacing w:line="240" w:lineRule="auto"/>
        <w:ind w:left="284" w:hanging="284"/>
        <w:jc w:val="both"/>
        <w:rPr>
          <w:rFonts w:ascii="Arial" w:hAnsi="Arial" w:cs="Arial"/>
        </w:rPr>
      </w:pPr>
      <w:r w:rsidRPr="000860AF">
        <w:rPr>
          <w:rFonts w:ascii="Arial" w:hAnsi="Arial" w:cs="Arial"/>
        </w:rPr>
        <w:t xml:space="preserve">Butler MG </w:t>
      </w:r>
      <w:r w:rsidR="00ED60EA" w:rsidRPr="000860AF">
        <w:rPr>
          <w:rFonts w:ascii="Arial" w:hAnsi="Arial" w:cs="Arial"/>
        </w:rPr>
        <w:t>and</w:t>
      </w:r>
      <w:r w:rsidR="002E6BE8" w:rsidRPr="000860AF">
        <w:rPr>
          <w:rFonts w:ascii="Arial" w:hAnsi="Arial" w:cs="Arial"/>
        </w:rPr>
        <w:t xml:space="preserve"> </w:t>
      </w:r>
      <w:r w:rsidRPr="000860AF">
        <w:rPr>
          <w:rFonts w:ascii="Arial" w:hAnsi="Arial" w:cs="Arial"/>
        </w:rPr>
        <w:t>Callahan C</w:t>
      </w:r>
      <w:r w:rsidR="00AF3EA1" w:rsidRPr="000860AF">
        <w:rPr>
          <w:rFonts w:ascii="Arial" w:hAnsi="Arial" w:cs="Arial"/>
        </w:rPr>
        <w:t xml:space="preserve">M </w:t>
      </w:r>
      <w:r w:rsidR="00F303A7" w:rsidRPr="000860AF">
        <w:rPr>
          <w:rFonts w:ascii="Arial" w:hAnsi="Arial" w:cs="Arial"/>
        </w:rPr>
        <w:t>(</w:t>
      </w:r>
      <w:r w:rsidR="00AF3EA1" w:rsidRPr="000860AF">
        <w:rPr>
          <w:rFonts w:ascii="Arial" w:hAnsi="Arial" w:cs="Arial"/>
        </w:rPr>
        <w:t>2014</w:t>
      </w:r>
      <w:r w:rsidR="00F303A7" w:rsidRPr="000860AF">
        <w:rPr>
          <w:rFonts w:ascii="Arial" w:hAnsi="Arial" w:cs="Arial"/>
        </w:rPr>
        <w:t>)</w:t>
      </w:r>
      <w:r w:rsidR="00AF3EA1" w:rsidRPr="000860AF">
        <w:rPr>
          <w:rFonts w:ascii="Arial" w:hAnsi="Arial" w:cs="Arial"/>
        </w:rPr>
        <w:t xml:space="preserve"> Human </w:t>
      </w:r>
      <w:r w:rsidR="00A913E7" w:rsidRPr="000860AF">
        <w:rPr>
          <w:rFonts w:ascii="Arial" w:hAnsi="Arial" w:cs="Arial"/>
        </w:rPr>
        <w:t>r</w:t>
      </w:r>
      <w:r w:rsidR="00AF3EA1" w:rsidRPr="000860AF">
        <w:rPr>
          <w:rFonts w:ascii="Arial" w:hAnsi="Arial" w:cs="Arial"/>
        </w:rPr>
        <w:t xml:space="preserve">esource </w:t>
      </w:r>
      <w:r w:rsidR="00A913E7" w:rsidRPr="000860AF">
        <w:rPr>
          <w:rFonts w:ascii="Arial" w:hAnsi="Arial" w:cs="Arial"/>
        </w:rPr>
        <w:t>o</w:t>
      </w:r>
      <w:r w:rsidR="00AF3EA1" w:rsidRPr="000860AF">
        <w:rPr>
          <w:rFonts w:ascii="Arial" w:hAnsi="Arial" w:cs="Arial"/>
        </w:rPr>
        <w:t xml:space="preserve">utsourcing: </w:t>
      </w:r>
      <w:r w:rsidR="00EA1BEE" w:rsidRPr="000860AF">
        <w:rPr>
          <w:rFonts w:ascii="Arial" w:hAnsi="Arial" w:cs="Arial"/>
        </w:rPr>
        <w:t>m</w:t>
      </w:r>
      <w:r w:rsidR="00A913E7" w:rsidRPr="000860AF">
        <w:rPr>
          <w:rFonts w:ascii="Arial" w:hAnsi="Arial" w:cs="Arial"/>
        </w:rPr>
        <w:t>arket and o</w:t>
      </w:r>
      <w:r w:rsidR="00AF3EA1" w:rsidRPr="000860AF">
        <w:rPr>
          <w:rFonts w:ascii="Arial" w:hAnsi="Arial" w:cs="Arial"/>
        </w:rPr>
        <w:t xml:space="preserve">perating performance </w:t>
      </w:r>
      <w:r w:rsidR="00A913E7" w:rsidRPr="000860AF">
        <w:rPr>
          <w:rFonts w:ascii="Arial" w:hAnsi="Arial" w:cs="Arial"/>
        </w:rPr>
        <w:t>e</w:t>
      </w:r>
      <w:r w:rsidR="00AF3EA1" w:rsidRPr="000860AF">
        <w:rPr>
          <w:rFonts w:ascii="Arial" w:hAnsi="Arial" w:cs="Arial"/>
        </w:rPr>
        <w:t xml:space="preserve">ffects of </w:t>
      </w:r>
      <w:r w:rsidR="00A913E7" w:rsidRPr="000860AF">
        <w:rPr>
          <w:rFonts w:ascii="Arial" w:hAnsi="Arial" w:cs="Arial"/>
        </w:rPr>
        <w:t>administrative HR f</w:t>
      </w:r>
      <w:r w:rsidR="00EA1BEE" w:rsidRPr="000860AF">
        <w:rPr>
          <w:rFonts w:ascii="Arial" w:hAnsi="Arial" w:cs="Arial"/>
        </w:rPr>
        <w:t>unctions</w:t>
      </w:r>
      <w:r w:rsidR="00F71B07"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Journal of Business Research</w:t>
      </w:r>
      <w:r w:rsidR="00ED60EA" w:rsidRPr="000860AF">
        <w:rPr>
          <w:rFonts w:ascii="Arial" w:hAnsi="Arial" w:cs="Arial"/>
          <w:i/>
        </w:rPr>
        <w:t xml:space="preserve"> </w:t>
      </w:r>
      <w:r w:rsidR="00ED60EA" w:rsidRPr="000860AF">
        <w:rPr>
          <w:rFonts w:ascii="Arial" w:hAnsi="Arial" w:cs="Arial"/>
        </w:rPr>
        <w:t>67(2):218-224.</w:t>
      </w:r>
    </w:p>
    <w:p w14:paraId="2DE1E48C" w14:textId="0CB63306" w:rsidR="00AF3EA1" w:rsidRPr="000860AF" w:rsidRDefault="00AF3EA1" w:rsidP="0064142B">
      <w:pPr>
        <w:spacing w:line="240" w:lineRule="auto"/>
        <w:ind w:left="284" w:hanging="284"/>
        <w:jc w:val="both"/>
        <w:rPr>
          <w:rFonts w:ascii="Arial" w:hAnsi="Arial" w:cs="Arial"/>
        </w:rPr>
      </w:pPr>
      <w:r w:rsidRPr="000860AF">
        <w:rPr>
          <w:rFonts w:ascii="Arial" w:hAnsi="Arial" w:cs="Arial"/>
        </w:rPr>
        <w:t>Butler MG</w:t>
      </w:r>
      <w:r w:rsidR="00C46D9B" w:rsidRPr="000860AF">
        <w:rPr>
          <w:rFonts w:ascii="Arial" w:hAnsi="Arial" w:cs="Arial"/>
        </w:rPr>
        <w:t xml:space="preserve">, </w:t>
      </w:r>
      <w:r w:rsidRPr="000860AF">
        <w:rPr>
          <w:rFonts w:ascii="Arial" w:hAnsi="Arial" w:cs="Arial"/>
        </w:rPr>
        <w:t>Carolyn M</w:t>
      </w:r>
      <w:r w:rsidR="00C46D9B" w:rsidRPr="000860AF">
        <w:rPr>
          <w:rFonts w:ascii="Arial" w:hAnsi="Arial" w:cs="Arial"/>
        </w:rPr>
        <w:t xml:space="preserve"> and</w:t>
      </w:r>
      <w:r w:rsidR="002E6BE8" w:rsidRPr="000860AF">
        <w:rPr>
          <w:rFonts w:ascii="Arial" w:hAnsi="Arial" w:cs="Arial"/>
        </w:rPr>
        <w:t xml:space="preserve"> </w:t>
      </w:r>
      <w:r w:rsidR="00973CBE" w:rsidRPr="000860AF">
        <w:rPr>
          <w:rFonts w:ascii="Arial" w:hAnsi="Arial" w:cs="Arial"/>
        </w:rPr>
        <w:t>Smith R</w:t>
      </w:r>
      <w:r w:rsidR="00012FB8" w:rsidRPr="000860AF">
        <w:rPr>
          <w:rFonts w:ascii="Arial" w:hAnsi="Arial" w:cs="Arial"/>
        </w:rPr>
        <w:t xml:space="preserve">E </w:t>
      </w:r>
      <w:r w:rsidR="00F303A7" w:rsidRPr="000860AF">
        <w:rPr>
          <w:rFonts w:ascii="Arial" w:hAnsi="Arial" w:cs="Arial"/>
        </w:rPr>
        <w:t>(</w:t>
      </w:r>
      <w:r w:rsidR="00A913E7" w:rsidRPr="000860AF">
        <w:rPr>
          <w:rFonts w:ascii="Arial" w:hAnsi="Arial" w:cs="Arial"/>
        </w:rPr>
        <w:t>2010</w:t>
      </w:r>
      <w:r w:rsidR="00F303A7" w:rsidRPr="000860AF">
        <w:rPr>
          <w:rFonts w:ascii="Arial" w:hAnsi="Arial" w:cs="Arial"/>
        </w:rPr>
        <w:t>)</w:t>
      </w:r>
      <w:r w:rsidR="00A913E7" w:rsidRPr="000860AF">
        <w:rPr>
          <w:rFonts w:ascii="Arial" w:hAnsi="Arial" w:cs="Arial"/>
        </w:rPr>
        <w:t xml:space="preserve"> </w:t>
      </w:r>
      <w:r w:rsidR="00012FB8" w:rsidRPr="000860AF">
        <w:rPr>
          <w:rFonts w:ascii="Arial" w:hAnsi="Arial" w:cs="Arial"/>
        </w:rPr>
        <w:t>H</w:t>
      </w:r>
      <w:r w:rsidR="00A913E7" w:rsidRPr="000860AF">
        <w:rPr>
          <w:rFonts w:ascii="Arial" w:hAnsi="Arial" w:cs="Arial"/>
        </w:rPr>
        <w:t>uman resource o</w:t>
      </w:r>
      <w:r w:rsidRPr="000860AF">
        <w:rPr>
          <w:rFonts w:ascii="Arial" w:hAnsi="Arial" w:cs="Arial"/>
        </w:rPr>
        <w:t xml:space="preserve">utsourcing: </w:t>
      </w:r>
      <w:r w:rsidR="00012FB8" w:rsidRPr="000860AF">
        <w:rPr>
          <w:rFonts w:ascii="Arial" w:hAnsi="Arial" w:cs="Arial"/>
        </w:rPr>
        <w:t>l</w:t>
      </w:r>
      <w:r w:rsidRPr="000860AF">
        <w:rPr>
          <w:rFonts w:ascii="Arial" w:hAnsi="Arial" w:cs="Arial"/>
        </w:rPr>
        <w:t xml:space="preserve">ong </w:t>
      </w:r>
      <w:r w:rsidR="00A913E7" w:rsidRPr="000860AF">
        <w:rPr>
          <w:rFonts w:ascii="Arial" w:hAnsi="Arial" w:cs="Arial"/>
        </w:rPr>
        <w:t>t</w:t>
      </w:r>
      <w:r w:rsidRPr="000860AF">
        <w:rPr>
          <w:rFonts w:ascii="Arial" w:hAnsi="Arial" w:cs="Arial"/>
        </w:rPr>
        <w:t xml:space="preserve">erm </w:t>
      </w:r>
      <w:r w:rsidR="00A913E7" w:rsidRPr="000860AF">
        <w:rPr>
          <w:rFonts w:ascii="Arial" w:hAnsi="Arial" w:cs="Arial"/>
        </w:rPr>
        <w:t>o</w:t>
      </w:r>
      <w:r w:rsidRPr="000860AF">
        <w:rPr>
          <w:rFonts w:ascii="Arial" w:hAnsi="Arial" w:cs="Arial"/>
        </w:rPr>
        <w:t xml:space="preserve">perating </w:t>
      </w:r>
      <w:r w:rsidR="00A913E7" w:rsidRPr="000860AF">
        <w:rPr>
          <w:rFonts w:ascii="Arial" w:hAnsi="Arial" w:cs="Arial"/>
        </w:rPr>
        <w:t>p</w:t>
      </w:r>
      <w:r w:rsidRPr="000860AF">
        <w:rPr>
          <w:rFonts w:ascii="Arial" w:hAnsi="Arial" w:cs="Arial"/>
        </w:rPr>
        <w:t xml:space="preserve">erformance </w:t>
      </w:r>
      <w:r w:rsidR="00A913E7" w:rsidRPr="000860AF">
        <w:rPr>
          <w:rFonts w:ascii="Arial" w:hAnsi="Arial" w:cs="Arial"/>
        </w:rPr>
        <w:t>e</w:t>
      </w:r>
      <w:r w:rsidRPr="000860AF">
        <w:rPr>
          <w:rFonts w:ascii="Arial" w:hAnsi="Arial" w:cs="Arial"/>
        </w:rPr>
        <w:t xml:space="preserve">ffects from the </w:t>
      </w:r>
      <w:r w:rsidR="00A913E7" w:rsidRPr="000860AF">
        <w:rPr>
          <w:rFonts w:ascii="Arial" w:hAnsi="Arial" w:cs="Arial"/>
        </w:rPr>
        <w:t>p</w:t>
      </w:r>
      <w:r w:rsidR="00973CBE" w:rsidRPr="000860AF">
        <w:rPr>
          <w:rFonts w:ascii="Arial" w:hAnsi="Arial" w:cs="Arial"/>
        </w:rPr>
        <w:t>rovider’s perspective</w:t>
      </w:r>
      <w:r w:rsidR="00F71B07" w:rsidRPr="000860AF">
        <w:rPr>
          <w:rFonts w:ascii="Arial" w:hAnsi="Arial" w:cs="Arial"/>
        </w:rPr>
        <w:t>.</w:t>
      </w:r>
      <w:r w:rsidRPr="000860AF">
        <w:rPr>
          <w:rFonts w:ascii="Arial" w:hAnsi="Arial" w:cs="Arial"/>
        </w:rPr>
        <w:t xml:space="preserve"> </w:t>
      </w:r>
      <w:r w:rsidRPr="000860AF">
        <w:rPr>
          <w:rFonts w:ascii="Arial" w:hAnsi="Arial" w:cs="Arial"/>
          <w:i/>
        </w:rPr>
        <w:t>Journal of Applied Business Research</w:t>
      </w:r>
      <w:r w:rsidR="00C46D9B" w:rsidRPr="000860AF">
        <w:rPr>
          <w:rFonts w:ascii="Arial" w:hAnsi="Arial" w:cs="Arial"/>
          <w:i/>
        </w:rPr>
        <w:t xml:space="preserve"> </w:t>
      </w:r>
      <w:r w:rsidR="00C46D9B" w:rsidRPr="000860AF">
        <w:rPr>
          <w:rFonts w:ascii="Arial" w:hAnsi="Arial" w:cs="Arial"/>
        </w:rPr>
        <w:t>26(5):77-85.</w:t>
      </w:r>
    </w:p>
    <w:p w14:paraId="4E099DAF" w14:textId="64939489" w:rsidR="00AF3EA1" w:rsidRPr="000860AF" w:rsidRDefault="00973CBE" w:rsidP="0064142B">
      <w:pPr>
        <w:spacing w:line="240" w:lineRule="auto"/>
        <w:ind w:left="284" w:hanging="284"/>
        <w:jc w:val="both"/>
        <w:rPr>
          <w:rFonts w:ascii="Arial" w:hAnsi="Arial" w:cs="Arial"/>
        </w:rPr>
      </w:pPr>
      <w:proofErr w:type="spellStart"/>
      <w:r w:rsidRPr="000860AF">
        <w:rPr>
          <w:rFonts w:ascii="Arial" w:hAnsi="Arial" w:cs="Arial"/>
        </w:rPr>
        <w:t>Carrig</w:t>
      </w:r>
      <w:proofErr w:type="spellEnd"/>
      <w:r w:rsidRPr="000860AF">
        <w:rPr>
          <w:rFonts w:ascii="Arial" w:hAnsi="Arial" w:cs="Arial"/>
        </w:rPr>
        <w:t>, K</w:t>
      </w:r>
      <w:r w:rsidR="004432C6" w:rsidRPr="000860AF">
        <w:rPr>
          <w:rFonts w:ascii="Arial" w:hAnsi="Arial" w:cs="Arial"/>
        </w:rPr>
        <w:t xml:space="preserve">. </w:t>
      </w:r>
      <w:r w:rsidR="00F303A7" w:rsidRPr="000860AF">
        <w:rPr>
          <w:rFonts w:ascii="Arial" w:hAnsi="Arial" w:cs="Arial"/>
        </w:rPr>
        <w:t>(</w:t>
      </w:r>
      <w:r w:rsidR="00C27B07" w:rsidRPr="000860AF">
        <w:rPr>
          <w:rFonts w:ascii="Arial" w:hAnsi="Arial" w:cs="Arial"/>
        </w:rPr>
        <w:t>1997</w:t>
      </w:r>
      <w:r w:rsidR="00F303A7" w:rsidRPr="000860AF">
        <w:rPr>
          <w:rFonts w:ascii="Arial" w:hAnsi="Arial" w:cs="Arial"/>
        </w:rPr>
        <w:t>)</w:t>
      </w:r>
      <w:r w:rsidR="00C27B07" w:rsidRPr="000860AF">
        <w:rPr>
          <w:rFonts w:ascii="Arial" w:hAnsi="Arial" w:cs="Arial"/>
        </w:rPr>
        <w:t>. Reshaping human resource for the n</w:t>
      </w:r>
      <w:r w:rsidR="00AF3EA1" w:rsidRPr="000860AF">
        <w:rPr>
          <w:rFonts w:ascii="Arial" w:hAnsi="Arial" w:cs="Arial"/>
        </w:rPr>
        <w:t xml:space="preserve">ext </w:t>
      </w:r>
      <w:r w:rsidR="004432C6" w:rsidRPr="000860AF">
        <w:rPr>
          <w:rFonts w:ascii="Arial" w:hAnsi="Arial" w:cs="Arial"/>
        </w:rPr>
        <w:t>century</w:t>
      </w:r>
      <w:r w:rsidR="00F303A7" w:rsidRPr="000860AF">
        <w:rPr>
          <w:rFonts w:ascii="Arial" w:hAnsi="Arial" w:cs="Arial"/>
        </w:rPr>
        <w:t>: L</w:t>
      </w:r>
      <w:r w:rsidR="00C27B07" w:rsidRPr="000860AF">
        <w:rPr>
          <w:rFonts w:ascii="Arial" w:hAnsi="Arial" w:cs="Arial"/>
        </w:rPr>
        <w:t xml:space="preserve">essons from a </w:t>
      </w:r>
      <w:proofErr w:type="gramStart"/>
      <w:r w:rsidR="00C27B07" w:rsidRPr="000860AF">
        <w:rPr>
          <w:rFonts w:ascii="Arial" w:hAnsi="Arial" w:cs="Arial"/>
        </w:rPr>
        <w:t>high flying</w:t>
      </w:r>
      <w:proofErr w:type="gramEnd"/>
      <w:r w:rsidR="00C27B07" w:rsidRPr="000860AF">
        <w:rPr>
          <w:rFonts w:ascii="Arial" w:hAnsi="Arial" w:cs="Arial"/>
        </w:rPr>
        <w:t xml:space="preserve"> a</w:t>
      </w:r>
      <w:r w:rsidR="00AF3EA1" w:rsidRPr="000860AF">
        <w:rPr>
          <w:rFonts w:ascii="Arial" w:hAnsi="Arial" w:cs="Arial"/>
        </w:rPr>
        <w:t>irline</w:t>
      </w:r>
      <w:r w:rsidR="00F303A7" w:rsidRPr="000860AF">
        <w:rPr>
          <w:rFonts w:ascii="Arial" w:hAnsi="Arial" w:cs="Arial"/>
        </w:rPr>
        <w:t>.</w:t>
      </w:r>
      <w:r w:rsidR="00AF3EA1" w:rsidRPr="000860AF">
        <w:rPr>
          <w:rFonts w:ascii="Arial" w:hAnsi="Arial" w:cs="Arial"/>
        </w:rPr>
        <w:t xml:space="preserve"> </w:t>
      </w:r>
      <w:r w:rsidR="004432C6" w:rsidRPr="000860AF">
        <w:rPr>
          <w:rFonts w:ascii="Arial" w:hAnsi="Arial" w:cs="Arial"/>
          <w:i/>
        </w:rPr>
        <w:t xml:space="preserve">Human Resource Management </w:t>
      </w:r>
      <w:r w:rsidR="00F71B07" w:rsidRPr="000860AF">
        <w:rPr>
          <w:rFonts w:ascii="Arial" w:hAnsi="Arial" w:cs="Arial"/>
        </w:rPr>
        <w:t>36(2):277-289.</w:t>
      </w:r>
    </w:p>
    <w:p w14:paraId="61F31FB5" w14:textId="3345008B" w:rsidR="00AF3EA1" w:rsidRPr="000860AF" w:rsidRDefault="00973CBE" w:rsidP="0064142B">
      <w:pPr>
        <w:spacing w:line="240" w:lineRule="auto"/>
        <w:ind w:left="284" w:hanging="284"/>
        <w:jc w:val="both"/>
        <w:rPr>
          <w:rFonts w:ascii="Arial" w:hAnsi="Arial" w:cs="Arial"/>
        </w:rPr>
      </w:pPr>
      <w:r w:rsidRPr="000860AF">
        <w:rPr>
          <w:rFonts w:ascii="Arial" w:hAnsi="Arial" w:cs="Arial"/>
        </w:rPr>
        <w:t>Chaudhuri</w:t>
      </w:r>
      <w:r w:rsidR="00F71B07" w:rsidRPr="000860AF">
        <w:rPr>
          <w:rFonts w:ascii="Arial" w:hAnsi="Arial" w:cs="Arial"/>
        </w:rPr>
        <w:t xml:space="preserve"> </w:t>
      </w:r>
      <w:r w:rsidRPr="000860AF">
        <w:rPr>
          <w:rFonts w:ascii="Arial" w:hAnsi="Arial" w:cs="Arial"/>
        </w:rPr>
        <w:t>S</w:t>
      </w:r>
      <w:r w:rsidR="00F71B07"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Bartlett K</w:t>
      </w:r>
      <w:r w:rsidR="00B464DB" w:rsidRPr="000860AF">
        <w:rPr>
          <w:rFonts w:ascii="Arial" w:hAnsi="Arial" w:cs="Arial"/>
        </w:rPr>
        <w:t xml:space="preserve">R </w:t>
      </w:r>
      <w:r w:rsidR="00464138" w:rsidRPr="000860AF">
        <w:rPr>
          <w:rFonts w:ascii="Arial" w:hAnsi="Arial" w:cs="Arial"/>
        </w:rPr>
        <w:t>(</w:t>
      </w:r>
      <w:r w:rsidR="003A7335" w:rsidRPr="000860AF">
        <w:rPr>
          <w:rFonts w:ascii="Arial" w:hAnsi="Arial" w:cs="Arial"/>
        </w:rPr>
        <w:t>2014</w:t>
      </w:r>
      <w:r w:rsidR="00464138" w:rsidRPr="000860AF">
        <w:rPr>
          <w:rFonts w:ascii="Arial" w:hAnsi="Arial" w:cs="Arial"/>
        </w:rPr>
        <w:t>)</w:t>
      </w:r>
      <w:r w:rsidR="003A7335" w:rsidRPr="000860AF">
        <w:rPr>
          <w:rFonts w:ascii="Arial" w:hAnsi="Arial" w:cs="Arial"/>
        </w:rPr>
        <w:t xml:space="preserve"> The relationship b</w:t>
      </w:r>
      <w:r w:rsidR="00AF3EA1" w:rsidRPr="000860AF">
        <w:rPr>
          <w:rFonts w:ascii="Arial" w:hAnsi="Arial" w:cs="Arial"/>
        </w:rPr>
        <w:t xml:space="preserve">etween </w:t>
      </w:r>
      <w:r w:rsidR="003A7335" w:rsidRPr="000860AF">
        <w:rPr>
          <w:rFonts w:ascii="Arial" w:hAnsi="Arial" w:cs="Arial"/>
        </w:rPr>
        <w:t>training o</w:t>
      </w:r>
      <w:r w:rsidR="00AF3EA1" w:rsidRPr="000860AF">
        <w:rPr>
          <w:rFonts w:ascii="Arial" w:hAnsi="Arial" w:cs="Arial"/>
        </w:rPr>
        <w:t xml:space="preserve">utsourcing and </w:t>
      </w:r>
      <w:r w:rsidR="003A7335" w:rsidRPr="000860AF">
        <w:rPr>
          <w:rFonts w:ascii="Arial" w:hAnsi="Arial" w:cs="Arial"/>
        </w:rPr>
        <w:t>e</w:t>
      </w:r>
      <w:r w:rsidR="00AF3EA1" w:rsidRPr="000860AF">
        <w:rPr>
          <w:rFonts w:ascii="Arial" w:hAnsi="Arial" w:cs="Arial"/>
        </w:rPr>
        <w:t xml:space="preserve">mployee </w:t>
      </w:r>
      <w:r w:rsidR="003A7335" w:rsidRPr="000860AF">
        <w:rPr>
          <w:rFonts w:ascii="Arial" w:hAnsi="Arial" w:cs="Arial"/>
        </w:rPr>
        <w:t>commitment to o</w:t>
      </w:r>
      <w:r w:rsidRPr="000860AF">
        <w:rPr>
          <w:rFonts w:ascii="Arial" w:hAnsi="Arial" w:cs="Arial"/>
        </w:rPr>
        <w:t>rganisation</w:t>
      </w:r>
      <w:r w:rsidR="00464138"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Human Resource Development International</w:t>
      </w:r>
      <w:r w:rsidR="00464138" w:rsidRPr="000860AF">
        <w:rPr>
          <w:rFonts w:ascii="Arial" w:hAnsi="Arial" w:cs="Arial"/>
        </w:rPr>
        <w:t xml:space="preserve"> </w:t>
      </w:r>
      <w:r w:rsidR="00623F88" w:rsidRPr="000860AF">
        <w:rPr>
          <w:rFonts w:ascii="Arial" w:hAnsi="Arial" w:cs="Arial"/>
        </w:rPr>
        <w:t>17(2):145-163.</w:t>
      </w:r>
    </w:p>
    <w:p w14:paraId="0FACFBB5" w14:textId="77777777" w:rsidR="00F816C4" w:rsidRPr="000860AF" w:rsidRDefault="00973CBE" w:rsidP="0064142B">
      <w:pPr>
        <w:spacing w:line="240" w:lineRule="auto"/>
        <w:ind w:left="284" w:hanging="284"/>
        <w:jc w:val="both"/>
        <w:rPr>
          <w:rFonts w:ascii="Arial" w:hAnsi="Arial" w:cs="Arial"/>
        </w:rPr>
      </w:pPr>
      <w:r w:rsidRPr="000860AF">
        <w:rPr>
          <w:rFonts w:ascii="Arial" w:hAnsi="Arial" w:cs="Arial"/>
        </w:rPr>
        <w:t>Chiang</w:t>
      </w:r>
      <w:r w:rsidR="00F816C4" w:rsidRPr="000860AF">
        <w:rPr>
          <w:rFonts w:ascii="Arial" w:hAnsi="Arial" w:cs="Arial"/>
        </w:rPr>
        <w:t xml:space="preserve"> </w:t>
      </w:r>
      <w:r w:rsidRPr="000860AF">
        <w:rPr>
          <w:rFonts w:ascii="Arial" w:hAnsi="Arial" w:cs="Arial"/>
        </w:rPr>
        <w:t>FFT</w:t>
      </w:r>
      <w:r w:rsidR="00F816C4" w:rsidRPr="000860AF">
        <w:rPr>
          <w:rFonts w:ascii="Arial" w:hAnsi="Arial" w:cs="Arial"/>
        </w:rPr>
        <w:t>,</w:t>
      </w:r>
      <w:r w:rsidRPr="000860AF">
        <w:rPr>
          <w:rFonts w:ascii="Arial" w:hAnsi="Arial" w:cs="Arial"/>
        </w:rPr>
        <w:t xml:space="preserve"> Chow</w:t>
      </w:r>
      <w:r w:rsidR="00F816C4" w:rsidRPr="000860AF">
        <w:rPr>
          <w:rFonts w:ascii="Arial" w:hAnsi="Arial" w:cs="Arial"/>
        </w:rPr>
        <w:t xml:space="preserve"> HIS and</w:t>
      </w:r>
      <w:r w:rsidR="002E6BE8" w:rsidRPr="000860AF">
        <w:rPr>
          <w:rFonts w:ascii="Arial" w:hAnsi="Arial" w:cs="Arial"/>
        </w:rPr>
        <w:t xml:space="preserve"> </w:t>
      </w:r>
      <w:proofErr w:type="spellStart"/>
      <w:r w:rsidR="00AF3EA1" w:rsidRPr="000860AF">
        <w:rPr>
          <w:rFonts w:ascii="Arial" w:hAnsi="Arial" w:cs="Arial"/>
        </w:rPr>
        <w:t>B</w:t>
      </w:r>
      <w:r w:rsidRPr="000860AF">
        <w:rPr>
          <w:rFonts w:ascii="Arial" w:hAnsi="Arial" w:cs="Arial"/>
        </w:rPr>
        <w:t>irtch</w:t>
      </w:r>
      <w:proofErr w:type="spellEnd"/>
      <w:r w:rsidR="00F816C4" w:rsidRPr="000860AF">
        <w:rPr>
          <w:rFonts w:ascii="Arial" w:hAnsi="Arial" w:cs="Arial"/>
        </w:rPr>
        <w:t xml:space="preserve"> </w:t>
      </w:r>
      <w:r w:rsidRPr="000860AF">
        <w:rPr>
          <w:rFonts w:ascii="Arial" w:hAnsi="Arial" w:cs="Arial"/>
        </w:rPr>
        <w:t>T</w:t>
      </w:r>
      <w:r w:rsidR="00B464DB" w:rsidRPr="000860AF">
        <w:rPr>
          <w:rFonts w:ascii="Arial" w:hAnsi="Arial" w:cs="Arial"/>
        </w:rPr>
        <w:t xml:space="preserve">A </w:t>
      </w:r>
      <w:r w:rsidR="00464138" w:rsidRPr="000860AF">
        <w:rPr>
          <w:rFonts w:ascii="Arial" w:hAnsi="Arial" w:cs="Arial"/>
        </w:rPr>
        <w:t>(</w:t>
      </w:r>
      <w:r w:rsidR="00B464DB" w:rsidRPr="000860AF">
        <w:rPr>
          <w:rFonts w:ascii="Arial" w:hAnsi="Arial" w:cs="Arial"/>
        </w:rPr>
        <w:t>2010</w:t>
      </w:r>
      <w:r w:rsidR="00464138" w:rsidRPr="000860AF">
        <w:rPr>
          <w:rFonts w:ascii="Arial" w:hAnsi="Arial" w:cs="Arial"/>
        </w:rPr>
        <w:t>)</w:t>
      </w:r>
      <w:r w:rsidR="00AF3EA1" w:rsidRPr="000860AF">
        <w:rPr>
          <w:rFonts w:ascii="Arial" w:hAnsi="Arial" w:cs="Arial"/>
        </w:rPr>
        <w:t xml:space="preserve"> Examining </w:t>
      </w:r>
      <w:r w:rsidR="00AB27D4" w:rsidRPr="000860AF">
        <w:rPr>
          <w:rFonts w:ascii="Arial" w:hAnsi="Arial" w:cs="Arial"/>
        </w:rPr>
        <w:t>human r</w:t>
      </w:r>
      <w:r w:rsidR="00AF3EA1" w:rsidRPr="000860AF">
        <w:rPr>
          <w:rFonts w:ascii="Arial" w:hAnsi="Arial" w:cs="Arial"/>
        </w:rPr>
        <w:t>esourc</w:t>
      </w:r>
      <w:r w:rsidR="00AB27D4" w:rsidRPr="000860AF">
        <w:rPr>
          <w:rFonts w:ascii="Arial" w:hAnsi="Arial" w:cs="Arial"/>
        </w:rPr>
        <w:t>e management o</w:t>
      </w:r>
      <w:r w:rsidRPr="000860AF">
        <w:rPr>
          <w:rFonts w:ascii="Arial" w:hAnsi="Arial" w:cs="Arial"/>
        </w:rPr>
        <w:t>utsourcing in Hong Kong</w:t>
      </w:r>
      <w:r w:rsidR="00464138"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Jour</w:t>
      </w:r>
      <w:r w:rsidR="00B464DB" w:rsidRPr="000860AF">
        <w:rPr>
          <w:rFonts w:ascii="Arial" w:hAnsi="Arial" w:cs="Arial"/>
          <w:i/>
        </w:rPr>
        <w:t>nal of Human Resource Management</w:t>
      </w:r>
      <w:r w:rsidR="00F816C4" w:rsidRPr="000860AF">
        <w:rPr>
          <w:rFonts w:ascii="Arial" w:hAnsi="Arial" w:cs="Arial"/>
        </w:rPr>
        <w:t xml:space="preserve"> 21(15):2762-2777.</w:t>
      </w:r>
    </w:p>
    <w:p w14:paraId="72E05149" w14:textId="7E378D67" w:rsidR="001C50AB" w:rsidRPr="000860AF" w:rsidRDefault="00B464DB" w:rsidP="0064142B">
      <w:pPr>
        <w:spacing w:line="240" w:lineRule="auto"/>
        <w:ind w:left="284" w:hanging="284"/>
        <w:jc w:val="both"/>
        <w:rPr>
          <w:rFonts w:ascii="Arial" w:hAnsi="Arial" w:cs="Arial"/>
        </w:rPr>
      </w:pPr>
      <w:r w:rsidRPr="000860AF">
        <w:rPr>
          <w:rFonts w:ascii="Arial" w:hAnsi="Arial" w:cs="Arial"/>
        </w:rPr>
        <w:t xml:space="preserve">Christensen CM </w:t>
      </w:r>
      <w:r w:rsidR="007C5C83" w:rsidRPr="000860AF">
        <w:rPr>
          <w:rFonts w:ascii="Arial" w:hAnsi="Arial" w:cs="Arial"/>
        </w:rPr>
        <w:t>(</w:t>
      </w:r>
      <w:r w:rsidR="001C50AB" w:rsidRPr="000860AF">
        <w:rPr>
          <w:rFonts w:ascii="Arial" w:hAnsi="Arial" w:cs="Arial"/>
        </w:rPr>
        <w:t>2006</w:t>
      </w:r>
      <w:r w:rsidR="007C5C83" w:rsidRPr="000860AF">
        <w:rPr>
          <w:rFonts w:ascii="Arial" w:hAnsi="Arial" w:cs="Arial"/>
        </w:rPr>
        <w:t>)</w:t>
      </w:r>
      <w:r w:rsidRPr="000860AF">
        <w:rPr>
          <w:rFonts w:ascii="Arial" w:hAnsi="Arial" w:cs="Arial"/>
        </w:rPr>
        <w:t xml:space="preserve"> </w:t>
      </w:r>
      <w:r w:rsidR="001C50AB" w:rsidRPr="000860AF">
        <w:rPr>
          <w:rFonts w:ascii="Arial" w:hAnsi="Arial" w:cs="Arial"/>
        </w:rPr>
        <w:t>The ongoing process of buildi</w:t>
      </w:r>
      <w:r w:rsidRPr="000860AF">
        <w:rPr>
          <w:rFonts w:ascii="Arial" w:hAnsi="Arial" w:cs="Arial"/>
        </w:rPr>
        <w:t>ng a theory of disruption</w:t>
      </w:r>
      <w:r w:rsidR="007C5C83" w:rsidRPr="000860AF">
        <w:rPr>
          <w:rFonts w:ascii="Arial" w:hAnsi="Arial" w:cs="Arial"/>
        </w:rPr>
        <w:t>.</w:t>
      </w:r>
      <w:r w:rsidR="001C50AB" w:rsidRPr="000860AF">
        <w:rPr>
          <w:rFonts w:ascii="Arial" w:hAnsi="Arial" w:cs="Arial"/>
        </w:rPr>
        <w:t xml:space="preserve"> </w:t>
      </w:r>
      <w:r w:rsidR="001C50AB" w:rsidRPr="000860AF">
        <w:rPr>
          <w:rFonts w:ascii="Arial" w:hAnsi="Arial" w:cs="Arial"/>
          <w:i/>
        </w:rPr>
        <w:t>The Journal of Product Innovation Management</w:t>
      </w:r>
      <w:r w:rsidRPr="000860AF">
        <w:rPr>
          <w:rFonts w:ascii="Arial" w:hAnsi="Arial" w:cs="Arial"/>
        </w:rPr>
        <w:t xml:space="preserve"> </w:t>
      </w:r>
      <w:r w:rsidR="00882E95" w:rsidRPr="000860AF">
        <w:rPr>
          <w:rFonts w:ascii="Arial" w:hAnsi="Arial" w:cs="Arial"/>
        </w:rPr>
        <w:t>23(1):39–55.</w:t>
      </w:r>
    </w:p>
    <w:p w14:paraId="229B6298" w14:textId="6EBC9C1E" w:rsidR="00AF3EA1" w:rsidRPr="000860AF" w:rsidRDefault="00973CBE" w:rsidP="0064142B">
      <w:pPr>
        <w:spacing w:line="240" w:lineRule="auto"/>
        <w:ind w:left="284" w:hanging="284"/>
        <w:jc w:val="both"/>
        <w:rPr>
          <w:rFonts w:ascii="Arial" w:hAnsi="Arial" w:cs="Arial"/>
        </w:rPr>
      </w:pPr>
      <w:r w:rsidRPr="000860AF">
        <w:rPr>
          <w:rFonts w:ascii="Arial" w:hAnsi="Arial" w:cs="Arial"/>
        </w:rPr>
        <w:t>Cooke</w:t>
      </w:r>
      <w:r w:rsidR="00327823" w:rsidRPr="000860AF">
        <w:rPr>
          <w:rFonts w:ascii="Arial" w:hAnsi="Arial" w:cs="Arial"/>
        </w:rPr>
        <w:t xml:space="preserve"> </w:t>
      </w:r>
      <w:r w:rsidRPr="000860AF">
        <w:rPr>
          <w:rFonts w:ascii="Arial" w:hAnsi="Arial" w:cs="Arial"/>
        </w:rPr>
        <w:t>FL, Shen J</w:t>
      </w:r>
      <w:r w:rsidR="00327823"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McBride A</w:t>
      </w:r>
      <w:r w:rsidR="002C43B8" w:rsidRPr="000860AF">
        <w:rPr>
          <w:rFonts w:ascii="Arial" w:hAnsi="Arial" w:cs="Arial"/>
        </w:rPr>
        <w:t xml:space="preserve"> </w:t>
      </w:r>
      <w:r w:rsidR="007C5C83" w:rsidRPr="000860AF">
        <w:rPr>
          <w:rFonts w:ascii="Arial" w:hAnsi="Arial" w:cs="Arial"/>
        </w:rPr>
        <w:t>(</w:t>
      </w:r>
      <w:r w:rsidR="00AB27D4" w:rsidRPr="000860AF">
        <w:rPr>
          <w:rFonts w:ascii="Arial" w:hAnsi="Arial" w:cs="Arial"/>
        </w:rPr>
        <w:t>2005</w:t>
      </w:r>
      <w:r w:rsidR="007C5C83" w:rsidRPr="000860AF">
        <w:rPr>
          <w:rFonts w:ascii="Arial" w:hAnsi="Arial" w:cs="Arial"/>
        </w:rPr>
        <w:t>)</w:t>
      </w:r>
      <w:r w:rsidR="00AB27D4" w:rsidRPr="000860AF">
        <w:rPr>
          <w:rFonts w:ascii="Arial" w:hAnsi="Arial" w:cs="Arial"/>
        </w:rPr>
        <w:t xml:space="preserve"> Outsourcing HR as a c</w:t>
      </w:r>
      <w:r w:rsidR="00AF3EA1" w:rsidRPr="000860AF">
        <w:rPr>
          <w:rFonts w:ascii="Arial" w:hAnsi="Arial" w:cs="Arial"/>
        </w:rPr>
        <w:t xml:space="preserve">ompetitive </w:t>
      </w:r>
      <w:r w:rsidR="00AB27D4" w:rsidRPr="000860AF">
        <w:rPr>
          <w:rFonts w:ascii="Arial" w:hAnsi="Arial" w:cs="Arial"/>
        </w:rPr>
        <w:t>s</w:t>
      </w:r>
      <w:r w:rsidR="00AF3EA1" w:rsidRPr="000860AF">
        <w:rPr>
          <w:rFonts w:ascii="Arial" w:hAnsi="Arial" w:cs="Arial"/>
        </w:rPr>
        <w:t xml:space="preserve">trategy? </w:t>
      </w:r>
      <w:r w:rsidR="007C5C83" w:rsidRPr="000860AF">
        <w:rPr>
          <w:rFonts w:ascii="Arial" w:hAnsi="Arial" w:cs="Arial"/>
        </w:rPr>
        <w:t>A</w:t>
      </w:r>
      <w:r w:rsidR="00AB27D4" w:rsidRPr="000860AF">
        <w:rPr>
          <w:rFonts w:ascii="Arial" w:hAnsi="Arial" w:cs="Arial"/>
        </w:rPr>
        <w:t xml:space="preserve"> literature review and an </w:t>
      </w:r>
      <w:r w:rsidR="002C43B8" w:rsidRPr="000860AF">
        <w:rPr>
          <w:rFonts w:ascii="Arial" w:hAnsi="Arial" w:cs="Arial"/>
        </w:rPr>
        <w:t>a</w:t>
      </w:r>
      <w:r w:rsidR="00AB27D4" w:rsidRPr="000860AF">
        <w:rPr>
          <w:rFonts w:ascii="Arial" w:hAnsi="Arial" w:cs="Arial"/>
        </w:rPr>
        <w:t>ssessment of i</w:t>
      </w:r>
      <w:r w:rsidRPr="000860AF">
        <w:rPr>
          <w:rFonts w:ascii="Arial" w:hAnsi="Arial" w:cs="Arial"/>
        </w:rPr>
        <w:t>mplications</w:t>
      </w:r>
      <w:r w:rsidR="007C5C83"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Human Resource Management</w:t>
      </w:r>
      <w:r w:rsidR="00AF3EA1" w:rsidRPr="000860AF">
        <w:rPr>
          <w:rFonts w:ascii="Arial" w:hAnsi="Arial" w:cs="Arial"/>
          <w:b/>
        </w:rPr>
        <w:t xml:space="preserve"> </w:t>
      </w:r>
      <w:r w:rsidR="00327823" w:rsidRPr="000860AF">
        <w:rPr>
          <w:rFonts w:ascii="Arial" w:hAnsi="Arial" w:cs="Arial"/>
        </w:rPr>
        <w:t>44(4):413-432.</w:t>
      </w:r>
    </w:p>
    <w:p w14:paraId="021E794E" w14:textId="4CA71D8D" w:rsidR="00694E2E" w:rsidRPr="000860AF" w:rsidRDefault="00973CBE" w:rsidP="00694E2E">
      <w:pPr>
        <w:spacing w:line="240" w:lineRule="auto"/>
        <w:ind w:left="284" w:hanging="284"/>
        <w:jc w:val="both"/>
        <w:rPr>
          <w:rFonts w:ascii="Arial" w:hAnsi="Arial" w:cs="Arial"/>
        </w:rPr>
      </w:pPr>
      <w:proofErr w:type="spellStart"/>
      <w:r w:rsidRPr="000860AF">
        <w:rPr>
          <w:rFonts w:ascii="Arial" w:hAnsi="Arial" w:cs="Arial"/>
        </w:rPr>
        <w:t>Delmotte</w:t>
      </w:r>
      <w:proofErr w:type="spellEnd"/>
      <w:r w:rsidR="00694E2E" w:rsidRPr="000860AF">
        <w:rPr>
          <w:rFonts w:ascii="Arial" w:hAnsi="Arial" w:cs="Arial"/>
        </w:rPr>
        <w:t xml:space="preserve"> </w:t>
      </w:r>
      <w:r w:rsidRPr="000860AF">
        <w:rPr>
          <w:rFonts w:ascii="Arial" w:hAnsi="Arial" w:cs="Arial"/>
        </w:rPr>
        <w:t xml:space="preserve">J </w:t>
      </w:r>
      <w:r w:rsidR="00694E2E" w:rsidRPr="000860AF">
        <w:rPr>
          <w:rFonts w:ascii="Arial" w:hAnsi="Arial" w:cs="Arial"/>
        </w:rPr>
        <w:t xml:space="preserve">and </w:t>
      </w:r>
      <w:proofErr w:type="spellStart"/>
      <w:r w:rsidRPr="000860AF">
        <w:rPr>
          <w:rFonts w:ascii="Arial" w:hAnsi="Arial" w:cs="Arial"/>
        </w:rPr>
        <w:t>Sels</w:t>
      </w:r>
      <w:proofErr w:type="spellEnd"/>
      <w:r w:rsidRPr="000860AF">
        <w:rPr>
          <w:rFonts w:ascii="Arial" w:hAnsi="Arial" w:cs="Arial"/>
        </w:rPr>
        <w:t xml:space="preserve"> L</w:t>
      </w:r>
      <w:r w:rsidR="0036632B" w:rsidRPr="000860AF">
        <w:rPr>
          <w:rFonts w:ascii="Arial" w:hAnsi="Arial" w:cs="Arial"/>
        </w:rPr>
        <w:t xml:space="preserve"> </w:t>
      </w:r>
      <w:r w:rsidR="007C5C83" w:rsidRPr="000860AF">
        <w:rPr>
          <w:rFonts w:ascii="Arial" w:hAnsi="Arial" w:cs="Arial"/>
        </w:rPr>
        <w:t>(</w:t>
      </w:r>
      <w:r w:rsidR="00265D24" w:rsidRPr="000860AF">
        <w:rPr>
          <w:rFonts w:ascii="Arial" w:hAnsi="Arial" w:cs="Arial"/>
        </w:rPr>
        <w:t>2008</w:t>
      </w:r>
      <w:r w:rsidR="007C5C83" w:rsidRPr="000860AF">
        <w:rPr>
          <w:rFonts w:ascii="Arial" w:hAnsi="Arial" w:cs="Arial"/>
        </w:rPr>
        <w:t>)</w:t>
      </w:r>
      <w:r w:rsidR="00265D24" w:rsidRPr="000860AF">
        <w:rPr>
          <w:rFonts w:ascii="Arial" w:hAnsi="Arial" w:cs="Arial"/>
        </w:rPr>
        <w:t xml:space="preserve"> HR o</w:t>
      </w:r>
      <w:r w:rsidR="00AF3EA1" w:rsidRPr="000860AF">
        <w:rPr>
          <w:rFonts w:ascii="Arial" w:hAnsi="Arial" w:cs="Arial"/>
        </w:rPr>
        <w:t xml:space="preserve">utsourcing: </w:t>
      </w:r>
      <w:r w:rsidRPr="000860AF">
        <w:rPr>
          <w:rFonts w:ascii="Arial" w:hAnsi="Arial" w:cs="Arial"/>
        </w:rPr>
        <w:t>T</w:t>
      </w:r>
      <w:r w:rsidR="00AF3EA1" w:rsidRPr="000860AF">
        <w:rPr>
          <w:rFonts w:ascii="Arial" w:hAnsi="Arial" w:cs="Arial"/>
        </w:rPr>
        <w:t xml:space="preserve">hreat or </w:t>
      </w:r>
      <w:r w:rsidR="00265D24" w:rsidRPr="000860AF">
        <w:rPr>
          <w:rFonts w:ascii="Arial" w:hAnsi="Arial" w:cs="Arial"/>
        </w:rPr>
        <w:t>o</w:t>
      </w:r>
      <w:r w:rsidR="00AF3EA1" w:rsidRPr="000860AF">
        <w:rPr>
          <w:rFonts w:ascii="Arial" w:hAnsi="Arial" w:cs="Arial"/>
        </w:rPr>
        <w:t>pportunity?</w:t>
      </w:r>
      <w:r w:rsidR="00694E2E" w:rsidRPr="000860AF">
        <w:rPr>
          <w:rFonts w:ascii="Arial" w:hAnsi="Arial" w:cs="Arial"/>
        </w:rPr>
        <w:t xml:space="preserve"> </w:t>
      </w:r>
      <w:r w:rsidR="0036632B" w:rsidRPr="000860AF">
        <w:rPr>
          <w:rFonts w:ascii="Arial" w:hAnsi="Arial" w:cs="Arial"/>
          <w:i/>
        </w:rPr>
        <w:t>Personnel Review</w:t>
      </w:r>
      <w:r w:rsidR="00694E2E" w:rsidRPr="000860AF">
        <w:rPr>
          <w:rFonts w:ascii="Arial" w:hAnsi="Arial" w:cs="Arial"/>
          <w:i/>
        </w:rPr>
        <w:t xml:space="preserve"> </w:t>
      </w:r>
      <w:r w:rsidR="00694E2E" w:rsidRPr="000860AF">
        <w:rPr>
          <w:rFonts w:ascii="Arial" w:hAnsi="Arial" w:cs="Arial"/>
        </w:rPr>
        <w:t>37(5):543-563.</w:t>
      </w:r>
    </w:p>
    <w:p w14:paraId="16632E2C" w14:textId="512DABF0" w:rsidR="00870740" w:rsidRPr="000860AF" w:rsidRDefault="00870740" w:rsidP="00694E2E">
      <w:pPr>
        <w:spacing w:line="240" w:lineRule="auto"/>
        <w:ind w:left="284" w:hanging="284"/>
        <w:jc w:val="both"/>
        <w:rPr>
          <w:rFonts w:ascii="Arial" w:hAnsi="Arial" w:cs="Arial"/>
          <w:lang w:eastAsia="en-US"/>
        </w:rPr>
      </w:pPr>
      <w:r w:rsidRPr="000860AF">
        <w:rPr>
          <w:rFonts w:ascii="Arial" w:hAnsi="Arial" w:cs="Arial"/>
        </w:rPr>
        <w:lastRenderedPageBreak/>
        <w:t xml:space="preserve">Deloitte Consulting LLP (2020) Zoom in for </w:t>
      </w:r>
      <w:r w:rsidR="00C81B31" w:rsidRPr="000860AF">
        <w:rPr>
          <w:rFonts w:ascii="Arial" w:hAnsi="Arial" w:cs="Arial"/>
        </w:rPr>
        <w:t>v</w:t>
      </w:r>
      <w:r w:rsidRPr="000860AF">
        <w:rPr>
          <w:rFonts w:ascii="Arial" w:hAnsi="Arial" w:cs="Arial"/>
        </w:rPr>
        <w:t xml:space="preserve">alue: </w:t>
      </w:r>
      <w:r w:rsidR="00C81B31" w:rsidRPr="000860AF">
        <w:rPr>
          <w:rFonts w:ascii="Arial" w:hAnsi="Arial" w:cs="Arial"/>
        </w:rPr>
        <w:t>h</w:t>
      </w:r>
      <w:r w:rsidRPr="000860AF">
        <w:rPr>
          <w:rFonts w:ascii="Arial" w:hAnsi="Arial" w:cs="Arial"/>
        </w:rPr>
        <w:t xml:space="preserve">uman </w:t>
      </w:r>
      <w:r w:rsidR="00C81B31" w:rsidRPr="000860AF">
        <w:rPr>
          <w:rFonts w:ascii="Arial" w:hAnsi="Arial" w:cs="Arial"/>
        </w:rPr>
        <w:t>r</w:t>
      </w:r>
      <w:r w:rsidRPr="000860AF">
        <w:rPr>
          <w:rFonts w:ascii="Arial" w:hAnsi="Arial" w:cs="Arial"/>
        </w:rPr>
        <w:t xml:space="preserve">esource </w:t>
      </w:r>
      <w:r w:rsidR="00C81B31" w:rsidRPr="000860AF">
        <w:rPr>
          <w:rFonts w:ascii="Arial" w:hAnsi="Arial" w:cs="Arial"/>
        </w:rPr>
        <w:t>o</w:t>
      </w:r>
      <w:r w:rsidRPr="000860AF">
        <w:rPr>
          <w:rFonts w:ascii="Arial" w:hAnsi="Arial" w:cs="Arial"/>
        </w:rPr>
        <w:t xml:space="preserve">utsourcing.  </w:t>
      </w:r>
      <w:r w:rsidR="00C81B31" w:rsidRPr="000860AF">
        <w:rPr>
          <w:rFonts w:ascii="Arial" w:hAnsi="Arial" w:cs="Arial"/>
        </w:rPr>
        <w:t>Available</w:t>
      </w:r>
      <w:r w:rsidRPr="000860AF">
        <w:rPr>
          <w:rFonts w:ascii="Arial" w:hAnsi="Arial" w:cs="Arial"/>
        </w:rPr>
        <w:t xml:space="preserve">: </w:t>
      </w:r>
      <w:hyperlink r:id="rId8" w:history="1">
        <w:r w:rsidRPr="000860AF">
          <w:rPr>
            <w:rStyle w:val="Hyperlink"/>
            <w:rFonts w:ascii="Arial" w:hAnsi="Arial" w:cs="Arial"/>
            <w:color w:val="auto"/>
          </w:rPr>
          <w:t>https://www2.deloitte.com/us/en/pages/operations/articles/value-of-human-resources-outsourcing.html</w:t>
        </w:r>
      </w:hyperlink>
      <w:r w:rsidRPr="000860AF">
        <w:rPr>
          <w:rFonts w:ascii="Arial" w:hAnsi="Arial" w:cs="Arial"/>
        </w:rPr>
        <w:t xml:space="preserve">.  </w:t>
      </w:r>
      <w:r w:rsidR="00C81B31" w:rsidRPr="000860AF">
        <w:rPr>
          <w:rFonts w:ascii="Arial" w:hAnsi="Arial" w:cs="Arial"/>
        </w:rPr>
        <w:t>(accessed 20 March 2020).</w:t>
      </w:r>
    </w:p>
    <w:p w14:paraId="397CED85" w14:textId="3245C1E9" w:rsidR="00C81B31" w:rsidRPr="000860AF" w:rsidRDefault="00C81B31" w:rsidP="00C81B31">
      <w:pPr>
        <w:ind w:left="284" w:hanging="284"/>
        <w:jc w:val="both"/>
        <w:rPr>
          <w:rFonts w:ascii="Arial" w:hAnsi="Arial" w:cs="Arial"/>
        </w:rPr>
      </w:pPr>
      <w:r w:rsidRPr="000860AF">
        <w:rPr>
          <w:rFonts w:ascii="Arial" w:hAnsi="Arial" w:cs="Arial"/>
        </w:rPr>
        <w:t xml:space="preserve">Deloitte Consulting LLP (2012) 2012 Global outsourcing and insourcing survey executive summary. Available at: </w:t>
      </w:r>
      <w:hyperlink r:id="rId9" w:history="1">
        <w:r w:rsidRPr="000860AF">
          <w:rPr>
            <w:rStyle w:val="Hyperlink"/>
            <w:rFonts w:ascii="Arial" w:hAnsi="Arial" w:cs="Arial"/>
          </w:rPr>
          <w:t>http://www.deloitte.com/assets/dcom-unitedstates/local%20assets/documents/imos/shared%20services/us_sdt_2012globaloutsourcingandinsourcingsurveyexecutivesummary_050112.pdf</w:t>
        </w:r>
      </w:hyperlink>
      <w:r w:rsidRPr="000860AF">
        <w:rPr>
          <w:rFonts w:ascii="Arial" w:hAnsi="Arial" w:cs="Arial"/>
        </w:rPr>
        <w:t xml:space="preserve"> (accessed 8 January 2013).</w:t>
      </w:r>
    </w:p>
    <w:p w14:paraId="08B0D7CB" w14:textId="4A40DFFF" w:rsidR="00C81B31" w:rsidRPr="000860AF" w:rsidRDefault="00C81B31" w:rsidP="00C81B31">
      <w:pPr>
        <w:ind w:left="284" w:hanging="284"/>
        <w:jc w:val="both"/>
        <w:rPr>
          <w:rFonts w:ascii="Arial" w:hAnsi="Arial" w:cs="Arial"/>
        </w:rPr>
      </w:pPr>
      <w:r w:rsidRPr="000860AF">
        <w:rPr>
          <w:rFonts w:ascii="Arial" w:hAnsi="Arial" w:cs="Arial"/>
        </w:rPr>
        <w:t>Deloitte Consulting LLP</w:t>
      </w:r>
      <w:r w:rsidR="0001181C" w:rsidRPr="000860AF">
        <w:rPr>
          <w:rFonts w:ascii="Arial" w:hAnsi="Arial" w:cs="Arial"/>
        </w:rPr>
        <w:t xml:space="preserve"> </w:t>
      </w:r>
      <w:r w:rsidRPr="000860AF">
        <w:rPr>
          <w:rFonts w:ascii="Arial" w:hAnsi="Arial" w:cs="Arial"/>
        </w:rPr>
        <w:t xml:space="preserve">(2014) Deloitte’s 2014 </w:t>
      </w:r>
      <w:r w:rsidR="0001181C" w:rsidRPr="000860AF">
        <w:rPr>
          <w:rFonts w:ascii="Arial" w:hAnsi="Arial" w:cs="Arial"/>
        </w:rPr>
        <w:t>g</w:t>
      </w:r>
      <w:r w:rsidRPr="000860AF">
        <w:rPr>
          <w:rFonts w:ascii="Arial" w:hAnsi="Arial" w:cs="Arial"/>
        </w:rPr>
        <w:t xml:space="preserve">lobal </w:t>
      </w:r>
      <w:r w:rsidR="0001181C" w:rsidRPr="000860AF">
        <w:rPr>
          <w:rFonts w:ascii="Arial" w:hAnsi="Arial" w:cs="Arial"/>
        </w:rPr>
        <w:t>o</w:t>
      </w:r>
      <w:r w:rsidRPr="000860AF">
        <w:rPr>
          <w:rFonts w:ascii="Arial" w:hAnsi="Arial" w:cs="Arial"/>
        </w:rPr>
        <w:t xml:space="preserve">utsourcing and </w:t>
      </w:r>
      <w:r w:rsidR="0001181C" w:rsidRPr="000860AF">
        <w:rPr>
          <w:rFonts w:ascii="Arial" w:hAnsi="Arial" w:cs="Arial"/>
        </w:rPr>
        <w:t>i</w:t>
      </w:r>
      <w:r w:rsidRPr="000860AF">
        <w:rPr>
          <w:rFonts w:ascii="Arial" w:hAnsi="Arial" w:cs="Arial"/>
        </w:rPr>
        <w:t xml:space="preserve">nsourcing </w:t>
      </w:r>
      <w:r w:rsidR="0001181C" w:rsidRPr="000860AF">
        <w:rPr>
          <w:rFonts w:ascii="Arial" w:hAnsi="Arial" w:cs="Arial"/>
        </w:rPr>
        <w:t>s</w:t>
      </w:r>
      <w:r w:rsidRPr="000860AF">
        <w:rPr>
          <w:rFonts w:ascii="Arial" w:hAnsi="Arial" w:cs="Arial"/>
        </w:rPr>
        <w:t>urvey</w:t>
      </w:r>
      <w:r w:rsidR="0001181C" w:rsidRPr="000860AF">
        <w:rPr>
          <w:rFonts w:ascii="Arial" w:hAnsi="Arial" w:cs="Arial"/>
        </w:rPr>
        <w:t>.</w:t>
      </w:r>
      <w:r w:rsidRPr="000860AF">
        <w:rPr>
          <w:rFonts w:ascii="Arial" w:hAnsi="Arial" w:cs="Arial"/>
        </w:rPr>
        <w:t xml:space="preserve"> Available at: </w:t>
      </w:r>
      <w:hyperlink r:id="rId10" w:history="1">
        <w:r w:rsidRPr="000860AF">
          <w:rPr>
            <w:rStyle w:val="Hyperlink"/>
            <w:rFonts w:ascii="Arial" w:hAnsi="Arial" w:cs="Arial"/>
          </w:rPr>
          <w:t>https://www2.deloitte.com/content/dam/Deloitte/us/Documents/strategy/us-2014-global-outsourcing-insourcing-survey-report-123114.pdf</w:t>
        </w:r>
      </w:hyperlink>
      <w:r w:rsidRPr="000860AF">
        <w:rPr>
          <w:rFonts w:ascii="Arial" w:hAnsi="Arial" w:cs="Arial"/>
        </w:rPr>
        <w:t xml:space="preserve"> [Accessed 26 August 2018].</w:t>
      </w:r>
    </w:p>
    <w:p w14:paraId="03533D5F" w14:textId="34517DAF" w:rsidR="00C81B31" w:rsidRPr="000860AF" w:rsidRDefault="00C81B31" w:rsidP="00C81B31">
      <w:pPr>
        <w:ind w:left="284" w:hanging="284"/>
        <w:jc w:val="both"/>
        <w:rPr>
          <w:rFonts w:ascii="Arial" w:hAnsi="Arial" w:cs="Arial"/>
        </w:rPr>
      </w:pPr>
      <w:r w:rsidRPr="000860AF">
        <w:rPr>
          <w:rFonts w:ascii="Arial" w:hAnsi="Arial" w:cs="Arial"/>
        </w:rPr>
        <w:t xml:space="preserve">Deloitte Consulting LLP. (2016). </w:t>
      </w:r>
      <w:proofErr w:type="spellStart"/>
      <w:r w:rsidRPr="000860AF">
        <w:rPr>
          <w:rFonts w:ascii="Arial" w:hAnsi="Arial" w:cs="Arial"/>
        </w:rPr>
        <w:t>Delloitte</w:t>
      </w:r>
      <w:r w:rsidR="0001181C" w:rsidRPr="000860AF">
        <w:rPr>
          <w:rFonts w:ascii="Arial" w:hAnsi="Arial" w:cs="Arial"/>
        </w:rPr>
        <w:t>’s</w:t>
      </w:r>
      <w:proofErr w:type="spellEnd"/>
      <w:r w:rsidRPr="000860AF">
        <w:rPr>
          <w:rFonts w:ascii="Arial" w:hAnsi="Arial" w:cs="Arial"/>
        </w:rPr>
        <w:t xml:space="preserve"> 2016 </w:t>
      </w:r>
      <w:r w:rsidR="0001181C" w:rsidRPr="000860AF">
        <w:rPr>
          <w:rFonts w:ascii="Arial" w:hAnsi="Arial" w:cs="Arial"/>
        </w:rPr>
        <w:t>g</w:t>
      </w:r>
      <w:r w:rsidRPr="000860AF">
        <w:rPr>
          <w:rFonts w:ascii="Arial" w:hAnsi="Arial" w:cs="Arial"/>
        </w:rPr>
        <w:t xml:space="preserve">lobal </w:t>
      </w:r>
      <w:r w:rsidR="0001181C" w:rsidRPr="000860AF">
        <w:rPr>
          <w:rFonts w:ascii="Arial" w:hAnsi="Arial" w:cs="Arial"/>
        </w:rPr>
        <w:t>o</w:t>
      </w:r>
      <w:r w:rsidRPr="000860AF">
        <w:rPr>
          <w:rFonts w:ascii="Arial" w:hAnsi="Arial" w:cs="Arial"/>
        </w:rPr>
        <w:t xml:space="preserve">utsourcing </w:t>
      </w:r>
      <w:r w:rsidR="0001181C" w:rsidRPr="000860AF">
        <w:rPr>
          <w:rFonts w:ascii="Arial" w:hAnsi="Arial" w:cs="Arial"/>
        </w:rPr>
        <w:t>s</w:t>
      </w:r>
      <w:r w:rsidRPr="000860AF">
        <w:rPr>
          <w:rFonts w:ascii="Arial" w:hAnsi="Arial" w:cs="Arial"/>
        </w:rPr>
        <w:t xml:space="preserve">urvey. Available at: </w:t>
      </w:r>
      <w:hyperlink r:id="rId11" w:history="1">
        <w:r w:rsidRPr="000860AF">
          <w:rPr>
            <w:rStyle w:val="Hyperlink"/>
            <w:rFonts w:ascii="Arial" w:hAnsi="Arial" w:cs="Arial"/>
          </w:rPr>
          <w:t>https://www2.deloitte.com/content/dam/Deloitte/nl/Documents/operations/deloitte-nl-s</w:t>
        </w:r>
        <w:r w:rsidR="00C05B65" w:rsidRPr="000860AF">
          <w:rPr>
            <w:rStyle w:val="Hyperlink"/>
            <w:rFonts w:ascii="Arial" w:hAnsi="Arial" w:cs="Arial"/>
          </w:rPr>
          <w:t>and</w:t>
        </w:r>
        <w:r w:rsidRPr="000860AF">
          <w:rPr>
            <w:rStyle w:val="Hyperlink"/>
            <w:rFonts w:ascii="Arial" w:hAnsi="Arial" w:cs="Arial"/>
          </w:rPr>
          <w:t>o-global-outsourcing-survey.pdf</w:t>
        </w:r>
      </w:hyperlink>
      <w:r w:rsidRPr="000860AF">
        <w:rPr>
          <w:rFonts w:ascii="Arial" w:hAnsi="Arial" w:cs="Arial"/>
        </w:rPr>
        <w:t xml:space="preserve"> </w:t>
      </w:r>
      <w:r w:rsidR="008E6A44" w:rsidRPr="000860AF">
        <w:rPr>
          <w:rFonts w:ascii="Arial" w:hAnsi="Arial" w:cs="Arial"/>
        </w:rPr>
        <w:t>(a</w:t>
      </w:r>
      <w:r w:rsidRPr="000860AF">
        <w:rPr>
          <w:rFonts w:ascii="Arial" w:hAnsi="Arial" w:cs="Arial"/>
        </w:rPr>
        <w:t>ccessed 26 August 2018</w:t>
      </w:r>
      <w:r w:rsidR="008E6A44" w:rsidRPr="000860AF">
        <w:rPr>
          <w:rFonts w:ascii="Arial" w:hAnsi="Arial" w:cs="Arial"/>
        </w:rPr>
        <w:t>)</w:t>
      </w:r>
      <w:r w:rsidRPr="000860AF">
        <w:rPr>
          <w:rFonts w:ascii="Arial" w:hAnsi="Arial" w:cs="Arial"/>
        </w:rPr>
        <w:t>.</w:t>
      </w:r>
    </w:p>
    <w:p w14:paraId="0EBA9232" w14:textId="5455A4CA" w:rsidR="00AF3EA1" w:rsidRPr="000860AF" w:rsidRDefault="00AF3EA1" w:rsidP="0064142B">
      <w:pPr>
        <w:spacing w:line="240" w:lineRule="auto"/>
        <w:ind w:left="284" w:hanging="284"/>
        <w:jc w:val="both"/>
        <w:rPr>
          <w:rFonts w:ascii="Arial" w:hAnsi="Arial" w:cs="Arial"/>
        </w:rPr>
      </w:pPr>
      <w:proofErr w:type="spellStart"/>
      <w:r w:rsidRPr="000860AF">
        <w:rPr>
          <w:rFonts w:ascii="Arial" w:hAnsi="Arial" w:cs="Arial"/>
        </w:rPr>
        <w:t>Ee</w:t>
      </w:r>
      <w:proofErr w:type="spellEnd"/>
      <w:r w:rsidRPr="000860AF">
        <w:rPr>
          <w:rFonts w:ascii="Arial" w:hAnsi="Arial" w:cs="Arial"/>
        </w:rPr>
        <w:t xml:space="preserve"> E,</w:t>
      </w:r>
      <w:r w:rsidR="002F3760" w:rsidRPr="000860AF">
        <w:rPr>
          <w:rFonts w:ascii="Arial" w:hAnsi="Arial" w:cs="Arial"/>
        </w:rPr>
        <w:t xml:space="preserve"> </w:t>
      </w:r>
      <w:proofErr w:type="spellStart"/>
      <w:r w:rsidR="002F3760" w:rsidRPr="000860AF">
        <w:rPr>
          <w:rFonts w:ascii="Arial" w:hAnsi="Arial" w:cs="Arial"/>
        </w:rPr>
        <w:t>Hasliza</w:t>
      </w:r>
      <w:proofErr w:type="spellEnd"/>
      <w:r w:rsidR="002F3760" w:rsidRPr="000860AF">
        <w:rPr>
          <w:rFonts w:ascii="Arial" w:hAnsi="Arial" w:cs="Arial"/>
        </w:rPr>
        <w:t xml:space="preserve"> AH</w:t>
      </w:r>
      <w:r w:rsidR="00CF2653" w:rsidRPr="000860AF">
        <w:rPr>
          <w:rFonts w:ascii="Arial" w:hAnsi="Arial" w:cs="Arial"/>
        </w:rPr>
        <w:t xml:space="preserve"> and</w:t>
      </w:r>
      <w:r w:rsidR="002E6BE8" w:rsidRPr="000860AF">
        <w:rPr>
          <w:rFonts w:ascii="Arial" w:hAnsi="Arial" w:cs="Arial"/>
        </w:rPr>
        <w:t xml:space="preserve"> </w:t>
      </w:r>
      <w:proofErr w:type="spellStart"/>
      <w:r w:rsidR="0036632B" w:rsidRPr="000860AF">
        <w:rPr>
          <w:rFonts w:ascii="Arial" w:hAnsi="Arial" w:cs="Arial"/>
        </w:rPr>
        <w:t>Ramayah</w:t>
      </w:r>
      <w:proofErr w:type="spellEnd"/>
      <w:r w:rsidR="0036632B" w:rsidRPr="000860AF">
        <w:rPr>
          <w:rFonts w:ascii="Arial" w:hAnsi="Arial" w:cs="Arial"/>
        </w:rPr>
        <w:t xml:space="preserve"> T </w:t>
      </w:r>
      <w:r w:rsidR="00981A18" w:rsidRPr="000860AF">
        <w:rPr>
          <w:rFonts w:ascii="Arial" w:hAnsi="Arial" w:cs="Arial"/>
        </w:rPr>
        <w:t>(</w:t>
      </w:r>
      <w:r w:rsidR="00265D24" w:rsidRPr="000860AF">
        <w:rPr>
          <w:rFonts w:ascii="Arial" w:hAnsi="Arial" w:cs="Arial"/>
        </w:rPr>
        <w:t>2013</w:t>
      </w:r>
      <w:r w:rsidR="00981A18" w:rsidRPr="000860AF">
        <w:rPr>
          <w:rFonts w:ascii="Arial" w:hAnsi="Arial" w:cs="Arial"/>
        </w:rPr>
        <w:t>)</w:t>
      </w:r>
      <w:r w:rsidR="00CF2653" w:rsidRPr="000860AF">
        <w:rPr>
          <w:rFonts w:ascii="Arial" w:hAnsi="Arial" w:cs="Arial"/>
        </w:rPr>
        <w:t xml:space="preserve"> </w:t>
      </w:r>
      <w:r w:rsidR="00265D24" w:rsidRPr="000860AF">
        <w:rPr>
          <w:rFonts w:ascii="Arial" w:hAnsi="Arial" w:cs="Arial"/>
        </w:rPr>
        <w:t>HR o</w:t>
      </w:r>
      <w:r w:rsidRPr="000860AF">
        <w:rPr>
          <w:rFonts w:ascii="Arial" w:hAnsi="Arial" w:cs="Arial"/>
        </w:rPr>
        <w:t xml:space="preserve">utsourcing </w:t>
      </w:r>
      <w:r w:rsidR="00CD656A" w:rsidRPr="000860AF">
        <w:rPr>
          <w:rFonts w:ascii="Arial" w:hAnsi="Arial" w:cs="Arial"/>
        </w:rPr>
        <w:t xml:space="preserve">success: </w:t>
      </w:r>
      <w:r w:rsidR="00CF2653" w:rsidRPr="000860AF">
        <w:rPr>
          <w:rFonts w:ascii="Arial" w:hAnsi="Arial" w:cs="Arial"/>
        </w:rPr>
        <w:t>d</w:t>
      </w:r>
      <w:r w:rsidR="00265D24" w:rsidRPr="000860AF">
        <w:rPr>
          <w:rFonts w:ascii="Arial" w:hAnsi="Arial" w:cs="Arial"/>
        </w:rPr>
        <w:t>oes partnership q</w:t>
      </w:r>
      <w:r w:rsidRPr="000860AF">
        <w:rPr>
          <w:rFonts w:ascii="Arial" w:hAnsi="Arial" w:cs="Arial"/>
        </w:rPr>
        <w:t xml:space="preserve">uality </w:t>
      </w:r>
      <w:r w:rsidR="00265D24" w:rsidRPr="000860AF">
        <w:rPr>
          <w:rFonts w:ascii="Arial" w:hAnsi="Arial" w:cs="Arial"/>
        </w:rPr>
        <w:t>v</w:t>
      </w:r>
      <w:r w:rsidRPr="000860AF">
        <w:rPr>
          <w:rFonts w:ascii="Arial" w:hAnsi="Arial" w:cs="Arial"/>
        </w:rPr>
        <w:t xml:space="preserve">ariables </w:t>
      </w:r>
      <w:proofErr w:type="gramStart"/>
      <w:r w:rsidR="00265D24" w:rsidRPr="000860AF">
        <w:rPr>
          <w:rFonts w:ascii="Arial" w:hAnsi="Arial" w:cs="Arial"/>
        </w:rPr>
        <w:t>m</w:t>
      </w:r>
      <w:r w:rsidRPr="000860AF">
        <w:rPr>
          <w:rFonts w:ascii="Arial" w:hAnsi="Arial" w:cs="Arial"/>
        </w:rPr>
        <w:t>atter?</w:t>
      </w:r>
      <w:r w:rsidR="00981A18" w:rsidRPr="000860AF">
        <w:rPr>
          <w:rFonts w:ascii="Arial" w:hAnsi="Arial" w:cs="Arial"/>
        </w:rPr>
        <w:t>.</w:t>
      </w:r>
      <w:proofErr w:type="gramEnd"/>
      <w:r w:rsidRPr="000860AF">
        <w:rPr>
          <w:rFonts w:ascii="Arial" w:hAnsi="Arial" w:cs="Arial"/>
        </w:rPr>
        <w:t xml:space="preserve"> </w:t>
      </w:r>
      <w:r w:rsidRPr="000860AF">
        <w:rPr>
          <w:rFonts w:ascii="Arial" w:hAnsi="Arial" w:cs="Arial"/>
          <w:i/>
        </w:rPr>
        <w:t>Journal of Bu</w:t>
      </w:r>
      <w:r w:rsidR="0036632B" w:rsidRPr="000860AF">
        <w:rPr>
          <w:rFonts w:ascii="Arial" w:hAnsi="Arial" w:cs="Arial"/>
          <w:i/>
        </w:rPr>
        <w:t>siness Economics and Management</w:t>
      </w:r>
      <w:r w:rsidR="00CF2653" w:rsidRPr="000860AF">
        <w:rPr>
          <w:rFonts w:ascii="Arial" w:hAnsi="Arial" w:cs="Arial"/>
          <w:i/>
        </w:rPr>
        <w:t xml:space="preserve"> </w:t>
      </w:r>
      <w:r w:rsidR="00CF2653" w:rsidRPr="000860AF">
        <w:rPr>
          <w:rFonts w:ascii="Arial" w:hAnsi="Arial" w:cs="Arial"/>
        </w:rPr>
        <w:t>14(4):664-676.</w:t>
      </w:r>
    </w:p>
    <w:p w14:paraId="2687496E" w14:textId="79CD6AA3" w:rsidR="00AF3EA1" w:rsidRPr="000860AF" w:rsidRDefault="00CD656A" w:rsidP="0064142B">
      <w:pPr>
        <w:spacing w:line="240" w:lineRule="auto"/>
        <w:ind w:left="284" w:hanging="284"/>
        <w:jc w:val="both"/>
        <w:rPr>
          <w:rFonts w:ascii="Arial" w:hAnsi="Arial" w:cs="Arial"/>
        </w:rPr>
      </w:pPr>
      <w:r w:rsidRPr="000860AF">
        <w:rPr>
          <w:rFonts w:ascii="Arial" w:hAnsi="Arial" w:cs="Arial"/>
        </w:rPr>
        <w:t>Gainey TW</w:t>
      </w:r>
      <w:r w:rsidR="002E6BE8" w:rsidRPr="000860AF">
        <w:rPr>
          <w:rFonts w:ascii="Arial" w:hAnsi="Arial" w:cs="Arial"/>
        </w:rPr>
        <w:t xml:space="preserve"> </w:t>
      </w:r>
      <w:r w:rsidR="002053A0" w:rsidRPr="000860AF">
        <w:rPr>
          <w:rFonts w:ascii="Arial" w:hAnsi="Arial" w:cs="Arial"/>
        </w:rPr>
        <w:t xml:space="preserve">and </w:t>
      </w:r>
      <w:proofErr w:type="spellStart"/>
      <w:r w:rsidRPr="000860AF">
        <w:rPr>
          <w:rFonts w:ascii="Arial" w:hAnsi="Arial" w:cs="Arial"/>
        </w:rPr>
        <w:t>Klaas</w:t>
      </w:r>
      <w:proofErr w:type="spellEnd"/>
      <w:r w:rsidRPr="000860AF">
        <w:rPr>
          <w:rFonts w:ascii="Arial" w:hAnsi="Arial" w:cs="Arial"/>
        </w:rPr>
        <w:t xml:space="preserve"> B</w:t>
      </w:r>
      <w:r w:rsidR="001A4706" w:rsidRPr="000860AF">
        <w:rPr>
          <w:rFonts w:ascii="Arial" w:hAnsi="Arial" w:cs="Arial"/>
        </w:rPr>
        <w:t xml:space="preserve">S </w:t>
      </w:r>
      <w:r w:rsidR="00981A18" w:rsidRPr="000860AF">
        <w:rPr>
          <w:rFonts w:ascii="Arial" w:hAnsi="Arial" w:cs="Arial"/>
        </w:rPr>
        <w:t>(</w:t>
      </w:r>
      <w:r w:rsidR="00BD546E" w:rsidRPr="000860AF">
        <w:rPr>
          <w:rFonts w:ascii="Arial" w:hAnsi="Arial" w:cs="Arial"/>
        </w:rPr>
        <w:t>2003</w:t>
      </w:r>
      <w:r w:rsidR="00981A18" w:rsidRPr="000860AF">
        <w:rPr>
          <w:rFonts w:ascii="Arial" w:hAnsi="Arial" w:cs="Arial"/>
        </w:rPr>
        <w:t>)</w:t>
      </w:r>
      <w:r w:rsidR="00BD546E" w:rsidRPr="000860AF">
        <w:rPr>
          <w:rFonts w:ascii="Arial" w:hAnsi="Arial" w:cs="Arial"/>
        </w:rPr>
        <w:t xml:space="preserve"> The outsourcin</w:t>
      </w:r>
      <w:r w:rsidR="001A4706" w:rsidRPr="000860AF">
        <w:rPr>
          <w:rFonts w:ascii="Arial" w:hAnsi="Arial" w:cs="Arial"/>
        </w:rPr>
        <w:t>g of training and development: f</w:t>
      </w:r>
      <w:r w:rsidR="00BD546E" w:rsidRPr="000860AF">
        <w:rPr>
          <w:rFonts w:ascii="Arial" w:hAnsi="Arial" w:cs="Arial"/>
        </w:rPr>
        <w:t>actors i</w:t>
      </w:r>
      <w:r w:rsidR="00AF3EA1" w:rsidRPr="000860AF">
        <w:rPr>
          <w:rFonts w:ascii="Arial" w:hAnsi="Arial" w:cs="Arial"/>
        </w:rPr>
        <w:t xml:space="preserve">mpacting </w:t>
      </w:r>
      <w:r w:rsidR="00BD546E" w:rsidRPr="000860AF">
        <w:rPr>
          <w:rFonts w:ascii="Arial" w:hAnsi="Arial" w:cs="Arial"/>
        </w:rPr>
        <w:t>client s</w:t>
      </w:r>
      <w:r w:rsidRPr="000860AF">
        <w:rPr>
          <w:rFonts w:ascii="Arial" w:hAnsi="Arial" w:cs="Arial"/>
        </w:rPr>
        <w:t>atisfaction</w:t>
      </w:r>
      <w:r w:rsidR="00981A18" w:rsidRPr="000860AF">
        <w:rPr>
          <w:rFonts w:ascii="Arial" w:hAnsi="Arial" w:cs="Arial"/>
        </w:rPr>
        <w:t xml:space="preserve">. </w:t>
      </w:r>
      <w:r w:rsidR="001A4706" w:rsidRPr="000860AF">
        <w:rPr>
          <w:rFonts w:ascii="Arial" w:hAnsi="Arial" w:cs="Arial"/>
          <w:i/>
        </w:rPr>
        <w:t xml:space="preserve">Journal of Management </w:t>
      </w:r>
      <w:r w:rsidR="002053A0" w:rsidRPr="000860AF">
        <w:rPr>
          <w:rFonts w:ascii="Arial" w:hAnsi="Arial" w:cs="Arial"/>
        </w:rPr>
        <w:t>29(2):207-229.</w:t>
      </w:r>
    </w:p>
    <w:p w14:paraId="2F18BC75" w14:textId="5BDF5BD5" w:rsidR="00AF3EA1" w:rsidRPr="000860AF" w:rsidRDefault="00CD656A" w:rsidP="0064142B">
      <w:pPr>
        <w:spacing w:line="240" w:lineRule="auto"/>
        <w:ind w:left="284" w:hanging="284"/>
        <w:jc w:val="both"/>
        <w:rPr>
          <w:rFonts w:ascii="Arial" w:hAnsi="Arial" w:cs="Arial"/>
        </w:rPr>
      </w:pPr>
      <w:r w:rsidRPr="000860AF">
        <w:rPr>
          <w:rFonts w:ascii="Arial" w:hAnsi="Arial" w:cs="Arial"/>
        </w:rPr>
        <w:t>Gainey TW</w:t>
      </w:r>
      <w:r w:rsidR="002053A0" w:rsidRPr="000860AF">
        <w:rPr>
          <w:rFonts w:ascii="Arial" w:hAnsi="Arial" w:cs="Arial"/>
        </w:rPr>
        <w:t xml:space="preserve"> and</w:t>
      </w:r>
      <w:r w:rsidR="002E6BE8" w:rsidRPr="000860AF">
        <w:rPr>
          <w:rFonts w:ascii="Arial" w:hAnsi="Arial" w:cs="Arial"/>
        </w:rPr>
        <w:t xml:space="preserve"> </w:t>
      </w:r>
      <w:proofErr w:type="spellStart"/>
      <w:r w:rsidR="00AF3EA1" w:rsidRPr="000860AF">
        <w:rPr>
          <w:rFonts w:ascii="Arial" w:hAnsi="Arial" w:cs="Arial"/>
        </w:rPr>
        <w:t>Klaas</w:t>
      </w:r>
      <w:proofErr w:type="spellEnd"/>
      <w:r w:rsidRPr="000860AF">
        <w:rPr>
          <w:rFonts w:ascii="Arial" w:hAnsi="Arial" w:cs="Arial"/>
        </w:rPr>
        <w:t xml:space="preserve"> B</w:t>
      </w:r>
      <w:r w:rsidR="001A4706" w:rsidRPr="000860AF">
        <w:rPr>
          <w:rFonts w:ascii="Arial" w:hAnsi="Arial" w:cs="Arial"/>
        </w:rPr>
        <w:t xml:space="preserve">S </w:t>
      </w:r>
      <w:r w:rsidR="00981A18" w:rsidRPr="000860AF">
        <w:rPr>
          <w:rFonts w:ascii="Arial" w:hAnsi="Arial" w:cs="Arial"/>
        </w:rPr>
        <w:t>(</w:t>
      </w:r>
      <w:r w:rsidR="00AE1A88" w:rsidRPr="000860AF">
        <w:rPr>
          <w:rFonts w:ascii="Arial" w:hAnsi="Arial" w:cs="Arial"/>
        </w:rPr>
        <w:t>2005</w:t>
      </w:r>
      <w:r w:rsidR="00981A18" w:rsidRPr="000860AF">
        <w:rPr>
          <w:rFonts w:ascii="Arial" w:hAnsi="Arial" w:cs="Arial"/>
        </w:rPr>
        <w:t>)</w:t>
      </w:r>
      <w:r w:rsidR="00AE1A88" w:rsidRPr="000860AF">
        <w:rPr>
          <w:rFonts w:ascii="Arial" w:hAnsi="Arial" w:cs="Arial"/>
        </w:rPr>
        <w:t xml:space="preserve"> Outsourcing relationships between firms and their t</w:t>
      </w:r>
      <w:r w:rsidR="00AF3EA1" w:rsidRPr="000860AF">
        <w:rPr>
          <w:rFonts w:ascii="Arial" w:hAnsi="Arial" w:cs="Arial"/>
        </w:rPr>
        <w:t xml:space="preserve">raining </w:t>
      </w:r>
      <w:r w:rsidR="00AE1A88" w:rsidRPr="000860AF">
        <w:rPr>
          <w:rFonts w:ascii="Arial" w:hAnsi="Arial" w:cs="Arial"/>
        </w:rPr>
        <w:t>p</w:t>
      </w:r>
      <w:r w:rsidR="00AF3EA1" w:rsidRPr="000860AF">
        <w:rPr>
          <w:rFonts w:ascii="Arial" w:hAnsi="Arial" w:cs="Arial"/>
        </w:rPr>
        <w:t xml:space="preserve">roviders: </w:t>
      </w:r>
      <w:r w:rsidR="001A4706" w:rsidRPr="000860AF">
        <w:rPr>
          <w:rFonts w:ascii="Arial" w:hAnsi="Arial" w:cs="Arial"/>
        </w:rPr>
        <w:t>t</w:t>
      </w:r>
      <w:r w:rsidR="00AF3EA1" w:rsidRPr="000860AF">
        <w:rPr>
          <w:rFonts w:ascii="Arial" w:hAnsi="Arial" w:cs="Arial"/>
        </w:rPr>
        <w:t xml:space="preserve">he </w:t>
      </w:r>
      <w:r w:rsidR="00AE1A88" w:rsidRPr="000860AF">
        <w:rPr>
          <w:rFonts w:ascii="Arial" w:hAnsi="Arial" w:cs="Arial"/>
        </w:rPr>
        <w:t>r</w:t>
      </w:r>
      <w:r w:rsidR="00AF3EA1" w:rsidRPr="000860AF">
        <w:rPr>
          <w:rFonts w:ascii="Arial" w:hAnsi="Arial" w:cs="Arial"/>
        </w:rPr>
        <w:t xml:space="preserve">ole of </w:t>
      </w:r>
      <w:r w:rsidR="00AE1A88" w:rsidRPr="000860AF">
        <w:rPr>
          <w:rFonts w:ascii="Arial" w:hAnsi="Arial" w:cs="Arial"/>
        </w:rPr>
        <w:t>t</w:t>
      </w:r>
      <w:r w:rsidR="001A4706" w:rsidRPr="000860AF">
        <w:rPr>
          <w:rFonts w:ascii="Arial" w:hAnsi="Arial" w:cs="Arial"/>
        </w:rPr>
        <w:t>rust</w:t>
      </w:r>
      <w:r w:rsidR="00981A18"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Human Resource Development Quarterly</w:t>
      </w:r>
      <w:r w:rsidR="001A4706" w:rsidRPr="000860AF">
        <w:rPr>
          <w:rFonts w:ascii="Arial" w:hAnsi="Arial" w:cs="Arial"/>
        </w:rPr>
        <w:t xml:space="preserve"> </w:t>
      </w:r>
      <w:r w:rsidR="002053A0" w:rsidRPr="000860AF">
        <w:rPr>
          <w:rFonts w:ascii="Arial" w:hAnsi="Arial" w:cs="Arial"/>
        </w:rPr>
        <w:t>16(1):7-25.</w:t>
      </w:r>
    </w:p>
    <w:p w14:paraId="63029085" w14:textId="1248576E" w:rsidR="00AF3EA1" w:rsidRPr="000860AF" w:rsidRDefault="00CD656A" w:rsidP="0064142B">
      <w:pPr>
        <w:spacing w:line="240" w:lineRule="auto"/>
        <w:ind w:left="284" w:hanging="284"/>
        <w:jc w:val="both"/>
        <w:rPr>
          <w:rFonts w:ascii="Arial" w:hAnsi="Arial" w:cs="Arial"/>
        </w:rPr>
      </w:pPr>
      <w:proofErr w:type="spellStart"/>
      <w:r w:rsidRPr="000860AF">
        <w:rPr>
          <w:rFonts w:ascii="Arial" w:hAnsi="Arial" w:cs="Arial"/>
        </w:rPr>
        <w:t>Galanaki</w:t>
      </w:r>
      <w:proofErr w:type="spellEnd"/>
      <w:r w:rsidRPr="000860AF">
        <w:rPr>
          <w:rFonts w:ascii="Arial" w:hAnsi="Arial" w:cs="Arial"/>
        </w:rPr>
        <w:t xml:space="preserve"> E</w:t>
      </w:r>
      <w:r w:rsidR="00616FB0" w:rsidRPr="000860AF">
        <w:rPr>
          <w:rFonts w:ascii="Arial" w:hAnsi="Arial" w:cs="Arial"/>
        </w:rPr>
        <w:t xml:space="preserve"> and</w:t>
      </w:r>
      <w:r w:rsidR="002E6BE8" w:rsidRPr="000860AF">
        <w:rPr>
          <w:rFonts w:ascii="Arial" w:hAnsi="Arial" w:cs="Arial"/>
        </w:rPr>
        <w:t xml:space="preserve"> </w:t>
      </w:r>
      <w:proofErr w:type="spellStart"/>
      <w:r w:rsidRPr="000860AF">
        <w:rPr>
          <w:rFonts w:ascii="Arial" w:hAnsi="Arial" w:cs="Arial"/>
        </w:rPr>
        <w:t>Papalexandris</w:t>
      </w:r>
      <w:proofErr w:type="spellEnd"/>
      <w:r w:rsidR="00616FB0" w:rsidRPr="000860AF">
        <w:rPr>
          <w:rFonts w:ascii="Arial" w:hAnsi="Arial" w:cs="Arial"/>
        </w:rPr>
        <w:t xml:space="preserve"> </w:t>
      </w:r>
      <w:r w:rsidRPr="000860AF">
        <w:rPr>
          <w:rFonts w:ascii="Arial" w:hAnsi="Arial" w:cs="Arial"/>
        </w:rPr>
        <w:t>N</w:t>
      </w:r>
      <w:r w:rsidR="00616FB0" w:rsidRPr="000860AF">
        <w:rPr>
          <w:rFonts w:ascii="Arial" w:hAnsi="Arial" w:cs="Arial"/>
        </w:rPr>
        <w:t xml:space="preserve"> </w:t>
      </w:r>
      <w:r w:rsidR="00981A18" w:rsidRPr="000860AF">
        <w:rPr>
          <w:rFonts w:ascii="Arial" w:hAnsi="Arial" w:cs="Arial"/>
        </w:rPr>
        <w:t>(</w:t>
      </w:r>
      <w:r w:rsidR="00AE1A88" w:rsidRPr="000860AF">
        <w:rPr>
          <w:rFonts w:ascii="Arial" w:hAnsi="Arial" w:cs="Arial"/>
        </w:rPr>
        <w:t>2007</w:t>
      </w:r>
      <w:r w:rsidR="00981A18" w:rsidRPr="000860AF">
        <w:rPr>
          <w:rFonts w:ascii="Arial" w:hAnsi="Arial" w:cs="Arial"/>
        </w:rPr>
        <w:t>)</w:t>
      </w:r>
      <w:r w:rsidR="00AE1A88" w:rsidRPr="000860AF">
        <w:rPr>
          <w:rFonts w:ascii="Arial" w:hAnsi="Arial" w:cs="Arial"/>
        </w:rPr>
        <w:t xml:space="preserve"> I</w:t>
      </w:r>
      <w:r w:rsidR="00D82E44" w:rsidRPr="000860AF">
        <w:rPr>
          <w:rFonts w:ascii="Arial" w:hAnsi="Arial" w:cs="Arial"/>
        </w:rPr>
        <w:t xml:space="preserve">nternationalisation </w:t>
      </w:r>
      <w:r w:rsidR="00AF3EA1" w:rsidRPr="000860AF">
        <w:rPr>
          <w:rFonts w:ascii="Arial" w:hAnsi="Arial" w:cs="Arial"/>
        </w:rPr>
        <w:t xml:space="preserve">a </w:t>
      </w:r>
      <w:r w:rsidR="00AE1A88" w:rsidRPr="000860AF">
        <w:rPr>
          <w:rFonts w:ascii="Arial" w:hAnsi="Arial" w:cs="Arial"/>
        </w:rPr>
        <w:t>determining f</w:t>
      </w:r>
      <w:r w:rsidR="00AF3EA1" w:rsidRPr="000860AF">
        <w:rPr>
          <w:rFonts w:ascii="Arial" w:hAnsi="Arial" w:cs="Arial"/>
        </w:rPr>
        <w:t xml:space="preserve">actor of HRM </w:t>
      </w:r>
      <w:r w:rsidR="00AE1A88" w:rsidRPr="000860AF">
        <w:rPr>
          <w:rFonts w:ascii="Arial" w:hAnsi="Arial" w:cs="Arial"/>
        </w:rPr>
        <w:t>o</w:t>
      </w:r>
      <w:r w:rsidRPr="000860AF">
        <w:rPr>
          <w:rFonts w:ascii="Arial" w:hAnsi="Arial" w:cs="Arial"/>
        </w:rPr>
        <w:t>utsourcing</w:t>
      </w:r>
      <w:r w:rsidR="00981A18"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Journal of Human Resource Man</w:t>
      </w:r>
      <w:r w:rsidR="003379B3" w:rsidRPr="000860AF">
        <w:rPr>
          <w:rFonts w:ascii="Arial" w:hAnsi="Arial" w:cs="Arial"/>
          <w:i/>
        </w:rPr>
        <w:t xml:space="preserve">agement </w:t>
      </w:r>
      <w:r w:rsidR="00616FB0" w:rsidRPr="000860AF">
        <w:rPr>
          <w:rFonts w:ascii="Arial" w:hAnsi="Arial" w:cs="Arial"/>
        </w:rPr>
        <w:t>18(8):1557-1567.</w:t>
      </w:r>
    </w:p>
    <w:p w14:paraId="746F2B1C" w14:textId="07A84740" w:rsidR="00AF3EA1" w:rsidRPr="000860AF" w:rsidRDefault="00CD656A" w:rsidP="0064142B">
      <w:pPr>
        <w:spacing w:line="240" w:lineRule="auto"/>
        <w:ind w:left="284" w:hanging="284"/>
        <w:jc w:val="both"/>
        <w:rPr>
          <w:rFonts w:ascii="Arial" w:hAnsi="Arial" w:cs="Arial"/>
        </w:rPr>
      </w:pPr>
      <w:proofErr w:type="spellStart"/>
      <w:r w:rsidRPr="000860AF">
        <w:rPr>
          <w:rFonts w:ascii="Arial" w:hAnsi="Arial" w:cs="Arial"/>
        </w:rPr>
        <w:t>Galanaki</w:t>
      </w:r>
      <w:proofErr w:type="spellEnd"/>
      <w:r w:rsidR="004830B5" w:rsidRPr="000860AF">
        <w:rPr>
          <w:rFonts w:ascii="Arial" w:hAnsi="Arial" w:cs="Arial"/>
        </w:rPr>
        <w:t xml:space="preserve"> </w:t>
      </w:r>
      <w:r w:rsidRPr="000860AF">
        <w:rPr>
          <w:rFonts w:ascii="Arial" w:hAnsi="Arial" w:cs="Arial"/>
        </w:rPr>
        <w:t xml:space="preserve">E, </w:t>
      </w:r>
      <w:proofErr w:type="spellStart"/>
      <w:r w:rsidRPr="000860AF">
        <w:rPr>
          <w:rFonts w:ascii="Arial" w:hAnsi="Arial" w:cs="Arial"/>
        </w:rPr>
        <w:t>Bourantas</w:t>
      </w:r>
      <w:proofErr w:type="spellEnd"/>
      <w:r w:rsidRPr="000860AF">
        <w:rPr>
          <w:rFonts w:ascii="Arial" w:hAnsi="Arial" w:cs="Arial"/>
        </w:rPr>
        <w:t xml:space="preserve"> D</w:t>
      </w:r>
      <w:r w:rsidR="004830B5" w:rsidRPr="000860AF">
        <w:rPr>
          <w:rFonts w:ascii="Arial" w:hAnsi="Arial" w:cs="Arial"/>
        </w:rPr>
        <w:t xml:space="preserve"> and</w:t>
      </w:r>
      <w:r w:rsidR="002E6BE8" w:rsidRPr="000860AF">
        <w:rPr>
          <w:rFonts w:ascii="Arial" w:hAnsi="Arial" w:cs="Arial"/>
        </w:rPr>
        <w:t xml:space="preserve"> </w:t>
      </w:r>
      <w:proofErr w:type="spellStart"/>
      <w:r w:rsidR="00AF3EA1" w:rsidRPr="000860AF">
        <w:rPr>
          <w:rFonts w:ascii="Arial" w:hAnsi="Arial" w:cs="Arial"/>
        </w:rPr>
        <w:t>P</w:t>
      </w:r>
      <w:r w:rsidRPr="000860AF">
        <w:rPr>
          <w:rFonts w:ascii="Arial" w:hAnsi="Arial" w:cs="Arial"/>
        </w:rPr>
        <w:t>apalexandris</w:t>
      </w:r>
      <w:proofErr w:type="spellEnd"/>
      <w:r w:rsidRPr="000860AF">
        <w:rPr>
          <w:rFonts w:ascii="Arial" w:hAnsi="Arial" w:cs="Arial"/>
        </w:rPr>
        <w:t xml:space="preserve"> N</w:t>
      </w:r>
      <w:r w:rsidR="003379B3" w:rsidRPr="000860AF">
        <w:rPr>
          <w:rFonts w:ascii="Arial" w:hAnsi="Arial" w:cs="Arial"/>
        </w:rPr>
        <w:t xml:space="preserve"> </w:t>
      </w:r>
      <w:r w:rsidR="006578CD" w:rsidRPr="000860AF">
        <w:rPr>
          <w:rFonts w:ascii="Arial" w:hAnsi="Arial" w:cs="Arial"/>
        </w:rPr>
        <w:t>(</w:t>
      </w:r>
      <w:r w:rsidR="003379B3" w:rsidRPr="000860AF">
        <w:rPr>
          <w:rFonts w:ascii="Arial" w:hAnsi="Arial" w:cs="Arial"/>
        </w:rPr>
        <w:t>2008</w:t>
      </w:r>
      <w:r w:rsidR="006578CD" w:rsidRPr="000860AF">
        <w:rPr>
          <w:rFonts w:ascii="Arial" w:hAnsi="Arial" w:cs="Arial"/>
        </w:rPr>
        <w:t>)</w:t>
      </w:r>
      <w:r w:rsidR="004C762B" w:rsidRPr="000860AF">
        <w:rPr>
          <w:rFonts w:ascii="Arial" w:hAnsi="Arial" w:cs="Arial"/>
        </w:rPr>
        <w:t xml:space="preserve"> A decision model for outsourcing training</w:t>
      </w:r>
      <w:r w:rsidRPr="000860AF">
        <w:rPr>
          <w:rFonts w:ascii="Arial" w:hAnsi="Arial" w:cs="Arial"/>
        </w:rPr>
        <w:t xml:space="preserve"> functions: </w:t>
      </w:r>
      <w:r w:rsidR="004830B5" w:rsidRPr="000860AF">
        <w:rPr>
          <w:rFonts w:ascii="Arial" w:hAnsi="Arial" w:cs="Arial"/>
        </w:rPr>
        <w:t>d</w:t>
      </w:r>
      <w:r w:rsidR="00AF3EA1" w:rsidRPr="000860AF">
        <w:rPr>
          <w:rFonts w:ascii="Arial" w:hAnsi="Arial" w:cs="Arial"/>
        </w:rPr>
        <w:t>isting</w:t>
      </w:r>
      <w:r w:rsidR="004C762B" w:rsidRPr="000860AF">
        <w:rPr>
          <w:rFonts w:ascii="Arial" w:hAnsi="Arial" w:cs="Arial"/>
        </w:rPr>
        <w:t>uishing between generic and firm-job-specific training c</w:t>
      </w:r>
      <w:r w:rsidRPr="000860AF">
        <w:rPr>
          <w:rFonts w:ascii="Arial" w:hAnsi="Arial" w:cs="Arial"/>
        </w:rPr>
        <w:t>ontent</w:t>
      </w:r>
      <w:r w:rsidR="006578CD"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Journal of Human R</w:t>
      </w:r>
      <w:r w:rsidR="003379B3" w:rsidRPr="000860AF">
        <w:rPr>
          <w:rFonts w:ascii="Arial" w:hAnsi="Arial" w:cs="Arial"/>
          <w:i/>
        </w:rPr>
        <w:t>esource Management</w:t>
      </w:r>
      <w:r w:rsidR="004830B5" w:rsidRPr="000860AF">
        <w:rPr>
          <w:rFonts w:ascii="Arial" w:hAnsi="Arial" w:cs="Arial"/>
        </w:rPr>
        <w:t xml:space="preserve"> 19(12):2332-2351.</w:t>
      </w:r>
    </w:p>
    <w:p w14:paraId="67D5C77B" w14:textId="64209956" w:rsidR="00892BED" w:rsidRPr="000860AF" w:rsidRDefault="00892BED" w:rsidP="0064142B">
      <w:pPr>
        <w:spacing w:line="240" w:lineRule="auto"/>
        <w:ind w:left="284" w:hanging="284"/>
        <w:jc w:val="both"/>
        <w:rPr>
          <w:rFonts w:ascii="Arial" w:hAnsi="Arial" w:cs="Arial"/>
        </w:rPr>
      </w:pPr>
      <w:r w:rsidRPr="000860AF">
        <w:rPr>
          <w:rFonts w:ascii="Arial" w:hAnsi="Arial" w:cs="Arial"/>
        </w:rPr>
        <w:t>Gilley</w:t>
      </w:r>
      <w:r w:rsidR="00B76E50" w:rsidRPr="000860AF">
        <w:rPr>
          <w:rFonts w:ascii="Arial" w:hAnsi="Arial" w:cs="Arial"/>
        </w:rPr>
        <w:t xml:space="preserve"> </w:t>
      </w:r>
      <w:r w:rsidRPr="000860AF">
        <w:rPr>
          <w:rFonts w:ascii="Arial" w:hAnsi="Arial" w:cs="Arial"/>
        </w:rPr>
        <w:t>KM</w:t>
      </w:r>
      <w:r w:rsidR="00B76E50" w:rsidRPr="000860AF">
        <w:rPr>
          <w:rFonts w:ascii="Arial" w:hAnsi="Arial" w:cs="Arial"/>
        </w:rPr>
        <w:t xml:space="preserve"> and</w:t>
      </w:r>
      <w:r w:rsidR="002E6BE8" w:rsidRPr="000860AF">
        <w:rPr>
          <w:rFonts w:ascii="Arial" w:hAnsi="Arial" w:cs="Arial"/>
        </w:rPr>
        <w:t xml:space="preserve"> </w:t>
      </w:r>
      <w:r w:rsidR="00CD656A" w:rsidRPr="000860AF">
        <w:rPr>
          <w:rFonts w:ascii="Arial" w:hAnsi="Arial" w:cs="Arial"/>
        </w:rPr>
        <w:t xml:space="preserve">Rasheed A </w:t>
      </w:r>
      <w:r w:rsidR="006578CD" w:rsidRPr="000860AF">
        <w:rPr>
          <w:rFonts w:ascii="Arial" w:hAnsi="Arial" w:cs="Arial"/>
        </w:rPr>
        <w:t>(</w:t>
      </w:r>
      <w:r w:rsidR="00CD656A" w:rsidRPr="000860AF">
        <w:rPr>
          <w:rFonts w:ascii="Arial" w:hAnsi="Arial" w:cs="Arial"/>
        </w:rPr>
        <w:t>2000</w:t>
      </w:r>
      <w:r w:rsidR="006578CD" w:rsidRPr="000860AF">
        <w:rPr>
          <w:rFonts w:ascii="Arial" w:hAnsi="Arial" w:cs="Arial"/>
        </w:rPr>
        <w:t>)</w:t>
      </w:r>
      <w:r w:rsidR="00CD656A" w:rsidRPr="000860AF">
        <w:rPr>
          <w:rFonts w:ascii="Arial" w:hAnsi="Arial" w:cs="Arial"/>
        </w:rPr>
        <w:t xml:space="preserve"> </w:t>
      </w:r>
      <w:r w:rsidR="003379B3" w:rsidRPr="000860AF">
        <w:rPr>
          <w:rFonts w:ascii="Arial" w:hAnsi="Arial" w:cs="Arial"/>
        </w:rPr>
        <w:t xml:space="preserve">Making more by doing less: </w:t>
      </w:r>
      <w:r w:rsidR="006578CD" w:rsidRPr="000860AF">
        <w:rPr>
          <w:rFonts w:ascii="Arial" w:hAnsi="Arial" w:cs="Arial"/>
        </w:rPr>
        <w:t>A</w:t>
      </w:r>
      <w:r w:rsidR="00CD656A" w:rsidRPr="000860AF">
        <w:rPr>
          <w:rFonts w:ascii="Arial" w:hAnsi="Arial" w:cs="Arial"/>
        </w:rPr>
        <w:t>n analysis of outsourcing and its effects on firm p</w:t>
      </w:r>
      <w:r w:rsidR="003379B3" w:rsidRPr="000860AF">
        <w:rPr>
          <w:rFonts w:ascii="Arial" w:hAnsi="Arial" w:cs="Arial"/>
        </w:rPr>
        <w:t>erformance</w:t>
      </w:r>
      <w:r w:rsidR="006578CD" w:rsidRPr="000860AF">
        <w:rPr>
          <w:rFonts w:ascii="Arial" w:hAnsi="Arial" w:cs="Arial"/>
        </w:rPr>
        <w:t>.</w:t>
      </w:r>
      <w:r w:rsidRPr="000860AF">
        <w:rPr>
          <w:rFonts w:ascii="Arial" w:hAnsi="Arial" w:cs="Arial"/>
        </w:rPr>
        <w:t xml:space="preserve"> </w:t>
      </w:r>
      <w:r w:rsidRPr="000860AF">
        <w:rPr>
          <w:rFonts w:ascii="Arial" w:hAnsi="Arial" w:cs="Arial"/>
          <w:i/>
        </w:rPr>
        <w:t>Journal of Management</w:t>
      </w:r>
      <w:r w:rsidR="00B76E50" w:rsidRPr="000860AF">
        <w:rPr>
          <w:rFonts w:ascii="Arial" w:hAnsi="Arial" w:cs="Arial"/>
        </w:rPr>
        <w:t xml:space="preserve"> 26(4):763-790.</w:t>
      </w:r>
    </w:p>
    <w:p w14:paraId="7690C300" w14:textId="77777777" w:rsidR="00B76E50" w:rsidRPr="000860AF" w:rsidRDefault="00CD656A" w:rsidP="00B76E50">
      <w:pPr>
        <w:spacing w:line="240" w:lineRule="auto"/>
        <w:ind w:left="284" w:hanging="284"/>
        <w:jc w:val="both"/>
        <w:rPr>
          <w:rFonts w:ascii="Arial" w:hAnsi="Arial" w:cs="Arial"/>
        </w:rPr>
      </w:pPr>
      <w:r w:rsidRPr="000860AF">
        <w:rPr>
          <w:rFonts w:ascii="Arial" w:hAnsi="Arial" w:cs="Arial"/>
        </w:rPr>
        <w:t>Gilley</w:t>
      </w:r>
      <w:r w:rsidR="00B76E50" w:rsidRPr="000860AF">
        <w:rPr>
          <w:rFonts w:ascii="Arial" w:hAnsi="Arial" w:cs="Arial"/>
        </w:rPr>
        <w:t xml:space="preserve"> </w:t>
      </w:r>
      <w:r w:rsidRPr="000860AF">
        <w:rPr>
          <w:rFonts w:ascii="Arial" w:hAnsi="Arial" w:cs="Arial"/>
        </w:rPr>
        <w:t>KM, Greer</w:t>
      </w:r>
      <w:r w:rsidR="00B76E50" w:rsidRPr="000860AF">
        <w:rPr>
          <w:rFonts w:ascii="Arial" w:hAnsi="Arial" w:cs="Arial"/>
        </w:rPr>
        <w:t xml:space="preserve"> </w:t>
      </w:r>
      <w:r w:rsidRPr="000860AF">
        <w:rPr>
          <w:rFonts w:ascii="Arial" w:hAnsi="Arial" w:cs="Arial"/>
        </w:rPr>
        <w:t>C</w:t>
      </w:r>
      <w:r w:rsidR="00AF3EA1" w:rsidRPr="000860AF">
        <w:rPr>
          <w:rFonts w:ascii="Arial" w:hAnsi="Arial" w:cs="Arial"/>
        </w:rPr>
        <w:t>R</w:t>
      </w:r>
      <w:r w:rsidR="00B76E50" w:rsidRPr="000860AF">
        <w:rPr>
          <w:rFonts w:ascii="Arial" w:hAnsi="Arial" w:cs="Arial"/>
        </w:rPr>
        <w:t xml:space="preserve"> and</w:t>
      </w:r>
      <w:r w:rsidR="002E6BE8" w:rsidRPr="000860AF">
        <w:rPr>
          <w:rFonts w:ascii="Arial" w:hAnsi="Arial" w:cs="Arial"/>
        </w:rPr>
        <w:t xml:space="preserve"> </w:t>
      </w:r>
      <w:r w:rsidR="00AF3EA1" w:rsidRPr="000860AF">
        <w:rPr>
          <w:rFonts w:ascii="Arial" w:hAnsi="Arial" w:cs="Arial"/>
        </w:rPr>
        <w:t>R</w:t>
      </w:r>
      <w:r w:rsidRPr="000860AF">
        <w:rPr>
          <w:rFonts w:ascii="Arial" w:hAnsi="Arial" w:cs="Arial"/>
        </w:rPr>
        <w:t>asheed A</w:t>
      </w:r>
      <w:r w:rsidR="003379B3" w:rsidRPr="000860AF">
        <w:rPr>
          <w:rFonts w:ascii="Arial" w:hAnsi="Arial" w:cs="Arial"/>
        </w:rPr>
        <w:t xml:space="preserve">A </w:t>
      </w:r>
      <w:r w:rsidR="006578CD" w:rsidRPr="000860AF">
        <w:rPr>
          <w:rFonts w:ascii="Arial" w:hAnsi="Arial" w:cs="Arial"/>
        </w:rPr>
        <w:t>(</w:t>
      </w:r>
      <w:r w:rsidR="00A02B6F" w:rsidRPr="000860AF">
        <w:rPr>
          <w:rFonts w:ascii="Arial" w:hAnsi="Arial" w:cs="Arial"/>
        </w:rPr>
        <w:t>2004</w:t>
      </w:r>
      <w:r w:rsidR="006578CD" w:rsidRPr="000860AF">
        <w:rPr>
          <w:rFonts w:ascii="Arial" w:hAnsi="Arial" w:cs="Arial"/>
        </w:rPr>
        <w:t>)</w:t>
      </w:r>
      <w:r w:rsidR="00A02B6F" w:rsidRPr="000860AF">
        <w:rPr>
          <w:rFonts w:ascii="Arial" w:hAnsi="Arial" w:cs="Arial"/>
        </w:rPr>
        <w:t xml:space="preserve"> Human resource outsourcing and organisational performance in manufacturing f</w:t>
      </w:r>
      <w:r w:rsidRPr="000860AF">
        <w:rPr>
          <w:rFonts w:ascii="Arial" w:hAnsi="Arial" w:cs="Arial"/>
        </w:rPr>
        <w:t>irms</w:t>
      </w:r>
      <w:r w:rsidR="006578CD"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Journal of Business Research</w:t>
      </w:r>
      <w:r w:rsidR="00B76E50" w:rsidRPr="000860AF">
        <w:rPr>
          <w:rFonts w:ascii="Arial" w:hAnsi="Arial" w:cs="Arial"/>
          <w:i/>
        </w:rPr>
        <w:t xml:space="preserve"> </w:t>
      </w:r>
      <w:r w:rsidR="00B76E50" w:rsidRPr="000860AF">
        <w:rPr>
          <w:rFonts w:ascii="Arial" w:hAnsi="Arial" w:cs="Arial"/>
        </w:rPr>
        <w:t>57(3):232-240.</w:t>
      </w:r>
    </w:p>
    <w:p w14:paraId="729E178D" w14:textId="34C34CF7" w:rsidR="00004823" w:rsidRPr="000860AF" w:rsidRDefault="002B2792" w:rsidP="0064142B">
      <w:pPr>
        <w:spacing w:line="240" w:lineRule="auto"/>
        <w:ind w:left="284" w:hanging="284"/>
        <w:jc w:val="both"/>
        <w:rPr>
          <w:rFonts w:ascii="Arial" w:hAnsi="Arial" w:cs="Arial"/>
        </w:rPr>
      </w:pPr>
      <w:r w:rsidRPr="000860AF">
        <w:rPr>
          <w:rFonts w:ascii="Arial" w:hAnsi="Arial" w:cs="Arial"/>
        </w:rPr>
        <w:t>Glaser</w:t>
      </w:r>
      <w:r w:rsidR="00B76E50" w:rsidRPr="000860AF">
        <w:rPr>
          <w:rFonts w:ascii="Arial" w:hAnsi="Arial" w:cs="Arial"/>
        </w:rPr>
        <w:t xml:space="preserve"> </w:t>
      </w:r>
      <w:r w:rsidRPr="000860AF">
        <w:rPr>
          <w:rFonts w:ascii="Arial" w:hAnsi="Arial" w:cs="Arial"/>
        </w:rPr>
        <w:t>B</w:t>
      </w:r>
      <w:r w:rsidR="00B76E50"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Strauss</w:t>
      </w:r>
      <w:r w:rsidR="00B76E50" w:rsidRPr="000860AF">
        <w:rPr>
          <w:rFonts w:ascii="Arial" w:hAnsi="Arial" w:cs="Arial"/>
        </w:rPr>
        <w:t xml:space="preserve"> A</w:t>
      </w:r>
      <w:r w:rsidRPr="000860AF">
        <w:rPr>
          <w:rFonts w:ascii="Arial" w:hAnsi="Arial" w:cs="Arial"/>
        </w:rPr>
        <w:t xml:space="preserve"> </w:t>
      </w:r>
      <w:r w:rsidR="006578CD" w:rsidRPr="000860AF">
        <w:rPr>
          <w:rFonts w:ascii="Arial" w:hAnsi="Arial" w:cs="Arial"/>
        </w:rPr>
        <w:t>(</w:t>
      </w:r>
      <w:r w:rsidR="00004823" w:rsidRPr="000860AF">
        <w:rPr>
          <w:rFonts w:ascii="Arial" w:hAnsi="Arial" w:cs="Arial"/>
        </w:rPr>
        <w:t>1999</w:t>
      </w:r>
      <w:r w:rsidR="006578CD" w:rsidRPr="000860AF">
        <w:rPr>
          <w:rFonts w:ascii="Arial" w:hAnsi="Arial" w:cs="Arial"/>
        </w:rPr>
        <w:t>)</w:t>
      </w:r>
      <w:r w:rsidR="00004823" w:rsidRPr="000860AF">
        <w:rPr>
          <w:rFonts w:ascii="Arial" w:hAnsi="Arial" w:cs="Arial"/>
        </w:rPr>
        <w:t xml:space="preserve"> </w:t>
      </w:r>
      <w:r w:rsidR="00004823" w:rsidRPr="000860AF">
        <w:rPr>
          <w:rFonts w:ascii="Arial" w:hAnsi="Arial" w:cs="Arial"/>
          <w:i/>
        </w:rPr>
        <w:t xml:space="preserve">The Discovery of Grounded Theory: Strategies for </w:t>
      </w:r>
      <w:r w:rsidR="00B76E50" w:rsidRPr="000860AF">
        <w:rPr>
          <w:rFonts w:ascii="Arial" w:hAnsi="Arial" w:cs="Arial"/>
          <w:i/>
        </w:rPr>
        <w:t>Q</w:t>
      </w:r>
      <w:r w:rsidR="00004823" w:rsidRPr="000860AF">
        <w:rPr>
          <w:rFonts w:ascii="Arial" w:hAnsi="Arial" w:cs="Arial"/>
          <w:i/>
        </w:rPr>
        <w:t xml:space="preserve">ualitative </w:t>
      </w:r>
      <w:r w:rsidR="00B76E50" w:rsidRPr="000860AF">
        <w:rPr>
          <w:rFonts w:ascii="Arial" w:hAnsi="Arial" w:cs="Arial"/>
          <w:i/>
        </w:rPr>
        <w:t>R</w:t>
      </w:r>
      <w:r w:rsidR="00004823" w:rsidRPr="000860AF">
        <w:rPr>
          <w:rFonts w:ascii="Arial" w:hAnsi="Arial" w:cs="Arial"/>
          <w:i/>
        </w:rPr>
        <w:t>esearch</w:t>
      </w:r>
      <w:r w:rsidR="00B76E50" w:rsidRPr="000860AF">
        <w:rPr>
          <w:rFonts w:ascii="Arial" w:hAnsi="Arial" w:cs="Arial"/>
        </w:rPr>
        <w:t>.</w:t>
      </w:r>
      <w:r w:rsidR="00004823" w:rsidRPr="000860AF">
        <w:rPr>
          <w:rFonts w:ascii="Arial" w:hAnsi="Arial" w:cs="Arial"/>
        </w:rPr>
        <w:t xml:space="preserve"> </w:t>
      </w:r>
      <w:r w:rsidR="0001359F" w:rsidRPr="000860AF">
        <w:rPr>
          <w:rFonts w:ascii="Arial" w:hAnsi="Arial" w:cs="Arial"/>
        </w:rPr>
        <w:t>Aldine Transaction</w:t>
      </w:r>
      <w:r w:rsidR="00B76E50" w:rsidRPr="000860AF">
        <w:rPr>
          <w:rFonts w:ascii="Arial" w:hAnsi="Arial" w:cs="Arial"/>
        </w:rPr>
        <w:t xml:space="preserve">: </w:t>
      </w:r>
      <w:r w:rsidR="0001359F" w:rsidRPr="000860AF">
        <w:rPr>
          <w:rFonts w:ascii="Arial" w:hAnsi="Arial" w:cs="Arial"/>
        </w:rPr>
        <w:t xml:space="preserve">New Jersey. </w:t>
      </w:r>
    </w:p>
    <w:p w14:paraId="2988AC2F" w14:textId="42990062" w:rsidR="000027D6" w:rsidRPr="000860AF" w:rsidRDefault="000027D6" w:rsidP="000027D6">
      <w:pPr>
        <w:rPr>
          <w:rFonts w:ascii="Arial" w:hAnsi="Arial" w:cs="Arial"/>
          <w:lang w:eastAsia="en-US"/>
        </w:rPr>
      </w:pPr>
      <w:proofErr w:type="spellStart"/>
      <w:r w:rsidRPr="000860AF">
        <w:rPr>
          <w:rFonts w:ascii="Arial" w:hAnsi="Arial" w:cs="Arial"/>
          <w:lang w:eastAsia="en-US"/>
        </w:rPr>
        <w:t>Jadad</w:t>
      </w:r>
      <w:proofErr w:type="spellEnd"/>
      <w:r w:rsidRPr="000860AF">
        <w:rPr>
          <w:rFonts w:ascii="Arial" w:hAnsi="Arial" w:cs="Arial"/>
          <w:lang w:eastAsia="en-US"/>
        </w:rPr>
        <w:t xml:space="preserve"> AR, Moher D and Klassen TP (1998) Guides for reading and interpreting systematic reviews. </w:t>
      </w:r>
      <w:proofErr w:type="spellStart"/>
      <w:r w:rsidRPr="000860AF">
        <w:rPr>
          <w:rFonts w:ascii="Arial" w:hAnsi="Arial" w:cs="Arial"/>
          <w:i/>
          <w:iCs/>
          <w:lang w:eastAsia="en-US"/>
        </w:rPr>
        <w:t>Archieves</w:t>
      </w:r>
      <w:proofErr w:type="spellEnd"/>
      <w:r w:rsidRPr="000860AF">
        <w:rPr>
          <w:rFonts w:ascii="Arial" w:hAnsi="Arial" w:cs="Arial"/>
          <w:i/>
          <w:iCs/>
          <w:lang w:eastAsia="en-US"/>
        </w:rPr>
        <w:t xml:space="preserve"> of </w:t>
      </w:r>
      <w:proofErr w:type="spellStart"/>
      <w:r w:rsidRPr="000860AF">
        <w:rPr>
          <w:rFonts w:ascii="Arial" w:hAnsi="Arial" w:cs="Arial"/>
          <w:i/>
          <w:iCs/>
          <w:lang w:eastAsia="en-US"/>
        </w:rPr>
        <w:t>Pediatrics</w:t>
      </w:r>
      <w:proofErr w:type="spellEnd"/>
      <w:r w:rsidRPr="000860AF">
        <w:rPr>
          <w:rFonts w:ascii="Arial" w:hAnsi="Arial" w:cs="Arial"/>
          <w:i/>
          <w:iCs/>
          <w:lang w:eastAsia="en-US"/>
        </w:rPr>
        <w:t xml:space="preserve"> </w:t>
      </w:r>
      <w:r w:rsidR="00C05B65" w:rsidRPr="000860AF">
        <w:rPr>
          <w:rFonts w:ascii="Arial" w:hAnsi="Arial" w:cs="Arial"/>
          <w:i/>
          <w:iCs/>
          <w:lang w:eastAsia="en-US"/>
        </w:rPr>
        <w:t>and</w:t>
      </w:r>
      <w:r w:rsidRPr="000860AF">
        <w:rPr>
          <w:rFonts w:ascii="Arial" w:hAnsi="Arial" w:cs="Arial"/>
          <w:i/>
          <w:iCs/>
          <w:lang w:eastAsia="en-US"/>
        </w:rPr>
        <w:t xml:space="preserve"> Adolescent Medicine</w:t>
      </w:r>
      <w:r w:rsidRPr="000860AF">
        <w:rPr>
          <w:rFonts w:ascii="Arial" w:hAnsi="Arial" w:cs="Arial"/>
          <w:lang w:eastAsia="en-US"/>
        </w:rPr>
        <w:t xml:space="preserve"> 152(8):127-156.</w:t>
      </w:r>
    </w:p>
    <w:p w14:paraId="2A715E71" w14:textId="4811772E" w:rsidR="00E355FC" w:rsidRPr="000860AF" w:rsidRDefault="00AF3EA1" w:rsidP="00E355FC">
      <w:pPr>
        <w:spacing w:line="240" w:lineRule="auto"/>
        <w:ind w:left="284" w:hanging="284"/>
        <w:rPr>
          <w:rFonts w:ascii="Arial" w:hAnsi="Arial" w:cs="Arial"/>
        </w:rPr>
      </w:pPr>
      <w:r w:rsidRPr="000860AF">
        <w:rPr>
          <w:rFonts w:ascii="Arial" w:hAnsi="Arial" w:cs="Arial"/>
        </w:rPr>
        <w:t xml:space="preserve">Jeyaraj, A., </w:t>
      </w:r>
      <w:proofErr w:type="spellStart"/>
      <w:r w:rsidRPr="000860AF">
        <w:rPr>
          <w:rFonts w:ascii="Arial" w:hAnsi="Arial" w:cs="Arial"/>
        </w:rPr>
        <w:t>Rottman</w:t>
      </w:r>
      <w:proofErr w:type="spellEnd"/>
      <w:r w:rsidRPr="000860AF">
        <w:rPr>
          <w:rFonts w:ascii="Arial" w:hAnsi="Arial" w:cs="Arial"/>
        </w:rPr>
        <w:t>, J.</w:t>
      </w:r>
      <w:r w:rsidR="00CD656A" w:rsidRPr="000860AF">
        <w:rPr>
          <w:rFonts w:ascii="Arial" w:hAnsi="Arial" w:cs="Arial"/>
        </w:rPr>
        <w:t xml:space="preserve"> W., </w:t>
      </w:r>
      <w:r w:rsidR="00C05B65" w:rsidRPr="000860AF">
        <w:rPr>
          <w:rFonts w:ascii="Arial" w:hAnsi="Arial" w:cs="Arial"/>
        </w:rPr>
        <w:t>and</w:t>
      </w:r>
      <w:r w:rsidR="002E6BE8" w:rsidRPr="000860AF">
        <w:rPr>
          <w:rFonts w:ascii="Arial" w:hAnsi="Arial" w:cs="Arial"/>
        </w:rPr>
        <w:t xml:space="preserve"> </w:t>
      </w:r>
      <w:proofErr w:type="spellStart"/>
      <w:r w:rsidR="00CD656A" w:rsidRPr="000860AF">
        <w:rPr>
          <w:rFonts w:ascii="Arial" w:hAnsi="Arial" w:cs="Arial"/>
        </w:rPr>
        <w:t>Lacity</w:t>
      </w:r>
      <w:proofErr w:type="spellEnd"/>
      <w:r w:rsidR="00CD656A" w:rsidRPr="000860AF">
        <w:rPr>
          <w:rFonts w:ascii="Arial" w:hAnsi="Arial" w:cs="Arial"/>
        </w:rPr>
        <w:t>, M.</w:t>
      </w:r>
      <w:r w:rsidRPr="000860AF">
        <w:rPr>
          <w:rFonts w:ascii="Arial" w:hAnsi="Arial" w:cs="Arial"/>
        </w:rPr>
        <w:t xml:space="preserve"> </w:t>
      </w:r>
      <w:r w:rsidR="006578CD" w:rsidRPr="000860AF">
        <w:rPr>
          <w:rFonts w:ascii="Arial" w:hAnsi="Arial" w:cs="Arial"/>
        </w:rPr>
        <w:t>(</w:t>
      </w:r>
      <w:r w:rsidRPr="000860AF">
        <w:rPr>
          <w:rFonts w:ascii="Arial" w:hAnsi="Arial" w:cs="Arial"/>
        </w:rPr>
        <w:t>2006</w:t>
      </w:r>
      <w:r w:rsidR="006578CD" w:rsidRPr="000860AF">
        <w:rPr>
          <w:rFonts w:ascii="Arial" w:hAnsi="Arial" w:cs="Arial"/>
        </w:rPr>
        <w:t>)</w:t>
      </w:r>
      <w:r w:rsidRPr="000860AF">
        <w:rPr>
          <w:rFonts w:ascii="Arial" w:hAnsi="Arial" w:cs="Arial"/>
        </w:rPr>
        <w:t xml:space="preserve">. A review of the predictors, linkages, and biases in </w:t>
      </w:r>
      <w:r w:rsidR="00CD656A" w:rsidRPr="000860AF">
        <w:rPr>
          <w:rFonts w:ascii="Arial" w:hAnsi="Arial" w:cs="Arial"/>
        </w:rPr>
        <w:t>IT innovation adoption research</w:t>
      </w:r>
      <w:r w:rsidR="006578CD" w:rsidRPr="000860AF">
        <w:rPr>
          <w:rFonts w:ascii="Arial" w:hAnsi="Arial" w:cs="Arial"/>
        </w:rPr>
        <w:t>.</w:t>
      </w:r>
      <w:r w:rsidRPr="000860AF">
        <w:rPr>
          <w:rFonts w:ascii="Arial" w:hAnsi="Arial" w:cs="Arial"/>
        </w:rPr>
        <w:t xml:space="preserve"> </w:t>
      </w:r>
      <w:r w:rsidRPr="000860AF">
        <w:rPr>
          <w:rFonts w:ascii="Arial" w:hAnsi="Arial" w:cs="Arial"/>
          <w:i/>
        </w:rPr>
        <w:t>Journal of Information Technology</w:t>
      </w:r>
      <w:r w:rsidR="00E355FC" w:rsidRPr="000860AF">
        <w:rPr>
          <w:rFonts w:ascii="Arial" w:hAnsi="Arial" w:cs="Arial"/>
          <w:i/>
        </w:rPr>
        <w:t xml:space="preserve"> </w:t>
      </w:r>
      <w:r w:rsidR="00E355FC" w:rsidRPr="000860AF">
        <w:rPr>
          <w:rFonts w:ascii="Arial" w:hAnsi="Arial" w:cs="Arial"/>
        </w:rPr>
        <w:t>21(1):1–23.</w:t>
      </w:r>
    </w:p>
    <w:p w14:paraId="35FA619A" w14:textId="5A40E034" w:rsidR="00AF3EA1" w:rsidRPr="000860AF" w:rsidRDefault="00AF3EA1" w:rsidP="0064142B">
      <w:pPr>
        <w:spacing w:line="240" w:lineRule="auto"/>
        <w:ind w:left="284" w:hanging="284"/>
        <w:rPr>
          <w:rFonts w:ascii="Arial" w:hAnsi="Arial" w:cs="Arial"/>
        </w:rPr>
      </w:pPr>
    </w:p>
    <w:p w14:paraId="617F21A4" w14:textId="2CD3AAAA" w:rsidR="00AF3EA1" w:rsidRPr="000860AF" w:rsidRDefault="00BA5856" w:rsidP="0064142B">
      <w:pPr>
        <w:spacing w:line="240" w:lineRule="auto"/>
        <w:ind w:left="284" w:hanging="284"/>
        <w:jc w:val="both"/>
        <w:rPr>
          <w:rFonts w:ascii="Arial" w:hAnsi="Arial" w:cs="Arial"/>
        </w:rPr>
      </w:pPr>
      <w:proofErr w:type="spellStart"/>
      <w:r w:rsidRPr="000860AF">
        <w:rPr>
          <w:rFonts w:ascii="Arial" w:hAnsi="Arial" w:cs="Arial"/>
        </w:rPr>
        <w:lastRenderedPageBreak/>
        <w:t>Klaas</w:t>
      </w:r>
      <w:proofErr w:type="spellEnd"/>
      <w:r w:rsidR="000904B1" w:rsidRPr="000860AF">
        <w:rPr>
          <w:rFonts w:ascii="Arial" w:hAnsi="Arial" w:cs="Arial"/>
        </w:rPr>
        <w:t xml:space="preserve"> </w:t>
      </w:r>
      <w:r w:rsidRPr="000860AF">
        <w:rPr>
          <w:rFonts w:ascii="Arial" w:hAnsi="Arial" w:cs="Arial"/>
        </w:rPr>
        <w:t>BS, Gainey</w:t>
      </w:r>
      <w:r w:rsidR="000904B1" w:rsidRPr="000860AF">
        <w:rPr>
          <w:rFonts w:ascii="Arial" w:hAnsi="Arial" w:cs="Arial"/>
        </w:rPr>
        <w:t xml:space="preserve"> </w:t>
      </w:r>
      <w:r w:rsidRPr="000860AF">
        <w:rPr>
          <w:rFonts w:ascii="Arial" w:hAnsi="Arial" w:cs="Arial"/>
        </w:rPr>
        <w:t>T W, McClendon</w:t>
      </w:r>
      <w:r w:rsidR="000904B1" w:rsidRPr="000860AF">
        <w:rPr>
          <w:rFonts w:ascii="Arial" w:hAnsi="Arial" w:cs="Arial"/>
        </w:rPr>
        <w:t xml:space="preserve"> </w:t>
      </w:r>
      <w:r w:rsidRPr="000860AF">
        <w:rPr>
          <w:rFonts w:ascii="Arial" w:hAnsi="Arial" w:cs="Arial"/>
        </w:rPr>
        <w:t>J A</w:t>
      </w:r>
      <w:r w:rsidR="000904B1"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Yang</w:t>
      </w:r>
      <w:r w:rsidR="00FE061F" w:rsidRPr="000860AF">
        <w:rPr>
          <w:rFonts w:ascii="Arial" w:hAnsi="Arial" w:cs="Arial"/>
        </w:rPr>
        <w:t xml:space="preserve"> </w:t>
      </w:r>
      <w:r w:rsidR="006578CD" w:rsidRPr="000860AF">
        <w:rPr>
          <w:rFonts w:ascii="Arial" w:hAnsi="Arial" w:cs="Arial"/>
        </w:rPr>
        <w:t>(</w:t>
      </w:r>
      <w:r w:rsidR="00267531" w:rsidRPr="000860AF">
        <w:rPr>
          <w:rFonts w:ascii="Arial" w:hAnsi="Arial" w:cs="Arial"/>
        </w:rPr>
        <w:t>2005</w:t>
      </w:r>
      <w:r w:rsidR="006578CD" w:rsidRPr="000860AF">
        <w:rPr>
          <w:rFonts w:ascii="Arial" w:hAnsi="Arial" w:cs="Arial"/>
        </w:rPr>
        <w:t>)</w:t>
      </w:r>
      <w:r w:rsidR="00267531" w:rsidRPr="000860AF">
        <w:rPr>
          <w:rFonts w:ascii="Arial" w:hAnsi="Arial" w:cs="Arial"/>
        </w:rPr>
        <w:t xml:space="preserve"> Professional employer organisations and t</w:t>
      </w:r>
      <w:r w:rsidR="00AF3EA1" w:rsidRPr="000860AF">
        <w:rPr>
          <w:rFonts w:ascii="Arial" w:hAnsi="Arial" w:cs="Arial"/>
        </w:rPr>
        <w:t xml:space="preserve">heir </w:t>
      </w:r>
      <w:r w:rsidR="00267531" w:rsidRPr="000860AF">
        <w:rPr>
          <w:rFonts w:ascii="Arial" w:hAnsi="Arial" w:cs="Arial"/>
        </w:rPr>
        <w:t>i</w:t>
      </w:r>
      <w:r w:rsidR="00AF3EA1" w:rsidRPr="000860AF">
        <w:rPr>
          <w:rFonts w:ascii="Arial" w:hAnsi="Arial" w:cs="Arial"/>
        </w:rPr>
        <w:t xml:space="preserve">mpact on </w:t>
      </w:r>
      <w:r w:rsidR="00267531" w:rsidRPr="000860AF">
        <w:rPr>
          <w:rFonts w:ascii="Arial" w:hAnsi="Arial" w:cs="Arial"/>
        </w:rPr>
        <w:t>c</w:t>
      </w:r>
      <w:r w:rsidR="00AF3EA1" w:rsidRPr="000860AF">
        <w:rPr>
          <w:rFonts w:ascii="Arial" w:hAnsi="Arial" w:cs="Arial"/>
        </w:rPr>
        <w:t xml:space="preserve">lient </w:t>
      </w:r>
      <w:r w:rsidR="00267531" w:rsidRPr="000860AF">
        <w:rPr>
          <w:rFonts w:ascii="Arial" w:hAnsi="Arial" w:cs="Arial"/>
        </w:rPr>
        <w:t>satisfaction with h</w:t>
      </w:r>
      <w:r w:rsidR="00AF3EA1" w:rsidRPr="000860AF">
        <w:rPr>
          <w:rFonts w:ascii="Arial" w:hAnsi="Arial" w:cs="Arial"/>
        </w:rPr>
        <w:t xml:space="preserve">uman </w:t>
      </w:r>
      <w:r w:rsidR="00FE061F" w:rsidRPr="000860AF">
        <w:rPr>
          <w:rFonts w:ascii="Arial" w:hAnsi="Arial" w:cs="Arial"/>
        </w:rPr>
        <w:t xml:space="preserve">resource outcomes: </w:t>
      </w:r>
      <w:r w:rsidR="000904B1" w:rsidRPr="000860AF">
        <w:rPr>
          <w:rFonts w:ascii="Arial" w:hAnsi="Arial" w:cs="Arial"/>
        </w:rPr>
        <w:t>a</w:t>
      </w:r>
      <w:r w:rsidR="00267531" w:rsidRPr="000860AF">
        <w:rPr>
          <w:rFonts w:ascii="Arial" w:hAnsi="Arial" w:cs="Arial"/>
        </w:rPr>
        <w:t xml:space="preserve"> field s</w:t>
      </w:r>
      <w:r w:rsidR="00AF3EA1" w:rsidRPr="000860AF">
        <w:rPr>
          <w:rFonts w:ascii="Arial" w:hAnsi="Arial" w:cs="Arial"/>
        </w:rPr>
        <w:t xml:space="preserve">tudy of </w:t>
      </w:r>
      <w:r w:rsidR="00267531" w:rsidRPr="000860AF">
        <w:rPr>
          <w:rFonts w:ascii="Arial" w:hAnsi="Arial" w:cs="Arial"/>
        </w:rPr>
        <w:t>human resource o</w:t>
      </w:r>
      <w:r w:rsidR="00AF3EA1" w:rsidRPr="000860AF">
        <w:rPr>
          <w:rFonts w:ascii="Arial" w:hAnsi="Arial" w:cs="Arial"/>
        </w:rPr>
        <w:t xml:space="preserve">utsourcing in </w:t>
      </w:r>
      <w:r w:rsidR="00267531" w:rsidRPr="000860AF">
        <w:rPr>
          <w:rFonts w:ascii="Arial" w:hAnsi="Arial" w:cs="Arial"/>
        </w:rPr>
        <w:t>small and medium e</w:t>
      </w:r>
      <w:r w:rsidR="00FE061F" w:rsidRPr="000860AF">
        <w:rPr>
          <w:rFonts w:ascii="Arial" w:hAnsi="Arial" w:cs="Arial"/>
        </w:rPr>
        <w:t>nterprises</w:t>
      </w:r>
      <w:r w:rsidR="006578CD" w:rsidRPr="000860AF">
        <w:rPr>
          <w:rFonts w:ascii="Arial" w:hAnsi="Arial" w:cs="Arial"/>
        </w:rPr>
        <w:t>.</w:t>
      </w:r>
      <w:r w:rsidR="00AF3EA1" w:rsidRPr="000860AF">
        <w:rPr>
          <w:rFonts w:ascii="Arial" w:hAnsi="Arial" w:cs="Arial"/>
        </w:rPr>
        <w:t xml:space="preserve"> </w:t>
      </w:r>
      <w:r w:rsidR="00FE061F" w:rsidRPr="000860AF">
        <w:rPr>
          <w:rFonts w:ascii="Arial" w:hAnsi="Arial" w:cs="Arial"/>
          <w:i/>
        </w:rPr>
        <w:t xml:space="preserve">Journal of </w:t>
      </w:r>
      <w:proofErr w:type="gramStart"/>
      <w:r w:rsidR="00FE061F" w:rsidRPr="000860AF">
        <w:rPr>
          <w:rFonts w:ascii="Arial" w:hAnsi="Arial" w:cs="Arial"/>
          <w:i/>
        </w:rPr>
        <w:t>Management</w:t>
      </w:r>
      <w:r w:rsidR="000904B1" w:rsidRPr="000860AF">
        <w:rPr>
          <w:rFonts w:ascii="Arial" w:hAnsi="Arial" w:cs="Arial"/>
          <w:i/>
        </w:rPr>
        <w:t xml:space="preserve"> </w:t>
      </w:r>
      <w:r w:rsidR="006578CD" w:rsidRPr="000860AF">
        <w:rPr>
          <w:rFonts w:ascii="Arial" w:hAnsi="Arial" w:cs="Arial"/>
          <w:i/>
        </w:rPr>
        <w:t xml:space="preserve"> </w:t>
      </w:r>
      <w:r w:rsidR="000904B1" w:rsidRPr="000860AF">
        <w:rPr>
          <w:rFonts w:ascii="Arial" w:hAnsi="Arial" w:cs="Arial"/>
        </w:rPr>
        <w:t>31</w:t>
      </w:r>
      <w:proofErr w:type="gramEnd"/>
      <w:r w:rsidR="000904B1" w:rsidRPr="000860AF">
        <w:rPr>
          <w:rFonts w:ascii="Arial" w:hAnsi="Arial" w:cs="Arial"/>
        </w:rPr>
        <w:t>(2):234-254.</w:t>
      </w:r>
    </w:p>
    <w:p w14:paraId="4F764E59" w14:textId="04053318" w:rsidR="000904B1" w:rsidRPr="000860AF" w:rsidRDefault="00BA5856" w:rsidP="000904B1">
      <w:pPr>
        <w:spacing w:before="240" w:line="240" w:lineRule="auto"/>
        <w:ind w:left="284" w:hanging="284"/>
        <w:jc w:val="both"/>
        <w:rPr>
          <w:rFonts w:ascii="Arial" w:hAnsi="Arial" w:cs="Arial"/>
        </w:rPr>
      </w:pPr>
      <w:proofErr w:type="spellStart"/>
      <w:r w:rsidRPr="000860AF">
        <w:rPr>
          <w:rFonts w:ascii="Arial" w:hAnsi="Arial" w:cs="Arial"/>
        </w:rPr>
        <w:t>Klaas</w:t>
      </w:r>
      <w:proofErr w:type="spellEnd"/>
      <w:r w:rsidRPr="000860AF">
        <w:rPr>
          <w:rFonts w:ascii="Arial" w:hAnsi="Arial" w:cs="Arial"/>
        </w:rPr>
        <w:t xml:space="preserve"> BS, McClendon J</w:t>
      </w:r>
      <w:r w:rsidR="00AF3EA1" w:rsidRPr="000860AF">
        <w:rPr>
          <w:rFonts w:ascii="Arial" w:hAnsi="Arial" w:cs="Arial"/>
        </w:rPr>
        <w:t>A</w:t>
      </w:r>
      <w:r w:rsidR="000904B1"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Gainey T</w:t>
      </w:r>
      <w:r w:rsidR="00FE061F" w:rsidRPr="000860AF">
        <w:rPr>
          <w:rFonts w:ascii="Arial" w:hAnsi="Arial" w:cs="Arial"/>
        </w:rPr>
        <w:t xml:space="preserve">W </w:t>
      </w:r>
      <w:r w:rsidR="000876F4" w:rsidRPr="000860AF">
        <w:rPr>
          <w:rFonts w:ascii="Arial" w:hAnsi="Arial" w:cs="Arial"/>
        </w:rPr>
        <w:t>(</w:t>
      </w:r>
      <w:r w:rsidR="005A0882" w:rsidRPr="000860AF">
        <w:rPr>
          <w:rFonts w:ascii="Arial" w:hAnsi="Arial" w:cs="Arial"/>
        </w:rPr>
        <w:t>2001</w:t>
      </w:r>
      <w:r w:rsidR="000876F4" w:rsidRPr="000860AF">
        <w:rPr>
          <w:rFonts w:ascii="Arial" w:hAnsi="Arial" w:cs="Arial"/>
        </w:rPr>
        <w:t>)</w:t>
      </w:r>
      <w:r w:rsidR="005A0882" w:rsidRPr="000860AF">
        <w:rPr>
          <w:rFonts w:ascii="Arial" w:hAnsi="Arial" w:cs="Arial"/>
        </w:rPr>
        <w:t xml:space="preserve"> </w:t>
      </w:r>
      <w:r w:rsidR="00FE061F" w:rsidRPr="000860AF">
        <w:rPr>
          <w:rFonts w:ascii="Arial" w:hAnsi="Arial" w:cs="Arial"/>
        </w:rPr>
        <w:t xml:space="preserve">Outsourcing HR: </w:t>
      </w:r>
      <w:r w:rsidR="000876F4" w:rsidRPr="000860AF">
        <w:rPr>
          <w:rFonts w:ascii="Arial" w:hAnsi="Arial" w:cs="Arial"/>
        </w:rPr>
        <w:t>t</w:t>
      </w:r>
      <w:r w:rsidR="005A0882" w:rsidRPr="000860AF">
        <w:rPr>
          <w:rFonts w:ascii="Arial" w:hAnsi="Arial" w:cs="Arial"/>
        </w:rPr>
        <w:t>he i</w:t>
      </w:r>
      <w:r w:rsidR="00AF3EA1" w:rsidRPr="000860AF">
        <w:rPr>
          <w:rFonts w:ascii="Arial" w:hAnsi="Arial" w:cs="Arial"/>
        </w:rPr>
        <w:t>mpac</w:t>
      </w:r>
      <w:r w:rsidR="005A0882" w:rsidRPr="000860AF">
        <w:rPr>
          <w:rFonts w:ascii="Arial" w:hAnsi="Arial" w:cs="Arial"/>
        </w:rPr>
        <w:t>ts of organisational c</w:t>
      </w:r>
      <w:r w:rsidR="00FE061F" w:rsidRPr="000860AF">
        <w:rPr>
          <w:rFonts w:ascii="Arial" w:hAnsi="Arial" w:cs="Arial"/>
        </w:rPr>
        <w:t>haracteristics</w:t>
      </w:r>
      <w:r w:rsidR="000876F4"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Human Resource Managemen</w:t>
      </w:r>
      <w:r w:rsidR="00FE061F" w:rsidRPr="000860AF">
        <w:rPr>
          <w:rFonts w:ascii="Arial" w:hAnsi="Arial" w:cs="Arial"/>
          <w:i/>
        </w:rPr>
        <w:t>t</w:t>
      </w:r>
      <w:r w:rsidR="000876F4" w:rsidRPr="000860AF">
        <w:rPr>
          <w:rFonts w:ascii="Arial" w:hAnsi="Arial" w:cs="Arial"/>
        </w:rPr>
        <w:t xml:space="preserve">, </w:t>
      </w:r>
      <w:r w:rsidR="000904B1" w:rsidRPr="000860AF">
        <w:rPr>
          <w:rFonts w:ascii="Arial" w:hAnsi="Arial" w:cs="Arial"/>
        </w:rPr>
        <w:t>40(2):125-138.</w:t>
      </w:r>
    </w:p>
    <w:p w14:paraId="10AC1308" w14:textId="25E4FE70" w:rsidR="00AF3EA1" w:rsidRPr="000860AF" w:rsidRDefault="00BA5856" w:rsidP="000904B1">
      <w:pPr>
        <w:spacing w:before="240" w:line="240" w:lineRule="auto"/>
        <w:ind w:left="284" w:hanging="284"/>
        <w:jc w:val="both"/>
        <w:rPr>
          <w:rFonts w:ascii="Arial" w:hAnsi="Arial" w:cs="Arial"/>
        </w:rPr>
      </w:pPr>
      <w:proofErr w:type="spellStart"/>
      <w:r w:rsidRPr="000860AF">
        <w:rPr>
          <w:rFonts w:ascii="Arial" w:hAnsi="Arial" w:cs="Arial"/>
        </w:rPr>
        <w:t>Klaas</w:t>
      </w:r>
      <w:proofErr w:type="spellEnd"/>
      <w:r w:rsidRPr="000860AF">
        <w:rPr>
          <w:rFonts w:ascii="Arial" w:hAnsi="Arial" w:cs="Arial"/>
        </w:rPr>
        <w:t xml:space="preserve">, B. S., McClendon, J., </w:t>
      </w:r>
      <w:r w:rsidR="00C05B65" w:rsidRPr="000860AF">
        <w:rPr>
          <w:rFonts w:ascii="Arial" w:hAnsi="Arial" w:cs="Arial"/>
        </w:rPr>
        <w:t>and</w:t>
      </w:r>
      <w:r w:rsidR="002E6BE8" w:rsidRPr="000860AF">
        <w:rPr>
          <w:rFonts w:ascii="Arial" w:hAnsi="Arial" w:cs="Arial"/>
        </w:rPr>
        <w:t xml:space="preserve"> </w:t>
      </w:r>
      <w:r w:rsidRPr="000860AF">
        <w:rPr>
          <w:rFonts w:ascii="Arial" w:hAnsi="Arial" w:cs="Arial"/>
        </w:rPr>
        <w:t>d Gainey, T.</w:t>
      </w:r>
      <w:r w:rsidR="00AF3EA1" w:rsidRPr="000860AF">
        <w:rPr>
          <w:rFonts w:ascii="Arial" w:hAnsi="Arial" w:cs="Arial"/>
        </w:rPr>
        <w:t xml:space="preserve"> W. </w:t>
      </w:r>
      <w:r w:rsidR="000876F4" w:rsidRPr="000860AF">
        <w:rPr>
          <w:rFonts w:ascii="Arial" w:hAnsi="Arial" w:cs="Arial"/>
        </w:rPr>
        <w:t>(</w:t>
      </w:r>
      <w:r w:rsidR="00AF3EA1" w:rsidRPr="000860AF">
        <w:rPr>
          <w:rFonts w:ascii="Arial" w:hAnsi="Arial" w:cs="Arial"/>
        </w:rPr>
        <w:t>1999</w:t>
      </w:r>
      <w:r w:rsidR="000876F4" w:rsidRPr="000860AF">
        <w:rPr>
          <w:rFonts w:ascii="Arial" w:hAnsi="Arial" w:cs="Arial"/>
        </w:rPr>
        <w:t>)</w:t>
      </w:r>
      <w:r w:rsidR="00AF3EA1" w:rsidRPr="000860AF">
        <w:rPr>
          <w:rFonts w:ascii="Arial" w:hAnsi="Arial" w:cs="Arial"/>
        </w:rPr>
        <w:t xml:space="preserve">. HR </w:t>
      </w:r>
      <w:r w:rsidR="00FE061F" w:rsidRPr="000860AF">
        <w:rPr>
          <w:rFonts w:ascii="Arial" w:hAnsi="Arial" w:cs="Arial"/>
        </w:rPr>
        <w:t xml:space="preserve">outsourcing and its impact: </w:t>
      </w:r>
      <w:r w:rsidR="000904B1" w:rsidRPr="000860AF">
        <w:rPr>
          <w:rFonts w:ascii="Arial" w:hAnsi="Arial" w:cs="Arial"/>
        </w:rPr>
        <w:t>t</w:t>
      </w:r>
      <w:r w:rsidR="005A0882" w:rsidRPr="000860AF">
        <w:rPr>
          <w:rFonts w:ascii="Arial" w:hAnsi="Arial" w:cs="Arial"/>
        </w:rPr>
        <w:t>he role of transaction c</w:t>
      </w:r>
      <w:r w:rsidR="00AF3EA1" w:rsidRPr="000860AF">
        <w:rPr>
          <w:rFonts w:ascii="Arial" w:hAnsi="Arial" w:cs="Arial"/>
        </w:rPr>
        <w:t>ost</w:t>
      </w:r>
      <w:r w:rsidRPr="000860AF">
        <w:rPr>
          <w:rFonts w:ascii="Arial" w:hAnsi="Arial" w:cs="Arial"/>
        </w:rPr>
        <w:t>s</w:t>
      </w:r>
      <w:r w:rsidR="000876F4"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Personnel Psychology</w:t>
      </w:r>
      <w:r w:rsidR="00FE061F" w:rsidRPr="000860AF">
        <w:rPr>
          <w:rFonts w:ascii="Arial" w:hAnsi="Arial" w:cs="Arial"/>
        </w:rPr>
        <w:t xml:space="preserve"> </w:t>
      </w:r>
      <w:r w:rsidR="000904B1" w:rsidRPr="000860AF">
        <w:rPr>
          <w:rFonts w:ascii="Arial" w:hAnsi="Arial" w:cs="Arial"/>
        </w:rPr>
        <w:t>52(1):113-136.</w:t>
      </w:r>
    </w:p>
    <w:p w14:paraId="3462E0CA" w14:textId="5037B5AB" w:rsidR="001139DB" w:rsidRPr="000860AF" w:rsidRDefault="001139DB" w:rsidP="001139DB">
      <w:pPr>
        <w:spacing w:line="240" w:lineRule="auto"/>
        <w:ind w:left="142" w:hanging="142"/>
        <w:rPr>
          <w:rFonts w:ascii="Arial" w:hAnsi="Arial" w:cs="Arial"/>
        </w:rPr>
      </w:pPr>
      <w:r w:rsidRPr="000860AF">
        <w:rPr>
          <w:rFonts w:ascii="Arial" w:hAnsi="Arial" w:cs="Arial"/>
        </w:rPr>
        <w:t>Kumar</w:t>
      </w:r>
      <w:r w:rsidR="000904B1" w:rsidRPr="000860AF">
        <w:rPr>
          <w:rFonts w:ascii="Arial" w:hAnsi="Arial" w:cs="Arial"/>
        </w:rPr>
        <w:t xml:space="preserve"> </w:t>
      </w:r>
      <w:r w:rsidRPr="000860AF">
        <w:rPr>
          <w:rFonts w:ascii="Arial" w:hAnsi="Arial" w:cs="Arial"/>
        </w:rPr>
        <w:t>N, Stern LW</w:t>
      </w:r>
      <w:r w:rsidR="000904B1" w:rsidRPr="000860AF">
        <w:rPr>
          <w:rFonts w:ascii="Arial" w:hAnsi="Arial" w:cs="Arial"/>
        </w:rPr>
        <w:t xml:space="preserve"> and</w:t>
      </w:r>
      <w:r w:rsidRPr="000860AF">
        <w:rPr>
          <w:rFonts w:ascii="Arial" w:hAnsi="Arial" w:cs="Arial"/>
        </w:rPr>
        <w:t xml:space="preserve"> Anderson JC </w:t>
      </w:r>
      <w:r w:rsidR="000876F4" w:rsidRPr="000860AF">
        <w:rPr>
          <w:rFonts w:ascii="Arial" w:hAnsi="Arial" w:cs="Arial"/>
        </w:rPr>
        <w:t>(</w:t>
      </w:r>
      <w:r w:rsidRPr="000860AF">
        <w:rPr>
          <w:rFonts w:ascii="Arial" w:hAnsi="Arial" w:cs="Arial"/>
        </w:rPr>
        <w:t>1993</w:t>
      </w:r>
      <w:r w:rsidR="000876F4" w:rsidRPr="000860AF">
        <w:rPr>
          <w:rFonts w:ascii="Arial" w:hAnsi="Arial" w:cs="Arial"/>
        </w:rPr>
        <w:t>)</w:t>
      </w:r>
      <w:r w:rsidRPr="000860AF">
        <w:rPr>
          <w:rFonts w:ascii="Arial" w:hAnsi="Arial" w:cs="Arial"/>
        </w:rPr>
        <w:t xml:space="preserve"> Conducting organizational using key informants</w:t>
      </w:r>
      <w:r w:rsidR="000876F4" w:rsidRPr="000860AF">
        <w:rPr>
          <w:rFonts w:ascii="Arial" w:hAnsi="Arial" w:cs="Arial"/>
        </w:rPr>
        <w:t>.</w:t>
      </w:r>
      <w:r w:rsidRPr="000860AF">
        <w:rPr>
          <w:rFonts w:ascii="Arial" w:hAnsi="Arial" w:cs="Arial"/>
          <w:i/>
        </w:rPr>
        <w:t xml:space="preserve"> Academy of Management Journal </w:t>
      </w:r>
      <w:r w:rsidRPr="000860AF">
        <w:rPr>
          <w:rFonts w:ascii="Arial" w:hAnsi="Arial" w:cs="Arial"/>
        </w:rPr>
        <w:t>36</w:t>
      </w:r>
      <w:r w:rsidR="000904B1" w:rsidRPr="000860AF">
        <w:rPr>
          <w:rFonts w:ascii="Arial" w:hAnsi="Arial" w:cs="Arial"/>
        </w:rPr>
        <w:t>(6)</w:t>
      </w:r>
      <w:r w:rsidR="000876F4" w:rsidRPr="000860AF">
        <w:rPr>
          <w:rFonts w:ascii="Arial" w:hAnsi="Arial" w:cs="Arial"/>
        </w:rPr>
        <w:t>, 1</w:t>
      </w:r>
      <w:r w:rsidRPr="000860AF">
        <w:rPr>
          <w:rFonts w:ascii="Arial" w:hAnsi="Arial" w:cs="Arial"/>
        </w:rPr>
        <w:t xml:space="preserve">633–1651. </w:t>
      </w:r>
    </w:p>
    <w:p w14:paraId="505678C7" w14:textId="6A87AA6D" w:rsidR="00AF3EA1" w:rsidRPr="000860AF" w:rsidRDefault="00BA5856" w:rsidP="0064142B">
      <w:pPr>
        <w:spacing w:line="240" w:lineRule="auto"/>
        <w:ind w:left="284" w:hanging="284"/>
        <w:jc w:val="both"/>
        <w:rPr>
          <w:rFonts w:ascii="Arial" w:hAnsi="Arial" w:cs="Arial"/>
        </w:rPr>
      </w:pPr>
      <w:proofErr w:type="spellStart"/>
      <w:r w:rsidRPr="000860AF">
        <w:rPr>
          <w:rFonts w:ascii="Arial" w:hAnsi="Arial" w:cs="Arial"/>
        </w:rPr>
        <w:t>Lacity</w:t>
      </w:r>
      <w:proofErr w:type="spellEnd"/>
      <w:r w:rsidR="008C4E3E" w:rsidRPr="000860AF">
        <w:rPr>
          <w:rFonts w:ascii="Arial" w:hAnsi="Arial" w:cs="Arial"/>
        </w:rPr>
        <w:t xml:space="preserve"> </w:t>
      </w:r>
      <w:r w:rsidRPr="000860AF">
        <w:rPr>
          <w:rFonts w:ascii="Arial" w:hAnsi="Arial" w:cs="Arial"/>
        </w:rPr>
        <w:t>MC, Khan S, Yan A</w:t>
      </w:r>
      <w:r w:rsidR="008C4E3E"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Willcocks L</w:t>
      </w:r>
      <w:r w:rsidR="001B3A14" w:rsidRPr="000860AF">
        <w:rPr>
          <w:rFonts w:ascii="Arial" w:hAnsi="Arial" w:cs="Arial"/>
        </w:rPr>
        <w:t xml:space="preserve">P </w:t>
      </w:r>
      <w:r w:rsidR="000876F4" w:rsidRPr="000860AF">
        <w:rPr>
          <w:rFonts w:ascii="Arial" w:hAnsi="Arial" w:cs="Arial"/>
        </w:rPr>
        <w:t>(</w:t>
      </w:r>
      <w:r w:rsidR="005A0882" w:rsidRPr="000860AF">
        <w:rPr>
          <w:rFonts w:ascii="Arial" w:hAnsi="Arial" w:cs="Arial"/>
        </w:rPr>
        <w:t>2010</w:t>
      </w:r>
      <w:r w:rsidR="000876F4" w:rsidRPr="000860AF">
        <w:rPr>
          <w:rFonts w:ascii="Arial" w:hAnsi="Arial" w:cs="Arial"/>
        </w:rPr>
        <w:t>)</w:t>
      </w:r>
      <w:r w:rsidR="005A0882" w:rsidRPr="000860AF">
        <w:rPr>
          <w:rFonts w:ascii="Arial" w:hAnsi="Arial" w:cs="Arial"/>
        </w:rPr>
        <w:t xml:space="preserve"> A review of the IT o</w:t>
      </w:r>
      <w:r w:rsidR="00AF3EA1" w:rsidRPr="000860AF">
        <w:rPr>
          <w:rFonts w:ascii="Arial" w:hAnsi="Arial" w:cs="Arial"/>
        </w:rPr>
        <w:t xml:space="preserve">utsourcing </w:t>
      </w:r>
      <w:r w:rsidR="005A0882" w:rsidRPr="000860AF">
        <w:rPr>
          <w:rFonts w:ascii="Arial" w:hAnsi="Arial" w:cs="Arial"/>
        </w:rPr>
        <w:t>e</w:t>
      </w:r>
      <w:r w:rsidR="00AF3EA1" w:rsidRPr="000860AF">
        <w:rPr>
          <w:rFonts w:ascii="Arial" w:hAnsi="Arial" w:cs="Arial"/>
        </w:rPr>
        <w:t xml:space="preserve">mpirical </w:t>
      </w:r>
      <w:r w:rsidR="005A0882" w:rsidRPr="000860AF">
        <w:rPr>
          <w:rFonts w:ascii="Arial" w:hAnsi="Arial" w:cs="Arial"/>
        </w:rPr>
        <w:t>l</w:t>
      </w:r>
      <w:r w:rsidR="00AF3EA1" w:rsidRPr="000860AF">
        <w:rPr>
          <w:rFonts w:ascii="Arial" w:hAnsi="Arial" w:cs="Arial"/>
        </w:rPr>
        <w:t xml:space="preserve">iterature and </w:t>
      </w:r>
      <w:r w:rsidR="005A0882" w:rsidRPr="000860AF">
        <w:rPr>
          <w:rFonts w:ascii="Arial" w:hAnsi="Arial" w:cs="Arial"/>
        </w:rPr>
        <w:t>f</w:t>
      </w:r>
      <w:r w:rsidR="00AF3EA1" w:rsidRPr="000860AF">
        <w:rPr>
          <w:rFonts w:ascii="Arial" w:hAnsi="Arial" w:cs="Arial"/>
        </w:rPr>
        <w:t xml:space="preserve">uture </w:t>
      </w:r>
      <w:r w:rsidR="005A0882" w:rsidRPr="000860AF">
        <w:rPr>
          <w:rFonts w:ascii="Arial" w:hAnsi="Arial" w:cs="Arial"/>
        </w:rPr>
        <w:t>r</w:t>
      </w:r>
      <w:r w:rsidR="00AF3EA1" w:rsidRPr="000860AF">
        <w:rPr>
          <w:rFonts w:ascii="Arial" w:hAnsi="Arial" w:cs="Arial"/>
        </w:rPr>
        <w:t xml:space="preserve">esearch </w:t>
      </w:r>
      <w:r w:rsidR="005A0882" w:rsidRPr="000860AF">
        <w:rPr>
          <w:rFonts w:ascii="Arial" w:hAnsi="Arial" w:cs="Arial"/>
        </w:rPr>
        <w:t>d</w:t>
      </w:r>
      <w:r w:rsidR="001B3A14" w:rsidRPr="000860AF">
        <w:rPr>
          <w:rFonts w:ascii="Arial" w:hAnsi="Arial" w:cs="Arial"/>
        </w:rPr>
        <w:t>irections</w:t>
      </w:r>
      <w:r w:rsidR="000876F4"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Jo</w:t>
      </w:r>
      <w:r w:rsidR="001B3A14" w:rsidRPr="000860AF">
        <w:rPr>
          <w:rFonts w:ascii="Arial" w:hAnsi="Arial" w:cs="Arial"/>
          <w:i/>
        </w:rPr>
        <w:t>urnal of Information</w:t>
      </w:r>
      <w:r w:rsidR="000876F4" w:rsidRPr="000860AF">
        <w:rPr>
          <w:rFonts w:ascii="Arial" w:hAnsi="Arial" w:cs="Arial"/>
          <w:i/>
        </w:rPr>
        <w:t xml:space="preserve"> </w:t>
      </w:r>
      <w:r w:rsidR="001B3A14" w:rsidRPr="000860AF">
        <w:rPr>
          <w:rFonts w:ascii="Arial" w:hAnsi="Arial" w:cs="Arial"/>
          <w:i/>
        </w:rPr>
        <w:t>Technology</w:t>
      </w:r>
      <w:r w:rsidR="000876F4" w:rsidRPr="000860AF">
        <w:rPr>
          <w:rFonts w:ascii="Arial" w:hAnsi="Arial" w:cs="Arial"/>
          <w:i/>
        </w:rPr>
        <w:t xml:space="preserve"> </w:t>
      </w:r>
      <w:r w:rsidR="008C4E3E" w:rsidRPr="000860AF">
        <w:rPr>
          <w:rFonts w:ascii="Arial" w:hAnsi="Arial" w:cs="Arial"/>
        </w:rPr>
        <w:t>25(4):395-433.</w:t>
      </w:r>
    </w:p>
    <w:p w14:paraId="20644A81" w14:textId="4F5FDC51" w:rsidR="00DA712E" w:rsidRPr="000860AF" w:rsidRDefault="00DA712E" w:rsidP="0064142B">
      <w:pPr>
        <w:spacing w:line="240" w:lineRule="auto"/>
        <w:ind w:left="284" w:hanging="284"/>
        <w:jc w:val="both"/>
        <w:rPr>
          <w:rFonts w:ascii="Arial" w:hAnsi="Arial" w:cs="Arial"/>
        </w:rPr>
      </w:pPr>
      <w:proofErr w:type="spellStart"/>
      <w:r w:rsidRPr="000860AF">
        <w:rPr>
          <w:rFonts w:ascii="Arial" w:hAnsi="Arial" w:cs="Arial"/>
        </w:rPr>
        <w:t>Lacity</w:t>
      </w:r>
      <w:proofErr w:type="spellEnd"/>
      <w:r w:rsidR="007D40DB" w:rsidRPr="000860AF">
        <w:rPr>
          <w:rFonts w:ascii="Arial" w:hAnsi="Arial" w:cs="Arial"/>
        </w:rPr>
        <w:t xml:space="preserve"> </w:t>
      </w:r>
      <w:r w:rsidRPr="000860AF">
        <w:rPr>
          <w:rFonts w:ascii="Arial" w:hAnsi="Arial" w:cs="Arial"/>
        </w:rPr>
        <w:t>MC, Solomon</w:t>
      </w:r>
      <w:r w:rsidR="007D40DB" w:rsidRPr="000860AF">
        <w:rPr>
          <w:rFonts w:ascii="Arial" w:hAnsi="Arial" w:cs="Arial"/>
        </w:rPr>
        <w:t xml:space="preserve"> </w:t>
      </w:r>
      <w:r w:rsidRPr="000860AF">
        <w:rPr>
          <w:rFonts w:ascii="Arial" w:hAnsi="Arial" w:cs="Arial"/>
        </w:rPr>
        <w:t>S,</w:t>
      </w:r>
      <w:r w:rsidR="001B3A14" w:rsidRPr="000860AF">
        <w:rPr>
          <w:rFonts w:ascii="Arial" w:hAnsi="Arial" w:cs="Arial"/>
        </w:rPr>
        <w:t xml:space="preserve"> Yan A</w:t>
      </w:r>
      <w:r w:rsidR="007D40DB" w:rsidRPr="000860AF">
        <w:rPr>
          <w:rFonts w:ascii="Arial" w:hAnsi="Arial" w:cs="Arial"/>
        </w:rPr>
        <w:t xml:space="preserve"> and</w:t>
      </w:r>
      <w:r w:rsidR="002E6BE8" w:rsidRPr="000860AF">
        <w:rPr>
          <w:rFonts w:ascii="Arial" w:hAnsi="Arial" w:cs="Arial"/>
        </w:rPr>
        <w:t xml:space="preserve"> </w:t>
      </w:r>
      <w:r w:rsidR="001B3A14" w:rsidRPr="000860AF">
        <w:rPr>
          <w:rFonts w:ascii="Arial" w:hAnsi="Arial" w:cs="Arial"/>
        </w:rPr>
        <w:t xml:space="preserve">Willcocks LP </w:t>
      </w:r>
      <w:r w:rsidR="000876F4" w:rsidRPr="000860AF">
        <w:rPr>
          <w:rFonts w:ascii="Arial" w:hAnsi="Arial" w:cs="Arial"/>
        </w:rPr>
        <w:t>(</w:t>
      </w:r>
      <w:r w:rsidRPr="000860AF">
        <w:rPr>
          <w:rFonts w:ascii="Arial" w:hAnsi="Arial" w:cs="Arial"/>
        </w:rPr>
        <w:t>2011</w:t>
      </w:r>
      <w:r w:rsidR="000876F4" w:rsidRPr="000860AF">
        <w:rPr>
          <w:rFonts w:ascii="Arial" w:hAnsi="Arial" w:cs="Arial"/>
        </w:rPr>
        <w:t>)</w:t>
      </w:r>
      <w:r w:rsidRPr="000860AF">
        <w:rPr>
          <w:rFonts w:ascii="Arial" w:hAnsi="Arial" w:cs="Arial"/>
        </w:rPr>
        <w:t xml:space="preserve"> Business process outsourcing studies: </w:t>
      </w:r>
      <w:r w:rsidR="007D40DB" w:rsidRPr="000860AF">
        <w:rPr>
          <w:rFonts w:ascii="Arial" w:hAnsi="Arial" w:cs="Arial"/>
        </w:rPr>
        <w:t xml:space="preserve">a </w:t>
      </w:r>
      <w:r w:rsidRPr="000860AF">
        <w:rPr>
          <w:rFonts w:ascii="Arial" w:hAnsi="Arial" w:cs="Arial"/>
        </w:rPr>
        <w:t>critical review and research directions</w:t>
      </w:r>
      <w:r w:rsidR="000876F4" w:rsidRPr="000860AF">
        <w:rPr>
          <w:rFonts w:ascii="Arial" w:hAnsi="Arial" w:cs="Arial"/>
        </w:rPr>
        <w:t>.</w:t>
      </w:r>
      <w:r w:rsidRPr="000860AF">
        <w:rPr>
          <w:rFonts w:ascii="Arial" w:hAnsi="Arial" w:cs="Arial"/>
        </w:rPr>
        <w:t xml:space="preserve">  </w:t>
      </w:r>
      <w:r w:rsidRPr="000860AF">
        <w:rPr>
          <w:rFonts w:ascii="Arial" w:hAnsi="Arial" w:cs="Arial"/>
          <w:i/>
        </w:rPr>
        <w:t>Journal of</w:t>
      </w:r>
      <w:r w:rsidRPr="000860AF">
        <w:rPr>
          <w:rFonts w:ascii="Arial" w:hAnsi="Arial" w:cs="Arial"/>
        </w:rPr>
        <w:t xml:space="preserve"> </w:t>
      </w:r>
      <w:r w:rsidR="001B3A14" w:rsidRPr="000860AF">
        <w:rPr>
          <w:rFonts w:ascii="Arial" w:hAnsi="Arial" w:cs="Arial"/>
          <w:i/>
        </w:rPr>
        <w:t>Information Technolog</w:t>
      </w:r>
      <w:r w:rsidR="007D40DB" w:rsidRPr="000860AF">
        <w:rPr>
          <w:rFonts w:ascii="Arial" w:hAnsi="Arial" w:cs="Arial"/>
          <w:i/>
        </w:rPr>
        <w:t xml:space="preserve">y </w:t>
      </w:r>
      <w:r w:rsidR="007D40DB" w:rsidRPr="000860AF">
        <w:rPr>
          <w:rFonts w:ascii="Arial" w:hAnsi="Arial" w:cs="Arial"/>
        </w:rPr>
        <w:t>26(4):221-258.</w:t>
      </w:r>
    </w:p>
    <w:p w14:paraId="4E6F86D7" w14:textId="6DB94F43" w:rsidR="00AE4226" w:rsidRPr="000860AF" w:rsidRDefault="00AF3EA1" w:rsidP="00AE4226">
      <w:pPr>
        <w:spacing w:line="240" w:lineRule="auto"/>
        <w:ind w:left="284" w:hanging="284"/>
        <w:rPr>
          <w:rFonts w:ascii="Arial" w:hAnsi="Arial" w:cs="Arial"/>
        </w:rPr>
      </w:pPr>
      <w:proofErr w:type="spellStart"/>
      <w:r w:rsidRPr="000860AF">
        <w:rPr>
          <w:rFonts w:ascii="Arial" w:hAnsi="Arial" w:cs="Arial"/>
        </w:rPr>
        <w:t>Lam</w:t>
      </w:r>
      <w:r w:rsidR="006A25B3" w:rsidRPr="000860AF">
        <w:rPr>
          <w:rFonts w:ascii="Arial" w:hAnsi="Arial" w:cs="Arial"/>
        </w:rPr>
        <w:t>b</w:t>
      </w:r>
      <w:r w:rsidRPr="000860AF">
        <w:rPr>
          <w:rFonts w:ascii="Arial" w:hAnsi="Arial" w:cs="Arial"/>
        </w:rPr>
        <w:t>e</w:t>
      </w:r>
      <w:proofErr w:type="spellEnd"/>
      <w:r w:rsidR="00AE4226" w:rsidRPr="000860AF">
        <w:rPr>
          <w:rFonts w:ascii="Arial" w:hAnsi="Arial" w:cs="Arial"/>
        </w:rPr>
        <w:t xml:space="preserve"> </w:t>
      </w:r>
      <w:r w:rsidRPr="000860AF">
        <w:rPr>
          <w:rFonts w:ascii="Arial" w:hAnsi="Arial" w:cs="Arial"/>
        </w:rPr>
        <w:t>CJ, Wittmann CM</w:t>
      </w:r>
      <w:r w:rsidR="00AE4226" w:rsidRPr="000860AF">
        <w:rPr>
          <w:rFonts w:ascii="Arial" w:hAnsi="Arial" w:cs="Arial"/>
        </w:rPr>
        <w:t xml:space="preserve"> and</w:t>
      </w:r>
      <w:r w:rsidR="002E6BE8" w:rsidRPr="000860AF">
        <w:rPr>
          <w:rFonts w:ascii="Arial" w:hAnsi="Arial" w:cs="Arial"/>
        </w:rPr>
        <w:t xml:space="preserve"> </w:t>
      </w:r>
      <w:proofErr w:type="spellStart"/>
      <w:r w:rsidRPr="000860AF">
        <w:rPr>
          <w:rFonts w:ascii="Arial" w:hAnsi="Arial" w:cs="Arial"/>
        </w:rPr>
        <w:t>Spekman</w:t>
      </w:r>
      <w:proofErr w:type="spellEnd"/>
      <w:r w:rsidRPr="000860AF">
        <w:rPr>
          <w:rFonts w:ascii="Arial" w:hAnsi="Arial" w:cs="Arial"/>
        </w:rPr>
        <w:t xml:space="preserve"> R</w:t>
      </w:r>
      <w:r w:rsidR="001B3A14" w:rsidRPr="000860AF">
        <w:rPr>
          <w:rFonts w:ascii="Arial" w:hAnsi="Arial" w:cs="Arial"/>
        </w:rPr>
        <w:t xml:space="preserve">E </w:t>
      </w:r>
      <w:r w:rsidR="000876F4" w:rsidRPr="000860AF">
        <w:rPr>
          <w:rFonts w:ascii="Arial" w:hAnsi="Arial" w:cs="Arial"/>
        </w:rPr>
        <w:t>(</w:t>
      </w:r>
      <w:r w:rsidR="005A0882" w:rsidRPr="000860AF">
        <w:rPr>
          <w:rFonts w:ascii="Arial" w:hAnsi="Arial" w:cs="Arial"/>
        </w:rPr>
        <w:t>2001</w:t>
      </w:r>
      <w:r w:rsidR="000876F4" w:rsidRPr="000860AF">
        <w:rPr>
          <w:rFonts w:ascii="Arial" w:hAnsi="Arial" w:cs="Arial"/>
        </w:rPr>
        <w:t>)</w:t>
      </w:r>
      <w:r w:rsidR="005A0882" w:rsidRPr="000860AF">
        <w:rPr>
          <w:rFonts w:ascii="Arial" w:hAnsi="Arial" w:cs="Arial"/>
        </w:rPr>
        <w:t xml:space="preserve"> Social exchange theory and r</w:t>
      </w:r>
      <w:r w:rsidRPr="000860AF">
        <w:rPr>
          <w:rFonts w:ascii="Arial" w:hAnsi="Arial" w:cs="Arial"/>
        </w:rPr>
        <w:t xml:space="preserve">esearch on </w:t>
      </w:r>
      <w:r w:rsidR="005A0882" w:rsidRPr="000860AF">
        <w:rPr>
          <w:rFonts w:ascii="Arial" w:hAnsi="Arial" w:cs="Arial"/>
        </w:rPr>
        <w:t>business-to-business relat</w:t>
      </w:r>
      <w:r w:rsidRPr="000860AF">
        <w:rPr>
          <w:rFonts w:ascii="Arial" w:hAnsi="Arial" w:cs="Arial"/>
        </w:rPr>
        <w:t xml:space="preserve">ional </w:t>
      </w:r>
      <w:r w:rsidR="005A0882" w:rsidRPr="000860AF">
        <w:rPr>
          <w:rFonts w:ascii="Arial" w:hAnsi="Arial" w:cs="Arial"/>
        </w:rPr>
        <w:t>e</w:t>
      </w:r>
      <w:r w:rsidR="00BA5856" w:rsidRPr="000860AF">
        <w:rPr>
          <w:rFonts w:ascii="Arial" w:hAnsi="Arial" w:cs="Arial"/>
        </w:rPr>
        <w:t>xchange</w:t>
      </w:r>
      <w:r w:rsidR="00372255" w:rsidRPr="000860AF">
        <w:rPr>
          <w:rFonts w:ascii="Arial" w:hAnsi="Arial" w:cs="Arial"/>
        </w:rPr>
        <w:t>.</w:t>
      </w:r>
      <w:r w:rsidRPr="000860AF">
        <w:rPr>
          <w:rFonts w:ascii="Arial" w:hAnsi="Arial" w:cs="Arial"/>
        </w:rPr>
        <w:t xml:space="preserve"> </w:t>
      </w:r>
      <w:r w:rsidR="001B3A14" w:rsidRPr="000860AF">
        <w:rPr>
          <w:rFonts w:ascii="Arial" w:hAnsi="Arial" w:cs="Arial"/>
        </w:rPr>
        <w:t xml:space="preserve"> </w:t>
      </w:r>
      <w:r w:rsidRPr="000860AF">
        <w:rPr>
          <w:rFonts w:ascii="Arial" w:hAnsi="Arial" w:cs="Arial"/>
          <w:i/>
        </w:rPr>
        <w:t>Journal of Business-to-Business Marketing</w:t>
      </w:r>
      <w:r w:rsidR="00372255" w:rsidRPr="000860AF">
        <w:rPr>
          <w:rFonts w:ascii="Arial" w:hAnsi="Arial" w:cs="Arial"/>
        </w:rPr>
        <w:t xml:space="preserve"> </w:t>
      </w:r>
      <w:r w:rsidR="00AE4226" w:rsidRPr="000860AF">
        <w:rPr>
          <w:rFonts w:ascii="Arial" w:hAnsi="Arial" w:cs="Arial"/>
        </w:rPr>
        <w:t xml:space="preserve">8(3):1-36. </w:t>
      </w:r>
    </w:p>
    <w:p w14:paraId="679A4E46" w14:textId="5C632909" w:rsidR="00AF3EA1" w:rsidRPr="000860AF" w:rsidRDefault="001B3A14" w:rsidP="0064142B">
      <w:pPr>
        <w:spacing w:line="240" w:lineRule="auto"/>
        <w:ind w:left="284" w:hanging="284"/>
        <w:rPr>
          <w:rFonts w:ascii="Arial" w:hAnsi="Arial" w:cs="Arial"/>
        </w:rPr>
      </w:pPr>
      <w:r w:rsidRPr="000860AF">
        <w:rPr>
          <w:rFonts w:ascii="Arial" w:hAnsi="Arial" w:cs="Arial"/>
        </w:rPr>
        <w:t>Lee</w:t>
      </w:r>
      <w:r w:rsidR="00DE29DC" w:rsidRPr="000860AF">
        <w:rPr>
          <w:rFonts w:ascii="Arial" w:hAnsi="Arial" w:cs="Arial"/>
        </w:rPr>
        <w:t xml:space="preserve"> </w:t>
      </w:r>
      <w:r w:rsidRPr="000860AF">
        <w:rPr>
          <w:rFonts w:ascii="Arial" w:hAnsi="Arial" w:cs="Arial"/>
        </w:rPr>
        <w:t>J</w:t>
      </w:r>
      <w:r w:rsidR="00DE29DC"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 xml:space="preserve">Kim </w:t>
      </w:r>
      <w:r w:rsidR="00DE29DC" w:rsidRPr="000860AF">
        <w:rPr>
          <w:rFonts w:ascii="Arial" w:hAnsi="Arial" w:cs="Arial"/>
        </w:rPr>
        <w:t xml:space="preserve">Y </w:t>
      </w:r>
      <w:r w:rsidR="00372255" w:rsidRPr="000860AF">
        <w:rPr>
          <w:rFonts w:ascii="Arial" w:hAnsi="Arial" w:cs="Arial"/>
        </w:rPr>
        <w:t>(</w:t>
      </w:r>
      <w:r w:rsidR="00AF3EA1" w:rsidRPr="000860AF">
        <w:rPr>
          <w:rFonts w:ascii="Arial" w:hAnsi="Arial" w:cs="Arial"/>
        </w:rPr>
        <w:t>1999</w:t>
      </w:r>
      <w:r w:rsidR="00372255" w:rsidRPr="000860AF">
        <w:rPr>
          <w:rFonts w:ascii="Arial" w:hAnsi="Arial" w:cs="Arial"/>
        </w:rPr>
        <w:t>)</w:t>
      </w:r>
      <w:r w:rsidR="00AF3EA1" w:rsidRPr="000860AF">
        <w:rPr>
          <w:rFonts w:ascii="Arial" w:hAnsi="Arial" w:cs="Arial"/>
        </w:rPr>
        <w:t xml:space="preserve"> Effect of partnership quality on IS out</w:t>
      </w:r>
      <w:r w:rsidRPr="000860AF">
        <w:rPr>
          <w:rFonts w:ascii="Arial" w:hAnsi="Arial" w:cs="Arial"/>
        </w:rPr>
        <w:t>sourcing success: c</w:t>
      </w:r>
      <w:r w:rsidR="00AF3EA1" w:rsidRPr="000860AF">
        <w:rPr>
          <w:rFonts w:ascii="Arial" w:hAnsi="Arial" w:cs="Arial"/>
        </w:rPr>
        <w:t>onceptual fra</w:t>
      </w:r>
      <w:r w:rsidR="00BA5856" w:rsidRPr="000860AF">
        <w:rPr>
          <w:rFonts w:ascii="Arial" w:hAnsi="Arial" w:cs="Arial"/>
        </w:rPr>
        <w:t>mework and empirical validation</w:t>
      </w:r>
      <w:r w:rsidR="00372255" w:rsidRPr="000860AF">
        <w:rPr>
          <w:rFonts w:ascii="Arial" w:hAnsi="Arial" w:cs="Arial"/>
        </w:rPr>
        <w:t xml:space="preserve">. </w:t>
      </w:r>
      <w:r w:rsidR="00AF3EA1" w:rsidRPr="000860AF">
        <w:rPr>
          <w:rFonts w:ascii="Arial" w:hAnsi="Arial" w:cs="Arial"/>
          <w:i/>
        </w:rPr>
        <w:t>Journal of Management Information Systems</w:t>
      </w:r>
      <w:r w:rsidR="00DE29DC" w:rsidRPr="000860AF">
        <w:rPr>
          <w:rFonts w:ascii="Arial" w:hAnsi="Arial" w:cs="Arial"/>
          <w:i/>
        </w:rPr>
        <w:t xml:space="preserve"> </w:t>
      </w:r>
      <w:r w:rsidR="00DE29DC" w:rsidRPr="000860AF">
        <w:rPr>
          <w:rFonts w:ascii="Arial" w:hAnsi="Arial" w:cs="Arial"/>
        </w:rPr>
        <w:t>15(4):29-61.</w:t>
      </w:r>
    </w:p>
    <w:p w14:paraId="25B9C180" w14:textId="734D1077" w:rsidR="00AF3EA1" w:rsidRPr="000860AF" w:rsidRDefault="00BA5856" w:rsidP="0064142B">
      <w:pPr>
        <w:spacing w:line="240" w:lineRule="auto"/>
        <w:ind w:left="284" w:hanging="284"/>
        <w:jc w:val="both"/>
        <w:rPr>
          <w:rFonts w:ascii="Arial" w:hAnsi="Arial" w:cs="Arial"/>
        </w:rPr>
      </w:pPr>
      <w:proofErr w:type="spellStart"/>
      <w:r w:rsidRPr="000860AF">
        <w:rPr>
          <w:rFonts w:ascii="Arial" w:hAnsi="Arial" w:cs="Arial"/>
        </w:rPr>
        <w:t>Lepak</w:t>
      </w:r>
      <w:proofErr w:type="spellEnd"/>
      <w:r w:rsidR="00DE29DC" w:rsidRPr="000860AF">
        <w:rPr>
          <w:rFonts w:ascii="Arial" w:hAnsi="Arial" w:cs="Arial"/>
        </w:rPr>
        <w:t xml:space="preserve"> </w:t>
      </w:r>
      <w:r w:rsidRPr="000860AF">
        <w:rPr>
          <w:rFonts w:ascii="Arial" w:hAnsi="Arial" w:cs="Arial"/>
        </w:rPr>
        <w:t xml:space="preserve">DP, </w:t>
      </w:r>
      <w:proofErr w:type="spellStart"/>
      <w:r w:rsidRPr="000860AF">
        <w:rPr>
          <w:rFonts w:ascii="Arial" w:hAnsi="Arial" w:cs="Arial"/>
        </w:rPr>
        <w:t>Bartol</w:t>
      </w:r>
      <w:proofErr w:type="spellEnd"/>
      <w:r w:rsidRPr="000860AF">
        <w:rPr>
          <w:rFonts w:ascii="Arial" w:hAnsi="Arial" w:cs="Arial"/>
        </w:rPr>
        <w:t xml:space="preserve"> K</w:t>
      </w:r>
      <w:r w:rsidR="00DE29DC"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Gardner S</w:t>
      </w:r>
      <w:r w:rsidR="001B3A14" w:rsidRPr="000860AF">
        <w:rPr>
          <w:rFonts w:ascii="Arial" w:hAnsi="Arial" w:cs="Arial"/>
        </w:rPr>
        <w:t xml:space="preserve">D </w:t>
      </w:r>
      <w:r w:rsidR="00372255" w:rsidRPr="000860AF">
        <w:rPr>
          <w:rFonts w:ascii="Arial" w:hAnsi="Arial" w:cs="Arial"/>
        </w:rPr>
        <w:t>(</w:t>
      </w:r>
      <w:r w:rsidR="00C92B20" w:rsidRPr="000860AF">
        <w:rPr>
          <w:rFonts w:ascii="Arial" w:hAnsi="Arial" w:cs="Arial"/>
        </w:rPr>
        <w:t>2004</w:t>
      </w:r>
      <w:r w:rsidR="00372255" w:rsidRPr="000860AF">
        <w:rPr>
          <w:rFonts w:ascii="Arial" w:hAnsi="Arial" w:cs="Arial"/>
        </w:rPr>
        <w:t>)</w:t>
      </w:r>
      <w:r w:rsidR="00C92B20" w:rsidRPr="000860AF">
        <w:rPr>
          <w:rFonts w:ascii="Arial" w:hAnsi="Arial" w:cs="Arial"/>
        </w:rPr>
        <w:t xml:space="preserve"> Understanding the strategic m</w:t>
      </w:r>
      <w:r w:rsidR="00AF3EA1" w:rsidRPr="000860AF">
        <w:rPr>
          <w:rFonts w:ascii="Arial" w:hAnsi="Arial" w:cs="Arial"/>
        </w:rPr>
        <w:t xml:space="preserve">otivations for </w:t>
      </w:r>
      <w:r w:rsidR="00C92B20" w:rsidRPr="000860AF">
        <w:rPr>
          <w:rFonts w:ascii="Arial" w:hAnsi="Arial" w:cs="Arial"/>
        </w:rPr>
        <w:t>outsourcing HR a</w:t>
      </w:r>
      <w:r w:rsidR="00AF3EA1" w:rsidRPr="000860AF">
        <w:rPr>
          <w:rFonts w:ascii="Arial" w:hAnsi="Arial" w:cs="Arial"/>
        </w:rPr>
        <w:t>ctiviti</w:t>
      </w:r>
      <w:r w:rsidRPr="000860AF">
        <w:rPr>
          <w:rFonts w:ascii="Arial" w:hAnsi="Arial" w:cs="Arial"/>
        </w:rPr>
        <w:t>es</w:t>
      </w:r>
      <w:r w:rsidR="00BC4FE3" w:rsidRPr="000860AF">
        <w:rPr>
          <w:rFonts w:ascii="Arial" w:hAnsi="Arial" w:cs="Arial"/>
        </w:rPr>
        <w:t xml:space="preserve"> in Bea</w:t>
      </w:r>
      <w:r w:rsidR="00293427" w:rsidRPr="000860AF">
        <w:rPr>
          <w:rFonts w:ascii="Arial" w:hAnsi="Arial" w:cs="Arial"/>
        </w:rPr>
        <w:t>man</w:t>
      </w:r>
      <w:r w:rsidR="00DE29DC" w:rsidRPr="000860AF">
        <w:rPr>
          <w:rFonts w:ascii="Arial" w:hAnsi="Arial" w:cs="Arial"/>
        </w:rPr>
        <w:t xml:space="preserve"> </w:t>
      </w:r>
      <w:r w:rsidR="00293427" w:rsidRPr="000860AF">
        <w:rPr>
          <w:rFonts w:ascii="Arial" w:hAnsi="Arial" w:cs="Arial"/>
        </w:rPr>
        <w:t>KV (Ed.)</w:t>
      </w:r>
      <w:r w:rsidR="00372255" w:rsidRPr="000860AF">
        <w:rPr>
          <w:rFonts w:ascii="Arial" w:hAnsi="Arial" w:cs="Arial"/>
        </w:rPr>
        <w:t xml:space="preserve"> </w:t>
      </w:r>
      <w:r w:rsidR="00DE29DC" w:rsidRPr="000860AF">
        <w:rPr>
          <w:rFonts w:ascii="Arial" w:hAnsi="Arial" w:cs="Arial"/>
        </w:rPr>
        <w:t>[</w:t>
      </w:r>
      <w:r w:rsidR="00293427" w:rsidRPr="000860AF">
        <w:rPr>
          <w:rFonts w:ascii="Arial" w:hAnsi="Arial" w:cs="Arial"/>
          <w:i/>
        </w:rPr>
        <w:t>Out of site: an inside look at HR outsourcing</w:t>
      </w:r>
      <w:r w:rsidR="00DE29DC" w:rsidRPr="000860AF">
        <w:rPr>
          <w:rFonts w:ascii="Arial" w:hAnsi="Arial" w:cs="Arial"/>
          <w:i/>
        </w:rPr>
        <w:t>].</w:t>
      </w:r>
      <w:r w:rsidR="00293427" w:rsidRPr="000860AF">
        <w:rPr>
          <w:rFonts w:ascii="Arial" w:hAnsi="Arial" w:cs="Arial"/>
        </w:rPr>
        <w:t xml:space="preserve"> </w:t>
      </w:r>
      <w:r w:rsidR="00372255" w:rsidRPr="000860AF">
        <w:rPr>
          <w:rFonts w:ascii="Arial" w:hAnsi="Arial" w:cs="Arial"/>
        </w:rPr>
        <w:t xml:space="preserve">Texas: </w:t>
      </w:r>
      <w:r w:rsidR="00293427" w:rsidRPr="000860AF">
        <w:rPr>
          <w:rFonts w:ascii="Arial" w:hAnsi="Arial" w:cs="Arial"/>
        </w:rPr>
        <w:t>Rector Duncan, Inc</w:t>
      </w:r>
      <w:r w:rsidR="00C638B8" w:rsidRPr="000860AF">
        <w:rPr>
          <w:rFonts w:ascii="Arial" w:hAnsi="Arial" w:cs="Arial"/>
        </w:rPr>
        <w:t>.</w:t>
      </w:r>
    </w:p>
    <w:p w14:paraId="62411ED2" w14:textId="7E25AEFE" w:rsidR="00AF3EA1" w:rsidRPr="000860AF" w:rsidRDefault="00BA5856" w:rsidP="0064142B">
      <w:pPr>
        <w:spacing w:line="240" w:lineRule="auto"/>
        <w:ind w:left="284" w:hanging="284"/>
        <w:jc w:val="both"/>
        <w:rPr>
          <w:rFonts w:ascii="Arial" w:hAnsi="Arial" w:cs="Arial"/>
        </w:rPr>
      </w:pPr>
      <w:r w:rsidRPr="000860AF">
        <w:rPr>
          <w:rFonts w:ascii="Arial" w:hAnsi="Arial" w:cs="Arial"/>
        </w:rPr>
        <w:t>Lever</w:t>
      </w:r>
      <w:r w:rsidR="009D4D69" w:rsidRPr="000860AF">
        <w:rPr>
          <w:rFonts w:ascii="Arial" w:hAnsi="Arial" w:cs="Arial"/>
        </w:rPr>
        <w:t xml:space="preserve"> </w:t>
      </w:r>
      <w:r w:rsidRPr="000860AF">
        <w:rPr>
          <w:rFonts w:ascii="Arial" w:hAnsi="Arial" w:cs="Arial"/>
        </w:rPr>
        <w:t>S</w:t>
      </w:r>
      <w:r w:rsidR="001B3A14" w:rsidRPr="000860AF">
        <w:rPr>
          <w:rFonts w:ascii="Arial" w:hAnsi="Arial" w:cs="Arial"/>
        </w:rPr>
        <w:t xml:space="preserve"> </w:t>
      </w:r>
      <w:r w:rsidR="00E12338" w:rsidRPr="000860AF">
        <w:rPr>
          <w:rFonts w:ascii="Arial" w:hAnsi="Arial" w:cs="Arial"/>
        </w:rPr>
        <w:t>(</w:t>
      </w:r>
      <w:r w:rsidR="00C92B20" w:rsidRPr="000860AF">
        <w:rPr>
          <w:rFonts w:ascii="Arial" w:hAnsi="Arial" w:cs="Arial"/>
        </w:rPr>
        <w:t>1997</w:t>
      </w:r>
      <w:r w:rsidR="00E12338" w:rsidRPr="000860AF">
        <w:rPr>
          <w:rFonts w:ascii="Arial" w:hAnsi="Arial" w:cs="Arial"/>
        </w:rPr>
        <w:t>)</w:t>
      </w:r>
      <w:r w:rsidR="00C92B20" w:rsidRPr="000860AF">
        <w:rPr>
          <w:rFonts w:ascii="Arial" w:hAnsi="Arial" w:cs="Arial"/>
        </w:rPr>
        <w:t xml:space="preserve"> An a</w:t>
      </w:r>
      <w:r w:rsidR="00AF3EA1" w:rsidRPr="000860AF">
        <w:rPr>
          <w:rFonts w:ascii="Arial" w:hAnsi="Arial" w:cs="Arial"/>
        </w:rPr>
        <w:t xml:space="preserve">nalysis of </w:t>
      </w:r>
      <w:r w:rsidR="00C92B20" w:rsidRPr="000860AF">
        <w:rPr>
          <w:rFonts w:ascii="Arial" w:hAnsi="Arial" w:cs="Arial"/>
        </w:rPr>
        <w:t>m</w:t>
      </w:r>
      <w:r w:rsidR="00AF3EA1" w:rsidRPr="000860AF">
        <w:rPr>
          <w:rFonts w:ascii="Arial" w:hAnsi="Arial" w:cs="Arial"/>
        </w:rPr>
        <w:t xml:space="preserve">anagerial </w:t>
      </w:r>
      <w:r w:rsidR="00C92B20" w:rsidRPr="000860AF">
        <w:rPr>
          <w:rFonts w:ascii="Arial" w:hAnsi="Arial" w:cs="Arial"/>
        </w:rPr>
        <w:t>m</w:t>
      </w:r>
      <w:r w:rsidR="00AF3EA1" w:rsidRPr="000860AF">
        <w:rPr>
          <w:rFonts w:ascii="Arial" w:hAnsi="Arial" w:cs="Arial"/>
        </w:rPr>
        <w:t xml:space="preserve">otivations </w:t>
      </w:r>
      <w:r w:rsidR="00C92B20" w:rsidRPr="000860AF">
        <w:rPr>
          <w:rFonts w:ascii="Arial" w:hAnsi="Arial" w:cs="Arial"/>
        </w:rPr>
        <w:t>behind o</w:t>
      </w:r>
      <w:r w:rsidR="00AF3EA1" w:rsidRPr="000860AF">
        <w:rPr>
          <w:rFonts w:ascii="Arial" w:hAnsi="Arial" w:cs="Arial"/>
        </w:rPr>
        <w:t xml:space="preserve">utsourcing </w:t>
      </w:r>
      <w:r w:rsidR="00C92B20" w:rsidRPr="000860AF">
        <w:rPr>
          <w:rFonts w:ascii="Arial" w:hAnsi="Arial" w:cs="Arial"/>
        </w:rPr>
        <w:t>practices in h</w:t>
      </w:r>
      <w:r w:rsidR="00AF3EA1" w:rsidRPr="000860AF">
        <w:rPr>
          <w:rFonts w:ascii="Arial" w:hAnsi="Arial" w:cs="Arial"/>
        </w:rPr>
        <w:t xml:space="preserve">uman </w:t>
      </w:r>
      <w:r w:rsidR="00C92B20" w:rsidRPr="000860AF">
        <w:rPr>
          <w:rFonts w:ascii="Arial" w:hAnsi="Arial" w:cs="Arial"/>
        </w:rPr>
        <w:t>r</w:t>
      </w:r>
      <w:r w:rsidR="00E86D7F" w:rsidRPr="000860AF">
        <w:rPr>
          <w:rFonts w:ascii="Arial" w:hAnsi="Arial" w:cs="Arial"/>
        </w:rPr>
        <w:t>esources</w:t>
      </w:r>
      <w:r w:rsidR="00E12338" w:rsidRPr="000860AF">
        <w:rPr>
          <w:rFonts w:ascii="Arial" w:hAnsi="Arial" w:cs="Arial"/>
        </w:rPr>
        <w:t>.</w:t>
      </w:r>
      <w:r w:rsidR="00AF3EA1" w:rsidRPr="000860AF">
        <w:rPr>
          <w:rFonts w:ascii="Arial" w:hAnsi="Arial" w:cs="Arial"/>
        </w:rPr>
        <w:t xml:space="preserve"> </w:t>
      </w:r>
      <w:r w:rsidR="001B3A14" w:rsidRPr="000860AF">
        <w:rPr>
          <w:rFonts w:ascii="Arial" w:hAnsi="Arial" w:cs="Arial"/>
          <w:i/>
        </w:rPr>
        <w:t>Human Resource Planning</w:t>
      </w:r>
      <w:r w:rsidR="009D4D69" w:rsidRPr="000860AF">
        <w:rPr>
          <w:rFonts w:ascii="Arial" w:hAnsi="Arial" w:cs="Arial"/>
          <w:i/>
        </w:rPr>
        <w:t xml:space="preserve"> </w:t>
      </w:r>
      <w:r w:rsidR="009D4D69" w:rsidRPr="000860AF">
        <w:rPr>
          <w:rFonts w:ascii="Arial" w:hAnsi="Arial" w:cs="Arial"/>
        </w:rPr>
        <w:t>20(2): 37-47.</w:t>
      </w:r>
    </w:p>
    <w:p w14:paraId="77483787" w14:textId="5CD4ED5B" w:rsidR="00AF3EA1" w:rsidRPr="000860AF" w:rsidRDefault="00E86D7F" w:rsidP="0064142B">
      <w:pPr>
        <w:spacing w:line="240" w:lineRule="auto"/>
        <w:ind w:left="284" w:hanging="284"/>
        <w:jc w:val="both"/>
        <w:rPr>
          <w:rFonts w:ascii="Arial" w:hAnsi="Arial" w:cs="Arial"/>
        </w:rPr>
      </w:pPr>
      <w:proofErr w:type="spellStart"/>
      <w:r w:rsidRPr="000860AF">
        <w:rPr>
          <w:rFonts w:ascii="Arial" w:hAnsi="Arial" w:cs="Arial"/>
        </w:rPr>
        <w:t>Lievens</w:t>
      </w:r>
      <w:proofErr w:type="spellEnd"/>
      <w:r w:rsidR="00F16412" w:rsidRPr="000860AF">
        <w:rPr>
          <w:rFonts w:ascii="Arial" w:hAnsi="Arial" w:cs="Arial"/>
        </w:rPr>
        <w:t xml:space="preserve"> </w:t>
      </w:r>
      <w:r w:rsidRPr="000860AF">
        <w:rPr>
          <w:rFonts w:ascii="Arial" w:hAnsi="Arial" w:cs="Arial"/>
        </w:rPr>
        <w:t>F</w:t>
      </w:r>
      <w:r w:rsidR="00F16412" w:rsidRPr="000860AF">
        <w:rPr>
          <w:rFonts w:ascii="Arial" w:hAnsi="Arial" w:cs="Arial"/>
        </w:rPr>
        <w:t xml:space="preserve"> and</w:t>
      </w:r>
      <w:r w:rsidR="002E6BE8" w:rsidRPr="000860AF">
        <w:rPr>
          <w:rFonts w:ascii="Arial" w:hAnsi="Arial" w:cs="Arial"/>
        </w:rPr>
        <w:t xml:space="preserve"> </w:t>
      </w:r>
      <w:r w:rsidRPr="000860AF">
        <w:rPr>
          <w:rFonts w:ascii="Arial" w:hAnsi="Arial" w:cs="Arial"/>
        </w:rPr>
        <w:t>Corte WD</w:t>
      </w:r>
      <w:r w:rsidR="001B3A14" w:rsidRPr="000860AF">
        <w:rPr>
          <w:rFonts w:ascii="Arial" w:hAnsi="Arial" w:cs="Arial"/>
        </w:rPr>
        <w:t xml:space="preserve"> </w:t>
      </w:r>
      <w:r w:rsidR="00D50BB9" w:rsidRPr="000860AF">
        <w:rPr>
          <w:rFonts w:ascii="Arial" w:hAnsi="Arial" w:cs="Arial"/>
        </w:rPr>
        <w:t>(</w:t>
      </w:r>
      <w:r w:rsidR="00D8700C" w:rsidRPr="000860AF">
        <w:rPr>
          <w:rFonts w:ascii="Arial" w:hAnsi="Arial" w:cs="Arial"/>
        </w:rPr>
        <w:t>2008</w:t>
      </w:r>
      <w:r w:rsidR="00D50BB9" w:rsidRPr="000860AF">
        <w:rPr>
          <w:rFonts w:ascii="Arial" w:hAnsi="Arial" w:cs="Arial"/>
        </w:rPr>
        <w:t>)</w:t>
      </w:r>
      <w:r w:rsidR="00D8700C" w:rsidRPr="000860AF">
        <w:rPr>
          <w:rFonts w:ascii="Arial" w:hAnsi="Arial" w:cs="Arial"/>
        </w:rPr>
        <w:t xml:space="preserve"> </w:t>
      </w:r>
      <w:r w:rsidR="00F147A2" w:rsidRPr="000860AF">
        <w:rPr>
          <w:rFonts w:ascii="Arial" w:hAnsi="Arial" w:cs="Arial"/>
        </w:rPr>
        <w:t>Development and t</w:t>
      </w:r>
      <w:r w:rsidR="00D8700C" w:rsidRPr="000860AF">
        <w:rPr>
          <w:rFonts w:ascii="Arial" w:hAnsi="Arial" w:cs="Arial"/>
        </w:rPr>
        <w:t>est of a model of external o</w:t>
      </w:r>
      <w:r w:rsidR="00AF3EA1" w:rsidRPr="000860AF">
        <w:rPr>
          <w:rFonts w:ascii="Arial" w:hAnsi="Arial" w:cs="Arial"/>
        </w:rPr>
        <w:t>rgan</w:t>
      </w:r>
      <w:r w:rsidR="00D8700C" w:rsidRPr="000860AF">
        <w:rPr>
          <w:rFonts w:ascii="Arial" w:hAnsi="Arial" w:cs="Arial"/>
        </w:rPr>
        <w:t>isational commitment in human resource o</w:t>
      </w:r>
      <w:r w:rsidRPr="000860AF">
        <w:rPr>
          <w:rFonts w:ascii="Arial" w:hAnsi="Arial" w:cs="Arial"/>
        </w:rPr>
        <w:t>utsourcing</w:t>
      </w:r>
      <w:r w:rsidR="00D50BB9" w:rsidRPr="000860AF">
        <w:rPr>
          <w:rFonts w:ascii="Arial" w:hAnsi="Arial" w:cs="Arial"/>
        </w:rPr>
        <w:t xml:space="preserve">. </w:t>
      </w:r>
      <w:r w:rsidR="001B3A14" w:rsidRPr="000860AF">
        <w:rPr>
          <w:rFonts w:ascii="Arial" w:hAnsi="Arial" w:cs="Arial"/>
          <w:i/>
        </w:rPr>
        <w:t xml:space="preserve">Human Resource </w:t>
      </w:r>
      <w:proofErr w:type="gramStart"/>
      <w:r w:rsidR="001B3A14" w:rsidRPr="000860AF">
        <w:rPr>
          <w:rFonts w:ascii="Arial" w:hAnsi="Arial" w:cs="Arial"/>
          <w:i/>
        </w:rPr>
        <w:t>Management</w:t>
      </w:r>
      <w:r w:rsidR="00F16412" w:rsidRPr="000860AF">
        <w:rPr>
          <w:rFonts w:ascii="Arial" w:hAnsi="Arial" w:cs="Arial"/>
          <w:i/>
        </w:rPr>
        <w:t xml:space="preserve"> </w:t>
      </w:r>
      <w:r w:rsidR="001B3A14" w:rsidRPr="000860AF">
        <w:rPr>
          <w:rFonts w:ascii="Arial" w:hAnsi="Arial" w:cs="Arial"/>
          <w:i/>
        </w:rPr>
        <w:t xml:space="preserve"> </w:t>
      </w:r>
      <w:r w:rsidR="00F16412" w:rsidRPr="000860AF">
        <w:rPr>
          <w:rFonts w:ascii="Arial" w:hAnsi="Arial" w:cs="Arial"/>
        </w:rPr>
        <w:t>47</w:t>
      </w:r>
      <w:proofErr w:type="gramEnd"/>
      <w:r w:rsidR="00F16412" w:rsidRPr="000860AF">
        <w:rPr>
          <w:rFonts w:ascii="Arial" w:hAnsi="Arial" w:cs="Arial"/>
        </w:rPr>
        <w:t>(3):559-579.</w:t>
      </w:r>
    </w:p>
    <w:p w14:paraId="28871CB2" w14:textId="13661AA7" w:rsidR="00AF3EA1" w:rsidRPr="000860AF" w:rsidRDefault="00E86D7F" w:rsidP="0064142B">
      <w:pPr>
        <w:spacing w:line="240" w:lineRule="auto"/>
        <w:ind w:left="284" w:hanging="284"/>
        <w:jc w:val="both"/>
        <w:rPr>
          <w:rFonts w:ascii="Arial" w:hAnsi="Arial" w:cs="Arial"/>
        </w:rPr>
      </w:pPr>
      <w:r w:rsidRPr="000860AF">
        <w:rPr>
          <w:rFonts w:ascii="Arial" w:hAnsi="Arial" w:cs="Arial"/>
        </w:rPr>
        <w:t>Mahmud</w:t>
      </w:r>
      <w:r w:rsidR="00EE3E06" w:rsidRPr="000860AF">
        <w:rPr>
          <w:rFonts w:ascii="Arial" w:hAnsi="Arial" w:cs="Arial"/>
        </w:rPr>
        <w:t xml:space="preserve"> </w:t>
      </w:r>
      <w:r w:rsidRPr="000860AF">
        <w:rPr>
          <w:rFonts w:ascii="Arial" w:hAnsi="Arial" w:cs="Arial"/>
        </w:rPr>
        <w:t xml:space="preserve">K, </w:t>
      </w:r>
      <w:proofErr w:type="spellStart"/>
      <w:r w:rsidRPr="000860AF">
        <w:rPr>
          <w:rFonts w:ascii="Arial" w:hAnsi="Arial" w:cs="Arial"/>
        </w:rPr>
        <w:t>Billah</w:t>
      </w:r>
      <w:proofErr w:type="spellEnd"/>
      <w:r w:rsidRPr="000860AF">
        <w:rPr>
          <w:rFonts w:ascii="Arial" w:hAnsi="Arial" w:cs="Arial"/>
        </w:rPr>
        <w:t xml:space="preserve"> MM and Chowdhury SMR</w:t>
      </w:r>
      <w:r w:rsidR="00202411" w:rsidRPr="000860AF">
        <w:rPr>
          <w:rFonts w:ascii="Arial" w:hAnsi="Arial" w:cs="Arial"/>
        </w:rPr>
        <w:t xml:space="preserve"> </w:t>
      </w:r>
      <w:r w:rsidR="00EE3E06" w:rsidRPr="000860AF">
        <w:rPr>
          <w:rFonts w:ascii="Arial" w:hAnsi="Arial" w:cs="Arial"/>
        </w:rPr>
        <w:t>(</w:t>
      </w:r>
      <w:r w:rsidR="00FD2F8E" w:rsidRPr="000860AF">
        <w:rPr>
          <w:rFonts w:ascii="Arial" w:hAnsi="Arial" w:cs="Arial"/>
        </w:rPr>
        <w:t>2012</w:t>
      </w:r>
      <w:r w:rsidR="00EE3E06" w:rsidRPr="000860AF">
        <w:rPr>
          <w:rFonts w:ascii="Arial" w:hAnsi="Arial" w:cs="Arial"/>
        </w:rPr>
        <w:t>)</w:t>
      </w:r>
      <w:r w:rsidR="00FD2F8E" w:rsidRPr="000860AF">
        <w:rPr>
          <w:rFonts w:ascii="Arial" w:hAnsi="Arial" w:cs="Arial"/>
        </w:rPr>
        <w:t xml:space="preserve">. </w:t>
      </w:r>
      <w:r w:rsidRPr="000860AF">
        <w:rPr>
          <w:rFonts w:ascii="Arial" w:hAnsi="Arial" w:cs="Arial"/>
        </w:rPr>
        <w:t xml:space="preserve">Human resource outsourcing: </w:t>
      </w:r>
      <w:r w:rsidR="00202411" w:rsidRPr="000860AF">
        <w:rPr>
          <w:rFonts w:ascii="Arial" w:hAnsi="Arial" w:cs="Arial"/>
        </w:rPr>
        <w:t>a</w:t>
      </w:r>
      <w:r w:rsidR="00FD2F8E" w:rsidRPr="000860AF">
        <w:rPr>
          <w:rFonts w:ascii="Arial" w:hAnsi="Arial" w:cs="Arial"/>
        </w:rPr>
        <w:t xml:space="preserve"> study on telecommunication s</w:t>
      </w:r>
      <w:r w:rsidRPr="000860AF">
        <w:rPr>
          <w:rFonts w:ascii="Arial" w:hAnsi="Arial" w:cs="Arial"/>
        </w:rPr>
        <w:t>ector in Bangladesh</w:t>
      </w:r>
      <w:r w:rsidR="00EE3E06"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w:t>
      </w:r>
      <w:r w:rsidR="00202411" w:rsidRPr="000860AF">
        <w:rPr>
          <w:rFonts w:ascii="Arial" w:hAnsi="Arial" w:cs="Arial"/>
          <w:i/>
        </w:rPr>
        <w:t xml:space="preserve">rnal of Business and Management </w:t>
      </w:r>
      <w:r w:rsidR="00AF3EA1" w:rsidRPr="000860AF">
        <w:rPr>
          <w:rFonts w:ascii="Arial" w:hAnsi="Arial" w:cs="Arial"/>
        </w:rPr>
        <w:t>7</w:t>
      </w:r>
      <w:r w:rsidR="00202411" w:rsidRPr="000860AF">
        <w:rPr>
          <w:rFonts w:ascii="Arial" w:hAnsi="Arial" w:cs="Arial"/>
        </w:rPr>
        <w:t>(</w:t>
      </w:r>
      <w:r w:rsidRPr="000860AF">
        <w:rPr>
          <w:rFonts w:ascii="Arial" w:hAnsi="Arial" w:cs="Arial"/>
        </w:rPr>
        <w:t>10</w:t>
      </w:r>
      <w:r w:rsidR="00202411" w:rsidRPr="000860AF">
        <w:rPr>
          <w:rFonts w:ascii="Arial" w:hAnsi="Arial" w:cs="Arial"/>
        </w:rPr>
        <w:t>):</w:t>
      </w:r>
      <w:r w:rsidR="00AF3EA1" w:rsidRPr="000860AF">
        <w:rPr>
          <w:rFonts w:ascii="Arial" w:hAnsi="Arial" w:cs="Arial"/>
        </w:rPr>
        <w:t>74-84.</w:t>
      </w:r>
    </w:p>
    <w:p w14:paraId="6264ACCF" w14:textId="557C60B0" w:rsidR="00362C7B" w:rsidRPr="000860AF" w:rsidRDefault="00362C7B" w:rsidP="00362C7B">
      <w:pPr>
        <w:autoSpaceDE w:val="0"/>
        <w:autoSpaceDN w:val="0"/>
        <w:adjustRightInd w:val="0"/>
        <w:spacing w:after="0" w:line="240" w:lineRule="auto"/>
        <w:jc w:val="both"/>
        <w:rPr>
          <w:rFonts w:ascii="Arial" w:hAnsi="Arial" w:cs="Arial"/>
          <w:color w:val="000000"/>
        </w:rPr>
      </w:pPr>
      <w:r w:rsidRPr="000860AF">
        <w:rPr>
          <w:rFonts w:ascii="Arial" w:hAnsi="Arial" w:cs="Arial"/>
          <w:color w:val="000000"/>
        </w:rPr>
        <w:t>Ng</w:t>
      </w:r>
      <w:r w:rsidR="004E704D" w:rsidRPr="000860AF">
        <w:rPr>
          <w:rFonts w:ascii="Arial" w:hAnsi="Arial" w:cs="Arial"/>
          <w:color w:val="000000"/>
        </w:rPr>
        <w:t>uyen</w:t>
      </w:r>
      <w:r w:rsidR="00037302" w:rsidRPr="000860AF">
        <w:rPr>
          <w:rFonts w:ascii="Arial" w:hAnsi="Arial" w:cs="Arial"/>
          <w:color w:val="000000"/>
        </w:rPr>
        <w:t xml:space="preserve"> </w:t>
      </w:r>
      <w:r w:rsidR="004E704D" w:rsidRPr="000860AF">
        <w:rPr>
          <w:rFonts w:ascii="Arial" w:hAnsi="Arial" w:cs="Arial"/>
          <w:color w:val="000000"/>
        </w:rPr>
        <w:t>TTT</w:t>
      </w:r>
      <w:r w:rsidR="00037302" w:rsidRPr="000860AF">
        <w:rPr>
          <w:rFonts w:ascii="Arial" w:hAnsi="Arial" w:cs="Arial"/>
          <w:color w:val="000000"/>
        </w:rPr>
        <w:t xml:space="preserve"> and</w:t>
      </w:r>
      <w:r w:rsidR="00263541" w:rsidRPr="000860AF">
        <w:rPr>
          <w:rFonts w:ascii="Arial" w:hAnsi="Arial" w:cs="Arial"/>
        </w:rPr>
        <w:t xml:space="preserve"> </w:t>
      </w:r>
      <w:r w:rsidR="004E704D" w:rsidRPr="000860AF">
        <w:rPr>
          <w:rFonts w:ascii="Arial" w:hAnsi="Arial" w:cs="Arial"/>
          <w:color w:val="000000"/>
        </w:rPr>
        <w:t xml:space="preserve">Chang ML </w:t>
      </w:r>
      <w:r w:rsidR="00244E59" w:rsidRPr="000860AF">
        <w:rPr>
          <w:rFonts w:ascii="Arial" w:hAnsi="Arial" w:cs="Arial"/>
          <w:color w:val="000000"/>
        </w:rPr>
        <w:t>(</w:t>
      </w:r>
      <w:r w:rsidRPr="000860AF">
        <w:rPr>
          <w:rFonts w:ascii="Arial" w:hAnsi="Arial" w:cs="Arial"/>
          <w:color w:val="000000"/>
        </w:rPr>
        <w:t>2017</w:t>
      </w:r>
      <w:r w:rsidR="00244E59" w:rsidRPr="000860AF">
        <w:rPr>
          <w:rFonts w:ascii="Arial" w:hAnsi="Arial" w:cs="Arial"/>
          <w:color w:val="000000"/>
        </w:rPr>
        <w:t>)</w:t>
      </w:r>
      <w:r w:rsidRPr="000860AF">
        <w:rPr>
          <w:rFonts w:ascii="Arial" w:hAnsi="Arial" w:cs="Arial"/>
          <w:color w:val="000000"/>
        </w:rPr>
        <w:t xml:space="preserve"> </w:t>
      </w:r>
      <w:proofErr w:type="spellStart"/>
      <w:r w:rsidRPr="000860AF">
        <w:rPr>
          <w:rFonts w:ascii="Arial" w:hAnsi="Arial" w:cs="Arial"/>
          <w:color w:val="000000"/>
        </w:rPr>
        <w:t>Configuraltional</w:t>
      </w:r>
      <w:proofErr w:type="spellEnd"/>
      <w:r w:rsidRPr="000860AF">
        <w:rPr>
          <w:rFonts w:ascii="Arial" w:hAnsi="Arial" w:cs="Arial"/>
          <w:color w:val="000000"/>
        </w:rPr>
        <w:t xml:space="preserve"> </w:t>
      </w:r>
      <w:r w:rsidR="00244E59" w:rsidRPr="000860AF">
        <w:rPr>
          <w:rFonts w:ascii="Arial" w:hAnsi="Arial" w:cs="Arial"/>
          <w:color w:val="000000"/>
        </w:rPr>
        <w:t>e</w:t>
      </w:r>
      <w:r w:rsidRPr="000860AF">
        <w:rPr>
          <w:rFonts w:ascii="Arial" w:hAnsi="Arial" w:cs="Arial"/>
          <w:color w:val="000000"/>
        </w:rPr>
        <w:t xml:space="preserve">xamination of </w:t>
      </w:r>
      <w:r w:rsidR="00244E59" w:rsidRPr="000860AF">
        <w:rPr>
          <w:rFonts w:ascii="Arial" w:hAnsi="Arial" w:cs="Arial"/>
          <w:color w:val="000000"/>
        </w:rPr>
        <w:t>s</w:t>
      </w:r>
      <w:r w:rsidRPr="000860AF">
        <w:rPr>
          <w:rFonts w:ascii="Arial" w:hAnsi="Arial" w:cs="Arial"/>
          <w:color w:val="000000"/>
        </w:rPr>
        <w:t xml:space="preserve">uccessful </w:t>
      </w:r>
      <w:r w:rsidR="00244E59" w:rsidRPr="000860AF">
        <w:rPr>
          <w:rFonts w:ascii="Arial" w:hAnsi="Arial" w:cs="Arial"/>
          <w:color w:val="000000"/>
        </w:rPr>
        <w:t>h</w:t>
      </w:r>
      <w:r w:rsidRPr="000860AF">
        <w:rPr>
          <w:rFonts w:ascii="Arial" w:hAnsi="Arial" w:cs="Arial"/>
          <w:color w:val="000000"/>
        </w:rPr>
        <w:t xml:space="preserve">uman </w:t>
      </w:r>
      <w:r w:rsidR="00244E59" w:rsidRPr="000860AF">
        <w:rPr>
          <w:rFonts w:ascii="Arial" w:hAnsi="Arial" w:cs="Arial"/>
          <w:color w:val="000000"/>
        </w:rPr>
        <w:t>r</w:t>
      </w:r>
      <w:r w:rsidRPr="000860AF">
        <w:rPr>
          <w:rFonts w:ascii="Arial" w:hAnsi="Arial" w:cs="Arial"/>
          <w:color w:val="000000"/>
        </w:rPr>
        <w:t xml:space="preserve">esources </w:t>
      </w:r>
      <w:r w:rsidR="00244E59" w:rsidRPr="000860AF">
        <w:rPr>
          <w:rFonts w:ascii="Arial" w:hAnsi="Arial" w:cs="Arial"/>
          <w:color w:val="000000"/>
        </w:rPr>
        <w:t>o</w:t>
      </w:r>
      <w:r w:rsidRPr="000860AF">
        <w:rPr>
          <w:rFonts w:ascii="Arial" w:hAnsi="Arial" w:cs="Arial"/>
          <w:color w:val="000000"/>
        </w:rPr>
        <w:t>utsourcing</w:t>
      </w:r>
      <w:r w:rsidR="00244E59" w:rsidRPr="000860AF">
        <w:rPr>
          <w:rFonts w:ascii="Arial" w:hAnsi="Arial" w:cs="Arial"/>
          <w:color w:val="000000"/>
        </w:rPr>
        <w:t>.</w:t>
      </w:r>
      <w:r w:rsidRPr="000860AF">
        <w:rPr>
          <w:rFonts w:ascii="Arial" w:hAnsi="Arial" w:cs="Arial"/>
          <w:color w:val="000000"/>
        </w:rPr>
        <w:t xml:space="preserve"> </w:t>
      </w:r>
      <w:r w:rsidRPr="000860AF">
        <w:rPr>
          <w:rFonts w:ascii="Arial" w:hAnsi="Arial" w:cs="Arial"/>
          <w:i/>
          <w:color w:val="000000"/>
        </w:rPr>
        <w:t>Management Decision</w:t>
      </w:r>
      <w:r w:rsidR="00244E59" w:rsidRPr="000860AF">
        <w:rPr>
          <w:rFonts w:ascii="Arial" w:hAnsi="Arial" w:cs="Arial"/>
          <w:color w:val="000000"/>
        </w:rPr>
        <w:t xml:space="preserve"> </w:t>
      </w:r>
      <w:bookmarkStart w:id="4" w:name="_Hlk35952815"/>
      <w:r w:rsidR="00037302" w:rsidRPr="000860AF">
        <w:rPr>
          <w:rFonts w:ascii="Arial" w:hAnsi="Arial" w:cs="Arial"/>
          <w:color w:val="000000"/>
        </w:rPr>
        <w:t>55(8):1681-1697.</w:t>
      </w:r>
      <w:bookmarkEnd w:id="4"/>
    </w:p>
    <w:p w14:paraId="4B465A5D" w14:textId="77777777" w:rsidR="00362C7B" w:rsidRPr="000860AF" w:rsidRDefault="00362C7B" w:rsidP="00362C7B">
      <w:pPr>
        <w:spacing w:after="0" w:line="240" w:lineRule="auto"/>
        <w:ind w:left="284" w:hanging="284"/>
        <w:jc w:val="both"/>
        <w:rPr>
          <w:rFonts w:ascii="Arial" w:hAnsi="Arial" w:cs="Arial"/>
        </w:rPr>
      </w:pPr>
    </w:p>
    <w:p w14:paraId="65058177" w14:textId="62728719" w:rsidR="00AF3EA1" w:rsidRPr="000860AF" w:rsidRDefault="00E86D7F" w:rsidP="0064142B">
      <w:pPr>
        <w:spacing w:line="240" w:lineRule="auto"/>
        <w:ind w:left="284" w:hanging="284"/>
        <w:jc w:val="both"/>
        <w:rPr>
          <w:rFonts w:ascii="Arial" w:hAnsi="Arial" w:cs="Arial"/>
        </w:rPr>
      </w:pPr>
      <w:r w:rsidRPr="000860AF">
        <w:rPr>
          <w:rFonts w:ascii="Arial" w:hAnsi="Arial" w:cs="Arial"/>
        </w:rPr>
        <w:t>Nunez</w:t>
      </w:r>
      <w:r w:rsidR="00037302" w:rsidRPr="000860AF">
        <w:rPr>
          <w:rFonts w:ascii="Arial" w:hAnsi="Arial" w:cs="Arial"/>
        </w:rPr>
        <w:t xml:space="preserve"> </w:t>
      </w:r>
      <w:r w:rsidRPr="000860AF">
        <w:rPr>
          <w:rFonts w:ascii="Arial" w:hAnsi="Arial" w:cs="Arial"/>
        </w:rPr>
        <w:t>I</w:t>
      </w:r>
      <w:r w:rsidR="00612C86" w:rsidRPr="000860AF">
        <w:rPr>
          <w:rFonts w:ascii="Arial" w:hAnsi="Arial" w:cs="Arial"/>
        </w:rPr>
        <w:t xml:space="preserve"> </w:t>
      </w:r>
      <w:r w:rsidR="00685100" w:rsidRPr="000860AF">
        <w:rPr>
          <w:rFonts w:ascii="Arial" w:hAnsi="Arial" w:cs="Arial"/>
        </w:rPr>
        <w:t>(</w:t>
      </w:r>
      <w:r w:rsidR="00AF3EA1" w:rsidRPr="000860AF">
        <w:rPr>
          <w:rFonts w:ascii="Arial" w:hAnsi="Arial" w:cs="Arial"/>
        </w:rPr>
        <w:t>2009</w:t>
      </w:r>
      <w:r w:rsidR="00685100" w:rsidRPr="000860AF">
        <w:rPr>
          <w:rFonts w:ascii="Arial" w:hAnsi="Arial" w:cs="Arial"/>
        </w:rPr>
        <w:t>)</w:t>
      </w:r>
      <w:r w:rsidR="00AF3EA1" w:rsidRPr="000860AF">
        <w:rPr>
          <w:rFonts w:ascii="Arial" w:hAnsi="Arial" w:cs="Arial"/>
        </w:rPr>
        <w:t xml:space="preserve"> Outsourcing </w:t>
      </w:r>
      <w:r w:rsidR="00050E73" w:rsidRPr="000860AF">
        <w:rPr>
          <w:rFonts w:ascii="Arial" w:hAnsi="Arial" w:cs="Arial"/>
        </w:rPr>
        <w:t>o</w:t>
      </w:r>
      <w:r w:rsidR="00AF3EA1" w:rsidRPr="000860AF">
        <w:rPr>
          <w:rFonts w:ascii="Arial" w:hAnsi="Arial" w:cs="Arial"/>
        </w:rPr>
        <w:t xml:space="preserve">ccupational </w:t>
      </w:r>
      <w:r w:rsidRPr="000860AF">
        <w:rPr>
          <w:rFonts w:ascii="Arial" w:hAnsi="Arial" w:cs="Arial"/>
        </w:rPr>
        <w:t>safety and health</w:t>
      </w:r>
      <w:r w:rsidR="00612C86" w:rsidRPr="000860AF">
        <w:rPr>
          <w:rFonts w:ascii="Arial" w:hAnsi="Arial" w:cs="Arial"/>
        </w:rPr>
        <w:t>: a</w:t>
      </w:r>
      <w:r w:rsidR="00050E73" w:rsidRPr="000860AF">
        <w:rPr>
          <w:rFonts w:ascii="Arial" w:hAnsi="Arial" w:cs="Arial"/>
        </w:rPr>
        <w:t>n analysis of the m</w:t>
      </w:r>
      <w:r w:rsidR="00AF3EA1" w:rsidRPr="000860AF">
        <w:rPr>
          <w:rFonts w:ascii="Arial" w:hAnsi="Arial" w:cs="Arial"/>
        </w:rPr>
        <w:t xml:space="preserve">ake or </w:t>
      </w:r>
      <w:r w:rsidR="00050E73" w:rsidRPr="000860AF">
        <w:rPr>
          <w:rFonts w:ascii="Arial" w:hAnsi="Arial" w:cs="Arial"/>
        </w:rPr>
        <w:t>b</w:t>
      </w:r>
      <w:r w:rsidR="00AF3EA1" w:rsidRPr="000860AF">
        <w:rPr>
          <w:rFonts w:ascii="Arial" w:hAnsi="Arial" w:cs="Arial"/>
        </w:rPr>
        <w:t xml:space="preserve">uy </w:t>
      </w:r>
      <w:r w:rsidR="00050E73" w:rsidRPr="000860AF">
        <w:rPr>
          <w:rFonts w:ascii="Arial" w:hAnsi="Arial" w:cs="Arial"/>
        </w:rPr>
        <w:t>d</w:t>
      </w:r>
      <w:r w:rsidR="00612C86" w:rsidRPr="000860AF">
        <w:rPr>
          <w:rFonts w:ascii="Arial" w:hAnsi="Arial" w:cs="Arial"/>
        </w:rPr>
        <w:t>ecision</w:t>
      </w:r>
      <w:r w:rsidR="00685100" w:rsidRPr="000860AF">
        <w:rPr>
          <w:rFonts w:ascii="Arial" w:hAnsi="Arial" w:cs="Arial"/>
        </w:rPr>
        <w:t>.</w:t>
      </w:r>
      <w:r w:rsidR="00AF3EA1" w:rsidRPr="000860AF">
        <w:rPr>
          <w:rFonts w:ascii="Arial" w:hAnsi="Arial" w:cs="Arial"/>
        </w:rPr>
        <w:t xml:space="preserve"> </w:t>
      </w:r>
      <w:r w:rsidR="00612C86" w:rsidRPr="000860AF">
        <w:rPr>
          <w:rFonts w:ascii="Arial" w:hAnsi="Arial" w:cs="Arial"/>
          <w:i/>
        </w:rPr>
        <w:t xml:space="preserve">Human Resource </w:t>
      </w:r>
      <w:proofErr w:type="spellStart"/>
      <w:r w:rsidR="00612C86" w:rsidRPr="000860AF">
        <w:rPr>
          <w:rFonts w:ascii="Arial" w:hAnsi="Arial" w:cs="Arial"/>
          <w:i/>
        </w:rPr>
        <w:t>Managemen</w:t>
      </w:r>
      <w:proofErr w:type="spellEnd"/>
      <w:r w:rsidR="00037302" w:rsidRPr="000860AF">
        <w:rPr>
          <w:rFonts w:ascii="Arial" w:hAnsi="Arial" w:cs="Arial"/>
        </w:rPr>
        <w:t xml:space="preserve"> 48(6):941-958.</w:t>
      </w:r>
    </w:p>
    <w:p w14:paraId="7AEC434C" w14:textId="77777777" w:rsidR="00AC3E56" w:rsidRPr="000860AF" w:rsidRDefault="00E86D7F" w:rsidP="00AC3E56">
      <w:pPr>
        <w:spacing w:line="240" w:lineRule="auto"/>
        <w:ind w:left="284" w:hanging="284"/>
        <w:jc w:val="both"/>
        <w:rPr>
          <w:rFonts w:ascii="Arial" w:hAnsi="Arial" w:cs="Arial"/>
        </w:rPr>
      </w:pPr>
      <w:proofErr w:type="spellStart"/>
      <w:r w:rsidRPr="000860AF">
        <w:rPr>
          <w:rFonts w:ascii="Arial" w:hAnsi="Arial" w:cs="Arial"/>
        </w:rPr>
        <w:t>Ordanini</w:t>
      </w:r>
      <w:proofErr w:type="spellEnd"/>
      <w:r w:rsidR="00AC3E56" w:rsidRPr="000860AF">
        <w:rPr>
          <w:rFonts w:ascii="Arial" w:hAnsi="Arial" w:cs="Arial"/>
        </w:rPr>
        <w:t xml:space="preserve"> </w:t>
      </w:r>
      <w:r w:rsidRPr="000860AF">
        <w:rPr>
          <w:rFonts w:ascii="Arial" w:hAnsi="Arial" w:cs="Arial"/>
        </w:rPr>
        <w:t>A</w:t>
      </w:r>
      <w:r w:rsidR="00AC3E56" w:rsidRPr="000860AF">
        <w:rPr>
          <w:rFonts w:ascii="Arial" w:hAnsi="Arial" w:cs="Arial"/>
        </w:rPr>
        <w:t xml:space="preserve"> and</w:t>
      </w:r>
      <w:r w:rsidR="00263541" w:rsidRPr="000860AF">
        <w:rPr>
          <w:rFonts w:ascii="Arial" w:hAnsi="Arial" w:cs="Arial"/>
        </w:rPr>
        <w:t xml:space="preserve"> </w:t>
      </w:r>
      <w:r w:rsidRPr="000860AF">
        <w:rPr>
          <w:rFonts w:ascii="Arial" w:hAnsi="Arial" w:cs="Arial"/>
        </w:rPr>
        <w:t>Silvestri G</w:t>
      </w:r>
      <w:r w:rsidR="00612C86" w:rsidRPr="000860AF">
        <w:rPr>
          <w:rFonts w:ascii="Arial" w:hAnsi="Arial" w:cs="Arial"/>
        </w:rPr>
        <w:t xml:space="preserve"> </w:t>
      </w:r>
      <w:r w:rsidR="00D37013" w:rsidRPr="000860AF">
        <w:rPr>
          <w:rFonts w:ascii="Arial" w:hAnsi="Arial" w:cs="Arial"/>
        </w:rPr>
        <w:t>(</w:t>
      </w:r>
      <w:r w:rsidR="00612C86" w:rsidRPr="000860AF">
        <w:rPr>
          <w:rFonts w:ascii="Arial" w:hAnsi="Arial" w:cs="Arial"/>
        </w:rPr>
        <w:t>2008</w:t>
      </w:r>
      <w:r w:rsidR="00D37013" w:rsidRPr="000860AF">
        <w:rPr>
          <w:rFonts w:ascii="Arial" w:hAnsi="Arial" w:cs="Arial"/>
        </w:rPr>
        <w:t>)</w:t>
      </w:r>
      <w:r w:rsidR="00AF3EA1" w:rsidRPr="000860AF">
        <w:rPr>
          <w:rFonts w:ascii="Arial" w:hAnsi="Arial" w:cs="Arial"/>
        </w:rPr>
        <w:t xml:space="preserve"> Recruitme</w:t>
      </w:r>
      <w:r w:rsidR="00612C86" w:rsidRPr="000860AF">
        <w:rPr>
          <w:rFonts w:ascii="Arial" w:hAnsi="Arial" w:cs="Arial"/>
        </w:rPr>
        <w:t>nt and selection services: e</w:t>
      </w:r>
      <w:r w:rsidR="00AF3EA1" w:rsidRPr="000860AF">
        <w:rPr>
          <w:rFonts w:ascii="Arial" w:hAnsi="Arial" w:cs="Arial"/>
        </w:rPr>
        <w:t xml:space="preserve">fficiency and </w:t>
      </w:r>
      <w:r w:rsidR="00D36131" w:rsidRPr="000860AF">
        <w:rPr>
          <w:rFonts w:ascii="Arial" w:hAnsi="Arial" w:cs="Arial"/>
        </w:rPr>
        <w:t>competitive reasons in the o</w:t>
      </w:r>
      <w:r w:rsidR="00AF3EA1" w:rsidRPr="000860AF">
        <w:rPr>
          <w:rFonts w:ascii="Arial" w:hAnsi="Arial" w:cs="Arial"/>
        </w:rPr>
        <w:t xml:space="preserve">utsourcing of HR </w:t>
      </w:r>
      <w:r w:rsidR="00D36131" w:rsidRPr="000860AF">
        <w:rPr>
          <w:rFonts w:ascii="Arial" w:hAnsi="Arial" w:cs="Arial"/>
        </w:rPr>
        <w:t>p</w:t>
      </w:r>
      <w:r w:rsidR="00612C86" w:rsidRPr="000860AF">
        <w:rPr>
          <w:rFonts w:ascii="Arial" w:hAnsi="Arial" w:cs="Arial"/>
        </w:rPr>
        <w:t>ractices</w:t>
      </w:r>
      <w:r w:rsidR="00D37013"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Jour</w:t>
      </w:r>
      <w:r w:rsidR="00612C86" w:rsidRPr="000860AF">
        <w:rPr>
          <w:rFonts w:ascii="Arial" w:hAnsi="Arial" w:cs="Arial"/>
          <w:i/>
        </w:rPr>
        <w:t>nal of Human Resource Managemen</w:t>
      </w:r>
      <w:r w:rsidR="00D37013" w:rsidRPr="000860AF">
        <w:rPr>
          <w:rFonts w:ascii="Arial" w:hAnsi="Arial" w:cs="Arial"/>
          <w:i/>
        </w:rPr>
        <w:t>t,</w:t>
      </w:r>
      <w:r w:rsidRPr="000860AF">
        <w:rPr>
          <w:rFonts w:ascii="Arial" w:hAnsi="Arial" w:cs="Arial"/>
        </w:rPr>
        <w:t xml:space="preserve"> </w:t>
      </w:r>
      <w:r w:rsidR="00AC3E56" w:rsidRPr="000860AF">
        <w:rPr>
          <w:rFonts w:ascii="Arial" w:hAnsi="Arial" w:cs="Arial"/>
        </w:rPr>
        <w:t>19(2):372-391.</w:t>
      </w:r>
    </w:p>
    <w:p w14:paraId="24CA7E53" w14:textId="77777777" w:rsidR="007B6792" w:rsidRPr="000860AF" w:rsidRDefault="00AC3E56" w:rsidP="007B6792">
      <w:pPr>
        <w:spacing w:line="240" w:lineRule="auto"/>
        <w:ind w:left="284" w:hanging="284"/>
        <w:rPr>
          <w:rFonts w:ascii="Arial" w:hAnsi="Arial" w:cs="Arial"/>
        </w:rPr>
      </w:pPr>
      <w:r w:rsidRPr="000860AF">
        <w:rPr>
          <w:rFonts w:ascii="Arial" w:hAnsi="Arial" w:cs="Arial"/>
        </w:rPr>
        <w:t xml:space="preserve"> </w:t>
      </w:r>
      <w:proofErr w:type="spellStart"/>
      <w:r w:rsidR="00AF3EA1" w:rsidRPr="000860AF">
        <w:rPr>
          <w:rFonts w:ascii="Arial" w:hAnsi="Arial" w:cs="Arial"/>
        </w:rPr>
        <w:t>Palmatier</w:t>
      </w:r>
      <w:proofErr w:type="spellEnd"/>
      <w:r w:rsidR="007B6792" w:rsidRPr="000860AF">
        <w:rPr>
          <w:rFonts w:ascii="Arial" w:hAnsi="Arial" w:cs="Arial"/>
        </w:rPr>
        <w:t xml:space="preserve"> </w:t>
      </w:r>
      <w:r w:rsidR="00AF3EA1" w:rsidRPr="000860AF">
        <w:rPr>
          <w:rFonts w:ascii="Arial" w:hAnsi="Arial" w:cs="Arial"/>
        </w:rPr>
        <w:t xml:space="preserve">RW, </w:t>
      </w:r>
      <w:proofErr w:type="spellStart"/>
      <w:r w:rsidR="00E86D7F" w:rsidRPr="000860AF">
        <w:rPr>
          <w:rFonts w:ascii="Arial" w:hAnsi="Arial" w:cs="Arial"/>
        </w:rPr>
        <w:t>Dant</w:t>
      </w:r>
      <w:proofErr w:type="spellEnd"/>
      <w:r w:rsidR="00E86D7F" w:rsidRPr="000860AF">
        <w:rPr>
          <w:rFonts w:ascii="Arial" w:hAnsi="Arial" w:cs="Arial"/>
        </w:rPr>
        <w:t xml:space="preserve"> RP, Grewal </w:t>
      </w:r>
      <w:r w:rsidR="00AF3EA1" w:rsidRPr="000860AF">
        <w:rPr>
          <w:rFonts w:ascii="Arial" w:hAnsi="Arial" w:cs="Arial"/>
        </w:rPr>
        <w:t>D</w:t>
      </w:r>
      <w:r w:rsidR="007B6792" w:rsidRPr="000860AF">
        <w:rPr>
          <w:rFonts w:ascii="Arial" w:hAnsi="Arial" w:cs="Arial"/>
        </w:rPr>
        <w:t xml:space="preserve"> and</w:t>
      </w:r>
      <w:r w:rsidR="00263541" w:rsidRPr="000860AF">
        <w:rPr>
          <w:rFonts w:ascii="Arial" w:hAnsi="Arial" w:cs="Arial"/>
        </w:rPr>
        <w:t xml:space="preserve"> </w:t>
      </w:r>
      <w:r w:rsidR="00AF3EA1" w:rsidRPr="000860AF">
        <w:rPr>
          <w:rFonts w:ascii="Arial" w:hAnsi="Arial" w:cs="Arial"/>
        </w:rPr>
        <w:t>Evans K</w:t>
      </w:r>
      <w:r w:rsidR="00612C86" w:rsidRPr="000860AF">
        <w:rPr>
          <w:rFonts w:ascii="Arial" w:hAnsi="Arial" w:cs="Arial"/>
        </w:rPr>
        <w:t xml:space="preserve">R </w:t>
      </w:r>
      <w:r w:rsidR="00D37013" w:rsidRPr="000860AF">
        <w:rPr>
          <w:rFonts w:ascii="Arial" w:hAnsi="Arial" w:cs="Arial"/>
        </w:rPr>
        <w:t>(</w:t>
      </w:r>
      <w:r w:rsidR="00AF3EA1" w:rsidRPr="000860AF">
        <w:rPr>
          <w:rFonts w:ascii="Arial" w:hAnsi="Arial" w:cs="Arial"/>
        </w:rPr>
        <w:t>2006</w:t>
      </w:r>
      <w:r w:rsidR="00D37013" w:rsidRPr="000860AF">
        <w:rPr>
          <w:rFonts w:ascii="Arial" w:hAnsi="Arial" w:cs="Arial"/>
        </w:rPr>
        <w:t>)</w:t>
      </w:r>
      <w:r w:rsidR="00AF3EA1" w:rsidRPr="000860AF">
        <w:rPr>
          <w:rFonts w:ascii="Arial" w:hAnsi="Arial" w:cs="Arial"/>
        </w:rPr>
        <w:t xml:space="preserve"> Factors </w:t>
      </w:r>
      <w:r w:rsidR="00332952" w:rsidRPr="000860AF">
        <w:rPr>
          <w:rFonts w:ascii="Arial" w:hAnsi="Arial" w:cs="Arial"/>
        </w:rPr>
        <w:t>influencing the effectiveness of r</w:t>
      </w:r>
      <w:r w:rsidR="00AF3EA1" w:rsidRPr="000860AF">
        <w:rPr>
          <w:rFonts w:ascii="Arial" w:hAnsi="Arial" w:cs="Arial"/>
        </w:rPr>
        <w:t xml:space="preserve">elationship </w:t>
      </w:r>
      <w:r w:rsidR="00612C86" w:rsidRPr="000860AF">
        <w:rPr>
          <w:rFonts w:ascii="Arial" w:hAnsi="Arial" w:cs="Arial"/>
        </w:rPr>
        <w:t>marketing: a</w:t>
      </w:r>
      <w:r w:rsidR="00332952" w:rsidRPr="000860AF">
        <w:rPr>
          <w:rFonts w:ascii="Arial" w:hAnsi="Arial" w:cs="Arial"/>
        </w:rPr>
        <w:t xml:space="preserve"> meta-a</w:t>
      </w:r>
      <w:r w:rsidR="00612C86" w:rsidRPr="000860AF">
        <w:rPr>
          <w:rFonts w:ascii="Arial" w:hAnsi="Arial" w:cs="Arial"/>
        </w:rPr>
        <w:t>nalysis</w:t>
      </w:r>
      <w:r w:rsidR="00D37013"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Journal of Marketing</w:t>
      </w:r>
      <w:r w:rsidR="007B6792" w:rsidRPr="000860AF">
        <w:rPr>
          <w:rFonts w:ascii="Arial" w:hAnsi="Arial" w:cs="Arial"/>
          <w:i/>
        </w:rPr>
        <w:t xml:space="preserve"> </w:t>
      </w:r>
      <w:r w:rsidR="007B6792" w:rsidRPr="000860AF">
        <w:rPr>
          <w:rFonts w:ascii="Arial" w:hAnsi="Arial" w:cs="Arial"/>
        </w:rPr>
        <w:t xml:space="preserve">70(4):136-153.  </w:t>
      </w:r>
    </w:p>
    <w:p w14:paraId="7DFE158A" w14:textId="70E1E1C2" w:rsidR="0018507B" w:rsidRPr="000860AF" w:rsidRDefault="0018507B" w:rsidP="0064142B">
      <w:pPr>
        <w:spacing w:line="240" w:lineRule="auto"/>
        <w:ind w:left="284" w:hanging="284"/>
        <w:jc w:val="both"/>
        <w:rPr>
          <w:rFonts w:ascii="Arial" w:hAnsi="Arial" w:cs="Arial"/>
        </w:rPr>
      </w:pPr>
      <w:r w:rsidRPr="000860AF">
        <w:rPr>
          <w:rFonts w:ascii="Arial" w:hAnsi="Arial" w:cs="Arial"/>
        </w:rPr>
        <w:lastRenderedPageBreak/>
        <w:t>Podsakoff</w:t>
      </w:r>
      <w:r w:rsidR="007B6792" w:rsidRPr="000860AF">
        <w:rPr>
          <w:rFonts w:ascii="Arial" w:hAnsi="Arial" w:cs="Arial"/>
        </w:rPr>
        <w:t xml:space="preserve"> </w:t>
      </w:r>
      <w:r w:rsidRPr="000860AF">
        <w:rPr>
          <w:rFonts w:ascii="Arial" w:hAnsi="Arial" w:cs="Arial"/>
        </w:rPr>
        <w:t xml:space="preserve">PM, </w:t>
      </w:r>
      <w:proofErr w:type="spellStart"/>
      <w:r w:rsidRPr="000860AF">
        <w:rPr>
          <w:rFonts w:ascii="Arial" w:hAnsi="Arial" w:cs="Arial"/>
        </w:rPr>
        <w:t>MacKenzie</w:t>
      </w:r>
      <w:proofErr w:type="spellEnd"/>
      <w:r w:rsidR="007B6792" w:rsidRPr="000860AF">
        <w:rPr>
          <w:rFonts w:ascii="Arial" w:hAnsi="Arial" w:cs="Arial"/>
        </w:rPr>
        <w:t xml:space="preserve"> </w:t>
      </w:r>
      <w:r w:rsidRPr="000860AF">
        <w:rPr>
          <w:rFonts w:ascii="Arial" w:hAnsi="Arial" w:cs="Arial"/>
        </w:rPr>
        <w:t>SB,</w:t>
      </w:r>
      <w:r w:rsidR="00217EC8" w:rsidRPr="000860AF">
        <w:rPr>
          <w:rFonts w:ascii="Arial" w:hAnsi="Arial" w:cs="Arial"/>
        </w:rPr>
        <w:t xml:space="preserve"> Lee JY</w:t>
      </w:r>
      <w:r w:rsidR="007B6792" w:rsidRPr="000860AF">
        <w:rPr>
          <w:rFonts w:ascii="Arial" w:hAnsi="Arial" w:cs="Arial"/>
        </w:rPr>
        <w:t xml:space="preserve"> and</w:t>
      </w:r>
      <w:r w:rsidR="00263541" w:rsidRPr="000860AF">
        <w:rPr>
          <w:rFonts w:ascii="Arial" w:hAnsi="Arial" w:cs="Arial"/>
        </w:rPr>
        <w:t xml:space="preserve"> </w:t>
      </w:r>
      <w:r w:rsidR="00217EC8" w:rsidRPr="000860AF">
        <w:rPr>
          <w:rFonts w:ascii="Arial" w:hAnsi="Arial" w:cs="Arial"/>
        </w:rPr>
        <w:t xml:space="preserve">Podsakoff NP </w:t>
      </w:r>
      <w:r w:rsidR="00720FB3" w:rsidRPr="000860AF">
        <w:rPr>
          <w:rFonts w:ascii="Arial" w:hAnsi="Arial" w:cs="Arial"/>
        </w:rPr>
        <w:t>(</w:t>
      </w:r>
      <w:r w:rsidRPr="000860AF">
        <w:rPr>
          <w:rFonts w:ascii="Arial" w:hAnsi="Arial" w:cs="Arial"/>
        </w:rPr>
        <w:t>2003</w:t>
      </w:r>
      <w:r w:rsidR="00720FB3" w:rsidRPr="000860AF">
        <w:rPr>
          <w:rFonts w:ascii="Arial" w:hAnsi="Arial" w:cs="Arial"/>
        </w:rPr>
        <w:t>)</w:t>
      </w:r>
      <w:r w:rsidRPr="000860AF">
        <w:rPr>
          <w:rFonts w:ascii="Arial" w:hAnsi="Arial" w:cs="Arial"/>
        </w:rPr>
        <w:t xml:space="preserve"> Common method biases in </w:t>
      </w:r>
      <w:proofErr w:type="spellStart"/>
      <w:r w:rsidRPr="000860AF">
        <w:rPr>
          <w:rFonts w:ascii="Arial" w:hAnsi="Arial" w:cs="Arial"/>
        </w:rPr>
        <w:t>behavioral</w:t>
      </w:r>
      <w:proofErr w:type="spellEnd"/>
      <w:r w:rsidRPr="000860AF">
        <w:rPr>
          <w:rFonts w:ascii="Arial" w:hAnsi="Arial" w:cs="Arial"/>
        </w:rPr>
        <w:t xml:space="preserve"> research: </w:t>
      </w:r>
      <w:r w:rsidR="007B6792" w:rsidRPr="000860AF">
        <w:rPr>
          <w:rFonts w:ascii="Arial" w:hAnsi="Arial" w:cs="Arial"/>
        </w:rPr>
        <w:t>a</w:t>
      </w:r>
      <w:r w:rsidRPr="000860AF">
        <w:rPr>
          <w:rFonts w:ascii="Arial" w:hAnsi="Arial" w:cs="Arial"/>
        </w:rPr>
        <w:t xml:space="preserve"> critical review of the literature and recommended remedies</w:t>
      </w:r>
      <w:r w:rsidR="00720FB3" w:rsidRPr="000860AF">
        <w:rPr>
          <w:rFonts w:ascii="Arial" w:hAnsi="Arial" w:cs="Arial"/>
        </w:rPr>
        <w:t>.</w:t>
      </w:r>
      <w:r w:rsidRPr="000860AF">
        <w:rPr>
          <w:rFonts w:ascii="Arial" w:hAnsi="Arial" w:cs="Arial"/>
        </w:rPr>
        <w:t xml:space="preserve"> </w:t>
      </w:r>
      <w:r w:rsidRPr="000860AF">
        <w:rPr>
          <w:rFonts w:ascii="Arial" w:hAnsi="Arial" w:cs="Arial"/>
          <w:i/>
        </w:rPr>
        <w:t>Journal of Applied Psychology</w:t>
      </w:r>
      <w:r w:rsidR="00217EC8" w:rsidRPr="000860AF">
        <w:rPr>
          <w:rFonts w:ascii="Arial" w:hAnsi="Arial" w:cs="Arial"/>
        </w:rPr>
        <w:t xml:space="preserve"> </w:t>
      </w:r>
      <w:r w:rsidR="007B6792" w:rsidRPr="000860AF">
        <w:rPr>
          <w:rFonts w:ascii="Arial" w:hAnsi="Arial" w:cs="Arial"/>
        </w:rPr>
        <w:t>88(5): 79-903.</w:t>
      </w:r>
    </w:p>
    <w:p w14:paraId="178D3B1B" w14:textId="29D61573" w:rsidR="00826D08" w:rsidRPr="000860AF" w:rsidRDefault="00826D08" w:rsidP="0064142B">
      <w:pPr>
        <w:spacing w:line="240" w:lineRule="auto"/>
        <w:ind w:left="284" w:hanging="284"/>
        <w:jc w:val="both"/>
        <w:rPr>
          <w:rFonts w:ascii="Arial" w:hAnsi="Arial" w:cs="Arial"/>
        </w:rPr>
      </w:pPr>
      <w:r w:rsidRPr="000860AF">
        <w:rPr>
          <w:rFonts w:ascii="Arial" w:hAnsi="Arial" w:cs="Arial"/>
        </w:rPr>
        <w:t>Prahala</w:t>
      </w:r>
      <w:r w:rsidR="00217EC8" w:rsidRPr="000860AF">
        <w:rPr>
          <w:rFonts w:ascii="Arial" w:hAnsi="Arial" w:cs="Arial"/>
        </w:rPr>
        <w:t>d</w:t>
      </w:r>
      <w:r w:rsidR="00561969" w:rsidRPr="000860AF">
        <w:rPr>
          <w:rFonts w:ascii="Arial" w:hAnsi="Arial" w:cs="Arial"/>
        </w:rPr>
        <w:t xml:space="preserve"> </w:t>
      </w:r>
      <w:r w:rsidR="00217EC8" w:rsidRPr="000860AF">
        <w:rPr>
          <w:rFonts w:ascii="Arial" w:hAnsi="Arial" w:cs="Arial"/>
        </w:rPr>
        <w:t>CK</w:t>
      </w:r>
      <w:r w:rsidR="00561969" w:rsidRPr="000860AF">
        <w:rPr>
          <w:rFonts w:ascii="Arial" w:hAnsi="Arial" w:cs="Arial"/>
        </w:rPr>
        <w:t xml:space="preserve"> and</w:t>
      </w:r>
      <w:r w:rsidR="00263541" w:rsidRPr="000860AF">
        <w:rPr>
          <w:rFonts w:ascii="Arial" w:hAnsi="Arial" w:cs="Arial"/>
        </w:rPr>
        <w:t xml:space="preserve"> </w:t>
      </w:r>
      <w:r w:rsidR="00217EC8" w:rsidRPr="000860AF">
        <w:rPr>
          <w:rFonts w:ascii="Arial" w:hAnsi="Arial" w:cs="Arial"/>
        </w:rPr>
        <w:t xml:space="preserve">Hamel G </w:t>
      </w:r>
      <w:r w:rsidR="008C2377" w:rsidRPr="000860AF">
        <w:rPr>
          <w:rFonts w:ascii="Arial" w:hAnsi="Arial" w:cs="Arial"/>
        </w:rPr>
        <w:t>(</w:t>
      </w:r>
      <w:r w:rsidR="00294E3C" w:rsidRPr="000860AF">
        <w:rPr>
          <w:rFonts w:ascii="Arial" w:hAnsi="Arial" w:cs="Arial"/>
        </w:rPr>
        <w:t>1990</w:t>
      </w:r>
      <w:r w:rsidR="008C2377" w:rsidRPr="000860AF">
        <w:rPr>
          <w:rFonts w:ascii="Arial" w:hAnsi="Arial" w:cs="Arial"/>
        </w:rPr>
        <w:t>)</w:t>
      </w:r>
      <w:r w:rsidR="00294E3C" w:rsidRPr="000860AF">
        <w:rPr>
          <w:rFonts w:ascii="Arial" w:hAnsi="Arial" w:cs="Arial"/>
        </w:rPr>
        <w:t xml:space="preserve"> The c</w:t>
      </w:r>
      <w:r w:rsidRPr="000860AF">
        <w:rPr>
          <w:rFonts w:ascii="Arial" w:hAnsi="Arial" w:cs="Arial"/>
        </w:rPr>
        <w:t>o</w:t>
      </w:r>
      <w:r w:rsidR="00294E3C" w:rsidRPr="000860AF">
        <w:rPr>
          <w:rFonts w:ascii="Arial" w:hAnsi="Arial" w:cs="Arial"/>
        </w:rPr>
        <w:t>re competence of the c</w:t>
      </w:r>
      <w:r w:rsidRPr="000860AF">
        <w:rPr>
          <w:rFonts w:ascii="Arial" w:hAnsi="Arial" w:cs="Arial"/>
        </w:rPr>
        <w:t>orporation</w:t>
      </w:r>
      <w:r w:rsidR="008C2377" w:rsidRPr="000860AF">
        <w:rPr>
          <w:rFonts w:ascii="Arial" w:hAnsi="Arial" w:cs="Arial"/>
        </w:rPr>
        <w:t>.</w:t>
      </w:r>
      <w:r w:rsidRPr="000860AF">
        <w:rPr>
          <w:rFonts w:ascii="Arial" w:hAnsi="Arial" w:cs="Arial"/>
        </w:rPr>
        <w:t xml:space="preserve"> </w:t>
      </w:r>
      <w:r w:rsidRPr="000860AF">
        <w:rPr>
          <w:rFonts w:ascii="Arial" w:hAnsi="Arial" w:cs="Arial"/>
          <w:i/>
        </w:rPr>
        <w:t>Harvard Business Review</w:t>
      </w:r>
      <w:r w:rsidR="00561969" w:rsidRPr="000860AF">
        <w:rPr>
          <w:rFonts w:ascii="Arial" w:hAnsi="Arial" w:cs="Arial"/>
          <w:i/>
        </w:rPr>
        <w:t xml:space="preserve"> </w:t>
      </w:r>
      <w:r w:rsidR="00561969" w:rsidRPr="000860AF">
        <w:rPr>
          <w:rFonts w:ascii="Arial" w:hAnsi="Arial" w:cs="Arial"/>
        </w:rPr>
        <w:t>68(3):79 – 91.</w:t>
      </w:r>
    </w:p>
    <w:p w14:paraId="23B0737A" w14:textId="2C0BE2AF" w:rsidR="007500FF" w:rsidRPr="000860AF" w:rsidRDefault="00E86D7F" w:rsidP="007500FF">
      <w:pPr>
        <w:spacing w:line="240" w:lineRule="auto"/>
        <w:ind w:left="284" w:hanging="284"/>
        <w:jc w:val="both"/>
        <w:rPr>
          <w:rFonts w:ascii="Arial" w:hAnsi="Arial" w:cs="Arial"/>
        </w:rPr>
      </w:pPr>
      <w:r w:rsidRPr="000860AF">
        <w:rPr>
          <w:rFonts w:ascii="Arial" w:hAnsi="Arial" w:cs="Arial"/>
        </w:rPr>
        <w:t>Reichel, A.</w:t>
      </w:r>
      <w:r w:rsidR="00AF3EA1" w:rsidRPr="000860AF">
        <w:rPr>
          <w:rFonts w:ascii="Arial" w:hAnsi="Arial" w:cs="Arial"/>
        </w:rPr>
        <w:t xml:space="preserve"> </w:t>
      </w:r>
      <w:r w:rsidR="00C05B65" w:rsidRPr="000860AF">
        <w:rPr>
          <w:rFonts w:ascii="Arial" w:hAnsi="Arial" w:cs="Arial"/>
        </w:rPr>
        <w:t>and</w:t>
      </w:r>
      <w:r w:rsidR="00263541" w:rsidRPr="000860AF">
        <w:rPr>
          <w:rFonts w:ascii="Arial" w:hAnsi="Arial" w:cs="Arial"/>
        </w:rPr>
        <w:t xml:space="preserve"> </w:t>
      </w:r>
      <w:proofErr w:type="spellStart"/>
      <w:r w:rsidRPr="000860AF">
        <w:rPr>
          <w:rFonts w:ascii="Arial" w:hAnsi="Arial" w:cs="Arial"/>
        </w:rPr>
        <w:t>Lazarova</w:t>
      </w:r>
      <w:proofErr w:type="spellEnd"/>
      <w:r w:rsidRPr="000860AF">
        <w:rPr>
          <w:rFonts w:ascii="Arial" w:hAnsi="Arial" w:cs="Arial"/>
        </w:rPr>
        <w:t>, M</w:t>
      </w:r>
      <w:r w:rsidR="00AD35CB" w:rsidRPr="000860AF">
        <w:rPr>
          <w:rFonts w:ascii="Arial" w:hAnsi="Arial" w:cs="Arial"/>
        </w:rPr>
        <w:t xml:space="preserve">. </w:t>
      </w:r>
      <w:r w:rsidR="008C2377" w:rsidRPr="000860AF">
        <w:rPr>
          <w:rFonts w:ascii="Arial" w:hAnsi="Arial" w:cs="Arial"/>
        </w:rPr>
        <w:t>(</w:t>
      </w:r>
      <w:r w:rsidR="00294E3C" w:rsidRPr="000860AF">
        <w:rPr>
          <w:rFonts w:ascii="Arial" w:hAnsi="Arial" w:cs="Arial"/>
        </w:rPr>
        <w:t>2013</w:t>
      </w:r>
      <w:r w:rsidR="008C2377" w:rsidRPr="000860AF">
        <w:rPr>
          <w:rFonts w:ascii="Arial" w:hAnsi="Arial" w:cs="Arial"/>
        </w:rPr>
        <w:t>)</w:t>
      </w:r>
      <w:r w:rsidR="00294E3C" w:rsidRPr="000860AF">
        <w:rPr>
          <w:rFonts w:ascii="Arial" w:hAnsi="Arial" w:cs="Arial"/>
        </w:rPr>
        <w:t>. The effects of o</w:t>
      </w:r>
      <w:r w:rsidR="00AF3EA1" w:rsidRPr="000860AF">
        <w:rPr>
          <w:rFonts w:ascii="Arial" w:hAnsi="Arial" w:cs="Arial"/>
        </w:rPr>
        <w:t xml:space="preserve">utsourcing and </w:t>
      </w:r>
      <w:r w:rsidR="00294E3C" w:rsidRPr="000860AF">
        <w:rPr>
          <w:rFonts w:ascii="Arial" w:hAnsi="Arial" w:cs="Arial"/>
        </w:rPr>
        <w:t>devolvement on the s</w:t>
      </w:r>
      <w:r w:rsidR="00AF3EA1" w:rsidRPr="000860AF">
        <w:rPr>
          <w:rFonts w:ascii="Arial" w:hAnsi="Arial" w:cs="Arial"/>
        </w:rPr>
        <w:t xml:space="preserve">trategic </w:t>
      </w:r>
      <w:r w:rsidR="00294E3C" w:rsidRPr="000860AF">
        <w:rPr>
          <w:rFonts w:ascii="Arial" w:hAnsi="Arial" w:cs="Arial"/>
        </w:rPr>
        <w:t>p</w:t>
      </w:r>
      <w:r w:rsidR="00AF3EA1" w:rsidRPr="000860AF">
        <w:rPr>
          <w:rFonts w:ascii="Arial" w:hAnsi="Arial" w:cs="Arial"/>
        </w:rPr>
        <w:t xml:space="preserve">osition of HR </w:t>
      </w:r>
      <w:r w:rsidR="00294E3C" w:rsidRPr="000860AF">
        <w:rPr>
          <w:rFonts w:ascii="Arial" w:hAnsi="Arial" w:cs="Arial"/>
        </w:rPr>
        <w:t>d</w:t>
      </w:r>
      <w:r w:rsidRPr="000860AF">
        <w:rPr>
          <w:rFonts w:ascii="Arial" w:hAnsi="Arial" w:cs="Arial"/>
        </w:rPr>
        <w:t>epartments</w:t>
      </w:r>
      <w:r w:rsidR="008C2377" w:rsidRPr="000860AF">
        <w:rPr>
          <w:rFonts w:ascii="Arial" w:hAnsi="Arial" w:cs="Arial"/>
        </w:rPr>
        <w:t>.</w:t>
      </w:r>
      <w:r w:rsidR="00AD35CB" w:rsidRPr="000860AF">
        <w:rPr>
          <w:rFonts w:ascii="Arial" w:hAnsi="Arial" w:cs="Arial"/>
        </w:rPr>
        <w:t xml:space="preserve"> </w:t>
      </w:r>
      <w:r w:rsidR="00AD35CB" w:rsidRPr="000860AF">
        <w:rPr>
          <w:rFonts w:ascii="Arial" w:hAnsi="Arial" w:cs="Arial"/>
          <w:i/>
        </w:rPr>
        <w:t>Human Resource Management</w:t>
      </w:r>
      <w:r w:rsidR="008C2377" w:rsidRPr="000860AF">
        <w:rPr>
          <w:rFonts w:ascii="Arial" w:hAnsi="Arial" w:cs="Arial"/>
          <w:i/>
        </w:rPr>
        <w:t>,</w:t>
      </w:r>
      <w:r w:rsidR="00AD35CB" w:rsidRPr="000860AF">
        <w:rPr>
          <w:rFonts w:ascii="Arial" w:hAnsi="Arial" w:cs="Arial"/>
          <w:i/>
        </w:rPr>
        <w:t xml:space="preserve"> </w:t>
      </w:r>
      <w:r w:rsidR="007500FF" w:rsidRPr="000860AF">
        <w:rPr>
          <w:rFonts w:ascii="Arial" w:hAnsi="Arial" w:cs="Arial"/>
        </w:rPr>
        <w:t>52(6):923-946.</w:t>
      </w:r>
    </w:p>
    <w:p w14:paraId="384386CA" w14:textId="48B2B05F" w:rsidR="00AF3EA1" w:rsidRPr="000860AF" w:rsidRDefault="0024185F" w:rsidP="0064142B">
      <w:pPr>
        <w:spacing w:line="240" w:lineRule="auto"/>
        <w:ind w:left="284" w:hanging="284"/>
        <w:jc w:val="both"/>
        <w:rPr>
          <w:rFonts w:ascii="Arial" w:hAnsi="Arial" w:cs="Arial"/>
        </w:rPr>
      </w:pPr>
      <w:r w:rsidRPr="000860AF">
        <w:rPr>
          <w:rFonts w:ascii="Arial" w:hAnsi="Arial" w:cs="Arial"/>
        </w:rPr>
        <w:t>Seth M</w:t>
      </w:r>
      <w:r w:rsidR="007500FF" w:rsidRPr="000860AF">
        <w:rPr>
          <w:rFonts w:ascii="Arial" w:hAnsi="Arial" w:cs="Arial"/>
        </w:rPr>
        <w:t xml:space="preserve"> and</w:t>
      </w:r>
      <w:r w:rsidR="00263541" w:rsidRPr="000860AF">
        <w:rPr>
          <w:rFonts w:ascii="Arial" w:hAnsi="Arial" w:cs="Arial"/>
        </w:rPr>
        <w:t xml:space="preserve"> </w:t>
      </w:r>
      <w:proofErr w:type="spellStart"/>
      <w:r w:rsidR="008C2377" w:rsidRPr="000860AF">
        <w:rPr>
          <w:rFonts w:ascii="Arial" w:hAnsi="Arial" w:cs="Arial"/>
        </w:rPr>
        <w:t>Sethi</w:t>
      </w:r>
      <w:proofErr w:type="spellEnd"/>
      <w:r w:rsidR="008C2377" w:rsidRPr="000860AF">
        <w:rPr>
          <w:rFonts w:ascii="Arial" w:hAnsi="Arial" w:cs="Arial"/>
        </w:rPr>
        <w:t xml:space="preserve"> D (</w:t>
      </w:r>
      <w:r w:rsidR="00394179" w:rsidRPr="000860AF">
        <w:rPr>
          <w:rFonts w:ascii="Arial" w:hAnsi="Arial" w:cs="Arial"/>
        </w:rPr>
        <w:t>2011</w:t>
      </w:r>
      <w:r w:rsidR="001A6BAE" w:rsidRPr="000860AF">
        <w:rPr>
          <w:rFonts w:ascii="Arial" w:hAnsi="Arial" w:cs="Arial"/>
        </w:rPr>
        <w:t>)</w:t>
      </w:r>
      <w:r w:rsidR="00394179" w:rsidRPr="000860AF">
        <w:rPr>
          <w:rFonts w:ascii="Arial" w:hAnsi="Arial" w:cs="Arial"/>
        </w:rPr>
        <w:t xml:space="preserve"> Human r</w:t>
      </w:r>
      <w:r w:rsidRPr="000860AF">
        <w:rPr>
          <w:rFonts w:ascii="Arial" w:hAnsi="Arial" w:cs="Arial"/>
        </w:rPr>
        <w:t xml:space="preserve">esource outsourcing: </w:t>
      </w:r>
      <w:r w:rsidR="001A6BAE" w:rsidRPr="000860AF">
        <w:rPr>
          <w:rFonts w:ascii="Arial" w:hAnsi="Arial" w:cs="Arial"/>
        </w:rPr>
        <w:t>A</w:t>
      </w:r>
      <w:r w:rsidR="00881966" w:rsidRPr="000860AF">
        <w:rPr>
          <w:rFonts w:ascii="Arial" w:hAnsi="Arial" w:cs="Arial"/>
        </w:rPr>
        <w:t>n a</w:t>
      </w:r>
      <w:r w:rsidR="00AF3EA1" w:rsidRPr="000860AF">
        <w:rPr>
          <w:rFonts w:ascii="Arial" w:hAnsi="Arial" w:cs="Arial"/>
        </w:rPr>
        <w:t xml:space="preserve">nalysis </w:t>
      </w:r>
      <w:r w:rsidR="00881966" w:rsidRPr="000860AF">
        <w:rPr>
          <w:rFonts w:ascii="Arial" w:hAnsi="Arial" w:cs="Arial"/>
        </w:rPr>
        <w:t>b</w:t>
      </w:r>
      <w:r w:rsidR="00AF3EA1" w:rsidRPr="000860AF">
        <w:rPr>
          <w:rFonts w:ascii="Arial" w:hAnsi="Arial" w:cs="Arial"/>
        </w:rPr>
        <w:t xml:space="preserve">ased on </w:t>
      </w:r>
      <w:r w:rsidR="00881966" w:rsidRPr="000860AF">
        <w:rPr>
          <w:rFonts w:ascii="Arial" w:hAnsi="Arial" w:cs="Arial"/>
        </w:rPr>
        <w:t>l</w:t>
      </w:r>
      <w:r w:rsidR="00AF3EA1" w:rsidRPr="000860AF">
        <w:rPr>
          <w:rFonts w:ascii="Arial" w:hAnsi="Arial" w:cs="Arial"/>
        </w:rPr>
        <w:t xml:space="preserve">iterature </w:t>
      </w:r>
      <w:r w:rsidR="00881966" w:rsidRPr="000860AF">
        <w:rPr>
          <w:rFonts w:ascii="Arial" w:hAnsi="Arial" w:cs="Arial"/>
        </w:rPr>
        <w:t>r</w:t>
      </w:r>
      <w:r w:rsidRPr="000860AF">
        <w:rPr>
          <w:rFonts w:ascii="Arial" w:hAnsi="Arial" w:cs="Arial"/>
        </w:rPr>
        <w:t>eview</w:t>
      </w:r>
      <w:r w:rsidR="001A6BAE"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Journal of Innova</w:t>
      </w:r>
      <w:r w:rsidR="00AD35CB" w:rsidRPr="000860AF">
        <w:rPr>
          <w:rFonts w:ascii="Arial" w:hAnsi="Arial" w:cs="Arial"/>
          <w:i/>
        </w:rPr>
        <w:t>tion, Management and Technology</w:t>
      </w:r>
      <w:r w:rsidR="007500FF" w:rsidRPr="000860AF">
        <w:rPr>
          <w:rFonts w:ascii="Arial" w:hAnsi="Arial" w:cs="Arial"/>
          <w:i/>
        </w:rPr>
        <w:t xml:space="preserve"> </w:t>
      </w:r>
      <w:r w:rsidR="007500FF" w:rsidRPr="000860AF">
        <w:rPr>
          <w:rFonts w:ascii="Arial" w:hAnsi="Arial" w:cs="Arial"/>
        </w:rPr>
        <w:t>2(2):127-135.</w:t>
      </w:r>
    </w:p>
    <w:p w14:paraId="1196CB6D" w14:textId="4A53FEE2" w:rsidR="00AF3EA1" w:rsidRPr="000860AF" w:rsidRDefault="0024185F" w:rsidP="0064142B">
      <w:pPr>
        <w:spacing w:line="240" w:lineRule="auto"/>
        <w:ind w:left="284" w:hanging="284"/>
        <w:jc w:val="both"/>
        <w:rPr>
          <w:rFonts w:ascii="Arial" w:hAnsi="Arial" w:cs="Arial"/>
        </w:rPr>
      </w:pPr>
      <w:r w:rsidRPr="000860AF">
        <w:rPr>
          <w:rFonts w:ascii="Arial" w:hAnsi="Arial" w:cs="Arial"/>
        </w:rPr>
        <w:t>Shaw</w:t>
      </w:r>
      <w:r w:rsidR="00941B0B" w:rsidRPr="000860AF">
        <w:rPr>
          <w:rFonts w:ascii="Arial" w:hAnsi="Arial" w:cs="Arial"/>
        </w:rPr>
        <w:t xml:space="preserve"> </w:t>
      </w:r>
      <w:r w:rsidRPr="000860AF">
        <w:rPr>
          <w:rFonts w:ascii="Arial" w:hAnsi="Arial" w:cs="Arial"/>
        </w:rPr>
        <w:t>S</w:t>
      </w:r>
      <w:r w:rsidR="00941B0B" w:rsidRPr="000860AF">
        <w:rPr>
          <w:rFonts w:ascii="Arial" w:hAnsi="Arial" w:cs="Arial"/>
        </w:rPr>
        <w:t xml:space="preserve">V and </w:t>
      </w:r>
      <w:r w:rsidRPr="000860AF">
        <w:rPr>
          <w:rFonts w:ascii="Arial" w:hAnsi="Arial" w:cs="Arial"/>
        </w:rPr>
        <w:t>Fairhurst</w:t>
      </w:r>
      <w:r w:rsidR="00941B0B" w:rsidRPr="000860AF">
        <w:rPr>
          <w:rFonts w:ascii="Arial" w:hAnsi="Arial" w:cs="Arial"/>
        </w:rPr>
        <w:t xml:space="preserve"> </w:t>
      </w:r>
      <w:r w:rsidRPr="000860AF">
        <w:rPr>
          <w:rFonts w:ascii="Arial" w:hAnsi="Arial" w:cs="Arial"/>
        </w:rPr>
        <w:t>D</w:t>
      </w:r>
      <w:r w:rsidR="00881966" w:rsidRPr="000860AF">
        <w:rPr>
          <w:rFonts w:ascii="Arial" w:hAnsi="Arial" w:cs="Arial"/>
        </w:rPr>
        <w:t xml:space="preserve"> </w:t>
      </w:r>
      <w:r w:rsidR="001A6BAE" w:rsidRPr="000860AF">
        <w:rPr>
          <w:rFonts w:ascii="Arial" w:hAnsi="Arial" w:cs="Arial"/>
        </w:rPr>
        <w:t>(</w:t>
      </w:r>
      <w:r w:rsidR="00881966" w:rsidRPr="000860AF">
        <w:rPr>
          <w:rFonts w:ascii="Arial" w:hAnsi="Arial" w:cs="Arial"/>
        </w:rPr>
        <w:t>1997</w:t>
      </w:r>
      <w:r w:rsidR="001A6BAE" w:rsidRPr="000860AF">
        <w:rPr>
          <w:rFonts w:ascii="Arial" w:hAnsi="Arial" w:cs="Arial"/>
        </w:rPr>
        <w:t>)</w:t>
      </w:r>
      <w:r w:rsidR="00881966" w:rsidRPr="000860AF">
        <w:rPr>
          <w:rFonts w:ascii="Arial" w:hAnsi="Arial" w:cs="Arial"/>
        </w:rPr>
        <w:t xml:space="preserve"> </w:t>
      </w:r>
      <w:r w:rsidRPr="000860AF">
        <w:rPr>
          <w:rFonts w:ascii="Arial" w:hAnsi="Arial" w:cs="Arial"/>
        </w:rPr>
        <w:t xml:space="preserve">Outsourcing the HR function – </w:t>
      </w:r>
      <w:r w:rsidR="00941B0B" w:rsidRPr="000860AF">
        <w:rPr>
          <w:rFonts w:ascii="Arial" w:hAnsi="Arial" w:cs="Arial"/>
        </w:rPr>
        <w:t>p</w:t>
      </w:r>
      <w:r w:rsidR="00881966" w:rsidRPr="000860AF">
        <w:rPr>
          <w:rFonts w:ascii="Arial" w:hAnsi="Arial" w:cs="Arial"/>
        </w:rPr>
        <w:t xml:space="preserve">ersonal threat or valuable </w:t>
      </w:r>
      <w:r w:rsidR="00C638B8" w:rsidRPr="000860AF">
        <w:rPr>
          <w:rFonts w:ascii="Arial" w:hAnsi="Arial" w:cs="Arial"/>
        </w:rPr>
        <w:t>opportunity?</w:t>
      </w:r>
      <w:r w:rsidR="00AF3EA1" w:rsidRPr="000860AF">
        <w:rPr>
          <w:rFonts w:ascii="Arial" w:hAnsi="Arial" w:cs="Arial"/>
        </w:rPr>
        <w:t xml:space="preserve"> </w:t>
      </w:r>
      <w:r w:rsidR="00AF3EA1" w:rsidRPr="000860AF">
        <w:rPr>
          <w:rFonts w:ascii="Arial" w:hAnsi="Arial" w:cs="Arial"/>
          <w:i/>
        </w:rPr>
        <w:t xml:space="preserve">Strategic </w:t>
      </w:r>
      <w:proofErr w:type="gramStart"/>
      <w:r w:rsidR="00AF3EA1" w:rsidRPr="000860AF">
        <w:rPr>
          <w:rFonts w:ascii="Arial" w:hAnsi="Arial" w:cs="Arial"/>
          <w:i/>
        </w:rPr>
        <w:t>Change</w:t>
      </w:r>
      <w:r w:rsidR="00941B0B" w:rsidRPr="000860AF">
        <w:rPr>
          <w:rFonts w:ascii="Arial" w:hAnsi="Arial" w:cs="Arial"/>
          <w:i/>
        </w:rPr>
        <w:t xml:space="preserve"> </w:t>
      </w:r>
      <w:r w:rsidRPr="000860AF">
        <w:rPr>
          <w:rFonts w:ascii="Arial" w:hAnsi="Arial" w:cs="Arial"/>
        </w:rPr>
        <w:t xml:space="preserve"> </w:t>
      </w:r>
      <w:r w:rsidR="00941B0B" w:rsidRPr="000860AF">
        <w:rPr>
          <w:rFonts w:ascii="Arial" w:hAnsi="Arial" w:cs="Arial"/>
        </w:rPr>
        <w:t>6</w:t>
      </w:r>
      <w:proofErr w:type="gramEnd"/>
      <w:r w:rsidR="00941B0B" w:rsidRPr="000860AF">
        <w:rPr>
          <w:rFonts w:ascii="Arial" w:hAnsi="Arial" w:cs="Arial"/>
        </w:rPr>
        <w:t>(8):459-46.</w:t>
      </w:r>
    </w:p>
    <w:p w14:paraId="6106D87B" w14:textId="0FDEA2E3" w:rsidR="00AF3EA1" w:rsidRPr="000860AF" w:rsidRDefault="0024185F" w:rsidP="0064142B">
      <w:pPr>
        <w:spacing w:line="240" w:lineRule="auto"/>
        <w:ind w:left="284" w:hanging="284"/>
        <w:jc w:val="both"/>
        <w:rPr>
          <w:rFonts w:ascii="Arial" w:hAnsi="Arial" w:cs="Arial"/>
        </w:rPr>
      </w:pPr>
      <w:r w:rsidRPr="000860AF">
        <w:rPr>
          <w:rFonts w:ascii="Arial" w:hAnsi="Arial" w:cs="Arial"/>
        </w:rPr>
        <w:t>Sheehan</w:t>
      </w:r>
      <w:r w:rsidR="00FD6234" w:rsidRPr="000860AF">
        <w:rPr>
          <w:rFonts w:ascii="Arial" w:hAnsi="Arial" w:cs="Arial"/>
        </w:rPr>
        <w:t xml:space="preserve"> </w:t>
      </w:r>
      <w:r w:rsidRPr="000860AF">
        <w:rPr>
          <w:rFonts w:ascii="Arial" w:hAnsi="Arial" w:cs="Arial"/>
        </w:rPr>
        <w:t>C</w:t>
      </w:r>
      <w:r w:rsidR="00FD6234" w:rsidRPr="000860AF">
        <w:rPr>
          <w:rFonts w:ascii="Arial" w:hAnsi="Arial" w:cs="Arial"/>
        </w:rPr>
        <w:t xml:space="preserve"> and</w:t>
      </w:r>
      <w:r w:rsidRPr="000860AF">
        <w:rPr>
          <w:rFonts w:ascii="Arial" w:hAnsi="Arial" w:cs="Arial"/>
        </w:rPr>
        <w:t xml:space="preserve"> Cooper B</w:t>
      </w:r>
      <w:r w:rsidR="00AD35CB" w:rsidRPr="000860AF">
        <w:rPr>
          <w:rFonts w:ascii="Arial" w:hAnsi="Arial" w:cs="Arial"/>
        </w:rPr>
        <w:t xml:space="preserve">K </w:t>
      </w:r>
      <w:r w:rsidR="001A6BAE" w:rsidRPr="000860AF">
        <w:rPr>
          <w:rFonts w:ascii="Arial" w:hAnsi="Arial" w:cs="Arial"/>
        </w:rPr>
        <w:t>(</w:t>
      </w:r>
      <w:r w:rsidR="009571CC" w:rsidRPr="000860AF">
        <w:rPr>
          <w:rFonts w:ascii="Arial" w:hAnsi="Arial" w:cs="Arial"/>
        </w:rPr>
        <w:t>2011</w:t>
      </w:r>
      <w:r w:rsidR="001A6BAE" w:rsidRPr="000860AF">
        <w:rPr>
          <w:rFonts w:ascii="Arial" w:hAnsi="Arial" w:cs="Arial"/>
        </w:rPr>
        <w:t>)</w:t>
      </w:r>
      <w:r w:rsidR="009571CC" w:rsidRPr="000860AF">
        <w:rPr>
          <w:rFonts w:ascii="Arial" w:hAnsi="Arial" w:cs="Arial"/>
        </w:rPr>
        <w:t xml:space="preserve"> </w:t>
      </w:r>
      <w:r w:rsidR="00AD35CB" w:rsidRPr="000860AF">
        <w:rPr>
          <w:rFonts w:ascii="Arial" w:hAnsi="Arial" w:cs="Arial"/>
        </w:rPr>
        <w:t xml:space="preserve">HRM outsourcing: </w:t>
      </w:r>
      <w:r w:rsidR="00693615" w:rsidRPr="000860AF">
        <w:rPr>
          <w:rFonts w:ascii="Arial" w:hAnsi="Arial" w:cs="Arial"/>
        </w:rPr>
        <w:t>T</w:t>
      </w:r>
      <w:r w:rsidR="009571CC" w:rsidRPr="000860AF">
        <w:rPr>
          <w:rFonts w:ascii="Arial" w:hAnsi="Arial" w:cs="Arial"/>
        </w:rPr>
        <w:t>he impact of organisational s</w:t>
      </w:r>
      <w:r w:rsidR="00AF3EA1" w:rsidRPr="000860AF">
        <w:rPr>
          <w:rFonts w:ascii="Arial" w:hAnsi="Arial" w:cs="Arial"/>
        </w:rPr>
        <w:t>ize a</w:t>
      </w:r>
      <w:r w:rsidR="009571CC" w:rsidRPr="000860AF">
        <w:rPr>
          <w:rFonts w:ascii="Arial" w:hAnsi="Arial" w:cs="Arial"/>
        </w:rPr>
        <w:t>nd HRM strategic i</w:t>
      </w:r>
      <w:r w:rsidRPr="000860AF">
        <w:rPr>
          <w:rFonts w:ascii="Arial" w:hAnsi="Arial" w:cs="Arial"/>
        </w:rPr>
        <w:t>nvolvement</w:t>
      </w:r>
      <w:r w:rsidR="00693615" w:rsidRPr="000860AF">
        <w:rPr>
          <w:rFonts w:ascii="Arial" w:hAnsi="Arial" w:cs="Arial"/>
        </w:rPr>
        <w:t>.</w:t>
      </w:r>
      <w:r w:rsidR="00AF3EA1" w:rsidRPr="000860AF">
        <w:rPr>
          <w:rFonts w:ascii="Arial" w:hAnsi="Arial" w:cs="Arial"/>
        </w:rPr>
        <w:t xml:space="preserve"> </w:t>
      </w:r>
      <w:r w:rsidR="00AD35CB" w:rsidRPr="000860AF">
        <w:rPr>
          <w:rFonts w:ascii="Arial" w:hAnsi="Arial" w:cs="Arial"/>
          <w:i/>
        </w:rPr>
        <w:t xml:space="preserve">Personnel </w:t>
      </w:r>
      <w:proofErr w:type="gramStart"/>
      <w:r w:rsidR="00AD35CB" w:rsidRPr="000860AF">
        <w:rPr>
          <w:rFonts w:ascii="Arial" w:hAnsi="Arial" w:cs="Arial"/>
          <w:i/>
        </w:rPr>
        <w:t>Review</w:t>
      </w:r>
      <w:r w:rsidR="00FD6234" w:rsidRPr="000860AF">
        <w:rPr>
          <w:rFonts w:ascii="Arial" w:hAnsi="Arial" w:cs="Arial"/>
          <w:i/>
        </w:rPr>
        <w:t xml:space="preserve"> </w:t>
      </w:r>
      <w:r w:rsidRPr="000860AF">
        <w:rPr>
          <w:rFonts w:ascii="Arial" w:hAnsi="Arial" w:cs="Arial"/>
        </w:rPr>
        <w:t xml:space="preserve"> </w:t>
      </w:r>
      <w:r w:rsidR="00FD6234" w:rsidRPr="000860AF">
        <w:rPr>
          <w:rFonts w:ascii="Arial" w:hAnsi="Arial" w:cs="Arial"/>
        </w:rPr>
        <w:t>40</w:t>
      </w:r>
      <w:proofErr w:type="gramEnd"/>
      <w:r w:rsidR="00FD6234" w:rsidRPr="000860AF">
        <w:rPr>
          <w:rFonts w:ascii="Arial" w:hAnsi="Arial" w:cs="Arial"/>
        </w:rPr>
        <w:t>(6):742-760.</w:t>
      </w:r>
    </w:p>
    <w:p w14:paraId="5EABD640" w14:textId="368B16E7" w:rsidR="00AF3EA1" w:rsidRPr="000860AF" w:rsidRDefault="00AF3EA1" w:rsidP="0064142B">
      <w:pPr>
        <w:spacing w:line="240" w:lineRule="auto"/>
        <w:ind w:left="284" w:hanging="284"/>
        <w:jc w:val="both"/>
        <w:rPr>
          <w:rFonts w:ascii="Arial" w:hAnsi="Arial" w:cs="Arial"/>
          <w:i/>
          <w:u w:val="single"/>
        </w:rPr>
      </w:pPr>
      <w:r w:rsidRPr="000860AF">
        <w:rPr>
          <w:rFonts w:ascii="Arial" w:hAnsi="Arial" w:cs="Arial"/>
        </w:rPr>
        <w:t>Sheehan</w:t>
      </w:r>
      <w:r w:rsidR="00FD6234" w:rsidRPr="000860AF">
        <w:rPr>
          <w:rFonts w:ascii="Arial" w:hAnsi="Arial" w:cs="Arial"/>
        </w:rPr>
        <w:t xml:space="preserve"> </w:t>
      </w:r>
      <w:r w:rsidR="0024185F" w:rsidRPr="000860AF">
        <w:rPr>
          <w:rFonts w:ascii="Arial" w:hAnsi="Arial" w:cs="Arial"/>
        </w:rPr>
        <w:t>C</w:t>
      </w:r>
      <w:r w:rsidR="00621896" w:rsidRPr="000860AF">
        <w:rPr>
          <w:rFonts w:ascii="Arial" w:hAnsi="Arial" w:cs="Arial"/>
        </w:rPr>
        <w:t xml:space="preserve"> </w:t>
      </w:r>
      <w:r w:rsidR="00693615" w:rsidRPr="000860AF">
        <w:rPr>
          <w:rFonts w:ascii="Arial" w:hAnsi="Arial" w:cs="Arial"/>
        </w:rPr>
        <w:t>(</w:t>
      </w:r>
      <w:r w:rsidR="00C41C41" w:rsidRPr="000860AF">
        <w:rPr>
          <w:rFonts w:ascii="Arial" w:hAnsi="Arial" w:cs="Arial"/>
        </w:rPr>
        <w:t>2009</w:t>
      </w:r>
      <w:r w:rsidR="00693615" w:rsidRPr="000860AF">
        <w:rPr>
          <w:rFonts w:ascii="Arial" w:hAnsi="Arial" w:cs="Arial"/>
        </w:rPr>
        <w:t>)</w:t>
      </w:r>
      <w:r w:rsidR="00C41C41" w:rsidRPr="000860AF">
        <w:rPr>
          <w:rFonts w:ascii="Arial" w:hAnsi="Arial" w:cs="Arial"/>
        </w:rPr>
        <w:t xml:space="preserve"> Outsourcing HRM activities in Australian o</w:t>
      </w:r>
      <w:r w:rsidR="0024185F" w:rsidRPr="000860AF">
        <w:rPr>
          <w:rFonts w:ascii="Arial" w:hAnsi="Arial" w:cs="Arial"/>
        </w:rPr>
        <w:t>rganisations</w:t>
      </w:r>
      <w:r w:rsidR="00693615" w:rsidRPr="000860AF">
        <w:rPr>
          <w:rFonts w:ascii="Arial" w:hAnsi="Arial" w:cs="Arial"/>
        </w:rPr>
        <w:t xml:space="preserve">. </w:t>
      </w:r>
      <w:r w:rsidRPr="000860AF">
        <w:rPr>
          <w:rFonts w:ascii="Arial" w:hAnsi="Arial" w:cs="Arial"/>
          <w:i/>
        </w:rPr>
        <w:t>Asia Pac</w:t>
      </w:r>
      <w:r w:rsidR="00621896" w:rsidRPr="000860AF">
        <w:rPr>
          <w:rFonts w:ascii="Arial" w:hAnsi="Arial" w:cs="Arial"/>
          <w:i/>
        </w:rPr>
        <w:t>ific Journal of Human Resources</w:t>
      </w:r>
      <w:r w:rsidR="00FD6234" w:rsidRPr="000860AF">
        <w:rPr>
          <w:rFonts w:ascii="Arial" w:hAnsi="Arial" w:cs="Arial"/>
        </w:rPr>
        <w:t xml:space="preserve"> 47(2):236-253.</w:t>
      </w:r>
      <w:r w:rsidR="00FD6234" w:rsidRPr="000860AF">
        <w:rPr>
          <w:rFonts w:ascii="Arial" w:hAnsi="Arial" w:cs="Arial"/>
          <w:i/>
        </w:rPr>
        <w:t xml:space="preserve"> </w:t>
      </w:r>
      <w:r w:rsidRPr="000860AF">
        <w:rPr>
          <w:rFonts w:ascii="Arial" w:hAnsi="Arial" w:cs="Arial"/>
          <w:i/>
        </w:rPr>
        <w:t xml:space="preserve"> </w:t>
      </w:r>
    </w:p>
    <w:p w14:paraId="014740DA" w14:textId="1308AC36" w:rsidR="00AF3EA1" w:rsidRPr="000860AF" w:rsidRDefault="0024185F" w:rsidP="0064142B">
      <w:pPr>
        <w:spacing w:line="240" w:lineRule="auto"/>
        <w:ind w:left="284" w:hanging="284"/>
        <w:jc w:val="both"/>
        <w:rPr>
          <w:rFonts w:ascii="Arial" w:hAnsi="Arial" w:cs="Arial"/>
        </w:rPr>
      </w:pPr>
      <w:r w:rsidRPr="000860AF">
        <w:rPr>
          <w:rFonts w:ascii="Arial" w:hAnsi="Arial" w:cs="Arial"/>
        </w:rPr>
        <w:t>Shen</w:t>
      </w:r>
      <w:r w:rsidR="00FD6234" w:rsidRPr="000860AF">
        <w:rPr>
          <w:rFonts w:ascii="Arial" w:hAnsi="Arial" w:cs="Arial"/>
        </w:rPr>
        <w:t xml:space="preserve"> </w:t>
      </w:r>
      <w:r w:rsidRPr="000860AF">
        <w:rPr>
          <w:rFonts w:ascii="Arial" w:hAnsi="Arial" w:cs="Arial"/>
        </w:rPr>
        <w:t>J</w:t>
      </w:r>
      <w:r w:rsidR="00621896" w:rsidRPr="000860AF">
        <w:rPr>
          <w:rFonts w:ascii="Arial" w:hAnsi="Arial" w:cs="Arial"/>
        </w:rPr>
        <w:t xml:space="preserve"> </w:t>
      </w:r>
      <w:r w:rsidR="00693615" w:rsidRPr="000860AF">
        <w:rPr>
          <w:rFonts w:ascii="Arial" w:hAnsi="Arial" w:cs="Arial"/>
        </w:rPr>
        <w:t>(</w:t>
      </w:r>
      <w:r w:rsidR="00621896" w:rsidRPr="000860AF">
        <w:rPr>
          <w:rFonts w:ascii="Arial" w:hAnsi="Arial" w:cs="Arial"/>
        </w:rPr>
        <w:t>2005</w:t>
      </w:r>
      <w:r w:rsidR="00693615" w:rsidRPr="000860AF">
        <w:rPr>
          <w:rFonts w:ascii="Arial" w:hAnsi="Arial" w:cs="Arial"/>
        </w:rPr>
        <w:t>)</w:t>
      </w:r>
      <w:r w:rsidR="001D1051" w:rsidRPr="000860AF">
        <w:rPr>
          <w:rFonts w:ascii="Arial" w:hAnsi="Arial" w:cs="Arial"/>
        </w:rPr>
        <w:t xml:space="preserve"> Human r</w:t>
      </w:r>
      <w:r w:rsidR="00AF3EA1" w:rsidRPr="000860AF">
        <w:rPr>
          <w:rFonts w:ascii="Arial" w:hAnsi="Arial" w:cs="Arial"/>
        </w:rPr>
        <w:t xml:space="preserve">esource </w:t>
      </w:r>
      <w:r w:rsidR="001D1051" w:rsidRPr="000860AF">
        <w:rPr>
          <w:rFonts w:ascii="Arial" w:hAnsi="Arial" w:cs="Arial"/>
        </w:rPr>
        <w:t>o</w:t>
      </w:r>
      <w:r w:rsidRPr="000860AF">
        <w:rPr>
          <w:rFonts w:ascii="Arial" w:hAnsi="Arial" w:cs="Arial"/>
        </w:rPr>
        <w:t>utsourcing: 1990-2004</w:t>
      </w:r>
      <w:r w:rsidR="00693615"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Organisational Transformation and Social Change</w:t>
      </w:r>
      <w:r w:rsidR="00FD6234" w:rsidRPr="000860AF">
        <w:rPr>
          <w:rFonts w:ascii="Arial" w:hAnsi="Arial" w:cs="Arial"/>
          <w:i/>
        </w:rPr>
        <w:t xml:space="preserve"> </w:t>
      </w:r>
      <w:r w:rsidR="00FD6234" w:rsidRPr="000860AF">
        <w:rPr>
          <w:rFonts w:ascii="Arial" w:hAnsi="Arial" w:cs="Arial"/>
        </w:rPr>
        <w:t>2(3):275-296.</w:t>
      </w:r>
    </w:p>
    <w:p w14:paraId="258F9861" w14:textId="7D63A52B" w:rsidR="00AF3EA1" w:rsidRPr="000860AF" w:rsidRDefault="0024185F" w:rsidP="0064142B">
      <w:pPr>
        <w:spacing w:line="240" w:lineRule="auto"/>
        <w:ind w:left="284" w:hanging="284"/>
        <w:jc w:val="both"/>
        <w:rPr>
          <w:rFonts w:ascii="Arial" w:hAnsi="Arial" w:cs="Arial"/>
        </w:rPr>
      </w:pPr>
      <w:r w:rsidRPr="000860AF">
        <w:rPr>
          <w:rFonts w:ascii="Arial" w:hAnsi="Arial" w:cs="Arial"/>
        </w:rPr>
        <w:t>Shih</w:t>
      </w:r>
      <w:r w:rsidR="00FD6234" w:rsidRPr="000860AF">
        <w:rPr>
          <w:rFonts w:ascii="Arial" w:hAnsi="Arial" w:cs="Arial"/>
        </w:rPr>
        <w:t xml:space="preserve"> </w:t>
      </w:r>
      <w:r w:rsidRPr="000860AF">
        <w:rPr>
          <w:rFonts w:ascii="Arial" w:hAnsi="Arial" w:cs="Arial"/>
        </w:rPr>
        <w:t>HA</w:t>
      </w:r>
      <w:r w:rsidR="00FD6234" w:rsidRPr="000860AF">
        <w:rPr>
          <w:rFonts w:ascii="Arial" w:hAnsi="Arial" w:cs="Arial"/>
        </w:rPr>
        <w:t xml:space="preserve"> and</w:t>
      </w:r>
      <w:r w:rsidR="00263541" w:rsidRPr="000860AF">
        <w:rPr>
          <w:rFonts w:ascii="Arial" w:hAnsi="Arial" w:cs="Arial"/>
        </w:rPr>
        <w:t xml:space="preserve"> </w:t>
      </w:r>
      <w:r w:rsidR="00AF3EA1" w:rsidRPr="000860AF">
        <w:rPr>
          <w:rFonts w:ascii="Arial" w:hAnsi="Arial" w:cs="Arial"/>
        </w:rPr>
        <w:t>Chiang</w:t>
      </w:r>
      <w:r w:rsidR="00FD6234" w:rsidRPr="000860AF">
        <w:rPr>
          <w:rFonts w:ascii="Arial" w:hAnsi="Arial" w:cs="Arial"/>
        </w:rPr>
        <w:t xml:space="preserve"> </w:t>
      </w:r>
      <w:r w:rsidRPr="000860AF">
        <w:rPr>
          <w:rFonts w:ascii="Arial" w:hAnsi="Arial" w:cs="Arial"/>
        </w:rPr>
        <w:t>YH</w:t>
      </w:r>
      <w:r w:rsidR="00621896" w:rsidRPr="000860AF">
        <w:rPr>
          <w:rFonts w:ascii="Arial" w:hAnsi="Arial" w:cs="Arial"/>
        </w:rPr>
        <w:t xml:space="preserve"> </w:t>
      </w:r>
      <w:r w:rsidR="008B7CE1" w:rsidRPr="000860AF">
        <w:rPr>
          <w:rFonts w:ascii="Arial" w:hAnsi="Arial" w:cs="Arial"/>
        </w:rPr>
        <w:t>(</w:t>
      </w:r>
      <w:r w:rsidR="001D1051" w:rsidRPr="000860AF">
        <w:rPr>
          <w:rFonts w:ascii="Arial" w:hAnsi="Arial" w:cs="Arial"/>
        </w:rPr>
        <w:t>2011</w:t>
      </w:r>
      <w:r w:rsidR="008B7CE1" w:rsidRPr="000860AF">
        <w:rPr>
          <w:rFonts w:ascii="Arial" w:hAnsi="Arial" w:cs="Arial"/>
        </w:rPr>
        <w:t>)</w:t>
      </w:r>
      <w:r w:rsidR="001D1051" w:rsidRPr="000860AF">
        <w:rPr>
          <w:rFonts w:ascii="Arial" w:hAnsi="Arial" w:cs="Arial"/>
        </w:rPr>
        <w:t xml:space="preserve"> Exploring the effectiveness of outsourcing recruitment and t</w:t>
      </w:r>
      <w:r w:rsidR="00AF3EA1" w:rsidRPr="000860AF">
        <w:rPr>
          <w:rFonts w:ascii="Arial" w:hAnsi="Arial" w:cs="Arial"/>
        </w:rPr>
        <w:t xml:space="preserve">raining </w:t>
      </w:r>
      <w:r w:rsidR="001D1051" w:rsidRPr="000860AF">
        <w:rPr>
          <w:rFonts w:ascii="Arial" w:hAnsi="Arial" w:cs="Arial"/>
        </w:rPr>
        <w:t>a</w:t>
      </w:r>
      <w:r w:rsidR="00AF3EA1" w:rsidRPr="000860AF">
        <w:rPr>
          <w:rFonts w:ascii="Arial" w:hAnsi="Arial" w:cs="Arial"/>
        </w:rPr>
        <w:t xml:space="preserve">ctivities, and the </w:t>
      </w:r>
      <w:r w:rsidR="001D1051" w:rsidRPr="000860AF">
        <w:rPr>
          <w:rFonts w:ascii="Arial" w:hAnsi="Arial" w:cs="Arial"/>
        </w:rPr>
        <w:t>p</w:t>
      </w:r>
      <w:r w:rsidR="00AF3EA1" w:rsidRPr="000860AF">
        <w:rPr>
          <w:rFonts w:ascii="Arial" w:hAnsi="Arial" w:cs="Arial"/>
        </w:rPr>
        <w:t xml:space="preserve">rospector </w:t>
      </w:r>
      <w:r w:rsidR="001D1051" w:rsidRPr="000860AF">
        <w:rPr>
          <w:rFonts w:ascii="Arial" w:hAnsi="Arial" w:cs="Arial"/>
        </w:rPr>
        <w:t>strategy’s moderating e</w:t>
      </w:r>
      <w:r w:rsidR="00AF3EA1" w:rsidRPr="000860AF">
        <w:rPr>
          <w:rFonts w:ascii="Arial" w:hAnsi="Arial" w:cs="Arial"/>
        </w:rPr>
        <w:t>ff</w:t>
      </w:r>
      <w:r w:rsidR="00621896" w:rsidRPr="000860AF">
        <w:rPr>
          <w:rFonts w:ascii="Arial" w:hAnsi="Arial" w:cs="Arial"/>
        </w:rPr>
        <w:t>ect</w:t>
      </w:r>
      <w:r w:rsidR="008B7CE1"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Jour</w:t>
      </w:r>
      <w:r w:rsidR="00621896" w:rsidRPr="000860AF">
        <w:rPr>
          <w:rFonts w:ascii="Arial" w:hAnsi="Arial" w:cs="Arial"/>
          <w:i/>
        </w:rPr>
        <w:t>nal of Human Resource Management</w:t>
      </w:r>
      <w:r w:rsidR="00FD6234" w:rsidRPr="000860AF">
        <w:rPr>
          <w:rFonts w:ascii="Arial" w:hAnsi="Arial" w:cs="Arial"/>
          <w:i/>
        </w:rPr>
        <w:t xml:space="preserve"> </w:t>
      </w:r>
      <w:r w:rsidR="00FD6234" w:rsidRPr="000860AF">
        <w:rPr>
          <w:rFonts w:ascii="Arial" w:hAnsi="Arial" w:cs="Arial"/>
        </w:rPr>
        <w:t>22(1):163-180.</w:t>
      </w:r>
    </w:p>
    <w:p w14:paraId="10D58906" w14:textId="1C54CF62" w:rsidR="00A41869" w:rsidRPr="000860AF" w:rsidRDefault="00A41869" w:rsidP="0064142B">
      <w:pPr>
        <w:spacing w:line="240" w:lineRule="auto"/>
        <w:ind w:left="284" w:hanging="284"/>
        <w:rPr>
          <w:rFonts w:ascii="Arial" w:hAnsi="Arial" w:cs="Arial"/>
          <w:color w:val="FF0000"/>
        </w:rPr>
      </w:pPr>
      <w:r w:rsidRPr="000860AF">
        <w:rPr>
          <w:rFonts w:ascii="Arial" w:hAnsi="Arial" w:cs="Arial"/>
        </w:rPr>
        <w:t>St</w:t>
      </w:r>
      <w:r w:rsidR="00591831" w:rsidRPr="000860AF">
        <w:rPr>
          <w:rFonts w:ascii="Arial" w:hAnsi="Arial" w:cs="Arial"/>
        </w:rPr>
        <w:t>rauss</w:t>
      </w:r>
      <w:r w:rsidR="00B07752" w:rsidRPr="000860AF">
        <w:rPr>
          <w:rFonts w:ascii="Arial" w:hAnsi="Arial" w:cs="Arial"/>
        </w:rPr>
        <w:t xml:space="preserve"> </w:t>
      </w:r>
      <w:r w:rsidR="00591831" w:rsidRPr="000860AF">
        <w:rPr>
          <w:rFonts w:ascii="Arial" w:hAnsi="Arial" w:cs="Arial"/>
        </w:rPr>
        <w:t>A</w:t>
      </w:r>
      <w:r w:rsidR="00B07752" w:rsidRPr="000860AF">
        <w:rPr>
          <w:rFonts w:ascii="Arial" w:hAnsi="Arial" w:cs="Arial"/>
        </w:rPr>
        <w:t xml:space="preserve"> and</w:t>
      </w:r>
      <w:r w:rsidR="00263541" w:rsidRPr="000860AF">
        <w:rPr>
          <w:rFonts w:ascii="Arial" w:hAnsi="Arial" w:cs="Arial"/>
        </w:rPr>
        <w:t xml:space="preserve"> </w:t>
      </w:r>
      <w:r w:rsidR="00591831" w:rsidRPr="000860AF">
        <w:rPr>
          <w:rFonts w:ascii="Arial" w:hAnsi="Arial" w:cs="Arial"/>
        </w:rPr>
        <w:t>Corbin J</w:t>
      </w:r>
      <w:r w:rsidR="001C1B87" w:rsidRPr="000860AF">
        <w:rPr>
          <w:rFonts w:ascii="Arial" w:hAnsi="Arial" w:cs="Arial"/>
        </w:rPr>
        <w:t xml:space="preserve"> </w:t>
      </w:r>
      <w:r w:rsidR="00B96B64" w:rsidRPr="000860AF">
        <w:rPr>
          <w:rFonts w:ascii="Arial" w:hAnsi="Arial" w:cs="Arial"/>
        </w:rPr>
        <w:t>(</w:t>
      </w:r>
      <w:r w:rsidRPr="000860AF">
        <w:rPr>
          <w:rFonts w:ascii="Arial" w:hAnsi="Arial" w:cs="Arial"/>
        </w:rPr>
        <w:t>1997</w:t>
      </w:r>
      <w:r w:rsidR="00B96B64" w:rsidRPr="000860AF">
        <w:rPr>
          <w:rFonts w:ascii="Arial" w:hAnsi="Arial" w:cs="Arial"/>
        </w:rPr>
        <w:t>)</w:t>
      </w:r>
      <w:r w:rsidRPr="000860AF">
        <w:rPr>
          <w:rFonts w:ascii="Arial" w:hAnsi="Arial" w:cs="Arial"/>
        </w:rPr>
        <w:t xml:space="preserve"> </w:t>
      </w:r>
      <w:r w:rsidRPr="000860AF">
        <w:rPr>
          <w:rFonts w:ascii="Arial" w:hAnsi="Arial" w:cs="Arial"/>
          <w:i/>
        </w:rPr>
        <w:t>Grounded Theory in Practice</w:t>
      </w:r>
      <w:r w:rsidR="00B96B64" w:rsidRPr="000860AF">
        <w:rPr>
          <w:rFonts w:ascii="Arial" w:hAnsi="Arial" w:cs="Arial"/>
        </w:rPr>
        <w:t>.</w:t>
      </w:r>
      <w:r w:rsidRPr="000860AF">
        <w:rPr>
          <w:rFonts w:ascii="Arial" w:hAnsi="Arial" w:cs="Arial"/>
        </w:rPr>
        <w:t xml:space="preserve"> </w:t>
      </w:r>
      <w:r w:rsidR="00B96B64" w:rsidRPr="000860AF">
        <w:rPr>
          <w:rFonts w:ascii="Arial" w:hAnsi="Arial" w:cs="Arial"/>
        </w:rPr>
        <w:t xml:space="preserve">Thousand Oaks, CA: </w:t>
      </w:r>
      <w:r w:rsidR="00591831" w:rsidRPr="000860AF">
        <w:rPr>
          <w:rFonts w:ascii="Arial" w:hAnsi="Arial" w:cs="Arial"/>
        </w:rPr>
        <w:t>Sage</w:t>
      </w:r>
      <w:r w:rsidR="00522524" w:rsidRPr="000860AF">
        <w:rPr>
          <w:rFonts w:ascii="Arial" w:hAnsi="Arial" w:cs="Arial"/>
        </w:rPr>
        <w:t>.</w:t>
      </w:r>
    </w:p>
    <w:p w14:paraId="6AF66A9B" w14:textId="3BF36857" w:rsidR="00AF3EA1" w:rsidRPr="000860AF" w:rsidRDefault="00AF3EA1" w:rsidP="0064142B">
      <w:pPr>
        <w:spacing w:line="240" w:lineRule="auto"/>
        <w:ind w:left="284" w:hanging="284"/>
        <w:rPr>
          <w:rFonts w:ascii="Arial" w:hAnsi="Arial" w:cs="Arial"/>
        </w:rPr>
      </w:pPr>
      <w:r w:rsidRPr="000860AF">
        <w:rPr>
          <w:rFonts w:ascii="Arial" w:hAnsi="Arial" w:cs="Arial"/>
        </w:rPr>
        <w:t>Th</w:t>
      </w:r>
      <w:r w:rsidR="00476D6E" w:rsidRPr="000860AF">
        <w:rPr>
          <w:rFonts w:ascii="Arial" w:hAnsi="Arial" w:cs="Arial"/>
        </w:rPr>
        <w:t>ibaut</w:t>
      </w:r>
      <w:r w:rsidR="00B07752" w:rsidRPr="000860AF">
        <w:rPr>
          <w:rFonts w:ascii="Arial" w:hAnsi="Arial" w:cs="Arial"/>
        </w:rPr>
        <w:t xml:space="preserve"> </w:t>
      </w:r>
      <w:r w:rsidR="00476D6E" w:rsidRPr="000860AF">
        <w:rPr>
          <w:rFonts w:ascii="Arial" w:hAnsi="Arial" w:cs="Arial"/>
        </w:rPr>
        <w:t>JW</w:t>
      </w:r>
      <w:r w:rsidR="00B07752" w:rsidRPr="000860AF">
        <w:rPr>
          <w:rFonts w:ascii="Arial" w:hAnsi="Arial" w:cs="Arial"/>
        </w:rPr>
        <w:t xml:space="preserve"> and</w:t>
      </w:r>
      <w:r w:rsidR="00263541" w:rsidRPr="000860AF">
        <w:rPr>
          <w:rFonts w:ascii="Arial" w:hAnsi="Arial" w:cs="Arial"/>
        </w:rPr>
        <w:t xml:space="preserve"> </w:t>
      </w:r>
      <w:r w:rsidR="00476D6E" w:rsidRPr="000860AF">
        <w:rPr>
          <w:rFonts w:ascii="Arial" w:hAnsi="Arial" w:cs="Arial"/>
        </w:rPr>
        <w:t>Kelley</w:t>
      </w:r>
      <w:r w:rsidR="00B07752" w:rsidRPr="000860AF">
        <w:rPr>
          <w:rFonts w:ascii="Arial" w:hAnsi="Arial" w:cs="Arial"/>
        </w:rPr>
        <w:t xml:space="preserve"> </w:t>
      </w:r>
      <w:r w:rsidR="00476D6E" w:rsidRPr="000860AF">
        <w:rPr>
          <w:rFonts w:ascii="Arial" w:hAnsi="Arial" w:cs="Arial"/>
        </w:rPr>
        <w:t xml:space="preserve">HH </w:t>
      </w:r>
      <w:r w:rsidR="00F62BFF" w:rsidRPr="000860AF">
        <w:rPr>
          <w:rFonts w:ascii="Arial" w:hAnsi="Arial" w:cs="Arial"/>
        </w:rPr>
        <w:t>(</w:t>
      </w:r>
      <w:r w:rsidRPr="000860AF">
        <w:rPr>
          <w:rFonts w:ascii="Arial" w:hAnsi="Arial" w:cs="Arial"/>
        </w:rPr>
        <w:t>1959</w:t>
      </w:r>
      <w:r w:rsidR="00F62BFF" w:rsidRPr="000860AF">
        <w:rPr>
          <w:rFonts w:ascii="Arial" w:hAnsi="Arial" w:cs="Arial"/>
        </w:rPr>
        <w:t>)</w:t>
      </w:r>
      <w:r w:rsidRPr="000860AF">
        <w:rPr>
          <w:rFonts w:ascii="Arial" w:hAnsi="Arial" w:cs="Arial"/>
        </w:rPr>
        <w:t xml:space="preserve"> </w:t>
      </w:r>
      <w:r w:rsidRPr="000860AF">
        <w:rPr>
          <w:rFonts w:ascii="Arial" w:hAnsi="Arial" w:cs="Arial"/>
          <w:i/>
        </w:rPr>
        <w:t>The Social Psychology of Groups</w:t>
      </w:r>
      <w:r w:rsidRPr="000860AF">
        <w:rPr>
          <w:rFonts w:ascii="Arial" w:hAnsi="Arial" w:cs="Arial"/>
        </w:rPr>
        <w:t>.</w:t>
      </w:r>
      <w:r w:rsidR="00F62BFF" w:rsidRPr="000860AF">
        <w:rPr>
          <w:rFonts w:ascii="Arial" w:hAnsi="Arial" w:cs="Arial"/>
        </w:rPr>
        <w:t xml:space="preserve"> </w:t>
      </w:r>
      <w:r w:rsidR="0024185F" w:rsidRPr="000860AF">
        <w:rPr>
          <w:rFonts w:ascii="Arial" w:hAnsi="Arial" w:cs="Arial"/>
        </w:rPr>
        <w:t>NY</w:t>
      </w:r>
      <w:r w:rsidR="00F62BFF" w:rsidRPr="000860AF">
        <w:rPr>
          <w:rFonts w:ascii="Arial" w:hAnsi="Arial" w:cs="Arial"/>
        </w:rPr>
        <w:t>:</w:t>
      </w:r>
      <w:r w:rsidRPr="000860AF">
        <w:rPr>
          <w:rFonts w:ascii="Arial" w:hAnsi="Arial" w:cs="Arial"/>
        </w:rPr>
        <w:t xml:space="preserve"> </w:t>
      </w:r>
      <w:r w:rsidR="00F62BFF" w:rsidRPr="000860AF">
        <w:rPr>
          <w:rFonts w:ascii="Arial" w:hAnsi="Arial" w:cs="Arial"/>
        </w:rPr>
        <w:t xml:space="preserve">John Wiley </w:t>
      </w:r>
      <w:r w:rsidR="00C05B65" w:rsidRPr="000860AF">
        <w:rPr>
          <w:rFonts w:ascii="Arial" w:hAnsi="Arial" w:cs="Arial"/>
        </w:rPr>
        <w:t>and</w:t>
      </w:r>
      <w:r w:rsidR="00F62BFF" w:rsidRPr="000860AF">
        <w:rPr>
          <w:rFonts w:ascii="Arial" w:hAnsi="Arial" w:cs="Arial"/>
        </w:rPr>
        <w:t xml:space="preserve"> Sons, Inc.</w:t>
      </w:r>
    </w:p>
    <w:p w14:paraId="0A64A014" w14:textId="77777777" w:rsidR="0067014D" w:rsidRPr="000860AF" w:rsidRDefault="0067014D" w:rsidP="0067014D">
      <w:pPr>
        <w:spacing w:line="240" w:lineRule="auto"/>
        <w:ind w:left="284" w:hanging="284"/>
        <w:rPr>
          <w:rFonts w:ascii="Arial" w:hAnsi="Arial" w:cs="Arial"/>
        </w:rPr>
      </w:pPr>
      <w:proofErr w:type="spellStart"/>
      <w:r w:rsidRPr="000860AF">
        <w:rPr>
          <w:rFonts w:ascii="Arial" w:hAnsi="Arial" w:cs="Arial"/>
        </w:rPr>
        <w:t>Torraco</w:t>
      </w:r>
      <w:proofErr w:type="spellEnd"/>
      <w:r w:rsidRPr="000860AF">
        <w:rPr>
          <w:rFonts w:ascii="Arial" w:hAnsi="Arial" w:cs="Arial"/>
        </w:rPr>
        <w:t xml:space="preserve">, R. J. </w:t>
      </w:r>
      <w:r w:rsidR="00E702AC" w:rsidRPr="000860AF">
        <w:rPr>
          <w:rFonts w:ascii="Arial" w:hAnsi="Arial" w:cs="Arial"/>
        </w:rPr>
        <w:t>(</w:t>
      </w:r>
      <w:r w:rsidRPr="000860AF">
        <w:rPr>
          <w:rFonts w:ascii="Arial" w:hAnsi="Arial" w:cs="Arial"/>
        </w:rPr>
        <w:t>2016</w:t>
      </w:r>
      <w:r w:rsidR="00E702AC" w:rsidRPr="000860AF">
        <w:rPr>
          <w:rFonts w:ascii="Arial" w:hAnsi="Arial" w:cs="Arial"/>
        </w:rPr>
        <w:t>)</w:t>
      </w:r>
      <w:r w:rsidRPr="000860AF">
        <w:rPr>
          <w:rFonts w:ascii="Arial" w:hAnsi="Arial" w:cs="Arial"/>
        </w:rPr>
        <w:t xml:space="preserve">. Writing integrative literature review: using the past and present to explore the future. Human Resource Development Review, 15, 404-428. </w:t>
      </w:r>
    </w:p>
    <w:p w14:paraId="515DE061" w14:textId="53966D71" w:rsidR="00AF3EA1" w:rsidRPr="000860AF" w:rsidRDefault="0024185F" w:rsidP="0067014D">
      <w:pPr>
        <w:spacing w:line="240" w:lineRule="auto"/>
        <w:ind w:left="284" w:hanging="284"/>
        <w:rPr>
          <w:rFonts w:ascii="Arial" w:hAnsi="Arial" w:cs="Arial"/>
        </w:rPr>
      </w:pPr>
      <w:r w:rsidRPr="000860AF">
        <w:rPr>
          <w:rFonts w:ascii="Arial" w:hAnsi="Arial" w:cs="Arial"/>
        </w:rPr>
        <w:t>Tremblay</w:t>
      </w:r>
      <w:r w:rsidR="00DD514C" w:rsidRPr="000860AF">
        <w:rPr>
          <w:rFonts w:ascii="Arial" w:hAnsi="Arial" w:cs="Arial"/>
        </w:rPr>
        <w:t xml:space="preserve"> </w:t>
      </w:r>
      <w:r w:rsidRPr="000860AF">
        <w:rPr>
          <w:rFonts w:ascii="Arial" w:hAnsi="Arial" w:cs="Arial"/>
        </w:rPr>
        <w:t xml:space="preserve">M, </w:t>
      </w:r>
      <w:proofErr w:type="spellStart"/>
      <w:r w:rsidRPr="000860AF">
        <w:rPr>
          <w:rFonts w:ascii="Arial" w:hAnsi="Arial" w:cs="Arial"/>
        </w:rPr>
        <w:t>Patry</w:t>
      </w:r>
      <w:proofErr w:type="spellEnd"/>
      <w:r w:rsidRPr="000860AF">
        <w:rPr>
          <w:rFonts w:ascii="Arial" w:hAnsi="Arial" w:cs="Arial"/>
        </w:rPr>
        <w:t xml:space="preserve"> M</w:t>
      </w:r>
      <w:r w:rsidR="00DD514C" w:rsidRPr="000860AF">
        <w:rPr>
          <w:rFonts w:ascii="Arial" w:hAnsi="Arial" w:cs="Arial"/>
        </w:rPr>
        <w:t xml:space="preserve"> and</w:t>
      </w:r>
      <w:r w:rsidR="0026354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xml:space="preserve"> P</w:t>
      </w:r>
      <w:r w:rsidR="00AA30B3" w:rsidRPr="000860AF">
        <w:rPr>
          <w:rFonts w:ascii="Arial" w:hAnsi="Arial" w:cs="Arial"/>
        </w:rPr>
        <w:t xml:space="preserve"> </w:t>
      </w:r>
      <w:r w:rsidR="00E702AC" w:rsidRPr="000860AF">
        <w:rPr>
          <w:rFonts w:ascii="Arial" w:hAnsi="Arial" w:cs="Arial"/>
        </w:rPr>
        <w:t>(</w:t>
      </w:r>
      <w:r w:rsidR="00AA30B3" w:rsidRPr="000860AF">
        <w:rPr>
          <w:rFonts w:ascii="Arial" w:hAnsi="Arial" w:cs="Arial"/>
        </w:rPr>
        <w:t>2008</w:t>
      </w:r>
      <w:r w:rsidR="00E702AC" w:rsidRPr="000860AF">
        <w:rPr>
          <w:rFonts w:ascii="Arial" w:hAnsi="Arial" w:cs="Arial"/>
        </w:rPr>
        <w:t>)</w:t>
      </w:r>
      <w:r w:rsidR="001A6AF8" w:rsidRPr="000860AF">
        <w:rPr>
          <w:rFonts w:ascii="Arial" w:hAnsi="Arial" w:cs="Arial"/>
        </w:rPr>
        <w:t xml:space="preserve"> Human resource outsourcing in Canadian o</w:t>
      </w:r>
      <w:r w:rsidR="00AF3EA1" w:rsidRPr="000860AF">
        <w:rPr>
          <w:rFonts w:ascii="Arial" w:hAnsi="Arial" w:cs="Arial"/>
        </w:rPr>
        <w:t xml:space="preserve">rganisations: </w:t>
      </w:r>
      <w:r w:rsidR="00DD514C" w:rsidRPr="000860AF">
        <w:rPr>
          <w:rFonts w:ascii="Arial" w:hAnsi="Arial" w:cs="Arial"/>
        </w:rPr>
        <w:t>a</w:t>
      </w:r>
      <w:r w:rsidR="001A6AF8" w:rsidRPr="000860AF">
        <w:rPr>
          <w:rFonts w:ascii="Arial" w:hAnsi="Arial" w:cs="Arial"/>
        </w:rPr>
        <w:t>n e</w:t>
      </w:r>
      <w:r w:rsidR="00AF3EA1" w:rsidRPr="000860AF">
        <w:rPr>
          <w:rFonts w:ascii="Arial" w:hAnsi="Arial" w:cs="Arial"/>
        </w:rPr>
        <w:t xml:space="preserve">mpirical </w:t>
      </w:r>
      <w:r w:rsidR="001A6AF8" w:rsidRPr="000860AF">
        <w:rPr>
          <w:rFonts w:ascii="Arial" w:hAnsi="Arial" w:cs="Arial"/>
        </w:rPr>
        <w:t>a</w:t>
      </w:r>
      <w:r w:rsidR="00AF3EA1" w:rsidRPr="000860AF">
        <w:rPr>
          <w:rFonts w:ascii="Arial" w:hAnsi="Arial" w:cs="Arial"/>
        </w:rPr>
        <w:t>n</w:t>
      </w:r>
      <w:r w:rsidRPr="000860AF">
        <w:rPr>
          <w:rFonts w:ascii="Arial" w:hAnsi="Arial" w:cs="Arial"/>
        </w:rPr>
        <w:t>alysis of the role of o</w:t>
      </w:r>
      <w:r w:rsidR="00AF3EA1" w:rsidRPr="000860AF">
        <w:rPr>
          <w:rFonts w:ascii="Arial" w:hAnsi="Arial" w:cs="Arial"/>
        </w:rPr>
        <w:t>rga</w:t>
      </w:r>
      <w:r w:rsidRPr="000860AF">
        <w:rPr>
          <w:rFonts w:ascii="Arial" w:hAnsi="Arial" w:cs="Arial"/>
        </w:rPr>
        <w:t>nisational characteristi</w:t>
      </w:r>
      <w:r w:rsidR="00AA30B3" w:rsidRPr="000860AF">
        <w:rPr>
          <w:rFonts w:ascii="Arial" w:hAnsi="Arial" w:cs="Arial"/>
        </w:rPr>
        <w:t>cs, transaction costs and risks</w:t>
      </w:r>
      <w:r w:rsidR="00E702AC" w:rsidRPr="000860AF">
        <w:rPr>
          <w:rFonts w:ascii="Arial" w:hAnsi="Arial" w:cs="Arial"/>
        </w:rPr>
        <w:t>.</w:t>
      </w:r>
      <w:r w:rsidR="00AF3EA1" w:rsidRPr="000860AF">
        <w:rPr>
          <w:rFonts w:ascii="Arial" w:hAnsi="Arial" w:cs="Arial"/>
        </w:rPr>
        <w:t xml:space="preserve"> </w:t>
      </w:r>
      <w:r w:rsidR="00AF3EA1" w:rsidRPr="000860AF">
        <w:rPr>
          <w:rFonts w:ascii="Arial" w:hAnsi="Arial" w:cs="Arial"/>
          <w:i/>
        </w:rPr>
        <w:t>International Journ</w:t>
      </w:r>
      <w:r w:rsidR="00AA30B3" w:rsidRPr="000860AF">
        <w:rPr>
          <w:rFonts w:ascii="Arial" w:hAnsi="Arial" w:cs="Arial"/>
          <w:i/>
        </w:rPr>
        <w:t>al of Human Resource Managemen</w:t>
      </w:r>
      <w:r w:rsidR="00DD514C" w:rsidRPr="000860AF">
        <w:rPr>
          <w:rFonts w:ascii="Arial" w:hAnsi="Arial" w:cs="Arial"/>
          <w:i/>
        </w:rPr>
        <w:t xml:space="preserve">t </w:t>
      </w:r>
      <w:r w:rsidR="00DD514C" w:rsidRPr="000860AF">
        <w:rPr>
          <w:rFonts w:ascii="Arial" w:hAnsi="Arial" w:cs="Arial"/>
        </w:rPr>
        <w:t>19(4):683-715.</w:t>
      </w:r>
    </w:p>
    <w:p w14:paraId="1975BD29" w14:textId="651CB0B8" w:rsidR="00AF3EA1" w:rsidRPr="000860AF" w:rsidRDefault="00AF3EA1" w:rsidP="0064142B">
      <w:pPr>
        <w:spacing w:line="240" w:lineRule="auto"/>
        <w:ind w:left="284" w:hanging="284"/>
        <w:rPr>
          <w:rFonts w:ascii="Arial" w:hAnsi="Arial" w:cs="Arial"/>
        </w:rPr>
      </w:pPr>
      <w:r w:rsidRPr="000860AF">
        <w:rPr>
          <w:rFonts w:ascii="Arial" w:hAnsi="Arial" w:cs="Arial"/>
        </w:rPr>
        <w:t xml:space="preserve">Vieira AL, </w:t>
      </w:r>
      <w:proofErr w:type="spellStart"/>
      <w:r w:rsidRPr="000860AF">
        <w:rPr>
          <w:rFonts w:ascii="Arial" w:hAnsi="Arial" w:cs="Arial"/>
        </w:rPr>
        <w:t>Winklhofer</w:t>
      </w:r>
      <w:proofErr w:type="spellEnd"/>
      <w:r w:rsidRPr="000860AF">
        <w:rPr>
          <w:rFonts w:ascii="Arial" w:hAnsi="Arial" w:cs="Arial"/>
        </w:rPr>
        <w:t xml:space="preserve"> H</w:t>
      </w:r>
      <w:r w:rsidR="00E97893" w:rsidRPr="000860AF">
        <w:rPr>
          <w:rFonts w:ascii="Arial" w:hAnsi="Arial" w:cs="Arial"/>
        </w:rPr>
        <w:t xml:space="preserve"> and</w:t>
      </w:r>
      <w:r w:rsidR="00263541" w:rsidRPr="000860AF">
        <w:rPr>
          <w:rFonts w:ascii="Arial" w:hAnsi="Arial" w:cs="Arial"/>
        </w:rPr>
        <w:t xml:space="preserve"> </w:t>
      </w:r>
      <w:proofErr w:type="spellStart"/>
      <w:r w:rsidRPr="000860AF">
        <w:rPr>
          <w:rFonts w:ascii="Arial" w:hAnsi="Arial" w:cs="Arial"/>
        </w:rPr>
        <w:t>En</w:t>
      </w:r>
      <w:r w:rsidR="00B31137" w:rsidRPr="000860AF">
        <w:rPr>
          <w:rFonts w:ascii="Arial" w:hAnsi="Arial" w:cs="Arial"/>
        </w:rPr>
        <w:t>new</w:t>
      </w:r>
      <w:proofErr w:type="spellEnd"/>
      <w:r w:rsidR="00B31137" w:rsidRPr="000860AF">
        <w:rPr>
          <w:rFonts w:ascii="Arial" w:hAnsi="Arial" w:cs="Arial"/>
        </w:rPr>
        <w:t xml:space="preserve"> C </w:t>
      </w:r>
      <w:r w:rsidR="00E702AC" w:rsidRPr="000860AF">
        <w:rPr>
          <w:rFonts w:ascii="Arial" w:hAnsi="Arial" w:cs="Arial"/>
        </w:rPr>
        <w:t>(</w:t>
      </w:r>
      <w:r w:rsidR="001A6AF8" w:rsidRPr="000860AF">
        <w:rPr>
          <w:rFonts w:ascii="Arial" w:hAnsi="Arial" w:cs="Arial"/>
        </w:rPr>
        <w:t>2014</w:t>
      </w:r>
      <w:r w:rsidR="00E702AC" w:rsidRPr="000860AF">
        <w:rPr>
          <w:rFonts w:ascii="Arial" w:hAnsi="Arial" w:cs="Arial"/>
        </w:rPr>
        <w:t>)</w:t>
      </w:r>
      <w:r w:rsidR="001A6AF8" w:rsidRPr="000860AF">
        <w:rPr>
          <w:rFonts w:ascii="Arial" w:hAnsi="Arial" w:cs="Arial"/>
        </w:rPr>
        <w:t xml:space="preserve"> The effects of r</w:t>
      </w:r>
      <w:r w:rsidRPr="000860AF">
        <w:rPr>
          <w:rFonts w:ascii="Arial" w:hAnsi="Arial" w:cs="Arial"/>
        </w:rPr>
        <w:t xml:space="preserve">elationship </w:t>
      </w:r>
      <w:r w:rsidR="001A6AF8" w:rsidRPr="000860AF">
        <w:rPr>
          <w:rFonts w:ascii="Arial" w:hAnsi="Arial" w:cs="Arial"/>
        </w:rPr>
        <w:t>marketing on the s</w:t>
      </w:r>
      <w:r w:rsidRPr="000860AF">
        <w:rPr>
          <w:rFonts w:ascii="Arial" w:hAnsi="Arial" w:cs="Arial"/>
        </w:rPr>
        <w:t xml:space="preserve">hare of </w:t>
      </w:r>
      <w:r w:rsidR="001A6AF8" w:rsidRPr="000860AF">
        <w:rPr>
          <w:rFonts w:ascii="Arial" w:hAnsi="Arial" w:cs="Arial"/>
        </w:rPr>
        <w:t>b</w:t>
      </w:r>
      <w:r w:rsidRPr="000860AF">
        <w:rPr>
          <w:rFonts w:ascii="Arial" w:hAnsi="Arial" w:cs="Arial"/>
        </w:rPr>
        <w:t xml:space="preserve">usiness: </w:t>
      </w:r>
      <w:r w:rsidR="00E97893" w:rsidRPr="000860AF">
        <w:rPr>
          <w:rFonts w:ascii="Arial" w:hAnsi="Arial" w:cs="Arial"/>
        </w:rPr>
        <w:t>a</w:t>
      </w:r>
      <w:r w:rsidRPr="000860AF">
        <w:rPr>
          <w:rFonts w:ascii="Arial" w:hAnsi="Arial" w:cs="Arial"/>
        </w:rPr>
        <w:t xml:space="preserve"> </w:t>
      </w:r>
      <w:r w:rsidR="001A6AF8" w:rsidRPr="000860AF">
        <w:rPr>
          <w:rFonts w:ascii="Arial" w:hAnsi="Arial" w:cs="Arial"/>
        </w:rPr>
        <w:t>s</w:t>
      </w:r>
      <w:r w:rsidRPr="000860AF">
        <w:rPr>
          <w:rFonts w:ascii="Arial" w:hAnsi="Arial" w:cs="Arial"/>
        </w:rPr>
        <w:t xml:space="preserve">ynthesis and </w:t>
      </w:r>
      <w:r w:rsidR="001A6AF8" w:rsidRPr="000860AF">
        <w:rPr>
          <w:rFonts w:ascii="Arial" w:hAnsi="Arial" w:cs="Arial"/>
        </w:rPr>
        <w:t>c</w:t>
      </w:r>
      <w:r w:rsidRPr="000860AF">
        <w:rPr>
          <w:rFonts w:ascii="Arial" w:hAnsi="Arial" w:cs="Arial"/>
        </w:rPr>
        <w:t>omparison models</w:t>
      </w:r>
      <w:r w:rsidR="00E702AC" w:rsidRPr="000860AF">
        <w:rPr>
          <w:rFonts w:ascii="Arial" w:hAnsi="Arial" w:cs="Arial"/>
        </w:rPr>
        <w:t>.</w:t>
      </w:r>
      <w:r w:rsidRPr="000860AF">
        <w:rPr>
          <w:rFonts w:ascii="Arial" w:hAnsi="Arial" w:cs="Arial"/>
          <w:i/>
        </w:rPr>
        <w:t xml:space="preserve"> Journal of Business-to-Business Marketing</w:t>
      </w:r>
      <w:r w:rsidR="00E97893" w:rsidRPr="000860AF">
        <w:rPr>
          <w:rFonts w:ascii="Arial" w:hAnsi="Arial" w:cs="Arial"/>
          <w:i/>
        </w:rPr>
        <w:t xml:space="preserve"> </w:t>
      </w:r>
      <w:r w:rsidR="00E97893" w:rsidRPr="000860AF">
        <w:rPr>
          <w:rFonts w:ascii="Arial" w:hAnsi="Arial" w:cs="Arial"/>
        </w:rPr>
        <w:t>21(2):85-110.</w:t>
      </w:r>
    </w:p>
    <w:p w14:paraId="54E69227" w14:textId="25B33267" w:rsidR="00AF3EA1" w:rsidRPr="000860AF" w:rsidRDefault="000A0226" w:rsidP="0064142B">
      <w:pPr>
        <w:spacing w:line="240" w:lineRule="auto"/>
        <w:ind w:left="284" w:hanging="284"/>
        <w:jc w:val="both"/>
        <w:rPr>
          <w:rFonts w:ascii="Arial" w:hAnsi="Arial" w:cs="Arial"/>
        </w:rPr>
      </w:pPr>
      <w:proofErr w:type="spellStart"/>
      <w:r w:rsidRPr="000860AF">
        <w:rPr>
          <w:rFonts w:ascii="Arial" w:hAnsi="Arial" w:cs="Arial"/>
        </w:rPr>
        <w:t>Wehner</w:t>
      </w:r>
      <w:proofErr w:type="spellEnd"/>
      <w:r w:rsidR="008C6810" w:rsidRPr="000860AF">
        <w:rPr>
          <w:rFonts w:ascii="Arial" w:hAnsi="Arial" w:cs="Arial"/>
        </w:rPr>
        <w:t xml:space="preserve"> </w:t>
      </w:r>
      <w:r w:rsidRPr="000860AF">
        <w:rPr>
          <w:rFonts w:ascii="Arial" w:hAnsi="Arial" w:cs="Arial"/>
        </w:rPr>
        <w:t>MC, Giardini A</w:t>
      </w:r>
      <w:r w:rsidR="008C6810" w:rsidRPr="000860AF">
        <w:rPr>
          <w:rFonts w:ascii="Arial" w:hAnsi="Arial" w:cs="Arial"/>
        </w:rPr>
        <w:t xml:space="preserve"> and</w:t>
      </w:r>
      <w:r w:rsidR="00263541" w:rsidRPr="000860AF">
        <w:rPr>
          <w:rFonts w:ascii="Arial" w:hAnsi="Arial" w:cs="Arial"/>
        </w:rPr>
        <w:t xml:space="preserve"> </w:t>
      </w:r>
      <w:proofErr w:type="spellStart"/>
      <w:r w:rsidR="00AF3EA1" w:rsidRPr="000860AF">
        <w:rPr>
          <w:rFonts w:ascii="Arial" w:hAnsi="Arial" w:cs="Arial"/>
        </w:rPr>
        <w:t>Kabs</w:t>
      </w:r>
      <w:r w:rsidRPr="000860AF">
        <w:rPr>
          <w:rFonts w:ascii="Arial" w:hAnsi="Arial" w:cs="Arial"/>
        </w:rPr>
        <w:t>t</w:t>
      </w:r>
      <w:proofErr w:type="spellEnd"/>
      <w:r w:rsidRPr="000860AF">
        <w:rPr>
          <w:rFonts w:ascii="Arial" w:hAnsi="Arial" w:cs="Arial"/>
        </w:rPr>
        <w:t xml:space="preserve"> </w:t>
      </w:r>
      <w:r w:rsidR="008C6810" w:rsidRPr="000860AF">
        <w:rPr>
          <w:rFonts w:ascii="Arial" w:hAnsi="Arial" w:cs="Arial"/>
        </w:rPr>
        <w:t>R</w:t>
      </w:r>
      <w:r w:rsidR="00B31137" w:rsidRPr="000860AF">
        <w:rPr>
          <w:rFonts w:ascii="Arial" w:hAnsi="Arial" w:cs="Arial"/>
        </w:rPr>
        <w:t xml:space="preserve"> </w:t>
      </w:r>
      <w:r w:rsidR="002E35E5" w:rsidRPr="000860AF">
        <w:rPr>
          <w:rFonts w:ascii="Arial" w:hAnsi="Arial" w:cs="Arial"/>
        </w:rPr>
        <w:t>(</w:t>
      </w:r>
      <w:r w:rsidR="0099358F" w:rsidRPr="000860AF">
        <w:rPr>
          <w:rFonts w:ascii="Arial" w:hAnsi="Arial" w:cs="Arial"/>
        </w:rPr>
        <w:t>2012</w:t>
      </w:r>
      <w:r w:rsidR="002E35E5" w:rsidRPr="000860AF">
        <w:rPr>
          <w:rFonts w:ascii="Arial" w:hAnsi="Arial" w:cs="Arial"/>
        </w:rPr>
        <w:t>)</w:t>
      </w:r>
      <w:r w:rsidR="0099358F" w:rsidRPr="000860AF">
        <w:rPr>
          <w:rFonts w:ascii="Arial" w:hAnsi="Arial" w:cs="Arial"/>
        </w:rPr>
        <w:t xml:space="preserve"> Graduates’ reactions to r</w:t>
      </w:r>
      <w:r w:rsidR="00AF3EA1" w:rsidRPr="000860AF">
        <w:rPr>
          <w:rFonts w:ascii="Arial" w:hAnsi="Arial" w:cs="Arial"/>
        </w:rPr>
        <w:t xml:space="preserve">ecruitment </w:t>
      </w:r>
      <w:r w:rsidR="0099358F" w:rsidRPr="000860AF">
        <w:rPr>
          <w:rFonts w:ascii="Arial" w:hAnsi="Arial" w:cs="Arial"/>
        </w:rPr>
        <w:t>process o</w:t>
      </w:r>
      <w:r w:rsidR="00AF3EA1" w:rsidRPr="000860AF">
        <w:rPr>
          <w:rFonts w:ascii="Arial" w:hAnsi="Arial" w:cs="Arial"/>
        </w:rPr>
        <w:t xml:space="preserve">utsourcing: </w:t>
      </w:r>
      <w:r w:rsidR="008C6810" w:rsidRPr="000860AF">
        <w:rPr>
          <w:rFonts w:ascii="Arial" w:hAnsi="Arial" w:cs="Arial"/>
        </w:rPr>
        <w:t>a</w:t>
      </w:r>
      <w:r w:rsidR="00B31137" w:rsidRPr="000860AF">
        <w:rPr>
          <w:rFonts w:ascii="Arial" w:hAnsi="Arial" w:cs="Arial"/>
        </w:rPr>
        <w:t xml:space="preserve"> </w:t>
      </w:r>
      <w:r w:rsidR="0099358F" w:rsidRPr="000860AF">
        <w:rPr>
          <w:rFonts w:ascii="Arial" w:hAnsi="Arial" w:cs="Arial"/>
        </w:rPr>
        <w:t>scenario-based s</w:t>
      </w:r>
      <w:r w:rsidRPr="000860AF">
        <w:rPr>
          <w:rFonts w:ascii="Arial" w:hAnsi="Arial" w:cs="Arial"/>
        </w:rPr>
        <w:t>tudy</w:t>
      </w:r>
      <w:r w:rsidR="002E35E5" w:rsidRPr="000860AF">
        <w:rPr>
          <w:rFonts w:ascii="Arial" w:hAnsi="Arial" w:cs="Arial"/>
        </w:rPr>
        <w:t>.</w:t>
      </w:r>
      <w:r w:rsidR="00AF3EA1" w:rsidRPr="000860AF">
        <w:rPr>
          <w:rFonts w:ascii="Arial" w:hAnsi="Arial" w:cs="Arial"/>
        </w:rPr>
        <w:t xml:space="preserve"> </w:t>
      </w:r>
      <w:r w:rsidR="00B31137" w:rsidRPr="000860AF">
        <w:rPr>
          <w:rFonts w:ascii="Arial" w:hAnsi="Arial" w:cs="Arial"/>
          <w:i/>
        </w:rPr>
        <w:t>Human Resource Management</w:t>
      </w:r>
      <w:r w:rsidR="008C6810" w:rsidRPr="000860AF">
        <w:rPr>
          <w:rFonts w:ascii="Arial" w:hAnsi="Arial" w:cs="Arial"/>
          <w:i/>
        </w:rPr>
        <w:t xml:space="preserve"> </w:t>
      </w:r>
      <w:r w:rsidR="008C6810" w:rsidRPr="000860AF">
        <w:rPr>
          <w:rFonts w:ascii="Arial" w:hAnsi="Arial" w:cs="Arial"/>
        </w:rPr>
        <w:t>51(4):601-624.</w:t>
      </w:r>
    </w:p>
    <w:p w14:paraId="2C81CE37" w14:textId="49AE9F61" w:rsidR="00487C61" w:rsidRPr="000860AF" w:rsidRDefault="00B31137" w:rsidP="0064142B">
      <w:pPr>
        <w:spacing w:line="240" w:lineRule="auto"/>
        <w:ind w:left="284" w:hanging="284"/>
        <w:jc w:val="both"/>
        <w:rPr>
          <w:rFonts w:ascii="Arial" w:hAnsi="Arial" w:cs="Arial"/>
        </w:rPr>
      </w:pPr>
      <w:r w:rsidRPr="000860AF">
        <w:rPr>
          <w:rFonts w:ascii="Arial" w:hAnsi="Arial" w:cs="Arial"/>
        </w:rPr>
        <w:t>Weick</w:t>
      </w:r>
      <w:r w:rsidR="005776A1" w:rsidRPr="000860AF">
        <w:rPr>
          <w:rFonts w:ascii="Arial" w:hAnsi="Arial" w:cs="Arial"/>
        </w:rPr>
        <w:t xml:space="preserve"> </w:t>
      </w:r>
      <w:r w:rsidRPr="000860AF">
        <w:rPr>
          <w:rFonts w:ascii="Arial" w:hAnsi="Arial" w:cs="Arial"/>
        </w:rPr>
        <w:t xml:space="preserve">KE </w:t>
      </w:r>
      <w:r w:rsidR="002E35E5" w:rsidRPr="000860AF">
        <w:rPr>
          <w:rFonts w:ascii="Arial" w:hAnsi="Arial" w:cs="Arial"/>
        </w:rPr>
        <w:t>(</w:t>
      </w:r>
      <w:r w:rsidR="00554A78" w:rsidRPr="000860AF">
        <w:rPr>
          <w:rFonts w:ascii="Arial" w:hAnsi="Arial" w:cs="Arial"/>
        </w:rPr>
        <w:t>1995</w:t>
      </w:r>
      <w:r w:rsidR="002E35E5" w:rsidRPr="000860AF">
        <w:rPr>
          <w:rFonts w:ascii="Arial" w:hAnsi="Arial" w:cs="Arial"/>
        </w:rPr>
        <w:t>)</w:t>
      </w:r>
      <w:r w:rsidRPr="000860AF">
        <w:rPr>
          <w:rFonts w:ascii="Arial" w:hAnsi="Arial" w:cs="Arial"/>
        </w:rPr>
        <w:t xml:space="preserve"> </w:t>
      </w:r>
      <w:r w:rsidR="00E16025" w:rsidRPr="000860AF">
        <w:rPr>
          <w:rFonts w:ascii="Arial" w:hAnsi="Arial" w:cs="Arial"/>
        </w:rPr>
        <w:t>What theory is not, theoriz</w:t>
      </w:r>
      <w:r w:rsidR="00136E64" w:rsidRPr="000860AF">
        <w:rPr>
          <w:rFonts w:ascii="Arial" w:hAnsi="Arial" w:cs="Arial"/>
        </w:rPr>
        <w:t>ing is</w:t>
      </w:r>
      <w:r w:rsidR="002E35E5" w:rsidRPr="000860AF">
        <w:rPr>
          <w:rFonts w:ascii="Arial" w:hAnsi="Arial" w:cs="Arial"/>
        </w:rPr>
        <w:t xml:space="preserve">. </w:t>
      </w:r>
      <w:r w:rsidR="00E16025" w:rsidRPr="000860AF">
        <w:rPr>
          <w:rFonts w:ascii="Arial" w:hAnsi="Arial" w:cs="Arial"/>
          <w:i/>
        </w:rPr>
        <w:t>Administrative Science Quarterly</w:t>
      </w:r>
      <w:r w:rsidR="005776A1" w:rsidRPr="000860AF">
        <w:rPr>
          <w:rFonts w:ascii="Arial" w:hAnsi="Arial" w:cs="Arial"/>
          <w:i/>
        </w:rPr>
        <w:t xml:space="preserve"> 4</w:t>
      </w:r>
      <w:r w:rsidR="005776A1" w:rsidRPr="000860AF">
        <w:rPr>
          <w:rFonts w:ascii="Arial" w:hAnsi="Arial" w:cs="Arial"/>
        </w:rPr>
        <w:t>0(3):</w:t>
      </w:r>
      <w:r w:rsidR="00CF1D18" w:rsidRPr="000860AF">
        <w:rPr>
          <w:rFonts w:ascii="Arial" w:hAnsi="Arial" w:cs="Arial"/>
        </w:rPr>
        <w:t xml:space="preserve"> </w:t>
      </w:r>
      <w:r w:rsidR="005776A1" w:rsidRPr="000860AF">
        <w:rPr>
          <w:rFonts w:ascii="Arial" w:hAnsi="Arial" w:cs="Arial"/>
        </w:rPr>
        <w:t>385-390.</w:t>
      </w:r>
    </w:p>
    <w:p w14:paraId="4F08759E" w14:textId="4D3A1E70" w:rsidR="00CF1D18" w:rsidRPr="000860AF" w:rsidRDefault="00B31137" w:rsidP="00CF1D18">
      <w:pPr>
        <w:pStyle w:val="NormalWeb"/>
        <w:ind w:left="284" w:hanging="284"/>
        <w:jc w:val="both"/>
        <w:rPr>
          <w:rStyle w:val="Hyperlink"/>
          <w:rFonts w:ascii="Arial" w:hAnsi="Arial" w:cs="Arial"/>
          <w:sz w:val="22"/>
          <w:szCs w:val="22"/>
        </w:rPr>
      </w:pPr>
      <w:r w:rsidRPr="000860AF">
        <w:rPr>
          <w:rStyle w:val="Hyperlink"/>
          <w:rFonts w:ascii="Arial" w:hAnsi="Arial" w:cs="Arial"/>
          <w:color w:val="auto"/>
          <w:sz w:val="22"/>
          <w:szCs w:val="22"/>
          <w:u w:val="none"/>
        </w:rPr>
        <w:t>Williamson</w:t>
      </w:r>
      <w:r w:rsidR="00CF1D18" w:rsidRPr="000860AF">
        <w:rPr>
          <w:rStyle w:val="Hyperlink"/>
          <w:rFonts w:ascii="Arial" w:hAnsi="Arial" w:cs="Arial"/>
          <w:color w:val="auto"/>
          <w:sz w:val="22"/>
          <w:szCs w:val="22"/>
          <w:u w:val="none"/>
        </w:rPr>
        <w:t xml:space="preserve"> </w:t>
      </w:r>
      <w:r w:rsidRPr="000860AF">
        <w:rPr>
          <w:rStyle w:val="Hyperlink"/>
          <w:rFonts w:ascii="Arial" w:hAnsi="Arial" w:cs="Arial"/>
          <w:color w:val="auto"/>
          <w:sz w:val="22"/>
          <w:szCs w:val="22"/>
          <w:u w:val="none"/>
        </w:rPr>
        <w:t xml:space="preserve">OE </w:t>
      </w:r>
      <w:r w:rsidR="002E35E5" w:rsidRPr="000860AF">
        <w:rPr>
          <w:rStyle w:val="Hyperlink"/>
          <w:rFonts w:ascii="Arial" w:hAnsi="Arial" w:cs="Arial"/>
          <w:color w:val="auto"/>
          <w:sz w:val="22"/>
          <w:szCs w:val="22"/>
          <w:u w:val="none"/>
        </w:rPr>
        <w:t>(</w:t>
      </w:r>
      <w:r w:rsidR="000A0226" w:rsidRPr="000860AF">
        <w:rPr>
          <w:rStyle w:val="Hyperlink"/>
          <w:rFonts w:ascii="Arial" w:hAnsi="Arial" w:cs="Arial"/>
          <w:color w:val="auto"/>
          <w:sz w:val="22"/>
          <w:szCs w:val="22"/>
          <w:u w:val="none"/>
        </w:rPr>
        <w:t>2008</w:t>
      </w:r>
      <w:r w:rsidR="002E35E5" w:rsidRPr="000860AF">
        <w:rPr>
          <w:rStyle w:val="Hyperlink"/>
          <w:rFonts w:ascii="Arial" w:hAnsi="Arial" w:cs="Arial"/>
          <w:color w:val="auto"/>
          <w:sz w:val="22"/>
          <w:szCs w:val="22"/>
          <w:u w:val="none"/>
        </w:rPr>
        <w:t>)</w:t>
      </w:r>
      <w:r w:rsidR="00C766F9" w:rsidRPr="000860AF">
        <w:rPr>
          <w:rStyle w:val="Hyperlink"/>
          <w:rFonts w:ascii="Arial" w:hAnsi="Arial" w:cs="Arial"/>
          <w:color w:val="auto"/>
          <w:sz w:val="22"/>
          <w:szCs w:val="22"/>
          <w:u w:val="none"/>
        </w:rPr>
        <w:t xml:space="preserve"> T</w:t>
      </w:r>
      <w:r w:rsidR="00826D08" w:rsidRPr="000860AF">
        <w:rPr>
          <w:rStyle w:val="Hyperlink"/>
          <w:rFonts w:ascii="Arial" w:hAnsi="Arial" w:cs="Arial"/>
          <w:color w:val="auto"/>
          <w:sz w:val="22"/>
          <w:szCs w:val="22"/>
          <w:u w:val="none"/>
        </w:rPr>
        <w:t>ransaction cost economics and supply chain management</w:t>
      </w:r>
      <w:r w:rsidR="00CF1D18" w:rsidRPr="000860AF">
        <w:rPr>
          <w:rStyle w:val="Hyperlink"/>
          <w:rFonts w:ascii="Arial" w:hAnsi="Arial" w:cs="Arial"/>
          <w:color w:val="auto"/>
          <w:sz w:val="22"/>
          <w:szCs w:val="22"/>
          <w:u w:val="none"/>
        </w:rPr>
        <w:t>.</w:t>
      </w:r>
      <w:r w:rsidR="00826D08" w:rsidRPr="000860AF">
        <w:rPr>
          <w:rStyle w:val="Hyperlink"/>
          <w:rFonts w:ascii="Arial" w:hAnsi="Arial" w:cs="Arial"/>
          <w:color w:val="auto"/>
          <w:sz w:val="22"/>
          <w:szCs w:val="22"/>
          <w:u w:val="none"/>
        </w:rPr>
        <w:t xml:space="preserve"> </w:t>
      </w:r>
      <w:r w:rsidR="00826D08" w:rsidRPr="000860AF">
        <w:rPr>
          <w:rStyle w:val="Hyperlink"/>
          <w:rFonts w:ascii="Arial" w:hAnsi="Arial" w:cs="Arial"/>
          <w:i/>
          <w:color w:val="auto"/>
          <w:sz w:val="22"/>
          <w:szCs w:val="22"/>
          <w:u w:val="none"/>
        </w:rPr>
        <w:t>Journal of Supply Chain Management</w:t>
      </w:r>
      <w:r w:rsidR="000A0226" w:rsidRPr="000860AF">
        <w:rPr>
          <w:rStyle w:val="Hyperlink"/>
          <w:rFonts w:ascii="Arial" w:hAnsi="Arial" w:cs="Arial"/>
          <w:color w:val="auto"/>
          <w:sz w:val="22"/>
          <w:szCs w:val="22"/>
          <w:u w:val="none"/>
        </w:rPr>
        <w:t xml:space="preserve"> </w:t>
      </w:r>
      <w:r w:rsidR="00CF1D18" w:rsidRPr="000860AF">
        <w:rPr>
          <w:rStyle w:val="Hyperlink"/>
          <w:rFonts w:ascii="Arial" w:hAnsi="Arial" w:cs="Arial"/>
          <w:color w:val="auto"/>
          <w:sz w:val="22"/>
          <w:szCs w:val="22"/>
          <w:u w:val="none"/>
        </w:rPr>
        <w:t>44(2): 5-16.</w:t>
      </w:r>
    </w:p>
    <w:p w14:paraId="0BD327E1" w14:textId="5F41F34C" w:rsidR="003F3993" w:rsidRPr="000860AF" w:rsidRDefault="000A0226" w:rsidP="00CF1D18">
      <w:pPr>
        <w:pStyle w:val="NormalWeb"/>
        <w:ind w:left="284" w:hanging="284"/>
        <w:jc w:val="both"/>
        <w:rPr>
          <w:rFonts w:ascii="Arial" w:hAnsi="Arial" w:cs="Arial"/>
          <w:sz w:val="22"/>
          <w:szCs w:val="22"/>
        </w:rPr>
      </w:pPr>
      <w:r w:rsidRPr="000860AF">
        <w:rPr>
          <w:rFonts w:ascii="Arial" w:hAnsi="Arial" w:cs="Arial"/>
          <w:sz w:val="22"/>
          <w:szCs w:val="22"/>
        </w:rPr>
        <w:lastRenderedPageBreak/>
        <w:t>Zhao</w:t>
      </w:r>
      <w:r w:rsidR="00116EC7" w:rsidRPr="000860AF">
        <w:rPr>
          <w:rFonts w:ascii="Arial" w:hAnsi="Arial" w:cs="Arial"/>
          <w:sz w:val="22"/>
          <w:szCs w:val="22"/>
        </w:rPr>
        <w:t xml:space="preserve"> </w:t>
      </w:r>
      <w:r w:rsidRPr="000860AF">
        <w:rPr>
          <w:rFonts w:ascii="Arial" w:hAnsi="Arial" w:cs="Arial"/>
          <w:sz w:val="22"/>
          <w:szCs w:val="22"/>
        </w:rPr>
        <w:t>L</w:t>
      </w:r>
      <w:r w:rsidR="00AF3EA1" w:rsidRPr="000860AF">
        <w:rPr>
          <w:rFonts w:ascii="Arial" w:hAnsi="Arial" w:cs="Arial"/>
          <w:sz w:val="22"/>
          <w:szCs w:val="22"/>
        </w:rPr>
        <w:t>, L</w:t>
      </w:r>
      <w:r w:rsidRPr="000860AF">
        <w:rPr>
          <w:rFonts w:ascii="Arial" w:hAnsi="Arial" w:cs="Arial"/>
          <w:sz w:val="22"/>
          <w:szCs w:val="22"/>
        </w:rPr>
        <w:t>i</w:t>
      </w:r>
      <w:r w:rsidR="00116EC7" w:rsidRPr="000860AF">
        <w:rPr>
          <w:rFonts w:ascii="Arial" w:hAnsi="Arial" w:cs="Arial"/>
          <w:sz w:val="22"/>
          <w:szCs w:val="22"/>
        </w:rPr>
        <w:t xml:space="preserve"> </w:t>
      </w:r>
      <w:r w:rsidRPr="000860AF">
        <w:rPr>
          <w:rFonts w:ascii="Arial" w:hAnsi="Arial" w:cs="Arial"/>
          <w:sz w:val="22"/>
          <w:szCs w:val="22"/>
        </w:rPr>
        <w:t>J</w:t>
      </w:r>
      <w:r w:rsidR="00116EC7" w:rsidRPr="000860AF">
        <w:rPr>
          <w:rFonts w:ascii="Arial" w:hAnsi="Arial" w:cs="Arial"/>
          <w:sz w:val="22"/>
          <w:szCs w:val="22"/>
        </w:rPr>
        <w:t xml:space="preserve"> and</w:t>
      </w:r>
      <w:r w:rsidR="00263541" w:rsidRPr="000860AF">
        <w:rPr>
          <w:rFonts w:ascii="Arial" w:hAnsi="Arial" w:cs="Arial"/>
          <w:sz w:val="22"/>
          <w:szCs w:val="22"/>
        </w:rPr>
        <w:t xml:space="preserve"> </w:t>
      </w:r>
      <w:r w:rsidRPr="000860AF">
        <w:rPr>
          <w:rFonts w:ascii="Arial" w:hAnsi="Arial" w:cs="Arial"/>
          <w:sz w:val="22"/>
          <w:szCs w:val="22"/>
        </w:rPr>
        <w:t>Li</w:t>
      </w:r>
      <w:r w:rsidR="00116EC7" w:rsidRPr="000860AF">
        <w:rPr>
          <w:rFonts w:ascii="Arial" w:hAnsi="Arial" w:cs="Arial"/>
          <w:sz w:val="22"/>
          <w:szCs w:val="22"/>
        </w:rPr>
        <w:t xml:space="preserve"> </w:t>
      </w:r>
      <w:r w:rsidRPr="000860AF">
        <w:rPr>
          <w:rFonts w:ascii="Arial" w:hAnsi="Arial" w:cs="Arial"/>
          <w:sz w:val="22"/>
          <w:szCs w:val="22"/>
        </w:rPr>
        <w:t>J</w:t>
      </w:r>
      <w:r w:rsidR="00220327" w:rsidRPr="000860AF">
        <w:rPr>
          <w:rFonts w:ascii="Arial" w:hAnsi="Arial" w:cs="Arial"/>
          <w:sz w:val="22"/>
          <w:szCs w:val="22"/>
        </w:rPr>
        <w:t xml:space="preserve"> </w:t>
      </w:r>
      <w:r w:rsidR="002E35E5" w:rsidRPr="000860AF">
        <w:rPr>
          <w:rFonts w:ascii="Arial" w:hAnsi="Arial" w:cs="Arial"/>
          <w:sz w:val="22"/>
          <w:szCs w:val="22"/>
        </w:rPr>
        <w:t>(</w:t>
      </w:r>
      <w:r w:rsidR="00D635AE" w:rsidRPr="000860AF">
        <w:rPr>
          <w:rFonts w:ascii="Arial" w:hAnsi="Arial" w:cs="Arial"/>
          <w:sz w:val="22"/>
          <w:szCs w:val="22"/>
        </w:rPr>
        <w:t>2013</w:t>
      </w:r>
      <w:r w:rsidR="002E35E5" w:rsidRPr="000860AF">
        <w:rPr>
          <w:rFonts w:ascii="Arial" w:hAnsi="Arial" w:cs="Arial"/>
          <w:sz w:val="22"/>
          <w:szCs w:val="22"/>
        </w:rPr>
        <w:t>)</w:t>
      </w:r>
      <w:r w:rsidR="00D635AE" w:rsidRPr="000860AF">
        <w:rPr>
          <w:rFonts w:ascii="Arial" w:hAnsi="Arial" w:cs="Arial"/>
          <w:sz w:val="22"/>
          <w:szCs w:val="22"/>
        </w:rPr>
        <w:t xml:space="preserve"> Empirical research on influencing f</w:t>
      </w:r>
      <w:r w:rsidR="00AF3EA1" w:rsidRPr="000860AF">
        <w:rPr>
          <w:rFonts w:ascii="Arial" w:hAnsi="Arial" w:cs="Arial"/>
          <w:sz w:val="22"/>
          <w:szCs w:val="22"/>
        </w:rPr>
        <w:t xml:space="preserve">actors of </w:t>
      </w:r>
      <w:r w:rsidR="00D635AE" w:rsidRPr="000860AF">
        <w:rPr>
          <w:rFonts w:ascii="Arial" w:hAnsi="Arial" w:cs="Arial"/>
          <w:sz w:val="22"/>
          <w:szCs w:val="22"/>
        </w:rPr>
        <w:t>human resources management outsourcing d</w:t>
      </w:r>
      <w:r w:rsidRPr="000860AF">
        <w:rPr>
          <w:rFonts w:ascii="Arial" w:hAnsi="Arial" w:cs="Arial"/>
          <w:sz w:val="22"/>
          <w:szCs w:val="22"/>
        </w:rPr>
        <w:t>egree</w:t>
      </w:r>
      <w:r w:rsidR="002E35E5" w:rsidRPr="000860AF">
        <w:rPr>
          <w:rFonts w:ascii="Arial" w:hAnsi="Arial" w:cs="Arial"/>
          <w:sz w:val="22"/>
          <w:szCs w:val="22"/>
        </w:rPr>
        <w:t>.</w:t>
      </w:r>
      <w:r w:rsidR="00AF3EA1" w:rsidRPr="000860AF">
        <w:rPr>
          <w:rFonts w:ascii="Arial" w:hAnsi="Arial" w:cs="Arial"/>
          <w:sz w:val="22"/>
          <w:szCs w:val="22"/>
        </w:rPr>
        <w:t xml:space="preserve"> </w:t>
      </w:r>
      <w:proofErr w:type="spellStart"/>
      <w:r w:rsidR="00AF3EA1" w:rsidRPr="000860AF">
        <w:rPr>
          <w:rFonts w:ascii="Arial" w:hAnsi="Arial" w:cs="Arial"/>
          <w:i/>
          <w:sz w:val="22"/>
          <w:szCs w:val="22"/>
        </w:rPr>
        <w:t>iBusiness</w:t>
      </w:r>
      <w:proofErr w:type="spellEnd"/>
      <w:r w:rsidR="00116EC7" w:rsidRPr="000860AF">
        <w:rPr>
          <w:rFonts w:ascii="Arial" w:hAnsi="Arial" w:cs="Arial"/>
          <w:i/>
          <w:sz w:val="22"/>
          <w:szCs w:val="22"/>
        </w:rPr>
        <w:t xml:space="preserve"> </w:t>
      </w:r>
      <w:r w:rsidR="00116EC7" w:rsidRPr="000860AF">
        <w:rPr>
          <w:rFonts w:ascii="Arial" w:hAnsi="Arial" w:cs="Arial"/>
          <w:sz w:val="22"/>
          <w:szCs w:val="22"/>
        </w:rPr>
        <w:t>5(3):168-174.</w:t>
      </w:r>
    </w:p>
    <w:p w14:paraId="3EAD98E9" w14:textId="77777777" w:rsidR="00051575" w:rsidRPr="000860AF" w:rsidRDefault="00051575" w:rsidP="0064142B">
      <w:pPr>
        <w:spacing w:line="240" w:lineRule="auto"/>
        <w:jc w:val="both"/>
        <w:rPr>
          <w:rFonts w:ascii="Arial" w:hAnsi="Arial" w:cs="Arial"/>
          <w:b/>
        </w:rPr>
      </w:pPr>
    </w:p>
    <w:p w14:paraId="24D00900" w14:textId="77777777" w:rsidR="001D5576" w:rsidRPr="000860AF" w:rsidRDefault="001D5576" w:rsidP="0064142B">
      <w:pPr>
        <w:spacing w:line="240" w:lineRule="auto"/>
        <w:jc w:val="both"/>
        <w:rPr>
          <w:rFonts w:ascii="Arial" w:hAnsi="Arial" w:cs="Arial"/>
          <w:b/>
        </w:rPr>
      </w:pPr>
    </w:p>
    <w:p w14:paraId="5BF5FD1F" w14:textId="77777777" w:rsidR="001D5576" w:rsidRPr="000860AF" w:rsidRDefault="001D5576" w:rsidP="0064142B">
      <w:pPr>
        <w:spacing w:line="240" w:lineRule="auto"/>
        <w:jc w:val="both"/>
        <w:rPr>
          <w:rFonts w:ascii="Arial" w:hAnsi="Arial" w:cs="Arial"/>
          <w:b/>
        </w:rPr>
      </w:pPr>
    </w:p>
    <w:p w14:paraId="06FC69FA" w14:textId="77777777" w:rsidR="002E35E5" w:rsidRPr="000860AF" w:rsidRDefault="002E35E5" w:rsidP="0064142B">
      <w:pPr>
        <w:spacing w:line="240" w:lineRule="auto"/>
        <w:jc w:val="both"/>
        <w:rPr>
          <w:rFonts w:ascii="Arial" w:hAnsi="Arial" w:cs="Arial"/>
          <w:b/>
        </w:rPr>
      </w:pPr>
    </w:p>
    <w:p w14:paraId="1C7A5BE3" w14:textId="77777777" w:rsidR="00602F43" w:rsidRPr="000860AF" w:rsidRDefault="00602F43" w:rsidP="0064142B">
      <w:pPr>
        <w:spacing w:line="240" w:lineRule="auto"/>
        <w:jc w:val="both"/>
        <w:rPr>
          <w:rFonts w:ascii="Arial" w:hAnsi="Arial" w:cs="Arial"/>
          <w:b/>
        </w:rPr>
      </w:pPr>
    </w:p>
    <w:p w14:paraId="1D23D28F" w14:textId="77777777" w:rsidR="00602F43" w:rsidRPr="000860AF" w:rsidRDefault="00602F43" w:rsidP="0064142B">
      <w:pPr>
        <w:spacing w:line="240" w:lineRule="auto"/>
        <w:jc w:val="both"/>
        <w:rPr>
          <w:rFonts w:ascii="Arial" w:hAnsi="Arial" w:cs="Arial"/>
          <w:b/>
        </w:rPr>
      </w:pPr>
    </w:p>
    <w:p w14:paraId="0251692E" w14:textId="77777777" w:rsidR="00602F43" w:rsidRPr="000860AF" w:rsidRDefault="00602F43" w:rsidP="0064142B">
      <w:pPr>
        <w:spacing w:line="240" w:lineRule="auto"/>
        <w:jc w:val="both"/>
        <w:rPr>
          <w:rFonts w:ascii="Arial" w:hAnsi="Arial" w:cs="Arial"/>
          <w:b/>
        </w:rPr>
      </w:pPr>
    </w:p>
    <w:p w14:paraId="083CCA27" w14:textId="77777777" w:rsidR="00602F43" w:rsidRPr="000860AF" w:rsidRDefault="00602F43" w:rsidP="0064142B">
      <w:pPr>
        <w:spacing w:line="240" w:lineRule="auto"/>
        <w:jc w:val="both"/>
        <w:rPr>
          <w:rFonts w:ascii="Arial" w:hAnsi="Arial" w:cs="Arial"/>
          <w:b/>
        </w:rPr>
      </w:pPr>
    </w:p>
    <w:p w14:paraId="1F23F5BE" w14:textId="77777777" w:rsidR="002E35E5" w:rsidRPr="000860AF" w:rsidRDefault="002E35E5" w:rsidP="0064142B">
      <w:pPr>
        <w:spacing w:line="240" w:lineRule="auto"/>
        <w:jc w:val="both"/>
        <w:rPr>
          <w:rFonts w:ascii="Arial" w:hAnsi="Arial" w:cs="Arial"/>
          <w:b/>
        </w:rPr>
      </w:pPr>
    </w:p>
    <w:p w14:paraId="41972DA4" w14:textId="77777777" w:rsidR="002E35E5" w:rsidRPr="000860AF" w:rsidRDefault="002E35E5" w:rsidP="0064142B">
      <w:pPr>
        <w:spacing w:line="240" w:lineRule="auto"/>
        <w:jc w:val="both"/>
        <w:rPr>
          <w:rFonts w:ascii="Arial" w:hAnsi="Arial" w:cs="Arial"/>
          <w:b/>
        </w:rPr>
      </w:pPr>
    </w:p>
    <w:p w14:paraId="5FBEBCF0" w14:textId="77777777" w:rsidR="002E35E5" w:rsidRPr="000860AF" w:rsidRDefault="002E35E5" w:rsidP="0064142B">
      <w:pPr>
        <w:spacing w:line="240" w:lineRule="auto"/>
        <w:jc w:val="both"/>
        <w:rPr>
          <w:rFonts w:ascii="Arial" w:hAnsi="Arial" w:cs="Arial"/>
          <w:b/>
        </w:rPr>
      </w:pPr>
    </w:p>
    <w:p w14:paraId="336328F1" w14:textId="77777777" w:rsidR="002E35E5" w:rsidRPr="000860AF" w:rsidRDefault="002E35E5" w:rsidP="0064142B">
      <w:pPr>
        <w:spacing w:line="240" w:lineRule="auto"/>
        <w:jc w:val="both"/>
        <w:rPr>
          <w:rFonts w:ascii="Arial" w:hAnsi="Arial" w:cs="Arial"/>
          <w:b/>
        </w:rPr>
      </w:pPr>
    </w:p>
    <w:p w14:paraId="7E2672A6" w14:textId="77777777" w:rsidR="002E35E5" w:rsidRPr="000860AF" w:rsidRDefault="002E35E5" w:rsidP="0064142B">
      <w:pPr>
        <w:spacing w:line="240" w:lineRule="auto"/>
        <w:jc w:val="both"/>
        <w:rPr>
          <w:rFonts w:ascii="Arial" w:hAnsi="Arial" w:cs="Arial"/>
          <w:b/>
        </w:rPr>
      </w:pPr>
    </w:p>
    <w:p w14:paraId="240946FD" w14:textId="2C4DC622" w:rsidR="002E35E5" w:rsidRPr="000860AF" w:rsidRDefault="002E35E5" w:rsidP="0064142B">
      <w:pPr>
        <w:spacing w:line="240" w:lineRule="auto"/>
        <w:jc w:val="both"/>
        <w:rPr>
          <w:rFonts w:ascii="Arial" w:hAnsi="Arial" w:cs="Arial"/>
          <w:b/>
        </w:rPr>
      </w:pPr>
    </w:p>
    <w:p w14:paraId="3EB6C31E" w14:textId="04683BA8" w:rsidR="00C05B65" w:rsidRPr="000860AF" w:rsidRDefault="00C05B65" w:rsidP="0064142B">
      <w:pPr>
        <w:spacing w:line="240" w:lineRule="auto"/>
        <w:jc w:val="both"/>
        <w:rPr>
          <w:rFonts w:ascii="Arial" w:hAnsi="Arial" w:cs="Arial"/>
          <w:b/>
        </w:rPr>
      </w:pPr>
    </w:p>
    <w:p w14:paraId="2DC542C5" w14:textId="039F55E3" w:rsidR="00C05B65" w:rsidRPr="000860AF" w:rsidRDefault="00C05B65" w:rsidP="0064142B">
      <w:pPr>
        <w:spacing w:line="240" w:lineRule="auto"/>
        <w:jc w:val="both"/>
        <w:rPr>
          <w:rFonts w:ascii="Arial" w:hAnsi="Arial" w:cs="Arial"/>
          <w:b/>
        </w:rPr>
      </w:pPr>
    </w:p>
    <w:p w14:paraId="12AEA289" w14:textId="509E16AB" w:rsidR="00C05B65" w:rsidRPr="000860AF" w:rsidRDefault="00C05B65" w:rsidP="0064142B">
      <w:pPr>
        <w:spacing w:line="240" w:lineRule="auto"/>
        <w:jc w:val="both"/>
        <w:rPr>
          <w:rFonts w:ascii="Arial" w:hAnsi="Arial" w:cs="Arial"/>
          <w:b/>
        </w:rPr>
      </w:pPr>
    </w:p>
    <w:p w14:paraId="5BD8811A" w14:textId="1BDD9A44" w:rsidR="00C05B65" w:rsidRPr="000860AF" w:rsidRDefault="00C05B65" w:rsidP="0064142B">
      <w:pPr>
        <w:spacing w:line="240" w:lineRule="auto"/>
        <w:jc w:val="both"/>
        <w:rPr>
          <w:rFonts w:ascii="Arial" w:hAnsi="Arial" w:cs="Arial"/>
          <w:b/>
        </w:rPr>
      </w:pPr>
    </w:p>
    <w:p w14:paraId="1F73D1AF" w14:textId="393FFC25" w:rsidR="00C05B65" w:rsidRPr="000860AF" w:rsidRDefault="00C05B65" w:rsidP="0064142B">
      <w:pPr>
        <w:spacing w:line="240" w:lineRule="auto"/>
        <w:jc w:val="both"/>
        <w:rPr>
          <w:rFonts w:ascii="Arial" w:hAnsi="Arial" w:cs="Arial"/>
          <w:b/>
        </w:rPr>
      </w:pPr>
    </w:p>
    <w:p w14:paraId="66B8DB8D" w14:textId="5CCB8E55" w:rsidR="00C05B65" w:rsidRPr="000860AF" w:rsidRDefault="00C05B65" w:rsidP="0064142B">
      <w:pPr>
        <w:spacing w:line="240" w:lineRule="auto"/>
        <w:jc w:val="both"/>
        <w:rPr>
          <w:rFonts w:ascii="Arial" w:hAnsi="Arial" w:cs="Arial"/>
          <w:b/>
        </w:rPr>
      </w:pPr>
    </w:p>
    <w:p w14:paraId="0820321E" w14:textId="77777777" w:rsidR="00C05B65" w:rsidRPr="000860AF" w:rsidRDefault="00C05B65" w:rsidP="0064142B">
      <w:pPr>
        <w:spacing w:line="240" w:lineRule="auto"/>
        <w:jc w:val="both"/>
        <w:rPr>
          <w:rFonts w:ascii="Arial" w:hAnsi="Arial" w:cs="Arial"/>
          <w:b/>
        </w:rPr>
      </w:pPr>
    </w:p>
    <w:p w14:paraId="12F514FB" w14:textId="77777777" w:rsidR="008D5602" w:rsidRPr="000860AF" w:rsidRDefault="008D5602" w:rsidP="0064142B">
      <w:pPr>
        <w:spacing w:line="240" w:lineRule="auto"/>
        <w:jc w:val="both"/>
        <w:rPr>
          <w:rFonts w:ascii="Arial" w:hAnsi="Arial" w:cs="Arial"/>
          <w:b/>
        </w:rPr>
      </w:pPr>
    </w:p>
    <w:p w14:paraId="5F329615" w14:textId="685381DB" w:rsidR="008D5602" w:rsidRDefault="008D5602" w:rsidP="0064142B">
      <w:pPr>
        <w:spacing w:line="240" w:lineRule="auto"/>
        <w:jc w:val="both"/>
        <w:rPr>
          <w:rFonts w:ascii="Arial" w:hAnsi="Arial" w:cs="Arial"/>
          <w:b/>
        </w:rPr>
      </w:pPr>
    </w:p>
    <w:p w14:paraId="66A9998E" w14:textId="77777777" w:rsidR="006E3443" w:rsidRPr="000860AF" w:rsidRDefault="006E3443" w:rsidP="0064142B">
      <w:pPr>
        <w:spacing w:line="240" w:lineRule="auto"/>
        <w:jc w:val="both"/>
        <w:rPr>
          <w:rFonts w:ascii="Arial" w:hAnsi="Arial" w:cs="Arial"/>
          <w:b/>
        </w:rPr>
      </w:pPr>
    </w:p>
    <w:p w14:paraId="32B4869C" w14:textId="77777777" w:rsidR="008D5602" w:rsidRPr="000860AF" w:rsidRDefault="008D5602" w:rsidP="0064142B">
      <w:pPr>
        <w:spacing w:line="240" w:lineRule="auto"/>
        <w:jc w:val="both"/>
        <w:rPr>
          <w:rFonts w:ascii="Arial" w:hAnsi="Arial" w:cs="Arial"/>
          <w:b/>
        </w:rPr>
      </w:pPr>
    </w:p>
    <w:p w14:paraId="529CE67D" w14:textId="77777777" w:rsidR="001D5576" w:rsidRPr="000860AF" w:rsidRDefault="001D5576" w:rsidP="00AD6591">
      <w:pPr>
        <w:pStyle w:val="Heading2"/>
        <w:rPr>
          <w:rFonts w:ascii="Arial" w:hAnsi="Arial" w:cs="Arial"/>
          <w:sz w:val="22"/>
          <w:szCs w:val="22"/>
        </w:rPr>
      </w:pPr>
      <w:bookmarkStart w:id="5" w:name="_Toc6311595"/>
      <w:bookmarkEnd w:id="3"/>
      <w:r w:rsidRPr="000860AF">
        <w:rPr>
          <w:rFonts w:ascii="Arial" w:hAnsi="Arial" w:cs="Arial"/>
          <w:sz w:val="22"/>
          <w:szCs w:val="22"/>
        </w:rPr>
        <w:lastRenderedPageBreak/>
        <w:t>Appendix A</w:t>
      </w:r>
      <w:bookmarkEnd w:id="5"/>
    </w:p>
    <w:p w14:paraId="68431EC0" w14:textId="77777777" w:rsidR="00AD6591" w:rsidRPr="000860AF" w:rsidRDefault="00AD6591" w:rsidP="00AD6591">
      <w:pPr>
        <w:rPr>
          <w:rFonts w:ascii="Arial" w:hAnsi="Arial" w:cs="Arial"/>
          <w:lang w:eastAsia="en-US"/>
        </w:rPr>
      </w:pPr>
    </w:p>
    <w:p w14:paraId="71FFA7AE" w14:textId="77777777" w:rsidR="001D5576" w:rsidRPr="000860AF" w:rsidRDefault="001D5576" w:rsidP="001D5576">
      <w:pPr>
        <w:ind w:left="180" w:hanging="180"/>
        <w:jc w:val="both"/>
        <w:rPr>
          <w:rFonts w:ascii="Arial" w:hAnsi="Arial" w:cs="Arial"/>
          <w:i/>
        </w:rPr>
      </w:pPr>
      <w:r w:rsidRPr="000860AF">
        <w:rPr>
          <w:rFonts w:ascii="Arial" w:hAnsi="Arial" w:cs="Arial"/>
          <w:i/>
        </w:rPr>
        <w:t>Master Codes</w:t>
      </w:r>
    </w:p>
    <w:p w14:paraId="77D0A8AE" w14:textId="26812417" w:rsidR="00DE120A" w:rsidRPr="000860AF" w:rsidRDefault="001D5576" w:rsidP="00AA2DBF">
      <w:pPr>
        <w:pStyle w:val="ListParagraph"/>
        <w:numPr>
          <w:ilvl w:val="0"/>
          <w:numId w:val="1"/>
        </w:numPr>
        <w:jc w:val="both"/>
        <w:rPr>
          <w:rFonts w:ascii="Arial" w:hAnsi="Arial" w:cs="Arial"/>
        </w:rPr>
      </w:pPr>
      <w:r w:rsidRPr="000860AF">
        <w:rPr>
          <w:rFonts w:ascii="Arial" w:hAnsi="Arial" w:cs="Arial"/>
        </w:rPr>
        <w:t xml:space="preserve">Outsourcing Decision – Make or Buy: The client’s basic decision to retain the activity in-house or to outsource it to service providers (e.g. Shaw </w:t>
      </w:r>
      <w:r w:rsidR="00C05B65" w:rsidRPr="000860AF">
        <w:rPr>
          <w:rFonts w:ascii="Arial" w:hAnsi="Arial" w:cs="Arial"/>
        </w:rPr>
        <w:t>and</w:t>
      </w:r>
      <w:r w:rsidRPr="000860AF">
        <w:rPr>
          <w:rFonts w:ascii="Arial" w:hAnsi="Arial" w:cs="Arial"/>
        </w:rPr>
        <w:t xml:space="preserve"> Fairhurst, 1997; Chiang, Chow </w:t>
      </w:r>
      <w:r w:rsidR="00C05B65" w:rsidRPr="000860AF">
        <w:rPr>
          <w:rFonts w:ascii="Arial" w:hAnsi="Arial" w:cs="Arial"/>
        </w:rPr>
        <w:t>and</w:t>
      </w:r>
      <w:r w:rsidR="00455280" w:rsidRPr="000860AF">
        <w:rPr>
          <w:rFonts w:ascii="Arial" w:hAnsi="Arial" w:cs="Arial"/>
        </w:rPr>
        <w:t xml:space="preserve"> </w:t>
      </w:r>
      <w:proofErr w:type="spellStart"/>
      <w:r w:rsidRPr="000860AF">
        <w:rPr>
          <w:rFonts w:ascii="Arial" w:hAnsi="Arial" w:cs="Arial"/>
        </w:rPr>
        <w:t>Birtch</w:t>
      </w:r>
      <w:proofErr w:type="spellEnd"/>
      <w:r w:rsidRPr="000860AF">
        <w:rPr>
          <w:rFonts w:ascii="Arial" w:hAnsi="Arial" w:cs="Arial"/>
        </w:rPr>
        <w:t xml:space="preserve">, 2010; </w:t>
      </w:r>
      <w:proofErr w:type="spellStart"/>
      <w:r w:rsidRPr="000860AF">
        <w:rPr>
          <w:rFonts w:ascii="Arial" w:hAnsi="Arial" w:cs="Arial"/>
        </w:rPr>
        <w:t>Galanaki</w:t>
      </w:r>
      <w:proofErr w:type="spellEnd"/>
      <w:r w:rsidRPr="000860AF">
        <w:rPr>
          <w:rFonts w:ascii="Arial" w:hAnsi="Arial" w:cs="Arial"/>
        </w:rPr>
        <w:t xml:space="preserve"> </w:t>
      </w:r>
      <w:r w:rsidR="00C05B65" w:rsidRPr="000860AF">
        <w:rPr>
          <w:rFonts w:ascii="Arial" w:hAnsi="Arial" w:cs="Arial"/>
        </w:rPr>
        <w:t>and</w:t>
      </w:r>
      <w:r w:rsidR="00455280"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xml:space="preserve">, 2007; Butler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Callahan, 2014</w:t>
      </w:r>
      <w:r w:rsidR="00DE120A" w:rsidRPr="000860AF">
        <w:rPr>
          <w:rFonts w:ascii="Arial" w:hAnsi="Arial" w:cs="Arial"/>
        </w:rPr>
        <w:t>)</w:t>
      </w:r>
      <w:r w:rsidRPr="000860AF">
        <w:rPr>
          <w:rFonts w:ascii="Arial" w:hAnsi="Arial" w:cs="Arial"/>
        </w:rPr>
        <w:t xml:space="preserve"> </w:t>
      </w:r>
    </w:p>
    <w:p w14:paraId="1AE41FC3" w14:textId="5E1DA575" w:rsidR="001D5576" w:rsidRPr="000860AF" w:rsidRDefault="001D5576" w:rsidP="00AA2DBF">
      <w:pPr>
        <w:pStyle w:val="ListParagraph"/>
        <w:numPr>
          <w:ilvl w:val="0"/>
          <w:numId w:val="1"/>
        </w:numPr>
        <w:jc w:val="both"/>
        <w:rPr>
          <w:rFonts w:ascii="Arial" w:hAnsi="Arial" w:cs="Arial"/>
        </w:rPr>
      </w:pPr>
      <w:r w:rsidRPr="000860AF">
        <w:rPr>
          <w:rFonts w:ascii="Arial" w:hAnsi="Arial" w:cs="Arial"/>
        </w:rPr>
        <w:t xml:space="preserve">Outsourcing Decision – Employee Welfare: The client’s decision to outsource activities related to employee welfare such as occupational safety and health (Nunez, 2009). Also, considered as one of the activities in the group “human capital activities” classified by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Gainey (2001).</w:t>
      </w:r>
    </w:p>
    <w:p w14:paraId="3CA33BC1" w14:textId="65FC5CA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Training: The client’s decision to outsource training activities (e.g.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w:t>
      </w:r>
      <w:r w:rsidR="00123EC0" w:rsidRPr="000860AF">
        <w:rPr>
          <w:rFonts w:ascii="Arial" w:hAnsi="Arial" w:cs="Arial"/>
        </w:rPr>
        <w:t>l</w:t>
      </w:r>
      <w:proofErr w:type="spellEnd"/>
      <w:r w:rsidRPr="000860AF">
        <w:rPr>
          <w:rFonts w:ascii="Arial" w:hAnsi="Arial" w:cs="Arial"/>
        </w:rPr>
        <w:t xml:space="preserve">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Gardner, 2004; Sheehan, 2009; Lever, 1997; Gilley, Greer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Rasheed, 2004; Shih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Chiang, 2011). Also, grouped under “human capital activities” classified by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Gainey (2001) as well as under “traditional functions” under </w:t>
      </w:r>
      <w:proofErr w:type="spellStart"/>
      <w:r w:rsidR="004A42B8" w:rsidRPr="000860AF">
        <w:rPr>
          <w:rFonts w:ascii="Arial" w:hAnsi="Arial" w:cs="Arial"/>
        </w:rPr>
        <w:t>Hasliza</w:t>
      </w:r>
      <w:proofErr w:type="spellEnd"/>
      <w:r w:rsidR="004A42B8" w:rsidRPr="000860AF">
        <w:rPr>
          <w:rFonts w:ascii="Arial" w:hAnsi="Arial" w:cs="Arial"/>
        </w:rPr>
        <w:t xml:space="preserve"> AH, </w:t>
      </w:r>
      <w:proofErr w:type="spellStart"/>
      <w:r w:rsidR="004A42B8" w:rsidRPr="000860AF">
        <w:rPr>
          <w:rFonts w:ascii="Arial" w:hAnsi="Arial" w:cs="Arial"/>
        </w:rPr>
        <w:t>Norbani</w:t>
      </w:r>
      <w:proofErr w:type="spellEnd"/>
      <w:r w:rsidR="004A42B8" w:rsidRPr="000860AF">
        <w:rPr>
          <w:rFonts w:ascii="Arial" w:hAnsi="Arial" w:cs="Arial"/>
        </w:rPr>
        <w:t xml:space="preserve"> CH </w:t>
      </w:r>
      <w:r w:rsidR="00C05B65" w:rsidRPr="000860AF">
        <w:rPr>
          <w:rFonts w:ascii="Arial" w:hAnsi="Arial" w:cs="Arial"/>
        </w:rPr>
        <w:t>and</w:t>
      </w:r>
      <w:r w:rsidR="00455280"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xml:space="preserve"> (2009). Considered a core HR activity based on Reichel and </w:t>
      </w:r>
      <w:proofErr w:type="spellStart"/>
      <w:r w:rsidRPr="000860AF">
        <w:rPr>
          <w:rFonts w:ascii="Arial" w:hAnsi="Arial" w:cs="Arial"/>
        </w:rPr>
        <w:t>Lazarova’s</w:t>
      </w:r>
      <w:proofErr w:type="spellEnd"/>
      <w:r w:rsidRPr="000860AF">
        <w:rPr>
          <w:rFonts w:ascii="Arial" w:hAnsi="Arial" w:cs="Arial"/>
        </w:rPr>
        <w:t xml:space="preserve"> (2013) factor loadings. Encompasses both generic and job specific training models studied by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455280"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xml:space="preserve"> (2008).</w:t>
      </w:r>
    </w:p>
    <w:p w14:paraId="5D3832A1" w14:textId="4E29685F"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Recruitment/Selection: The client’s decision to outsource activities related to recruitment or selection (e.g.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Gardner, 2004;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Silvestri, 2008; Sheehan, 2009;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Gainey, 2001; Lever, 1997; Shih </w:t>
      </w:r>
      <w:r w:rsidR="00C05B65" w:rsidRPr="000860AF">
        <w:rPr>
          <w:rFonts w:ascii="Arial" w:hAnsi="Arial" w:cs="Arial"/>
        </w:rPr>
        <w:t>and</w:t>
      </w:r>
      <w:r w:rsidR="00455280" w:rsidRPr="000860AF">
        <w:rPr>
          <w:rFonts w:ascii="Arial" w:hAnsi="Arial" w:cs="Arial"/>
        </w:rPr>
        <w:t xml:space="preserve"> </w:t>
      </w:r>
      <w:r w:rsidRPr="000860AF">
        <w:rPr>
          <w:rFonts w:ascii="Arial" w:hAnsi="Arial" w:cs="Arial"/>
        </w:rPr>
        <w:t xml:space="preserve">Chiang, 2011; </w:t>
      </w:r>
      <w:proofErr w:type="spellStart"/>
      <w:r w:rsidRPr="000860AF">
        <w:rPr>
          <w:rFonts w:ascii="Arial" w:hAnsi="Arial" w:cs="Arial"/>
        </w:rPr>
        <w:t>Wehner</w:t>
      </w:r>
      <w:proofErr w:type="spellEnd"/>
      <w:r w:rsidRPr="000860AF">
        <w:rPr>
          <w:rFonts w:ascii="Arial" w:hAnsi="Arial" w:cs="Arial"/>
        </w:rPr>
        <w:t>, Giardini</w:t>
      </w:r>
      <w:r w:rsidR="00123EC0" w:rsidRPr="000860AF">
        <w:rPr>
          <w:rFonts w:ascii="Arial" w:hAnsi="Arial" w:cs="Arial"/>
        </w:rPr>
        <w:t xml:space="preserve"> </w:t>
      </w:r>
      <w:r w:rsidR="00C05B65" w:rsidRPr="000860AF">
        <w:rPr>
          <w:rFonts w:ascii="Arial" w:hAnsi="Arial" w:cs="Arial"/>
        </w:rPr>
        <w:t>and</w:t>
      </w:r>
      <w:r w:rsidR="00455280" w:rsidRPr="000860AF">
        <w:rPr>
          <w:rFonts w:ascii="Arial" w:hAnsi="Arial" w:cs="Arial"/>
        </w:rPr>
        <w:t xml:space="preserve"> </w:t>
      </w:r>
      <w:proofErr w:type="spellStart"/>
      <w:r w:rsidRPr="000860AF">
        <w:rPr>
          <w:rFonts w:ascii="Arial" w:hAnsi="Arial" w:cs="Arial"/>
        </w:rPr>
        <w:t>Kabst</w:t>
      </w:r>
      <w:proofErr w:type="spellEnd"/>
      <w:r w:rsidRPr="000860AF">
        <w:rPr>
          <w:rFonts w:ascii="Arial" w:hAnsi="Arial" w:cs="Arial"/>
        </w:rPr>
        <w:t>, 2012). Also</w:t>
      </w:r>
      <w:r w:rsidR="00F305AC" w:rsidRPr="000860AF">
        <w:rPr>
          <w:rFonts w:ascii="Arial" w:hAnsi="Arial" w:cs="Arial"/>
        </w:rPr>
        <w:t>,</w:t>
      </w:r>
      <w:r w:rsidRPr="000860AF">
        <w:rPr>
          <w:rFonts w:ascii="Arial" w:hAnsi="Arial" w:cs="Arial"/>
        </w:rPr>
        <w:t xml:space="preserve"> one of the activities classified under traditional functions (</w:t>
      </w:r>
      <w:proofErr w:type="spellStart"/>
      <w:r w:rsidR="004A42B8" w:rsidRPr="000860AF">
        <w:rPr>
          <w:rFonts w:ascii="Arial" w:hAnsi="Arial" w:cs="Arial"/>
        </w:rPr>
        <w:t>Hasliza</w:t>
      </w:r>
      <w:proofErr w:type="spellEnd"/>
      <w:r w:rsidR="004A42B8" w:rsidRPr="000860AF">
        <w:rPr>
          <w:rFonts w:ascii="Arial" w:hAnsi="Arial" w:cs="Arial"/>
        </w:rPr>
        <w:t xml:space="preserve"> AH, </w:t>
      </w:r>
      <w:proofErr w:type="spellStart"/>
      <w:r w:rsidR="004A42B8" w:rsidRPr="000860AF">
        <w:rPr>
          <w:rFonts w:ascii="Arial" w:hAnsi="Arial" w:cs="Arial"/>
        </w:rPr>
        <w:t>Norbani</w:t>
      </w:r>
      <w:proofErr w:type="spellEnd"/>
      <w:r w:rsidR="004A42B8" w:rsidRPr="000860AF">
        <w:rPr>
          <w:rFonts w:ascii="Arial" w:hAnsi="Arial" w:cs="Arial"/>
        </w:rPr>
        <w:t xml:space="preserve"> CH </w:t>
      </w:r>
      <w:r w:rsidR="00C05B65" w:rsidRPr="000860AF">
        <w:rPr>
          <w:rFonts w:ascii="Arial" w:hAnsi="Arial" w:cs="Arial"/>
        </w:rPr>
        <w:t>and</w:t>
      </w:r>
      <w:r w:rsidR="00455280"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xml:space="preserve">, 2009) and core HR functions (Reichel </w:t>
      </w:r>
      <w:r w:rsidR="00C05B65" w:rsidRPr="000860AF">
        <w:rPr>
          <w:rFonts w:ascii="Arial" w:hAnsi="Arial" w:cs="Arial"/>
        </w:rPr>
        <w:t>and</w:t>
      </w:r>
      <w:r w:rsidR="00455280" w:rsidRPr="000860AF">
        <w:rPr>
          <w:rFonts w:ascii="Arial" w:hAnsi="Arial" w:cs="Arial"/>
        </w:rPr>
        <w:t xml:space="preserve"> </w:t>
      </w:r>
      <w:proofErr w:type="spellStart"/>
      <w:r w:rsidRPr="000860AF">
        <w:rPr>
          <w:rFonts w:ascii="Arial" w:hAnsi="Arial" w:cs="Arial"/>
        </w:rPr>
        <w:t>Lazarova</w:t>
      </w:r>
      <w:proofErr w:type="spellEnd"/>
      <w:r w:rsidRPr="000860AF">
        <w:rPr>
          <w:rFonts w:ascii="Arial" w:hAnsi="Arial" w:cs="Arial"/>
        </w:rPr>
        <w:t>, 2013).</w:t>
      </w:r>
    </w:p>
    <w:p w14:paraId="4FFB2A52" w14:textId="155938D1"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Payroll: The client’s decision to outsource payroll and pay administration activities (e.g.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770852" w:rsidRPr="000860AF">
        <w:rPr>
          <w:rFonts w:ascii="Arial" w:hAnsi="Arial" w:cs="Arial"/>
        </w:rPr>
        <w:t xml:space="preserve"> </w:t>
      </w:r>
      <w:r w:rsidRPr="000860AF">
        <w:rPr>
          <w:rFonts w:ascii="Arial" w:hAnsi="Arial" w:cs="Arial"/>
        </w:rPr>
        <w:t xml:space="preserve">Gardner, 2004; Sheehan, 2009; Lever, 1997; Gilley, Greer </w:t>
      </w:r>
      <w:r w:rsidR="00C05B65" w:rsidRPr="000860AF">
        <w:rPr>
          <w:rFonts w:ascii="Arial" w:hAnsi="Arial" w:cs="Arial"/>
        </w:rPr>
        <w:t>and</w:t>
      </w:r>
      <w:r w:rsidR="00770852" w:rsidRPr="000860AF">
        <w:rPr>
          <w:rFonts w:ascii="Arial" w:hAnsi="Arial" w:cs="Arial"/>
        </w:rPr>
        <w:t xml:space="preserve"> </w:t>
      </w:r>
      <w:r w:rsidRPr="000860AF">
        <w:rPr>
          <w:rFonts w:ascii="Arial" w:hAnsi="Arial" w:cs="Arial"/>
        </w:rPr>
        <w:t xml:space="preserve">Rasheed, 2004). One of the activities classified under transactional functions (e.g. </w:t>
      </w:r>
      <w:proofErr w:type="spellStart"/>
      <w:r w:rsidR="005E40E6" w:rsidRPr="000860AF">
        <w:rPr>
          <w:rFonts w:ascii="Arial" w:hAnsi="Arial" w:cs="Arial"/>
        </w:rPr>
        <w:t>Hasliza</w:t>
      </w:r>
      <w:proofErr w:type="spellEnd"/>
      <w:r w:rsidR="005E40E6" w:rsidRPr="000860AF">
        <w:rPr>
          <w:rFonts w:ascii="Arial" w:hAnsi="Arial" w:cs="Arial"/>
        </w:rPr>
        <w:t xml:space="preserve"> AH, </w:t>
      </w:r>
      <w:proofErr w:type="spellStart"/>
      <w:r w:rsidR="005E40E6" w:rsidRPr="000860AF">
        <w:rPr>
          <w:rFonts w:ascii="Arial" w:hAnsi="Arial" w:cs="Arial"/>
        </w:rPr>
        <w:t>Norbani</w:t>
      </w:r>
      <w:proofErr w:type="spellEnd"/>
      <w:r w:rsidR="005E40E6" w:rsidRPr="000860AF">
        <w:rPr>
          <w:rFonts w:ascii="Arial" w:hAnsi="Arial" w:cs="Arial"/>
        </w:rPr>
        <w:t xml:space="preserve"> CH </w:t>
      </w:r>
      <w:r w:rsidR="00C05B65" w:rsidRPr="000860AF">
        <w:rPr>
          <w:rFonts w:ascii="Arial" w:hAnsi="Arial" w:cs="Arial"/>
        </w:rPr>
        <w:t>and</w:t>
      </w:r>
      <w:r w:rsidR="00770852"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xml:space="preserve">, 2009;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770852" w:rsidRPr="000860AF">
        <w:rPr>
          <w:rFonts w:ascii="Arial" w:hAnsi="Arial" w:cs="Arial"/>
        </w:rPr>
        <w:t xml:space="preserve"> </w:t>
      </w:r>
      <w:r w:rsidRPr="000860AF">
        <w:rPr>
          <w:rFonts w:ascii="Arial" w:hAnsi="Arial" w:cs="Arial"/>
        </w:rPr>
        <w:t xml:space="preserve">Gainey, 2001) and noncore HR activities (Reichel </w:t>
      </w:r>
      <w:r w:rsidR="00C05B65" w:rsidRPr="000860AF">
        <w:rPr>
          <w:rFonts w:ascii="Arial" w:hAnsi="Arial" w:cs="Arial"/>
        </w:rPr>
        <w:t>and</w:t>
      </w:r>
      <w:r w:rsidR="00770852" w:rsidRPr="000860AF">
        <w:rPr>
          <w:rFonts w:ascii="Arial" w:hAnsi="Arial" w:cs="Arial"/>
        </w:rPr>
        <w:t xml:space="preserve"> </w:t>
      </w:r>
      <w:proofErr w:type="spellStart"/>
      <w:r w:rsidRPr="000860AF">
        <w:rPr>
          <w:rFonts w:ascii="Arial" w:hAnsi="Arial" w:cs="Arial"/>
        </w:rPr>
        <w:t>Lazarova</w:t>
      </w:r>
      <w:proofErr w:type="spellEnd"/>
      <w:r w:rsidRPr="000860AF">
        <w:rPr>
          <w:rFonts w:ascii="Arial" w:hAnsi="Arial" w:cs="Arial"/>
        </w:rPr>
        <w:t>, 2013).</w:t>
      </w:r>
    </w:p>
    <w:p w14:paraId="719371D7" w14:textId="72BA04FF"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Benefits: The client’s decision to outsource benefits related activities (e.g.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0611F7" w:rsidRPr="000860AF">
        <w:rPr>
          <w:rFonts w:ascii="Arial" w:hAnsi="Arial" w:cs="Arial"/>
        </w:rPr>
        <w:t xml:space="preserve"> </w:t>
      </w:r>
      <w:r w:rsidRPr="000860AF">
        <w:rPr>
          <w:rFonts w:ascii="Arial" w:hAnsi="Arial" w:cs="Arial"/>
        </w:rPr>
        <w:t>Gardner, 2004; Lever, 1997). Classified as a transactional function (</w:t>
      </w:r>
      <w:proofErr w:type="spellStart"/>
      <w:r w:rsidR="005E40E6" w:rsidRPr="000860AF">
        <w:rPr>
          <w:rFonts w:ascii="Arial" w:hAnsi="Arial" w:cs="Arial"/>
        </w:rPr>
        <w:t>Hasliza</w:t>
      </w:r>
      <w:proofErr w:type="spellEnd"/>
      <w:r w:rsidR="005E40E6" w:rsidRPr="000860AF">
        <w:rPr>
          <w:rFonts w:ascii="Arial" w:hAnsi="Arial" w:cs="Arial"/>
        </w:rPr>
        <w:t xml:space="preserve"> AH, </w:t>
      </w:r>
      <w:proofErr w:type="spellStart"/>
      <w:r w:rsidR="005E40E6" w:rsidRPr="000860AF">
        <w:rPr>
          <w:rFonts w:ascii="Arial" w:hAnsi="Arial" w:cs="Arial"/>
        </w:rPr>
        <w:t>Norbani</w:t>
      </w:r>
      <w:proofErr w:type="spellEnd"/>
      <w:r w:rsidR="005E40E6" w:rsidRPr="000860AF">
        <w:rPr>
          <w:rFonts w:ascii="Arial" w:hAnsi="Arial" w:cs="Arial"/>
        </w:rPr>
        <w:t xml:space="preserve"> CH</w:t>
      </w:r>
      <w:r w:rsidRPr="000860AF">
        <w:rPr>
          <w:rFonts w:ascii="Arial" w:hAnsi="Arial" w:cs="Arial"/>
        </w:rPr>
        <w:t xml:space="preserve"> and </w:t>
      </w:r>
      <w:proofErr w:type="spellStart"/>
      <w:r w:rsidRPr="000860AF">
        <w:rPr>
          <w:rFonts w:ascii="Arial" w:hAnsi="Arial" w:cs="Arial"/>
        </w:rPr>
        <w:t>Geare</w:t>
      </w:r>
      <w:proofErr w:type="spellEnd"/>
      <w:r w:rsidRPr="000860AF">
        <w:rPr>
          <w:rFonts w:ascii="Arial" w:hAnsi="Arial" w:cs="Arial"/>
        </w:rPr>
        <w:t xml:space="preserve">, 2009;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0611F7" w:rsidRPr="000860AF">
        <w:rPr>
          <w:rFonts w:ascii="Arial" w:hAnsi="Arial" w:cs="Arial"/>
        </w:rPr>
        <w:t xml:space="preserve"> </w:t>
      </w:r>
      <w:r w:rsidRPr="000860AF">
        <w:rPr>
          <w:rFonts w:ascii="Arial" w:hAnsi="Arial" w:cs="Arial"/>
        </w:rPr>
        <w:t xml:space="preserve">Gainey, 2001) and noncore HR activity (Reichel </w:t>
      </w:r>
      <w:r w:rsidR="00C05B65" w:rsidRPr="000860AF">
        <w:rPr>
          <w:rFonts w:ascii="Arial" w:hAnsi="Arial" w:cs="Arial"/>
        </w:rPr>
        <w:t>and</w:t>
      </w:r>
      <w:r w:rsidR="000611F7" w:rsidRPr="000860AF">
        <w:rPr>
          <w:rFonts w:ascii="Arial" w:hAnsi="Arial" w:cs="Arial"/>
        </w:rPr>
        <w:t xml:space="preserve"> </w:t>
      </w:r>
      <w:proofErr w:type="spellStart"/>
      <w:r w:rsidRPr="000860AF">
        <w:rPr>
          <w:rFonts w:ascii="Arial" w:hAnsi="Arial" w:cs="Arial"/>
        </w:rPr>
        <w:t>Lazarova</w:t>
      </w:r>
      <w:proofErr w:type="spellEnd"/>
      <w:r w:rsidRPr="000860AF">
        <w:rPr>
          <w:rFonts w:ascii="Arial" w:hAnsi="Arial" w:cs="Arial"/>
        </w:rPr>
        <w:t>, 2013).</w:t>
      </w:r>
    </w:p>
    <w:p w14:paraId="40832E15" w14:textId="655E96E8"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Legal: The client’s decision to outsource activities related to legal affairs (e.g.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0611F7" w:rsidRPr="000860AF">
        <w:rPr>
          <w:rFonts w:ascii="Arial" w:hAnsi="Arial" w:cs="Arial"/>
        </w:rPr>
        <w:t xml:space="preserve"> </w:t>
      </w:r>
      <w:r w:rsidRPr="000860AF">
        <w:rPr>
          <w:rFonts w:ascii="Arial" w:hAnsi="Arial" w:cs="Arial"/>
        </w:rPr>
        <w:t>Gardner, 2004)</w:t>
      </w:r>
    </w:p>
    <w:p w14:paraId="038BA18B" w14:textId="658B43A2"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HRIS: The client’s decision to outsource Human Resource Information Services activities (e.g.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0611F7" w:rsidRPr="000860AF">
        <w:rPr>
          <w:rFonts w:ascii="Arial" w:hAnsi="Arial" w:cs="Arial"/>
        </w:rPr>
        <w:t xml:space="preserve"> </w:t>
      </w:r>
      <w:r w:rsidRPr="000860AF">
        <w:rPr>
          <w:rFonts w:ascii="Arial" w:hAnsi="Arial" w:cs="Arial"/>
        </w:rPr>
        <w:t xml:space="preserve">Gardner, 2004; Sheehan, 2009; Lever, 1997). One of the activities classified under transactional functions (e.g. </w:t>
      </w:r>
      <w:proofErr w:type="spellStart"/>
      <w:r w:rsidR="005E40E6" w:rsidRPr="000860AF">
        <w:rPr>
          <w:rFonts w:ascii="Arial" w:hAnsi="Arial" w:cs="Arial"/>
        </w:rPr>
        <w:t>Hasliza</w:t>
      </w:r>
      <w:proofErr w:type="spellEnd"/>
      <w:r w:rsidR="005E40E6" w:rsidRPr="000860AF">
        <w:rPr>
          <w:rFonts w:ascii="Arial" w:hAnsi="Arial" w:cs="Arial"/>
        </w:rPr>
        <w:t xml:space="preserve"> AH, </w:t>
      </w:r>
      <w:proofErr w:type="spellStart"/>
      <w:r w:rsidR="005E40E6" w:rsidRPr="000860AF">
        <w:rPr>
          <w:rFonts w:ascii="Arial" w:hAnsi="Arial" w:cs="Arial"/>
        </w:rPr>
        <w:t>Norbani</w:t>
      </w:r>
      <w:proofErr w:type="spellEnd"/>
      <w:r w:rsidR="005E40E6" w:rsidRPr="000860AF">
        <w:rPr>
          <w:rFonts w:ascii="Arial" w:hAnsi="Arial" w:cs="Arial"/>
        </w:rPr>
        <w:t xml:space="preserve"> CH</w:t>
      </w:r>
      <w:r w:rsidRPr="000860AF">
        <w:rPr>
          <w:rFonts w:ascii="Arial" w:hAnsi="Arial" w:cs="Arial"/>
        </w:rPr>
        <w:t xml:space="preserve"> </w:t>
      </w:r>
      <w:r w:rsidR="00C05B65" w:rsidRPr="000860AF">
        <w:rPr>
          <w:rFonts w:ascii="Arial" w:hAnsi="Arial" w:cs="Arial"/>
        </w:rPr>
        <w:t>and</w:t>
      </w:r>
      <w:r w:rsidR="000611F7"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xml:space="preserve">, 2009;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0611F7" w:rsidRPr="000860AF">
        <w:rPr>
          <w:rFonts w:ascii="Arial" w:hAnsi="Arial" w:cs="Arial"/>
        </w:rPr>
        <w:t xml:space="preserve"> </w:t>
      </w:r>
      <w:r w:rsidRPr="000860AF">
        <w:rPr>
          <w:rFonts w:ascii="Arial" w:hAnsi="Arial" w:cs="Arial"/>
        </w:rPr>
        <w:t>Gainey, 2001).</w:t>
      </w:r>
    </w:p>
    <w:p w14:paraId="1EC0F0AB" w14:textId="03A88B5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Length of Outsourcing: The client’s decision on the duration of the outsourcing contract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Corte, 2008).</w:t>
      </w:r>
    </w:p>
    <w:p w14:paraId="6ADD992D" w14:textId="2AAE9DC1"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Frequency of Outsourcing: The number of times the client outsourced the HR activity to the same service provider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Corte, 2008; Zhao, Li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Li, 2013).</w:t>
      </w:r>
    </w:p>
    <w:p w14:paraId="524A3102"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lastRenderedPageBreak/>
        <w:t>Outsourcing Decision – Change Management: The client’s decision to outsource activities related to change management to service providers (Sheehan, 2009).</w:t>
      </w:r>
    </w:p>
    <w:p w14:paraId="0346F5AB" w14:textId="1C8539A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Performance: The client’s decision to outsource performance related activities such as performance appraisal and performance related pay to service providers (Sheehan, 2009). These activities are classified by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Gainey (2001) under HR Generalist activities.</w:t>
      </w:r>
    </w:p>
    <w:p w14:paraId="544B4FBA" w14:textId="49A9B60A"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Employee Relations: The client’s decision to outsource employee relations activities to an external service provider (Sheehan, 2009). Also classified under HR Generalist activities in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Gainey (2001).</w:t>
      </w:r>
    </w:p>
    <w:p w14:paraId="683E6BA9" w14:textId="07E6D14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Outsourcing Decision – Compensation: The client’s decision to outsource compensation-based activities to external service providers (Lever, 1997). Also grouped under traditional HR functions (</w:t>
      </w:r>
      <w:proofErr w:type="spellStart"/>
      <w:r w:rsidR="005E40E6" w:rsidRPr="000860AF">
        <w:rPr>
          <w:rFonts w:ascii="Arial" w:hAnsi="Arial" w:cs="Arial"/>
        </w:rPr>
        <w:t>Hasliza</w:t>
      </w:r>
      <w:proofErr w:type="spellEnd"/>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2009).</w:t>
      </w:r>
    </w:p>
    <w:p w14:paraId="3DB5221D" w14:textId="3CF7544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Degree of Outsourcing: The client’s extent of outsourcing measured by the number of activities outsourced by the client (e.g.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 Sheehan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Cooper, 2011;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xml:space="preserve">, 2008; </w:t>
      </w:r>
      <w:proofErr w:type="spellStart"/>
      <w:r w:rsidR="005E40E6" w:rsidRPr="000860AF">
        <w:rPr>
          <w:rFonts w:ascii="Arial" w:hAnsi="Arial" w:cs="Arial"/>
        </w:rPr>
        <w:t>Hasliza</w:t>
      </w:r>
      <w:proofErr w:type="spellEnd"/>
      <w:r w:rsidR="005E40E6" w:rsidRPr="000860AF">
        <w:rPr>
          <w:rFonts w:ascii="Arial" w:hAnsi="Arial" w:cs="Arial"/>
        </w:rPr>
        <w:t xml:space="preserve"> </w:t>
      </w:r>
      <w:r w:rsidR="00C05B65" w:rsidRPr="000860AF">
        <w:rPr>
          <w:rFonts w:ascii="Arial" w:hAnsi="Arial" w:cs="Arial"/>
        </w:rPr>
        <w:t>and</w:t>
      </w:r>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2011a; </w:t>
      </w:r>
      <w:proofErr w:type="spellStart"/>
      <w:r w:rsidR="005E40E6" w:rsidRPr="000860AF">
        <w:rPr>
          <w:rFonts w:ascii="Arial" w:hAnsi="Arial" w:cs="Arial"/>
        </w:rPr>
        <w:t>Hasliza</w:t>
      </w:r>
      <w:proofErr w:type="spellEnd"/>
      <w:r w:rsidR="005E40E6" w:rsidRPr="000860AF">
        <w:rPr>
          <w:rFonts w:ascii="Arial" w:hAnsi="Arial" w:cs="Arial"/>
        </w:rPr>
        <w:t xml:space="preserve"> </w:t>
      </w:r>
      <w:r w:rsidR="00C05B65" w:rsidRPr="000860AF">
        <w:rPr>
          <w:rFonts w:ascii="Arial" w:hAnsi="Arial" w:cs="Arial"/>
        </w:rPr>
        <w:t>and</w:t>
      </w:r>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2011b;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Silvestri, 2008; Mahmud, </w:t>
      </w:r>
      <w:proofErr w:type="spellStart"/>
      <w:r w:rsidRPr="000860AF">
        <w:rPr>
          <w:rFonts w:ascii="Arial" w:hAnsi="Arial" w:cs="Arial"/>
        </w:rPr>
        <w:t>Billah</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Chowdhury, 2012).</w:t>
      </w:r>
    </w:p>
    <w:p w14:paraId="68EA85B4" w14:textId="613A4C9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Knowledge, Skills, Abilities: The client’s knowledge, skills, and abilities in dealing with external outsourcing service providers (Gainey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2003; 2005).</w:t>
      </w:r>
    </w:p>
    <w:p w14:paraId="08183C10" w14:textId="38B79CA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Success: The client’s HR department and organizational performance and effectiveness after engaging in outsourcing activities (e.g. </w:t>
      </w:r>
      <w:proofErr w:type="spellStart"/>
      <w:r w:rsidRPr="000860AF">
        <w:rPr>
          <w:rFonts w:ascii="Arial" w:hAnsi="Arial" w:cs="Arial"/>
        </w:rPr>
        <w:t>Ee</w:t>
      </w:r>
      <w:proofErr w:type="spellEnd"/>
      <w:r w:rsidRPr="000860AF">
        <w:rPr>
          <w:rFonts w:ascii="Arial" w:hAnsi="Arial" w:cs="Arial"/>
        </w:rPr>
        <w:t xml:space="preserve">, Halim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Ramayah</w:t>
      </w:r>
      <w:proofErr w:type="spellEnd"/>
      <w:r w:rsidRPr="000860AF">
        <w:rPr>
          <w:rFonts w:ascii="Arial" w:hAnsi="Arial" w:cs="Arial"/>
        </w:rPr>
        <w:t xml:space="preserve">, 2013a; Shih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Chiang, 2011; </w:t>
      </w:r>
      <w:proofErr w:type="spellStart"/>
      <w:r w:rsidR="005E40E6" w:rsidRPr="000860AF">
        <w:rPr>
          <w:rFonts w:ascii="Arial" w:hAnsi="Arial" w:cs="Arial"/>
        </w:rPr>
        <w:t>Hasliza</w:t>
      </w:r>
      <w:proofErr w:type="spellEnd"/>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xml:space="preserve">, 2009; Sheehan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Cooper, 2011).</w:t>
      </w:r>
    </w:p>
    <w:p w14:paraId="24C4D3FB" w14:textId="77018469"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Satisfaction: The client’s satisfaction with the outsourcing activity and HR outcomes (Gainey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xml:space="preserve">, 2003; </w:t>
      </w:r>
      <w:proofErr w:type="spellStart"/>
      <w:r w:rsidRPr="000860AF">
        <w:rPr>
          <w:rFonts w:ascii="Arial" w:hAnsi="Arial" w:cs="Arial"/>
        </w:rPr>
        <w:t>Klaas</w:t>
      </w:r>
      <w:proofErr w:type="spellEnd"/>
      <w:r w:rsidRPr="000860AF">
        <w:rPr>
          <w:rFonts w:ascii="Arial" w:hAnsi="Arial" w:cs="Arial"/>
        </w:rPr>
        <w:t xml:space="preserve"> et al., 2005). This variable also measures the satisfaction with the recruitment process in </w:t>
      </w:r>
      <w:proofErr w:type="spellStart"/>
      <w:r w:rsidRPr="000860AF">
        <w:rPr>
          <w:rFonts w:ascii="Arial" w:hAnsi="Arial" w:cs="Arial"/>
        </w:rPr>
        <w:t>Wehner</w:t>
      </w:r>
      <w:proofErr w:type="spellEnd"/>
      <w:r w:rsidRPr="000860AF">
        <w:rPr>
          <w:rFonts w:ascii="Arial" w:hAnsi="Arial" w:cs="Arial"/>
        </w:rPr>
        <w:t xml:space="preserve">, Giardini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Kabst’s</w:t>
      </w:r>
      <w:proofErr w:type="spellEnd"/>
      <w:r w:rsidRPr="000860AF">
        <w:rPr>
          <w:rFonts w:ascii="Arial" w:hAnsi="Arial" w:cs="Arial"/>
        </w:rPr>
        <w:t xml:space="preserve"> (2012) study.</w:t>
      </w:r>
    </w:p>
    <w:p w14:paraId="2E05176E" w14:textId="26E5911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Firm Size: The organizational size of the client’s firm, measured by the number of workers in the organization (e.g. Mahmud, </w:t>
      </w:r>
      <w:proofErr w:type="spellStart"/>
      <w:r w:rsidRPr="000860AF">
        <w:rPr>
          <w:rFonts w:ascii="Arial" w:hAnsi="Arial" w:cs="Arial"/>
        </w:rPr>
        <w:t>Billa</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Chowdhury, 2012; </w:t>
      </w:r>
      <w:proofErr w:type="spellStart"/>
      <w:r w:rsidRPr="000860AF">
        <w:rPr>
          <w:rFonts w:ascii="Arial" w:hAnsi="Arial" w:cs="Arial"/>
        </w:rPr>
        <w:t>Klaas</w:t>
      </w:r>
      <w:proofErr w:type="spellEnd"/>
      <w:r w:rsidRPr="000860AF">
        <w:rPr>
          <w:rFonts w:ascii="Arial" w:hAnsi="Arial" w:cs="Arial"/>
        </w:rPr>
        <w:t>, McClendon</w:t>
      </w:r>
      <w:r w:rsidR="00123EC0"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Gainey, 2001;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and </w:t>
      </w:r>
      <w:proofErr w:type="spellStart"/>
      <w:r w:rsidRPr="000860AF">
        <w:rPr>
          <w:rFonts w:ascii="Arial" w:hAnsi="Arial" w:cs="Arial"/>
        </w:rPr>
        <w:t>Papalexandris</w:t>
      </w:r>
      <w:proofErr w:type="spellEnd"/>
      <w:r w:rsidRPr="000860AF">
        <w:rPr>
          <w:rFonts w:ascii="Arial" w:hAnsi="Arial" w:cs="Arial"/>
        </w:rPr>
        <w:t xml:space="preserve">, 2008; Chiang, Chow and </w:t>
      </w:r>
      <w:proofErr w:type="spellStart"/>
      <w:r w:rsidRPr="000860AF">
        <w:rPr>
          <w:rFonts w:ascii="Arial" w:hAnsi="Arial" w:cs="Arial"/>
        </w:rPr>
        <w:t>Birtch</w:t>
      </w:r>
      <w:proofErr w:type="spellEnd"/>
      <w:r w:rsidRPr="000860AF">
        <w:rPr>
          <w:rFonts w:ascii="Arial" w:hAnsi="Arial" w:cs="Arial"/>
        </w:rPr>
        <w:t xml:space="preserve">, 2010;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 Shih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Chiang, 2011; </w:t>
      </w:r>
      <w:proofErr w:type="spellStart"/>
      <w:r w:rsidR="005E40E6" w:rsidRPr="000860AF">
        <w:rPr>
          <w:rFonts w:ascii="Arial" w:hAnsi="Arial" w:cs="Arial"/>
        </w:rPr>
        <w:t>Hasliza</w:t>
      </w:r>
      <w:proofErr w:type="spellEnd"/>
      <w:r w:rsidR="005E40E6" w:rsidRPr="000860AF">
        <w:rPr>
          <w:rFonts w:ascii="Arial" w:hAnsi="Arial" w:cs="Arial"/>
        </w:rPr>
        <w:t xml:space="preserve"> </w:t>
      </w:r>
      <w:r w:rsidR="00C05B65" w:rsidRPr="000860AF">
        <w:rPr>
          <w:rFonts w:ascii="Arial" w:hAnsi="Arial" w:cs="Arial"/>
        </w:rPr>
        <w:t>and</w:t>
      </w:r>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2011a; Lever, 1997;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Silvestri, 2008).</w:t>
      </w:r>
    </w:p>
    <w:p w14:paraId="1460A93C" w14:textId="7029B49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Size of HR Department: The organizational size of the client firm’s HR department, measured by the number of workers in the </w:t>
      </w:r>
      <w:proofErr w:type="spellStart"/>
      <w:r w:rsidRPr="000860AF">
        <w:rPr>
          <w:rFonts w:ascii="Arial" w:hAnsi="Arial" w:cs="Arial"/>
        </w:rPr>
        <w:t>organisation’s</w:t>
      </w:r>
      <w:proofErr w:type="spellEnd"/>
      <w:r w:rsidRPr="000860AF">
        <w:rPr>
          <w:rFonts w:ascii="Arial" w:hAnsi="Arial" w:cs="Arial"/>
        </w:rPr>
        <w:t xml:space="preserve"> HR department (</w:t>
      </w:r>
      <w:proofErr w:type="spellStart"/>
      <w:r w:rsidR="005E40E6" w:rsidRPr="000860AF">
        <w:rPr>
          <w:rFonts w:ascii="Arial" w:hAnsi="Arial" w:cs="Arial"/>
        </w:rPr>
        <w:t>Hasliza</w:t>
      </w:r>
      <w:proofErr w:type="spellEnd"/>
      <w:r w:rsidR="005E40E6" w:rsidRPr="000860AF">
        <w:rPr>
          <w:rFonts w:ascii="Arial" w:hAnsi="Arial" w:cs="Arial"/>
        </w:rPr>
        <w:t xml:space="preserve"> </w:t>
      </w:r>
      <w:r w:rsidR="00C05B65" w:rsidRPr="000860AF">
        <w:rPr>
          <w:rFonts w:ascii="Arial" w:hAnsi="Arial" w:cs="Arial"/>
        </w:rPr>
        <w:t>and</w:t>
      </w:r>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2011b; Mahmud, </w:t>
      </w:r>
      <w:proofErr w:type="spellStart"/>
      <w:r w:rsidRPr="000860AF">
        <w:rPr>
          <w:rFonts w:ascii="Arial" w:hAnsi="Arial" w:cs="Arial"/>
        </w:rPr>
        <w:t>Billah</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Chowdhury, 2012;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Gardner, 2004).</w:t>
      </w:r>
    </w:p>
    <w:p w14:paraId="5B492734" w14:textId="6B19221F"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Outsourcing Outcome – Financial Performance: The client firm’s financial performance, usually measured by the rate of return on assets (Gilley, Greer</w:t>
      </w:r>
      <w:r w:rsidR="00436DCB" w:rsidRPr="000860AF">
        <w:rPr>
          <w:rFonts w:ascii="Arial" w:hAnsi="Arial" w:cs="Arial"/>
        </w:rPr>
        <w:t xml:space="preserve">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 xml:space="preserve">Rasheed, 2004; Sheehan </w:t>
      </w:r>
      <w:r w:rsidR="00C05B65" w:rsidRPr="000860AF">
        <w:rPr>
          <w:rFonts w:ascii="Arial" w:hAnsi="Arial" w:cs="Arial"/>
        </w:rPr>
        <w:t>and</w:t>
      </w:r>
      <w:r w:rsidR="005C142D" w:rsidRPr="000860AF">
        <w:rPr>
          <w:rFonts w:ascii="Arial" w:hAnsi="Arial" w:cs="Arial"/>
        </w:rPr>
        <w:t xml:space="preserve"> </w:t>
      </w:r>
      <w:r w:rsidRPr="000860AF">
        <w:rPr>
          <w:rFonts w:ascii="Arial" w:hAnsi="Arial" w:cs="Arial"/>
        </w:rPr>
        <w:t>Cooper, 2011).</w:t>
      </w:r>
    </w:p>
    <w:p w14:paraId="2071EFE0" w14:textId="4089782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Outsourcing Outcome – Innovation Performance: The client firm’s innovation performance, measured by process innovations, product innovations and research and development outlays (</w:t>
      </w:r>
      <w:proofErr w:type="spellStart"/>
      <w:r w:rsidRPr="000860AF">
        <w:rPr>
          <w:rFonts w:ascii="Arial" w:hAnsi="Arial" w:cs="Arial"/>
        </w:rPr>
        <w:t>Giller</w:t>
      </w:r>
      <w:proofErr w:type="spellEnd"/>
      <w:r w:rsidRPr="000860AF">
        <w:rPr>
          <w:rFonts w:ascii="Arial" w:hAnsi="Arial" w:cs="Arial"/>
        </w:rPr>
        <w:t>, Greer</w:t>
      </w:r>
      <w:r w:rsidR="00436DCB"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Rasheed, 2004).</w:t>
      </w:r>
    </w:p>
    <w:p w14:paraId="4E0C3320" w14:textId="587D3C2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Outcome – Stakeholder Performance: The client firm’s performance in relation with the other stakeholders, measured by employee morale, employment stability, supplier relations, and customer relations (Gilley, Greer </w:t>
      </w:r>
      <w:r w:rsidR="00C05B65" w:rsidRPr="000860AF">
        <w:rPr>
          <w:rFonts w:ascii="Arial" w:hAnsi="Arial" w:cs="Arial"/>
        </w:rPr>
        <w:t>and</w:t>
      </w:r>
      <w:r w:rsidR="00436DCB" w:rsidRPr="000860AF">
        <w:rPr>
          <w:rFonts w:ascii="Arial" w:hAnsi="Arial" w:cs="Arial"/>
        </w:rPr>
        <w:t xml:space="preserve"> </w:t>
      </w:r>
      <w:r w:rsidRPr="000860AF">
        <w:rPr>
          <w:rFonts w:ascii="Arial" w:hAnsi="Arial" w:cs="Arial"/>
        </w:rPr>
        <w:t>Rasheed, 2004).</w:t>
      </w:r>
    </w:p>
    <w:p w14:paraId="451228CB" w14:textId="3F30B0E8"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Firm Attractiveness: The attractiveness of the firm from the perspective of new applicants in the recruitment process (</w:t>
      </w:r>
      <w:proofErr w:type="spellStart"/>
      <w:r w:rsidRPr="000860AF">
        <w:rPr>
          <w:rFonts w:ascii="Arial" w:hAnsi="Arial" w:cs="Arial"/>
        </w:rPr>
        <w:t>Wehner</w:t>
      </w:r>
      <w:proofErr w:type="spellEnd"/>
      <w:r w:rsidRPr="000860AF">
        <w:rPr>
          <w:rFonts w:ascii="Arial" w:hAnsi="Arial" w:cs="Arial"/>
        </w:rPr>
        <w:t>, Giardini</w:t>
      </w:r>
      <w:r w:rsidR="00436DCB"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Kabst</w:t>
      </w:r>
      <w:proofErr w:type="spellEnd"/>
      <w:r w:rsidRPr="000860AF">
        <w:rPr>
          <w:rFonts w:ascii="Arial" w:hAnsi="Arial" w:cs="Arial"/>
        </w:rPr>
        <w:t>, 2012).</w:t>
      </w:r>
    </w:p>
    <w:p w14:paraId="64B3C93D" w14:textId="02443F3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lastRenderedPageBreak/>
        <w:t>Job Acceptance Intention: The intention of new applicants in a recruitment process to accept the job offer (</w:t>
      </w:r>
      <w:proofErr w:type="spellStart"/>
      <w:r w:rsidRPr="000860AF">
        <w:rPr>
          <w:rFonts w:ascii="Arial" w:hAnsi="Arial" w:cs="Arial"/>
        </w:rPr>
        <w:t>Wehner</w:t>
      </w:r>
      <w:proofErr w:type="spellEnd"/>
      <w:r w:rsidRPr="000860AF">
        <w:rPr>
          <w:rFonts w:ascii="Arial" w:hAnsi="Arial" w:cs="Arial"/>
        </w:rPr>
        <w:t>, Giardini</w:t>
      </w:r>
      <w:r w:rsidR="00436DCB"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Kabst</w:t>
      </w:r>
      <w:proofErr w:type="spellEnd"/>
      <w:r w:rsidRPr="000860AF">
        <w:rPr>
          <w:rFonts w:ascii="Arial" w:hAnsi="Arial" w:cs="Arial"/>
        </w:rPr>
        <w:t>, 2012).</w:t>
      </w:r>
    </w:p>
    <w:p w14:paraId="603C0CAA" w14:textId="2AEC7C93"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Outsourcing Outcome – Operating Performance: The client’s operating performance, generally measured by the operating return on assets (Butler, Carolyn</w:t>
      </w:r>
      <w:r w:rsidR="00436DCB"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Smith, 2010; Butler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Callahan, 2014).</w:t>
      </w:r>
    </w:p>
    <w:p w14:paraId="7ABEB7FC" w14:textId="6F6889E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Outcome – Capital Market Performance: The capital market returns of the client firm’s stocks, calculated with event study analysis (Butler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Callahan, 2014).</w:t>
      </w:r>
    </w:p>
    <w:p w14:paraId="01A543C6" w14:textId="09274E1D"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Strategic HR Involvement: The extent to which HR managers are involved in making strategic decisions within the firm (e.g. Reichel </w:t>
      </w:r>
      <w:r w:rsidR="00C05B65" w:rsidRPr="000860AF">
        <w:rPr>
          <w:rFonts w:ascii="Arial" w:hAnsi="Arial" w:cs="Arial"/>
        </w:rPr>
        <w:t>and</w:t>
      </w:r>
      <w:r w:rsidRPr="000860AF">
        <w:rPr>
          <w:rFonts w:ascii="Arial" w:hAnsi="Arial" w:cs="Arial"/>
        </w:rPr>
        <w:t xml:space="preserve"> </w:t>
      </w:r>
      <w:proofErr w:type="spellStart"/>
      <w:r w:rsidRPr="000860AF">
        <w:rPr>
          <w:rFonts w:ascii="Arial" w:hAnsi="Arial" w:cs="Arial"/>
        </w:rPr>
        <w:t>Lazarova</w:t>
      </w:r>
      <w:proofErr w:type="spellEnd"/>
      <w:r w:rsidRPr="000860AF">
        <w:rPr>
          <w:rFonts w:ascii="Arial" w:hAnsi="Arial" w:cs="Arial"/>
        </w:rPr>
        <w:t xml:space="preserve">, 2013;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Silvestri, 2008; Sheehan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Cooper, 2011;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xml:space="preserve">, 2008; Zhao, Li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Li, 2013;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Gainey, 2001; Nguyen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Chang, 2017).</w:t>
      </w:r>
    </w:p>
    <w:p w14:paraId="3C25B4E8" w14:textId="43EC74B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Commitment: Encompasses continuance commitment, which is the client’s commitment to continue outsourcing to the service provider; and affective commitment, the client’s emotional commitment to the service provider (e.g. </w:t>
      </w:r>
      <w:proofErr w:type="spellStart"/>
      <w:r w:rsidRPr="000860AF">
        <w:rPr>
          <w:rFonts w:ascii="Arial" w:hAnsi="Arial" w:cs="Arial"/>
        </w:rPr>
        <w:t>Ee</w:t>
      </w:r>
      <w:proofErr w:type="spellEnd"/>
      <w:r w:rsidRPr="000860AF">
        <w:rPr>
          <w:rFonts w:ascii="Arial" w:hAnsi="Arial" w:cs="Arial"/>
        </w:rPr>
        <w:t xml:space="preserve">, </w:t>
      </w:r>
      <w:proofErr w:type="spellStart"/>
      <w:r w:rsidR="005E40E6" w:rsidRPr="000860AF">
        <w:rPr>
          <w:rFonts w:ascii="Arial" w:hAnsi="Arial" w:cs="Arial"/>
        </w:rPr>
        <w:t>Hasliza</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Ramayah</w:t>
      </w:r>
      <w:proofErr w:type="spellEnd"/>
      <w:r w:rsidRPr="000860AF">
        <w:rPr>
          <w:rFonts w:ascii="Arial" w:hAnsi="Arial" w:cs="Arial"/>
        </w:rPr>
        <w:t xml:space="preserve">, 2013a;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Corte, 2008). The variable also covers the client firm’s commitment to occupational safety and health as studied by Nunez (2009).</w:t>
      </w:r>
    </w:p>
    <w:p w14:paraId="0D9A080B" w14:textId="32B1DA66"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Cost Benefits: Cost-related benefits that the clients of service providers receive from outsourcing their activity (e.g.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00436DCB"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xml:space="preserve">, 2008; Shaw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Fairhurst, 1997;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Gardner, 2004; Lever, 1997; Nguyen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Chang, 2017).</w:t>
      </w:r>
    </w:p>
    <w:p w14:paraId="6933522E" w14:textId="6C143C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Quality Benefits: Improvements in quality that client firms receive by outsourcing their HR activity to external service providers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2008).</w:t>
      </w:r>
    </w:p>
    <w:p w14:paraId="70E493C9" w14:textId="18187E79"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Flexibility Benefits: The increase in the client’s flexibility and ability to adjust to the demand variability of the HR activity by outsourcing their HR activity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xml:space="preserve">, 2008; Nguyen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Chang, 2017).</w:t>
      </w:r>
    </w:p>
    <w:p w14:paraId="0C068780" w14:textId="26820EDA"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Contractual Specificity: The level of detail specified in the contracts between a client and outsourcing service provider (Gainey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xml:space="preserve">, 2003; Gainey </w:t>
      </w:r>
      <w:r w:rsidR="00C05B65" w:rsidRPr="000860AF">
        <w:rPr>
          <w:rFonts w:ascii="Arial" w:hAnsi="Arial" w:cs="Arial"/>
        </w:rPr>
        <w:t>and</w:t>
      </w:r>
      <w:r w:rsidR="00F11B48"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xml:space="preserve">, 2005; </w:t>
      </w:r>
      <w:proofErr w:type="spellStart"/>
      <w:r w:rsidRPr="000860AF">
        <w:rPr>
          <w:rFonts w:ascii="Arial" w:hAnsi="Arial" w:cs="Arial"/>
        </w:rPr>
        <w:t>Klaas</w:t>
      </w:r>
      <w:proofErr w:type="spellEnd"/>
      <w:r w:rsidRPr="000860AF">
        <w:rPr>
          <w:rFonts w:ascii="Arial" w:hAnsi="Arial" w:cs="Arial"/>
        </w:rPr>
        <w:t xml:space="preserve"> et al., 2005).</w:t>
      </w:r>
    </w:p>
    <w:p w14:paraId="7188E82D" w14:textId="7EB8A95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Access to </w:t>
      </w:r>
      <w:proofErr w:type="spellStart"/>
      <w:r w:rsidRPr="000860AF">
        <w:rPr>
          <w:rFonts w:ascii="Arial" w:hAnsi="Arial" w:cs="Arial"/>
        </w:rPr>
        <w:t>Specialised</w:t>
      </w:r>
      <w:proofErr w:type="spellEnd"/>
      <w:r w:rsidRPr="000860AF">
        <w:rPr>
          <w:rFonts w:ascii="Arial" w:hAnsi="Arial" w:cs="Arial"/>
        </w:rPr>
        <w:t xml:space="preserve"> Capabilities: The client’s motivation to gain access to a service provider’s expertise and </w:t>
      </w:r>
      <w:proofErr w:type="spellStart"/>
      <w:r w:rsidRPr="000860AF">
        <w:rPr>
          <w:rFonts w:ascii="Arial" w:hAnsi="Arial" w:cs="Arial"/>
        </w:rPr>
        <w:t>specialised</w:t>
      </w:r>
      <w:proofErr w:type="spellEnd"/>
      <w:r w:rsidRPr="000860AF">
        <w:rPr>
          <w:rFonts w:ascii="Arial" w:hAnsi="Arial" w:cs="Arial"/>
        </w:rPr>
        <w:t xml:space="preserve"> skills and abilities (e.g. Shaw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 xml:space="preserve">Fairhurst, 1997;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F11B48" w:rsidRPr="000860AF">
        <w:rPr>
          <w:rFonts w:ascii="Arial" w:hAnsi="Arial" w:cs="Arial"/>
        </w:rPr>
        <w:t xml:space="preserve"> </w:t>
      </w:r>
      <w:r w:rsidRPr="000860AF">
        <w:rPr>
          <w:rFonts w:ascii="Arial" w:hAnsi="Arial" w:cs="Arial"/>
        </w:rPr>
        <w:t>Gardner, 2004; Lever, 1997).</w:t>
      </w:r>
    </w:p>
    <w:p w14:paraId="2C400CC5" w14:textId="0D466AF2"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Downsizing: The outplacement activities of human resources that lead to a reduction in the number of staff in the organization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7D7FEE" w:rsidRPr="000860AF">
        <w:rPr>
          <w:rFonts w:ascii="Arial" w:hAnsi="Arial" w:cs="Arial"/>
        </w:rPr>
        <w:t xml:space="preserve"> </w:t>
      </w:r>
      <w:r w:rsidRPr="000860AF">
        <w:rPr>
          <w:rFonts w:ascii="Arial" w:hAnsi="Arial" w:cs="Arial"/>
        </w:rPr>
        <w:t>Silvestri, 2008; Lever, 1997).</w:t>
      </w:r>
    </w:p>
    <w:p w14:paraId="3036B650" w14:textId="618179B0"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Risk: The risk that an organization faces when conducting business transactions (Lever, 1997). Encompasses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Lanoie’s</w:t>
      </w:r>
      <w:proofErr w:type="spellEnd"/>
      <w:r w:rsidRPr="000860AF">
        <w:rPr>
          <w:rFonts w:ascii="Arial" w:hAnsi="Arial" w:cs="Arial"/>
        </w:rPr>
        <w:t xml:space="preserve"> (2008) human resource risk, service provider risk, and business risk. Also covers occupational risk, as studied by Nunez (2009).</w:t>
      </w:r>
    </w:p>
    <w:p w14:paraId="3DFCDF3F" w14:textId="752CDB7F"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Change in Headcount: Covers employment evolution and the evolution of the HR headcount from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 Both capture the changes in the number of jobs in the </w:t>
      </w:r>
      <w:proofErr w:type="spellStart"/>
      <w:r w:rsidRPr="000860AF">
        <w:rPr>
          <w:rFonts w:ascii="Arial" w:hAnsi="Arial" w:cs="Arial"/>
        </w:rPr>
        <w:t>organisation</w:t>
      </w:r>
      <w:proofErr w:type="spellEnd"/>
      <w:r w:rsidRPr="000860AF">
        <w:rPr>
          <w:rFonts w:ascii="Arial" w:hAnsi="Arial" w:cs="Arial"/>
        </w:rPr>
        <w:t>.</w:t>
      </w:r>
    </w:p>
    <w:p w14:paraId="290D58F7" w14:textId="3860E71C"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HRM Intensity: The intensity of the firm’s human resource management practices, measured by an index constructed in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w:t>
      </w:r>
    </w:p>
    <w:p w14:paraId="001AD6D9" w14:textId="20DA91ED"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HR Scorecard: A dummy variable that captures whether a balanced HR scorecard is utilized by the organization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2008).</w:t>
      </w:r>
    </w:p>
    <w:p w14:paraId="20B0F184" w14:textId="6EA1311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lastRenderedPageBreak/>
        <w:t>HR Devolution: A variable that captures the degree to which HR responsibilities are delegated down to line managers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 Reichel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Lazarova</w:t>
      </w:r>
      <w:proofErr w:type="spellEnd"/>
      <w:r w:rsidRPr="000860AF">
        <w:rPr>
          <w:rFonts w:ascii="Arial" w:hAnsi="Arial" w:cs="Arial"/>
        </w:rPr>
        <w:t xml:space="preserve">, 2013; </w:t>
      </w:r>
      <w:proofErr w:type="spellStart"/>
      <w:r w:rsidRPr="000860AF">
        <w:rPr>
          <w:rFonts w:ascii="Arial" w:hAnsi="Arial" w:cs="Arial"/>
        </w:rPr>
        <w:t>Gottardello</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Valverde, 2018).</w:t>
      </w:r>
    </w:p>
    <w:p w14:paraId="3F2E0EA6" w14:textId="4AD3049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Proportion of HR Employees: The HR ratio, or percentage of employees in the HR department, measured against the total number of employees in the </w:t>
      </w:r>
      <w:proofErr w:type="spellStart"/>
      <w:r w:rsidRPr="000860AF">
        <w:rPr>
          <w:rFonts w:ascii="Arial" w:hAnsi="Arial" w:cs="Arial"/>
        </w:rPr>
        <w:t>organisation</w:t>
      </w:r>
      <w:proofErr w:type="spellEnd"/>
      <w:r w:rsidRPr="000860AF">
        <w:rPr>
          <w:rFonts w:ascii="Arial" w:hAnsi="Arial" w:cs="Arial"/>
        </w:rPr>
        <w:t xml:space="preserve">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2008).</w:t>
      </w:r>
    </w:p>
    <w:p w14:paraId="64F4D948" w14:textId="31588629"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Quality-based Strategy: A firm’s strategy to </w:t>
      </w:r>
      <w:proofErr w:type="spellStart"/>
      <w:r w:rsidRPr="000860AF">
        <w:rPr>
          <w:rFonts w:ascii="Arial" w:hAnsi="Arial" w:cs="Arial"/>
        </w:rPr>
        <w:t>prioritise</w:t>
      </w:r>
      <w:proofErr w:type="spellEnd"/>
      <w:r w:rsidRPr="000860AF">
        <w:rPr>
          <w:rFonts w:ascii="Arial" w:hAnsi="Arial" w:cs="Arial"/>
        </w:rPr>
        <w:t xml:space="preserve"> the quality of their products (</w:t>
      </w:r>
      <w:proofErr w:type="spellStart"/>
      <w:r w:rsidR="005E40E6" w:rsidRPr="000860AF">
        <w:rPr>
          <w:rFonts w:ascii="Arial" w:hAnsi="Arial" w:cs="Arial"/>
        </w:rPr>
        <w:t>Hasliza</w:t>
      </w:r>
      <w:proofErr w:type="spellEnd"/>
      <w:r w:rsidR="005E40E6" w:rsidRPr="000860AF">
        <w:rPr>
          <w:rFonts w:ascii="Arial" w:hAnsi="Arial" w:cs="Arial"/>
        </w:rPr>
        <w:t xml:space="preserve">, </w:t>
      </w:r>
      <w:proofErr w:type="spellStart"/>
      <w:r w:rsidR="005E40E6" w:rsidRPr="000860AF">
        <w:rPr>
          <w:rFonts w:ascii="Arial" w:hAnsi="Arial" w:cs="Arial"/>
        </w:rPr>
        <w:t>Norbani</w:t>
      </w:r>
      <w:proofErr w:type="spellEnd"/>
      <w:r w:rsidR="005E40E6"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2009).</w:t>
      </w:r>
    </w:p>
    <w:p w14:paraId="20409D56" w14:textId="546F2E46"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Proactive Strategy: A firm’s strategy to </w:t>
      </w:r>
      <w:proofErr w:type="spellStart"/>
      <w:r w:rsidRPr="000860AF">
        <w:rPr>
          <w:rFonts w:ascii="Arial" w:hAnsi="Arial" w:cs="Arial"/>
        </w:rPr>
        <w:t>prioritise</w:t>
      </w:r>
      <w:proofErr w:type="spellEnd"/>
      <w:r w:rsidRPr="000860AF">
        <w:rPr>
          <w:rFonts w:ascii="Arial" w:hAnsi="Arial" w:cs="Arial"/>
        </w:rPr>
        <w:t xml:space="preserve"> flexibility and swift reactions in order to </w:t>
      </w:r>
      <w:proofErr w:type="spellStart"/>
      <w:r w:rsidRPr="000860AF">
        <w:rPr>
          <w:rFonts w:ascii="Arial" w:hAnsi="Arial" w:cs="Arial"/>
        </w:rPr>
        <w:t>maximise</w:t>
      </w:r>
      <w:proofErr w:type="spellEnd"/>
      <w:r w:rsidRPr="000860AF">
        <w:rPr>
          <w:rFonts w:ascii="Arial" w:hAnsi="Arial" w:cs="Arial"/>
        </w:rPr>
        <w:t xml:space="preserve"> the number of innovations and facilitate change in the industry (</w:t>
      </w:r>
      <w:proofErr w:type="spellStart"/>
      <w:r w:rsidR="005E40E6" w:rsidRPr="000860AF">
        <w:rPr>
          <w:rFonts w:ascii="Arial" w:hAnsi="Arial" w:cs="Arial"/>
        </w:rPr>
        <w:t>Hasliza</w:t>
      </w:r>
      <w:proofErr w:type="spellEnd"/>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2009).</w:t>
      </w:r>
    </w:p>
    <w:p w14:paraId="69E0C195" w14:textId="1AE54B71"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Breadth Strategy: A firm’s strategy to produce a large variety of products, hence requiring fewer </w:t>
      </w:r>
      <w:proofErr w:type="spellStart"/>
      <w:r w:rsidRPr="000860AF">
        <w:rPr>
          <w:rFonts w:ascii="Arial" w:hAnsi="Arial" w:cs="Arial"/>
        </w:rPr>
        <w:t>specialised</w:t>
      </w:r>
      <w:proofErr w:type="spellEnd"/>
      <w:r w:rsidRPr="000860AF">
        <w:rPr>
          <w:rFonts w:ascii="Arial" w:hAnsi="Arial" w:cs="Arial"/>
        </w:rPr>
        <w:t xml:space="preserve"> skills from HR employees (</w:t>
      </w:r>
      <w:proofErr w:type="spellStart"/>
      <w:r w:rsidR="005E40E6" w:rsidRPr="000860AF">
        <w:rPr>
          <w:rFonts w:ascii="Arial" w:hAnsi="Arial" w:cs="Arial"/>
        </w:rPr>
        <w:t>Hasliza</w:t>
      </w:r>
      <w:proofErr w:type="spellEnd"/>
      <w:r w:rsidR="005E40E6" w:rsidRPr="000860AF">
        <w:rPr>
          <w:rFonts w:ascii="Arial" w:hAnsi="Arial" w:cs="Arial"/>
        </w:rPr>
        <w:t xml:space="preserve">, </w:t>
      </w:r>
      <w:proofErr w:type="spellStart"/>
      <w:r w:rsidR="005E40E6" w:rsidRPr="000860AF">
        <w:rPr>
          <w:rFonts w:ascii="Arial" w:hAnsi="Arial" w:cs="Arial"/>
        </w:rPr>
        <w:t>Norbani</w:t>
      </w:r>
      <w:proofErr w:type="spellEnd"/>
      <w:r w:rsidR="005E40E6"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2009).</w:t>
      </w:r>
    </w:p>
    <w:p w14:paraId="6E6F6D0F" w14:textId="3699E6B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Reactive Strategy: The firm makes cost reduction a priority and gains from production efficiency and effectiveness (</w:t>
      </w:r>
      <w:proofErr w:type="spellStart"/>
      <w:r w:rsidR="005E40E6" w:rsidRPr="000860AF">
        <w:rPr>
          <w:rFonts w:ascii="Arial" w:hAnsi="Arial" w:cs="Arial"/>
        </w:rPr>
        <w:t>Hasliza</w:t>
      </w:r>
      <w:proofErr w:type="spellEnd"/>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Geare</w:t>
      </w:r>
      <w:proofErr w:type="spellEnd"/>
      <w:r w:rsidRPr="000860AF">
        <w:rPr>
          <w:rFonts w:ascii="Arial" w:hAnsi="Arial" w:cs="Arial"/>
        </w:rPr>
        <w:t>, 2009).</w:t>
      </w:r>
    </w:p>
    <w:p w14:paraId="43B7C2EC" w14:textId="39D157F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Facilitation Strategy: Firms utilize a strategy to facilitate new skills, abilities and knowledge by providing employees with opportunities for </w:t>
      </w:r>
      <w:proofErr w:type="gramStart"/>
      <w:r w:rsidRPr="000860AF">
        <w:rPr>
          <w:rFonts w:ascii="Arial" w:hAnsi="Arial" w:cs="Arial"/>
        </w:rPr>
        <w:t>free</w:t>
      </w:r>
      <w:r w:rsidR="007D7FEE" w:rsidRPr="000860AF">
        <w:rPr>
          <w:rFonts w:ascii="Arial" w:hAnsi="Arial" w:cs="Arial"/>
        </w:rPr>
        <w:t xml:space="preserve"> </w:t>
      </w:r>
      <w:r w:rsidRPr="000860AF">
        <w:rPr>
          <w:rFonts w:ascii="Arial" w:hAnsi="Arial" w:cs="Arial"/>
        </w:rPr>
        <w:t>flowing</w:t>
      </w:r>
      <w:proofErr w:type="gramEnd"/>
      <w:r w:rsidRPr="000860AF">
        <w:rPr>
          <w:rFonts w:ascii="Arial" w:hAnsi="Arial" w:cs="Arial"/>
        </w:rPr>
        <w:t xml:space="preserve"> communication (</w:t>
      </w:r>
      <w:proofErr w:type="spellStart"/>
      <w:r w:rsidR="005E40E6" w:rsidRPr="000860AF">
        <w:rPr>
          <w:rFonts w:ascii="Arial" w:hAnsi="Arial" w:cs="Arial"/>
        </w:rPr>
        <w:t>Hasliza</w:t>
      </w:r>
      <w:proofErr w:type="spellEnd"/>
      <w:r w:rsidR="005E40E6" w:rsidRPr="000860AF">
        <w:rPr>
          <w:rFonts w:ascii="Arial" w:hAnsi="Arial" w:cs="Arial"/>
        </w:rPr>
        <w:t xml:space="preserve"> </w:t>
      </w:r>
      <w:r w:rsidR="00C05B65" w:rsidRPr="000860AF">
        <w:rPr>
          <w:rFonts w:ascii="Arial" w:hAnsi="Arial" w:cs="Arial"/>
        </w:rPr>
        <w:t>and</w:t>
      </w:r>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2011b).</w:t>
      </w:r>
    </w:p>
    <w:p w14:paraId="7BBDB5EA" w14:textId="5F6CE5D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Accumulation Strategy: A firm’s attempt to attract good candidates and retain employees by practicing lifetime employment, promotional opportunities, and seniority-based reward systems, in order to minimize the need for recruitment activities (</w:t>
      </w:r>
      <w:proofErr w:type="spellStart"/>
      <w:r w:rsidR="005E40E6" w:rsidRPr="000860AF">
        <w:rPr>
          <w:rFonts w:ascii="Arial" w:hAnsi="Arial" w:cs="Arial"/>
        </w:rPr>
        <w:t>Hasliza</w:t>
      </w:r>
      <w:proofErr w:type="spellEnd"/>
      <w:r w:rsidR="005E40E6" w:rsidRPr="000860AF">
        <w:rPr>
          <w:rFonts w:ascii="Arial" w:hAnsi="Arial" w:cs="Arial"/>
        </w:rPr>
        <w:t xml:space="preserve"> </w:t>
      </w:r>
      <w:r w:rsidR="00C05B65" w:rsidRPr="000860AF">
        <w:rPr>
          <w:rFonts w:ascii="Arial" w:hAnsi="Arial" w:cs="Arial"/>
        </w:rPr>
        <w:t>and</w:t>
      </w:r>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2011b).</w:t>
      </w:r>
    </w:p>
    <w:p w14:paraId="37F8DE93" w14:textId="4DEADFB6" w:rsidR="001D5576" w:rsidRPr="000860AF" w:rsidRDefault="001D5576" w:rsidP="001D5576">
      <w:pPr>
        <w:pStyle w:val="ListParagraph"/>
        <w:numPr>
          <w:ilvl w:val="0"/>
          <w:numId w:val="1"/>
        </w:numPr>
        <w:jc w:val="both"/>
        <w:rPr>
          <w:rFonts w:ascii="Arial" w:hAnsi="Arial" w:cs="Arial"/>
        </w:rPr>
      </w:pPr>
      <w:proofErr w:type="spellStart"/>
      <w:r w:rsidRPr="000860AF">
        <w:rPr>
          <w:rFonts w:ascii="Arial" w:hAnsi="Arial" w:cs="Arial"/>
        </w:rPr>
        <w:t>Utilisation</w:t>
      </w:r>
      <w:proofErr w:type="spellEnd"/>
      <w:r w:rsidRPr="000860AF">
        <w:rPr>
          <w:rFonts w:ascii="Arial" w:hAnsi="Arial" w:cs="Arial"/>
        </w:rPr>
        <w:t xml:space="preserve"> Strategy:  A strategy employed to minimize the cost of HR functions and encourage the use of part-time employment when needed (</w:t>
      </w:r>
      <w:proofErr w:type="spellStart"/>
      <w:r w:rsidR="005E40E6" w:rsidRPr="000860AF">
        <w:rPr>
          <w:rFonts w:ascii="Arial" w:hAnsi="Arial" w:cs="Arial"/>
        </w:rPr>
        <w:t>Hasliza</w:t>
      </w:r>
      <w:proofErr w:type="spellEnd"/>
      <w:r w:rsidR="005E40E6" w:rsidRPr="000860AF">
        <w:rPr>
          <w:rFonts w:ascii="Arial" w:hAnsi="Arial" w:cs="Arial"/>
        </w:rPr>
        <w:t xml:space="preserve"> </w:t>
      </w:r>
      <w:r w:rsidR="00C05B65" w:rsidRPr="000860AF">
        <w:rPr>
          <w:rFonts w:ascii="Arial" w:hAnsi="Arial" w:cs="Arial"/>
        </w:rPr>
        <w:t>and</w:t>
      </w:r>
      <w:r w:rsidR="005E40E6" w:rsidRPr="000860AF">
        <w:rPr>
          <w:rFonts w:ascii="Arial" w:hAnsi="Arial" w:cs="Arial"/>
        </w:rPr>
        <w:t xml:space="preserve"> </w:t>
      </w:r>
      <w:proofErr w:type="spellStart"/>
      <w:r w:rsidR="005E40E6" w:rsidRPr="000860AF">
        <w:rPr>
          <w:rFonts w:ascii="Arial" w:hAnsi="Arial" w:cs="Arial"/>
        </w:rPr>
        <w:t>Norbani</w:t>
      </w:r>
      <w:proofErr w:type="spellEnd"/>
      <w:r w:rsidRPr="000860AF">
        <w:rPr>
          <w:rFonts w:ascii="Arial" w:hAnsi="Arial" w:cs="Arial"/>
        </w:rPr>
        <w:t>, 2011b).</w:t>
      </w:r>
    </w:p>
    <w:p w14:paraId="617F7DF3" w14:textId="2F27FB5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Investment: The amount the firm has invested into the specific activity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 xml:space="preserve">Corte, 2008;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2008).</w:t>
      </w:r>
    </w:p>
    <w:p w14:paraId="730FB73B" w14:textId="2BE302D1"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Availability of Alternatives – Service Providers: The number of alternative service providers available or the ease to access alternatives for the outsourcing activity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 xml:space="preserve">Corte, 2008;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2008).</w:t>
      </w:r>
    </w:p>
    <w:p w14:paraId="3CF5381D" w14:textId="6DEBFCBA"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Shared Values: The principles, beliefs, and ideas that are shared by the client and service provider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Corte, 2008).</w:t>
      </w:r>
    </w:p>
    <w:p w14:paraId="267676BF" w14:textId="1630142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Reputation – Service Provider: The perceived positive reputation and status of the outsourcing service provider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Corte, 2008).</w:t>
      </w:r>
    </w:p>
    <w:p w14:paraId="29B6386F" w14:textId="7CFE1DBD"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Approachability: The service provider’s ease of accessibility and friendliness as perceived by the client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Corte, 2008).</w:t>
      </w:r>
    </w:p>
    <w:p w14:paraId="4E9FB2E5" w14:textId="7AE63AA6"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Supplementing workload: The firm’s motive to outsource in order to access additional capacity to fulfill a large workload that exceeds the firm’s own capacity (Shaw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Fairhurst, 1997).</w:t>
      </w:r>
    </w:p>
    <w:p w14:paraId="5F9EDA59" w14:textId="560E47A8"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Project Independence: The degree to which the project is free from other influences (Shaw </w:t>
      </w:r>
      <w:r w:rsidR="00C05B65" w:rsidRPr="000860AF">
        <w:rPr>
          <w:rFonts w:ascii="Arial" w:hAnsi="Arial" w:cs="Arial"/>
        </w:rPr>
        <w:t>and</w:t>
      </w:r>
      <w:r w:rsidR="003048E8" w:rsidRPr="000860AF">
        <w:rPr>
          <w:rFonts w:ascii="Arial" w:hAnsi="Arial" w:cs="Arial"/>
        </w:rPr>
        <w:t xml:space="preserve"> </w:t>
      </w:r>
      <w:r w:rsidRPr="000860AF">
        <w:rPr>
          <w:rFonts w:ascii="Arial" w:hAnsi="Arial" w:cs="Arial"/>
        </w:rPr>
        <w:t>Fairhurst, 1997).</w:t>
      </w:r>
    </w:p>
    <w:p w14:paraId="6C2B7C65" w14:textId="3EEFD23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Frequency of Training: The frequency of transactions for the training activity outsourced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2008).</w:t>
      </w:r>
    </w:p>
    <w:p w14:paraId="5B501664" w14:textId="116023A2"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Competitive Advantage: The extent which the outsourced activity provides an organization a competitive advantage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3048E8"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2008</w:t>
      </w:r>
      <w:r w:rsidR="00DE120A" w:rsidRPr="000860AF">
        <w:rPr>
          <w:rFonts w:ascii="Arial" w:hAnsi="Arial" w:cs="Arial"/>
        </w:rPr>
        <w:t>)</w:t>
      </w:r>
    </w:p>
    <w:p w14:paraId="2A77E328" w14:textId="367FF58A"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lastRenderedPageBreak/>
        <w:t>HR Resource Adequacy: The HR manager’s perception of the sufficiency of their department to fulfill the activities needed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Silvestri, 2008).</w:t>
      </w:r>
    </w:p>
    <w:p w14:paraId="54522D6D" w14:textId="7F3DF90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Technology/Knowledge Intensive Context: Technology intensity as in the STI classification of the OECD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Silvestri, 2008).</w:t>
      </w:r>
    </w:p>
    <w:p w14:paraId="6FA59BC4" w14:textId="1BADCB4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Percentage of Graduated Workforce: The proportion of employees within an organization who are graduates (or above) – used as a proxy for the </w:t>
      </w:r>
      <w:proofErr w:type="spellStart"/>
      <w:r w:rsidRPr="000860AF">
        <w:rPr>
          <w:rFonts w:ascii="Arial" w:hAnsi="Arial" w:cs="Arial"/>
        </w:rPr>
        <w:t>organisation’s</w:t>
      </w:r>
      <w:proofErr w:type="spellEnd"/>
      <w:r w:rsidRPr="000860AF">
        <w:rPr>
          <w:rFonts w:ascii="Arial" w:hAnsi="Arial" w:cs="Arial"/>
        </w:rPr>
        <w:t xml:space="preserve"> education level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Silvestri, 2008).</w:t>
      </w:r>
    </w:p>
    <w:p w14:paraId="3F55A0FE" w14:textId="301C1382"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Experience: The client </w:t>
      </w:r>
      <w:proofErr w:type="spellStart"/>
      <w:r w:rsidRPr="000860AF">
        <w:rPr>
          <w:rFonts w:ascii="Arial" w:hAnsi="Arial" w:cs="Arial"/>
        </w:rPr>
        <w:t>organisation’s</w:t>
      </w:r>
      <w:proofErr w:type="spellEnd"/>
      <w:r w:rsidRPr="000860AF">
        <w:rPr>
          <w:rFonts w:ascii="Arial" w:hAnsi="Arial" w:cs="Arial"/>
        </w:rPr>
        <w:t xml:space="preserve"> prior experience with external outsourcing service providers, regardless of function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xml:space="preserve">, 2008; Zhao, Li </w:t>
      </w:r>
      <w:r w:rsidR="00C05B65" w:rsidRPr="000860AF">
        <w:rPr>
          <w:rFonts w:ascii="Arial" w:hAnsi="Arial" w:cs="Arial"/>
        </w:rPr>
        <w:t>and</w:t>
      </w:r>
      <w:r w:rsidR="00F305AC" w:rsidRPr="000860AF">
        <w:rPr>
          <w:rFonts w:ascii="Arial" w:hAnsi="Arial" w:cs="Arial"/>
        </w:rPr>
        <w:t xml:space="preserve"> </w:t>
      </w:r>
      <w:r w:rsidRPr="000860AF">
        <w:rPr>
          <w:rFonts w:ascii="Arial" w:hAnsi="Arial" w:cs="Arial"/>
        </w:rPr>
        <w:t>Li, 2013; Lever, 1997).</w:t>
      </w:r>
    </w:p>
    <w:p w14:paraId="530E149A" w14:textId="231E6B00"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Top Management Support: The commitment and intention of the client’s top management to opt for outsourcing, as well as their support for the decision (e.g.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xml:space="preserve">, 2008; </w:t>
      </w:r>
      <w:proofErr w:type="spellStart"/>
      <w:r w:rsidRPr="000860AF">
        <w:rPr>
          <w:rFonts w:ascii="Arial" w:hAnsi="Arial" w:cs="Arial"/>
        </w:rPr>
        <w:t>Ee</w:t>
      </w:r>
      <w:proofErr w:type="spellEnd"/>
      <w:r w:rsidRPr="000860AF">
        <w:rPr>
          <w:rFonts w:ascii="Arial" w:hAnsi="Arial" w:cs="Arial"/>
        </w:rPr>
        <w:t xml:space="preserve">, </w:t>
      </w:r>
      <w:proofErr w:type="spellStart"/>
      <w:r w:rsidRPr="000860AF">
        <w:rPr>
          <w:rFonts w:ascii="Arial" w:hAnsi="Arial" w:cs="Arial"/>
        </w:rPr>
        <w:t>H</w:t>
      </w:r>
      <w:r w:rsidR="007D7FEE" w:rsidRPr="000860AF">
        <w:rPr>
          <w:rFonts w:ascii="Arial" w:hAnsi="Arial" w:cs="Arial"/>
        </w:rPr>
        <w:t>asliza</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Ramayah</w:t>
      </w:r>
      <w:proofErr w:type="spellEnd"/>
      <w:r w:rsidRPr="000860AF">
        <w:rPr>
          <w:rFonts w:ascii="Arial" w:hAnsi="Arial" w:cs="Arial"/>
        </w:rPr>
        <w:t xml:space="preserve">, 2013a; Zhao, Li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Li, 2013; Lever, 1997).</w:t>
      </w:r>
    </w:p>
    <w:p w14:paraId="5E393A1A" w14:textId="5749D4F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Benchmarking: The client firm’s involvement in benchmarking activities, captured as a dummy variable (Tremblay, </w:t>
      </w:r>
      <w:proofErr w:type="spellStart"/>
      <w:r w:rsidRPr="000860AF">
        <w:rPr>
          <w:rFonts w:ascii="Arial" w:hAnsi="Arial" w:cs="Arial"/>
        </w:rPr>
        <w:t>Patry</w:t>
      </w:r>
      <w:proofErr w:type="spellEnd"/>
      <w:r w:rsidR="007D7FEE" w:rsidRPr="000860AF">
        <w:rPr>
          <w:rFonts w:ascii="Arial" w:hAnsi="Arial" w:cs="Arial"/>
        </w:rPr>
        <w:t xml:space="preserve"> and </w:t>
      </w:r>
      <w:proofErr w:type="spellStart"/>
      <w:r w:rsidRPr="000860AF">
        <w:rPr>
          <w:rFonts w:ascii="Arial" w:hAnsi="Arial" w:cs="Arial"/>
        </w:rPr>
        <w:t>Lanoie</w:t>
      </w:r>
      <w:proofErr w:type="spellEnd"/>
      <w:r w:rsidRPr="000860AF">
        <w:rPr>
          <w:rFonts w:ascii="Arial" w:hAnsi="Arial" w:cs="Arial"/>
        </w:rPr>
        <w:t>, 2008).</w:t>
      </w:r>
    </w:p>
    <w:p w14:paraId="5476CF56" w14:textId="467B952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Pay Strategy: The client firm’s propensity to pay efficiency wages or wages higher than the industry average (</w:t>
      </w:r>
      <w:proofErr w:type="spellStart"/>
      <w:r w:rsidRPr="000860AF">
        <w:rPr>
          <w:rFonts w:ascii="Arial" w:hAnsi="Arial" w:cs="Arial"/>
        </w:rPr>
        <w:t>Klaas</w:t>
      </w:r>
      <w:proofErr w:type="spellEnd"/>
      <w:r w:rsidRPr="000860AF">
        <w:rPr>
          <w:rFonts w:ascii="Arial" w:hAnsi="Arial" w:cs="Arial"/>
        </w:rPr>
        <w:t xml:space="preserve">, McClendon and Gainey, 2001;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2008).</w:t>
      </w:r>
    </w:p>
    <w:p w14:paraId="6CFCF28D" w14:textId="1E1924A2"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Task Complexity: The difficulty of the problems encountered when performing a specific activity (Tremblay, </w:t>
      </w:r>
      <w:proofErr w:type="spellStart"/>
      <w:r w:rsidRPr="000860AF">
        <w:rPr>
          <w:rFonts w:ascii="Arial" w:hAnsi="Arial" w:cs="Arial"/>
        </w:rPr>
        <w:t>Patry</w:t>
      </w:r>
      <w:proofErr w:type="spellEnd"/>
      <w:r w:rsidR="007D7FEE"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2008).</w:t>
      </w:r>
    </w:p>
    <w:p w14:paraId="3EF20309" w14:textId="459F188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Measurability of Activity: The ease of measuring the performance or quality of a specific activity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2008).</w:t>
      </w:r>
    </w:p>
    <w:p w14:paraId="656B34D4" w14:textId="7D4DDCEB"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Business Understanding: The extent to which both parties understand the dealings, </w:t>
      </w:r>
      <w:proofErr w:type="spellStart"/>
      <w:r w:rsidRPr="000860AF">
        <w:rPr>
          <w:rFonts w:ascii="Arial" w:hAnsi="Arial" w:cs="Arial"/>
        </w:rPr>
        <w:t>behaviours</w:t>
      </w:r>
      <w:proofErr w:type="spellEnd"/>
      <w:r w:rsidRPr="000860AF">
        <w:rPr>
          <w:rFonts w:ascii="Arial" w:hAnsi="Arial" w:cs="Arial"/>
        </w:rPr>
        <w:t>, and policies of each other (</w:t>
      </w:r>
      <w:proofErr w:type="spellStart"/>
      <w:r w:rsidRPr="000860AF">
        <w:rPr>
          <w:rFonts w:ascii="Arial" w:hAnsi="Arial" w:cs="Arial"/>
        </w:rPr>
        <w:t>Ee</w:t>
      </w:r>
      <w:proofErr w:type="spellEnd"/>
      <w:r w:rsidRPr="000860AF">
        <w:rPr>
          <w:rFonts w:ascii="Arial" w:hAnsi="Arial" w:cs="Arial"/>
        </w:rPr>
        <w:t xml:space="preserve">, </w:t>
      </w:r>
      <w:proofErr w:type="spellStart"/>
      <w:r w:rsidR="007D7FEE" w:rsidRPr="000860AF">
        <w:rPr>
          <w:rFonts w:ascii="Arial" w:hAnsi="Arial" w:cs="Arial"/>
        </w:rPr>
        <w:t>Hasliza</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Ramayah</w:t>
      </w:r>
      <w:proofErr w:type="spellEnd"/>
      <w:r w:rsidRPr="000860AF">
        <w:rPr>
          <w:rFonts w:ascii="Arial" w:hAnsi="Arial" w:cs="Arial"/>
        </w:rPr>
        <w:t>, 2013a).</w:t>
      </w:r>
    </w:p>
    <w:p w14:paraId="5CD68A92"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Human Capital Enhancing Services: The degree which the client firm utilizes service providers in activities that affect employee motivation, skill level, level and workforce quality (</w:t>
      </w:r>
      <w:proofErr w:type="spellStart"/>
      <w:r w:rsidRPr="000860AF">
        <w:rPr>
          <w:rFonts w:ascii="Arial" w:hAnsi="Arial" w:cs="Arial"/>
        </w:rPr>
        <w:t>Klaas</w:t>
      </w:r>
      <w:proofErr w:type="spellEnd"/>
      <w:r w:rsidRPr="000860AF">
        <w:rPr>
          <w:rFonts w:ascii="Arial" w:hAnsi="Arial" w:cs="Arial"/>
        </w:rPr>
        <w:t xml:space="preserve"> et al., 2005).</w:t>
      </w:r>
    </w:p>
    <w:p w14:paraId="2D8EEFE9" w14:textId="4E78AB2F"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Communication: The degree and frequency of communication between the client and the service provider, also taking into account accuracy and information sharing (e.g. </w:t>
      </w:r>
      <w:proofErr w:type="spellStart"/>
      <w:r w:rsidRPr="000860AF">
        <w:rPr>
          <w:rFonts w:ascii="Arial" w:hAnsi="Arial" w:cs="Arial"/>
        </w:rPr>
        <w:t>Klaas</w:t>
      </w:r>
      <w:proofErr w:type="spellEnd"/>
      <w:r w:rsidRPr="000860AF">
        <w:rPr>
          <w:rFonts w:ascii="Arial" w:hAnsi="Arial" w:cs="Arial"/>
        </w:rPr>
        <w:t xml:space="preserve"> et al., 2005; </w:t>
      </w:r>
      <w:proofErr w:type="spellStart"/>
      <w:r w:rsidRPr="000860AF">
        <w:rPr>
          <w:rFonts w:ascii="Arial" w:hAnsi="Arial" w:cs="Arial"/>
        </w:rPr>
        <w:t>Ee</w:t>
      </w:r>
      <w:proofErr w:type="spellEnd"/>
      <w:r w:rsidRPr="000860AF">
        <w:rPr>
          <w:rFonts w:ascii="Arial" w:hAnsi="Arial" w:cs="Arial"/>
        </w:rPr>
        <w:t xml:space="preserve">, </w:t>
      </w:r>
      <w:proofErr w:type="spellStart"/>
      <w:r w:rsidR="007D7FEE" w:rsidRPr="000860AF">
        <w:rPr>
          <w:rFonts w:ascii="Arial" w:hAnsi="Arial" w:cs="Arial"/>
        </w:rPr>
        <w:t>Hasliza</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Ramayah</w:t>
      </w:r>
      <w:proofErr w:type="spellEnd"/>
      <w:r w:rsidRPr="000860AF">
        <w:rPr>
          <w:rFonts w:ascii="Arial" w:hAnsi="Arial" w:cs="Arial"/>
        </w:rPr>
        <w:t>, 2013a; Gainey</w:t>
      </w:r>
      <w:r w:rsidR="001B6E11"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xml:space="preserve">, 2005; Gainey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xml:space="preserve">, 2003; </w:t>
      </w:r>
      <w:proofErr w:type="spellStart"/>
      <w:r w:rsidRPr="000860AF">
        <w:rPr>
          <w:rFonts w:ascii="Arial" w:hAnsi="Arial" w:cs="Arial"/>
        </w:rPr>
        <w:t>Lievens</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Corte, 2008).</w:t>
      </w:r>
    </w:p>
    <w:p w14:paraId="5F96948F"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Client Receptivity: The extent which the client is willing to accept comments, criticisms, and advice from the service provider to manage their human resources and activities (</w:t>
      </w:r>
      <w:proofErr w:type="spellStart"/>
      <w:r w:rsidRPr="000860AF">
        <w:rPr>
          <w:rFonts w:ascii="Arial" w:hAnsi="Arial" w:cs="Arial"/>
        </w:rPr>
        <w:t>Klaas</w:t>
      </w:r>
      <w:proofErr w:type="spellEnd"/>
      <w:r w:rsidRPr="000860AF">
        <w:rPr>
          <w:rFonts w:ascii="Arial" w:hAnsi="Arial" w:cs="Arial"/>
        </w:rPr>
        <w:t xml:space="preserve"> et al., 2005).</w:t>
      </w:r>
    </w:p>
    <w:p w14:paraId="2ECE26C4"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Information Asymmetry: The extent which information is difficult to control and observe, leading to an imbalanced distribution of information between the client and service provider. Nunez (2009) used the ‘Audit’ variable to capture this variable.</w:t>
      </w:r>
    </w:p>
    <w:p w14:paraId="35B1E780"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SHR Index: The human resources index utilized by Nunez (2009) in order to determine how valuable employees are strategically.</w:t>
      </w:r>
    </w:p>
    <w:p w14:paraId="050AD91E"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Integration: The extent which occupational safety and health is incorporated into the primary activities of the firm (Nunez, 2009).</w:t>
      </w:r>
    </w:p>
    <w:p w14:paraId="0C380F8B" w14:textId="409CD6C9"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Relationship Tenure: The means firms use when contracting with service providers; either through long-term service relationships or one-off encounters (Gainey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2003).</w:t>
      </w:r>
    </w:p>
    <w:p w14:paraId="5DB91173" w14:textId="42583A1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lastRenderedPageBreak/>
        <w:t xml:space="preserve">Vendor Dependency: The extent that vendors or service providers are dependent upon the clients for business (Gainey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xml:space="preserve">, 2003; Gainey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2005).</w:t>
      </w:r>
    </w:p>
    <w:p w14:paraId="1FDF4D55" w14:textId="064BFDC6"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Asset Specificity: The extent which the asset or service is </w:t>
      </w:r>
      <w:proofErr w:type="spellStart"/>
      <w:r w:rsidRPr="000860AF">
        <w:rPr>
          <w:rFonts w:ascii="Arial" w:hAnsi="Arial" w:cs="Arial"/>
        </w:rPr>
        <w:t>specialised</w:t>
      </w:r>
      <w:proofErr w:type="spellEnd"/>
      <w:r w:rsidRPr="000860AF">
        <w:rPr>
          <w:rFonts w:ascii="Arial" w:hAnsi="Arial" w:cs="Arial"/>
        </w:rPr>
        <w:t xml:space="preserve"> or specific to the client firm (</w:t>
      </w:r>
      <w:proofErr w:type="spellStart"/>
      <w:r w:rsidRPr="000860AF">
        <w:rPr>
          <w:rFonts w:ascii="Arial" w:hAnsi="Arial" w:cs="Arial"/>
        </w:rPr>
        <w:t>Galanaki</w:t>
      </w:r>
      <w:proofErr w:type="spellEnd"/>
      <w:r w:rsidRPr="000860AF">
        <w:rPr>
          <w:rFonts w:ascii="Arial" w:hAnsi="Arial" w:cs="Arial"/>
        </w:rPr>
        <w:t xml:space="preserve">, </w:t>
      </w:r>
      <w:proofErr w:type="spellStart"/>
      <w:r w:rsidRPr="000860AF">
        <w:rPr>
          <w:rFonts w:ascii="Arial" w:hAnsi="Arial" w:cs="Arial"/>
        </w:rPr>
        <w:t>Bourantas</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Papalexandris</w:t>
      </w:r>
      <w:proofErr w:type="spellEnd"/>
      <w:r w:rsidRPr="000860AF">
        <w:rPr>
          <w:rFonts w:ascii="Arial" w:hAnsi="Arial" w:cs="Arial"/>
        </w:rPr>
        <w:t xml:space="preserve">, 2008; Zhao, Li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Li, 2013).</w:t>
      </w:r>
    </w:p>
    <w:p w14:paraId="54A68693"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Outsourcing Decision – Pension: The client’s decision to outsource pension related activities. Classified under Reichel and </w:t>
      </w:r>
      <w:proofErr w:type="spellStart"/>
      <w:r w:rsidRPr="000860AF">
        <w:rPr>
          <w:rFonts w:ascii="Arial" w:hAnsi="Arial" w:cs="Arial"/>
        </w:rPr>
        <w:t>Lazarova’s</w:t>
      </w:r>
      <w:proofErr w:type="spellEnd"/>
      <w:r w:rsidRPr="000860AF">
        <w:rPr>
          <w:rFonts w:ascii="Arial" w:hAnsi="Arial" w:cs="Arial"/>
        </w:rPr>
        <w:t xml:space="preserve"> (2013) noncore HR functions.</w:t>
      </w:r>
    </w:p>
    <w:p w14:paraId="1385A74C" w14:textId="2C534449"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HR Outsourcing Contract Announcement: The announcement of an HR outsourcing contract that is publicly released (Butler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 xml:space="preserve">Callahan, 2014; Butler, Carolyn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Smith, 2010).</w:t>
      </w:r>
    </w:p>
    <w:p w14:paraId="096FC5AF" w14:textId="7C246E8A"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Industry: The client </w:t>
      </w:r>
      <w:proofErr w:type="spellStart"/>
      <w:r w:rsidRPr="000860AF">
        <w:rPr>
          <w:rFonts w:ascii="Arial" w:hAnsi="Arial" w:cs="Arial"/>
        </w:rPr>
        <w:t>organisations’</w:t>
      </w:r>
      <w:proofErr w:type="spellEnd"/>
      <w:r w:rsidRPr="000860AF">
        <w:rPr>
          <w:rFonts w:ascii="Arial" w:hAnsi="Arial" w:cs="Arial"/>
        </w:rPr>
        <w:t xml:space="preserve"> industry classifications, from private against public, services against manufacturing, financial against non-financial, to a list of separate industry classifications presented by authors (e.g. Chiang, Chow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Birtch</w:t>
      </w:r>
      <w:proofErr w:type="spellEnd"/>
      <w:r w:rsidRPr="000860AF">
        <w:rPr>
          <w:rFonts w:ascii="Arial" w:hAnsi="Arial" w:cs="Arial"/>
        </w:rPr>
        <w:t xml:space="preserve">, 2010;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 Shih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 xml:space="preserve">Chiang, 2011; Nunez, 2009; </w:t>
      </w:r>
      <w:proofErr w:type="spellStart"/>
      <w:r w:rsidRPr="000860AF">
        <w:rPr>
          <w:rFonts w:ascii="Arial" w:hAnsi="Arial" w:cs="Arial"/>
        </w:rPr>
        <w:t>Klaas</w:t>
      </w:r>
      <w:proofErr w:type="spellEnd"/>
      <w:r w:rsidRPr="000860AF">
        <w:rPr>
          <w:rFonts w:ascii="Arial" w:hAnsi="Arial" w:cs="Arial"/>
        </w:rPr>
        <w:t xml:space="preserve"> et al., 2005;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 xml:space="preserve">Gainey, 2001;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2008).</w:t>
      </w:r>
    </w:p>
    <w:p w14:paraId="1FFF9175" w14:textId="66E5FE62"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Idiosyncratic HR Practices: The extent which an HR activity or practice is </w:t>
      </w:r>
      <w:proofErr w:type="spellStart"/>
      <w:r w:rsidRPr="000860AF">
        <w:rPr>
          <w:rFonts w:ascii="Arial" w:hAnsi="Arial" w:cs="Arial"/>
        </w:rPr>
        <w:t>specialised</w:t>
      </w:r>
      <w:proofErr w:type="spellEnd"/>
      <w:r w:rsidRPr="000860AF">
        <w:rPr>
          <w:rFonts w:ascii="Arial" w:hAnsi="Arial" w:cs="Arial"/>
        </w:rPr>
        <w:t xml:space="preserve"> or </w:t>
      </w:r>
      <w:proofErr w:type="spellStart"/>
      <w:r w:rsidRPr="000860AF">
        <w:rPr>
          <w:rFonts w:ascii="Arial" w:hAnsi="Arial" w:cs="Arial"/>
        </w:rPr>
        <w:t>customised</w:t>
      </w:r>
      <w:proofErr w:type="spellEnd"/>
      <w:r w:rsidRPr="000860AF">
        <w:rPr>
          <w:rFonts w:ascii="Arial" w:hAnsi="Arial" w:cs="Arial"/>
        </w:rPr>
        <w:t xml:space="preserve"> to the client </w:t>
      </w:r>
      <w:proofErr w:type="spellStart"/>
      <w:r w:rsidRPr="000860AF">
        <w:rPr>
          <w:rFonts w:ascii="Arial" w:hAnsi="Arial" w:cs="Arial"/>
        </w:rPr>
        <w:t>organisation’s</w:t>
      </w:r>
      <w:proofErr w:type="spellEnd"/>
      <w:r w:rsidRPr="000860AF">
        <w:rPr>
          <w:rFonts w:ascii="Arial" w:hAnsi="Arial" w:cs="Arial"/>
        </w:rPr>
        <w:t xml:space="preserve"> specific needs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 xml:space="preserve">Gainey, 2001; Tremblay, </w:t>
      </w:r>
      <w:proofErr w:type="spellStart"/>
      <w:r w:rsidRPr="000860AF">
        <w:rPr>
          <w:rFonts w:ascii="Arial" w:hAnsi="Arial" w:cs="Arial"/>
        </w:rPr>
        <w:t>Patry</w:t>
      </w:r>
      <w:proofErr w:type="spellEnd"/>
      <w:r w:rsidRPr="000860AF">
        <w:rPr>
          <w:rFonts w:ascii="Arial" w:hAnsi="Arial" w:cs="Arial"/>
        </w:rPr>
        <w:t xml:space="preserve">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xml:space="preserve">, 2008; Gainey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xml:space="preserve">, 2003; Gainey </w:t>
      </w:r>
      <w:r w:rsidR="00C05B65" w:rsidRPr="000860AF">
        <w:rPr>
          <w:rFonts w:ascii="Arial" w:hAnsi="Arial" w:cs="Arial"/>
        </w:rPr>
        <w:t>and</w:t>
      </w:r>
      <w:r w:rsidR="001B6E11"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2005).</w:t>
      </w:r>
    </w:p>
    <w:p w14:paraId="2A7C08E7" w14:textId="22D9D64B"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Positive HR Outcomes: The degree firms are able to achieve desirable outcomes in their human resources, such as teamwork, motivation, and performance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Gainey, 2001).</w:t>
      </w:r>
    </w:p>
    <w:p w14:paraId="736E3FC3" w14:textId="205CDD4E"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Promotional Opportunities: The degree to which employees perceive they have been given the opportunity for promotion. It captures both internal candidate preference and availability of opportunity for higher positions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Gainey, 2001).</w:t>
      </w:r>
    </w:p>
    <w:p w14:paraId="6790FE5E" w14:textId="7D56362D"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Uncertainty: Ambiguity in the environment that manifests in the demand for outsourced activity</w:t>
      </w:r>
      <w:r w:rsidR="001B6E11" w:rsidRPr="000860AF">
        <w:rPr>
          <w:rFonts w:ascii="Arial" w:hAnsi="Arial" w:cs="Arial"/>
        </w:rPr>
        <w:t xml:space="preserve"> </w:t>
      </w:r>
      <w:r w:rsidRPr="000860AF">
        <w:rPr>
          <w:rFonts w:ascii="Arial" w:hAnsi="Arial" w:cs="Arial"/>
        </w:rPr>
        <w:t xml:space="preserve">performance evaluations, and so on (e.g.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1B6E11" w:rsidRPr="000860AF">
        <w:rPr>
          <w:rFonts w:ascii="Arial" w:hAnsi="Arial" w:cs="Arial"/>
        </w:rPr>
        <w:t xml:space="preserve"> </w:t>
      </w:r>
      <w:r w:rsidRPr="000860AF">
        <w:rPr>
          <w:rFonts w:ascii="Arial" w:hAnsi="Arial" w:cs="Arial"/>
        </w:rPr>
        <w:t>Gainey, 2001; Zhao, L</w:t>
      </w:r>
      <w:r w:rsidR="007D7FEE" w:rsidRPr="000860AF">
        <w:rPr>
          <w:rFonts w:ascii="Arial" w:hAnsi="Arial" w:cs="Arial"/>
        </w:rPr>
        <w:t>i</w:t>
      </w:r>
      <w:r w:rsidRPr="000860AF">
        <w:rPr>
          <w:rFonts w:ascii="Arial" w:hAnsi="Arial" w:cs="Arial"/>
        </w:rPr>
        <w:t xml:space="preserve">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 xml:space="preserve">Li, 2013; </w:t>
      </w:r>
      <w:proofErr w:type="spellStart"/>
      <w:r w:rsidRPr="000860AF">
        <w:rPr>
          <w:rFonts w:ascii="Arial" w:hAnsi="Arial" w:cs="Arial"/>
        </w:rPr>
        <w:t>Lepak</w:t>
      </w:r>
      <w:proofErr w:type="spellEnd"/>
      <w:r w:rsidRPr="000860AF">
        <w:rPr>
          <w:rFonts w:ascii="Arial" w:hAnsi="Arial" w:cs="Arial"/>
        </w:rPr>
        <w:t xml:space="preserve">, </w:t>
      </w:r>
      <w:proofErr w:type="spellStart"/>
      <w:r w:rsidRPr="000860AF">
        <w:rPr>
          <w:rFonts w:ascii="Arial" w:hAnsi="Arial" w:cs="Arial"/>
        </w:rPr>
        <w:t>Bartol</w:t>
      </w:r>
      <w:proofErr w:type="spellEnd"/>
      <w:r w:rsidRPr="000860AF">
        <w:rPr>
          <w:rFonts w:ascii="Arial" w:hAnsi="Arial" w:cs="Arial"/>
        </w:rPr>
        <w:t xml:space="preserve">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 xml:space="preserve">Gardner, 2004; Gainey and </w:t>
      </w:r>
      <w:proofErr w:type="spellStart"/>
      <w:r w:rsidRPr="000860AF">
        <w:rPr>
          <w:rFonts w:ascii="Arial" w:hAnsi="Arial" w:cs="Arial"/>
        </w:rPr>
        <w:t>Klaas</w:t>
      </w:r>
      <w:proofErr w:type="spellEnd"/>
      <w:r w:rsidRPr="000860AF">
        <w:rPr>
          <w:rFonts w:ascii="Arial" w:hAnsi="Arial" w:cs="Arial"/>
        </w:rPr>
        <w:t xml:space="preserve">, 2003; Gainey </w:t>
      </w:r>
      <w:r w:rsidR="00C05B65" w:rsidRPr="000860AF">
        <w:rPr>
          <w:rFonts w:ascii="Arial" w:hAnsi="Arial" w:cs="Arial"/>
        </w:rPr>
        <w:t>and</w:t>
      </w:r>
      <w:r w:rsidR="009F4D34" w:rsidRPr="000860AF">
        <w:rPr>
          <w:rFonts w:ascii="Arial" w:hAnsi="Arial" w:cs="Arial"/>
        </w:rPr>
        <w:t xml:space="preserve"> </w:t>
      </w:r>
      <w:proofErr w:type="spellStart"/>
      <w:r w:rsidRPr="000860AF">
        <w:rPr>
          <w:rFonts w:ascii="Arial" w:hAnsi="Arial" w:cs="Arial"/>
        </w:rPr>
        <w:t>Klaas</w:t>
      </w:r>
      <w:proofErr w:type="spellEnd"/>
      <w:r w:rsidRPr="000860AF">
        <w:rPr>
          <w:rFonts w:ascii="Arial" w:hAnsi="Arial" w:cs="Arial"/>
        </w:rPr>
        <w:t>, 2005).</w:t>
      </w:r>
    </w:p>
    <w:p w14:paraId="407B56F5" w14:textId="4E7C14C8"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Competitor’s HR Outsourcing: The level of outsourcing employed by competitors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Gainey, 2001).</w:t>
      </w:r>
    </w:p>
    <w:p w14:paraId="56C3C3AD" w14:textId="5D1D3D0F"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Union: A dummy variable to capture worker representation in firms, either by official union status or the establishment of a committee to represent workers (e.g. Shih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 xml:space="preserve">Chiang, 2011; Tremblay, </w:t>
      </w:r>
      <w:proofErr w:type="spellStart"/>
      <w:r w:rsidRPr="000860AF">
        <w:rPr>
          <w:rFonts w:ascii="Arial" w:hAnsi="Arial" w:cs="Arial"/>
        </w:rPr>
        <w:t>Patry</w:t>
      </w:r>
      <w:proofErr w:type="spellEnd"/>
      <w:r w:rsidR="00A45FC8" w:rsidRPr="000860AF">
        <w:rPr>
          <w:rFonts w:ascii="Arial" w:hAnsi="Arial" w:cs="Arial"/>
        </w:rPr>
        <w:t xml:space="preserve"> </w:t>
      </w:r>
      <w:r w:rsidR="00C05B65" w:rsidRPr="000860AF">
        <w:rPr>
          <w:rFonts w:ascii="Arial" w:hAnsi="Arial" w:cs="Arial"/>
        </w:rPr>
        <w:t>and</w:t>
      </w:r>
      <w:r w:rsidR="009F4D34" w:rsidRPr="000860AF">
        <w:rPr>
          <w:rFonts w:ascii="Arial" w:hAnsi="Arial" w:cs="Arial"/>
        </w:rPr>
        <w:t xml:space="preserve"> </w:t>
      </w:r>
      <w:proofErr w:type="spellStart"/>
      <w:r w:rsidRPr="000860AF">
        <w:rPr>
          <w:rFonts w:ascii="Arial" w:hAnsi="Arial" w:cs="Arial"/>
        </w:rPr>
        <w:t>Lanoie</w:t>
      </w:r>
      <w:proofErr w:type="spellEnd"/>
      <w:r w:rsidRPr="000860AF">
        <w:rPr>
          <w:rFonts w:ascii="Arial" w:hAnsi="Arial" w:cs="Arial"/>
        </w:rPr>
        <w:t>, 2008; Nunez, 2009).</w:t>
      </w:r>
    </w:p>
    <w:p w14:paraId="2F36B969" w14:textId="1FE43265"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Business Group Affiliation: A dummy variable to signify the firm’s association with a business group or runs a separate independent variable (</w:t>
      </w:r>
      <w:proofErr w:type="spellStart"/>
      <w:r w:rsidRPr="000860AF">
        <w:rPr>
          <w:rFonts w:ascii="Arial" w:hAnsi="Arial" w:cs="Arial"/>
        </w:rPr>
        <w:t>Ordanini</w:t>
      </w:r>
      <w:proofErr w:type="spellEnd"/>
      <w:r w:rsidRPr="000860AF">
        <w:rPr>
          <w:rFonts w:ascii="Arial" w:hAnsi="Arial" w:cs="Arial"/>
        </w:rPr>
        <w:t xml:space="preserve">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Silvestri, 2008).</w:t>
      </w:r>
    </w:p>
    <w:p w14:paraId="6173CAC2" w14:textId="45BC53F9"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Enterprise scale: A measure used in Zhao, Li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Li (2013) to illustrate a firm’s characteristics.</w:t>
      </w:r>
    </w:p>
    <w:p w14:paraId="3236579C" w14:textId="64EE4408"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Foreign Ownership: A variable to indicate whether a firm is owned by foreign multi-national corporations or local domestic corporations (Chiang, Chow </w:t>
      </w:r>
      <w:r w:rsidR="00C05B65" w:rsidRPr="000860AF">
        <w:rPr>
          <w:rFonts w:ascii="Arial" w:hAnsi="Arial" w:cs="Arial"/>
        </w:rPr>
        <w:t>and</w:t>
      </w:r>
      <w:r w:rsidR="009F4D34" w:rsidRPr="000860AF">
        <w:rPr>
          <w:rFonts w:ascii="Arial" w:hAnsi="Arial" w:cs="Arial"/>
        </w:rPr>
        <w:t xml:space="preserve"> </w:t>
      </w:r>
      <w:proofErr w:type="spellStart"/>
      <w:r w:rsidRPr="000860AF">
        <w:rPr>
          <w:rFonts w:ascii="Arial" w:hAnsi="Arial" w:cs="Arial"/>
        </w:rPr>
        <w:t>Birtch</w:t>
      </w:r>
      <w:proofErr w:type="spellEnd"/>
      <w:r w:rsidRPr="000860AF">
        <w:rPr>
          <w:rFonts w:ascii="Arial" w:hAnsi="Arial" w:cs="Arial"/>
        </w:rPr>
        <w:t xml:space="preserve">, 2010; Sheehan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Cooper, 2011).</w:t>
      </w:r>
    </w:p>
    <w:p w14:paraId="69CBBB0F" w14:textId="23B4D92D" w:rsidR="001D5576" w:rsidRPr="000860AF" w:rsidRDefault="001D5576" w:rsidP="001D5576">
      <w:pPr>
        <w:pStyle w:val="ListParagraph"/>
        <w:numPr>
          <w:ilvl w:val="0"/>
          <w:numId w:val="1"/>
        </w:numPr>
        <w:jc w:val="both"/>
        <w:rPr>
          <w:rFonts w:ascii="Arial" w:hAnsi="Arial" w:cs="Arial"/>
        </w:rPr>
      </w:pPr>
      <w:proofErr w:type="spellStart"/>
      <w:r w:rsidRPr="000860AF">
        <w:rPr>
          <w:rFonts w:ascii="Arial" w:hAnsi="Arial" w:cs="Arial"/>
        </w:rPr>
        <w:t>Organisational</w:t>
      </w:r>
      <w:proofErr w:type="spellEnd"/>
      <w:r w:rsidRPr="000860AF">
        <w:rPr>
          <w:rFonts w:ascii="Arial" w:hAnsi="Arial" w:cs="Arial"/>
        </w:rPr>
        <w:t xml:space="preserve"> Age: The firm’s number of years in operation since its establishment; also termed the firm’s maturity (e.g. </w:t>
      </w:r>
      <w:proofErr w:type="spellStart"/>
      <w:r w:rsidRPr="000860AF">
        <w:rPr>
          <w:rFonts w:ascii="Arial" w:hAnsi="Arial" w:cs="Arial"/>
        </w:rPr>
        <w:t>Delmotte</w:t>
      </w:r>
      <w:proofErr w:type="spellEnd"/>
      <w:r w:rsidRPr="000860AF">
        <w:rPr>
          <w:rFonts w:ascii="Arial" w:hAnsi="Arial" w:cs="Arial"/>
        </w:rPr>
        <w:t xml:space="preserve"> </w:t>
      </w:r>
      <w:r w:rsidR="00C05B65" w:rsidRPr="000860AF">
        <w:rPr>
          <w:rFonts w:ascii="Arial" w:hAnsi="Arial" w:cs="Arial"/>
        </w:rPr>
        <w:t>and</w:t>
      </w:r>
      <w:r w:rsidR="009F4D34" w:rsidRPr="000860AF">
        <w:rPr>
          <w:rFonts w:ascii="Arial" w:hAnsi="Arial" w:cs="Arial"/>
        </w:rPr>
        <w:t xml:space="preserve"> </w:t>
      </w:r>
      <w:proofErr w:type="spellStart"/>
      <w:r w:rsidRPr="000860AF">
        <w:rPr>
          <w:rFonts w:ascii="Arial" w:hAnsi="Arial" w:cs="Arial"/>
        </w:rPr>
        <w:t>Sels</w:t>
      </w:r>
      <w:proofErr w:type="spellEnd"/>
      <w:r w:rsidRPr="000860AF">
        <w:rPr>
          <w:rFonts w:ascii="Arial" w:hAnsi="Arial" w:cs="Arial"/>
        </w:rPr>
        <w:t xml:space="preserve">, 2008; </w:t>
      </w:r>
      <w:proofErr w:type="spellStart"/>
      <w:r w:rsidRPr="000860AF">
        <w:rPr>
          <w:rFonts w:ascii="Arial" w:hAnsi="Arial" w:cs="Arial"/>
        </w:rPr>
        <w:t>Giller</w:t>
      </w:r>
      <w:proofErr w:type="spellEnd"/>
      <w:r w:rsidRPr="000860AF">
        <w:rPr>
          <w:rFonts w:ascii="Arial" w:hAnsi="Arial" w:cs="Arial"/>
        </w:rPr>
        <w:t xml:space="preserve">, Greer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 xml:space="preserve">Rasheed, 2004; </w:t>
      </w:r>
      <w:proofErr w:type="spellStart"/>
      <w:r w:rsidR="00190D14" w:rsidRPr="000860AF">
        <w:rPr>
          <w:rFonts w:ascii="Arial" w:hAnsi="Arial" w:cs="Arial"/>
        </w:rPr>
        <w:t>Hasliza</w:t>
      </w:r>
      <w:proofErr w:type="spellEnd"/>
      <w:r w:rsidR="00190D14" w:rsidRPr="000860AF">
        <w:rPr>
          <w:rFonts w:ascii="Arial" w:hAnsi="Arial" w:cs="Arial"/>
        </w:rPr>
        <w:t xml:space="preserve"> </w:t>
      </w:r>
      <w:r w:rsidR="00C05B65" w:rsidRPr="000860AF">
        <w:rPr>
          <w:rFonts w:ascii="Arial" w:hAnsi="Arial" w:cs="Arial"/>
        </w:rPr>
        <w:t>and</w:t>
      </w:r>
      <w:r w:rsidR="00190D14" w:rsidRPr="000860AF">
        <w:rPr>
          <w:rFonts w:ascii="Arial" w:hAnsi="Arial" w:cs="Arial"/>
        </w:rPr>
        <w:t xml:space="preserve"> </w:t>
      </w:r>
      <w:proofErr w:type="spellStart"/>
      <w:r w:rsidR="00190D14" w:rsidRPr="000860AF">
        <w:rPr>
          <w:rFonts w:ascii="Arial" w:hAnsi="Arial" w:cs="Arial"/>
        </w:rPr>
        <w:t>Norbani</w:t>
      </w:r>
      <w:proofErr w:type="spellEnd"/>
      <w:r w:rsidRPr="000860AF">
        <w:rPr>
          <w:rFonts w:ascii="Arial" w:hAnsi="Arial" w:cs="Arial"/>
        </w:rPr>
        <w:t>, 2011a).</w:t>
      </w:r>
    </w:p>
    <w:p w14:paraId="47D421EA"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lastRenderedPageBreak/>
        <w:t>Prospector Strategy: The firm’s strategy to diversify more from their existing products and customer base with greater focus on innovation and creating new market awareness. Shih and Chiang (2011) measured firms’ emphasis on this strategy through a composite index incorporating their range of products and customer base.</w:t>
      </w:r>
    </w:p>
    <w:p w14:paraId="3025E454" w14:textId="1CA31330"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Sector (Profit/Non-profit): A variable to indicate if a firm is classified into the profit sector or non-profit sector (Sheehan </w:t>
      </w:r>
      <w:r w:rsidR="00C05B65" w:rsidRPr="000860AF">
        <w:rPr>
          <w:rFonts w:ascii="Arial" w:hAnsi="Arial" w:cs="Arial"/>
        </w:rPr>
        <w:t>and</w:t>
      </w:r>
      <w:r w:rsidR="009F4D34" w:rsidRPr="000860AF">
        <w:rPr>
          <w:rFonts w:ascii="Arial" w:hAnsi="Arial" w:cs="Arial"/>
        </w:rPr>
        <w:t xml:space="preserve"> </w:t>
      </w:r>
      <w:r w:rsidRPr="000860AF">
        <w:rPr>
          <w:rFonts w:ascii="Arial" w:hAnsi="Arial" w:cs="Arial"/>
        </w:rPr>
        <w:t>Cooper, 2011).</w:t>
      </w:r>
    </w:p>
    <w:p w14:paraId="38B52795" w14:textId="54AB689C"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Service Quality – Tangibles: Assesses service through tangible dimensions such as the physical appearance of staff and facilities, cleanliness, etc. (</w:t>
      </w:r>
      <w:proofErr w:type="spellStart"/>
      <w:r w:rsidR="00190D14" w:rsidRPr="000860AF">
        <w:rPr>
          <w:rFonts w:ascii="Arial" w:hAnsi="Arial" w:cs="Arial"/>
        </w:rPr>
        <w:t>Hasliza</w:t>
      </w:r>
      <w:proofErr w:type="spellEnd"/>
      <w:r w:rsidRPr="000860AF">
        <w:rPr>
          <w:rFonts w:ascii="Arial" w:hAnsi="Arial" w:cs="Arial"/>
        </w:rPr>
        <w:t xml:space="preserve"> et al., 2014).</w:t>
      </w:r>
    </w:p>
    <w:p w14:paraId="18BC5A65" w14:textId="1BD2BB10"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Service Quality – Reliability: Assesses the service provider’s dependability when providing the service, such as whether performance is always delivered within the intended timeframe or the possibility and number of errors (</w:t>
      </w:r>
      <w:proofErr w:type="spellStart"/>
      <w:r w:rsidR="00190D14" w:rsidRPr="000860AF">
        <w:rPr>
          <w:rFonts w:ascii="Arial" w:hAnsi="Arial" w:cs="Arial"/>
        </w:rPr>
        <w:t>Hasliza</w:t>
      </w:r>
      <w:proofErr w:type="spellEnd"/>
      <w:r w:rsidRPr="000860AF">
        <w:rPr>
          <w:rFonts w:ascii="Arial" w:hAnsi="Arial" w:cs="Arial"/>
        </w:rPr>
        <w:t xml:space="preserve"> et al., 2014).</w:t>
      </w:r>
    </w:p>
    <w:p w14:paraId="0CE49150" w14:textId="377FD9D4"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Service Quality – Responsiveness: Assesses the service provider’s reactions and sensitivity, such as providing prompt feedback and assistance whenever requested (</w:t>
      </w:r>
      <w:proofErr w:type="spellStart"/>
      <w:r w:rsidR="00190D14" w:rsidRPr="000860AF">
        <w:rPr>
          <w:rFonts w:ascii="Arial" w:hAnsi="Arial" w:cs="Arial"/>
        </w:rPr>
        <w:t>Hasliza</w:t>
      </w:r>
      <w:proofErr w:type="spellEnd"/>
      <w:r w:rsidRPr="000860AF">
        <w:rPr>
          <w:rFonts w:ascii="Arial" w:hAnsi="Arial" w:cs="Arial"/>
        </w:rPr>
        <w:t xml:space="preserve"> et al., 2014).</w:t>
      </w:r>
    </w:p>
    <w:p w14:paraId="37A75B84" w14:textId="23FA0E1C"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Service Quality – Assurance: Assesses the degree of perceived confidence the client has towards the service provider; </w:t>
      </w:r>
      <w:proofErr w:type="spellStart"/>
      <w:r w:rsidRPr="000860AF">
        <w:rPr>
          <w:rFonts w:ascii="Arial" w:hAnsi="Arial" w:cs="Arial"/>
        </w:rPr>
        <w:t>ie</w:t>
      </w:r>
      <w:proofErr w:type="spellEnd"/>
      <w:r w:rsidRPr="000860AF">
        <w:rPr>
          <w:rFonts w:ascii="Arial" w:hAnsi="Arial" w:cs="Arial"/>
        </w:rPr>
        <w:t xml:space="preserve"> whether the clients believe the providers are competent (</w:t>
      </w:r>
      <w:proofErr w:type="spellStart"/>
      <w:r w:rsidR="00190D14" w:rsidRPr="000860AF">
        <w:rPr>
          <w:rFonts w:ascii="Arial" w:hAnsi="Arial" w:cs="Arial"/>
        </w:rPr>
        <w:t>Hasliza</w:t>
      </w:r>
      <w:proofErr w:type="spellEnd"/>
      <w:r w:rsidRPr="000860AF">
        <w:rPr>
          <w:rFonts w:ascii="Arial" w:hAnsi="Arial" w:cs="Arial"/>
        </w:rPr>
        <w:t xml:space="preserve"> et al., 2014).</w:t>
      </w:r>
    </w:p>
    <w:p w14:paraId="2A6EAC4C" w14:textId="4D54371B"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Service Quality – Empathy: Assesses the client’s impression of how much the service provider care for the client’s needs, e.g. whether the client believes the service provider acts based on the client’s best interests (</w:t>
      </w:r>
      <w:proofErr w:type="spellStart"/>
      <w:r w:rsidR="00190D14" w:rsidRPr="000860AF">
        <w:rPr>
          <w:rFonts w:ascii="Arial" w:hAnsi="Arial" w:cs="Arial"/>
        </w:rPr>
        <w:t>Hasliza</w:t>
      </w:r>
      <w:proofErr w:type="spellEnd"/>
      <w:r w:rsidRPr="000860AF">
        <w:rPr>
          <w:rFonts w:ascii="Arial" w:hAnsi="Arial" w:cs="Arial"/>
        </w:rPr>
        <w:t xml:space="preserve"> et al., 2014).</w:t>
      </w:r>
    </w:p>
    <w:p w14:paraId="72D4B52D" w14:textId="77777777"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Transactional Activities: The degree which clients depend on service providers to perform or assist their transactional activities (</w:t>
      </w:r>
      <w:proofErr w:type="spellStart"/>
      <w:r w:rsidRPr="000860AF">
        <w:rPr>
          <w:rFonts w:ascii="Arial" w:hAnsi="Arial" w:cs="Arial"/>
        </w:rPr>
        <w:t>Klaas</w:t>
      </w:r>
      <w:proofErr w:type="spellEnd"/>
      <w:r w:rsidRPr="000860AF">
        <w:rPr>
          <w:rFonts w:ascii="Arial" w:hAnsi="Arial" w:cs="Arial"/>
        </w:rPr>
        <w:t xml:space="preserve"> et al., 2005).</w:t>
      </w:r>
    </w:p>
    <w:p w14:paraId="653769D2" w14:textId="77B68F1C" w:rsidR="001D5576" w:rsidRPr="000860AF" w:rsidRDefault="001D5576" w:rsidP="001D5576">
      <w:pPr>
        <w:pStyle w:val="ListParagraph"/>
        <w:numPr>
          <w:ilvl w:val="0"/>
          <w:numId w:val="1"/>
        </w:numPr>
        <w:jc w:val="both"/>
        <w:rPr>
          <w:rFonts w:ascii="Arial" w:hAnsi="Arial" w:cs="Arial"/>
        </w:rPr>
      </w:pPr>
      <w:r w:rsidRPr="000860AF">
        <w:rPr>
          <w:rFonts w:ascii="Arial" w:hAnsi="Arial" w:cs="Arial"/>
        </w:rPr>
        <w:t xml:space="preserve">Gender: A demographic variable to capture the respondents’ genders (e.g. Chaudhuri </w:t>
      </w:r>
      <w:r w:rsidR="00C05B65" w:rsidRPr="000860AF">
        <w:rPr>
          <w:rFonts w:ascii="Arial" w:hAnsi="Arial" w:cs="Arial"/>
        </w:rPr>
        <w:t>and</w:t>
      </w:r>
      <w:r w:rsidR="00732CD6" w:rsidRPr="000860AF">
        <w:rPr>
          <w:rFonts w:ascii="Arial" w:hAnsi="Arial" w:cs="Arial"/>
        </w:rPr>
        <w:t xml:space="preserve"> </w:t>
      </w:r>
      <w:r w:rsidRPr="000860AF">
        <w:rPr>
          <w:rFonts w:ascii="Arial" w:hAnsi="Arial" w:cs="Arial"/>
        </w:rPr>
        <w:t>Bartlett, 2014).</w:t>
      </w:r>
    </w:p>
    <w:p w14:paraId="19E37B7A" w14:textId="749B8673" w:rsidR="001D5576" w:rsidRPr="000860AF" w:rsidRDefault="001D5576" w:rsidP="001D5576">
      <w:pPr>
        <w:pStyle w:val="ListParagraph"/>
        <w:numPr>
          <w:ilvl w:val="0"/>
          <w:numId w:val="1"/>
        </w:numPr>
        <w:ind w:left="630"/>
        <w:jc w:val="both"/>
        <w:rPr>
          <w:rFonts w:ascii="Arial" w:hAnsi="Arial" w:cs="Arial"/>
        </w:rPr>
      </w:pPr>
      <w:r w:rsidRPr="000860AF">
        <w:rPr>
          <w:rFonts w:ascii="Arial" w:hAnsi="Arial" w:cs="Arial"/>
        </w:rPr>
        <w:t xml:space="preserve">Education: A variable to identify the education level of the respondents (e.g. Chaudhuri </w:t>
      </w:r>
      <w:r w:rsidR="00C05B65" w:rsidRPr="000860AF">
        <w:rPr>
          <w:rFonts w:ascii="Arial" w:hAnsi="Arial" w:cs="Arial"/>
        </w:rPr>
        <w:t>and</w:t>
      </w:r>
      <w:r w:rsidR="00732CD6" w:rsidRPr="000860AF">
        <w:rPr>
          <w:rFonts w:ascii="Arial" w:hAnsi="Arial" w:cs="Arial"/>
        </w:rPr>
        <w:t xml:space="preserve"> </w:t>
      </w:r>
      <w:r w:rsidRPr="000860AF">
        <w:rPr>
          <w:rFonts w:ascii="Arial" w:hAnsi="Arial" w:cs="Arial"/>
        </w:rPr>
        <w:t>Bartlett, 2014).</w:t>
      </w:r>
    </w:p>
    <w:p w14:paraId="4704B729" w14:textId="4A7BC535" w:rsidR="001D5576" w:rsidRPr="000860AF" w:rsidRDefault="001D5576" w:rsidP="001D5576">
      <w:pPr>
        <w:pStyle w:val="ListParagraph"/>
        <w:numPr>
          <w:ilvl w:val="0"/>
          <w:numId w:val="1"/>
        </w:numPr>
        <w:ind w:left="630"/>
        <w:jc w:val="both"/>
        <w:rPr>
          <w:rFonts w:ascii="Arial" w:hAnsi="Arial" w:cs="Arial"/>
        </w:rPr>
      </w:pPr>
      <w:r w:rsidRPr="000860AF">
        <w:rPr>
          <w:rFonts w:ascii="Arial" w:hAnsi="Arial" w:cs="Arial"/>
        </w:rPr>
        <w:t xml:space="preserve">Relevance of Outsourced Activity: The respondent’s perception on the level of relevance and usefulness of the outsourced activity (Chaudhuri </w:t>
      </w:r>
      <w:r w:rsidR="00C05B65" w:rsidRPr="000860AF">
        <w:rPr>
          <w:rFonts w:ascii="Arial" w:hAnsi="Arial" w:cs="Arial"/>
        </w:rPr>
        <w:t>and</w:t>
      </w:r>
      <w:r w:rsidR="00732CD6" w:rsidRPr="000860AF">
        <w:rPr>
          <w:rFonts w:ascii="Arial" w:hAnsi="Arial" w:cs="Arial"/>
        </w:rPr>
        <w:t xml:space="preserve"> </w:t>
      </w:r>
      <w:r w:rsidRPr="000860AF">
        <w:rPr>
          <w:rFonts w:ascii="Arial" w:hAnsi="Arial" w:cs="Arial"/>
        </w:rPr>
        <w:t>Bartlett, 2014).</w:t>
      </w:r>
    </w:p>
    <w:p w14:paraId="1AF37072" w14:textId="5C4B0E51" w:rsidR="001D5576" w:rsidRPr="000860AF" w:rsidRDefault="001D5576" w:rsidP="001D5576">
      <w:pPr>
        <w:pStyle w:val="ListParagraph"/>
        <w:numPr>
          <w:ilvl w:val="0"/>
          <w:numId w:val="1"/>
        </w:numPr>
        <w:ind w:left="630"/>
        <w:jc w:val="both"/>
        <w:rPr>
          <w:rFonts w:ascii="Arial" w:hAnsi="Arial" w:cs="Arial"/>
        </w:rPr>
      </w:pPr>
      <w:r w:rsidRPr="000860AF">
        <w:rPr>
          <w:rFonts w:ascii="Arial" w:hAnsi="Arial" w:cs="Arial"/>
        </w:rPr>
        <w:t xml:space="preserve">Outsourcing Emphasis: Items measuring how much weight the organization puts on outsourcing (e.g. </w:t>
      </w:r>
      <w:proofErr w:type="spellStart"/>
      <w:r w:rsidRPr="000860AF">
        <w:rPr>
          <w:rFonts w:ascii="Arial" w:hAnsi="Arial" w:cs="Arial"/>
        </w:rPr>
        <w:t>Klaas</w:t>
      </w:r>
      <w:proofErr w:type="spellEnd"/>
      <w:r w:rsidRPr="000860AF">
        <w:rPr>
          <w:rFonts w:ascii="Arial" w:hAnsi="Arial" w:cs="Arial"/>
        </w:rPr>
        <w:t xml:space="preserve">, McClendon </w:t>
      </w:r>
      <w:r w:rsidR="00C05B65" w:rsidRPr="000860AF">
        <w:rPr>
          <w:rFonts w:ascii="Arial" w:hAnsi="Arial" w:cs="Arial"/>
        </w:rPr>
        <w:t>and</w:t>
      </w:r>
      <w:r w:rsidR="00732CD6" w:rsidRPr="000860AF">
        <w:rPr>
          <w:rFonts w:ascii="Arial" w:hAnsi="Arial" w:cs="Arial"/>
        </w:rPr>
        <w:t xml:space="preserve"> </w:t>
      </w:r>
      <w:r w:rsidRPr="000860AF">
        <w:rPr>
          <w:rFonts w:ascii="Arial" w:hAnsi="Arial" w:cs="Arial"/>
        </w:rPr>
        <w:t xml:space="preserve">Gainey, 1999). </w:t>
      </w:r>
    </w:p>
    <w:p w14:paraId="082D8302" w14:textId="3DA19D82" w:rsidR="001D5576" w:rsidRPr="000860AF" w:rsidRDefault="001D5576" w:rsidP="001D5576">
      <w:pPr>
        <w:pStyle w:val="ListParagraph"/>
        <w:numPr>
          <w:ilvl w:val="0"/>
          <w:numId w:val="1"/>
        </w:numPr>
        <w:ind w:left="630"/>
        <w:jc w:val="both"/>
        <w:rPr>
          <w:rFonts w:ascii="Arial" w:hAnsi="Arial" w:cs="Arial"/>
        </w:rPr>
      </w:pPr>
      <w:r w:rsidRPr="000860AF">
        <w:rPr>
          <w:rFonts w:ascii="Arial" w:hAnsi="Arial" w:cs="Arial"/>
        </w:rPr>
        <w:t xml:space="preserve">HRM Strategies: strategies that concerned with managing people through recruitment, development, appraisal, compensations and work systems to achieve the overall </w:t>
      </w:r>
      <w:proofErr w:type="spellStart"/>
      <w:r w:rsidRPr="000860AF">
        <w:rPr>
          <w:rFonts w:ascii="Arial" w:hAnsi="Arial" w:cs="Arial"/>
        </w:rPr>
        <w:t>organisational</w:t>
      </w:r>
      <w:proofErr w:type="spellEnd"/>
      <w:r w:rsidRPr="000860AF">
        <w:rPr>
          <w:rFonts w:ascii="Arial" w:hAnsi="Arial" w:cs="Arial"/>
        </w:rPr>
        <w:t xml:space="preserve"> objectives (e.g. </w:t>
      </w:r>
      <w:proofErr w:type="spellStart"/>
      <w:r w:rsidR="00190D14" w:rsidRPr="000860AF">
        <w:rPr>
          <w:rFonts w:ascii="Arial" w:hAnsi="Arial" w:cs="Arial"/>
        </w:rPr>
        <w:t>Hasliza</w:t>
      </w:r>
      <w:proofErr w:type="spellEnd"/>
      <w:r w:rsidRPr="000860AF">
        <w:rPr>
          <w:rFonts w:ascii="Arial" w:hAnsi="Arial" w:cs="Arial"/>
        </w:rPr>
        <w:t xml:space="preserve"> et al., 2016). </w:t>
      </w:r>
    </w:p>
    <w:p w14:paraId="5507A30A" w14:textId="7346F155" w:rsidR="001D5576" w:rsidRPr="000860AF" w:rsidRDefault="001D5576" w:rsidP="004D0FBD">
      <w:pPr>
        <w:pStyle w:val="ListParagraph"/>
        <w:numPr>
          <w:ilvl w:val="0"/>
          <w:numId w:val="1"/>
        </w:numPr>
        <w:spacing w:after="0" w:line="240" w:lineRule="auto"/>
        <w:ind w:left="629" w:hanging="357"/>
        <w:jc w:val="both"/>
        <w:rPr>
          <w:rFonts w:ascii="Arial" w:hAnsi="Arial" w:cs="Arial"/>
        </w:rPr>
      </w:pPr>
      <w:proofErr w:type="spellStart"/>
      <w:r w:rsidRPr="000860AF">
        <w:rPr>
          <w:rFonts w:ascii="Arial" w:hAnsi="Arial" w:cs="Arial"/>
        </w:rPr>
        <w:t>Labour</w:t>
      </w:r>
      <w:proofErr w:type="spellEnd"/>
      <w:r w:rsidRPr="000860AF">
        <w:rPr>
          <w:rFonts w:ascii="Arial" w:hAnsi="Arial" w:cs="Arial"/>
        </w:rPr>
        <w:t xml:space="preserve"> Cost: total salary for all the HR employees (e.g. </w:t>
      </w:r>
      <w:proofErr w:type="spellStart"/>
      <w:r w:rsidR="00190D14" w:rsidRPr="000860AF">
        <w:rPr>
          <w:rFonts w:ascii="Arial" w:hAnsi="Arial" w:cs="Arial"/>
        </w:rPr>
        <w:t>Hasliza</w:t>
      </w:r>
      <w:proofErr w:type="spellEnd"/>
      <w:r w:rsidRPr="000860AF">
        <w:rPr>
          <w:rFonts w:ascii="Arial" w:hAnsi="Arial" w:cs="Arial"/>
        </w:rPr>
        <w:t xml:space="preserve"> et al., 2016).</w:t>
      </w:r>
    </w:p>
    <w:p w14:paraId="2106A322" w14:textId="77777777" w:rsidR="001D5576" w:rsidRPr="000860AF" w:rsidRDefault="001D5576" w:rsidP="0064142B">
      <w:pPr>
        <w:spacing w:line="240" w:lineRule="auto"/>
        <w:jc w:val="both"/>
        <w:rPr>
          <w:rFonts w:ascii="Arial" w:hAnsi="Arial" w:cs="Arial"/>
          <w:b/>
        </w:rPr>
      </w:pPr>
    </w:p>
    <w:p w14:paraId="16AD036E" w14:textId="77777777" w:rsidR="001D5576" w:rsidRPr="000860AF" w:rsidRDefault="001D5576" w:rsidP="0064142B">
      <w:pPr>
        <w:spacing w:line="240" w:lineRule="auto"/>
        <w:jc w:val="both"/>
        <w:rPr>
          <w:rFonts w:ascii="Arial" w:hAnsi="Arial" w:cs="Arial"/>
          <w:b/>
        </w:rPr>
      </w:pPr>
    </w:p>
    <w:p w14:paraId="06694FA8" w14:textId="77777777" w:rsidR="001D5576" w:rsidRPr="000860AF" w:rsidRDefault="001D5576" w:rsidP="0064142B">
      <w:pPr>
        <w:spacing w:line="240" w:lineRule="auto"/>
        <w:jc w:val="both"/>
        <w:rPr>
          <w:rFonts w:ascii="Arial" w:hAnsi="Arial" w:cs="Arial"/>
          <w:b/>
        </w:rPr>
      </w:pPr>
    </w:p>
    <w:p w14:paraId="11219875" w14:textId="77777777" w:rsidR="00E07EBB" w:rsidRPr="000860AF" w:rsidRDefault="00E07EBB" w:rsidP="0064142B">
      <w:pPr>
        <w:spacing w:line="240" w:lineRule="auto"/>
        <w:jc w:val="both"/>
        <w:rPr>
          <w:rFonts w:ascii="Arial" w:hAnsi="Arial" w:cs="Arial"/>
          <w:b/>
        </w:rPr>
      </w:pPr>
    </w:p>
    <w:p w14:paraId="50E26B5D" w14:textId="77777777" w:rsidR="008568AC" w:rsidRPr="001744C2" w:rsidRDefault="008568AC" w:rsidP="0064142B">
      <w:pPr>
        <w:spacing w:line="240" w:lineRule="auto"/>
        <w:jc w:val="both"/>
        <w:rPr>
          <w:rFonts w:ascii="Arial" w:hAnsi="Arial" w:cs="Arial"/>
          <w:b/>
        </w:rPr>
      </w:pPr>
    </w:p>
    <w:p w14:paraId="193DA4BB" w14:textId="50BCE820" w:rsidR="008568AC" w:rsidRDefault="008568AC" w:rsidP="0064142B">
      <w:pPr>
        <w:spacing w:line="240" w:lineRule="auto"/>
        <w:jc w:val="both"/>
        <w:rPr>
          <w:rFonts w:ascii="Arial" w:hAnsi="Arial" w:cs="Arial"/>
          <w:b/>
        </w:rPr>
      </w:pPr>
    </w:p>
    <w:p w14:paraId="7A21EF42" w14:textId="02E4BCCD" w:rsidR="000860AF" w:rsidRDefault="000860AF" w:rsidP="0064142B">
      <w:pPr>
        <w:spacing w:line="240" w:lineRule="auto"/>
        <w:jc w:val="both"/>
        <w:rPr>
          <w:rFonts w:ascii="Arial" w:hAnsi="Arial" w:cs="Arial"/>
          <w:b/>
        </w:rPr>
      </w:pPr>
    </w:p>
    <w:p w14:paraId="15DA7A02" w14:textId="35893B42" w:rsidR="005F1B74" w:rsidRPr="001744C2" w:rsidRDefault="005F1B74" w:rsidP="004D0FBD">
      <w:pPr>
        <w:pStyle w:val="Heading2"/>
        <w:spacing w:before="0" w:line="240" w:lineRule="auto"/>
        <w:rPr>
          <w:rFonts w:ascii="Arial" w:hAnsi="Arial" w:cs="Arial"/>
          <w:sz w:val="22"/>
          <w:szCs w:val="22"/>
        </w:rPr>
      </w:pPr>
      <w:bookmarkStart w:id="6" w:name="_Toc6311596"/>
      <w:r w:rsidRPr="001744C2">
        <w:rPr>
          <w:rFonts w:ascii="Arial" w:hAnsi="Arial" w:cs="Arial"/>
          <w:sz w:val="22"/>
          <w:szCs w:val="22"/>
        </w:rPr>
        <w:lastRenderedPageBreak/>
        <w:t>Appendix B</w:t>
      </w:r>
      <w:bookmarkEnd w:id="6"/>
    </w:p>
    <w:p w14:paraId="798763E2" w14:textId="77777777" w:rsidR="005F1B74" w:rsidRPr="001744C2" w:rsidRDefault="005F1B74" w:rsidP="005F1B74">
      <w:pPr>
        <w:jc w:val="both"/>
        <w:rPr>
          <w:rFonts w:ascii="Arial" w:hAnsi="Arial" w:cs="Arial"/>
          <w:i/>
        </w:rPr>
      </w:pPr>
      <w:bookmarkStart w:id="7" w:name="_Hlk6654505"/>
      <w:r w:rsidRPr="001744C2">
        <w:rPr>
          <w:rFonts w:ascii="Arial" w:hAnsi="Arial" w:cs="Arial"/>
          <w:i/>
        </w:rPr>
        <w:t>Relationships between Independent Variables and HRO Decisions and HRO Outcomes</w:t>
      </w:r>
    </w:p>
    <w:bookmarkEnd w:id="7"/>
    <w:p w14:paraId="5A0FC80A" w14:textId="77777777" w:rsidR="005F1B74" w:rsidRPr="001744C2" w:rsidRDefault="005F1B74" w:rsidP="005F1B74">
      <w:pPr>
        <w:jc w:val="both"/>
        <w:rPr>
          <w:rFonts w:ascii="Arial" w:hAnsi="Arial" w:cs="Arial"/>
        </w:rPr>
      </w:pPr>
      <w:r w:rsidRPr="001744C2">
        <w:rPr>
          <w:rFonts w:ascii="Arial" w:hAnsi="Arial" w:cs="Arial"/>
        </w:rPr>
        <w:t>This section presents the relationships between each independent variable studied and the two categories of dependent variables, HRO Decisions and HRO Outcomes.  ‘1’ represents a significant positive relationship between the variables, ‘0’ represents no significant relationship, ‘-1’ represents a significant negative relationship and ‘M’ represents a significant non-directional relationship. Relationships examined at least three times in total are bordered by a box; and of these, those that have half or more consistent results are marked with an ‘*’ next to the total.</w:t>
      </w:r>
    </w:p>
    <w:tbl>
      <w:tblPr>
        <w:tblW w:w="11112" w:type="dxa"/>
        <w:tblInd w:w="-743" w:type="dxa"/>
        <w:tblLook w:val="04A0" w:firstRow="1" w:lastRow="0" w:firstColumn="1" w:lastColumn="0" w:noHBand="0" w:noVBand="1"/>
      </w:tblPr>
      <w:tblGrid>
        <w:gridCol w:w="461"/>
        <w:gridCol w:w="816"/>
        <w:gridCol w:w="3341"/>
        <w:gridCol w:w="461"/>
        <w:gridCol w:w="461"/>
        <w:gridCol w:w="507"/>
        <w:gridCol w:w="461"/>
        <w:gridCol w:w="763"/>
        <w:gridCol w:w="461"/>
        <w:gridCol w:w="461"/>
        <w:gridCol w:w="500"/>
        <w:gridCol w:w="443"/>
        <w:gridCol w:w="763"/>
        <w:gridCol w:w="1268"/>
      </w:tblGrid>
      <w:tr w:rsidR="005F1B74" w:rsidRPr="001744C2" w14:paraId="45A7FE57" w14:textId="77777777" w:rsidTr="0041337A">
        <w:trPr>
          <w:trHeight w:val="300"/>
        </w:trPr>
        <w:tc>
          <w:tcPr>
            <w:tcW w:w="456" w:type="dxa"/>
            <w:tcBorders>
              <w:top w:val="single" w:sz="12" w:space="0" w:color="auto"/>
              <w:left w:val="nil"/>
              <w:bottom w:val="nil"/>
              <w:right w:val="nil"/>
            </w:tcBorders>
            <w:shd w:val="clear" w:color="auto" w:fill="auto"/>
            <w:noWrap/>
            <w:vAlign w:val="bottom"/>
            <w:hideMark/>
          </w:tcPr>
          <w:p w14:paraId="2A7A1A0D"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single" w:sz="12" w:space="0" w:color="auto"/>
              <w:left w:val="nil"/>
              <w:bottom w:val="nil"/>
              <w:right w:val="nil"/>
            </w:tcBorders>
            <w:shd w:val="clear" w:color="auto" w:fill="auto"/>
            <w:noWrap/>
            <w:vAlign w:val="center"/>
            <w:hideMark/>
          </w:tcPr>
          <w:p w14:paraId="29462636"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Category</w:t>
            </w:r>
          </w:p>
        </w:tc>
        <w:tc>
          <w:tcPr>
            <w:tcW w:w="2638" w:type="dxa"/>
            <w:gridSpan w:val="5"/>
            <w:tcBorders>
              <w:top w:val="single" w:sz="12" w:space="0" w:color="auto"/>
              <w:left w:val="nil"/>
              <w:bottom w:val="single" w:sz="4" w:space="0" w:color="auto"/>
              <w:right w:val="nil"/>
            </w:tcBorders>
            <w:shd w:val="clear" w:color="auto" w:fill="auto"/>
            <w:noWrap/>
            <w:vAlign w:val="center"/>
            <w:hideMark/>
          </w:tcPr>
          <w:p w14:paraId="0334B605"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Outsourcing Decision</w:t>
            </w:r>
          </w:p>
        </w:tc>
        <w:tc>
          <w:tcPr>
            <w:tcW w:w="2618" w:type="dxa"/>
            <w:gridSpan w:val="5"/>
            <w:tcBorders>
              <w:top w:val="single" w:sz="12" w:space="0" w:color="auto"/>
              <w:left w:val="nil"/>
              <w:bottom w:val="single" w:sz="4" w:space="0" w:color="auto"/>
              <w:right w:val="nil"/>
            </w:tcBorders>
            <w:shd w:val="clear" w:color="auto" w:fill="BFBFBF" w:themeFill="background1" w:themeFillShade="BF"/>
            <w:noWrap/>
            <w:vAlign w:val="center"/>
            <w:hideMark/>
          </w:tcPr>
          <w:p w14:paraId="18378D79"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Outsourcing Outcome</w:t>
            </w:r>
          </w:p>
        </w:tc>
        <w:tc>
          <w:tcPr>
            <w:tcW w:w="1243" w:type="dxa"/>
            <w:tcBorders>
              <w:top w:val="single" w:sz="12" w:space="0" w:color="auto"/>
              <w:left w:val="nil"/>
              <w:bottom w:val="nil"/>
              <w:right w:val="nil"/>
            </w:tcBorders>
            <w:shd w:val="clear" w:color="auto" w:fill="auto"/>
            <w:noWrap/>
            <w:vAlign w:val="center"/>
            <w:hideMark/>
          </w:tcPr>
          <w:p w14:paraId="263B2285"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Total frequency</w:t>
            </w:r>
          </w:p>
        </w:tc>
      </w:tr>
      <w:tr w:rsidR="005F1B74" w:rsidRPr="001744C2" w14:paraId="35C3C925" w14:textId="77777777" w:rsidTr="0041337A">
        <w:trPr>
          <w:trHeight w:val="300"/>
        </w:trPr>
        <w:tc>
          <w:tcPr>
            <w:tcW w:w="456" w:type="dxa"/>
            <w:tcBorders>
              <w:top w:val="nil"/>
              <w:left w:val="nil"/>
              <w:bottom w:val="single" w:sz="4" w:space="0" w:color="auto"/>
              <w:right w:val="nil"/>
            </w:tcBorders>
            <w:shd w:val="clear" w:color="auto" w:fill="auto"/>
            <w:noWrap/>
            <w:vAlign w:val="bottom"/>
            <w:hideMark/>
          </w:tcPr>
          <w:p w14:paraId="58D52805"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single" w:sz="4" w:space="0" w:color="auto"/>
              <w:right w:val="nil"/>
            </w:tcBorders>
            <w:shd w:val="clear" w:color="auto" w:fill="auto"/>
            <w:noWrap/>
            <w:vAlign w:val="bottom"/>
            <w:hideMark/>
          </w:tcPr>
          <w:p w14:paraId="046D2E8C"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single" w:sz="4" w:space="0" w:color="auto"/>
              <w:right w:val="nil"/>
            </w:tcBorders>
            <w:shd w:val="clear" w:color="auto" w:fill="auto"/>
            <w:noWrap/>
            <w:vAlign w:val="bottom"/>
            <w:hideMark/>
          </w:tcPr>
          <w:p w14:paraId="6B9F6575"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single" w:sz="4" w:space="0" w:color="auto"/>
              <w:left w:val="nil"/>
              <w:bottom w:val="single" w:sz="4" w:space="0" w:color="auto"/>
              <w:right w:val="nil"/>
            </w:tcBorders>
            <w:shd w:val="clear" w:color="auto" w:fill="auto"/>
            <w:noWrap/>
            <w:vAlign w:val="center"/>
            <w:hideMark/>
          </w:tcPr>
          <w:p w14:paraId="5D0426F9"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1</w:t>
            </w:r>
          </w:p>
        </w:tc>
        <w:tc>
          <w:tcPr>
            <w:tcW w:w="456" w:type="dxa"/>
            <w:tcBorders>
              <w:top w:val="single" w:sz="4" w:space="0" w:color="auto"/>
              <w:left w:val="nil"/>
              <w:bottom w:val="single" w:sz="4" w:space="0" w:color="auto"/>
              <w:right w:val="nil"/>
            </w:tcBorders>
            <w:shd w:val="clear" w:color="auto" w:fill="auto"/>
            <w:noWrap/>
            <w:vAlign w:val="center"/>
            <w:hideMark/>
          </w:tcPr>
          <w:p w14:paraId="035806D6"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0</w:t>
            </w:r>
          </w:p>
        </w:tc>
        <w:tc>
          <w:tcPr>
            <w:tcW w:w="507" w:type="dxa"/>
            <w:tcBorders>
              <w:top w:val="single" w:sz="4" w:space="0" w:color="auto"/>
              <w:left w:val="nil"/>
              <w:bottom w:val="single" w:sz="4" w:space="0" w:color="auto"/>
              <w:right w:val="nil"/>
            </w:tcBorders>
            <w:shd w:val="clear" w:color="auto" w:fill="auto"/>
            <w:noWrap/>
            <w:vAlign w:val="center"/>
            <w:hideMark/>
          </w:tcPr>
          <w:p w14:paraId="630AF431"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-1</w:t>
            </w:r>
          </w:p>
        </w:tc>
        <w:tc>
          <w:tcPr>
            <w:tcW w:w="456" w:type="dxa"/>
            <w:tcBorders>
              <w:top w:val="single" w:sz="4" w:space="0" w:color="auto"/>
              <w:left w:val="nil"/>
              <w:bottom w:val="single" w:sz="4" w:space="0" w:color="auto"/>
              <w:right w:val="nil"/>
            </w:tcBorders>
            <w:shd w:val="clear" w:color="auto" w:fill="auto"/>
            <w:noWrap/>
            <w:vAlign w:val="center"/>
            <w:hideMark/>
          </w:tcPr>
          <w:p w14:paraId="3646DB56"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M</w:t>
            </w:r>
          </w:p>
        </w:tc>
        <w:tc>
          <w:tcPr>
            <w:tcW w:w="763" w:type="dxa"/>
            <w:tcBorders>
              <w:top w:val="single" w:sz="4" w:space="0" w:color="auto"/>
              <w:left w:val="nil"/>
              <w:bottom w:val="single" w:sz="4" w:space="0" w:color="auto"/>
              <w:right w:val="nil"/>
            </w:tcBorders>
            <w:shd w:val="clear" w:color="auto" w:fill="auto"/>
            <w:noWrap/>
            <w:vAlign w:val="center"/>
            <w:hideMark/>
          </w:tcPr>
          <w:p w14:paraId="57593C6C"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single" w:sz="4" w:space="0" w:color="auto"/>
              <w:left w:val="nil"/>
              <w:bottom w:val="single" w:sz="4" w:space="0" w:color="auto"/>
              <w:right w:val="nil"/>
            </w:tcBorders>
            <w:shd w:val="clear" w:color="auto" w:fill="BFBFBF" w:themeFill="background1" w:themeFillShade="BF"/>
            <w:noWrap/>
            <w:vAlign w:val="center"/>
            <w:hideMark/>
          </w:tcPr>
          <w:p w14:paraId="156FCE55"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1</w:t>
            </w:r>
          </w:p>
        </w:tc>
        <w:tc>
          <w:tcPr>
            <w:tcW w:w="456" w:type="dxa"/>
            <w:tcBorders>
              <w:top w:val="single" w:sz="4" w:space="0" w:color="auto"/>
              <w:left w:val="nil"/>
              <w:bottom w:val="single" w:sz="4" w:space="0" w:color="auto"/>
              <w:right w:val="nil"/>
            </w:tcBorders>
            <w:shd w:val="clear" w:color="auto" w:fill="BFBFBF" w:themeFill="background1" w:themeFillShade="BF"/>
            <w:noWrap/>
            <w:vAlign w:val="center"/>
            <w:hideMark/>
          </w:tcPr>
          <w:p w14:paraId="7D4B5736"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0</w:t>
            </w:r>
          </w:p>
        </w:tc>
        <w:tc>
          <w:tcPr>
            <w:tcW w:w="500" w:type="dxa"/>
            <w:tcBorders>
              <w:top w:val="single" w:sz="4" w:space="0" w:color="auto"/>
              <w:left w:val="nil"/>
              <w:bottom w:val="single" w:sz="4" w:space="0" w:color="auto"/>
              <w:right w:val="nil"/>
            </w:tcBorders>
            <w:shd w:val="clear" w:color="auto" w:fill="BFBFBF" w:themeFill="background1" w:themeFillShade="BF"/>
            <w:noWrap/>
            <w:vAlign w:val="center"/>
            <w:hideMark/>
          </w:tcPr>
          <w:p w14:paraId="4E5DA5A2"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-1</w:t>
            </w:r>
          </w:p>
        </w:tc>
        <w:tc>
          <w:tcPr>
            <w:tcW w:w="443" w:type="dxa"/>
            <w:tcBorders>
              <w:top w:val="single" w:sz="4" w:space="0" w:color="auto"/>
              <w:left w:val="nil"/>
              <w:bottom w:val="single" w:sz="4" w:space="0" w:color="auto"/>
              <w:right w:val="nil"/>
            </w:tcBorders>
            <w:shd w:val="clear" w:color="auto" w:fill="BFBFBF" w:themeFill="background1" w:themeFillShade="BF"/>
            <w:noWrap/>
            <w:vAlign w:val="center"/>
            <w:hideMark/>
          </w:tcPr>
          <w:p w14:paraId="79A80ACB"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M</w:t>
            </w:r>
          </w:p>
        </w:tc>
        <w:tc>
          <w:tcPr>
            <w:tcW w:w="763" w:type="dxa"/>
            <w:tcBorders>
              <w:top w:val="single" w:sz="4" w:space="0" w:color="auto"/>
              <w:left w:val="nil"/>
              <w:bottom w:val="single" w:sz="4" w:space="0" w:color="auto"/>
              <w:right w:val="nil"/>
            </w:tcBorders>
            <w:shd w:val="clear" w:color="auto" w:fill="BFBFBF" w:themeFill="background1" w:themeFillShade="BF"/>
            <w:noWrap/>
            <w:vAlign w:val="center"/>
            <w:hideMark/>
          </w:tcPr>
          <w:p w14:paraId="3EB310DF"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Total</w:t>
            </w:r>
          </w:p>
        </w:tc>
        <w:tc>
          <w:tcPr>
            <w:tcW w:w="1243" w:type="dxa"/>
            <w:tcBorders>
              <w:top w:val="nil"/>
              <w:left w:val="nil"/>
              <w:bottom w:val="single" w:sz="4" w:space="0" w:color="auto"/>
              <w:right w:val="nil"/>
            </w:tcBorders>
            <w:shd w:val="clear" w:color="auto" w:fill="auto"/>
            <w:noWrap/>
            <w:vAlign w:val="center"/>
            <w:hideMark/>
          </w:tcPr>
          <w:p w14:paraId="769B100D"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184A82A6" w14:textId="77777777" w:rsidTr="0041337A">
        <w:trPr>
          <w:trHeight w:val="300"/>
        </w:trPr>
        <w:tc>
          <w:tcPr>
            <w:tcW w:w="456" w:type="dxa"/>
            <w:tcBorders>
              <w:top w:val="single" w:sz="4" w:space="0" w:color="auto"/>
              <w:left w:val="nil"/>
              <w:bottom w:val="nil"/>
              <w:right w:val="nil"/>
            </w:tcBorders>
            <w:shd w:val="clear" w:color="auto" w:fill="auto"/>
            <w:noWrap/>
            <w:vAlign w:val="bottom"/>
            <w:hideMark/>
          </w:tcPr>
          <w:p w14:paraId="33086530"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single" w:sz="4" w:space="0" w:color="auto"/>
              <w:left w:val="nil"/>
              <w:bottom w:val="nil"/>
              <w:right w:val="nil"/>
            </w:tcBorders>
            <w:shd w:val="clear" w:color="auto" w:fill="auto"/>
            <w:noWrap/>
            <w:vAlign w:val="bottom"/>
            <w:hideMark/>
          </w:tcPr>
          <w:p w14:paraId="641EA69F"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Motivation to outsource</w:t>
            </w:r>
          </w:p>
        </w:tc>
        <w:tc>
          <w:tcPr>
            <w:tcW w:w="456" w:type="dxa"/>
            <w:tcBorders>
              <w:top w:val="single" w:sz="4" w:space="0" w:color="auto"/>
              <w:left w:val="nil"/>
              <w:bottom w:val="nil"/>
              <w:right w:val="nil"/>
            </w:tcBorders>
            <w:shd w:val="clear" w:color="auto" w:fill="auto"/>
            <w:noWrap/>
            <w:vAlign w:val="center"/>
            <w:hideMark/>
          </w:tcPr>
          <w:p w14:paraId="06EB06D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single" w:sz="4" w:space="0" w:color="auto"/>
              <w:left w:val="nil"/>
              <w:bottom w:val="nil"/>
              <w:right w:val="nil"/>
            </w:tcBorders>
            <w:shd w:val="clear" w:color="auto" w:fill="auto"/>
            <w:noWrap/>
            <w:vAlign w:val="center"/>
            <w:hideMark/>
          </w:tcPr>
          <w:p w14:paraId="01724139"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single" w:sz="4" w:space="0" w:color="auto"/>
              <w:left w:val="nil"/>
              <w:bottom w:val="nil"/>
              <w:right w:val="nil"/>
            </w:tcBorders>
            <w:shd w:val="clear" w:color="auto" w:fill="auto"/>
            <w:noWrap/>
            <w:vAlign w:val="center"/>
            <w:hideMark/>
          </w:tcPr>
          <w:p w14:paraId="173CD66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single" w:sz="4" w:space="0" w:color="auto"/>
              <w:left w:val="nil"/>
              <w:bottom w:val="nil"/>
              <w:right w:val="nil"/>
            </w:tcBorders>
            <w:shd w:val="clear" w:color="auto" w:fill="auto"/>
            <w:noWrap/>
            <w:vAlign w:val="center"/>
            <w:hideMark/>
          </w:tcPr>
          <w:p w14:paraId="13F9740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single" w:sz="4" w:space="0" w:color="auto"/>
              <w:right w:val="nil"/>
            </w:tcBorders>
            <w:shd w:val="clear" w:color="auto" w:fill="auto"/>
            <w:noWrap/>
            <w:vAlign w:val="center"/>
            <w:hideMark/>
          </w:tcPr>
          <w:p w14:paraId="63E4EA4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single" w:sz="4" w:space="0" w:color="auto"/>
              <w:left w:val="nil"/>
              <w:bottom w:val="nil"/>
              <w:right w:val="nil"/>
            </w:tcBorders>
            <w:shd w:val="clear" w:color="auto" w:fill="BFBFBF" w:themeFill="background1" w:themeFillShade="BF"/>
            <w:noWrap/>
            <w:vAlign w:val="center"/>
            <w:hideMark/>
          </w:tcPr>
          <w:p w14:paraId="5FFC6AB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single" w:sz="4" w:space="0" w:color="auto"/>
              <w:left w:val="nil"/>
              <w:bottom w:val="nil"/>
              <w:right w:val="nil"/>
            </w:tcBorders>
            <w:shd w:val="clear" w:color="auto" w:fill="BFBFBF" w:themeFill="background1" w:themeFillShade="BF"/>
            <w:noWrap/>
            <w:vAlign w:val="center"/>
            <w:hideMark/>
          </w:tcPr>
          <w:p w14:paraId="7195CFA1"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single" w:sz="4" w:space="0" w:color="auto"/>
              <w:left w:val="nil"/>
              <w:bottom w:val="nil"/>
              <w:right w:val="nil"/>
            </w:tcBorders>
            <w:shd w:val="clear" w:color="auto" w:fill="BFBFBF" w:themeFill="background1" w:themeFillShade="BF"/>
            <w:noWrap/>
            <w:vAlign w:val="center"/>
            <w:hideMark/>
          </w:tcPr>
          <w:p w14:paraId="1B4B50B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single" w:sz="4" w:space="0" w:color="auto"/>
              <w:left w:val="nil"/>
              <w:bottom w:val="nil"/>
              <w:right w:val="nil"/>
            </w:tcBorders>
            <w:shd w:val="clear" w:color="auto" w:fill="BFBFBF" w:themeFill="background1" w:themeFillShade="BF"/>
            <w:noWrap/>
            <w:vAlign w:val="center"/>
            <w:hideMark/>
          </w:tcPr>
          <w:p w14:paraId="3363843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0BD44418"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single" w:sz="4" w:space="0" w:color="auto"/>
              <w:left w:val="nil"/>
              <w:bottom w:val="nil"/>
              <w:right w:val="nil"/>
            </w:tcBorders>
            <w:shd w:val="clear" w:color="auto" w:fill="auto"/>
            <w:noWrap/>
            <w:vAlign w:val="center"/>
            <w:hideMark/>
          </w:tcPr>
          <w:p w14:paraId="694507D6"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58D4DEF9" w14:textId="77777777" w:rsidTr="0041337A">
        <w:trPr>
          <w:trHeight w:val="300"/>
        </w:trPr>
        <w:tc>
          <w:tcPr>
            <w:tcW w:w="456" w:type="dxa"/>
            <w:tcBorders>
              <w:top w:val="nil"/>
              <w:left w:val="nil"/>
              <w:bottom w:val="nil"/>
              <w:right w:val="nil"/>
            </w:tcBorders>
            <w:shd w:val="clear" w:color="auto" w:fill="auto"/>
            <w:noWrap/>
            <w:vAlign w:val="bottom"/>
            <w:hideMark/>
          </w:tcPr>
          <w:p w14:paraId="7D82CEF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1E4B414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Cost benefits</w:t>
            </w:r>
          </w:p>
        </w:tc>
        <w:tc>
          <w:tcPr>
            <w:tcW w:w="456" w:type="dxa"/>
            <w:tcBorders>
              <w:top w:val="nil"/>
              <w:left w:val="nil"/>
              <w:bottom w:val="nil"/>
              <w:right w:val="nil"/>
            </w:tcBorders>
            <w:shd w:val="clear" w:color="auto" w:fill="auto"/>
            <w:noWrap/>
            <w:vAlign w:val="center"/>
            <w:hideMark/>
          </w:tcPr>
          <w:p w14:paraId="4813654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456" w:type="dxa"/>
            <w:tcBorders>
              <w:top w:val="nil"/>
              <w:left w:val="nil"/>
              <w:bottom w:val="nil"/>
              <w:right w:val="nil"/>
            </w:tcBorders>
            <w:shd w:val="clear" w:color="auto" w:fill="auto"/>
            <w:noWrap/>
            <w:vAlign w:val="center"/>
            <w:hideMark/>
          </w:tcPr>
          <w:p w14:paraId="2B22437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507" w:type="dxa"/>
            <w:tcBorders>
              <w:top w:val="nil"/>
              <w:left w:val="nil"/>
              <w:bottom w:val="nil"/>
              <w:right w:val="nil"/>
            </w:tcBorders>
            <w:shd w:val="clear" w:color="auto" w:fill="auto"/>
            <w:noWrap/>
            <w:vAlign w:val="center"/>
            <w:hideMark/>
          </w:tcPr>
          <w:p w14:paraId="5C8410A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5180261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151F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16</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30F31B6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796ECC47"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A9FB0C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B4DE59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66C974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0EF49A6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17</w:t>
            </w:r>
          </w:p>
        </w:tc>
      </w:tr>
      <w:tr w:rsidR="005F1B74" w:rsidRPr="001744C2" w14:paraId="0D3CE30D" w14:textId="77777777" w:rsidTr="0041337A">
        <w:trPr>
          <w:trHeight w:val="300"/>
        </w:trPr>
        <w:tc>
          <w:tcPr>
            <w:tcW w:w="456" w:type="dxa"/>
            <w:tcBorders>
              <w:top w:val="nil"/>
              <w:left w:val="nil"/>
              <w:bottom w:val="nil"/>
              <w:right w:val="nil"/>
            </w:tcBorders>
            <w:shd w:val="clear" w:color="auto" w:fill="auto"/>
            <w:noWrap/>
            <w:vAlign w:val="bottom"/>
            <w:hideMark/>
          </w:tcPr>
          <w:p w14:paraId="797AEA11"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7B7298CA"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Access to specialised capabilities</w:t>
            </w:r>
          </w:p>
        </w:tc>
        <w:tc>
          <w:tcPr>
            <w:tcW w:w="456" w:type="dxa"/>
            <w:tcBorders>
              <w:top w:val="nil"/>
              <w:left w:val="nil"/>
              <w:bottom w:val="nil"/>
              <w:right w:val="nil"/>
            </w:tcBorders>
            <w:shd w:val="clear" w:color="auto" w:fill="auto"/>
            <w:noWrap/>
            <w:vAlign w:val="center"/>
            <w:hideMark/>
          </w:tcPr>
          <w:p w14:paraId="765C7F1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nil"/>
              <w:bottom w:val="nil"/>
              <w:right w:val="nil"/>
            </w:tcBorders>
            <w:shd w:val="clear" w:color="auto" w:fill="auto"/>
            <w:noWrap/>
            <w:vAlign w:val="center"/>
            <w:hideMark/>
          </w:tcPr>
          <w:p w14:paraId="558432A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7" w:type="dxa"/>
            <w:tcBorders>
              <w:top w:val="nil"/>
              <w:left w:val="nil"/>
              <w:bottom w:val="nil"/>
              <w:right w:val="nil"/>
            </w:tcBorders>
            <w:shd w:val="clear" w:color="auto" w:fill="auto"/>
            <w:noWrap/>
            <w:vAlign w:val="center"/>
            <w:hideMark/>
          </w:tcPr>
          <w:p w14:paraId="4B980B6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22FA6D5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BDA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12*</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0114C29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14794943"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BFC4A3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8B8BC4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21C7F4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6A4C53E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12</w:t>
            </w:r>
          </w:p>
        </w:tc>
      </w:tr>
      <w:tr w:rsidR="005F1B74" w:rsidRPr="001744C2" w14:paraId="6FAD9089" w14:textId="77777777" w:rsidTr="0041337A">
        <w:trPr>
          <w:trHeight w:val="300"/>
        </w:trPr>
        <w:tc>
          <w:tcPr>
            <w:tcW w:w="456" w:type="dxa"/>
            <w:tcBorders>
              <w:top w:val="nil"/>
              <w:left w:val="nil"/>
              <w:bottom w:val="nil"/>
              <w:right w:val="nil"/>
            </w:tcBorders>
            <w:shd w:val="clear" w:color="auto" w:fill="auto"/>
            <w:noWrap/>
            <w:vAlign w:val="bottom"/>
            <w:hideMark/>
          </w:tcPr>
          <w:p w14:paraId="73DF1A6C"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hideMark/>
          </w:tcPr>
          <w:p w14:paraId="5105A3F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Downsizing</w:t>
            </w:r>
          </w:p>
        </w:tc>
        <w:tc>
          <w:tcPr>
            <w:tcW w:w="456" w:type="dxa"/>
            <w:tcBorders>
              <w:top w:val="nil"/>
              <w:left w:val="nil"/>
              <w:bottom w:val="nil"/>
              <w:right w:val="nil"/>
            </w:tcBorders>
            <w:shd w:val="clear" w:color="auto" w:fill="auto"/>
            <w:noWrap/>
            <w:vAlign w:val="center"/>
            <w:hideMark/>
          </w:tcPr>
          <w:p w14:paraId="6070D30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635CED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507" w:type="dxa"/>
            <w:tcBorders>
              <w:top w:val="nil"/>
              <w:left w:val="nil"/>
              <w:bottom w:val="nil"/>
              <w:right w:val="nil"/>
            </w:tcBorders>
            <w:shd w:val="clear" w:color="auto" w:fill="auto"/>
            <w:noWrap/>
            <w:vAlign w:val="center"/>
            <w:hideMark/>
          </w:tcPr>
          <w:p w14:paraId="7F21F39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548A15E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640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68E8541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3EE86E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0BA9E5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7258650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4429F64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18D99EC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597A9692" w14:textId="77777777" w:rsidTr="0041337A">
        <w:trPr>
          <w:trHeight w:val="300"/>
        </w:trPr>
        <w:tc>
          <w:tcPr>
            <w:tcW w:w="456" w:type="dxa"/>
            <w:tcBorders>
              <w:top w:val="nil"/>
              <w:left w:val="nil"/>
              <w:bottom w:val="nil"/>
              <w:right w:val="nil"/>
            </w:tcBorders>
            <w:shd w:val="clear" w:color="auto" w:fill="auto"/>
            <w:noWrap/>
            <w:vAlign w:val="bottom"/>
            <w:hideMark/>
          </w:tcPr>
          <w:p w14:paraId="708EB9D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2E7CB132"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Competitive advantage</w:t>
            </w:r>
          </w:p>
        </w:tc>
        <w:tc>
          <w:tcPr>
            <w:tcW w:w="456" w:type="dxa"/>
            <w:tcBorders>
              <w:top w:val="nil"/>
              <w:left w:val="nil"/>
              <w:bottom w:val="nil"/>
              <w:right w:val="nil"/>
            </w:tcBorders>
            <w:shd w:val="clear" w:color="auto" w:fill="auto"/>
            <w:noWrap/>
            <w:vAlign w:val="center"/>
            <w:hideMark/>
          </w:tcPr>
          <w:p w14:paraId="00A68C4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106053B7"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A7857B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5CAE53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single" w:sz="4" w:space="0" w:color="auto"/>
              <w:right w:val="nil"/>
            </w:tcBorders>
            <w:shd w:val="clear" w:color="auto" w:fill="auto"/>
            <w:noWrap/>
            <w:vAlign w:val="center"/>
            <w:hideMark/>
          </w:tcPr>
          <w:p w14:paraId="63C807D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BE2421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20E248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500" w:type="dxa"/>
            <w:tcBorders>
              <w:top w:val="nil"/>
              <w:left w:val="nil"/>
              <w:bottom w:val="nil"/>
              <w:right w:val="nil"/>
            </w:tcBorders>
            <w:shd w:val="clear" w:color="auto" w:fill="BFBFBF" w:themeFill="background1" w:themeFillShade="BF"/>
            <w:noWrap/>
            <w:vAlign w:val="center"/>
            <w:hideMark/>
          </w:tcPr>
          <w:p w14:paraId="739D17E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43" w:type="dxa"/>
            <w:tcBorders>
              <w:top w:val="nil"/>
              <w:left w:val="nil"/>
              <w:bottom w:val="nil"/>
              <w:right w:val="single" w:sz="4" w:space="0" w:color="auto"/>
            </w:tcBorders>
            <w:shd w:val="clear" w:color="auto" w:fill="BFBFBF" w:themeFill="background1" w:themeFillShade="BF"/>
            <w:noWrap/>
            <w:vAlign w:val="center"/>
            <w:hideMark/>
          </w:tcPr>
          <w:p w14:paraId="6CAADB3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A9169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1243" w:type="dxa"/>
            <w:tcBorders>
              <w:top w:val="nil"/>
              <w:left w:val="single" w:sz="4" w:space="0" w:color="auto"/>
              <w:bottom w:val="nil"/>
              <w:right w:val="nil"/>
            </w:tcBorders>
            <w:shd w:val="clear" w:color="auto" w:fill="auto"/>
            <w:noWrap/>
            <w:vAlign w:val="center"/>
            <w:hideMark/>
          </w:tcPr>
          <w:p w14:paraId="7ED5571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05AA10D3" w14:textId="77777777" w:rsidTr="0041337A">
        <w:trPr>
          <w:trHeight w:val="300"/>
        </w:trPr>
        <w:tc>
          <w:tcPr>
            <w:tcW w:w="456" w:type="dxa"/>
            <w:tcBorders>
              <w:top w:val="nil"/>
              <w:left w:val="nil"/>
              <w:bottom w:val="nil"/>
              <w:right w:val="nil"/>
            </w:tcBorders>
            <w:shd w:val="clear" w:color="auto" w:fill="auto"/>
            <w:noWrap/>
            <w:vAlign w:val="bottom"/>
            <w:hideMark/>
          </w:tcPr>
          <w:p w14:paraId="4EEF4611"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4C5FCAA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Flexibility benefits</w:t>
            </w:r>
          </w:p>
        </w:tc>
        <w:tc>
          <w:tcPr>
            <w:tcW w:w="456" w:type="dxa"/>
            <w:tcBorders>
              <w:top w:val="nil"/>
              <w:left w:val="nil"/>
              <w:bottom w:val="nil"/>
              <w:right w:val="nil"/>
            </w:tcBorders>
            <w:shd w:val="clear" w:color="auto" w:fill="auto"/>
            <w:noWrap/>
            <w:vAlign w:val="center"/>
            <w:hideMark/>
          </w:tcPr>
          <w:p w14:paraId="11EE1F4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auto"/>
            <w:noWrap/>
            <w:vAlign w:val="center"/>
            <w:hideMark/>
          </w:tcPr>
          <w:p w14:paraId="773343A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hideMark/>
          </w:tcPr>
          <w:p w14:paraId="04B8565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2ED4D8E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2614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28AA933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2DEAE8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3DB1D9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80AA61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3B9356D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1E783C3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r>
      <w:tr w:rsidR="005F1B74" w:rsidRPr="001744C2" w14:paraId="5E0DE405" w14:textId="77777777" w:rsidTr="0041337A">
        <w:trPr>
          <w:trHeight w:val="300"/>
        </w:trPr>
        <w:tc>
          <w:tcPr>
            <w:tcW w:w="456" w:type="dxa"/>
            <w:tcBorders>
              <w:top w:val="nil"/>
              <w:left w:val="nil"/>
              <w:bottom w:val="nil"/>
              <w:right w:val="nil"/>
            </w:tcBorders>
            <w:shd w:val="clear" w:color="auto" w:fill="auto"/>
            <w:noWrap/>
            <w:vAlign w:val="bottom"/>
            <w:hideMark/>
          </w:tcPr>
          <w:p w14:paraId="68542D24"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hideMark/>
          </w:tcPr>
          <w:p w14:paraId="0054AAA7"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Quality benefits</w:t>
            </w:r>
          </w:p>
        </w:tc>
        <w:tc>
          <w:tcPr>
            <w:tcW w:w="456" w:type="dxa"/>
            <w:tcBorders>
              <w:top w:val="nil"/>
              <w:left w:val="nil"/>
              <w:bottom w:val="nil"/>
              <w:right w:val="nil"/>
            </w:tcBorders>
            <w:shd w:val="clear" w:color="auto" w:fill="auto"/>
            <w:noWrap/>
            <w:vAlign w:val="center"/>
            <w:hideMark/>
          </w:tcPr>
          <w:p w14:paraId="4B2383B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auto"/>
            <w:noWrap/>
            <w:vAlign w:val="center"/>
            <w:hideMark/>
          </w:tcPr>
          <w:p w14:paraId="2C80BC0E"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1BB2C4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49E1BF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auto"/>
            <w:noWrap/>
            <w:vAlign w:val="center"/>
            <w:hideMark/>
          </w:tcPr>
          <w:p w14:paraId="20A3EF2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4C1B9BB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A328E4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608A2EB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302ED6E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FF847F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42EECBD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r>
      <w:tr w:rsidR="005F1B74" w:rsidRPr="001744C2" w14:paraId="1819FE36" w14:textId="77777777" w:rsidTr="0041337A">
        <w:trPr>
          <w:trHeight w:val="300"/>
        </w:trPr>
        <w:tc>
          <w:tcPr>
            <w:tcW w:w="456" w:type="dxa"/>
            <w:tcBorders>
              <w:top w:val="nil"/>
              <w:left w:val="nil"/>
              <w:bottom w:val="nil"/>
              <w:right w:val="nil"/>
            </w:tcBorders>
            <w:shd w:val="clear" w:color="auto" w:fill="auto"/>
            <w:noWrap/>
            <w:vAlign w:val="bottom"/>
            <w:hideMark/>
          </w:tcPr>
          <w:p w14:paraId="55F17E83"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7</w:t>
            </w:r>
          </w:p>
        </w:tc>
        <w:tc>
          <w:tcPr>
            <w:tcW w:w="4157" w:type="dxa"/>
            <w:gridSpan w:val="2"/>
            <w:tcBorders>
              <w:top w:val="nil"/>
              <w:left w:val="nil"/>
              <w:bottom w:val="nil"/>
              <w:right w:val="nil"/>
            </w:tcBorders>
            <w:shd w:val="clear" w:color="auto" w:fill="auto"/>
            <w:noWrap/>
            <w:vAlign w:val="bottom"/>
            <w:hideMark/>
          </w:tcPr>
          <w:p w14:paraId="2C8F5A9B"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Supplementing workload</w:t>
            </w:r>
          </w:p>
        </w:tc>
        <w:tc>
          <w:tcPr>
            <w:tcW w:w="456" w:type="dxa"/>
            <w:tcBorders>
              <w:top w:val="nil"/>
              <w:left w:val="nil"/>
              <w:bottom w:val="nil"/>
              <w:right w:val="nil"/>
            </w:tcBorders>
            <w:shd w:val="clear" w:color="auto" w:fill="auto"/>
            <w:noWrap/>
            <w:vAlign w:val="center"/>
            <w:hideMark/>
          </w:tcPr>
          <w:p w14:paraId="1293BF2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491A1D8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9EAB6E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C76A77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F04206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1C5BFFE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10747398"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E8356AC"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FA0F71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D355D0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33E4CE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6A52734" w14:textId="77777777" w:rsidTr="0041337A">
        <w:trPr>
          <w:trHeight w:val="300"/>
        </w:trPr>
        <w:tc>
          <w:tcPr>
            <w:tcW w:w="456" w:type="dxa"/>
            <w:tcBorders>
              <w:top w:val="nil"/>
              <w:left w:val="nil"/>
              <w:bottom w:val="nil"/>
              <w:right w:val="nil"/>
            </w:tcBorders>
            <w:shd w:val="clear" w:color="auto" w:fill="auto"/>
            <w:noWrap/>
            <w:vAlign w:val="bottom"/>
            <w:hideMark/>
          </w:tcPr>
          <w:p w14:paraId="383A167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8</w:t>
            </w:r>
          </w:p>
        </w:tc>
        <w:tc>
          <w:tcPr>
            <w:tcW w:w="4157" w:type="dxa"/>
            <w:gridSpan w:val="2"/>
            <w:tcBorders>
              <w:top w:val="nil"/>
              <w:left w:val="nil"/>
              <w:bottom w:val="nil"/>
              <w:right w:val="nil"/>
            </w:tcBorders>
            <w:shd w:val="clear" w:color="auto" w:fill="auto"/>
            <w:noWrap/>
            <w:vAlign w:val="bottom"/>
            <w:hideMark/>
          </w:tcPr>
          <w:p w14:paraId="277D8E15"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Project independence</w:t>
            </w:r>
          </w:p>
        </w:tc>
        <w:tc>
          <w:tcPr>
            <w:tcW w:w="456" w:type="dxa"/>
            <w:tcBorders>
              <w:top w:val="nil"/>
              <w:left w:val="nil"/>
              <w:bottom w:val="nil"/>
              <w:right w:val="nil"/>
            </w:tcBorders>
            <w:shd w:val="clear" w:color="auto" w:fill="auto"/>
            <w:noWrap/>
            <w:vAlign w:val="center"/>
            <w:hideMark/>
          </w:tcPr>
          <w:p w14:paraId="16C078D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70E8DFAA"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0D97DD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2BE399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6B31E9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50A908B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FC0B63C"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F1C26D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60BCAE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D74830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9D3350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64A7A61D" w14:textId="77777777" w:rsidTr="0041337A">
        <w:trPr>
          <w:trHeight w:val="300"/>
        </w:trPr>
        <w:tc>
          <w:tcPr>
            <w:tcW w:w="456" w:type="dxa"/>
            <w:tcBorders>
              <w:top w:val="nil"/>
              <w:left w:val="nil"/>
              <w:bottom w:val="nil"/>
              <w:right w:val="nil"/>
            </w:tcBorders>
            <w:shd w:val="clear" w:color="auto" w:fill="auto"/>
            <w:noWrap/>
            <w:vAlign w:val="bottom"/>
            <w:hideMark/>
          </w:tcPr>
          <w:p w14:paraId="58DDC670"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4F129AA4"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17C36B42"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3EF6891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22</w:t>
            </w:r>
          </w:p>
        </w:tc>
        <w:tc>
          <w:tcPr>
            <w:tcW w:w="456" w:type="dxa"/>
            <w:tcBorders>
              <w:top w:val="nil"/>
              <w:left w:val="nil"/>
              <w:bottom w:val="nil"/>
              <w:right w:val="nil"/>
            </w:tcBorders>
            <w:shd w:val="clear" w:color="auto" w:fill="auto"/>
            <w:noWrap/>
            <w:vAlign w:val="center"/>
            <w:hideMark/>
          </w:tcPr>
          <w:p w14:paraId="12F6D19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21</w:t>
            </w:r>
          </w:p>
        </w:tc>
        <w:tc>
          <w:tcPr>
            <w:tcW w:w="507" w:type="dxa"/>
            <w:tcBorders>
              <w:top w:val="nil"/>
              <w:left w:val="nil"/>
              <w:bottom w:val="nil"/>
              <w:right w:val="nil"/>
            </w:tcBorders>
            <w:shd w:val="clear" w:color="auto" w:fill="auto"/>
            <w:noWrap/>
            <w:vAlign w:val="center"/>
            <w:hideMark/>
          </w:tcPr>
          <w:p w14:paraId="21D430B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645E2E5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0C252A4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43</w:t>
            </w:r>
          </w:p>
        </w:tc>
        <w:tc>
          <w:tcPr>
            <w:tcW w:w="456" w:type="dxa"/>
            <w:tcBorders>
              <w:top w:val="nil"/>
              <w:left w:val="nil"/>
              <w:bottom w:val="nil"/>
              <w:right w:val="nil"/>
            </w:tcBorders>
            <w:shd w:val="clear" w:color="auto" w:fill="BFBFBF" w:themeFill="background1" w:themeFillShade="BF"/>
            <w:noWrap/>
            <w:vAlign w:val="center"/>
            <w:hideMark/>
          </w:tcPr>
          <w:p w14:paraId="08D3E21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4395C00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0" w:type="dxa"/>
            <w:tcBorders>
              <w:top w:val="nil"/>
              <w:left w:val="nil"/>
              <w:bottom w:val="nil"/>
              <w:right w:val="nil"/>
            </w:tcBorders>
            <w:shd w:val="clear" w:color="auto" w:fill="BFBFBF" w:themeFill="background1" w:themeFillShade="BF"/>
            <w:noWrap/>
            <w:vAlign w:val="center"/>
            <w:hideMark/>
          </w:tcPr>
          <w:p w14:paraId="62F4E2C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43" w:type="dxa"/>
            <w:tcBorders>
              <w:top w:val="nil"/>
              <w:left w:val="nil"/>
              <w:bottom w:val="nil"/>
              <w:right w:val="nil"/>
            </w:tcBorders>
            <w:shd w:val="clear" w:color="auto" w:fill="BFBFBF" w:themeFill="background1" w:themeFillShade="BF"/>
            <w:noWrap/>
            <w:vAlign w:val="center"/>
            <w:hideMark/>
          </w:tcPr>
          <w:p w14:paraId="67ACA70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6590EDB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1243" w:type="dxa"/>
            <w:tcBorders>
              <w:top w:val="nil"/>
              <w:left w:val="nil"/>
              <w:bottom w:val="nil"/>
              <w:right w:val="nil"/>
            </w:tcBorders>
            <w:shd w:val="clear" w:color="auto" w:fill="auto"/>
            <w:noWrap/>
            <w:vAlign w:val="center"/>
            <w:hideMark/>
          </w:tcPr>
          <w:p w14:paraId="03FB8EF3"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53</w:t>
            </w:r>
          </w:p>
        </w:tc>
      </w:tr>
      <w:tr w:rsidR="005F1B74" w:rsidRPr="001744C2" w14:paraId="2EF81126" w14:textId="77777777" w:rsidTr="0041337A">
        <w:trPr>
          <w:trHeight w:val="300"/>
        </w:trPr>
        <w:tc>
          <w:tcPr>
            <w:tcW w:w="456" w:type="dxa"/>
            <w:tcBorders>
              <w:top w:val="nil"/>
              <w:left w:val="nil"/>
              <w:bottom w:val="nil"/>
              <w:right w:val="nil"/>
            </w:tcBorders>
            <w:shd w:val="clear" w:color="auto" w:fill="auto"/>
            <w:noWrap/>
            <w:vAlign w:val="bottom"/>
            <w:hideMark/>
          </w:tcPr>
          <w:p w14:paraId="0E9C9C53"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2925E44F"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2DB48178"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0D7991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A1989B5"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0C4C9F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88596B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7F315E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39B7C8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0F0549CC"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8ECC92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EEE10A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E007EB9"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540A6CAD"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746BDE6B" w14:textId="77777777" w:rsidTr="0041337A">
        <w:trPr>
          <w:trHeight w:val="300"/>
        </w:trPr>
        <w:tc>
          <w:tcPr>
            <w:tcW w:w="456" w:type="dxa"/>
            <w:tcBorders>
              <w:top w:val="nil"/>
              <w:left w:val="nil"/>
              <w:bottom w:val="nil"/>
              <w:right w:val="nil"/>
            </w:tcBorders>
            <w:shd w:val="clear" w:color="auto" w:fill="auto"/>
            <w:noWrap/>
            <w:vAlign w:val="bottom"/>
            <w:hideMark/>
          </w:tcPr>
          <w:p w14:paraId="7DB6B2A5"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64F06DF5"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Outsourcing Decision</w:t>
            </w:r>
          </w:p>
        </w:tc>
        <w:tc>
          <w:tcPr>
            <w:tcW w:w="456" w:type="dxa"/>
            <w:tcBorders>
              <w:top w:val="nil"/>
              <w:left w:val="nil"/>
              <w:bottom w:val="nil"/>
              <w:right w:val="nil"/>
            </w:tcBorders>
            <w:shd w:val="clear" w:color="auto" w:fill="auto"/>
            <w:noWrap/>
            <w:vAlign w:val="center"/>
            <w:hideMark/>
          </w:tcPr>
          <w:p w14:paraId="76B7405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F2B6E57"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034F6D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AED897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5BF767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D30A41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E133582"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1F8967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8B03B3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BDBFEAE"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11C602F3"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7B2B53E7" w14:textId="77777777" w:rsidTr="0041337A">
        <w:trPr>
          <w:trHeight w:val="300"/>
        </w:trPr>
        <w:tc>
          <w:tcPr>
            <w:tcW w:w="456" w:type="dxa"/>
            <w:tcBorders>
              <w:top w:val="nil"/>
              <w:left w:val="nil"/>
              <w:bottom w:val="nil"/>
              <w:right w:val="nil"/>
            </w:tcBorders>
            <w:shd w:val="clear" w:color="auto" w:fill="auto"/>
            <w:noWrap/>
            <w:vAlign w:val="bottom"/>
            <w:hideMark/>
          </w:tcPr>
          <w:p w14:paraId="6940AD46"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714440C0"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Make or buy</w:t>
            </w:r>
          </w:p>
        </w:tc>
        <w:tc>
          <w:tcPr>
            <w:tcW w:w="456" w:type="dxa"/>
            <w:tcBorders>
              <w:top w:val="nil"/>
              <w:left w:val="nil"/>
              <w:bottom w:val="nil"/>
              <w:right w:val="nil"/>
            </w:tcBorders>
            <w:shd w:val="clear" w:color="auto" w:fill="auto"/>
            <w:noWrap/>
            <w:vAlign w:val="center"/>
            <w:hideMark/>
          </w:tcPr>
          <w:p w14:paraId="6274FC4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CFF6425"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CB1C14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A5162F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F4F70B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05A39FB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1328EF5"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BA353A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nil"/>
            </w:tcBorders>
            <w:shd w:val="clear" w:color="auto" w:fill="BFBFBF" w:themeFill="background1" w:themeFillShade="BF"/>
            <w:noWrap/>
            <w:vAlign w:val="center"/>
            <w:hideMark/>
          </w:tcPr>
          <w:p w14:paraId="03CCF0E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841BEF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3D4780F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76AB094E" w14:textId="77777777" w:rsidTr="0041337A">
        <w:trPr>
          <w:trHeight w:val="300"/>
        </w:trPr>
        <w:tc>
          <w:tcPr>
            <w:tcW w:w="456" w:type="dxa"/>
            <w:tcBorders>
              <w:top w:val="nil"/>
              <w:left w:val="nil"/>
              <w:bottom w:val="nil"/>
              <w:right w:val="nil"/>
            </w:tcBorders>
            <w:shd w:val="clear" w:color="auto" w:fill="auto"/>
            <w:noWrap/>
            <w:vAlign w:val="bottom"/>
            <w:hideMark/>
          </w:tcPr>
          <w:p w14:paraId="483EAC65"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276872B0"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Outsourcing Decision - Transactional Functions</w:t>
            </w:r>
          </w:p>
        </w:tc>
        <w:tc>
          <w:tcPr>
            <w:tcW w:w="456" w:type="dxa"/>
            <w:tcBorders>
              <w:top w:val="nil"/>
              <w:left w:val="nil"/>
              <w:bottom w:val="nil"/>
              <w:right w:val="nil"/>
            </w:tcBorders>
            <w:shd w:val="clear" w:color="auto" w:fill="auto"/>
            <w:noWrap/>
            <w:vAlign w:val="center"/>
            <w:hideMark/>
          </w:tcPr>
          <w:p w14:paraId="6D04952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3DB542E"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039668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51EAED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525723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89CD16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631B03B5"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E6A310A"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AE810E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63DCE6D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2C91F685"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6B755ED5" w14:textId="77777777" w:rsidTr="0041337A">
        <w:trPr>
          <w:trHeight w:val="300"/>
        </w:trPr>
        <w:tc>
          <w:tcPr>
            <w:tcW w:w="456" w:type="dxa"/>
            <w:tcBorders>
              <w:top w:val="nil"/>
              <w:left w:val="nil"/>
              <w:bottom w:val="nil"/>
              <w:right w:val="nil"/>
            </w:tcBorders>
            <w:shd w:val="clear" w:color="auto" w:fill="auto"/>
            <w:noWrap/>
            <w:vAlign w:val="bottom"/>
            <w:hideMark/>
          </w:tcPr>
          <w:p w14:paraId="1A90EFFF"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816" w:type="dxa"/>
            <w:tcBorders>
              <w:top w:val="nil"/>
              <w:left w:val="nil"/>
              <w:bottom w:val="nil"/>
              <w:right w:val="nil"/>
            </w:tcBorders>
            <w:shd w:val="clear" w:color="auto" w:fill="auto"/>
            <w:noWrap/>
            <w:vAlign w:val="bottom"/>
            <w:hideMark/>
          </w:tcPr>
          <w:p w14:paraId="4553CA73"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A8A7C30"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Payroll</w:t>
            </w:r>
          </w:p>
        </w:tc>
        <w:tc>
          <w:tcPr>
            <w:tcW w:w="456" w:type="dxa"/>
            <w:tcBorders>
              <w:top w:val="nil"/>
              <w:left w:val="nil"/>
              <w:bottom w:val="nil"/>
              <w:right w:val="nil"/>
            </w:tcBorders>
            <w:shd w:val="clear" w:color="auto" w:fill="auto"/>
            <w:noWrap/>
            <w:vAlign w:val="center"/>
            <w:hideMark/>
          </w:tcPr>
          <w:p w14:paraId="6DCB122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285594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0BE1E3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89999F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7B37F8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4C2F403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BFBFBF" w:themeFill="background1" w:themeFillShade="BF"/>
            <w:noWrap/>
            <w:vAlign w:val="center"/>
            <w:hideMark/>
          </w:tcPr>
          <w:p w14:paraId="4BC0763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318336A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1D574E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F169A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1243" w:type="dxa"/>
            <w:tcBorders>
              <w:top w:val="nil"/>
              <w:left w:val="single" w:sz="4" w:space="0" w:color="auto"/>
              <w:bottom w:val="nil"/>
              <w:right w:val="nil"/>
            </w:tcBorders>
            <w:shd w:val="clear" w:color="auto" w:fill="auto"/>
            <w:noWrap/>
            <w:vAlign w:val="center"/>
            <w:hideMark/>
          </w:tcPr>
          <w:p w14:paraId="7C6FE37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r>
      <w:tr w:rsidR="005F1B74" w:rsidRPr="001744C2" w14:paraId="0AB98F7F" w14:textId="77777777" w:rsidTr="0041337A">
        <w:trPr>
          <w:trHeight w:val="300"/>
        </w:trPr>
        <w:tc>
          <w:tcPr>
            <w:tcW w:w="456" w:type="dxa"/>
            <w:tcBorders>
              <w:top w:val="nil"/>
              <w:left w:val="nil"/>
              <w:bottom w:val="nil"/>
              <w:right w:val="nil"/>
            </w:tcBorders>
            <w:shd w:val="clear" w:color="auto" w:fill="auto"/>
            <w:noWrap/>
            <w:vAlign w:val="bottom"/>
            <w:hideMark/>
          </w:tcPr>
          <w:p w14:paraId="10C40A1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816" w:type="dxa"/>
            <w:tcBorders>
              <w:top w:val="nil"/>
              <w:left w:val="nil"/>
              <w:bottom w:val="nil"/>
              <w:right w:val="nil"/>
            </w:tcBorders>
            <w:shd w:val="clear" w:color="auto" w:fill="auto"/>
            <w:noWrap/>
            <w:vAlign w:val="bottom"/>
            <w:hideMark/>
          </w:tcPr>
          <w:p w14:paraId="4BC3DFCF"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46DDEAB"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Benefits</w:t>
            </w:r>
          </w:p>
        </w:tc>
        <w:tc>
          <w:tcPr>
            <w:tcW w:w="456" w:type="dxa"/>
            <w:tcBorders>
              <w:top w:val="nil"/>
              <w:left w:val="nil"/>
              <w:bottom w:val="nil"/>
              <w:right w:val="nil"/>
            </w:tcBorders>
            <w:shd w:val="clear" w:color="auto" w:fill="auto"/>
            <w:noWrap/>
            <w:vAlign w:val="center"/>
            <w:hideMark/>
          </w:tcPr>
          <w:p w14:paraId="7604111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511CBA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6BE5CA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FF6034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BE7CD7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56C2744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7CF368AF"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103F7D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single" w:sz="4" w:space="0" w:color="auto"/>
            </w:tcBorders>
            <w:shd w:val="clear" w:color="auto" w:fill="BFBFBF" w:themeFill="background1" w:themeFillShade="BF"/>
            <w:noWrap/>
            <w:vAlign w:val="center"/>
            <w:hideMark/>
          </w:tcPr>
          <w:p w14:paraId="3046B25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33996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1243" w:type="dxa"/>
            <w:tcBorders>
              <w:top w:val="nil"/>
              <w:left w:val="single" w:sz="4" w:space="0" w:color="auto"/>
              <w:bottom w:val="nil"/>
              <w:right w:val="nil"/>
            </w:tcBorders>
            <w:shd w:val="clear" w:color="auto" w:fill="auto"/>
            <w:noWrap/>
            <w:vAlign w:val="center"/>
            <w:hideMark/>
          </w:tcPr>
          <w:p w14:paraId="0D90E54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r>
      <w:tr w:rsidR="005F1B74" w:rsidRPr="001744C2" w14:paraId="2F6B4334" w14:textId="77777777" w:rsidTr="0041337A">
        <w:trPr>
          <w:trHeight w:val="300"/>
        </w:trPr>
        <w:tc>
          <w:tcPr>
            <w:tcW w:w="456" w:type="dxa"/>
            <w:tcBorders>
              <w:top w:val="nil"/>
              <w:left w:val="nil"/>
              <w:bottom w:val="nil"/>
              <w:right w:val="nil"/>
            </w:tcBorders>
            <w:shd w:val="clear" w:color="auto" w:fill="auto"/>
            <w:noWrap/>
            <w:vAlign w:val="bottom"/>
            <w:hideMark/>
          </w:tcPr>
          <w:p w14:paraId="0BC2AA6C"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816" w:type="dxa"/>
            <w:tcBorders>
              <w:top w:val="nil"/>
              <w:left w:val="nil"/>
              <w:bottom w:val="nil"/>
              <w:right w:val="nil"/>
            </w:tcBorders>
            <w:shd w:val="clear" w:color="auto" w:fill="auto"/>
            <w:noWrap/>
            <w:vAlign w:val="bottom"/>
            <w:hideMark/>
          </w:tcPr>
          <w:p w14:paraId="461095F3"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05556545"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HRIS</w:t>
            </w:r>
          </w:p>
        </w:tc>
        <w:tc>
          <w:tcPr>
            <w:tcW w:w="456" w:type="dxa"/>
            <w:tcBorders>
              <w:top w:val="nil"/>
              <w:left w:val="nil"/>
              <w:bottom w:val="nil"/>
              <w:right w:val="nil"/>
            </w:tcBorders>
            <w:shd w:val="clear" w:color="auto" w:fill="auto"/>
            <w:noWrap/>
            <w:vAlign w:val="center"/>
            <w:hideMark/>
          </w:tcPr>
          <w:p w14:paraId="381AC15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576EB35"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E2A459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6BC9D1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CE2DF6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56A17C2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C241F2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0CC369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nil"/>
            </w:tcBorders>
            <w:shd w:val="clear" w:color="auto" w:fill="BFBFBF" w:themeFill="background1" w:themeFillShade="BF"/>
            <w:noWrap/>
            <w:vAlign w:val="center"/>
            <w:hideMark/>
          </w:tcPr>
          <w:p w14:paraId="15564E3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2B0453C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600EB60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r>
      <w:tr w:rsidR="005F1B74" w:rsidRPr="001744C2" w14:paraId="10615FFD" w14:textId="77777777" w:rsidTr="0041337A">
        <w:trPr>
          <w:trHeight w:val="300"/>
        </w:trPr>
        <w:tc>
          <w:tcPr>
            <w:tcW w:w="456" w:type="dxa"/>
            <w:tcBorders>
              <w:top w:val="nil"/>
              <w:left w:val="nil"/>
              <w:bottom w:val="nil"/>
              <w:right w:val="nil"/>
            </w:tcBorders>
            <w:shd w:val="clear" w:color="auto" w:fill="auto"/>
            <w:noWrap/>
            <w:vAlign w:val="bottom"/>
            <w:hideMark/>
          </w:tcPr>
          <w:p w14:paraId="40FDEEFE"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816" w:type="dxa"/>
            <w:tcBorders>
              <w:top w:val="nil"/>
              <w:left w:val="nil"/>
              <w:bottom w:val="nil"/>
              <w:right w:val="nil"/>
            </w:tcBorders>
            <w:shd w:val="clear" w:color="auto" w:fill="auto"/>
            <w:noWrap/>
            <w:vAlign w:val="bottom"/>
            <w:hideMark/>
          </w:tcPr>
          <w:p w14:paraId="68C65C97"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1CDAF04A"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Pension</w:t>
            </w:r>
          </w:p>
        </w:tc>
        <w:tc>
          <w:tcPr>
            <w:tcW w:w="456" w:type="dxa"/>
            <w:tcBorders>
              <w:top w:val="nil"/>
              <w:left w:val="nil"/>
              <w:bottom w:val="nil"/>
              <w:right w:val="nil"/>
            </w:tcBorders>
            <w:shd w:val="clear" w:color="auto" w:fill="auto"/>
            <w:noWrap/>
            <w:vAlign w:val="center"/>
            <w:hideMark/>
          </w:tcPr>
          <w:p w14:paraId="1640FBC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6080AA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D8CE70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187F33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78BB3D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157E438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27F23DE8"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33DC447"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39F86D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A050F5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0F2B6F8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665A762D" w14:textId="77777777" w:rsidTr="0041337A">
        <w:trPr>
          <w:trHeight w:val="300"/>
        </w:trPr>
        <w:tc>
          <w:tcPr>
            <w:tcW w:w="456" w:type="dxa"/>
            <w:tcBorders>
              <w:top w:val="nil"/>
              <w:left w:val="nil"/>
              <w:bottom w:val="nil"/>
              <w:right w:val="nil"/>
            </w:tcBorders>
            <w:shd w:val="clear" w:color="auto" w:fill="auto"/>
            <w:noWrap/>
            <w:vAlign w:val="bottom"/>
            <w:hideMark/>
          </w:tcPr>
          <w:p w14:paraId="02AC2243"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7</w:t>
            </w:r>
          </w:p>
        </w:tc>
        <w:tc>
          <w:tcPr>
            <w:tcW w:w="816" w:type="dxa"/>
            <w:tcBorders>
              <w:top w:val="nil"/>
              <w:left w:val="nil"/>
              <w:bottom w:val="nil"/>
              <w:right w:val="nil"/>
            </w:tcBorders>
            <w:shd w:val="clear" w:color="auto" w:fill="auto"/>
            <w:noWrap/>
            <w:vAlign w:val="bottom"/>
            <w:hideMark/>
          </w:tcPr>
          <w:p w14:paraId="20AB2468"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60A068DF"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-Performance</w:t>
            </w:r>
          </w:p>
        </w:tc>
        <w:tc>
          <w:tcPr>
            <w:tcW w:w="456" w:type="dxa"/>
            <w:tcBorders>
              <w:top w:val="nil"/>
              <w:left w:val="nil"/>
              <w:bottom w:val="nil"/>
              <w:right w:val="nil"/>
            </w:tcBorders>
            <w:shd w:val="clear" w:color="auto" w:fill="auto"/>
            <w:noWrap/>
            <w:vAlign w:val="center"/>
            <w:hideMark/>
          </w:tcPr>
          <w:p w14:paraId="04E4219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EEA150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53629C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9EC940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3F78BE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4ABE57E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33F5453"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F929CF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69D6F8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0CC61D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3BD1454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1B104DC" w14:textId="77777777" w:rsidTr="0041337A">
        <w:trPr>
          <w:trHeight w:val="300"/>
        </w:trPr>
        <w:tc>
          <w:tcPr>
            <w:tcW w:w="456" w:type="dxa"/>
            <w:tcBorders>
              <w:top w:val="nil"/>
              <w:left w:val="nil"/>
              <w:bottom w:val="nil"/>
              <w:right w:val="nil"/>
            </w:tcBorders>
            <w:shd w:val="clear" w:color="auto" w:fill="auto"/>
            <w:noWrap/>
            <w:vAlign w:val="bottom"/>
            <w:hideMark/>
          </w:tcPr>
          <w:p w14:paraId="37747E0E"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8</w:t>
            </w:r>
          </w:p>
        </w:tc>
        <w:tc>
          <w:tcPr>
            <w:tcW w:w="816" w:type="dxa"/>
            <w:tcBorders>
              <w:top w:val="nil"/>
              <w:left w:val="nil"/>
              <w:bottom w:val="nil"/>
              <w:right w:val="nil"/>
            </w:tcBorders>
            <w:shd w:val="clear" w:color="auto" w:fill="auto"/>
            <w:noWrap/>
            <w:vAlign w:val="bottom"/>
            <w:hideMark/>
          </w:tcPr>
          <w:p w14:paraId="0B14B389"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4383715"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Employee Welfare</w:t>
            </w:r>
          </w:p>
        </w:tc>
        <w:tc>
          <w:tcPr>
            <w:tcW w:w="456" w:type="dxa"/>
            <w:tcBorders>
              <w:top w:val="nil"/>
              <w:left w:val="nil"/>
              <w:bottom w:val="nil"/>
              <w:right w:val="nil"/>
            </w:tcBorders>
            <w:shd w:val="clear" w:color="auto" w:fill="auto"/>
            <w:noWrap/>
            <w:vAlign w:val="center"/>
            <w:hideMark/>
          </w:tcPr>
          <w:p w14:paraId="6BA5EFD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7EE71A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18A109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8AC632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8649C6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76D1991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61EC3BD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EBF76A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237A13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3B30657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4AB15FB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35A69AD8" w14:textId="77777777" w:rsidTr="0041337A">
        <w:trPr>
          <w:trHeight w:val="300"/>
        </w:trPr>
        <w:tc>
          <w:tcPr>
            <w:tcW w:w="456" w:type="dxa"/>
            <w:tcBorders>
              <w:top w:val="nil"/>
              <w:left w:val="nil"/>
              <w:bottom w:val="nil"/>
              <w:right w:val="nil"/>
            </w:tcBorders>
            <w:shd w:val="clear" w:color="auto" w:fill="auto"/>
            <w:noWrap/>
            <w:vAlign w:val="bottom"/>
            <w:hideMark/>
          </w:tcPr>
          <w:p w14:paraId="4F14338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9</w:t>
            </w:r>
          </w:p>
        </w:tc>
        <w:tc>
          <w:tcPr>
            <w:tcW w:w="4157" w:type="dxa"/>
            <w:gridSpan w:val="2"/>
            <w:tcBorders>
              <w:top w:val="nil"/>
              <w:left w:val="nil"/>
              <w:bottom w:val="nil"/>
              <w:right w:val="nil"/>
            </w:tcBorders>
            <w:shd w:val="clear" w:color="auto" w:fill="auto"/>
            <w:noWrap/>
            <w:vAlign w:val="bottom"/>
            <w:hideMark/>
          </w:tcPr>
          <w:p w14:paraId="550A9AF0"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Outsourcing Decision - Traditional Functions</w:t>
            </w:r>
          </w:p>
        </w:tc>
        <w:tc>
          <w:tcPr>
            <w:tcW w:w="456" w:type="dxa"/>
            <w:tcBorders>
              <w:top w:val="nil"/>
              <w:left w:val="nil"/>
              <w:bottom w:val="nil"/>
              <w:right w:val="nil"/>
            </w:tcBorders>
            <w:shd w:val="clear" w:color="auto" w:fill="auto"/>
            <w:noWrap/>
            <w:vAlign w:val="center"/>
            <w:hideMark/>
          </w:tcPr>
          <w:p w14:paraId="12E6C68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A5BCF2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F26493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AD43C4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B18E2D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4C2CEF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708A751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ABA65A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BDA3BA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6E2ECE1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14A5BF3F"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740277CD" w14:textId="77777777" w:rsidTr="0041337A">
        <w:trPr>
          <w:trHeight w:val="300"/>
        </w:trPr>
        <w:tc>
          <w:tcPr>
            <w:tcW w:w="456" w:type="dxa"/>
            <w:tcBorders>
              <w:top w:val="nil"/>
              <w:left w:val="nil"/>
              <w:bottom w:val="nil"/>
              <w:right w:val="nil"/>
            </w:tcBorders>
            <w:shd w:val="clear" w:color="auto" w:fill="auto"/>
            <w:noWrap/>
            <w:vAlign w:val="bottom"/>
            <w:hideMark/>
          </w:tcPr>
          <w:p w14:paraId="538F2AD5"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10</w:t>
            </w:r>
          </w:p>
        </w:tc>
        <w:tc>
          <w:tcPr>
            <w:tcW w:w="816" w:type="dxa"/>
            <w:tcBorders>
              <w:top w:val="nil"/>
              <w:left w:val="nil"/>
              <w:bottom w:val="nil"/>
              <w:right w:val="nil"/>
            </w:tcBorders>
            <w:shd w:val="clear" w:color="auto" w:fill="auto"/>
            <w:noWrap/>
            <w:vAlign w:val="bottom"/>
            <w:hideMark/>
          </w:tcPr>
          <w:p w14:paraId="366B0977"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4356FD2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Training</w:t>
            </w:r>
          </w:p>
        </w:tc>
        <w:tc>
          <w:tcPr>
            <w:tcW w:w="456" w:type="dxa"/>
            <w:tcBorders>
              <w:top w:val="nil"/>
              <w:left w:val="nil"/>
              <w:bottom w:val="nil"/>
              <w:right w:val="nil"/>
            </w:tcBorders>
            <w:shd w:val="clear" w:color="auto" w:fill="auto"/>
            <w:noWrap/>
            <w:vAlign w:val="center"/>
            <w:hideMark/>
          </w:tcPr>
          <w:p w14:paraId="7B39F88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A0185C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775F8A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3D05AD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1B3A750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2CA75B2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BFBFBF" w:themeFill="background1" w:themeFillShade="BF"/>
            <w:noWrap/>
            <w:vAlign w:val="center"/>
            <w:hideMark/>
          </w:tcPr>
          <w:p w14:paraId="2B603B4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500" w:type="dxa"/>
            <w:tcBorders>
              <w:top w:val="nil"/>
              <w:left w:val="nil"/>
              <w:bottom w:val="nil"/>
              <w:right w:val="nil"/>
            </w:tcBorders>
            <w:shd w:val="clear" w:color="auto" w:fill="BFBFBF" w:themeFill="background1" w:themeFillShade="BF"/>
            <w:noWrap/>
            <w:vAlign w:val="center"/>
            <w:hideMark/>
          </w:tcPr>
          <w:p w14:paraId="25CE423F"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74D03A9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36556B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1243" w:type="dxa"/>
            <w:tcBorders>
              <w:top w:val="nil"/>
              <w:left w:val="single" w:sz="4" w:space="0" w:color="auto"/>
              <w:bottom w:val="nil"/>
              <w:right w:val="nil"/>
            </w:tcBorders>
            <w:shd w:val="clear" w:color="auto" w:fill="auto"/>
            <w:noWrap/>
            <w:vAlign w:val="center"/>
            <w:hideMark/>
          </w:tcPr>
          <w:p w14:paraId="11BBFDC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5364AA6E" w14:textId="77777777" w:rsidTr="0041337A">
        <w:trPr>
          <w:trHeight w:val="300"/>
        </w:trPr>
        <w:tc>
          <w:tcPr>
            <w:tcW w:w="456" w:type="dxa"/>
            <w:tcBorders>
              <w:top w:val="nil"/>
              <w:left w:val="nil"/>
              <w:bottom w:val="nil"/>
              <w:right w:val="nil"/>
            </w:tcBorders>
            <w:shd w:val="clear" w:color="auto" w:fill="auto"/>
            <w:noWrap/>
            <w:vAlign w:val="bottom"/>
            <w:hideMark/>
          </w:tcPr>
          <w:p w14:paraId="1DBAF780"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11</w:t>
            </w:r>
          </w:p>
        </w:tc>
        <w:tc>
          <w:tcPr>
            <w:tcW w:w="816" w:type="dxa"/>
            <w:tcBorders>
              <w:top w:val="nil"/>
              <w:left w:val="nil"/>
              <w:bottom w:val="nil"/>
              <w:right w:val="nil"/>
            </w:tcBorders>
            <w:shd w:val="clear" w:color="auto" w:fill="auto"/>
            <w:noWrap/>
            <w:vAlign w:val="bottom"/>
            <w:hideMark/>
          </w:tcPr>
          <w:p w14:paraId="28B59F13"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5AA470DF"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Recruitment/Selection</w:t>
            </w:r>
          </w:p>
        </w:tc>
        <w:tc>
          <w:tcPr>
            <w:tcW w:w="456" w:type="dxa"/>
            <w:tcBorders>
              <w:top w:val="nil"/>
              <w:left w:val="nil"/>
              <w:bottom w:val="nil"/>
              <w:right w:val="nil"/>
            </w:tcBorders>
            <w:shd w:val="clear" w:color="auto" w:fill="auto"/>
            <w:noWrap/>
            <w:vAlign w:val="center"/>
            <w:hideMark/>
          </w:tcPr>
          <w:p w14:paraId="718AF41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AC3622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4999B2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3E131E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14460D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674487A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4B14E04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7AEC7F4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43" w:type="dxa"/>
            <w:tcBorders>
              <w:top w:val="nil"/>
              <w:left w:val="nil"/>
              <w:bottom w:val="nil"/>
              <w:right w:val="single" w:sz="4" w:space="0" w:color="auto"/>
            </w:tcBorders>
            <w:shd w:val="clear" w:color="auto" w:fill="BFBFBF" w:themeFill="background1" w:themeFillShade="BF"/>
            <w:noWrap/>
            <w:vAlign w:val="center"/>
            <w:hideMark/>
          </w:tcPr>
          <w:p w14:paraId="5DDC645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0266C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1243" w:type="dxa"/>
            <w:tcBorders>
              <w:top w:val="nil"/>
              <w:left w:val="single" w:sz="4" w:space="0" w:color="auto"/>
              <w:bottom w:val="nil"/>
              <w:right w:val="nil"/>
            </w:tcBorders>
            <w:shd w:val="clear" w:color="auto" w:fill="auto"/>
            <w:noWrap/>
            <w:vAlign w:val="center"/>
            <w:hideMark/>
          </w:tcPr>
          <w:p w14:paraId="562E905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604A49D5" w14:textId="77777777" w:rsidTr="0041337A">
        <w:trPr>
          <w:trHeight w:val="300"/>
        </w:trPr>
        <w:tc>
          <w:tcPr>
            <w:tcW w:w="456" w:type="dxa"/>
            <w:tcBorders>
              <w:top w:val="nil"/>
              <w:left w:val="nil"/>
              <w:bottom w:val="nil"/>
              <w:right w:val="nil"/>
            </w:tcBorders>
            <w:shd w:val="clear" w:color="auto" w:fill="auto"/>
            <w:noWrap/>
            <w:vAlign w:val="bottom"/>
            <w:hideMark/>
          </w:tcPr>
          <w:p w14:paraId="57EB20B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12</w:t>
            </w:r>
          </w:p>
        </w:tc>
        <w:tc>
          <w:tcPr>
            <w:tcW w:w="816" w:type="dxa"/>
            <w:tcBorders>
              <w:top w:val="nil"/>
              <w:left w:val="nil"/>
              <w:bottom w:val="nil"/>
              <w:right w:val="nil"/>
            </w:tcBorders>
            <w:shd w:val="clear" w:color="auto" w:fill="auto"/>
            <w:noWrap/>
            <w:vAlign w:val="bottom"/>
            <w:hideMark/>
          </w:tcPr>
          <w:p w14:paraId="7252F5C1"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73AACED1"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Compensation</w:t>
            </w:r>
          </w:p>
        </w:tc>
        <w:tc>
          <w:tcPr>
            <w:tcW w:w="456" w:type="dxa"/>
            <w:tcBorders>
              <w:top w:val="nil"/>
              <w:left w:val="nil"/>
              <w:bottom w:val="nil"/>
              <w:right w:val="nil"/>
            </w:tcBorders>
            <w:shd w:val="clear" w:color="auto" w:fill="auto"/>
            <w:noWrap/>
            <w:vAlign w:val="center"/>
            <w:hideMark/>
          </w:tcPr>
          <w:p w14:paraId="7ACD22B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ABA550C"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95D839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38E876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DED802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0B5AADD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30CCD2A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CB907B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169A4D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6CE4954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183FBD3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05B5652" w14:textId="77777777" w:rsidTr="0041337A">
        <w:trPr>
          <w:trHeight w:val="300"/>
        </w:trPr>
        <w:tc>
          <w:tcPr>
            <w:tcW w:w="456" w:type="dxa"/>
            <w:tcBorders>
              <w:top w:val="nil"/>
              <w:left w:val="nil"/>
              <w:bottom w:val="nil"/>
              <w:right w:val="nil"/>
            </w:tcBorders>
            <w:shd w:val="clear" w:color="auto" w:fill="auto"/>
            <w:noWrap/>
            <w:vAlign w:val="bottom"/>
            <w:hideMark/>
          </w:tcPr>
          <w:p w14:paraId="1CFF5755"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13</w:t>
            </w:r>
          </w:p>
        </w:tc>
        <w:tc>
          <w:tcPr>
            <w:tcW w:w="816" w:type="dxa"/>
            <w:tcBorders>
              <w:top w:val="nil"/>
              <w:left w:val="nil"/>
              <w:bottom w:val="nil"/>
              <w:right w:val="nil"/>
            </w:tcBorders>
            <w:shd w:val="clear" w:color="auto" w:fill="auto"/>
            <w:noWrap/>
            <w:vAlign w:val="bottom"/>
            <w:hideMark/>
          </w:tcPr>
          <w:p w14:paraId="0AC62163"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6DFB8DB5"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Decision - Employee Relations</w:t>
            </w:r>
          </w:p>
        </w:tc>
        <w:tc>
          <w:tcPr>
            <w:tcW w:w="456" w:type="dxa"/>
            <w:tcBorders>
              <w:top w:val="nil"/>
              <w:left w:val="nil"/>
              <w:bottom w:val="nil"/>
              <w:right w:val="nil"/>
            </w:tcBorders>
            <w:shd w:val="clear" w:color="auto" w:fill="auto"/>
            <w:noWrap/>
            <w:vAlign w:val="center"/>
            <w:hideMark/>
          </w:tcPr>
          <w:p w14:paraId="6678422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E8FA81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82F675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D9C8CA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9CC11B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54D19FA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8E5DC2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53A7C08"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FB538E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4654519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2BCA70E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229395D" w14:textId="77777777" w:rsidTr="0041337A">
        <w:trPr>
          <w:trHeight w:val="300"/>
        </w:trPr>
        <w:tc>
          <w:tcPr>
            <w:tcW w:w="456" w:type="dxa"/>
            <w:tcBorders>
              <w:top w:val="nil"/>
              <w:left w:val="nil"/>
              <w:bottom w:val="nil"/>
              <w:right w:val="nil"/>
            </w:tcBorders>
            <w:shd w:val="clear" w:color="auto" w:fill="auto"/>
            <w:noWrap/>
            <w:vAlign w:val="bottom"/>
            <w:hideMark/>
          </w:tcPr>
          <w:p w14:paraId="1B0B44EF"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14</w:t>
            </w:r>
          </w:p>
        </w:tc>
        <w:tc>
          <w:tcPr>
            <w:tcW w:w="4157" w:type="dxa"/>
            <w:gridSpan w:val="2"/>
            <w:tcBorders>
              <w:top w:val="nil"/>
              <w:left w:val="nil"/>
              <w:bottom w:val="nil"/>
              <w:right w:val="nil"/>
            </w:tcBorders>
            <w:shd w:val="clear" w:color="auto" w:fill="auto"/>
            <w:noWrap/>
            <w:vAlign w:val="bottom"/>
            <w:hideMark/>
          </w:tcPr>
          <w:p w14:paraId="1A6040B2"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frequency</w:t>
            </w:r>
          </w:p>
        </w:tc>
        <w:tc>
          <w:tcPr>
            <w:tcW w:w="456" w:type="dxa"/>
            <w:tcBorders>
              <w:top w:val="nil"/>
              <w:left w:val="nil"/>
              <w:bottom w:val="nil"/>
              <w:right w:val="nil"/>
            </w:tcBorders>
            <w:shd w:val="clear" w:color="auto" w:fill="auto"/>
            <w:noWrap/>
            <w:vAlign w:val="center"/>
            <w:hideMark/>
          </w:tcPr>
          <w:p w14:paraId="799EA52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632EE1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7AE493E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E0A59C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E224FB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6558794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0E310D7B"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ADEF11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5D4BFA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6DCA170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7CE256C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39775130" w14:textId="77777777" w:rsidTr="0041337A">
        <w:trPr>
          <w:trHeight w:val="300"/>
        </w:trPr>
        <w:tc>
          <w:tcPr>
            <w:tcW w:w="456" w:type="dxa"/>
            <w:tcBorders>
              <w:top w:val="nil"/>
              <w:left w:val="nil"/>
              <w:bottom w:val="nil"/>
              <w:right w:val="nil"/>
            </w:tcBorders>
            <w:shd w:val="clear" w:color="auto" w:fill="auto"/>
            <w:noWrap/>
            <w:vAlign w:val="bottom"/>
            <w:hideMark/>
          </w:tcPr>
          <w:p w14:paraId="528A697E"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lastRenderedPageBreak/>
              <w:t>15</w:t>
            </w:r>
          </w:p>
        </w:tc>
        <w:tc>
          <w:tcPr>
            <w:tcW w:w="4157" w:type="dxa"/>
            <w:gridSpan w:val="2"/>
            <w:tcBorders>
              <w:top w:val="nil"/>
              <w:left w:val="nil"/>
              <w:bottom w:val="nil"/>
              <w:right w:val="nil"/>
            </w:tcBorders>
            <w:shd w:val="clear" w:color="auto" w:fill="auto"/>
            <w:noWrap/>
            <w:vAlign w:val="bottom"/>
            <w:hideMark/>
          </w:tcPr>
          <w:p w14:paraId="22FDF645"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Knowledge, Skills and Abilities</w:t>
            </w:r>
          </w:p>
        </w:tc>
        <w:tc>
          <w:tcPr>
            <w:tcW w:w="456" w:type="dxa"/>
            <w:tcBorders>
              <w:top w:val="nil"/>
              <w:left w:val="nil"/>
              <w:bottom w:val="nil"/>
              <w:right w:val="nil"/>
            </w:tcBorders>
            <w:shd w:val="clear" w:color="auto" w:fill="auto"/>
            <w:noWrap/>
            <w:vAlign w:val="center"/>
            <w:hideMark/>
          </w:tcPr>
          <w:p w14:paraId="03DD735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19E5B8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132AD14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CAAFB8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67FBA5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1D1B744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4149240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2DF7347F"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7FA5C8D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616149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1243" w:type="dxa"/>
            <w:tcBorders>
              <w:top w:val="nil"/>
              <w:left w:val="single" w:sz="4" w:space="0" w:color="auto"/>
              <w:bottom w:val="nil"/>
              <w:right w:val="nil"/>
            </w:tcBorders>
            <w:shd w:val="clear" w:color="auto" w:fill="auto"/>
            <w:noWrap/>
            <w:vAlign w:val="center"/>
            <w:hideMark/>
          </w:tcPr>
          <w:p w14:paraId="6820480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r>
      <w:tr w:rsidR="005F1B74" w:rsidRPr="001744C2" w14:paraId="35CA6839" w14:textId="77777777" w:rsidTr="0041337A">
        <w:trPr>
          <w:trHeight w:val="300"/>
        </w:trPr>
        <w:tc>
          <w:tcPr>
            <w:tcW w:w="456" w:type="dxa"/>
            <w:tcBorders>
              <w:top w:val="nil"/>
              <w:left w:val="nil"/>
              <w:bottom w:val="nil"/>
              <w:right w:val="nil"/>
            </w:tcBorders>
            <w:shd w:val="clear" w:color="auto" w:fill="auto"/>
            <w:noWrap/>
            <w:vAlign w:val="bottom"/>
            <w:hideMark/>
          </w:tcPr>
          <w:p w14:paraId="31727DD3"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16</w:t>
            </w:r>
          </w:p>
        </w:tc>
        <w:tc>
          <w:tcPr>
            <w:tcW w:w="4157" w:type="dxa"/>
            <w:gridSpan w:val="2"/>
            <w:tcBorders>
              <w:top w:val="nil"/>
              <w:left w:val="nil"/>
              <w:bottom w:val="nil"/>
              <w:right w:val="nil"/>
            </w:tcBorders>
            <w:shd w:val="clear" w:color="auto" w:fill="auto"/>
            <w:noWrap/>
            <w:vAlign w:val="bottom"/>
            <w:hideMark/>
          </w:tcPr>
          <w:p w14:paraId="1051C3E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HR Outsourcing contract announcement</w:t>
            </w:r>
          </w:p>
        </w:tc>
        <w:tc>
          <w:tcPr>
            <w:tcW w:w="456" w:type="dxa"/>
            <w:tcBorders>
              <w:top w:val="nil"/>
              <w:left w:val="nil"/>
              <w:bottom w:val="nil"/>
              <w:right w:val="nil"/>
            </w:tcBorders>
            <w:shd w:val="clear" w:color="auto" w:fill="auto"/>
            <w:noWrap/>
            <w:vAlign w:val="center"/>
            <w:hideMark/>
          </w:tcPr>
          <w:p w14:paraId="2BD5038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5F53BFE"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C0B52F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97AC9C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69D029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7079F08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BFBFBF" w:themeFill="background1" w:themeFillShade="BF"/>
            <w:noWrap/>
            <w:vAlign w:val="center"/>
            <w:hideMark/>
          </w:tcPr>
          <w:p w14:paraId="110DBE1F"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743529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4CC49F4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E1F75F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1243" w:type="dxa"/>
            <w:tcBorders>
              <w:top w:val="nil"/>
              <w:left w:val="single" w:sz="4" w:space="0" w:color="auto"/>
              <w:bottom w:val="nil"/>
              <w:right w:val="nil"/>
            </w:tcBorders>
            <w:shd w:val="clear" w:color="auto" w:fill="auto"/>
            <w:noWrap/>
            <w:vAlign w:val="center"/>
            <w:hideMark/>
          </w:tcPr>
          <w:p w14:paraId="07FDFC7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r>
      <w:tr w:rsidR="005F1B74" w:rsidRPr="001744C2" w14:paraId="5043DAEC" w14:textId="77777777" w:rsidTr="0041337A">
        <w:trPr>
          <w:trHeight w:val="300"/>
        </w:trPr>
        <w:tc>
          <w:tcPr>
            <w:tcW w:w="456" w:type="dxa"/>
            <w:tcBorders>
              <w:top w:val="nil"/>
              <w:left w:val="nil"/>
              <w:bottom w:val="nil"/>
              <w:right w:val="nil"/>
            </w:tcBorders>
            <w:shd w:val="clear" w:color="auto" w:fill="auto"/>
            <w:noWrap/>
            <w:vAlign w:val="bottom"/>
            <w:hideMark/>
          </w:tcPr>
          <w:p w14:paraId="310D1F23"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17</w:t>
            </w:r>
          </w:p>
        </w:tc>
        <w:tc>
          <w:tcPr>
            <w:tcW w:w="4157" w:type="dxa"/>
            <w:gridSpan w:val="2"/>
            <w:tcBorders>
              <w:top w:val="nil"/>
              <w:left w:val="nil"/>
              <w:bottom w:val="nil"/>
              <w:right w:val="nil"/>
            </w:tcBorders>
            <w:shd w:val="clear" w:color="auto" w:fill="auto"/>
            <w:noWrap/>
            <w:vAlign w:val="bottom"/>
            <w:hideMark/>
          </w:tcPr>
          <w:p w14:paraId="5F703FAE"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 xml:space="preserve">Degree of outsourcing </w:t>
            </w:r>
          </w:p>
        </w:tc>
        <w:tc>
          <w:tcPr>
            <w:tcW w:w="456" w:type="dxa"/>
            <w:tcBorders>
              <w:top w:val="nil"/>
              <w:left w:val="nil"/>
              <w:bottom w:val="nil"/>
              <w:right w:val="nil"/>
            </w:tcBorders>
            <w:shd w:val="clear" w:color="auto" w:fill="auto"/>
            <w:noWrap/>
            <w:vAlign w:val="center"/>
            <w:hideMark/>
          </w:tcPr>
          <w:p w14:paraId="7047D85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0F44660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E0B6A0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6EF1A3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DCE302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2A1A6FD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5342120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500" w:type="dxa"/>
            <w:tcBorders>
              <w:top w:val="nil"/>
              <w:left w:val="nil"/>
              <w:bottom w:val="nil"/>
              <w:right w:val="nil"/>
            </w:tcBorders>
            <w:shd w:val="clear" w:color="auto" w:fill="BFBFBF" w:themeFill="background1" w:themeFillShade="BF"/>
            <w:noWrap/>
            <w:vAlign w:val="center"/>
            <w:hideMark/>
          </w:tcPr>
          <w:p w14:paraId="28BA7ED8"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5A0F85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62F8B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1243" w:type="dxa"/>
            <w:tcBorders>
              <w:top w:val="nil"/>
              <w:left w:val="single" w:sz="4" w:space="0" w:color="auto"/>
              <w:bottom w:val="nil"/>
              <w:right w:val="nil"/>
            </w:tcBorders>
            <w:shd w:val="clear" w:color="auto" w:fill="auto"/>
            <w:noWrap/>
            <w:vAlign w:val="center"/>
            <w:hideMark/>
          </w:tcPr>
          <w:p w14:paraId="7EEC74A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r>
      <w:tr w:rsidR="005F1B74" w:rsidRPr="001744C2" w14:paraId="40054EB9" w14:textId="77777777" w:rsidTr="0041337A">
        <w:trPr>
          <w:trHeight w:val="300"/>
        </w:trPr>
        <w:tc>
          <w:tcPr>
            <w:tcW w:w="456" w:type="dxa"/>
            <w:tcBorders>
              <w:top w:val="nil"/>
              <w:left w:val="nil"/>
              <w:bottom w:val="nil"/>
              <w:right w:val="nil"/>
            </w:tcBorders>
            <w:shd w:val="clear" w:color="auto" w:fill="auto"/>
            <w:noWrap/>
            <w:vAlign w:val="bottom"/>
            <w:hideMark/>
          </w:tcPr>
          <w:p w14:paraId="563268AC"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66E67FA0"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3BB019B"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2839610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3C4C8C4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5FAE833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44ECC5B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4A6B186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09936C4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25</w:t>
            </w:r>
          </w:p>
        </w:tc>
        <w:tc>
          <w:tcPr>
            <w:tcW w:w="456" w:type="dxa"/>
            <w:tcBorders>
              <w:top w:val="nil"/>
              <w:left w:val="nil"/>
              <w:bottom w:val="nil"/>
              <w:right w:val="nil"/>
            </w:tcBorders>
            <w:shd w:val="clear" w:color="auto" w:fill="BFBFBF" w:themeFill="background1" w:themeFillShade="BF"/>
            <w:noWrap/>
            <w:vAlign w:val="center"/>
            <w:hideMark/>
          </w:tcPr>
          <w:p w14:paraId="77AE93B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13</w:t>
            </w:r>
          </w:p>
        </w:tc>
        <w:tc>
          <w:tcPr>
            <w:tcW w:w="500" w:type="dxa"/>
            <w:tcBorders>
              <w:top w:val="nil"/>
              <w:left w:val="nil"/>
              <w:bottom w:val="nil"/>
              <w:right w:val="nil"/>
            </w:tcBorders>
            <w:shd w:val="clear" w:color="auto" w:fill="BFBFBF" w:themeFill="background1" w:themeFillShade="BF"/>
            <w:noWrap/>
            <w:vAlign w:val="center"/>
            <w:hideMark/>
          </w:tcPr>
          <w:p w14:paraId="7F66F50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43" w:type="dxa"/>
            <w:tcBorders>
              <w:top w:val="nil"/>
              <w:left w:val="nil"/>
              <w:bottom w:val="nil"/>
              <w:right w:val="nil"/>
            </w:tcBorders>
            <w:shd w:val="clear" w:color="auto" w:fill="BFBFBF" w:themeFill="background1" w:themeFillShade="BF"/>
            <w:noWrap/>
            <w:vAlign w:val="center"/>
            <w:hideMark/>
          </w:tcPr>
          <w:p w14:paraId="2BD3FED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763" w:type="dxa"/>
            <w:tcBorders>
              <w:top w:val="single" w:sz="4" w:space="0" w:color="auto"/>
              <w:left w:val="nil"/>
              <w:bottom w:val="nil"/>
              <w:right w:val="nil"/>
            </w:tcBorders>
            <w:shd w:val="clear" w:color="auto" w:fill="BFBFBF" w:themeFill="background1" w:themeFillShade="BF"/>
            <w:noWrap/>
            <w:vAlign w:val="center"/>
            <w:hideMark/>
          </w:tcPr>
          <w:p w14:paraId="7EE549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46</w:t>
            </w:r>
          </w:p>
        </w:tc>
        <w:tc>
          <w:tcPr>
            <w:tcW w:w="1243" w:type="dxa"/>
            <w:tcBorders>
              <w:top w:val="nil"/>
              <w:left w:val="nil"/>
              <w:bottom w:val="nil"/>
              <w:right w:val="nil"/>
            </w:tcBorders>
            <w:shd w:val="clear" w:color="auto" w:fill="auto"/>
            <w:noWrap/>
            <w:vAlign w:val="center"/>
            <w:hideMark/>
          </w:tcPr>
          <w:p w14:paraId="3D534EDD"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48</w:t>
            </w:r>
          </w:p>
        </w:tc>
      </w:tr>
      <w:tr w:rsidR="005F1B74" w:rsidRPr="001744C2" w14:paraId="3D6F1A87" w14:textId="77777777" w:rsidTr="0041337A">
        <w:trPr>
          <w:trHeight w:val="300"/>
        </w:trPr>
        <w:tc>
          <w:tcPr>
            <w:tcW w:w="456" w:type="dxa"/>
            <w:tcBorders>
              <w:top w:val="nil"/>
              <w:left w:val="nil"/>
              <w:bottom w:val="nil"/>
              <w:right w:val="nil"/>
            </w:tcBorders>
            <w:shd w:val="clear" w:color="auto" w:fill="auto"/>
            <w:noWrap/>
            <w:vAlign w:val="bottom"/>
            <w:hideMark/>
          </w:tcPr>
          <w:p w14:paraId="26A9F244"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60BFD31F"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A1343D9"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01EB1C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496DFE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B17AA9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5F8DD6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75314E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956DE1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4937E2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495BC84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11E4BE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2524158"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08A1ACCE"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5422E99F" w14:textId="77777777" w:rsidTr="0041337A">
        <w:trPr>
          <w:trHeight w:val="300"/>
        </w:trPr>
        <w:tc>
          <w:tcPr>
            <w:tcW w:w="456" w:type="dxa"/>
            <w:tcBorders>
              <w:top w:val="nil"/>
              <w:left w:val="nil"/>
              <w:bottom w:val="nil"/>
              <w:right w:val="nil"/>
            </w:tcBorders>
            <w:shd w:val="clear" w:color="auto" w:fill="auto"/>
            <w:noWrap/>
            <w:vAlign w:val="bottom"/>
            <w:hideMark/>
          </w:tcPr>
          <w:p w14:paraId="6A596FA7"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041D45DE"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HR Characteristics</w:t>
            </w:r>
          </w:p>
        </w:tc>
        <w:tc>
          <w:tcPr>
            <w:tcW w:w="456" w:type="dxa"/>
            <w:tcBorders>
              <w:top w:val="nil"/>
              <w:left w:val="nil"/>
              <w:bottom w:val="nil"/>
              <w:right w:val="nil"/>
            </w:tcBorders>
            <w:shd w:val="clear" w:color="auto" w:fill="auto"/>
            <w:noWrap/>
            <w:vAlign w:val="center"/>
            <w:hideMark/>
          </w:tcPr>
          <w:p w14:paraId="720E143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12A4F29"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F2B8EF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51886F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auto"/>
            <w:noWrap/>
            <w:vAlign w:val="center"/>
            <w:hideMark/>
          </w:tcPr>
          <w:p w14:paraId="48FEF85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88AF60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060C65A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4A355E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9239A9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55EF8A78"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61A00D16"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1A7232BC" w14:textId="77777777" w:rsidTr="0041337A">
        <w:trPr>
          <w:trHeight w:val="300"/>
        </w:trPr>
        <w:tc>
          <w:tcPr>
            <w:tcW w:w="456" w:type="dxa"/>
            <w:tcBorders>
              <w:top w:val="nil"/>
              <w:left w:val="nil"/>
              <w:bottom w:val="nil"/>
              <w:right w:val="nil"/>
            </w:tcBorders>
            <w:shd w:val="clear" w:color="auto" w:fill="auto"/>
            <w:noWrap/>
            <w:vAlign w:val="bottom"/>
            <w:hideMark/>
          </w:tcPr>
          <w:p w14:paraId="5A69506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153F535F"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Idiosyncratic HR practices</w:t>
            </w:r>
          </w:p>
        </w:tc>
        <w:tc>
          <w:tcPr>
            <w:tcW w:w="456" w:type="dxa"/>
            <w:tcBorders>
              <w:top w:val="nil"/>
              <w:left w:val="nil"/>
              <w:bottom w:val="nil"/>
              <w:right w:val="nil"/>
            </w:tcBorders>
            <w:shd w:val="clear" w:color="auto" w:fill="auto"/>
            <w:noWrap/>
            <w:vAlign w:val="center"/>
            <w:hideMark/>
          </w:tcPr>
          <w:p w14:paraId="396E1AF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00D12B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507" w:type="dxa"/>
            <w:tcBorders>
              <w:top w:val="nil"/>
              <w:left w:val="nil"/>
              <w:bottom w:val="nil"/>
              <w:right w:val="nil"/>
            </w:tcBorders>
            <w:shd w:val="clear" w:color="auto" w:fill="auto"/>
            <w:noWrap/>
            <w:vAlign w:val="center"/>
            <w:hideMark/>
          </w:tcPr>
          <w:p w14:paraId="20944EB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456" w:type="dxa"/>
            <w:tcBorders>
              <w:top w:val="nil"/>
              <w:left w:val="nil"/>
              <w:bottom w:val="nil"/>
              <w:right w:val="single" w:sz="4" w:space="0" w:color="auto"/>
            </w:tcBorders>
            <w:shd w:val="clear" w:color="auto" w:fill="auto"/>
            <w:noWrap/>
            <w:vAlign w:val="center"/>
            <w:hideMark/>
          </w:tcPr>
          <w:p w14:paraId="749CF14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74C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3B4AE34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BFBFBF" w:themeFill="background1" w:themeFillShade="BF"/>
            <w:noWrap/>
            <w:vAlign w:val="center"/>
            <w:hideMark/>
          </w:tcPr>
          <w:p w14:paraId="42FD9F2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0" w:type="dxa"/>
            <w:tcBorders>
              <w:top w:val="nil"/>
              <w:left w:val="nil"/>
              <w:bottom w:val="nil"/>
              <w:right w:val="nil"/>
            </w:tcBorders>
            <w:shd w:val="clear" w:color="auto" w:fill="BFBFBF" w:themeFill="background1" w:themeFillShade="BF"/>
            <w:noWrap/>
            <w:vAlign w:val="center"/>
            <w:hideMark/>
          </w:tcPr>
          <w:p w14:paraId="16CEF01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BDD44D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2A61B6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1243" w:type="dxa"/>
            <w:tcBorders>
              <w:top w:val="nil"/>
              <w:left w:val="single" w:sz="4" w:space="0" w:color="auto"/>
              <w:bottom w:val="nil"/>
              <w:right w:val="nil"/>
            </w:tcBorders>
            <w:shd w:val="clear" w:color="auto" w:fill="auto"/>
            <w:noWrap/>
            <w:vAlign w:val="center"/>
            <w:hideMark/>
          </w:tcPr>
          <w:p w14:paraId="09764CE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17</w:t>
            </w:r>
          </w:p>
        </w:tc>
      </w:tr>
      <w:tr w:rsidR="005F1B74" w:rsidRPr="001744C2" w14:paraId="0FA5BB9E" w14:textId="77777777" w:rsidTr="0041337A">
        <w:trPr>
          <w:trHeight w:val="300"/>
        </w:trPr>
        <w:tc>
          <w:tcPr>
            <w:tcW w:w="456" w:type="dxa"/>
            <w:tcBorders>
              <w:top w:val="nil"/>
              <w:left w:val="nil"/>
              <w:bottom w:val="nil"/>
              <w:right w:val="nil"/>
            </w:tcBorders>
            <w:shd w:val="clear" w:color="auto" w:fill="auto"/>
            <w:noWrap/>
            <w:vAlign w:val="bottom"/>
            <w:hideMark/>
          </w:tcPr>
          <w:p w14:paraId="2A111BD5"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6D65836E"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Frequency of training</w:t>
            </w:r>
          </w:p>
        </w:tc>
        <w:tc>
          <w:tcPr>
            <w:tcW w:w="456" w:type="dxa"/>
            <w:tcBorders>
              <w:top w:val="nil"/>
              <w:left w:val="nil"/>
              <w:bottom w:val="nil"/>
              <w:right w:val="nil"/>
            </w:tcBorders>
            <w:shd w:val="clear" w:color="auto" w:fill="auto"/>
            <w:noWrap/>
            <w:vAlign w:val="center"/>
            <w:hideMark/>
          </w:tcPr>
          <w:p w14:paraId="6A7016F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92E9D7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C5C730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1B5398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single" w:sz="4" w:space="0" w:color="auto"/>
              <w:right w:val="nil"/>
            </w:tcBorders>
            <w:shd w:val="clear" w:color="auto" w:fill="auto"/>
            <w:noWrap/>
            <w:vAlign w:val="center"/>
            <w:hideMark/>
          </w:tcPr>
          <w:p w14:paraId="606D623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5F5D8DD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317D50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500" w:type="dxa"/>
            <w:tcBorders>
              <w:top w:val="nil"/>
              <w:left w:val="nil"/>
              <w:bottom w:val="nil"/>
              <w:right w:val="nil"/>
            </w:tcBorders>
            <w:shd w:val="clear" w:color="auto" w:fill="BFBFBF" w:themeFill="background1" w:themeFillShade="BF"/>
            <w:noWrap/>
            <w:vAlign w:val="center"/>
            <w:hideMark/>
          </w:tcPr>
          <w:p w14:paraId="6454A93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EED636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40A280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1243" w:type="dxa"/>
            <w:tcBorders>
              <w:top w:val="nil"/>
              <w:left w:val="single" w:sz="4" w:space="0" w:color="auto"/>
              <w:bottom w:val="nil"/>
              <w:right w:val="nil"/>
            </w:tcBorders>
            <w:shd w:val="clear" w:color="auto" w:fill="auto"/>
            <w:noWrap/>
            <w:vAlign w:val="center"/>
            <w:hideMark/>
          </w:tcPr>
          <w:p w14:paraId="64AE595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r>
      <w:tr w:rsidR="005F1B74" w:rsidRPr="001744C2" w14:paraId="28A420AC" w14:textId="77777777" w:rsidTr="0041337A">
        <w:trPr>
          <w:trHeight w:val="300"/>
        </w:trPr>
        <w:tc>
          <w:tcPr>
            <w:tcW w:w="456" w:type="dxa"/>
            <w:tcBorders>
              <w:top w:val="nil"/>
              <w:left w:val="nil"/>
              <w:bottom w:val="nil"/>
              <w:right w:val="nil"/>
            </w:tcBorders>
            <w:shd w:val="clear" w:color="auto" w:fill="auto"/>
            <w:noWrap/>
            <w:vAlign w:val="bottom"/>
            <w:hideMark/>
          </w:tcPr>
          <w:p w14:paraId="641B568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hideMark/>
          </w:tcPr>
          <w:p w14:paraId="07D3EA8A"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 xml:space="preserve">HR devolution </w:t>
            </w:r>
          </w:p>
        </w:tc>
        <w:tc>
          <w:tcPr>
            <w:tcW w:w="456" w:type="dxa"/>
            <w:tcBorders>
              <w:top w:val="nil"/>
              <w:left w:val="nil"/>
              <w:bottom w:val="nil"/>
              <w:right w:val="nil"/>
            </w:tcBorders>
            <w:shd w:val="clear" w:color="auto" w:fill="auto"/>
            <w:noWrap/>
            <w:vAlign w:val="center"/>
            <w:hideMark/>
          </w:tcPr>
          <w:p w14:paraId="67D9740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auto"/>
            <w:noWrap/>
            <w:vAlign w:val="center"/>
            <w:hideMark/>
          </w:tcPr>
          <w:p w14:paraId="1C44AD0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11AE846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6F1AAA0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AA2D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6646F91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BCEA41F"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17B1F0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nil"/>
            </w:tcBorders>
            <w:shd w:val="clear" w:color="auto" w:fill="BFBFBF" w:themeFill="background1" w:themeFillShade="BF"/>
            <w:noWrap/>
            <w:vAlign w:val="center"/>
            <w:hideMark/>
          </w:tcPr>
          <w:p w14:paraId="7B61A98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6CB282E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1754BB5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r>
      <w:tr w:rsidR="005F1B74" w:rsidRPr="001744C2" w14:paraId="410FC20E" w14:textId="77777777" w:rsidTr="0041337A">
        <w:trPr>
          <w:trHeight w:val="300"/>
        </w:trPr>
        <w:tc>
          <w:tcPr>
            <w:tcW w:w="456" w:type="dxa"/>
            <w:tcBorders>
              <w:top w:val="nil"/>
              <w:left w:val="nil"/>
              <w:bottom w:val="nil"/>
              <w:right w:val="nil"/>
            </w:tcBorders>
            <w:shd w:val="clear" w:color="auto" w:fill="auto"/>
            <w:noWrap/>
            <w:vAlign w:val="bottom"/>
            <w:hideMark/>
          </w:tcPr>
          <w:p w14:paraId="3B862A12"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2508C83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HRM intensity</w:t>
            </w:r>
          </w:p>
        </w:tc>
        <w:tc>
          <w:tcPr>
            <w:tcW w:w="456" w:type="dxa"/>
            <w:tcBorders>
              <w:top w:val="nil"/>
              <w:left w:val="nil"/>
              <w:bottom w:val="nil"/>
              <w:right w:val="nil"/>
            </w:tcBorders>
            <w:shd w:val="clear" w:color="auto" w:fill="auto"/>
            <w:noWrap/>
            <w:vAlign w:val="center"/>
            <w:hideMark/>
          </w:tcPr>
          <w:p w14:paraId="5CF67B8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76ED48FF"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8165AD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CA8D6C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auto"/>
            <w:noWrap/>
            <w:vAlign w:val="center"/>
            <w:hideMark/>
          </w:tcPr>
          <w:p w14:paraId="5444923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65AA46D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06C4713"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4EF7AB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244B8D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3175016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70C4983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0809756" w14:textId="77777777" w:rsidTr="0041337A">
        <w:trPr>
          <w:trHeight w:val="300"/>
        </w:trPr>
        <w:tc>
          <w:tcPr>
            <w:tcW w:w="456" w:type="dxa"/>
            <w:tcBorders>
              <w:top w:val="nil"/>
              <w:left w:val="nil"/>
              <w:bottom w:val="nil"/>
              <w:right w:val="nil"/>
            </w:tcBorders>
            <w:shd w:val="clear" w:color="auto" w:fill="auto"/>
            <w:noWrap/>
            <w:vAlign w:val="bottom"/>
            <w:hideMark/>
          </w:tcPr>
          <w:p w14:paraId="149471B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1DDB897F"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HR scorecard (Y/N)</w:t>
            </w:r>
          </w:p>
        </w:tc>
        <w:tc>
          <w:tcPr>
            <w:tcW w:w="456" w:type="dxa"/>
            <w:tcBorders>
              <w:top w:val="nil"/>
              <w:left w:val="nil"/>
              <w:bottom w:val="nil"/>
              <w:right w:val="nil"/>
            </w:tcBorders>
            <w:shd w:val="clear" w:color="auto" w:fill="auto"/>
            <w:noWrap/>
            <w:vAlign w:val="center"/>
            <w:hideMark/>
          </w:tcPr>
          <w:p w14:paraId="0A3684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68979134"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19AA6EC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A69926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F23454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7257AE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3E9B089"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7265AD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5772F7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863ACF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42F01C7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70E42E87" w14:textId="77777777" w:rsidTr="0041337A">
        <w:trPr>
          <w:trHeight w:val="300"/>
        </w:trPr>
        <w:tc>
          <w:tcPr>
            <w:tcW w:w="456" w:type="dxa"/>
            <w:tcBorders>
              <w:top w:val="nil"/>
              <w:left w:val="nil"/>
              <w:bottom w:val="nil"/>
              <w:right w:val="nil"/>
            </w:tcBorders>
            <w:shd w:val="clear" w:color="auto" w:fill="auto"/>
            <w:noWrap/>
            <w:vAlign w:val="bottom"/>
            <w:hideMark/>
          </w:tcPr>
          <w:p w14:paraId="303A881F"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hideMark/>
          </w:tcPr>
          <w:p w14:paraId="5084EAD9"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Proportion of HR employees</w:t>
            </w:r>
          </w:p>
        </w:tc>
        <w:tc>
          <w:tcPr>
            <w:tcW w:w="456" w:type="dxa"/>
            <w:tcBorders>
              <w:top w:val="nil"/>
              <w:left w:val="nil"/>
              <w:bottom w:val="nil"/>
              <w:right w:val="nil"/>
            </w:tcBorders>
            <w:shd w:val="clear" w:color="auto" w:fill="auto"/>
            <w:noWrap/>
            <w:vAlign w:val="center"/>
            <w:hideMark/>
          </w:tcPr>
          <w:p w14:paraId="16325BA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24F2E0D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14A7B94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17A816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3C2116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5722418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837FA28"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684B9E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CDBD56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89713E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6E3814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A81A929" w14:textId="77777777" w:rsidTr="0041337A">
        <w:trPr>
          <w:trHeight w:val="300"/>
        </w:trPr>
        <w:tc>
          <w:tcPr>
            <w:tcW w:w="456" w:type="dxa"/>
            <w:tcBorders>
              <w:top w:val="nil"/>
              <w:left w:val="nil"/>
              <w:bottom w:val="nil"/>
              <w:right w:val="nil"/>
            </w:tcBorders>
            <w:shd w:val="clear" w:color="auto" w:fill="auto"/>
            <w:noWrap/>
            <w:vAlign w:val="bottom"/>
            <w:hideMark/>
          </w:tcPr>
          <w:p w14:paraId="7CD9DCC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7</w:t>
            </w:r>
          </w:p>
        </w:tc>
        <w:tc>
          <w:tcPr>
            <w:tcW w:w="4157" w:type="dxa"/>
            <w:gridSpan w:val="2"/>
            <w:tcBorders>
              <w:top w:val="nil"/>
              <w:left w:val="nil"/>
              <w:bottom w:val="nil"/>
              <w:right w:val="nil"/>
            </w:tcBorders>
            <w:shd w:val="clear" w:color="auto" w:fill="auto"/>
            <w:noWrap/>
            <w:vAlign w:val="bottom"/>
            <w:hideMark/>
          </w:tcPr>
          <w:p w14:paraId="4CF81304"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HR resource adequacy</w:t>
            </w:r>
          </w:p>
        </w:tc>
        <w:tc>
          <w:tcPr>
            <w:tcW w:w="456" w:type="dxa"/>
            <w:tcBorders>
              <w:top w:val="nil"/>
              <w:left w:val="nil"/>
              <w:bottom w:val="nil"/>
              <w:right w:val="nil"/>
            </w:tcBorders>
            <w:shd w:val="clear" w:color="auto" w:fill="auto"/>
            <w:noWrap/>
            <w:vAlign w:val="center"/>
            <w:hideMark/>
          </w:tcPr>
          <w:p w14:paraId="63FE4E0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E03562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10BFAB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539D35C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1263A6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429BC3C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CB2B03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E1FF32C"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AC09EB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A96F55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6C4E7F9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3E85AB02" w14:textId="77777777" w:rsidTr="0041337A">
        <w:trPr>
          <w:trHeight w:val="300"/>
        </w:trPr>
        <w:tc>
          <w:tcPr>
            <w:tcW w:w="456" w:type="dxa"/>
            <w:tcBorders>
              <w:top w:val="nil"/>
              <w:left w:val="nil"/>
              <w:bottom w:val="nil"/>
              <w:right w:val="nil"/>
            </w:tcBorders>
            <w:shd w:val="clear" w:color="auto" w:fill="auto"/>
            <w:noWrap/>
            <w:vAlign w:val="bottom"/>
            <w:hideMark/>
          </w:tcPr>
          <w:p w14:paraId="7B43538C"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8</w:t>
            </w:r>
          </w:p>
        </w:tc>
        <w:tc>
          <w:tcPr>
            <w:tcW w:w="4157" w:type="dxa"/>
            <w:gridSpan w:val="2"/>
            <w:tcBorders>
              <w:top w:val="nil"/>
              <w:left w:val="nil"/>
              <w:bottom w:val="nil"/>
              <w:right w:val="nil"/>
            </w:tcBorders>
            <w:shd w:val="clear" w:color="auto" w:fill="auto"/>
            <w:noWrap/>
            <w:vAlign w:val="bottom"/>
            <w:hideMark/>
          </w:tcPr>
          <w:p w14:paraId="60E910E7"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SHR index</w:t>
            </w:r>
          </w:p>
        </w:tc>
        <w:tc>
          <w:tcPr>
            <w:tcW w:w="456" w:type="dxa"/>
            <w:tcBorders>
              <w:top w:val="nil"/>
              <w:left w:val="nil"/>
              <w:bottom w:val="nil"/>
              <w:right w:val="nil"/>
            </w:tcBorders>
            <w:shd w:val="clear" w:color="auto" w:fill="auto"/>
            <w:noWrap/>
            <w:vAlign w:val="center"/>
            <w:hideMark/>
          </w:tcPr>
          <w:p w14:paraId="683A4F3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FFF223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19D07B4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E1586A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ADC12F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77D0FE5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7B99982"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642E4AC"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F4B692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2B0E191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6E5875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23C08B83" w14:textId="77777777" w:rsidTr="0041337A">
        <w:trPr>
          <w:trHeight w:val="300"/>
        </w:trPr>
        <w:tc>
          <w:tcPr>
            <w:tcW w:w="456" w:type="dxa"/>
            <w:tcBorders>
              <w:top w:val="nil"/>
              <w:left w:val="nil"/>
              <w:bottom w:val="nil"/>
              <w:right w:val="nil"/>
            </w:tcBorders>
            <w:shd w:val="clear" w:color="auto" w:fill="auto"/>
            <w:noWrap/>
            <w:vAlign w:val="bottom"/>
            <w:hideMark/>
          </w:tcPr>
          <w:p w14:paraId="28FE517B"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9</w:t>
            </w:r>
          </w:p>
        </w:tc>
        <w:tc>
          <w:tcPr>
            <w:tcW w:w="4157" w:type="dxa"/>
            <w:gridSpan w:val="2"/>
            <w:tcBorders>
              <w:top w:val="nil"/>
              <w:left w:val="nil"/>
              <w:bottom w:val="nil"/>
              <w:right w:val="nil"/>
            </w:tcBorders>
            <w:shd w:val="clear" w:color="auto" w:fill="auto"/>
            <w:noWrap/>
            <w:vAlign w:val="bottom"/>
            <w:hideMark/>
          </w:tcPr>
          <w:p w14:paraId="3F88A8C9"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Measurability of activity</w:t>
            </w:r>
          </w:p>
        </w:tc>
        <w:tc>
          <w:tcPr>
            <w:tcW w:w="456" w:type="dxa"/>
            <w:tcBorders>
              <w:top w:val="nil"/>
              <w:left w:val="nil"/>
              <w:bottom w:val="nil"/>
              <w:right w:val="nil"/>
            </w:tcBorders>
            <w:shd w:val="clear" w:color="auto" w:fill="auto"/>
            <w:noWrap/>
            <w:vAlign w:val="center"/>
            <w:hideMark/>
          </w:tcPr>
          <w:p w14:paraId="78BFFD5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866AFA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166E34D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CED465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5AF45B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4012C22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AAFBE0B"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31A7E58"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A6DC15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F9F42D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1BD3B48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7686319D" w14:textId="77777777" w:rsidTr="0041337A">
        <w:trPr>
          <w:trHeight w:val="300"/>
        </w:trPr>
        <w:tc>
          <w:tcPr>
            <w:tcW w:w="456" w:type="dxa"/>
            <w:tcBorders>
              <w:top w:val="nil"/>
              <w:left w:val="nil"/>
              <w:bottom w:val="nil"/>
              <w:right w:val="nil"/>
            </w:tcBorders>
            <w:shd w:val="clear" w:color="auto" w:fill="auto"/>
            <w:noWrap/>
            <w:vAlign w:val="bottom"/>
            <w:hideMark/>
          </w:tcPr>
          <w:p w14:paraId="2CB4E17B"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10</w:t>
            </w:r>
          </w:p>
        </w:tc>
        <w:tc>
          <w:tcPr>
            <w:tcW w:w="4157" w:type="dxa"/>
            <w:gridSpan w:val="2"/>
            <w:tcBorders>
              <w:top w:val="nil"/>
              <w:left w:val="nil"/>
              <w:bottom w:val="nil"/>
              <w:right w:val="nil"/>
            </w:tcBorders>
            <w:shd w:val="clear" w:color="auto" w:fill="auto"/>
            <w:noWrap/>
            <w:vAlign w:val="bottom"/>
            <w:hideMark/>
          </w:tcPr>
          <w:p w14:paraId="323AEAB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Human capital enhancing services</w:t>
            </w:r>
          </w:p>
        </w:tc>
        <w:tc>
          <w:tcPr>
            <w:tcW w:w="456" w:type="dxa"/>
            <w:tcBorders>
              <w:top w:val="nil"/>
              <w:left w:val="nil"/>
              <w:bottom w:val="nil"/>
              <w:right w:val="nil"/>
            </w:tcBorders>
            <w:shd w:val="clear" w:color="auto" w:fill="auto"/>
            <w:noWrap/>
            <w:vAlign w:val="center"/>
            <w:hideMark/>
          </w:tcPr>
          <w:p w14:paraId="194AA5A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FC1BC3A"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65EDEA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08F8D0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E20E98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0FACBB0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709028E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57EF21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219A4F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3CDB287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3EAC640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F2A9791" w14:textId="77777777" w:rsidTr="0041337A">
        <w:trPr>
          <w:trHeight w:val="300"/>
        </w:trPr>
        <w:tc>
          <w:tcPr>
            <w:tcW w:w="456" w:type="dxa"/>
            <w:tcBorders>
              <w:top w:val="nil"/>
              <w:left w:val="nil"/>
              <w:bottom w:val="nil"/>
              <w:right w:val="nil"/>
            </w:tcBorders>
            <w:shd w:val="clear" w:color="auto" w:fill="auto"/>
            <w:noWrap/>
            <w:vAlign w:val="bottom"/>
            <w:hideMark/>
          </w:tcPr>
          <w:p w14:paraId="152A4268"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11</w:t>
            </w:r>
          </w:p>
        </w:tc>
        <w:tc>
          <w:tcPr>
            <w:tcW w:w="4157" w:type="dxa"/>
            <w:gridSpan w:val="2"/>
            <w:tcBorders>
              <w:top w:val="nil"/>
              <w:left w:val="nil"/>
              <w:bottom w:val="nil"/>
              <w:right w:val="nil"/>
            </w:tcBorders>
            <w:shd w:val="clear" w:color="auto" w:fill="auto"/>
            <w:noWrap/>
            <w:vAlign w:val="bottom"/>
            <w:hideMark/>
          </w:tcPr>
          <w:p w14:paraId="114258B1"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Gender</w:t>
            </w:r>
          </w:p>
        </w:tc>
        <w:tc>
          <w:tcPr>
            <w:tcW w:w="456" w:type="dxa"/>
            <w:tcBorders>
              <w:top w:val="nil"/>
              <w:left w:val="nil"/>
              <w:bottom w:val="nil"/>
              <w:right w:val="nil"/>
            </w:tcBorders>
            <w:shd w:val="clear" w:color="auto" w:fill="auto"/>
            <w:noWrap/>
            <w:vAlign w:val="center"/>
            <w:hideMark/>
          </w:tcPr>
          <w:p w14:paraId="395127A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96B626C"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7ABB5E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16D614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C39301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18F6B9A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4C3CEBB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582AF61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443" w:type="dxa"/>
            <w:tcBorders>
              <w:top w:val="nil"/>
              <w:left w:val="nil"/>
              <w:bottom w:val="nil"/>
              <w:right w:val="nil"/>
            </w:tcBorders>
            <w:shd w:val="clear" w:color="auto" w:fill="BFBFBF" w:themeFill="background1" w:themeFillShade="BF"/>
            <w:noWrap/>
            <w:vAlign w:val="center"/>
            <w:hideMark/>
          </w:tcPr>
          <w:p w14:paraId="032E9AF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763" w:type="dxa"/>
            <w:tcBorders>
              <w:top w:val="nil"/>
              <w:left w:val="nil"/>
              <w:bottom w:val="nil"/>
              <w:right w:val="nil"/>
            </w:tcBorders>
            <w:shd w:val="clear" w:color="auto" w:fill="BFBFBF" w:themeFill="background1" w:themeFillShade="BF"/>
            <w:noWrap/>
            <w:vAlign w:val="center"/>
            <w:hideMark/>
          </w:tcPr>
          <w:p w14:paraId="2DFB65F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2084BBF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r>
      <w:tr w:rsidR="005F1B74" w:rsidRPr="001744C2" w14:paraId="2A7A7154" w14:textId="77777777" w:rsidTr="0041337A">
        <w:trPr>
          <w:trHeight w:val="300"/>
        </w:trPr>
        <w:tc>
          <w:tcPr>
            <w:tcW w:w="456" w:type="dxa"/>
            <w:tcBorders>
              <w:top w:val="nil"/>
              <w:left w:val="nil"/>
              <w:bottom w:val="nil"/>
              <w:right w:val="nil"/>
            </w:tcBorders>
            <w:shd w:val="clear" w:color="auto" w:fill="auto"/>
            <w:noWrap/>
            <w:vAlign w:val="bottom"/>
            <w:hideMark/>
          </w:tcPr>
          <w:p w14:paraId="4005640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12</w:t>
            </w:r>
          </w:p>
        </w:tc>
        <w:tc>
          <w:tcPr>
            <w:tcW w:w="4157" w:type="dxa"/>
            <w:gridSpan w:val="2"/>
            <w:tcBorders>
              <w:top w:val="nil"/>
              <w:left w:val="nil"/>
              <w:bottom w:val="nil"/>
              <w:right w:val="nil"/>
            </w:tcBorders>
            <w:shd w:val="clear" w:color="auto" w:fill="auto"/>
            <w:noWrap/>
            <w:vAlign w:val="bottom"/>
            <w:hideMark/>
          </w:tcPr>
          <w:p w14:paraId="29DC206A"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Education</w:t>
            </w:r>
          </w:p>
        </w:tc>
        <w:tc>
          <w:tcPr>
            <w:tcW w:w="456" w:type="dxa"/>
            <w:tcBorders>
              <w:top w:val="nil"/>
              <w:left w:val="nil"/>
              <w:bottom w:val="nil"/>
              <w:right w:val="nil"/>
            </w:tcBorders>
            <w:shd w:val="clear" w:color="auto" w:fill="auto"/>
            <w:noWrap/>
            <w:vAlign w:val="center"/>
            <w:hideMark/>
          </w:tcPr>
          <w:p w14:paraId="7CD4463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6979A27"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101BE1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AE6057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56C9E4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4300701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456" w:type="dxa"/>
            <w:tcBorders>
              <w:top w:val="nil"/>
              <w:left w:val="nil"/>
              <w:bottom w:val="nil"/>
              <w:right w:val="nil"/>
            </w:tcBorders>
            <w:shd w:val="clear" w:color="auto" w:fill="BFBFBF" w:themeFill="background1" w:themeFillShade="BF"/>
            <w:noWrap/>
            <w:vAlign w:val="center"/>
            <w:hideMark/>
          </w:tcPr>
          <w:p w14:paraId="02D916F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5D520DA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443" w:type="dxa"/>
            <w:tcBorders>
              <w:top w:val="nil"/>
              <w:left w:val="nil"/>
              <w:bottom w:val="nil"/>
              <w:right w:val="nil"/>
            </w:tcBorders>
            <w:shd w:val="clear" w:color="auto" w:fill="BFBFBF" w:themeFill="background1" w:themeFillShade="BF"/>
            <w:noWrap/>
            <w:vAlign w:val="center"/>
            <w:hideMark/>
          </w:tcPr>
          <w:p w14:paraId="2FE3251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763" w:type="dxa"/>
            <w:tcBorders>
              <w:top w:val="nil"/>
              <w:left w:val="nil"/>
              <w:bottom w:val="nil"/>
              <w:right w:val="nil"/>
            </w:tcBorders>
            <w:shd w:val="clear" w:color="auto" w:fill="BFBFBF" w:themeFill="background1" w:themeFillShade="BF"/>
            <w:noWrap/>
            <w:vAlign w:val="center"/>
            <w:hideMark/>
          </w:tcPr>
          <w:p w14:paraId="381327F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51F1208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r>
      <w:tr w:rsidR="005F1B74" w:rsidRPr="001744C2" w14:paraId="60EBF5B2" w14:textId="77777777" w:rsidTr="0041337A">
        <w:trPr>
          <w:trHeight w:val="300"/>
        </w:trPr>
        <w:tc>
          <w:tcPr>
            <w:tcW w:w="456" w:type="dxa"/>
            <w:tcBorders>
              <w:top w:val="nil"/>
              <w:left w:val="nil"/>
              <w:bottom w:val="nil"/>
              <w:right w:val="nil"/>
            </w:tcBorders>
            <w:shd w:val="clear" w:color="auto" w:fill="auto"/>
            <w:noWrap/>
            <w:vAlign w:val="bottom"/>
            <w:hideMark/>
          </w:tcPr>
          <w:p w14:paraId="365A6E85"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13</w:t>
            </w:r>
          </w:p>
        </w:tc>
        <w:tc>
          <w:tcPr>
            <w:tcW w:w="4157" w:type="dxa"/>
            <w:gridSpan w:val="2"/>
            <w:tcBorders>
              <w:top w:val="nil"/>
              <w:left w:val="nil"/>
              <w:bottom w:val="nil"/>
              <w:right w:val="nil"/>
            </w:tcBorders>
            <w:shd w:val="clear" w:color="auto" w:fill="auto"/>
            <w:noWrap/>
            <w:vAlign w:val="bottom"/>
            <w:hideMark/>
          </w:tcPr>
          <w:p w14:paraId="464EB75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Relevance of Outsourced Activity</w:t>
            </w:r>
          </w:p>
        </w:tc>
        <w:tc>
          <w:tcPr>
            <w:tcW w:w="456" w:type="dxa"/>
            <w:tcBorders>
              <w:top w:val="nil"/>
              <w:left w:val="nil"/>
              <w:bottom w:val="nil"/>
              <w:right w:val="nil"/>
            </w:tcBorders>
            <w:shd w:val="clear" w:color="auto" w:fill="auto"/>
            <w:noWrap/>
            <w:vAlign w:val="center"/>
            <w:hideMark/>
          </w:tcPr>
          <w:p w14:paraId="54DC41F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0DBBE3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91DAFE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2F316C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2BD978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6E6BCC2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388486A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500" w:type="dxa"/>
            <w:tcBorders>
              <w:top w:val="nil"/>
              <w:left w:val="nil"/>
              <w:bottom w:val="nil"/>
              <w:right w:val="nil"/>
            </w:tcBorders>
            <w:shd w:val="clear" w:color="auto" w:fill="BFBFBF" w:themeFill="background1" w:themeFillShade="BF"/>
            <w:noWrap/>
            <w:vAlign w:val="center"/>
            <w:hideMark/>
          </w:tcPr>
          <w:p w14:paraId="4F2DB5D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443" w:type="dxa"/>
            <w:tcBorders>
              <w:top w:val="nil"/>
              <w:left w:val="nil"/>
              <w:bottom w:val="nil"/>
              <w:right w:val="nil"/>
            </w:tcBorders>
            <w:shd w:val="clear" w:color="auto" w:fill="BFBFBF" w:themeFill="background1" w:themeFillShade="BF"/>
            <w:noWrap/>
            <w:vAlign w:val="center"/>
            <w:hideMark/>
          </w:tcPr>
          <w:p w14:paraId="27A4D8E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 </w:t>
            </w:r>
          </w:p>
        </w:tc>
        <w:tc>
          <w:tcPr>
            <w:tcW w:w="763" w:type="dxa"/>
            <w:tcBorders>
              <w:top w:val="nil"/>
              <w:left w:val="nil"/>
              <w:bottom w:val="nil"/>
              <w:right w:val="nil"/>
            </w:tcBorders>
            <w:shd w:val="clear" w:color="auto" w:fill="BFBFBF" w:themeFill="background1" w:themeFillShade="BF"/>
            <w:noWrap/>
            <w:vAlign w:val="center"/>
            <w:hideMark/>
          </w:tcPr>
          <w:p w14:paraId="7A222F2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0C7789B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r>
      <w:tr w:rsidR="005F1B74" w:rsidRPr="001744C2" w14:paraId="63C0BD29" w14:textId="77777777" w:rsidTr="0041337A">
        <w:trPr>
          <w:trHeight w:val="300"/>
        </w:trPr>
        <w:tc>
          <w:tcPr>
            <w:tcW w:w="456" w:type="dxa"/>
            <w:tcBorders>
              <w:top w:val="nil"/>
              <w:left w:val="nil"/>
              <w:bottom w:val="nil"/>
              <w:right w:val="nil"/>
            </w:tcBorders>
            <w:shd w:val="clear" w:color="auto" w:fill="auto"/>
            <w:noWrap/>
            <w:vAlign w:val="bottom"/>
            <w:hideMark/>
          </w:tcPr>
          <w:p w14:paraId="573D85EE"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6E47D440"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54A67E74"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124E14D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nil"/>
              <w:bottom w:val="nil"/>
              <w:right w:val="nil"/>
            </w:tcBorders>
            <w:shd w:val="clear" w:color="auto" w:fill="auto"/>
            <w:noWrap/>
            <w:vAlign w:val="center"/>
            <w:hideMark/>
          </w:tcPr>
          <w:p w14:paraId="58832B4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507" w:type="dxa"/>
            <w:tcBorders>
              <w:top w:val="nil"/>
              <w:left w:val="nil"/>
              <w:bottom w:val="nil"/>
              <w:right w:val="nil"/>
            </w:tcBorders>
            <w:shd w:val="clear" w:color="auto" w:fill="auto"/>
            <w:noWrap/>
            <w:vAlign w:val="center"/>
            <w:hideMark/>
          </w:tcPr>
          <w:p w14:paraId="3B1FA66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nil"/>
              <w:bottom w:val="nil"/>
              <w:right w:val="nil"/>
            </w:tcBorders>
            <w:shd w:val="clear" w:color="auto" w:fill="auto"/>
            <w:noWrap/>
            <w:vAlign w:val="center"/>
            <w:hideMark/>
          </w:tcPr>
          <w:p w14:paraId="483F509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4003EA9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19</w:t>
            </w:r>
          </w:p>
        </w:tc>
        <w:tc>
          <w:tcPr>
            <w:tcW w:w="456" w:type="dxa"/>
            <w:tcBorders>
              <w:top w:val="nil"/>
              <w:left w:val="nil"/>
              <w:bottom w:val="nil"/>
              <w:right w:val="nil"/>
            </w:tcBorders>
            <w:shd w:val="clear" w:color="auto" w:fill="BFBFBF" w:themeFill="background1" w:themeFillShade="BF"/>
            <w:noWrap/>
            <w:vAlign w:val="center"/>
            <w:hideMark/>
          </w:tcPr>
          <w:p w14:paraId="714BFAC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nil"/>
              <w:bottom w:val="nil"/>
              <w:right w:val="nil"/>
            </w:tcBorders>
            <w:shd w:val="clear" w:color="auto" w:fill="BFBFBF" w:themeFill="background1" w:themeFillShade="BF"/>
            <w:noWrap/>
            <w:vAlign w:val="center"/>
            <w:hideMark/>
          </w:tcPr>
          <w:p w14:paraId="0AE150A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15</w:t>
            </w:r>
          </w:p>
        </w:tc>
        <w:tc>
          <w:tcPr>
            <w:tcW w:w="500" w:type="dxa"/>
            <w:tcBorders>
              <w:top w:val="nil"/>
              <w:left w:val="nil"/>
              <w:bottom w:val="nil"/>
              <w:right w:val="nil"/>
            </w:tcBorders>
            <w:shd w:val="clear" w:color="auto" w:fill="BFBFBF" w:themeFill="background1" w:themeFillShade="BF"/>
            <w:noWrap/>
            <w:vAlign w:val="center"/>
            <w:hideMark/>
          </w:tcPr>
          <w:p w14:paraId="00E104B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43" w:type="dxa"/>
            <w:tcBorders>
              <w:top w:val="nil"/>
              <w:left w:val="nil"/>
              <w:bottom w:val="nil"/>
              <w:right w:val="nil"/>
            </w:tcBorders>
            <w:shd w:val="clear" w:color="auto" w:fill="BFBFBF" w:themeFill="background1" w:themeFillShade="BF"/>
            <w:noWrap/>
            <w:vAlign w:val="center"/>
            <w:hideMark/>
          </w:tcPr>
          <w:p w14:paraId="537DE03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1F0F05E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24</w:t>
            </w:r>
          </w:p>
        </w:tc>
        <w:tc>
          <w:tcPr>
            <w:tcW w:w="1243" w:type="dxa"/>
            <w:tcBorders>
              <w:top w:val="nil"/>
              <w:left w:val="nil"/>
              <w:bottom w:val="nil"/>
              <w:right w:val="nil"/>
            </w:tcBorders>
            <w:shd w:val="clear" w:color="auto" w:fill="auto"/>
            <w:noWrap/>
            <w:vAlign w:val="center"/>
            <w:hideMark/>
          </w:tcPr>
          <w:p w14:paraId="1E635501"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43</w:t>
            </w:r>
          </w:p>
        </w:tc>
      </w:tr>
      <w:tr w:rsidR="005F1B74" w:rsidRPr="001744C2" w14:paraId="7EB8FADC" w14:textId="77777777" w:rsidTr="0041337A">
        <w:trPr>
          <w:trHeight w:val="300"/>
        </w:trPr>
        <w:tc>
          <w:tcPr>
            <w:tcW w:w="456" w:type="dxa"/>
            <w:tcBorders>
              <w:top w:val="nil"/>
              <w:left w:val="nil"/>
              <w:bottom w:val="nil"/>
              <w:right w:val="nil"/>
            </w:tcBorders>
            <w:shd w:val="clear" w:color="auto" w:fill="auto"/>
            <w:noWrap/>
            <w:vAlign w:val="bottom"/>
            <w:hideMark/>
          </w:tcPr>
          <w:p w14:paraId="7425B7C4"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6607CD4A"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545B9016"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7B36DA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982EC2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EAA3C0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right w:val="nil"/>
            </w:tcBorders>
            <w:shd w:val="clear" w:color="auto" w:fill="auto"/>
            <w:noWrap/>
            <w:vAlign w:val="center"/>
            <w:hideMark/>
          </w:tcPr>
          <w:p w14:paraId="73CDCAA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right w:val="nil"/>
            </w:tcBorders>
            <w:shd w:val="clear" w:color="auto" w:fill="auto"/>
            <w:noWrap/>
            <w:vAlign w:val="center"/>
            <w:hideMark/>
          </w:tcPr>
          <w:p w14:paraId="38E4815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right w:val="nil"/>
            </w:tcBorders>
            <w:shd w:val="clear" w:color="auto" w:fill="BFBFBF" w:themeFill="background1" w:themeFillShade="BF"/>
            <w:noWrap/>
            <w:vAlign w:val="center"/>
            <w:hideMark/>
          </w:tcPr>
          <w:p w14:paraId="3143FA8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right w:val="nil"/>
            </w:tcBorders>
            <w:shd w:val="clear" w:color="auto" w:fill="BFBFBF" w:themeFill="background1" w:themeFillShade="BF"/>
            <w:noWrap/>
            <w:vAlign w:val="center"/>
            <w:hideMark/>
          </w:tcPr>
          <w:p w14:paraId="17EF88F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right w:val="nil"/>
            </w:tcBorders>
            <w:shd w:val="clear" w:color="auto" w:fill="BFBFBF" w:themeFill="background1" w:themeFillShade="BF"/>
            <w:noWrap/>
            <w:vAlign w:val="center"/>
            <w:hideMark/>
          </w:tcPr>
          <w:p w14:paraId="5B65C60A"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right w:val="nil"/>
            </w:tcBorders>
            <w:shd w:val="clear" w:color="auto" w:fill="BFBFBF" w:themeFill="background1" w:themeFillShade="BF"/>
            <w:noWrap/>
            <w:vAlign w:val="center"/>
            <w:hideMark/>
          </w:tcPr>
          <w:p w14:paraId="6A6B5FD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right w:val="nil"/>
            </w:tcBorders>
            <w:shd w:val="clear" w:color="auto" w:fill="BFBFBF" w:themeFill="background1" w:themeFillShade="BF"/>
            <w:noWrap/>
            <w:vAlign w:val="center"/>
            <w:hideMark/>
          </w:tcPr>
          <w:p w14:paraId="3447F499"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right w:val="nil"/>
            </w:tcBorders>
            <w:shd w:val="clear" w:color="auto" w:fill="auto"/>
            <w:noWrap/>
            <w:vAlign w:val="center"/>
            <w:hideMark/>
          </w:tcPr>
          <w:p w14:paraId="477F6E58"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7BE5C4C7" w14:textId="77777777" w:rsidTr="0041337A">
        <w:trPr>
          <w:trHeight w:val="300"/>
        </w:trPr>
        <w:tc>
          <w:tcPr>
            <w:tcW w:w="456" w:type="dxa"/>
            <w:tcBorders>
              <w:top w:val="nil"/>
              <w:left w:val="nil"/>
              <w:bottom w:val="nil"/>
              <w:right w:val="nil"/>
            </w:tcBorders>
            <w:shd w:val="clear" w:color="auto" w:fill="auto"/>
            <w:noWrap/>
            <w:vAlign w:val="bottom"/>
          </w:tcPr>
          <w:p w14:paraId="197CC269"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tcPr>
          <w:p w14:paraId="623AEC9E"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HRM Strategies</w:t>
            </w:r>
          </w:p>
        </w:tc>
        <w:tc>
          <w:tcPr>
            <w:tcW w:w="456" w:type="dxa"/>
            <w:tcBorders>
              <w:top w:val="nil"/>
              <w:left w:val="nil"/>
              <w:bottom w:val="nil"/>
              <w:right w:val="nil"/>
            </w:tcBorders>
            <w:shd w:val="clear" w:color="auto" w:fill="auto"/>
            <w:noWrap/>
            <w:vAlign w:val="center"/>
          </w:tcPr>
          <w:p w14:paraId="0994454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1831E95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tcPr>
          <w:p w14:paraId="4DD18BD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right w:val="nil"/>
            </w:tcBorders>
            <w:shd w:val="clear" w:color="auto" w:fill="auto"/>
            <w:noWrap/>
            <w:vAlign w:val="center"/>
          </w:tcPr>
          <w:p w14:paraId="7AEDA94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right w:val="nil"/>
            </w:tcBorders>
            <w:shd w:val="clear" w:color="auto" w:fill="auto"/>
            <w:noWrap/>
            <w:vAlign w:val="center"/>
          </w:tcPr>
          <w:p w14:paraId="0A83757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right w:val="nil"/>
            </w:tcBorders>
            <w:shd w:val="clear" w:color="auto" w:fill="BFBFBF" w:themeFill="background1" w:themeFillShade="BF"/>
            <w:noWrap/>
            <w:vAlign w:val="center"/>
          </w:tcPr>
          <w:p w14:paraId="703E0F1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right w:val="nil"/>
            </w:tcBorders>
            <w:shd w:val="clear" w:color="auto" w:fill="BFBFBF" w:themeFill="background1" w:themeFillShade="BF"/>
            <w:noWrap/>
            <w:vAlign w:val="center"/>
          </w:tcPr>
          <w:p w14:paraId="17D62D1E"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right w:val="nil"/>
            </w:tcBorders>
            <w:shd w:val="clear" w:color="auto" w:fill="BFBFBF" w:themeFill="background1" w:themeFillShade="BF"/>
            <w:noWrap/>
            <w:vAlign w:val="center"/>
          </w:tcPr>
          <w:p w14:paraId="0E8D954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right w:val="nil"/>
            </w:tcBorders>
            <w:shd w:val="clear" w:color="auto" w:fill="BFBFBF" w:themeFill="background1" w:themeFillShade="BF"/>
            <w:noWrap/>
            <w:vAlign w:val="center"/>
          </w:tcPr>
          <w:p w14:paraId="68A4227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right w:val="nil"/>
            </w:tcBorders>
            <w:shd w:val="clear" w:color="auto" w:fill="BFBFBF" w:themeFill="background1" w:themeFillShade="BF"/>
            <w:noWrap/>
            <w:vAlign w:val="center"/>
          </w:tcPr>
          <w:p w14:paraId="7BCB74D0"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right w:val="nil"/>
            </w:tcBorders>
            <w:shd w:val="clear" w:color="auto" w:fill="auto"/>
            <w:noWrap/>
            <w:vAlign w:val="center"/>
          </w:tcPr>
          <w:p w14:paraId="474D4F3D"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5E8BFC50" w14:textId="77777777" w:rsidTr="0041337A">
        <w:trPr>
          <w:trHeight w:val="300"/>
        </w:trPr>
        <w:tc>
          <w:tcPr>
            <w:tcW w:w="456" w:type="dxa"/>
            <w:tcBorders>
              <w:top w:val="nil"/>
              <w:left w:val="nil"/>
              <w:bottom w:val="nil"/>
              <w:right w:val="nil"/>
            </w:tcBorders>
            <w:shd w:val="clear" w:color="auto" w:fill="auto"/>
            <w:noWrap/>
            <w:vAlign w:val="bottom"/>
          </w:tcPr>
          <w:p w14:paraId="38BAFC88"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tcPr>
          <w:p w14:paraId="7876B928" w14:textId="77777777" w:rsidR="005F1B74" w:rsidRPr="001744C2" w:rsidRDefault="005F1B74" w:rsidP="0041337A">
            <w:pPr>
              <w:spacing w:after="0" w:line="240" w:lineRule="auto"/>
              <w:rPr>
                <w:rFonts w:ascii="Arial" w:eastAsia="Times New Roman" w:hAnsi="Arial" w:cs="Arial"/>
                <w:bCs/>
                <w:lang w:eastAsia="en-MY"/>
              </w:rPr>
            </w:pPr>
            <w:r w:rsidRPr="001744C2">
              <w:rPr>
                <w:rFonts w:ascii="Arial" w:eastAsia="Times New Roman" w:hAnsi="Arial" w:cs="Arial"/>
                <w:bCs/>
                <w:lang w:eastAsia="en-MY"/>
              </w:rPr>
              <w:t>Innovative HRM Strategy</w:t>
            </w:r>
          </w:p>
        </w:tc>
        <w:tc>
          <w:tcPr>
            <w:tcW w:w="456" w:type="dxa"/>
            <w:tcBorders>
              <w:top w:val="nil"/>
              <w:left w:val="nil"/>
              <w:bottom w:val="nil"/>
              <w:right w:val="nil"/>
            </w:tcBorders>
            <w:shd w:val="clear" w:color="auto" w:fill="auto"/>
            <w:noWrap/>
            <w:vAlign w:val="center"/>
          </w:tcPr>
          <w:p w14:paraId="7DAA25D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037BBD0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tcPr>
          <w:p w14:paraId="3D10318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3148DC6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533C963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left w:val="nil"/>
              <w:right w:val="nil"/>
            </w:tcBorders>
            <w:shd w:val="clear" w:color="auto" w:fill="BFBFBF" w:themeFill="background1" w:themeFillShade="BF"/>
            <w:noWrap/>
            <w:vAlign w:val="center"/>
          </w:tcPr>
          <w:p w14:paraId="565B8F4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11955637"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29193C4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4829F71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0CF7EC0B"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1E272390"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31434F69" w14:textId="77777777" w:rsidTr="0041337A">
        <w:trPr>
          <w:trHeight w:val="300"/>
        </w:trPr>
        <w:tc>
          <w:tcPr>
            <w:tcW w:w="456" w:type="dxa"/>
            <w:tcBorders>
              <w:top w:val="nil"/>
              <w:left w:val="nil"/>
              <w:bottom w:val="nil"/>
              <w:right w:val="nil"/>
            </w:tcBorders>
            <w:shd w:val="clear" w:color="auto" w:fill="auto"/>
            <w:noWrap/>
            <w:vAlign w:val="bottom"/>
          </w:tcPr>
          <w:p w14:paraId="3B5B815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tcPr>
          <w:p w14:paraId="407D1515" w14:textId="77777777" w:rsidR="005F1B74" w:rsidRPr="001744C2" w:rsidRDefault="005F1B74" w:rsidP="0041337A">
            <w:pPr>
              <w:spacing w:after="0" w:line="240" w:lineRule="auto"/>
              <w:rPr>
                <w:rFonts w:ascii="Arial" w:eastAsia="Times New Roman" w:hAnsi="Arial" w:cs="Arial"/>
                <w:bCs/>
                <w:lang w:eastAsia="en-MY"/>
              </w:rPr>
            </w:pPr>
            <w:r w:rsidRPr="001744C2">
              <w:rPr>
                <w:rFonts w:ascii="Arial" w:eastAsia="Times New Roman" w:hAnsi="Arial" w:cs="Arial"/>
                <w:bCs/>
                <w:lang w:eastAsia="en-MY"/>
              </w:rPr>
              <w:t>Quality-conscious HRM Strategy</w:t>
            </w:r>
          </w:p>
        </w:tc>
        <w:tc>
          <w:tcPr>
            <w:tcW w:w="456" w:type="dxa"/>
            <w:tcBorders>
              <w:top w:val="nil"/>
              <w:left w:val="nil"/>
              <w:bottom w:val="nil"/>
              <w:right w:val="nil"/>
            </w:tcBorders>
            <w:shd w:val="clear" w:color="auto" w:fill="auto"/>
            <w:noWrap/>
            <w:vAlign w:val="center"/>
          </w:tcPr>
          <w:p w14:paraId="199EAED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77A6D46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tcPr>
          <w:p w14:paraId="56308E1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tcPr>
          <w:p w14:paraId="1FC844F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6109FF6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left w:val="nil"/>
              <w:right w:val="nil"/>
            </w:tcBorders>
            <w:shd w:val="clear" w:color="auto" w:fill="BFBFBF" w:themeFill="background1" w:themeFillShade="BF"/>
            <w:noWrap/>
            <w:vAlign w:val="center"/>
          </w:tcPr>
          <w:p w14:paraId="57973C0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5FE6A1D2"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2DDAE7DB"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41FD8BF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36F00AB4"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31D77229"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57AD0097" w14:textId="77777777" w:rsidTr="0041337A">
        <w:trPr>
          <w:trHeight w:val="300"/>
        </w:trPr>
        <w:tc>
          <w:tcPr>
            <w:tcW w:w="456" w:type="dxa"/>
            <w:tcBorders>
              <w:top w:val="nil"/>
              <w:left w:val="nil"/>
              <w:bottom w:val="nil"/>
              <w:right w:val="nil"/>
            </w:tcBorders>
            <w:shd w:val="clear" w:color="auto" w:fill="auto"/>
            <w:noWrap/>
            <w:vAlign w:val="bottom"/>
          </w:tcPr>
          <w:p w14:paraId="7E4A31AD"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tcPr>
          <w:p w14:paraId="7F60C56F" w14:textId="77777777" w:rsidR="005F1B74" w:rsidRPr="001744C2" w:rsidRDefault="005F1B74" w:rsidP="0041337A">
            <w:pPr>
              <w:spacing w:after="0" w:line="240" w:lineRule="auto"/>
              <w:rPr>
                <w:rFonts w:ascii="Arial" w:eastAsia="Times New Roman" w:hAnsi="Arial" w:cs="Arial"/>
                <w:bCs/>
                <w:lang w:eastAsia="en-MY"/>
              </w:rPr>
            </w:pPr>
            <w:r w:rsidRPr="001744C2">
              <w:rPr>
                <w:rFonts w:ascii="Arial" w:eastAsia="Times New Roman" w:hAnsi="Arial" w:cs="Arial"/>
                <w:bCs/>
                <w:lang w:eastAsia="en-MY"/>
              </w:rPr>
              <w:t>Cost Efficiency HRM Strategy</w:t>
            </w:r>
          </w:p>
        </w:tc>
        <w:tc>
          <w:tcPr>
            <w:tcW w:w="456" w:type="dxa"/>
            <w:tcBorders>
              <w:top w:val="nil"/>
              <w:left w:val="nil"/>
              <w:bottom w:val="nil"/>
              <w:right w:val="nil"/>
            </w:tcBorders>
            <w:shd w:val="clear" w:color="auto" w:fill="auto"/>
            <w:noWrap/>
            <w:vAlign w:val="center"/>
          </w:tcPr>
          <w:p w14:paraId="3E8342D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4CA6F96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tcPr>
          <w:p w14:paraId="3CBAEE7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tcPr>
          <w:p w14:paraId="6A5A087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1B04A06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left w:val="nil"/>
              <w:right w:val="nil"/>
            </w:tcBorders>
            <w:shd w:val="clear" w:color="auto" w:fill="BFBFBF" w:themeFill="background1" w:themeFillShade="BF"/>
            <w:noWrap/>
            <w:vAlign w:val="center"/>
          </w:tcPr>
          <w:p w14:paraId="1B89F54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169322D9"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25AC9CF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6A0DE00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31577C60"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044B4BF1"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6A87E66D" w14:textId="77777777" w:rsidTr="0041337A">
        <w:trPr>
          <w:trHeight w:val="300"/>
        </w:trPr>
        <w:tc>
          <w:tcPr>
            <w:tcW w:w="456" w:type="dxa"/>
            <w:tcBorders>
              <w:top w:val="nil"/>
              <w:left w:val="nil"/>
              <w:bottom w:val="nil"/>
              <w:right w:val="nil"/>
            </w:tcBorders>
            <w:shd w:val="clear" w:color="auto" w:fill="auto"/>
            <w:noWrap/>
            <w:vAlign w:val="bottom"/>
          </w:tcPr>
          <w:p w14:paraId="22FC88D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tcPr>
          <w:p w14:paraId="4D1B17E5" w14:textId="77777777" w:rsidR="005F1B74" w:rsidRPr="001744C2" w:rsidRDefault="005F1B74" w:rsidP="0041337A">
            <w:pPr>
              <w:spacing w:after="0" w:line="240" w:lineRule="auto"/>
              <w:rPr>
                <w:rFonts w:ascii="Arial" w:eastAsia="Times New Roman" w:hAnsi="Arial" w:cs="Arial"/>
                <w:bCs/>
                <w:lang w:eastAsia="en-MY"/>
              </w:rPr>
            </w:pPr>
            <w:r w:rsidRPr="001744C2">
              <w:rPr>
                <w:rFonts w:ascii="Arial" w:eastAsia="Times New Roman" w:hAnsi="Arial" w:cs="Arial"/>
                <w:bCs/>
                <w:lang w:eastAsia="en-MY"/>
              </w:rPr>
              <w:t>Commitment HRM Strategy</w:t>
            </w:r>
          </w:p>
        </w:tc>
        <w:tc>
          <w:tcPr>
            <w:tcW w:w="456" w:type="dxa"/>
            <w:tcBorders>
              <w:top w:val="nil"/>
              <w:left w:val="nil"/>
              <w:bottom w:val="nil"/>
              <w:right w:val="nil"/>
            </w:tcBorders>
            <w:shd w:val="clear" w:color="auto" w:fill="auto"/>
            <w:noWrap/>
            <w:vAlign w:val="center"/>
          </w:tcPr>
          <w:p w14:paraId="237079F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2D03E767"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tcPr>
          <w:p w14:paraId="09D118C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auto"/>
            <w:noWrap/>
            <w:vAlign w:val="center"/>
          </w:tcPr>
          <w:p w14:paraId="35AFA91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2EF780D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left w:val="nil"/>
              <w:right w:val="nil"/>
            </w:tcBorders>
            <w:shd w:val="clear" w:color="auto" w:fill="BFBFBF" w:themeFill="background1" w:themeFillShade="BF"/>
            <w:noWrap/>
            <w:vAlign w:val="center"/>
          </w:tcPr>
          <w:p w14:paraId="6815D67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28D1C629"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12ABE37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67414A0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4EC0EE0A"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5A78E221"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26D35297" w14:textId="77777777" w:rsidTr="0041337A">
        <w:trPr>
          <w:trHeight w:val="300"/>
        </w:trPr>
        <w:tc>
          <w:tcPr>
            <w:tcW w:w="456" w:type="dxa"/>
            <w:tcBorders>
              <w:top w:val="nil"/>
              <w:left w:val="nil"/>
              <w:bottom w:val="nil"/>
              <w:right w:val="nil"/>
            </w:tcBorders>
            <w:shd w:val="clear" w:color="auto" w:fill="auto"/>
            <w:noWrap/>
            <w:vAlign w:val="bottom"/>
          </w:tcPr>
          <w:p w14:paraId="7A9FC6A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tcPr>
          <w:p w14:paraId="5E94D373" w14:textId="77777777" w:rsidR="005F1B74" w:rsidRPr="001744C2" w:rsidRDefault="005F1B74" w:rsidP="0041337A">
            <w:pPr>
              <w:spacing w:after="0" w:line="240" w:lineRule="auto"/>
              <w:rPr>
                <w:rFonts w:ascii="Arial" w:eastAsia="Times New Roman" w:hAnsi="Arial" w:cs="Arial"/>
                <w:bCs/>
                <w:lang w:eastAsia="en-MY"/>
              </w:rPr>
            </w:pPr>
            <w:r w:rsidRPr="001744C2">
              <w:rPr>
                <w:rFonts w:ascii="Arial" w:eastAsia="Times New Roman" w:hAnsi="Arial" w:cs="Arial"/>
                <w:bCs/>
                <w:lang w:eastAsia="en-MY"/>
              </w:rPr>
              <w:t>Conventional HRM Strategy</w:t>
            </w:r>
          </w:p>
        </w:tc>
        <w:tc>
          <w:tcPr>
            <w:tcW w:w="456" w:type="dxa"/>
            <w:tcBorders>
              <w:top w:val="nil"/>
              <w:left w:val="nil"/>
              <w:bottom w:val="nil"/>
              <w:right w:val="nil"/>
            </w:tcBorders>
            <w:shd w:val="clear" w:color="auto" w:fill="auto"/>
            <w:noWrap/>
            <w:vAlign w:val="center"/>
          </w:tcPr>
          <w:p w14:paraId="0E80DA7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0048D79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tcPr>
          <w:p w14:paraId="0583EB6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tcPr>
          <w:p w14:paraId="30EB0B6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4420C0E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left w:val="nil"/>
              <w:right w:val="nil"/>
            </w:tcBorders>
            <w:shd w:val="clear" w:color="auto" w:fill="BFBFBF" w:themeFill="background1" w:themeFillShade="BF"/>
            <w:noWrap/>
            <w:vAlign w:val="center"/>
          </w:tcPr>
          <w:p w14:paraId="3795FD3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10209A5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4DCE20F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77D3C5B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12553F2C"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6B65434A"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25817822" w14:textId="77777777" w:rsidTr="0041337A">
        <w:trPr>
          <w:trHeight w:val="300"/>
        </w:trPr>
        <w:tc>
          <w:tcPr>
            <w:tcW w:w="456" w:type="dxa"/>
            <w:tcBorders>
              <w:top w:val="nil"/>
              <w:left w:val="nil"/>
              <w:bottom w:val="nil"/>
              <w:right w:val="nil"/>
            </w:tcBorders>
            <w:shd w:val="clear" w:color="auto" w:fill="auto"/>
            <w:noWrap/>
            <w:vAlign w:val="bottom"/>
          </w:tcPr>
          <w:p w14:paraId="14142321"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tcPr>
          <w:p w14:paraId="63946C46" w14:textId="77777777" w:rsidR="005F1B74" w:rsidRPr="001744C2" w:rsidRDefault="005F1B74" w:rsidP="0041337A">
            <w:pPr>
              <w:spacing w:after="0" w:line="240" w:lineRule="auto"/>
              <w:rPr>
                <w:rFonts w:ascii="Arial" w:eastAsia="Times New Roman" w:hAnsi="Arial" w:cs="Arial"/>
                <w:bCs/>
                <w:lang w:eastAsia="en-MY"/>
              </w:rPr>
            </w:pPr>
            <w:r w:rsidRPr="001744C2">
              <w:rPr>
                <w:rFonts w:ascii="Arial" w:eastAsia="Times New Roman" w:hAnsi="Arial" w:cs="Arial"/>
                <w:bCs/>
                <w:lang w:eastAsia="en-MY"/>
              </w:rPr>
              <w:t>Employee Development HRM</w:t>
            </w:r>
          </w:p>
        </w:tc>
        <w:tc>
          <w:tcPr>
            <w:tcW w:w="456" w:type="dxa"/>
            <w:tcBorders>
              <w:top w:val="nil"/>
              <w:left w:val="nil"/>
              <w:bottom w:val="nil"/>
              <w:right w:val="nil"/>
            </w:tcBorders>
            <w:shd w:val="clear" w:color="auto" w:fill="auto"/>
            <w:noWrap/>
            <w:vAlign w:val="center"/>
          </w:tcPr>
          <w:p w14:paraId="500A979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4167483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tcPr>
          <w:p w14:paraId="324B1CB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06992FB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3DC8186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left w:val="nil"/>
              <w:right w:val="nil"/>
            </w:tcBorders>
            <w:shd w:val="clear" w:color="auto" w:fill="BFBFBF" w:themeFill="background1" w:themeFillShade="BF"/>
            <w:noWrap/>
            <w:vAlign w:val="center"/>
          </w:tcPr>
          <w:p w14:paraId="405E207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761002F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5F4DBA9B"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43FCAB3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4F4248AF"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3CEB2F46" w14:textId="77777777" w:rsidR="005F1B74" w:rsidRPr="001744C2" w:rsidRDefault="005F1B74" w:rsidP="0041337A">
            <w:pPr>
              <w:spacing w:after="0" w:line="240" w:lineRule="auto"/>
              <w:jc w:val="center"/>
              <w:rPr>
                <w:rFonts w:ascii="Arial" w:eastAsia="Times New Roman" w:hAnsi="Arial" w:cs="Arial"/>
                <w:b/>
                <w:lang w:eastAsia="en-MY"/>
              </w:rPr>
            </w:pPr>
            <w:r w:rsidRPr="001744C2">
              <w:rPr>
                <w:rFonts w:ascii="Arial" w:eastAsia="Times New Roman" w:hAnsi="Arial" w:cs="Arial"/>
                <w:b/>
                <w:lang w:eastAsia="en-MY"/>
              </w:rPr>
              <w:t>12</w:t>
            </w:r>
          </w:p>
        </w:tc>
      </w:tr>
      <w:tr w:rsidR="005F1B74" w:rsidRPr="001744C2" w14:paraId="65BB5468" w14:textId="77777777" w:rsidTr="0041337A">
        <w:trPr>
          <w:trHeight w:val="300"/>
        </w:trPr>
        <w:tc>
          <w:tcPr>
            <w:tcW w:w="456" w:type="dxa"/>
            <w:tcBorders>
              <w:top w:val="nil"/>
              <w:left w:val="nil"/>
              <w:bottom w:val="nil"/>
              <w:right w:val="nil"/>
            </w:tcBorders>
            <w:shd w:val="clear" w:color="auto" w:fill="auto"/>
            <w:noWrap/>
            <w:vAlign w:val="bottom"/>
          </w:tcPr>
          <w:p w14:paraId="72EA72CF"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tcPr>
          <w:p w14:paraId="274373D3" w14:textId="77777777" w:rsidR="005F1B74" w:rsidRPr="001744C2" w:rsidRDefault="005F1B74" w:rsidP="0041337A">
            <w:pPr>
              <w:spacing w:after="0" w:line="240" w:lineRule="auto"/>
              <w:rPr>
                <w:rFonts w:ascii="Arial" w:eastAsia="Times New Roman" w:hAnsi="Arial" w:cs="Arial"/>
                <w:bCs/>
                <w:lang w:eastAsia="en-MY"/>
              </w:rPr>
            </w:pPr>
            <w:r w:rsidRPr="001744C2">
              <w:rPr>
                <w:rFonts w:ascii="Arial" w:eastAsia="Times New Roman" w:hAnsi="Arial" w:cs="Arial"/>
                <w:bCs/>
                <w:lang w:eastAsia="en-MY"/>
              </w:rPr>
              <w:t>Strategy</w:t>
            </w:r>
          </w:p>
        </w:tc>
        <w:tc>
          <w:tcPr>
            <w:tcW w:w="456" w:type="dxa"/>
            <w:tcBorders>
              <w:top w:val="nil"/>
              <w:left w:val="nil"/>
              <w:bottom w:val="nil"/>
              <w:right w:val="nil"/>
            </w:tcBorders>
            <w:shd w:val="clear" w:color="auto" w:fill="auto"/>
            <w:noWrap/>
            <w:vAlign w:val="center"/>
          </w:tcPr>
          <w:p w14:paraId="61BF2C9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7E1F370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tcPr>
          <w:p w14:paraId="0E8F305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263EF60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5871B57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1D4AD22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5A6BC4D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736AE37C"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66A6108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0BD49D8E"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76ACFEE3"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1A33B015" w14:textId="77777777" w:rsidTr="0041337A">
        <w:trPr>
          <w:trHeight w:val="300"/>
        </w:trPr>
        <w:tc>
          <w:tcPr>
            <w:tcW w:w="456" w:type="dxa"/>
            <w:tcBorders>
              <w:top w:val="nil"/>
              <w:left w:val="nil"/>
              <w:bottom w:val="nil"/>
              <w:right w:val="nil"/>
            </w:tcBorders>
            <w:shd w:val="clear" w:color="auto" w:fill="auto"/>
            <w:noWrap/>
            <w:vAlign w:val="bottom"/>
          </w:tcPr>
          <w:p w14:paraId="5EA2030E"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tcPr>
          <w:p w14:paraId="085C11CC" w14:textId="77777777" w:rsidR="005F1B74" w:rsidRPr="001744C2" w:rsidRDefault="005F1B74" w:rsidP="0041337A">
            <w:pPr>
              <w:spacing w:after="0" w:line="240" w:lineRule="auto"/>
              <w:rPr>
                <w:rFonts w:ascii="Arial" w:eastAsia="Times New Roman" w:hAnsi="Arial" w:cs="Arial"/>
                <w:b/>
                <w:bCs/>
                <w:lang w:eastAsia="en-MY"/>
              </w:rPr>
            </w:pPr>
          </w:p>
        </w:tc>
        <w:tc>
          <w:tcPr>
            <w:tcW w:w="456" w:type="dxa"/>
            <w:tcBorders>
              <w:top w:val="nil"/>
              <w:left w:val="nil"/>
              <w:bottom w:val="nil"/>
              <w:right w:val="nil"/>
            </w:tcBorders>
            <w:shd w:val="clear" w:color="auto" w:fill="auto"/>
            <w:noWrap/>
            <w:vAlign w:val="center"/>
          </w:tcPr>
          <w:p w14:paraId="4F236D3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1D20BF7A"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tcPr>
          <w:p w14:paraId="0C5E7A8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tcPr>
          <w:p w14:paraId="1F8F19E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auto"/>
            <w:noWrap/>
            <w:vAlign w:val="center"/>
          </w:tcPr>
          <w:p w14:paraId="4FE2A29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4484609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tcPr>
          <w:p w14:paraId="257B0DC6"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tcPr>
          <w:p w14:paraId="7CCC3B3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tcPr>
          <w:p w14:paraId="4209C35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right w:val="nil"/>
            </w:tcBorders>
            <w:shd w:val="clear" w:color="auto" w:fill="BFBFBF" w:themeFill="background1" w:themeFillShade="BF"/>
            <w:noWrap/>
            <w:vAlign w:val="center"/>
          </w:tcPr>
          <w:p w14:paraId="0B96D5C4"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tcPr>
          <w:p w14:paraId="349383CA"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001CEAB6" w14:textId="77777777" w:rsidTr="0041337A">
        <w:trPr>
          <w:trHeight w:val="300"/>
        </w:trPr>
        <w:tc>
          <w:tcPr>
            <w:tcW w:w="456" w:type="dxa"/>
            <w:tcBorders>
              <w:top w:val="nil"/>
              <w:left w:val="nil"/>
              <w:bottom w:val="nil"/>
              <w:right w:val="nil"/>
            </w:tcBorders>
            <w:shd w:val="clear" w:color="auto" w:fill="auto"/>
            <w:noWrap/>
            <w:vAlign w:val="bottom"/>
            <w:hideMark/>
          </w:tcPr>
          <w:p w14:paraId="4BF6C4FC"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54EFC998"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Firm Characteristics</w:t>
            </w:r>
          </w:p>
        </w:tc>
        <w:tc>
          <w:tcPr>
            <w:tcW w:w="456" w:type="dxa"/>
            <w:tcBorders>
              <w:top w:val="nil"/>
              <w:left w:val="nil"/>
              <w:bottom w:val="nil"/>
              <w:right w:val="nil"/>
            </w:tcBorders>
            <w:shd w:val="clear" w:color="auto" w:fill="auto"/>
            <w:noWrap/>
            <w:vAlign w:val="center"/>
            <w:hideMark/>
          </w:tcPr>
          <w:p w14:paraId="0E15A21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EF805F9"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C0A157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9E5972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bottom w:val="single" w:sz="4" w:space="0" w:color="auto"/>
              <w:right w:val="nil"/>
            </w:tcBorders>
            <w:shd w:val="clear" w:color="auto" w:fill="auto"/>
            <w:noWrap/>
            <w:vAlign w:val="center"/>
            <w:hideMark/>
          </w:tcPr>
          <w:p w14:paraId="27E4536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hideMark/>
          </w:tcPr>
          <w:p w14:paraId="7D5FDAD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left w:val="nil"/>
              <w:right w:val="nil"/>
            </w:tcBorders>
            <w:shd w:val="clear" w:color="auto" w:fill="BFBFBF" w:themeFill="background1" w:themeFillShade="BF"/>
            <w:noWrap/>
            <w:vAlign w:val="center"/>
            <w:hideMark/>
          </w:tcPr>
          <w:p w14:paraId="615BA786"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left w:val="nil"/>
              <w:right w:val="nil"/>
            </w:tcBorders>
            <w:shd w:val="clear" w:color="auto" w:fill="BFBFBF" w:themeFill="background1" w:themeFillShade="BF"/>
            <w:noWrap/>
            <w:vAlign w:val="center"/>
            <w:hideMark/>
          </w:tcPr>
          <w:p w14:paraId="1436A0B7"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left w:val="nil"/>
              <w:right w:val="nil"/>
            </w:tcBorders>
            <w:shd w:val="clear" w:color="auto" w:fill="BFBFBF" w:themeFill="background1" w:themeFillShade="BF"/>
            <w:noWrap/>
            <w:vAlign w:val="center"/>
            <w:hideMark/>
          </w:tcPr>
          <w:p w14:paraId="0EC0489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left w:val="nil"/>
              <w:bottom w:val="single" w:sz="4" w:space="0" w:color="auto"/>
              <w:right w:val="nil"/>
            </w:tcBorders>
            <w:shd w:val="clear" w:color="auto" w:fill="BFBFBF" w:themeFill="background1" w:themeFillShade="BF"/>
            <w:noWrap/>
            <w:vAlign w:val="center"/>
            <w:hideMark/>
          </w:tcPr>
          <w:p w14:paraId="01ACFCCF"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left w:val="nil"/>
              <w:bottom w:val="nil"/>
              <w:right w:val="nil"/>
            </w:tcBorders>
            <w:shd w:val="clear" w:color="auto" w:fill="auto"/>
            <w:noWrap/>
            <w:vAlign w:val="center"/>
            <w:hideMark/>
          </w:tcPr>
          <w:p w14:paraId="646B36A9"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0F22EC2D" w14:textId="77777777" w:rsidTr="0041337A">
        <w:trPr>
          <w:trHeight w:val="300"/>
        </w:trPr>
        <w:tc>
          <w:tcPr>
            <w:tcW w:w="456" w:type="dxa"/>
            <w:tcBorders>
              <w:top w:val="nil"/>
              <w:left w:val="nil"/>
              <w:bottom w:val="nil"/>
              <w:right w:val="nil"/>
            </w:tcBorders>
            <w:shd w:val="clear" w:color="auto" w:fill="auto"/>
            <w:noWrap/>
            <w:vAlign w:val="bottom"/>
            <w:hideMark/>
          </w:tcPr>
          <w:p w14:paraId="7064EF2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6B379D5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Firm Size</w:t>
            </w:r>
          </w:p>
        </w:tc>
        <w:tc>
          <w:tcPr>
            <w:tcW w:w="456" w:type="dxa"/>
            <w:tcBorders>
              <w:top w:val="nil"/>
              <w:left w:val="nil"/>
              <w:bottom w:val="nil"/>
              <w:right w:val="nil"/>
            </w:tcBorders>
            <w:shd w:val="clear" w:color="auto" w:fill="auto"/>
            <w:noWrap/>
            <w:vAlign w:val="center"/>
            <w:hideMark/>
          </w:tcPr>
          <w:p w14:paraId="4F9CB3C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456" w:type="dxa"/>
            <w:tcBorders>
              <w:top w:val="nil"/>
              <w:left w:val="nil"/>
              <w:bottom w:val="nil"/>
              <w:right w:val="nil"/>
            </w:tcBorders>
            <w:shd w:val="clear" w:color="auto" w:fill="auto"/>
            <w:noWrap/>
            <w:vAlign w:val="center"/>
            <w:hideMark/>
          </w:tcPr>
          <w:p w14:paraId="49A8CB2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24</w:t>
            </w:r>
          </w:p>
        </w:tc>
        <w:tc>
          <w:tcPr>
            <w:tcW w:w="507" w:type="dxa"/>
            <w:tcBorders>
              <w:top w:val="nil"/>
              <w:left w:val="nil"/>
              <w:bottom w:val="nil"/>
              <w:right w:val="nil"/>
            </w:tcBorders>
            <w:shd w:val="clear" w:color="auto" w:fill="auto"/>
            <w:noWrap/>
            <w:vAlign w:val="center"/>
            <w:hideMark/>
          </w:tcPr>
          <w:p w14:paraId="6B86816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single" w:sz="4" w:space="0" w:color="auto"/>
            </w:tcBorders>
            <w:shd w:val="clear" w:color="auto" w:fill="auto"/>
            <w:noWrap/>
            <w:vAlign w:val="center"/>
            <w:hideMark/>
          </w:tcPr>
          <w:p w14:paraId="221FAF1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C579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34</w:t>
            </w:r>
          </w:p>
        </w:tc>
        <w:tc>
          <w:tcPr>
            <w:tcW w:w="456" w:type="dxa"/>
            <w:tcBorders>
              <w:left w:val="single" w:sz="4" w:space="0" w:color="auto"/>
              <w:bottom w:val="nil"/>
              <w:right w:val="nil"/>
            </w:tcBorders>
            <w:shd w:val="clear" w:color="auto" w:fill="BFBFBF" w:themeFill="background1" w:themeFillShade="BF"/>
            <w:noWrap/>
            <w:vAlign w:val="center"/>
            <w:hideMark/>
          </w:tcPr>
          <w:p w14:paraId="07087CE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left w:val="nil"/>
              <w:bottom w:val="nil"/>
              <w:right w:val="nil"/>
            </w:tcBorders>
            <w:shd w:val="clear" w:color="auto" w:fill="BFBFBF" w:themeFill="background1" w:themeFillShade="BF"/>
            <w:noWrap/>
            <w:vAlign w:val="center"/>
            <w:hideMark/>
          </w:tcPr>
          <w:p w14:paraId="6BAD070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500" w:type="dxa"/>
            <w:tcBorders>
              <w:left w:val="nil"/>
              <w:bottom w:val="nil"/>
              <w:right w:val="nil"/>
            </w:tcBorders>
            <w:shd w:val="clear" w:color="auto" w:fill="BFBFBF" w:themeFill="background1" w:themeFillShade="BF"/>
            <w:noWrap/>
            <w:vAlign w:val="center"/>
            <w:hideMark/>
          </w:tcPr>
          <w:p w14:paraId="67F3989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43" w:type="dxa"/>
            <w:tcBorders>
              <w:left w:val="nil"/>
              <w:bottom w:val="nil"/>
              <w:right w:val="single" w:sz="4" w:space="0" w:color="auto"/>
            </w:tcBorders>
            <w:shd w:val="clear" w:color="auto" w:fill="BFBFBF" w:themeFill="background1" w:themeFillShade="BF"/>
            <w:noWrap/>
            <w:vAlign w:val="center"/>
            <w:hideMark/>
          </w:tcPr>
          <w:p w14:paraId="0730EAC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AC016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16</w:t>
            </w:r>
          </w:p>
        </w:tc>
        <w:tc>
          <w:tcPr>
            <w:tcW w:w="1243" w:type="dxa"/>
            <w:tcBorders>
              <w:top w:val="nil"/>
              <w:left w:val="single" w:sz="4" w:space="0" w:color="auto"/>
              <w:bottom w:val="nil"/>
              <w:right w:val="nil"/>
            </w:tcBorders>
            <w:shd w:val="clear" w:color="auto" w:fill="auto"/>
            <w:noWrap/>
            <w:vAlign w:val="center"/>
            <w:hideMark/>
          </w:tcPr>
          <w:p w14:paraId="33BDB05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50</w:t>
            </w:r>
          </w:p>
        </w:tc>
      </w:tr>
      <w:tr w:rsidR="005F1B74" w:rsidRPr="001744C2" w14:paraId="614A2254" w14:textId="77777777" w:rsidTr="0041337A">
        <w:trPr>
          <w:trHeight w:val="300"/>
        </w:trPr>
        <w:tc>
          <w:tcPr>
            <w:tcW w:w="456" w:type="dxa"/>
            <w:tcBorders>
              <w:top w:val="nil"/>
              <w:left w:val="nil"/>
              <w:bottom w:val="nil"/>
              <w:right w:val="nil"/>
            </w:tcBorders>
            <w:shd w:val="clear" w:color="auto" w:fill="auto"/>
            <w:noWrap/>
            <w:vAlign w:val="bottom"/>
            <w:hideMark/>
          </w:tcPr>
          <w:p w14:paraId="49CB2368"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111A3B4E"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Industry</w:t>
            </w:r>
          </w:p>
        </w:tc>
        <w:tc>
          <w:tcPr>
            <w:tcW w:w="456" w:type="dxa"/>
            <w:tcBorders>
              <w:top w:val="nil"/>
              <w:left w:val="nil"/>
              <w:bottom w:val="nil"/>
              <w:right w:val="nil"/>
            </w:tcBorders>
            <w:shd w:val="clear" w:color="auto" w:fill="auto"/>
            <w:noWrap/>
            <w:vAlign w:val="center"/>
            <w:hideMark/>
          </w:tcPr>
          <w:p w14:paraId="3661CFB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16B6C89"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12FACA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4D00015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9C7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12*</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0DBF084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4AD421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35CE46D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57FE2E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763" w:type="dxa"/>
            <w:tcBorders>
              <w:top w:val="single" w:sz="4" w:space="0" w:color="auto"/>
              <w:left w:val="nil"/>
              <w:bottom w:val="nil"/>
              <w:right w:val="nil"/>
            </w:tcBorders>
            <w:shd w:val="clear" w:color="auto" w:fill="BFBFBF" w:themeFill="background1" w:themeFillShade="BF"/>
            <w:noWrap/>
            <w:vAlign w:val="center"/>
            <w:hideMark/>
          </w:tcPr>
          <w:p w14:paraId="563047A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1539B10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14</w:t>
            </w:r>
          </w:p>
        </w:tc>
      </w:tr>
      <w:tr w:rsidR="005F1B74" w:rsidRPr="001744C2" w14:paraId="6AAA9253" w14:textId="77777777" w:rsidTr="0041337A">
        <w:trPr>
          <w:trHeight w:val="300"/>
        </w:trPr>
        <w:tc>
          <w:tcPr>
            <w:tcW w:w="456" w:type="dxa"/>
            <w:tcBorders>
              <w:top w:val="nil"/>
              <w:left w:val="nil"/>
              <w:bottom w:val="nil"/>
              <w:right w:val="nil"/>
            </w:tcBorders>
            <w:shd w:val="clear" w:color="auto" w:fill="auto"/>
            <w:noWrap/>
            <w:vAlign w:val="bottom"/>
            <w:hideMark/>
          </w:tcPr>
          <w:p w14:paraId="7413CBD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hideMark/>
          </w:tcPr>
          <w:p w14:paraId="36805425"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Sector (Profit/non-profit)</w:t>
            </w:r>
          </w:p>
        </w:tc>
        <w:tc>
          <w:tcPr>
            <w:tcW w:w="456" w:type="dxa"/>
            <w:tcBorders>
              <w:top w:val="nil"/>
              <w:left w:val="nil"/>
              <w:bottom w:val="nil"/>
              <w:right w:val="nil"/>
            </w:tcBorders>
            <w:shd w:val="clear" w:color="auto" w:fill="auto"/>
            <w:noWrap/>
            <w:vAlign w:val="center"/>
            <w:hideMark/>
          </w:tcPr>
          <w:p w14:paraId="7428E34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FA44B2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507" w:type="dxa"/>
            <w:tcBorders>
              <w:top w:val="nil"/>
              <w:left w:val="nil"/>
              <w:bottom w:val="nil"/>
              <w:right w:val="nil"/>
            </w:tcBorders>
            <w:shd w:val="clear" w:color="auto" w:fill="auto"/>
            <w:noWrap/>
            <w:vAlign w:val="center"/>
            <w:hideMark/>
          </w:tcPr>
          <w:p w14:paraId="3CE4C74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2FBEB98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40B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3020848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A89F2A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492F0447"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BC3EB3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62270A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42484C7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10</w:t>
            </w:r>
          </w:p>
        </w:tc>
      </w:tr>
      <w:tr w:rsidR="005F1B74" w:rsidRPr="001744C2" w14:paraId="58A00B30" w14:textId="77777777" w:rsidTr="0041337A">
        <w:trPr>
          <w:trHeight w:val="300"/>
        </w:trPr>
        <w:tc>
          <w:tcPr>
            <w:tcW w:w="456" w:type="dxa"/>
            <w:tcBorders>
              <w:top w:val="nil"/>
              <w:left w:val="nil"/>
              <w:bottom w:val="nil"/>
              <w:right w:val="nil"/>
            </w:tcBorders>
            <w:shd w:val="clear" w:color="auto" w:fill="auto"/>
            <w:noWrap/>
            <w:vAlign w:val="bottom"/>
            <w:hideMark/>
          </w:tcPr>
          <w:p w14:paraId="2CBC683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52F72607"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Promotional opportunities</w:t>
            </w:r>
          </w:p>
        </w:tc>
        <w:tc>
          <w:tcPr>
            <w:tcW w:w="456" w:type="dxa"/>
            <w:tcBorders>
              <w:top w:val="nil"/>
              <w:left w:val="nil"/>
              <w:bottom w:val="nil"/>
              <w:right w:val="nil"/>
            </w:tcBorders>
            <w:shd w:val="clear" w:color="auto" w:fill="auto"/>
            <w:noWrap/>
            <w:vAlign w:val="center"/>
            <w:hideMark/>
          </w:tcPr>
          <w:p w14:paraId="6E7AB3C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44FE64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7" w:type="dxa"/>
            <w:tcBorders>
              <w:top w:val="nil"/>
              <w:left w:val="nil"/>
              <w:bottom w:val="nil"/>
              <w:right w:val="nil"/>
            </w:tcBorders>
            <w:shd w:val="clear" w:color="auto" w:fill="auto"/>
            <w:noWrap/>
            <w:vAlign w:val="center"/>
            <w:hideMark/>
          </w:tcPr>
          <w:p w14:paraId="384338D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single" w:sz="4" w:space="0" w:color="auto"/>
            </w:tcBorders>
            <w:shd w:val="clear" w:color="auto" w:fill="auto"/>
            <w:noWrap/>
            <w:vAlign w:val="center"/>
            <w:hideMark/>
          </w:tcPr>
          <w:p w14:paraId="05E88FB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DF96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6FB5DEC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F304386"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99B2D3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1237AE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492E4EB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108EFD8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r>
      <w:tr w:rsidR="005F1B74" w:rsidRPr="001744C2" w14:paraId="30118AB4" w14:textId="77777777" w:rsidTr="0041337A">
        <w:trPr>
          <w:trHeight w:val="300"/>
        </w:trPr>
        <w:tc>
          <w:tcPr>
            <w:tcW w:w="456" w:type="dxa"/>
            <w:tcBorders>
              <w:top w:val="nil"/>
              <w:left w:val="nil"/>
              <w:bottom w:val="nil"/>
              <w:right w:val="nil"/>
            </w:tcBorders>
            <w:shd w:val="clear" w:color="auto" w:fill="auto"/>
            <w:noWrap/>
            <w:vAlign w:val="bottom"/>
            <w:hideMark/>
          </w:tcPr>
          <w:p w14:paraId="0EDA1BA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6063F97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experience</w:t>
            </w:r>
          </w:p>
        </w:tc>
        <w:tc>
          <w:tcPr>
            <w:tcW w:w="456" w:type="dxa"/>
            <w:tcBorders>
              <w:top w:val="nil"/>
              <w:left w:val="nil"/>
              <w:bottom w:val="nil"/>
              <w:right w:val="nil"/>
            </w:tcBorders>
            <w:shd w:val="clear" w:color="auto" w:fill="auto"/>
            <w:noWrap/>
            <w:vAlign w:val="center"/>
            <w:hideMark/>
          </w:tcPr>
          <w:p w14:paraId="7666004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nil"/>
              <w:bottom w:val="nil"/>
              <w:right w:val="nil"/>
            </w:tcBorders>
            <w:shd w:val="clear" w:color="auto" w:fill="auto"/>
            <w:noWrap/>
            <w:vAlign w:val="center"/>
            <w:hideMark/>
          </w:tcPr>
          <w:p w14:paraId="4224960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109C714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5CB23F0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DD0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63B3A46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DB6642B"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92DCFA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D83908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4B4C95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421CF1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411315EA" w14:textId="77777777" w:rsidTr="0041337A">
        <w:trPr>
          <w:trHeight w:val="300"/>
        </w:trPr>
        <w:tc>
          <w:tcPr>
            <w:tcW w:w="456" w:type="dxa"/>
            <w:tcBorders>
              <w:top w:val="nil"/>
              <w:left w:val="nil"/>
              <w:bottom w:val="nil"/>
              <w:right w:val="nil"/>
            </w:tcBorders>
            <w:shd w:val="clear" w:color="auto" w:fill="auto"/>
            <w:noWrap/>
            <w:vAlign w:val="bottom"/>
            <w:hideMark/>
          </w:tcPr>
          <w:p w14:paraId="2C02F8D4"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hideMark/>
          </w:tcPr>
          <w:p w14:paraId="0910A3E7"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HR departmental size</w:t>
            </w:r>
          </w:p>
        </w:tc>
        <w:tc>
          <w:tcPr>
            <w:tcW w:w="456" w:type="dxa"/>
            <w:tcBorders>
              <w:top w:val="nil"/>
              <w:left w:val="nil"/>
              <w:bottom w:val="nil"/>
              <w:right w:val="nil"/>
            </w:tcBorders>
            <w:shd w:val="clear" w:color="auto" w:fill="auto"/>
            <w:noWrap/>
            <w:vAlign w:val="center"/>
            <w:hideMark/>
          </w:tcPr>
          <w:p w14:paraId="5E6C81F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3C2277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7" w:type="dxa"/>
            <w:tcBorders>
              <w:top w:val="nil"/>
              <w:left w:val="nil"/>
              <w:bottom w:val="nil"/>
              <w:right w:val="nil"/>
            </w:tcBorders>
            <w:shd w:val="clear" w:color="auto" w:fill="auto"/>
            <w:noWrap/>
            <w:vAlign w:val="center"/>
            <w:hideMark/>
          </w:tcPr>
          <w:p w14:paraId="4A71A29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single" w:sz="4" w:space="0" w:color="auto"/>
            </w:tcBorders>
            <w:shd w:val="clear" w:color="auto" w:fill="auto"/>
            <w:noWrap/>
            <w:vAlign w:val="center"/>
            <w:hideMark/>
          </w:tcPr>
          <w:p w14:paraId="0476DC2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F26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034BEC8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12BEDCD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F2A714F"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A49A85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6CBAD6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EC8312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r>
      <w:tr w:rsidR="005F1B74" w:rsidRPr="001744C2" w14:paraId="6E3CC0B1" w14:textId="77777777" w:rsidTr="0041337A">
        <w:trPr>
          <w:trHeight w:val="300"/>
        </w:trPr>
        <w:tc>
          <w:tcPr>
            <w:tcW w:w="456" w:type="dxa"/>
            <w:tcBorders>
              <w:top w:val="nil"/>
              <w:left w:val="nil"/>
              <w:bottom w:val="nil"/>
              <w:right w:val="nil"/>
            </w:tcBorders>
            <w:shd w:val="clear" w:color="auto" w:fill="auto"/>
            <w:noWrap/>
            <w:vAlign w:val="bottom"/>
            <w:hideMark/>
          </w:tcPr>
          <w:p w14:paraId="143C7CF0"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7</w:t>
            </w:r>
          </w:p>
        </w:tc>
        <w:tc>
          <w:tcPr>
            <w:tcW w:w="4157" w:type="dxa"/>
            <w:gridSpan w:val="2"/>
            <w:tcBorders>
              <w:top w:val="nil"/>
              <w:left w:val="nil"/>
              <w:bottom w:val="nil"/>
              <w:right w:val="nil"/>
            </w:tcBorders>
            <w:shd w:val="clear" w:color="auto" w:fill="auto"/>
            <w:noWrap/>
            <w:vAlign w:val="bottom"/>
            <w:hideMark/>
          </w:tcPr>
          <w:p w14:paraId="6F91CF3D"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Foreign ownership</w:t>
            </w:r>
          </w:p>
        </w:tc>
        <w:tc>
          <w:tcPr>
            <w:tcW w:w="456" w:type="dxa"/>
            <w:tcBorders>
              <w:top w:val="nil"/>
              <w:left w:val="nil"/>
              <w:bottom w:val="nil"/>
              <w:right w:val="nil"/>
            </w:tcBorders>
            <w:shd w:val="clear" w:color="auto" w:fill="auto"/>
            <w:noWrap/>
            <w:vAlign w:val="center"/>
            <w:hideMark/>
          </w:tcPr>
          <w:p w14:paraId="47C83F0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82626A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1AA51F2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BA99A4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763" w:type="dxa"/>
            <w:tcBorders>
              <w:top w:val="single" w:sz="4" w:space="0" w:color="auto"/>
              <w:left w:val="nil"/>
              <w:bottom w:val="nil"/>
              <w:right w:val="nil"/>
            </w:tcBorders>
            <w:shd w:val="clear" w:color="auto" w:fill="auto"/>
            <w:noWrap/>
            <w:vAlign w:val="center"/>
            <w:hideMark/>
          </w:tcPr>
          <w:p w14:paraId="4491421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13A1E04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424B3F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4F18035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744CB7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553E6A2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567C00E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r>
      <w:tr w:rsidR="005F1B74" w:rsidRPr="001744C2" w14:paraId="703878CE" w14:textId="77777777" w:rsidTr="0041337A">
        <w:trPr>
          <w:trHeight w:val="300"/>
        </w:trPr>
        <w:tc>
          <w:tcPr>
            <w:tcW w:w="456" w:type="dxa"/>
            <w:tcBorders>
              <w:top w:val="nil"/>
              <w:left w:val="nil"/>
              <w:bottom w:val="nil"/>
              <w:right w:val="nil"/>
            </w:tcBorders>
            <w:shd w:val="clear" w:color="auto" w:fill="auto"/>
            <w:noWrap/>
            <w:vAlign w:val="bottom"/>
            <w:hideMark/>
          </w:tcPr>
          <w:p w14:paraId="2BB9276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8</w:t>
            </w:r>
          </w:p>
        </w:tc>
        <w:tc>
          <w:tcPr>
            <w:tcW w:w="4157" w:type="dxa"/>
            <w:gridSpan w:val="2"/>
            <w:tcBorders>
              <w:top w:val="nil"/>
              <w:left w:val="nil"/>
              <w:bottom w:val="nil"/>
              <w:right w:val="nil"/>
            </w:tcBorders>
            <w:shd w:val="clear" w:color="auto" w:fill="auto"/>
            <w:noWrap/>
            <w:vAlign w:val="bottom"/>
            <w:hideMark/>
          </w:tcPr>
          <w:p w14:paraId="7929AA34"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Organisational age</w:t>
            </w:r>
          </w:p>
        </w:tc>
        <w:tc>
          <w:tcPr>
            <w:tcW w:w="456" w:type="dxa"/>
            <w:tcBorders>
              <w:top w:val="nil"/>
              <w:left w:val="nil"/>
              <w:bottom w:val="nil"/>
              <w:right w:val="nil"/>
            </w:tcBorders>
            <w:shd w:val="clear" w:color="auto" w:fill="auto"/>
            <w:noWrap/>
            <w:vAlign w:val="center"/>
            <w:hideMark/>
          </w:tcPr>
          <w:p w14:paraId="4E737C8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F7D601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hideMark/>
          </w:tcPr>
          <w:p w14:paraId="47DD629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31D540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72DDB2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653D20A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519F34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500" w:type="dxa"/>
            <w:tcBorders>
              <w:top w:val="nil"/>
              <w:left w:val="nil"/>
              <w:bottom w:val="nil"/>
              <w:right w:val="nil"/>
            </w:tcBorders>
            <w:shd w:val="clear" w:color="auto" w:fill="BFBFBF" w:themeFill="background1" w:themeFillShade="BF"/>
            <w:noWrap/>
            <w:vAlign w:val="center"/>
            <w:hideMark/>
          </w:tcPr>
          <w:p w14:paraId="7F9660A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4707B91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559FE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1243" w:type="dxa"/>
            <w:tcBorders>
              <w:top w:val="nil"/>
              <w:left w:val="single" w:sz="4" w:space="0" w:color="auto"/>
              <w:bottom w:val="nil"/>
              <w:right w:val="nil"/>
            </w:tcBorders>
            <w:shd w:val="clear" w:color="auto" w:fill="auto"/>
            <w:noWrap/>
            <w:vAlign w:val="center"/>
            <w:hideMark/>
          </w:tcPr>
          <w:p w14:paraId="05E2FE0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r>
      <w:tr w:rsidR="005F1B74" w:rsidRPr="001744C2" w14:paraId="2A552CD6" w14:textId="77777777" w:rsidTr="0041337A">
        <w:trPr>
          <w:trHeight w:val="300"/>
        </w:trPr>
        <w:tc>
          <w:tcPr>
            <w:tcW w:w="456" w:type="dxa"/>
            <w:tcBorders>
              <w:top w:val="nil"/>
              <w:left w:val="nil"/>
              <w:bottom w:val="nil"/>
              <w:right w:val="nil"/>
            </w:tcBorders>
            <w:shd w:val="clear" w:color="auto" w:fill="auto"/>
            <w:noWrap/>
            <w:vAlign w:val="bottom"/>
            <w:hideMark/>
          </w:tcPr>
          <w:p w14:paraId="417F795C"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9</w:t>
            </w:r>
          </w:p>
        </w:tc>
        <w:tc>
          <w:tcPr>
            <w:tcW w:w="816" w:type="dxa"/>
            <w:tcBorders>
              <w:top w:val="nil"/>
              <w:left w:val="nil"/>
              <w:bottom w:val="nil"/>
              <w:right w:val="nil"/>
            </w:tcBorders>
            <w:shd w:val="clear" w:color="auto" w:fill="auto"/>
            <w:noWrap/>
            <w:vAlign w:val="bottom"/>
            <w:hideMark/>
          </w:tcPr>
          <w:p w14:paraId="525FA872"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Union</w:t>
            </w:r>
          </w:p>
        </w:tc>
        <w:tc>
          <w:tcPr>
            <w:tcW w:w="3341" w:type="dxa"/>
            <w:tcBorders>
              <w:top w:val="nil"/>
              <w:left w:val="nil"/>
              <w:bottom w:val="nil"/>
              <w:right w:val="nil"/>
            </w:tcBorders>
            <w:shd w:val="clear" w:color="auto" w:fill="auto"/>
            <w:noWrap/>
            <w:vAlign w:val="bottom"/>
            <w:hideMark/>
          </w:tcPr>
          <w:p w14:paraId="3ACDF814"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AB2E8D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C9C38B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hideMark/>
          </w:tcPr>
          <w:p w14:paraId="60384A1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A7F92D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B30782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4D7E3F4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F4EF2E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12C8FC1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37B70C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71A2FA4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1469650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r>
      <w:tr w:rsidR="005F1B74" w:rsidRPr="001744C2" w14:paraId="2E137033" w14:textId="77777777" w:rsidTr="0041337A">
        <w:trPr>
          <w:trHeight w:val="300"/>
        </w:trPr>
        <w:tc>
          <w:tcPr>
            <w:tcW w:w="456" w:type="dxa"/>
            <w:tcBorders>
              <w:top w:val="nil"/>
              <w:left w:val="nil"/>
              <w:bottom w:val="nil"/>
              <w:right w:val="nil"/>
            </w:tcBorders>
            <w:shd w:val="clear" w:color="auto" w:fill="auto"/>
            <w:noWrap/>
            <w:vAlign w:val="bottom"/>
            <w:hideMark/>
          </w:tcPr>
          <w:p w14:paraId="20A5D42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10</w:t>
            </w:r>
          </w:p>
        </w:tc>
        <w:tc>
          <w:tcPr>
            <w:tcW w:w="4157" w:type="dxa"/>
            <w:gridSpan w:val="2"/>
            <w:tcBorders>
              <w:top w:val="nil"/>
              <w:left w:val="nil"/>
              <w:bottom w:val="nil"/>
              <w:right w:val="nil"/>
            </w:tcBorders>
            <w:shd w:val="clear" w:color="auto" w:fill="auto"/>
            <w:noWrap/>
            <w:vAlign w:val="bottom"/>
            <w:hideMark/>
          </w:tcPr>
          <w:p w14:paraId="14C9924D"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Change in headcount</w:t>
            </w:r>
          </w:p>
        </w:tc>
        <w:tc>
          <w:tcPr>
            <w:tcW w:w="456" w:type="dxa"/>
            <w:tcBorders>
              <w:top w:val="nil"/>
              <w:left w:val="nil"/>
              <w:bottom w:val="nil"/>
              <w:right w:val="nil"/>
            </w:tcBorders>
            <w:shd w:val="clear" w:color="auto" w:fill="auto"/>
            <w:noWrap/>
            <w:vAlign w:val="center"/>
            <w:hideMark/>
          </w:tcPr>
          <w:p w14:paraId="13FE402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BF104F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hideMark/>
          </w:tcPr>
          <w:p w14:paraId="08596DC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9D5152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E9A4DC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70A7348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997A37E"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968014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606A95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89C05B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3494086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r>
      <w:tr w:rsidR="005F1B74" w:rsidRPr="001744C2" w14:paraId="15A0FCAD" w14:textId="77777777" w:rsidTr="0041337A">
        <w:trPr>
          <w:trHeight w:val="300"/>
        </w:trPr>
        <w:tc>
          <w:tcPr>
            <w:tcW w:w="456" w:type="dxa"/>
            <w:tcBorders>
              <w:top w:val="nil"/>
              <w:left w:val="nil"/>
              <w:bottom w:val="nil"/>
              <w:right w:val="nil"/>
            </w:tcBorders>
            <w:shd w:val="clear" w:color="auto" w:fill="auto"/>
            <w:noWrap/>
            <w:vAlign w:val="bottom"/>
            <w:hideMark/>
          </w:tcPr>
          <w:p w14:paraId="3AC41604"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11</w:t>
            </w:r>
          </w:p>
        </w:tc>
        <w:tc>
          <w:tcPr>
            <w:tcW w:w="4157" w:type="dxa"/>
            <w:gridSpan w:val="2"/>
            <w:tcBorders>
              <w:top w:val="nil"/>
              <w:left w:val="nil"/>
              <w:bottom w:val="nil"/>
              <w:right w:val="nil"/>
            </w:tcBorders>
            <w:shd w:val="clear" w:color="auto" w:fill="auto"/>
            <w:noWrap/>
            <w:vAlign w:val="bottom"/>
            <w:hideMark/>
          </w:tcPr>
          <w:p w14:paraId="0F8D67DB"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Reputation - Service Provider</w:t>
            </w:r>
          </w:p>
        </w:tc>
        <w:tc>
          <w:tcPr>
            <w:tcW w:w="456" w:type="dxa"/>
            <w:tcBorders>
              <w:top w:val="nil"/>
              <w:left w:val="nil"/>
              <w:bottom w:val="nil"/>
              <w:right w:val="nil"/>
            </w:tcBorders>
            <w:shd w:val="clear" w:color="auto" w:fill="auto"/>
            <w:noWrap/>
            <w:vAlign w:val="center"/>
            <w:hideMark/>
          </w:tcPr>
          <w:p w14:paraId="3ED5EC3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FD3C18A"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9B4908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F18F96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C25FD3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2870751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D49813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07F0321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4BD8A7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67604B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489EF81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5E9E0F22" w14:textId="77777777" w:rsidTr="0041337A">
        <w:trPr>
          <w:trHeight w:val="300"/>
        </w:trPr>
        <w:tc>
          <w:tcPr>
            <w:tcW w:w="456" w:type="dxa"/>
            <w:tcBorders>
              <w:top w:val="nil"/>
              <w:left w:val="nil"/>
              <w:bottom w:val="nil"/>
              <w:right w:val="nil"/>
            </w:tcBorders>
            <w:shd w:val="clear" w:color="auto" w:fill="auto"/>
            <w:noWrap/>
            <w:vAlign w:val="bottom"/>
            <w:hideMark/>
          </w:tcPr>
          <w:p w14:paraId="5C0A3CA8"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lastRenderedPageBreak/>
              <w:t>12</w:t>
            </w:r>
          </w:p>
        </w:tc>
        <w:tc>
          <w:tcPr>
            <w:tcW w:w="4157" w:type="dxa"/>
            <w:gridSpan w:val="2"/>
            <w:tcBorders>
              <w:top w:val="nil"/>
              <w:left w:val="nil"/>
              <w:bottom w:val="nil"/>
              <w:right w:val="nil"/>
            </w:tcBorders>
            <w:shd w:val="clear" w:color="auto" w:fill="auto"/>
            <w:noWrap/>
            <w:vAlign w:val="bottom"/>
            <w:hideMark/>
          </w:tcPr>
          <w:p w14:paraId="0FC5E1A2"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Percentage of graduated workforce</w:t>
            </w:r>
          </w:p>
        </w:tc>
        <w:tc>
          <w:tcPr>
            <w:tcW w:w="456" w:type="dxa"/>
            <w:tcBorders>
              <w:top w:val="nil"/>
              <w:left w:val="nil"/>
              <w:bottom w:val="nil"/>
              <w:right w:val="nil"/>
            </w:tcBorders>
            <w:shd w:val="clear" w:color="auto" w:fill="auto"/>
            <w:noWrap/>
            <w:vAlign w:val="center"/>
            <w:hideMark/>
          </w:tcPr>
          <w:p w14:paraId="356DCD3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0663D6C"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D4F49E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65D2EB7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79F6E0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6A4CAE7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1ACD5C8E"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36460D7"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CE40D3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3DBF38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0819BE1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3F741D81" w14:textId="77777777" w:rsidTr="0041337A">
        <w:trPr>
          <w:trHeight w:val="300"/>
        </w:trPr>
        <w:tc>
          <w:tcPr>
            <w:tcW w:w="456" w:type="dxa"/>
            <w:tcBorders>
              <w:top w:val="nil"/>
              <w:left w:val="nil"/>
              <w:bottom w:val="nil"/>
              <w:right w:val="nil"/>
            </w:tcBorders>
            <w:shd w:val="clear" w:color="auto" w:fill="auto"/>
            <w:noWrap/>
            <w:vAlign w:val="bottom"/>
            <w:hideMark/>
          </w:tcPr>
          <w:p w14:paraId="70B76D94"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13</w:t>
            </w:r>
          </w:p>
        </w:tc>
        <w:tc>
          <w:tcPr>
            <w:tcW w:w="4157" w:type="dxa"/>
            <w:gridSpan w:val="2"/>
            <w:tcBorders>
              <w:top w:val="nil"/>
              <w:left w:val="nil"/>
              <w:bottom w:val="nil"/>
              <w:right w:val="nil"/>
            </w:tcBorders>
            <w:shd w:val="clear" w:color="auto" w:fill="auto"/>
            <w:noWrap/>
            <w:vAlign w:val="bottom"/>
            <w:hideMark/>
          </w:tcPr>
          <w:p w14:paraId="47F3CBFD"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Business group affiliation</w:t>
            </w:r>
          </w:p>
        </w:tc>
        <w:tc>
          <w:tcPr>
            <w:tcW w:w="456" w:type="dxa"/>
            <w:tcBorders>
              <w:top w:val="nil"/>
              <w:left w:val="nil"/>
              <w:bottom w:val="nil"/>
              <w:right w:val="nil"/>
            </w:tcBorders>
            <w:shd w:val="clear" w:color="auto" w:fill="auto"/>
            <w:noWrap/>
            <w:vAlign w:val="center"/>
            <w:hideMark/>
          </w:tcPr>
          <w:p w14:paraId="6EE5814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59C540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094FAFF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11E451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114E2DB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7F3CD0E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B27C8D9"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05101E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EC1CE6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4C194CE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01A8AFF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555E53ED" w14:textId="77777777" w:rsidTr="0041337A">
        <w:trPr>
          <w:trHeight w:val="300"/>
        </w:trPr>
        <w:tc>
          <w:tcPr>
            <w:tcW w:w="456" w:type="dxa"/>
            <w:tcBorders>
              <w:top w:val="nil"/>
              <w:left w:val="nil"/>
              <w:bottom w:val="nil"/>
              <w:right w:val="nil"/>
            </w:tcBorders>
            <w:shd w:val="clear" w:color="auto" w:fill="auto"/>
            <w:noWrap/>
            <w:vAlign w:val="bottom"/>
            <w:hideMark/>
          </w:tcPr>
          <w:p w14:paraId="649CB83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14</w:t>
            </w:r>
          </w:p>
        </w:tc>
        <w:tc>
          <w:tcPr>
            <w:tcW w:w="4157" w:type="dxa"/>
            <w:gridSpan w:val="2"/>
            <w:tcBorders>
              <w:top w:val="nil"/>
              <w:left w:val="nil"/>
              <w:bottom w:val="nil"/>
              <w:right w:val="nil"/>
            </w:tcBorders>
            <w:shd w:val="clear" w:color="auto" w:fill="auto"/>
            <w:noWrap/>
            <w:vAlign w:val="bottom"/>
            <w:hideMark/>
          </w:tcPr>
          <w:p w14:paraId="6B54709E"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Enterprise scale</w:t>
            </w:r>
          </w:p>
        </w:tc>
        <w:tc>
          <w:tcPr>
            <w:tcW w:w="456" w:type="dxa"/>
            <w:tcBorders>
              <w:top w:val="nil"/>
              <w:left w:val="nil"/>
              <w:bottom w:val="nil"/>
              <w:right w:val="nil"/>
            </w:tcBorders>
            <w:shd w:val="clear" w:color="auto" w:fill="auto"/>
            <w:noWrap/>
            <w:vAlign w:val="center"/>
            <w:hideMark/>
          </w:tcPr>
          <w:p w14:paraId="21715EA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548ECE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29B4672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8E52C5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AE2C6C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48F134A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87D115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10F961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DFED05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38C8D5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221687A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68C9D711" w14:textId="77777777" w:rsidTr="0041337A">
        <w:trPr>
          <w:trHeight w:val="300"/>
        </w:trPr>
        <w:tc>
          <w:tcPr>
            <w:tcW w:w="456" w:type="dxa"/>
            <w:tcBorders>
              <w:top w:val="nil"/>
              <w:left w:val="nil"/>
              <w:bottom w:val="nil"/>
              <w:right w:val="nil"/>
            </w:tcBorders>
            <w:shd w:val="clear" w:color="auto" w:fill="auto"/>
            <w:noWrap/>
            <w:vAlign w:val="bottom"/>
            <w:hideMark/>
          </w:tcPr>
          <w:p w14:paraId="1EC6918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15</w:t>
            </w:r>
          </w:p>
        </w:tc>
        <w:tc>
          <w:tcPr>
            <w:tcW w:w="4157" w:type="dxa"/>
            <w:gridSpan w:val="2"/>
            <w:tcBorders>
              <w:top w:val="nil"/>
              <w:left w:val="nil"/>
              <w:bottom w:val="nil"/>
              <w:right w:val="nil"/>
            </w:tcBorders>
            <w:shd w:val="clear" w:color="auto" w:fill="auto"/>
            <w:noWrap/>
            <w:vAlign w:val="bottom"/>
            <w:hideMark/>
          </w:tcPr>
          <w:p w14:paraId="42C9A722"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Firm attractiveness</w:t>
            </w:r>
          </w:p>
        </w:tc>
        <w:tc>
          <w:tcPr>
            <w:tcW w:w="456" w:type="dxa"/>
            <w:tcBorders>
              <w:top w:val="nil"/>
              <w:left w:val="nil"/>
              <w:bottom w:val="nil"/>
              <w:right w:val="nil"/>
            </w:tcBorders>
            <w:shd w:val="clear" w:color="auto" w:fill="auto"/>
            <w:noWrap/>
            <w:vAlign w:val="center"/>
            <w:hideMark/>
          </w:tcPr>
          <w:p w14:paraId="4D1D9AF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3CDF65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F70BCA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3012F7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F871DA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4D88A04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D788D45"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4D0579F"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7BE5A8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4CA30EB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26781BA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16F7059" w14:textId="77777777" w:rsidTr="0041337A">
        <w:trPr>
          <w:trHeight w:val="300"/>
        </w:trPr>
        <w:tc>
          <w:tcPr>
            <w:tcW w:w="456" w:type="dxa"/>
            <w:tcBorders>
              <w:top w:val="nil"/>
              <w:left w:val="nil"/>
              <w:bottom w:val="nil"/>
              <w:right w:val="nil"/>
            </w:tcBorders>
            <w:shd w:val="clear" w:color="auto" w:fill="auto"/>
            <w:noWrap/>
            <w:vAlign w:val="bottom"/>
            <w:hideMark/>
          </w:tcPr>
          <w:p w14:paraId="224C9B9E"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16</w:t>
            </w:r>
          </w:p>
        </w:tc>
        <w:tc>
          <w:tcPr>
            <w:tcW w:w="4157" w:type="dxa"/>
            <w:gridSpan w:val="2"/>
            <w:tcBorders>
              <w:top w:val="nil"/>
              <w:left w:val="nil"/>
              <w:bottom w:val="nil"/>
              <w:right w:val="nil"/>
            </w:tcBorders>
            <w:shd w:val="clear" w:color="auto" w:fill="auto"/>
            <w:noWrap/>
            <w:vAlign w:val="bottom"/>
            <w:hideMark/>
          </w:tcPr>
          <w:p w14:paraId="6FFABA3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Client receptivity</w:t>
            </w:r>
          </w:p>
        </w:tc>
        <w:tc>
          <w:tcPr>
            <w:tcW w:w="456" w:type="dxa"/>
            <w:tcBorders>
              <w:top w:val="nil"/>
              <w:left w:val="nil"/>
              <w:bottom w:val="nil"/>
              <w:right w:val="nil"/>
            </w:tcBorders>
            <w:shd w:val="clear" w:color="auto" w:fill="auto"/>
            <w:noWrap/>
            <w:vAlign w:val="center"/>
            <w:hideMark/>
          </w:tcPr>
          <w:p w14:paraId="00C6A43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F9618A9"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1C3CE6F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77528F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14B124A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6AD913B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4D5E132"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C2CF7E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nil"/>
            </w:tcBorders>
            <w:shd w:val="clear" w:color="auto" w:fill="BFBFBF" w:themeFill="background1" w:themeFillShade="BF"/>
            <w:noWrap/>
            <w:vAlign w:val="center"/>
            <w:hideMark/>
          </w:tcPr>
          <w:p w14:paraId="24304B3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BC24A1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17A0DDF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66735428" w14:textId="77777777" w:rsidTr="0041337A">
        <w:trPr>
          <w:trHeight w:val="300"/>
        </w:trPr>
        <w:tc>
          <w:tcPr>
            <w:tcW w:w="456" w:type="dxa"/>
            <w:tcBorders>
              <w:top w:val="nil"/>
              <w:left w:val="nil"/>
              <w:bottom w:val="nil"/>
              <w:right w:val="nil"/>
            </w:tcBorders>
            <w:shd w:val="clear" w:color="auto" w:fill="auto"/>
            <w:noWrap/>
            <w:vAlign w:val="bottom"/>
            <w:hideMark/>
          </w:tcPr>
          <w:p w14:paraId="7B35BB3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17</w:t>
            </w:r>
          </w:p>
        </w:tc>
        <w:tc>
          <w:tcPr>
            <w:tcW w:w="4157" w:type="dxa"/>
            <w:gridSpan w:val="2"/>
            <w:tcBorders>
              <w:top w:val="nil"/>
              <w:left w:val="nil"/>
              <w:bottom w:val="nil"/>
              <w:right w:val="nil"/>
            </w:tcBorders>
            <w:shd w:val="clear" w:color="auto" w:fill="auto"/>
            <w:noWrap/>
            <w:vAlign w:val="bottom"/>
            <w:hideMark/>
          </w:tcPr>
          <w:p w14:paraId="575CA96A"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Transactional services</w:t>
            </w:r>
          </w:p>
        </w:tc>
        <w:tc>
          <w:tcPr>
            <w:tcW w:w="456" w:type="dxa"/>
            <w:tcBorders>
              <w:top w:val="nil"/>
              <w:left w:val="nil"/>
              <w:bottom w:val="nil"/>
              <w:right w:val="nil"/>
            </w:tcBorders>
            <w:shd w:val="clear" w:color="auto" w:fill="auto"/>
            <w:noWrap/>
            <w:vAlign w:val="center"/>
            <w:hideMark/>
          </w:tcPr>
          <w:p w14:paraId="18DC1F6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FAD685E"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A89AF9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F22451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0C077C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72BF64D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38C15E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2031DC5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33DE0A9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849CDD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7269F89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72478FEB" w14:textId="77777777" w:rsidTr="0041337A">
        <w:trPr>
          <w:trHeight w:val="300"/>
        </w:trPr>
        <w:tc>
          <w:tcPr>
            <w:tcW w:w="456" w:type="dxa"/>
            <w:tcBorders>
              <w:top w:val="nil"/>
              <w:left w:val="nil"/>
              <w:bottom w:val="nil"/>
              <w:right w:val="nil"/>
            </w:tcBorders>
            <w:shd w:val="clear" w:color="auto" w:fill="auto"/>
            <w:noWrap/>
            <w:vAlign w:val="bottom"/>
            <w:hideMark/>
          </w:tcPr>
          <w:p w14:paraId="71707A7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18</w:t>
            </w:r>
          </w:p>
        </w:tc>
        <w:tc>
          <w:tcPr>
            <w:tcW w:w="4157" w:type="dxa"/>
            <w:gridSpan w:val="2"/>
            <w:tcBorders>
              <w:top w:val="nil"/>
              <w:left w:val="nil"/>
              <w:bottom w:val="nil"/>
              <w:right w:val="nil"/>
            </w:tcBorders>
            <w:shd w:val="clear" w:color="auto" w:fill="auto"/>
            <w:noWrap/>
            <w:vAlign w:val="bottom"/>
            <w:hideMark/>
          </w:tcPr>
          <w:p w14:paraId="0318063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Outsourcing emphasis</w:t>
            </w:r>
          </w:p>
        </w:tc>
        <w:tc>
          <w:tcPr>
            <w:tcW w:w="456" w:type="dxa"/>
            <w:tcBorders>
              <w:top w:val="nil"/>
              <w:left w:val="nil"/>
              <w:bottom w:val="nil"/>
              <w:right w:val="nil"/>
            </w:tcBorders>
            <w:shd w:val="clear" w:color="auto" w:fill="auto"/>
            <w:noWrap/>
            <w:vAlign w:val="center"/>
            <w:hideMark/>
          </w:tcPr>
          <w:p w14:paraId="4BB27E8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9AC32F9"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E2C3A9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1D0C5A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13AF82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0E4DAB6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54B5A612"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7B0F2F4"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3A65627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E804C2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7AF70A0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3FC18CE2" w14:textId="77777777" w:rsidTr="0041337A">
        <w:trPr>
          <w:trHeight w:val="300"/>
        </w:trPr>
        <w:tc>
          <w:tcPr>
            <w:tcW w:w="456" w:type="dxa"/>
            <w:tcBorders>
              <w:top w:val="nil"/>
              <w:left w:val="nil"/>
              <w:bottom w:val="nil"/>
              <w:right w:val="nil"/>
            </w:tcBorders>
            <w:shd w:val="clear" w:color="auto" w:fill="auto"/>
            <w:noWrap/>
            <w:vAlign w:val="bottom"/>
            <w:hideMark/>
          </w:tcPr>
          <w:p w14:paraId="3E691631"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60853E53"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72B4DEE6"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1FD81B3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11</w:t>
            </w:r>
          </w:p>
        </w:tc>
        <w:tc>
          <w:tcPr>
            <w:tcW w:w="456" w:type="dxa"/>
            <w:tcBorders>
              <w:top w:val="nil"/>
              <w:left w:val="nil"/>
              <w:bottom w:val="nil"/>
              <w:right w:val="nil"/>
            </w:tcBorders>
            <w:shd w:val="clear" w:color="auto" w:fill="auto"/>
            <w:noWrap/>
            <w:vAlign w:val="center"/>
            <w:hideMark/>
          </w:tcPr>
          <w:p w14:paraId="4098B19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48</w:t>
            </w:r>
          </w:p>
        </w:tc>
        <w:tc>
          <w:tcPr>
            <w:tcW w:w="507" w:type="dxa"/>
            <w:tcBorders>
              <w:top w:val="nil"/>
              <w:left w:val="nil"/>
              <w:bottom w:val="nil"/>
              <w:right w:val="nil"/>
            </w:tcBorders>
            <w:shd w:val="clear" w:color="auto" w:fill="auto"/>
            <w:noWrap/>
            <w:vAlign w:val="center"/>
            <w:hideMark/>
          </w:tcPr>
          <w:p w14:paraId="3CE2F3C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456" w:type="dxa"/>
            <w:tcBorders>
              <w:top w:val="nil"/>
              <w:left w:val="nil"/>
              <w:bottom w:val="nil"/>
              <w:right w:val="nil"/>
            </w:tcBorders>
            <w:shd w:val="clear" w:color="auto" w:fill="auto"/>
            <w:noWrap/>
            <w:vAlign w:val="center"/>
            <w:hideMark/>
          </w:tcPr>
          <w:p w14:paraId="69AF236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19</w:t>
            </w:r>
          </w:p>
        </w:tc>
        <w:tc>
          <w:tcPr>
            <w:tcW w:w="763" w:type="dxa"/>
            <w:tcBorders>
              <w:top w:val="nil"/>
              <w:left w:val="nil"/>
              <w:bottom w:val="nil"/>
              <w:right w:val="nil"/>
            </w:tcBorders>
            <w:shd w:val="clear" w:color="auto" w:fill="auto"/>
            <w:noWrap/>
            <w:vAlign w:val="center"/>
            <w:hideMark/>
          </w:tcPr>
          <w:p w14:paraId="7EED5DB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87</w:t>
            </w:r>
          </w:p>
        </w:tc>
        <w:tc>
          <w:tcPr>
            <w:tcW w:w="456" w:type="dxa"/>
            <w:tcBorders>
              <w:top w:val="nil"/>
              <w:left w:val="nil"/>
              <w:bottom w:val="nil"/>
              <w:right w:val="nil"/>
            </w:tcBorders>
            <w:shd w:val="clear" w:color="auto" w:fill="BFBFBF" w:themeFill="background1" w:themeFillShade="BF"/>
            <w:noWrap/>
            <w:vAlign w:val="center"/>
            <w:hideMark/>
          </w:tcPr>
          <w:p w14:paraId="7331EE2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BFBFBF" w:themeFill="background1" w:themeFillShade="BF"/>
            <w:noWrap/>
            <w:vAlign w:val="center"/>
            <w:hideMark/>
          </w:tcPr>
          <w:p w14:paraId="5D8A4DE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18</w:t>
            </w:r>
          </w:p>
        </w:tc>
        <w:tc>
          <w:tcPr>
            <w:tcW w:w="500" w:type="dxa"/>
            <w:tcBorders>
              <w:top w:val="nil"/>
              <w:left w:val="nil"/>
              <w:bottom w:val="nil"/>
              <w:right w:val="nil"/>
            </w:tcBorders>
            <w:shd w:val="clear" w:color="auto" w:fill="BFBFBF" w:themeFill="background1" w:themeFillShade="BF"/>
            <w:noWrap/>
            <w:vAlign w:val="center"/>
            <w:hideMark/>
          </w:tcPr>
          <w:p w14:paraId="1DDC250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43" w:type="dxa"/>
            <w:tcBorders>
              <w:top w:val="nil"/>
              <w:left w:val="nil"/>
              <w:bottom w:val="nil"/>
              <w:right w:val="nil"/>
            </w:tcBorders>
            <w:shd w:val="clear" w:color="auto" w:fill="BFBFBF" w:themeFill="background1" w:themeFillShade="BF"/>
            <w:noWrap/>
            <w:vAlign w:val="center"/>
            <w:hideMark/>
          </w:tcPr>
          <w:p w14:paraId="21859CF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763" w:type="dxa"/>
            <w:tcBorders>
              <w:top w:val="nil"/>
              <w:left w:val="nil"/>
              <w:bottom w:val="nil"/>
              <w:right w:val="nil"/>
            </w:tcBorders>
            <w:shd w:val="clear" w:color="auto" w:fill="BFBFBF" w:themeFill="background1" w:themeFillShade="BF"/>
            <w:noWrap/>
            <w:vAlign w:val="center"/>
            <w:hideMark/>
          </w:tcPr>
          <w:p w14:paraId="1DE4842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30</w:t>
            </w:r>
          </w:p>
        </w:tc>
        <w:tc>
          <w:tcPr>
            <w:tcW w:w="1243" w:type="dxa"/>
            <w:tcBorders>
              <w:top w:val="nil"/>
              <w:left w:val="nil"/>
              <w:bottom w:val="nil"/>
              <w:right w:val="nil"/>
            </w:tcBorders>
            <w:shd w:val="clear" w:color="auto" w:fill="auto"/>
            <w:noWrap/>
            <w:vAlign w:val="center"/>
            <w:hideMark/>
          </w:tcPr>
          <w:p w14:paraId="62ADC73E"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117</w:t>
            </w:r>
          </w:p>
        </w:tc>
      </w:tr>
      <w:tr w:rsidR="005F1B74" w:rsidRPr="001744C2" w14:paraId="25908E16" w14:textId="77777777" w:rsidTr="0041337A">
        <w:trPr>
          <w:trHeight w:val="300"/>
        </w:trPr>
        <w:tc>
          <w:tcPr>
            <w:tcW w:w="456" w:type="dxa"/>
            <w:tcBorders>
              <w:top w:val="nil"/>
              <w:left w:val="nil"/>
              <w:bottom w:val="nil"/>
              <w:right w:val="nil"/>
            </w:tcBorders>
            <w:shd w:val="clear" w:color="auto" w:fill="auto"/>
            <w:noWrap/>
            <w:vAlign w:val="bottom"/>
            <w:hideMark/>
          </w:tcPr>
          <w:p w14:paraId="7F46A180"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53AE9ED0"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6D0F8061"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6BCFBE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B17BD4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8C5452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2F9D1E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4F5D5A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611EF2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910D807"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63C601A"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53FC44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A5A8560"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7DBBB80C"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36F9D1E6" w14:textId="77777777" w:rsidTr="0041337A">
        <w:trPr>
          <w:trHeight w:val="300"/>
        </w:trPr>
        <w:tc>
          <w:tcPr>
            <w:tcW w:w="456" w:type="dxa"/>
            <w:tcBorders>
              <w:top w:val="nil"/>
              <w:left w:val="nil"/>
              <w:bottom w:val="nil"/>
              <w:right w:val="nil"/>
            </w:tcBorders>
            <w:shd w:val="clear" w:color="auto" w:fill="auto"/>
            <w:noWrap/>
            <w:vAlign w:val="bottom"/>
            <w:hideMark/>
          </w:tcPr>
          <w:p w14:paraId="35A7A0DC"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7AD2DA9B"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Firm Strategies</w:t>
            </w:r>
          </w:p>
        </w:tc>
        <w:tc>
          <w:tcPr>
            <w:tcW w:w="456" w:type="dxa"/>
            <w:tcBorders>
              <w:top w:val="nil"/>
              <w:left w:val="nil"/>
              <w:bottom w:val="nil"/>
              <w:right w:val="nil"/>
            </w:tcBorders>
            <w:shd w:val="clear" w:color="auto" w:fill="auto"/>
            <w:noWrap/>
            <w:vAlign w:val="center"/>
            <w:hideMark/>
          </w:tcPr>
          <w:p w14:paraId="06195F7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67085D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5CB5D9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5D398C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auto"/>
            <w:noWrap/>
            <w:vAlign w:val="center"/>
            <w:hideMark/>
          </w:tcPr>
          <w:p w14:paraId="719888B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03C1DBC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F1A231C"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8C1C8A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D3AB20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FCDE707"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1924E1DE"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2E228F54" w14:textId="77777777" w:rsidTr="0041337A">
        <w:trPr>
          <w:trHeight w:val="300"/>
        </w:trPr>
        <w:tc>
          <w:tcPr>
            <w:tcW w:w="456" w:type="dxa"/>
            <w:tcBorders>
              <w:top w:val="nil"/>
              <w:left w:val="nil"/>
              <w:bottom w:val="nil"/>
              <w:right w:val="nil"/>
            </w:tcBorders>
            <w:shd w:val="clear" w:color="auto" w:fill="auto"/>
            <w:noWrap/>
            <w:vAlign w:val="bottom"/>
            <w:hideMark/>
          </w:tcPr>
          <w:p w14:paraId="28F62CA3"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071B3904"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Pay strategy</w:t>
            </w:r>
          </w:p>
        </w:tc>
        <w:tc>
          <w:tcPr>
            <w:tcW w:w="456" w:type="dxa"/>
            <w:tcBorders>
              <w:top w:val="nil"/>
              <w:left w:val="nil"/>
              <w:bottom w:val="nil"/>
              <w:right w:val="nil"/>
            </w:tcBorders>
            <w:shd w:val="clear" w:color="auto" w:fill="auto"/>
            <w:noWrap/>
            <w:vAlign w:val="center"/>
            <w:hideMark/>
          </w:tcPr>
          <w:p w14:paraId="3A67131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auto"/>
            <w:noWrap/>
            <w:vAlign w:val="center"/>
            <w:hideMark/>
          </w:tcPr>
          <w:p w14:paraId="1F541B8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7" w:type="dxa"/>
            <w:tcBorders>
              <w:top w:val="nil"/>
              <w:left w:val="nil"/>
              <w:bottom w:val="nil"/>
              <w:right w:val="nil"/>
            </w:tcBorders>
            <w:shd w:val="clear" w:color="auto" w:fill="auto"/>
            <w:noWrap/>
            <w:vAlign w:val="center"/>
            <w:hideMark/>
          </w:tcPr>
          <w:p w14:paraId="78B07FB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single" w:sz="4" w:space="0" w:color="auto"/>
            </w:tcBorders>
            <w:shd w:val="clear" w:color="auto" w:fill="auto"/>
            <w:noWrap/>
            <w:vAlign w:val="center"/>
            <w:hideMark/>
          </w:tcPr>
          <w:p w14:paraId="261FF3A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4B9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15643FC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1EFE5C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2B4DC78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1EC322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3D4DC1A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6B0B5E0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10</w:t>
            </w:r>
          </w:p>
        </w:tc>
      </w:tr>
      <w:tr w:rsidR="005F1B74" w:rsidRPr="001744C2" w14:paraId="7B0CD436" w14:textId="77777777" w:rsidTr="0041337A">
        <w:trPr>
          <w:trHeight w:val="300"/>
        </w:trPr>
        <w:tc>
          <w:tcPr>
            <w:tcW w:w="456" w:type="dxa"/>
            <w:tcBorders>
              <w:top w:val="nil"/>
              <w:left w:val="nil"/>
              <w:bottom w:val="nil"/>
              <w:right w:val="nil"/>
            </w:tcBorders>
            <w:shd w:val="clear" w:color="auto" w:fill="auto"/>
            <w:noWrap/>
            <w:vAlign w:val="bottom"/>
            <w:hideMark/>
          </w:tcPr>
          <w:p w14:paraId="7EE15544"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2591040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Quality based strategy</w:t>
            </w:r>
          </w:p>
        </w:tc>
        <w:tc>
          <w:tcPr>
            <w:tcW w:w="456" w:type="dxa"/>
            <w:tcBorders>
              <w:top w:val="nil"/>
              <w:left w:val="nil"/>
              <w:bottom w:val="nil"/>
              <w:right w:val="nil"/>
            </w:tcBorders>
            <w:shd w:val="clear" w:color="auto" w:fill="auto"/>
            <w:noWrap/>
            <w:vAlign w:val="center"/>
            <w:hideMark/>
          </w:tcPr>
          <w:p w14:paraId="4754FB0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22F1E0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507" w:type="dxa"/>
            <w:tcBorders>
              <w:top w:val="nil"/>
              <w:left w:val="nil"/>
              <w:bottom w:val="nil"/>
              <w:right w:val="nil"/>
            </w:tcBorders>
            <w:shd w:val="clear" w:color="auto" w:fill="auto"/>
            <w:noWrap/>
            <w:vAlign w:val="center"/>
            <w:hideMark/>
          </w:tcPr>
          <w:p w14:paraId="049EB36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5755423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B3DD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01DFF12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0732C72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420DD05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6FDC56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089DE7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74299A2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r>
      <w:tr w:rsidR="005F1B74" w:rsidRPr="001744C2" w14:paraId="0E1473EF" w14:textId="77777777" w:rsidTr="0041337A">
        <w:trPr>
          <w:trHeight w:val="300"/>
        </w:trPr>
        <w:tc>
          <w:tcPr>
            <w:tcW w:w="456" w:type="dxa"/>
            <w:tcBorders>
              <w:top w:val="nil"/>
              <w:left w:val="nil"/>
              <w:bottom w:val="nil"/>
              <w:right w:val="nil"/>
            </w:tcBorders>
            <w:shd w:val="clear" w:color="auto" w:fill="auto"/>
            <w:noWrap/>
            <w:vAlign w:val="bottom"/>
            <w:hideMark/>
          </w:tcPr>
          <w:p w14:paraId="3636256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hideMark/>
          </w:tcPr>
          <w:p w14:paraId="5646087B"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Proactive strategy</w:t>
            </w:r>
          </w:p>
        </w:tc>
        <w:tc>
          <w:tcPr>
            <w:tcW w:w="456" w:type="dxa"/>
            <w:tcBorders>
              <w:top w:val="nil"/>
              <w:left w:val="nil"/>
              <w:bottom w:val="nil"/>
              <w:right w:val="nil"/>
            </w:tcBorders>
            <w:shd w:val="clear" w:color="auto" w:fill="auto"/>
            <w:noWrap/>
            <w:vAlign w:val="center"/>
            <w:hideMark/>
          </w:tcPr>
          <w:p w14:paraId="57C040A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nil"/>
              <w:bottom w:val="nil"/>
              <w:right w:val="nil"/>
            </w:tcBorders>
            <w:shd w:val="clear" w:color="auto" w:fill="auto"/>
            <w:noWrap/>
            <w:vAlign w:val="center"/>
            <w:hideMark/>
          </w:tcPr>
          <w:p w14:paraId="057C5A8D"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EAA829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3E6039D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B66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0CE179F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110068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ED7BCD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575573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1A0505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4E36241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r>
      <w:tr w:rsidR="005F1B74" w:rsidRPr="001744C2" w14:paraId="1EA8FF94" w14:textId="77777777" w:rsidTr="0041337A">
        <w:trPr>
          <w:trHeight w:val="300"/>
        </w:trPr>
        <w:tc>
          <w:tcPr>
            <w:tcW w:w="456" w:type="dxa"/>
            <w:tcBorders>
              <w:top w:val="nil"/>
              <w:left w:val="nil"/>
              <w:bottom w:val="nil"/>
              <w:right w:val="nil"/>
            </w:tcBorders>
            <w:shd w:val="clear" w:color="auto" w:fill="auto"/>
            <w:noWrap/>
            <w:vAlign w:val="bottom"/>
            <w:hideMark/>
          </w:tcPr>
          <w:p w14:paraId="41B053EB"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24902BC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Breadth strategy</w:t>
            </w:r>
          </w:p>
        </w:tc>
        <w:tc>
          <w:tcPr>
            <w:tcW w:w="456" w:type="dxa"/>
            <w:tcBorders>
              <w:top w:val="nil"/>
              <w:left w:val="nil"/>
              <w:bottom w:val="nil"/>
              <w:right w:val="nil"/>
            </w:tcBorders>
            <w:shd w:val="clear" w:color="auto" w:fill="auto"/>
            <w:noWrap/>
            <w:vAlign w:val="center"/>
            <w:hideMark/>
          </w:tcPr>
          <w:p w14:paraId="49EC16C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131E36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507" w:type="dxa"/>
            <w:tcBorders>
              <w:top w:val="nil"/>
              <w:left w:val="nil"/>
              <w:bottom w:val="nil"/>
              <w:right w:val="nil"/>
            </w:tcBorders>
            <w:shd w:val="clear" w:color="auto" w:fill="auto"/>
            <w:noWrap/>
            <w:vAlign w:val="center"/>
            <w:hideMark/>
          </w:tcPr>
          <w:p w14:paraId="71EE82F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single" w:sz="4" w:space="0" w:color="auto"/>
            </w:tcBorders>
            <w:shd w:val="clear" w:color="auto" w:fill="auto"/>
            <w:noWrap/>
            <w:vAlign w:val="center"/>
            <w:hideMark/>
          </w:tcPr>
          <w:p w14:paraId="6624458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C502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59EB57D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4956FA7"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3E93B5F"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597A65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25D4667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606BB26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r>
      <w:tr w:rsidR="005F1B74" w:rsidRPr="001744C2" w14:paraId="6832326E" w14:textId="77777777" w:rsidTr="0041337A">
        <w:trPr>
          <w:trHeight w:val="300"/>
        </w:trPr>
        <w:tc>
          <w:tcPr>
            <w:tcW w:w="456" w:type="dxa"/>
            <w:tcBorders>
              <w:top w:val="nil"/>
              <w:left w:val="nil"/>
              <w:bottom w:val="nil"/>
              <w:right w:val="nil"/>
            </w:tcBorders>
            <w:shd w:val="clear" w:color="auto" w:fill="auto"/>
            <w:noWrap/>
            <w:vAlign w:val="bottom"/>
            <w:hideMark/>
          </w:tcPr>
          <w:p w14:paraId="54618D88"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3D7F8029"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Reactive strategy</w:t>
            </w:r>
          </w:p>
        </w:tc>
        <w:tc>
          <w:tcPr>
            <w:tcW w:w="456" w:type="dxa"/>
            <w:tcBorders>
              <w:top w:val="nil"/>
              <w:left w:val="nil"/>
              <w:bottom w:val="nil"/>
              <w:right w:val="nil"/>
            </w:tcBorders>
            <w:shd w:val="clear" w:color="auto" w:fill="auto"/>
            <w:noWrap/>
            <w:vAlign w:val="center"/>
            <w:hideMark/>
          </w:tcPr>
          <w:p w14:paraId="5F6471F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B7619F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507" w:type="dxa"/>
            <w:tcBorders>
              <w:top w:val="nil"/>
              <w:left w:val="nil"/>
              <w:bottom w:val="nil"/>
              <w:right w:val="nil"/>
            </w:tcBorders>
            <w:shd w:val="clear" w:color="auto" w:fill="auto"/>
            <w:noWrap/>
            <w:vAlign w:val="center"/>
            <w:hideMark/>
          </w:tcPr>
          <w:p w14:paraId="6CCE891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4A6D52C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E659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465CAAB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C0D622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587A624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A1A2DC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95A937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72D81F3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r>
      <w:tr w:rsidR="005F1B74" w:rsidRPr="001744C2" w14:paraId="6EB7565E" w14:textId="77777777" w:rsidTr="0041337A">
        <w:trPr>
          <w:trHeight w:val="300"/>
        </w:trPr>
        <w:tc>
          <w:tcPr>
            <w:tcW w:w="456" w:type="dxa"/>
            <w:tcBorders>
              <w:top w:val="nil"/>
              <w:left w:val="nil"/>
              <w:bottom w:val="nil"/>
              <w:right w:val="nil"/>
            </w:tcBorders>
            <w:shd w:val="clear" w:color="auto" w:fill="auto"/>
            <w:noWrap/>
            <w:vAlign w:val="bottom"/>
            <w:hideMark/>
          </w:tcPr>
          <w:p w14:paraId="68C5A1A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hideMark/>
          </w:tcPr>
          <w:p w14:paraId="00D7F2B2"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Facilitation strategy</w:t>
            </w:r>
          </w:p>
        </w:tc>
        <w:tc>
          <w:tcPr>
            <w:tcW w:w="456" w:type="dxa"/>
            <w:tcBorders>
              <w:top w:val="nil"/>
              <w:left w:val="nil"/>
              <w:bottom w:val="nil"/>
              <w:right w:val="nil"/>
            </w:tcBorders>
            <w:shd w:val="clear" w:color="auto" w:fill="auto"/>
            <w:noWrap/>
            <w:vAlign w:val="center"/>
            <w:hideMark/>
          </w:tcPr>
          <w:p w14:paraId="7786346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72957E4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C196E6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6AC9FA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auto"/>
            <w:noWrap/>
            <w:vAlign w:val="center"/>
            <w:hideMark/>
          </w:tcPr>
          <w:p w14:paraId="4775EC3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11F2C67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9B421E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E84E1D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AD825C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12D4FA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225695A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217BD97A" w14:textId="77777777" w:rsidTr="0041337A">
        <w:trPr>
          <w:trHeight w:val="300"/>
        </w:trPr>
        <w:tc>
          <w:tcPr>
            <w:tcW w:w="456" w:type="dxa"/>
            <w:tcBorders>
              <w:top w:val="nil"/>
              <w:left w:val="nil"/>
              <w:bottom w:val="nil"/>
              <w:right w:val="nil"/>
            </w:tcBorders>
            <w:shd w:val="clear" w:color="auto" w:fill="auto"/>
            <w:noWrap/>
            <w:vAlign w:val="bottom"/>
            <w:hideMark/>
          </w:tcPr>
          <w:p w14:paraId="0A795148"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7</w:t>
            </w:r>
          </w:p>
        </w:tc>
        <w:tc>
          <w:tcPr>
            <w:tcW w:w="4157" w:type="dxa"/>
            <w:gridSpan w:val="2"/>
            <w:tcBorders>
              <w:top w:val="nil"/>
              <w:left w:val="nil"/>
              <w:bottom w:val="nil"/>
              <w:right w:val="nil"/>
            </w:tcBorders>
            <w:shd w:val="clear" w:color="auto" w:fill="auto"/>
            <w:noWrap/>
            <w:vAlign w:val="bottom"/>
            <w:hideMark/>
          </w:tcPr>
          <w:p w14:paraId="6B2FF7D1"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Accumulation strategy</w:t>
            </w:r>
          </w:p>
        </w:tc>
        <w:tc>
          <w:tcPr>
            <w:tcW w:w="456" w:type="dxa"/>
            <w:tcBorders>
              <w:top w:val="nil"/>
              <w:left w:val="nil"/>
              <w:bottom w:val="nil"/>
              <w:right w:val="nil"/>
            </w:tcBorders>
            <w:shd w:val="clear" w:color="auto" w:fill="auto"/>
            <w:noWrap/>
            <w:vAlign w:val="center"/>
            <w:hideMark/>
          </w:tcPr>
          <w:p w14:paraId="2A4303C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7F42CF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1D6E443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A3AEFA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209C4E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3BD45BF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CD9D2F9"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B7F810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586034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13949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DD7238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B746413" w14:textId="77777777" w:rsidTr="0041337A">
        <w:trPr>
          <w:trHeight w:val="300"/>
        </w:trPr>
        <w:tc>
          <w:tcPr>
            <w:tcW w:w="456" w:type="dxa"/>
            <w:tcBorders>
              <w:top w:val="nil"/>
              <w:left w:val="nil"/>
              <w:bottom w:val="nil"/>
              <w:right w:val="nil"/>
            </w:tcBorders>
            <w:shd w:val="clear" w:color="auto" w:fill="auto"/>
            <w:noWrap/>
            <w:vAlign w:val="bottom"/>
            <w:hideMark/>
          </w:tcPr>
          <w:p w14:paraId="2752DD76"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8</w:t>
            </w:r>
          </w:p>
        </w:tc>
        <w:tc>
          <w:tcPr>
            <w:tcW w:w="4157" w:type="dxa"/>
            <w:gridSpan w:val="2"/>
            <w:tcBorders>
              <w:top w:val="nil"/>
              <w:left w:val="nil"/>
              <w:bottom w:val="nil"/>
              <w:right w:val="nil"/>
            </w:tcBorders>
            <w:shd w:val="clear" w:color="auto" w:fill="auto"/>
            <w:noWrap/>
            <w:vAlign w:val="bottom"/>
            <w:hideMark/>
          </w:tcPr>
          <w:p w14:paraId="3106BDED"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Utilisation strategy</w:t>
            </w:r>
          </w:p>
        </w:tc>
        <w:tc>
          <w:tcPr>
            <w:tcW w:w="456" w:type="dxa"/>
            <w:tcBorders>
              <w:top w:val="nil"/>
              <w:left w:val="nil"/>
              <w:bottom w:val="nil"/>
              <w:right w:val="nil"/>
            </w:tcBorders>
            <w:shd w:val="clear" w:color="auto" w:fill="auto"/>
            <w:noWrap/>
            <w:vAlign w:val="center"/>
            <w:hideMark/>
          </w:tcPr>
          <w:p w14:paraId="6AB1009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236FA1D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CA1069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8873D0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173E064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41836A2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98BE88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76564A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7D2548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B02537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34865C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27B56068" w14:textId="77777777" w:rsidTr="0041337A">
        <w:trPr>
          <w:trHeight w:val="300"/>
        </w:trPr>
        <w:tc>
          <w:tcPr>
            <w:tcW w:w="456" w:type="dxa"/>
            <w:tcBorders>
              <w:top w:val="nil"/>
              <w:left w:val="nil"/>
              <w:bottom w:val="nil"/>
              <w:right w:val="nil"/>
            </w:tcBorders>
            <w:shd w:val="clear" w:color="auto" w:fill="auto"/>
            <w:noWrap/>
            <w:vAlign w:val="bottom"/>
            <w:hideMark/>
          </w:tcPr>
          <w:p w14:paraId="5B2FE0E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9</w:t>
            </w:r>
          </w:p>
        </w:tc>
        <w:tc>
          <w:tcPr>
            <w:tcW w:w="4157" w:type="dxa"/>
            <w:gridSpan w:val="2"/>
            <w:tcBorders>
              <w:top w:val="nil"/>
              <w:left w:val="nil"/>
              <w:bottom w:val="nil"/>
              <w:right w:val="nil"/>
            </w:tcBorders>
            <w:shd w:val="clear" w:color="auto" w:fill="auto"/>
            <w:noWrap/>
            <w:vAlign w:val="bottom"/>
            <w:hideMark/>
          </w:tcPr>
          <w:p w14:paraId="56D3DA01"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Prospector Strategy</w:t>
            </w:r>
          </w:p>
        </w:tc>
        <w:tc>
          <w:tcPr>
            <w:tcW w:w="456" w:type="dxa"/>
            <w:tcBorders>
              <w:top w:val="nil"/>
              <w:left w:val="nil"/>
              <w:bottom w:val="nil"/>
              <w:right w:val="nil"/>
            </w:tcBorders>
            <w:shd w:val="clear" w:color="auto" w:fill="auto"/>
            <w:noWrap/>
            <w:vAlign w:val="center"/>
            <w:hideMark/>
          </w:tcPr>
          <w:p w14:paraId="185F3B4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87196E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8B7687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F2FBF2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5C502C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62093ED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17BC020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22A6135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841D4A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0885D9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3A7B4FE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52EE12C8" w14:textId="77777777" w:rsidTr="0041337A">
        <w:trPr>
          <w:trHeight w:val="300"/>
        </w:trPr>
        <w:tc>
          <w:tcPr>
            <w:tcW w:w="456" w:type="dxa"/>
            <w:tcBorders>
              <w:top w:val="nil"/>
              <w:left w:val="nil"/>
              <w:bottom w:val="nil"/>
              <w:right w:val="nil"/>
            </w:tcBorders>
            <w:shd w:val="clear" w:color="auto" w:fill="auto"/>
            <w:noWrap/>
            <w:vAlign w:val="bottom"/>
            <w:hideMark/>
          </w:tcPr>
          <w:p w14:paraId="7440498C"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615282E8"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574F2A5"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628D812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11</w:t>
            </w:r>
          </w:p>
        </w:tc>
        <w:tc>
          <w:tcPr>
            <w:tcW w:w="456" w:type="dxa"/>
            <w:tcBorders>
              <w:top w:val="nil"/>
              <w:left w:val="nil"/>
              <w:bottom w:val="nil"/>
              <w:right w:val="nil"/>
            </w:tcBorders>
            <w:shd w:val="clear" w:color="auto" w:fill="auto"/>
            <w:noWrap/>
            <w:vAlign w:val="center"/>
            <w:hideMark/>
          </w:tcPr>
          <w:p w14:paraId="69A08D8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21</w:t>
            </w:r>
          </w:p>
        </w:tc>
        <w:tc>
          <w:tcPr>
            <w:tcW w:w="507" w:type="dxa"/>
            <w:tcBorders>
              <w:top w:val="nil"/>
              <w:left w:val="nil"/>
              <w:bottom w:val="nil"/>
              <w:right w:val="nil"/>
            </w:tcBorders>
            <w:shd w:val="clear" w:color="auto" w:fill="auto"/>
            <w:noWrap/>
            <w:vAlign w:val="center"/>
            <w:hideMark/>
          </w:tcPr>
          <w:p w14:paraId="4F6193F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auto"/>
            <w:noWrap/>
            <w:vAlign w:val="center"/>
            <w:hideMark/>
          </w:tcPr>
          <w:p w14:paraId="6D7709A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0AB9529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36</w:t>
            </w:r>
          </w:p>
        </w:tc>
        <w:tc>
          <w:tcPr>
            <w:tcW w:w="456" w:type="dxa"/>
            <w:tcBorders>
              <w:top w:val="nil"/>
              <w:left w:val="nil"/>
              <w:bottom w:val="nil"/>
              <w:right w:val="nil"/>
            </w:tcBorders>
            <w:shd w:val="clear" w:color="auto" w:fill="BFBFBF" w:themeFill="background1" w:themeFillShade="BF"/>
            <w:noWrap/>
            <w:vAlign w:val="center"/>
            <w:hideMark/>
          </w:tcPr>
          <w:p w14:paraId="02A209F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1D6497B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371D9C5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43" w:type="dxa"/>
            <w:tcBorders>
              <w:top w:val="nil"/>
              <w:left w:val="nil"/>
              <w:bottom w:val="nil"/>
              <w:right w:val="nil"/>
            </w:tcBorders>
            <w:shd w:val="clear" w:color="auto" w:fill="BFBFBF" w:themeFill="background1" w:themeFillShade="BF"/>
            <w:noWrap/>
            <w:vAlign w:val="center"/>
            <w:hideMark/>
          </w:tcPr>
          <w:p w14:paraId="06041B1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6690E90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60485B93"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38</w:t>
            </w:r>
          </w:p>
        </w:tc>
      </w:tr>
      <w:tr w:rsidR="005F1B74" w:rsidRPr="001744C2" w14:paraId="2CBBDB20" w14:textId="77777777" w:rsidTr="0041337A">
        <w:trPr>
          <w:trHeight w:val="300"/>
        </w:trPr>
        <w:tc>
          <w:tcPr>
            <w:tcW w:w="456" w:type="dxa"/>
            <w:tcBorders>
              <w:top w:val="nil"/>
              <w:left w:val="nil"/>
              <w:bottom w:val="nil"/>
              <w:right w:val="nil"/>
            </w:tcBorders>
            <w:shd w:val="clear" w:color="auto" w:fill="auto"/>
            <w:noWrap/>
            <w:vAlign w:val="bottom"/>
            <w:hideMark/>
          </w:tcPr>
          <w:p w14:paraId="12537094"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2612A327"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409CA4A"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6A2386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85B624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4D5E59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CD549E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D81664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83CBA0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CBAA14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EC8D8E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A353EA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7B068DF"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45B430AB"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6FE2DEF4" w14:textId="77777777" w:rsidTr="0041337A">
        <w:trPr>
          <w:trHeight w:val="300"/>
        </w:trPr>
        <w:tc>
          <w:tcPr>
            <w:tcW w:w="456" w:type="dxa"/>
            <w:tcBorders>
              <w:top w:val="nil"/>
              <w:left w:val="nil"/>
              <w:bottom w:val="nil"/>
              <w:right w:val="nil"/>
            </w:tcBorders>
            <w:shd w:val="clear" w:color="auto" w:fill="auto"/>
            <w:noWrap/>
            <w:vAlign w:val="bottom"/>
            <w:hideMark/>
          </w:tcPr>
          <w:p w14:paraId="3DD22DA5"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432DF6AC"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Environment</w:t>
            </w:r>
          </w:p>
        </w:tc>
        <w:tc>
          <w:tcPr>
            <w:tcW w:w="456" w:type="dxa"/>
            <w:tcBorders>
              <w:top w:val="nil"/>
              <w:left w:val="nil"/>
              <w:bottom w:val="nil"/>
              <w:right w:val="nil"/>
            </w:tcBorders>
            <w:shd w:val="clear" w:color="auto" w:fill="auto"/>
            <w:noWrap/>
            <w:vAlign w:val="center"/>
            <w:hideMark/>
          </w:tcPr>
          <w:p w14:paraId="555CF54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A39B77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340764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B0622B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auto"/>
            <w:noWrap/>
            <w:vAlign w:val="center"/>
            <w:hideMark/>
          </w:tcPr>
          <w:p w14:paraId="556D89C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64CBC2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8DB7BA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723EB8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80F211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477525AE"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74335222"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1D31B74C" w14:textId="77777777" w:rsidTr="0041337A">
        <w:trPr>
          <w:trHeight w:val="300"/>
        </w:trPr>
        <w:tc>
          <w:tcPr>
            <w:tcW w:w="456" w:type="dxa"/>
            <w:tcBorders>
              <w:top w:val="nil"/>
              <w:left w:val="nil"/>
              <w:bottom w:val="nil"/>
              <w:right w:val="nil"/>
            </w:tcBorders>
            <w:shd w:val="clear" w:color="auto" w:fill="auto"/>
            <w:noWrap/>
            <w:vAlign w:val="bottom"/>
            <w:hideMark/>
          </w:tcPr>
          <w:p w14:paraId="6D90398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50FC498F"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Uncertainty</w:t>
            </w:r>
          </w:p>
        </w:tc>
        <w:tc>
          <w:tcPr>
            <w:tcW w:w="456" w:type="dxa"/>
            <w:tcBorders>
              <w:top w:val="nil"/>
              <w:left w:val="nil"/>
              <w:bottom w:val="nil"/>
              <w:right w:val="nil"/>
            </w:tcBorders>
            <w:shd w:val="clear" w:color="auto" w:fill="auto"/>
            <w:noWrap/>
            <w:vAlign w:val="center"/>
            <w:hideMark/>
          </w:tcPr>
          <w:p w14:paraId="799ED87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456" w:type="dxa"/>
            <w:tcBorders>
              <w:top w:val="nil"/>
              <w:left w:val="nil"/>
              <w:bottom w:val="nil"/>
              <w:right w:val="nil"/>
            </w:tcBorders>
            <w:shd w:val="clear" w:color="auto" w:fill="auto"/>
            <w:noWrap/>
            <w:vAlign w:val="center"/>
            <w:hideMark/>
          </w:tcPr>
          <w:p w14:paraId="5DE39EE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507" w:type="dxa"/>
            <w:tcBorders>
              <w:top w:val="nil"/>
              <w:left w:val="nil"/>
              <w:bottom w:val="nil"/>
              <w:right w:val="nil"/>
            </w:tcBorders>
            <w:shd w:val="clear" w:color="auto" w:fill="auto"/>
            <w:noWrap/>
            <w:vAlign w:val="center"/>
            <w:hideMark/>
          </w:tcPr>
          <w:p w14:paraId="0053009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single" w:sz="4" w:space="0" w:color="auto"/>
            </w:tcBorders>
            <w:shd w:val="clear" w:color="auto" w:fill="auto"/>
            <w:noWrap/>
            <w:vAlign w:val="center"/>
            <w:hideMark/>
          </w:tcPr>
          <w:p w14:paraId="0B49AAE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D6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15</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33F9583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BFBFBF" w:themeFill="background1" w:themeFillShade="BF"/>
            <w:noWrap/>
            <w:vAlign w:val="center"/>
            <w:hideMark/>
          </w:tcPr>
          <w:p w14:paraId="7FB979FF"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98A2F8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54EF27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0B97D1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1243" w:type="dxa"/>
            <w:tcBorders>
              <w:top w:val="nil"/>
              <w:left w:val="single" w:sz="4" w:space="0" w:color="auto"/>
              <w:bottom w:val="nil"/>
              <w:right w:val="nil"/>
            </w:tcBorders>
            <w:shd w:val="clear" w:color="auto" w:fill="auto"/>
            <w:noWrap/>
            <w:vAlign w:val="center"/>
            <w:hideMark/>
          </w:tcPr>
          <w:p w14:paraId="37002FA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19</w:t>
            </w:r>
          </w:p>
        </w:tc>
      </w:tr>
      <w:tr w:rsidR="005F1B74" w:rsidRPr="001744C2" w14:paraId="02A14358" w14:textId="77777777" w:rsidTr="0041337A">
        <w:trPr>
          <w:trHeight w:val="300"/>
        </w:trPr>
        <w:tc>
          <w:tcPr>
            <w:tcW w:w="456" w:type="dxa"/>
            <w:tcBorders>
              <w:top w:val="nil"/>
              <w:left w:val="nil"/>
              <w:bottom w:val="nil"/>
              <w:right w:val="nil"/>
            </w:tcBorders>
            <w:shd w:val="clear" w:color="auto" w:fill="auto"/>
            <w:noWrap/>
            <w:vAlign w:val="bottom"/>
            <w:hideMark/>
          </w:tcPr>
          <w:p w14:paraId="1751A1F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816" w:type="dxa"/>
            <w:tcBorders>
              <w:top w:val="nil"/>
              <w:left w:val="nil"/>
              <w:bottom w:val="nil"/>
              <w:right w:val="nil"/>
            </w:tcBorders>
            <w:shd w:val="clear" w:color="auto" w:fill="auto"/>
            <w:noWrap/>
            <w:vAlign w:val="bottom"/>
            <w:hideMark/>
          </w:tcPr>
          <w:p w14:paraId="31BF8C40"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Risk</w:t>
            </w:r>
          </w:p>
        </w:tc>
        <w:tc>
          <w:tcPr>
            <w:tcW w:w="3341" w:type="dxa"/>
            <w:tcBorders>
              <w:top w:val="nil"/>
              <w:left w:val="nil"/>
              <w:bottom w:val="nil"/>
              <w:right w:val="nil"/>
            </w:tcBorders>
            <w:shd w:val="clear" w:color="auto" w:fill="auto"/>
            <w:noWrap/>
            <w:vAlign w:val="bottom"/>
            <w:hideMark/>
          </w:tcPr>
          <w:p w14:paraId="1C742EF8"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03AB10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56A5C6E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7" w:type="dxa"/>
            <w:tcBorders>
              <w:top w:val="nil"/>
              <w:left w:val="nil"/>
              <w:bottom w:val="nil"/>
              <w:right w:val="nil"/>
            </w:tcBorders>
            <w:shd w:val="clear" w:color="auto" w:fill="auto"/>
            <w:noWrap/>
            <w:vAlign w:val="center"/>
            <w:hideMark/>
          </w:tcPr>
          <w:p w14:paraId="30CBC38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single" w:sz="4" w:space="0" w:color="auto"/>
            </w:tcBorders>
            <w:shd w:val="clear" w:color="auto" w:fill="auto"/>
            <w:noWrap/>
            <w:vAlign w:val="center"/>
            <w:hideMark/>
          </w:tcPr>
          <w:p w14:paraId="14194D2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26E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0C2E816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F270E3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4858CD2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1C389D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158CD9A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5787750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r>
      <w:tr w:rsidR="005F1B74" w:rsidRPr="001744C2" w14:paraId="0693177F" w14:textId="77777777" w:rsidTr="0041337A">
        <w:trPr>
          <w:trHeight w:val="300"/>
        </w:trPr>
        <w:tc>
          <w:tcPr>
            <w:tcW w:w="456" w:type="dxa"/>
            <w:tcBorders>
              <w:top w:val="nil"/>
              <w:left w:val="nil"/>
              <w:bottom w:val="nil"/>
              <w:right w:val="nil"/>
            </w:tcBorders>
            <w:shd w:val="clear" w:color="auto" w:fill="auto"/>
            <w:noWrap/>
            <w:vAlign w:val="bottom"/>
            <w:hideMark/>
          </w:tcPr>
          <w:p w14:paraId="7FA14A7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hideMark/>
          </w:tcPr>
          <w:p w14:paraId="69B31D69"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Competitor's HR Outsourcing</w:t>
            </w:r>
          </w:p>
        </w:tc>
        <w:tc>
          <w:tcPr>
            <w:tcW w:w="456" w:type="dxa"/>
            <w:tcBorders>
              <w:top w:val="nil"/>
              <w:left w:val="nil"/>
              <w:bottom w:val="nil"/>
              <w:right w:val="nil"/>
            </w:tcBorders>
            <w:shd w:val="clear" w:color="auto" w:fill="auto"/>
            <w:noWrap/>
            <w:vAlign w:val="center"/>
            <w:hideMark/>
          </w:tcPr>
          <w:p w14:paraId="177C361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332D36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507" w:type="dxa"/>
            <w:tcBorders>
              <w:top w:val="nil"/>
              <w:left w:val="nil"/>
              <w:bottom w:val="nil"/>
              <w:right w:val="nil"/>
            </w:tcBorders>
            <w:shd w:val="clear" w:color="auto" w:fill="auto"/>
            <w:noWrap/>
            <w:vAlign w:val="center"/>
            <w:hideMark/>
          </w:tcPr>
          <w:p w14:paraId="1FE4530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155334F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1C1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6856337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E01FE6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D8A886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69F5AA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2A65182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035C4A1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r>
      <w:tr w:rsidR="005F1B74" w:rsidRPr="001744C2" w14:paraId="79862892" w14:textId="77777777" w:rsidTr="0041337A">
        <w:trPr>
          <w:trHeight w:val="300"/>
        </w:trPr>
        <w:tc>
          <w:tcPr>
            <w:tcW w:w="456" w:type="dxa"/>
            <w:tcBorders>
              <w:top w:val="nil"/>
              <w:left w:val="nil"/>
              <w:bottom w:val="nil"/>
              <w:right w:val="nil"/>
            </w:tcBorders>
            <w:shd w:val="clear" w:color="auto" w:fill="auto"/>
            <w:noWrap/>
            <w:vAlign w:val="bottom"/>
            <w:hideMark/>
          </w:tcPr>
          <w:p w14:paraId="53F90D05"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14756744"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Availability of Alternatives - Service Providers</w:t>
            </w:r>
          </w:p>
        </w:tc>
        <w:tc>
          <w:tcPr>
            <w:tcW w:w="456" w:type="dxa"/>
            <w:tcBorders>
              <w:top w:val="nil"/>
              <w:left w:val="nil"/>
              <w:bottom w:val="nil"/>
              <w:right w:val="nil"/>
            </w:tcBorders>
            <w:shd w:val="clear" w:color="auto" w:fill="auto"/>
            <w:noWrap/>
            <w:vAlign w:val="center"/>
            <w:hideMark/>
          </w:tcPr>
          <w:p w14:paraId="7707452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CF43AB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07D40A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025BC6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auto"/>
            <w:noWrap/>
            <w:vAlign w:val="center"/>
            <w:hideMark/>
          </w:tcPr>
          <w:p w14:paraId="12B999C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754C4EE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456" w:type="dxa"/>
            <w:tcBorders>
              <w:top w:val="nil"/>
              <w:left w:val="nil"/>
              <w:bottom w:val="nil"/>
              <w:right w:val="nil"/>
            </w:tcBorders>
            <w:shd w:val="clear" w:color="auto" w:fill="BFBFBF" w:themeFill="background1" w:themeFillShade="BF"/>
            <w:noWrap/>
            <w:vAlign w:val="center"/>
            <w:hideMark/>
          </w:tcPr>
          <w:p w14:paraId="0B7B492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13B1822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BDA119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E1B36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1243" w:type="dxa"/>
            <w:tcBorders>
              <w:top w:val="nil"/>
              <w:left w:val="single" w:sz="4" w:space="0" w:color="auto"/>
              <w:bottom w:val="nil"/>
              <w:right w:val="nil"/>
            </w:tcBorders>
            <w:shd w:val="clear" w:color="auto" w:fill="auto"/>
            <w:noWrap/>
            <w:vAlign w:val="center"/>
            <w:hideMark/>
          </w:tcPr>
          <w:p w14:paraId="48AB952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463E1B54" w14:textId="77777777" w:rsidTr="0041337A">
        <w:trPr>
          <w:trHeight w:val="300"/>
        </w:trPr>
        <w:tc>
          <w:tcPr>
            <w:tcW w:w="456" w:type="dxa"/>
            <w:tcBorders>
              <w:top w:val="nil"/>
              <w:left w:val="nil"/>
              <w:bottom w:val="nil"/>
              <w:right w:val="nil"/>
            </w:tcBorders>
            <w:shd w:val="clear" w:color="auto" w:fill="auto"/>
            <w:noWrap/>
            <w:vAlign w:val="bottom"/>
            <w:hideMark/>
          </w:tcPr>
          <w:p w14:paraId="2ACF71B6"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734A1294"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Technology/knowledge intensive context</w:t>
            </w:r>
          </w:p>
        </w:tc>
        <w:tc>
          <w:tcPr>
            <w:tcW w:w="456" w:type="dxa"/>
            <w:tcBorders>
              <w:top w:val="nil"/>
              <w:left w:val="nil"/>
              <w:bottom w:val="nil"/>
              <w:right w:val="nil"/>
            </w:tcBorders>
            <w:shd w:val="clear" w:color="auto" w:fill="auto"/>
            <w:noWrap/>
            <w:vAlign w:val="center"/>
            <w:hideMark/>
          </w:tcPr>
          <w:p w14:paraId="7BB7B23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13C20DF"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AC5FCD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6881277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DD48B0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1DE744B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C4510C1"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0A08CE4"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7A49B2F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786360A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1780E0D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4D6326A2" w14:textId="77777777" w:rsidTr="0041337A">
        <w:trPr>
          <w:trHeight w:val="300"/>
        </w:trPr>
        <w:tc>
          <w:tcPr>
            <w:tcW w:w="456" w:type="dxa"/>
            <w:tcBorders>
              <w:top w:val="nil"/>
              <w:left w:val="nil"/>
              <w:bottom w:val="nil"/>
              <w:right w:val="nil"/>
            </w:tcBorders>
            <w:shd w:val="clear" w:color="auto" w:fill="auto"/>
            <w:noWrap/>
            <w:vAlign w:val="bottom"/>
            <w:hideMark/>
          </w:tcPr>
          <w:p w14:paraId="57AB3816"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hideMark/>
          </w:tcPr>
          <w:p w14:paraId="5E938446"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information asymmetry</w:t>
            </w:r>
          </w:p>
        </w:tc>
        <w:tc>
          <w:tcPr>
            <w:tcW w:w="456" w:type="dxa"/>
            <w:tcBorders>
              <w:top w:val="nil"/>
              <w:left w:val="nil"/>
              <w:bottom w:val="nil"/>
              <w:right w:val="nil"/>
            </w:tcBorders>
            <w:shd w:val="clear" w:color="auto" w:fill="auto"/>
            <w:noWrap/>
            <w:vAlign w:val="center"/>
            <w:hideMark/>
          </w:tcPr>
          <w:p w14:paraId="5C465AE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121B2CB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78F0A3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587165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A70592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3318EF5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EA2524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43AD1FF"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F96EE9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4C4AFCB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73CE536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08AB68DE" w14:textId="77777777" w:rsidTr="0041337A">
        <w:trPr>
          <w:trHeight w:val="300"/>
        </w:trPr>
        <w:tc>
          <w:tcPr>
            <w:tcW w:w="456" w:type="dxa"/>
            <w:tcBorders>
              <w:top w:val="nil"/>
              <w:left w:val="nil"/>
              <w:bottom w:val="nil"/>
              <w:right w:val="nil"/>
            </w:tcBorders>
            <w:shd w:val="clear" w:color="auto" w:fill="auto"/>
            <w:noWrap/>
            <w:vAlign w:val="bottom"/>
            <w:hideMark/>
          </w:tcPr>
          <w:p w14:paraId="6FCDEAF1"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49BB1470"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290BF451"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4AA882E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nil"/>
              <w:bottom w:val="nil"/>
              <w:right w:val="nil"/>
            </w:tcBorders>
            <w:shd w:val="clear" w:color="auto" w:fill="auto"/>
            <w:noWrap/>
            <w:vAlign w:val="center"/>
            <w:hideMark/>
          </w:tcPr>
          <w:p w14:paraId="3DB353C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22</w:t>
            </w:r>
          </w:p>
        </w:tc>
        <w:tc>
          <w:tcPr>
            <w:tcW w:w="507" w:type="dxa"/>
            <w:tcBorders>
              <w:top w:val="nil"/>
              <w:left w:val="nil"/>
              <w:bottom w:val="nil"/>
              <w:right w:val="nil"/>
            </w:tcBorders>
            <w:shd w:val="clear" w:color="auto" w:fill="auto"/>
            <w:noWrap/>
            <w:vAlign w:val="center"/>
            <w:hideMark/>
          </w:tcPr>
          <w:p w14:paraId="23A0D98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456" w:type="dxa"/>
            <w:tcBorders>
              <w:top w:val="nil"/>
              <w:left w:val="nil"/>
              <w:bottom w:val="nil"/>
              <w:right w:val="nil"/>
            </w:tcBorders>
            <w:shd w:val="clear" w:color="auto" w:fill="auto"/>
            <w:noWrap/>
            <w:vAlign w:val="center"/>
            <w:hideMark/>
          </w:tcPr>
          <w:p w14:paraId="6CC69FC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1AED9AC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34</w:t>
            </w:r>
          </w:p>
        </w:tc>
        <w:tc>
          <w:tcPr>
            <w:tcW w:w="456" w:type="dxa"/>
            <w:tcBorders>
              <w:top w:val="nil"/>
              <w:left w:val="nil"/>
              <w:bottom w:val="nil"/>
              <w:right w:val="nil"/>
            </w:tcBorders>
            <w:shd w:val="clear" w:color="auto" w:fill="BFBFBF" w:themeFill="background1" w:themeFillShade="BF"/>
            <w:noWrap/>
            <w:vAlign w:val="center"/>
            <w:hideMark/>
          </w:tcPr>
          <w:p w14:paraId="2857580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10</w:t>
            </w:r>
          </w:p>
        </w:tc>
        <w:tc>
          <w:tcPr>
            <w:tcW w:w="456" w:type="dxa"/>
            <w:tcBorders>
              <w:top w:val="nil"/>
              <w:left w:val="nil"/>
              <w:bottom w:val="nil"/>
              <w:right w:val="nil"/>
            </w:tcBorders>
            <w:shd w:val="clear" w:color="auto" w:fill="BFBFBF" w:themeFill="background1" w:themeFillShade="BF"/>
            <w:noWrap/>
            <w:vAlign w:val="center"/>
            <w:hideMark/>
          </w:tcPr>
          <w:p w14:paraId="39D7C91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2649A5E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43" w:type="dxa"/>
            <w:tcBorders>
              <w:top w:val="nil"/>
              <w:left w:val="nil"/>
              <w:bottom w:val="nil"/>
              <w:right w:val="nil"/>
            </w:tcBorders>
            <w:shd w:val="clear" w:color="auto" w:fill="BFBFBF" w:themeFill="background1" w:themeFillShade="BF"/>
            <w:noWrap/>
            <w:vAlign w:val="center"/>
            <w:hideMark/>
          </w:tcPr>
          <w:p w14:paraId="726EA47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19A8A51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11</w:t>
            </w:r>
          </w:p>
        </w:tc>
        <w:tc>
          <w:tcPr>
            <w:tcW w:w="1243" w:type="dxa"/>
            <w:tcBorders>
              <w:top w:val="nil"/>
              <w:left w:val="nil"/>
              <w:bottom w:val="nil"/>
              <w:right w:val="nil"/>
            </w:tcBorders>
            <w:shd w:val="clear" w:color="auto" w:fill="auto"/>
            <w:noWrap/>
            <w:vAlign w:val="center"/>
            <w:hideMark/>
          </w:tcPr>
          <w:p w14:paraId="75D1B220"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45</w:t>
            </w:r>
          </w:p>
        </w:tc>
      </w:tr>
      <w:tr w:rsidR="005F1B74" w:rsidRPr="001744C2" w14:paraId="5174891F" w14:textId="77777777" w:rsidTr="0041337A">
        <w:trPr>
          <w:trHeight w:val="300"/>
        </w:trPr>
        <w:tc>
          <w:tcPr>
            <w:tcW w:w="456" w:type="dxa"/>
            <w:tcBorders>
              <w:top w:val="nil"/>
              <w:left w:val="nil"/>
              <w:bottom w:val="nil"/>
              <w:right w:val="nil"/>
            </w:tcBorders>
            <w:shd w:val="clear" w:color="auto" w:fill="auto"/>
            <w:noWrap/>
            <w:vAlign w:val="bottom"/>
            <w:hideMark/>
          </w:tcPr>
          <w:p w14:paraId="32E2CE36"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420DC4FC"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254AC972"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11EE25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8DE323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F38750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3EEE86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F56CD9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0195A8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7B34DA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4B7D51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B77AFB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99C2AAA"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471D7DEB"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537173BF" w14:textId="77777777" w:rsidTr="0041337A">
        <w:trPr>
          <w:trHeight w:val="300"/>
        </w:trPr>
        <w:tc>
          <w:tcPr>
            <w:tcW w:w="456" w:type="dxa"/>
            <w:tcBorders>
              <w:top w:val="nil"/>
              <w:left w:val="nil"/>
              <w:bottom w:val="nil"/>
              <w:right w:val="nil"/>
            </w:tcBorders>
            <w:shd w:val="clear" w:color="auto" w:fill="auto"/>
            <w:noWrap/>
            <w:vAlign w:val="bottom"/>
            <w:hideMark/>
          </w:tcPr>
          <w:p w14:paraId="7EBD418D"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3D88AF84"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Decision Characteristics</w:t>
            </w:r>
          </w:p>
        </w:tc>
        <w:tc>
          <w:tcPr>
            <w:tcW w:w="456" w:type="dxa"/>
            <w:tcBorders>
              <w:top w:val="nil"/>
              <w:left w:val="nil"/>
              <w:bottom w:val="nil"/>
              <w:right w:val="nil"/>
            </w:tcBorders>
            <w:shd w:val="clear" w:color="auto" w:fill="auto"/>
            <w:noWrap/>
            <w:vAlign w:val="center"/>
            <w:hideMark/>
          </w:tcPr>
          <w:p w14:paraId="3FC2270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65F3937"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E22C36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6AE364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auto"/>
            <w:noWrap/>
            <w:vAlign w:val="center"/>
            <w:hideMark/>
          </w:tcPr>
          <w:p w14:paraId="1464498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665D23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B3EE385"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6AB471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3D3659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6FEC638F"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5AB456C4"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180AE14B" w14:textId="77777777" w:rsidTr="0041337A">
        <w:trPr>
          <w:trHeight w:val="300"/>
        </w:trPr>
        <w:tc>
          <w:tcPr>
            <w:tcW w:w="456" w:type="dxa"/>
            <w:tcBorders>
              <w:top w:val="nil"/>
              <w:left w:val="nil"/>
              <w:bottom w:val="nil"/>
              <w:right w:val="nil"/>
            </w:tcBorders>
            <w:shd w:val="clear" w:color="auto" w:fill="auto"/>
            <w:noWrap/>
            <w:vAlign w:val="bottom"/>
            <w:hideMark/>
          </w:tcPr>
          <w:p w14:paraId="4272385C"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32E8F05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Strategic HR involvement</w:t>
            </w:r>
          </w:p>
        </w:tc>
        <w:tc>
          <w:tcPr>
            <w:tcW w:w="456" w:type="dxa"/>
            <w:tcBorders>
              <w:top w:val="nil"/>
              <w:left w:val="nil"/>
              <w:bottom w:val="nil"/>
              <w:right w:val="nil"/>
            </w:tcBorders>
            <w:shd w:val="clear" w:color="auto" w:fill="auto"/>
            <w:noWrap/>
            <w:vAlign w:val="center"/>
            <w:hideMark/>
          </w:tcPr>
          <w:p w14:paraId="2D585DE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456" w:type="dxa"/>
            <w:tcBorders>
              <w:top w:val="nil"/>
              <w:left w:val="nil"/>
              <w:bottom w:val="nil"/>
              <w:right w:val="nil"/>
            </w:tcBorders>
            <w:shd w:val="clear" w:color="auto" w:fill="auto"/>
            <w:noWrap/>
            <w:vAlign w:val="center"/>
            <w:hideMark/>
          </w:tcPr>
          <w:p w14:paraId="3216E77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507" w:type="dxa"/>
            <w:tcBorders>
              <w:top w:val="nil"/>
              <w:left w:val="nil"/>
              <w:bottom w:val="nil"/>
              <w:right w:val="nil"/>
            </w:tcBorders>
            <w:shd w:val="clear" w:color="auto" w:fill="auto"/>
            <w:noWrap/>
            <w:vAlign w:val="center"/>
            <w:hideMark/>
          </w:tcPr>
          <w:p w14:paraId="33B9BE4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77C6918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9DB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14*</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2CB36B3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7A25D82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18E1431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4D72F0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350F4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1243" w:type="dxa"/>
            <w:tcBorders>
              <w:top w:val="nil"/>
              <w:left w:val="single" w:sz="4" w:space="0" w:color="auto"/>
              <w:bottom w:val="nil"/>
              <w:right w:val="nil"/>
            </w:tcBorders>
            <w:shd w:val="clear" w:color="auto" w:fill="auto"/>
            <w:noWrap/>
            <w:vAlign w:val="center"/>
            <w:hideMark/>
          </w:tcPr>
          <w:p w14:paraId="7498769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17</w:t>
            </w:r>
          </w:p>
        </w:tc>
      </w:tr>
      <w:tr w:rsidR="005F1B74" w:rsidRPr="001744C2" w14:paraId="6664B9F4" w14:textId="77777777" w:rsidTr="0041337A">
        <w:trPr>
          <w:trHeight w:val="300"/>
        </w:trPr>
        <w:tc>
          <w:tcPr>
            <w:tcW w:w="456" w:type="dxa"/>
            <w:tcBorders>
              <w:top w:val="nil"/>
              <w:left w:val="nil"/>
              <w:bottom w:val="nil"/>
              <w:right w:val="nil"/>
            </w:tcBorders>
            <w:shd w:val="clear" w:color="auto" w:fill="auto"/>
            <w:noWrap/>
            <w:vAlign w:val="bottom"/>
            <w:hideMark/>
          </w:tcPr>
          <w:p w14:paraId="7471AAB9"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47AF690D"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Investment</w:t>
            </w:r>
          </w:p>
        </w:tc>
        <w:tc>
          <w:tcPr>
            <w:tcW w:w="456" w:type="dxa"/>
            <w:tcBorders>
              <w:top w:val="nil"/>
              <w:left w:val="nil"/>
              <w:bottom w:val="nil"/>
              <w:right w:val="nil"/>
            </w:tcBorders>
            <w:shd w:val="clear" w:color="auto" w:fill="auto"/>
            <w:noWrap/>
            <w:vAlign w:val="center"/>
            <w:hideMark/>
          </w:tcPr>
          <w:p w14:paraId="2F5DFCA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3B25FD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D13BEC2"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auto"/>
            <w:noWrap/>
            <w:vAlign w:val="center"/>
            <w:hideMark/>
          </w:tcPr>
          <w:p w14:paraId="6989D16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single" w:sz="4" w:space="0" w:color="auto"/>
              <w:right w:val="nil"/>
            </w:tcBorders>
            <w:shd w:val="clear" w:color="auto" w:fill="auto"/>
            <w:noWrap/>
            <w:vAlign w:val="center"/>
            <w:hideMark/>
          </w:tcPr>
          <w:p w14:paraId="6733F7D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4FB9057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813B62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0" w:type="dxa"/>
            <w:tcBorders>
              <w:top w:val="nil"/>
              <w:left w:val="nil"/>
              <w:bottom w:val="nil"/>
              <w:right w:val="nil"/>
            </w:tcBorders>
            <w:shd w:val="clear" w:color="auto" w:fill="BFBFBF" w:themeFill="background1" w:themeFillShade="BF"/>
            <w:noWrap/>
            <w:vAlign w:val="center"/>
            <w:hideMark/>
          </w:tcPr>
          <w:p w14:paraId="774066D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single" w:sz="4" w:space="0" w:color="auto"/>
            </w:tcBorders>
            <w:shd w:val="clear" w:color="auto" w:fill="BFBFBF" w:themeFill="background1" w:themeFillShade="BF"/>
            <w:noWrap/>
            <w:vAlign w:val="center"/>
            <w:hideMark/>
          </w:tcPr>
          <w:p w14:paraId="7CB60A1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CFE6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1243" w:type="dxa"/>
            <w:tcBorders>
              <w:top w:val="nil"/>
              <w:left w:val="single" w:sz="4" w:space="0" w:color="auto"/>
              <w:bottom w:val="nil"/>
              <w:right w:val="nil"/>
            </w:tcBorders>
            <w:shd w:val="clear" w:color="auto" w:fill="auto"/>
            <w:noWrap/>
            <w:vAlign w:val="center"/>
            <w:hideMark/>
          </w:tcPr>
          <w:p w14:paraId="7DA963C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r>
      <w:tr w:rsidR="005F1B74" w:rsidRPr="001744C2" w14:paraId="24F40D5C" w14:textId="77777777" w:rsidTr="0041337A">
        <w:trPr>
          <w:trHeight w:val="300"/>
        </w:trPr>
        <w:tc>
          <w:tcPr>
            <w:tcW w:w="456" w:type="dxa"/>
            <w:tcBorders>
              <w:top w:val="nil"/>
              <w:left w:val="nil"/>
              <w:bottom w:val="nil"/>
              <w:right w:val="nil"/>
            </w:tcBorders>
            <w:shd w:val="clear" w:color="auto" w:fill="auto"/>
            <w:noWrap/>
            <w:vAlign w:val="bottom"/>
            <w:hideMark/>
          </w:tcPr>
          <w:p w14:paraId="413EB390"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hideMark/>
          </w:tcPr>
          <w:p w14:paraId="1D7B60B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Top Management support</w:t>
            </w:r>
          </w:p>
        </w:tc>
        <w:tc>
          <w:tcPr>
            <w:tcW w:w="456" w:type="dxa"/>
            <w:tcBorders>
              <w:top w:val="nil"/>
              <w:left w:val="nil"/>
              <w:bottom w:val="nil"/>
              <w:right w:val="nil"/>
            </w:tcBorders>
            <w:shd w:val="clear" w:color="auto" w:fill="auto"/>
            <w:noWrap/>
            <w:vAlign w:val="center"/>
            <w:hideMark/>
          </w:tcPr>
          <w:p w14:paraId="21396E2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nil"/>
              <w:bottom w:val="nil"/>
              <w:right w:val="nil"/>
            </w:tcBorders>
            <w:shd w:val="clear" w:color="auto" w:fill="auto"/>
            <w:noWrap/>
            <w:vAlign w:val="center"/>
            <w:hideMark/>
          </w:tcPr>
          <w:p w14:paraId="3343675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BE0760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2D1BF8C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B4A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0C333EE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25006A9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1C064B26"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387DA2E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E0722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1243" w:type="dxa"/>
            <w:tcBorders>
              <w:top w:val="nil"/>
              <w:left w:val="single" w:sz="4" w:space="0" w:color="auto"/>
              <w:bottom w:val="nil"/>
              <w:right w:val="nil"/>
            </w:tcBorders>
            <w:shd w:val="clear" w:color="auto" w:fill="auto"/>
            <w:noWrap/>
            <w:vAlign w:val="center"/>
            <w:hideMark/>
          </w:tcPr>
          <w:p w14:paraId="2B883F6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11</w:t>
            </w:r>
          </w:p>
        </w:tc>
      </w:tr>
      <w:tr w:rsidR="005F1B74" w:rsidRPr="001744C2" w14:paraId="1DB57FC4" w14:textId="77777777" w:rsidTr="0041337A">
        <w:trPr>
          <w:trHeight w:val="300"/>
        </w:trPr>
        <w:tc>
          <w:tcPr>
            <w:tcW w:w="456" w:type="dxa"/>
            <w:tcBorders>
              <w:top w:val="nil"/>
              <w:left w:val="nil"/>
              <w:bottom w:val="nil"/>
              <w:right w:val="nil"/>
            </w:tcBorders>
            <w:shd w:val="clear" w:color="auto" w:fill="auto"/>
            <w:noWrap/>
            <w:vAlign w:val="bottom"/>
            <w:hideMark/>
          </w:tcPr>
          <w:p w14:paraId="41B140D6"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48113758"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Asset specificity</w:t>
            </w:r>
          </w:p>
        </w:tc>
        <w:tc>
          <w:tcPr>
            <w:tcW w:w="456" w:type="dxa"/>
            <w:tcBorders>
              <w:top w:val="nil"/>
              <w:left w:val="nil"/>
              <w:bottom w:val="nil"/>
              <w:right w:val="nil"/>
            </w:tcBorders>
            <w:shd w:val="clear" w:color="auto" w:fill="auto"/>
            <w:noWrap/>
            <w:vAlign w:val="center"/>
            <w:hideMark/>
          </w:tcPr>
          <w:p w14:paraId="5785107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26D6B6B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162BAD5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4A5EB4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auto"/>
            <w:noWrap/>
            <w:vAlign w:val="center"/>
            <w:hideMark/>
          </w:tcPr>
          <w:p w14:paraId="0C3FC24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50C320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FE8C88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0" w:type="dxa"/>
            <w:tcBorders>
              <w:top w:val="nil"/>
              <w:left w:val="nil"/>
              <w:bottom w:val="nil"/>
              <w:right w:val="nil"/>
            </w:tcBorders>
            <w:shd w:val="clear" w:color="auto" w:fill="BFBFBF" w:themeFill="background1" w:themeFillShade="BF"/>
            <w:noWrap/>
            <w:vAlign w:val="center"/>
            <w:hideMark/>
          </w:tcPr>
          <w:p w14:paraId="6062D36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43" w:type="dxa"/>
            <w:tcBorders>
              <w:top w:val="nil"/>
              <w:left w:val="nil"/>
              <w:bottom w:val="nil"/>
              <w:right w:val="single" w:sz="4" w:space="0" w:color="auto"/>
            </w:tcBorders>
            <w:shd w:val="clear" w:color="auto" w:fill="BFBFBF" w:themeFill="background1" w:themeFillShade="BF"/>
            <w:noWrap/>
            <w:vAlign w:val="center"/>
            <w:hideMark/>
          </w:tcPr>
          <w:p w14:paraId="4A547B1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022FE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1243" w:type="dxa"/>
            <w:tcBorders>
              <w:top w:val="nil"/>
              <w:left w:val="single" w:sz="4" w:space="0" w:color="auto"/>
              <w:bottom w:val="nil"/>
              <w:right w:val="nil"/>
            </w:tcBorders>
            <w:shd w:val="clear" w:color="auto" w:fill="auto"/>
            <w:noWrap/>
            <w:vAlign w:val="center"/>
            <w:hideMark/>
          </w:tcPr>
          <w:p w14:paraId="3CF4FDB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0C0E89E6" w14:textId="77777777" w:rsidTr="0041337A">
        <w:trPr>
          <w:trHeight w:val="300"/>
        </w:trPr>
        <w:tc>
          <w:tcPr>
            <w:tcW w:w="456" w:type="dxa"/>
            <w:tcBorders>
              <w:top w:val="nil"/>
              <w:left w:val="nil"/>
              <w:bottom w:val="nil"/>
              <w:right w:val="nil"/>
            </w:tcBorders>
            <w:shd w:val="clear" w:color="auto" w:fill="auto"/>
            <w:noWrap/>
            <w:vAlign w:val="bottom"/>
            <w:hideMark/>
          </w:tcPr>
          <w:p w14:paraId="56F33D78"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4C8A186F"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Benchmarking</w:t>
            </w:r>
          </w:p>
        </w:tc>
        <w:tc>
          <w:tcPr>
            <w:tcW w:w="456" w:type="dxa"/>
            <w:tcBorders>
              <w:top w:val="nil"/>
              <w:left w:val="nil"/>
              <w:bottom w:val="nil"/>
              <w:right w:val="nil"/>
            </w:tcBorders>
            <w:shd w:val="clear" w:color="auto" w:fill="auto"/>
            <w:noWrap/>
            <w:vAlign w:val="center"/>
            <w:hideMark/>
          </w:tcPr>
          <w:p w14:paraId="68D82D1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4847CD1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593A22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BBF9D5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5104B64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3CD286A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385B1D3"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B03EC14"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084A1F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4B47685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0D79932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6FDC51E7" w14:textId="77777777" w:rsidTr="0041337A">
        <w:trPr>
          <w:trHeight w:val="300"/>
        </w:trPr>
        <w:tc>
          <w:tcPr>
            <w:tcW w:w="456" w:type="dxa"/>
            <w:tcBorders>
              <w:top w:val="nil"/>
              <w:left w:val="nil"/>
              <w:bottom w:val="nil"/>
              <w:right w:val="nil"/>
            </w:tcBorders>
            <w:shd w:val="clear" w:color="auto" w:fill="auto"/>
            <w:noWrap/>
            <w:vAlign w:val="bottom"/>
            <w:hideMark/>
          </w:tcPr>
          <w:p w14:paraId="24CCEA6A"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hideMark/>
          </w:tcPr>
          <w:p w14:paraId="64499E47"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Task Complexity</w:t>
            </w:r>
          </w:p>
        </w:tc>
        <w:tc>
          <w:tcPr>
            <w:tcW w:w="456" w:type="dxa"/>
            <w:tcBorders>
              <w:top w:val="nil"/>
              <w:left w:val="nil"/>
              <w:bottom w:val="nil"/>
              <w:right w:val="nil"/>
            </w:tcBorders>
            <w:shd w:val="clear" w:color="auto" w:fill="auto"/>
            <w:noWrap/>
            <w:vAlign w:val="center"/>
            <w:hideMark/>
          </w:tcPr>
          <w:p w14:paraId="7749E55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auto"/>
            <w:noWrap/>
            <w:vAlign w:val="center"/>
            <w:hideMark/>
          </w:tcPr>
          <w:p w14:paraId="68F0AC8C"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41864A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6D9524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A37175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6E86FD0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BA5FDF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A0DA3E9"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3855E2A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1E6208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047AA36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4F601232" w14:textId="77777777" w:rsidTr="0041337A">
        <w:trPr>
          <w:trHeight w:val="300"/>
        </w:trPr>
        <w:tc>
          <w:tcPr>
            <w:tcW w:w="456" w:type="dxa"/>
            <w:tcBorders>
              <w:top w:val="nil"/>
              <w:left w:val="nil"/>
              <w:bottom w:val="nil"/>
              <w:right w:val="nil"/>
            </w:tcBorders>
            <w:shd w:val="clear" w:color="auto" w:fill="auto"/>
            <w:noWrap/>
            <w:vAlign w:val="bottom"/>
            <w:hideMark/>
          </w:tcPr>
          <w:p w14:paraId="723F0BCB"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7</w:t>
            </w:r>
          </w:p>
        </w:tc>
        <w:tc>
          <w:tcPr>
            <w:tcW w:w="4157" w:type="dxa"/>
            <w:gridSpan w:val="2"/>
            <w:tcBorders>
              <w:top w:val="nil"/>
              <w:left w:val="nil"/>
              <w:bottom w:val="nil"/>
              <w:right w:val="nil"/>
            </w:tcBorders>
            <w:shd w:val="clear" w:color="auto" w:fill="auto"/>
            <w:noWrap/>
            <w:vAlign w:val="bottom"/>
            <w:hideMark/>
          </w:tcPr>
          <w:p w14:paraId="77B454C4"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Integration</w:t>
            </w:r>
          </w:p>
        </w:tc>
        <w:tc>
          <w:tcPr>
            <w:tcW w:w="456" w:type="dxa"/>
            <w:tcBorders>
              <w:top w:val="nil"/>
              <w:left w:val="nil"/>
              <w:bottom w:val="nil"/>
              <w:right w:val="nil"/>
            </w:tcBorders>
            <w:shd w:val="clear" w:color="auto" w:fill="auto"/>
            <w:noWrap/>
            <w:vAlign w:val="center"/>
            <w:hideMark/>
          </w:tcPr>
          <w:p w14:paraId="5C24E44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E575CF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7" w:type="dxa"/>
            <w:tcBorders>
              <w:top w:val="nil"/>
              <w:left w:val="nil"/>
              <w:bottom w:val="nil"/>
              <w:right w:val="nil"/>
            </w:tcBorders>
            <w:shd w:val="clear" w:color="auto" w:fill="auto"/>
            <w:noWrap/>
            <w:vAlign w:val="center"/>
            <w:hideMark/>
          </w:tcPr>
          <w:p w14:paraId="4896B81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92118F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5C7373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269ED68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699022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26F4C82C"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7AFFB5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54999F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03A4410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602CA561" w14:textId="77777777" w:rsidTr="0041337A">
        <w:trPr>
          <w:trHeight w:val="300"/>
        </w:trPr>
        <w:tc>
          <w:tcPr>
            <w:tcW w:w="456" w:type="dxa"/>
            <w:tcBorders>
              <w:top w:val="nil"/>
              <w:left w:val="nil"/>
              <w:bottom w:val="nil"/>
              <w:right w:val="nil"/>
            </w:tcBorders>
            <w:shd w:val="clear" w:color="auto" w:fill="auto"/>
            <w:noWrap/>
            <w:vAlign w:val="bottom"/>
            <w:hideMark/>
          </w:tcPr>
          <w:p w14:paraId="33A6E1C8"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2430726D"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71A27EFC"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01EE7D0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18</w:t>
            </w:r>
          </w:p>
        </w:tc>
        <w:tc>
          <w:tcPr>
            <w:tcW w:w="456" w:type="dxa"/>
            <w:tcBorders>
              <w:top w:val="nil"/>
              <w:left w:val="nil"/>
              <w:bottom w:val="nil"/>
              <w:right w:val="nil"/>
            </w:tcBorders>
            <w:shd w:val="clear" w:color="auto" w:fill="auto"/>
            <w:noWrap/>
            <w:vAlign w:val="center"/>
            <w:hideMark/>
          </w:tcPr>
          <w:p w14:paraId="353EB27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c>
          <w:tcPr>
            <w:tcW w:w="507" w:type="dxa"/>
            <w:tcBorders>
              <w:top w:val="nil"/>
              <w:left w:val="nil"/>
              <w:bottom w:val="nil"/>
              <w:right w:val="nil"/>
            </w:tcBorders>
            <w:shd w:val="clear" w:color="auto" w:fill="auto"/>
            <w:noWrap/>
            <w:vAlign w:val="center"/>
            <w:hideMark/>
          </w:tcPr>
          <w:p w14:paraId="4152031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auto"/>
            <w:noWrap/>
            <w:vAlign w:val="center"/>
            <w:hideMark/>
          </w:tcPr>
          <w:p w14:paraId="024D2AC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656EC83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28</w:t>
            </w:r>
          </w:p>
        </w:tc>
        <w:tc>
          <w:tcPr>
            <w:tcW w:w="456" w:type="dxa"/>
            <w:tcBorders>
              <w:top w:val="nil"/>
              <w:left w:val="nil"/>
              <w:bottom w:val="nil"/>
              <w:right w:val="nil"/>
            </w:tcBorders>
            <w:shd w:val="clear" w:color="auto" w:fill="BFBFBF" w:themeFill="background1" w:themeFillShade="BF"/>
            <w:noWrap/>
            <w:vAlign w:val="center"/>
            <w:hideMark/>
          </w:tcPr>
          <w:p w14:paraId="6603E17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BFBFBF" w:themeFill="background1" w:themeFillShade="BF"/>
            <w:noWrap/>
            <w:vAlign w:val="center"/>
            <w:hideMark/>
          </w:tcPr>
          <w:p w14:paraId="3DED69E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14</w:t>
            </w:r>
          </w:p>
        </w:tc>
        <w:tc>
          <w:tcPr>
            <w:tcW w:w="500" w:type="dxa"/>
            <w:tcBorders>
              <w:top w:val="nil"/>
              <w:left w:val="nil"/>
              <w:bottom w:val="nil"/>
              <w:right w:val="nil"/>
            </w:tcBorders>
            <w:shd w:val="clear" w:color="auto" w:fill="BFBFBF" w:themeFill="background1" w:themeFillShade="BF"/>
            <w:noWrap/>
            <w:vAlign w:val="center"/>
            <w:hideMark/>
          </w:tcPr>
          <w:p w14:paraId="580463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43" w:type="dxa"/>
            <w:tcBorders>
              <w:top w:val="nil"/>
              <w:left w:val="nil"/>
              <w:bottom w:val="nil"/>
              <w:right w:val="nil"/>
            </w:tcBorders>
            <w:shd w:val="clear" w:color="auto" w:fill="BFBFBF" w:themeFill="background1" w:themeFillShade="BF"/>
            <w:noWrap/>
            <w:vAlign w:val="center"/>
            <w:hideMark/>
          </w:tcPr>
          <w:p w14:paraId="3B7BB22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136F521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20</w:t>
            </w:r>
          </w:p>
        </w:tc>
        <w:tc>
          <w:tcPr>
            <w:tcW w:w="1243" w:type="dxa"/>
            <w:tcBorders>
              <w:top w:val="nil"/>
              <w:left w:val="nil"/>
              <w:bottom w:val="nil"/>
              <w:right w:val="nil"/>
            </w:tcBorders>
            <w:shd w:val="clear" w:color="auto" w:fill="auto"/>
            <w:noWrap/>
            <w:vAlign w:val="center"/>
            <w:hideMark/>
          </w:tcPr>
          <w:p w14:paraId="30AC61B2"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47</w:t>
            </w:r>
          </w:p>
        </w:tc>
      </w:tr>
      <w:tr w:rsidR="005F1B74" w:rsidRPr="001744C2" w14:paraId="13B654AB" w14:textId="77777777" w:rsidTr="0041337A">
        <w:trPr>
          <w:trHeight w:val="300"/>
        </w:trPr>
        <w:tc>
          <w:tcPr>
            <w:tcW w:w="456" w:type="dxa"/>
            <w:tcBorders>
              <w:top w:val="nil"/>
              <w:left w:val="nil"/>
              <w:bottom w:val="nil"/>
              <w:right w:val="nil"/>
            </w:tcBorders>
            <w:shd w:val="clear" w:color="auto" w:fill="auto"/>
            <w:noWrap/>
            <w:vAlign w:val="bottom"/>
            <w:hideMark/>
          </w:tcPr>
          <w:p w14:paraId="2BD17187"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1CFD021D"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146E39C"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7969FA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8789F0B"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67A31C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8D37AE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41EB5D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9324B8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09892948"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E01667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6C44BE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3A1B091"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1CFF92FA"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7A999EE8" w14:textId="77777777" w:rsidTr="0041337A">
        <w:trPr>
          <w:trHeight w:val="300"/>
        </w:trPr>
        <w:tc>
          <w:tcPr>
            <w:tcW w:w="456" w:type="dxa"/>
            <w:tcBorders>
              <w:top w:val="nil"/>
              <w:left w:val="nil"/>
              <w:bottom w:val="nil"/>
              <w:right w:val="nil"/>
            </w:tcBorders>
            <w:shd w:val="clear" w:color="auto" w:fill="auto"/>
            <w:noWrap/>
            <w:vAlign w:val="bottom"/>
            <w:hideMark/>
          </w:tcPr>
          <w:p w14:paraId="54DAE169"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6C06694F"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Outsourcing Outcomes</w:t>
            </w:r>
          </w:p>
        </w:tc>
        <w:tc>
          <w:tcPr>
            <w:tcW w:w="456" w:type="dxa"/>
            <w:tcBorders>
              <w:top w:val="nil"/>
              <w:left w:val="nil"/>
              <w:bottom w:val="nil"/>
              <w:right w:val="nil"/>
            </w:tcBorders>
            <w:shd w:val="clear" w:color="auto" w:fill="auto"/>
            <w:noWrap/>
            <w:vAlign w:val="center"/>
            <w:hideMark/>
          </w:tcPr>
          <w:p w14:paraId="4D02F8A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60B042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FAB16F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19C266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auto"/>
            <w:noWrap/>
            <w:vAlign w:val="center"/>
            <w:hideMark/>
          </w:tcPr>
          <w:p w14:paraId="2E79BA7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0EF470C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296750D"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11564D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CCB56C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FCC6701"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5F988E58"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10945D13" w14:textId="77777777" w:rsidTr="0041337A">
        <w:trPr>
          <w:trHeight w:val="300"/>
        </w:trPr>
        <w:tc>
          <w:tcPr>
            <w:tcW w:w="456" w:type="dxa"/>
            <w:tcBorders>
              <w:top w:val="nil"/>
              <w:left w:val="nil"/>
              <w:bottom w:val="nil"/>
              <w:right w:val="nil"/>
            </w:tcBorders>
            <w:shd w:val="clear" w:color="auto" w:fill="auto"/>
            <w:noWrap/>
            <w:vAlign w:val="bottom"/>
            <w:hideMark/>
          </w:tcPr>
          <w:p w14:paraId="72721B6C"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lastRenderedPageBreak/>
              <w:t>1</w:t>
            </w:r>
          </w:p>
        </w:tc>
        <w:tc>
          <w:tcPr>
            <w:tcW w:w="4157" w:type="dxa"/>
            <w:gridSpan w:val="2"/>
            <w:tcBorders>
              <w:top w:val="nil"/>
              <w:left w:val="nil"/>
              <w:bottom w:val="nil"/>
              <w:right w:val="nil"/>
            </w:tcBorders>
            <w:shd w:val="clear" w:color="auto" w:fill="auto"/>
            <w:noWrap/>
            <w:vAlign w:val="bottom"/>
            <w:hideMark/>
          </w:tcPr>
          <w:p w14:paraId="1E92E2DE"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Positive HR Outcomes</w:t>
            </w:r>
          </w:p>
        </w:tc>
        <w:tc>
          <w:tcPr>
            <w:tcW w:w="456" w:type="dxa"/>
            <w:tcBorders>
              <w:top w:val="nil"/>
              <w:left w:val="nil"/>
              <w:bottom w:val="nil"/>
              <w:right w:val="nil"/>
            </w:tcBorders>
            <w:shd w:val="clear" w:color="auto" w:fill="auto"/>
            <w:noWrap/>
            <w:vAlign w:val="center"/>
            <w:hideMark/>
          </w:tcPr>
          <w:p w14:paraId="0416100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D71AAE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7" w:type="dxa"/>
            <w:tcBorders>
              <w:top w:val="nil"/>
              <w:left w:val="nil"/>
              <w:bottom w:val="nil"/>
              <w:right w:val="nil"/>
            </w:tcBorders>
            <w:shd w:val="clear" w:color="auto" w:fill="auto"/>
            <w:noWrap/>
            <w:vAlign w:val="center"/>
            <w:hideMark/>
          </w:tcPr>
          <w:p w14:paraId="6CB6D30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single" w:sz="4" w:space="0" w:color="auto"/>
            </w:tcBorders>
            <w:shd w:val="clear" w:color="auto" w:fill="auto"/>
            <w:noWrap/>
            <w:vAlign w:val="center"/>
            <w:hideMark/>
          </w:tcPr>
          <w:p w14:paraId="3CCBD08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C6C7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61AAEB3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50FC931"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9A65FEC"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7EBADC2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19C313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1243" w:type="dxa"/>
            <w:tcBorders>
              <w:top w:val="nil"/>
              <w:left w:val="nil"/>
              <w:bottom w:val="nil"/>
              <w:right w:val="nil"/>
            </w:tcBorders>
            <w:shd w:val="clear" w:color="auto" w:fill="auto"/>
            <w:noWrap/>
            <w:vAlign w:val="center"/>
            <w:hideMark/>
          </w:tcPr>
          <w:p w14:paraId="4018C04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r>
      <w:tr w:rsidR="005F1B74" w:rsidRPr="001744C2" w14:paraId="20516AFA" w14:textId="77777777" w:rsidTr="0041337A">
        <w:trPr>
          <w:trHeight w:val="300"/>
        </w:trPr>
        <w:tc>
          <w:tcPr>
            <w:tcW w:w="456" w:type="dxa"/>
            <w:tcBorders>
              <w:top w:val="nil"/>
              <w:left w:val="nil"/>
              <w:bottom w:val="nil"/>
              <w:right w:val="nil"/>
            </w:tcBorders>
            <w:shd w:val="clear" w:color="auto" w:fill="auto"/>
            <w:noWrap/>
            <w:vAlign w:val="bottom"/>
            <w:hideMark/>
          </w:tcPr>
          <w:p w14:paraId="26C3651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310AE0C1"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Satisfaction</w:t>
            </w:r>
          </w:p>
        </w:tc>
        <w:tc>
          <w:tcPr>
            <w:tcW w:w="456" w:type="dxa"/>
            <w:tcBorders>
              <w:top w:val="nil"/>
              <w:left w:val="nil"/>
              <w:bottom w:val="nil"/>
              <w:right w:val="nil"/>
            </w:tcBorders>
            <w:shd w:val="clear" w:color="auto" w:fill="auto"/>
            <w:noWrap/>
            <w:vAlign w:val="center"/>
            <w:hideMark/>
          </w:tcPr>
          <w:p w14:paraId="095D101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23E791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1B7B56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FB61E2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auto"/>
            <w:noWrap/>
            <w:vAlign w:val="center"/>
            <w:hideMark/>
          </w:tcPr>
          <w:p w14:paraId="48AFCF2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1BAAF73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8DACFFA"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4D6958E0"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D8365E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4E9820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5D2CF21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7C7207E6" w14:textId="77777777" w:rsidTr="0041337A">
        <w:trPr>
          <w:trHeight w:val="300"/>
        </w:trPr>
        <w:tc>
          <w:tcPr>
            <w:tcW w:w="456" w:type="dxa"/>
            <w:tcBorders>
              <w:top w:val="nil"/>
              <w:left w:val="nil"/>
              <w:bottom w:val="nil"/>
              <w:right w:val="nil"/>
            </w:tcBorders>
            <w:shd w:val="clear" w:color="auto" w:fill="auto"/>
            <w:noWrap/>
            <w:vAlign w:val="bottom"/>
            <w:hideMark/>
          </w:tcPr>
          <w:p w14:paraId="6E81B8E2"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019E9B8F"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3CC26E54"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0A0F5AE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0A1EC1F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507" w:type="dxa"/>
            <w:tcBorders>
              <w:top w:val="nil"/>
              <w:left w:val="nil"/>
              <w:bottom w:val="nil"/>
              <w:right w:val="nil"/>
            </w:tcBorders>
            <w:shd w:val="clear" w:color="auto" w:fill="auto"/>
            <w:noWrap/>
            <w:vAlign w:val="center"/>
            <w:hideMark/>
          </w:tcPr>
          <w:p w14:paraId="59049C4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auto"/>
            <w:noWrap/>
            <w:vAlign w:val="center"/>
            <w:hideMark/>
          </w:tcPr>
          <w:p w14:paraId="20EBADA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0C70B39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456" w:type="dxa"/>
            <w:tcBorders>
              <w:top w:val="nil"/>
              <w:left w:val="nil"/>
              <w:bottom w:val="nil"/>
              <w:right w:val="nil"/>
            </w:tcBorders>
            <w:shd w:val="clear" w:color="auto" w:fill="BFBFBF" w:themeFill="background1" w:themeFillShade="BF"/>
            <w:noWrap/>
            <w:vAlign w:val="center"/>
            <w:hideMark/>
          </w:tcPr>
          <w:p w14:paraId="5AA5460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117C1C3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500" w:type="dxa"/>
            <w:tcBorders>
              <w:top w:val="nil"/>
              <w:left w:val="nil"/>
              <w:bottom w:val="nil"/>
              <w:right w:val="nil"/>
            </w:tcBorders>
            <w:shd w:val="clear" w:color="auto" w:fill="BFBFBF" w:themeFill="background1" w:themeFillShade="BF"/>
            <w:noWrap/>
            <w:vAlign w:val="center"/>
            <w:hideMark/>
          </w:tcPr>
          <w:p w14:paraId="6152264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43" w:type="dxa"/>
            <w:tcBorders>
              <w:top w:val="nil"/>
              <w:left w:val="nil"/>
              <w:bottom w:val="nil"/>
              <w:right w:val="nil"/>
            </w:tcBorders>
            <w:shd w:val="clear" w:color="auto" w:fill="BFBFBF" w:themeFill="background1" w:themeFillShade="BF"/>
            <w:noWrap/>
            <w:vAlign w:val="center"/>
            <w:hideMark/>
          </w:tcPr>
          <w:p w14:paraId="2792EDD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4ABA797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6ED1A9F5"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9</w:t>
            </w:r>
          </w:p>
        </w:tc>
      </w:tr>
      <w:tr w:rsidR="005F1B74" w:rsidRPr="001744C2" w14:paraId="0E3F579D" w14:textId="77777777" w:rsidTr="0041337A">
        <w:trPr>
          <w:trHeight w:val="300"/>
        </w:trPr>
        <w:tc>
          <w:tcPr>
            <w:tcW w:w="456" w:type="dxa"/>
            <w:tcBorders>
              <w:top w:val="nil"/>
              <w:left w:val="nil"/>
              <w:bottom w:val="nil"/>
              <w:right w:val="nil"/>
            </w:tcBorders>
            <w:shd w:val="clear" w:color="auto" w:fill="auto"/>
            <w:noWrap/>
            <w:vAlign w:val="bottom"/>
            <w:hideMark/>
          </w:tcPr>
          <w:p w14:paraId="3DA5F1F9"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2240BB32"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285A298F"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5F915D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FC87AA0"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91546E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04F0D8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3C5B6B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2FECAA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3B0D8B5"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2767D81"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76B9B17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4CDA7993"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7476D7BD"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7AFB51FF" w14:textId="77777777" w:rsidTr="0041337A">
        <w:trPr>
          <w:trHeight w:val="300"/>
        </w:trPr>
        <w:tc>
          <w:tcPr>
            <w:tcW w:w="456" w:type="dxa"/>
            <w:tcBorders>
              <w:top w:val="nil"/>
              <w:left w:val="nil"/>
              <w:bottom w:val="nil"/>
              <w:right w:val="nil"/>
            </w:tcBorders>
            <w:shd w:val="clear" w:color="auto" w:fill="auto"/>
            <w:noWrap/>
            <w:vAlign w:val="bottom"/>
            <w:hideMark/>
          </w:tcPr>
          <w:p w14:paraId="2F10CF85"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32F5DE9C"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Relationship Characteristics</w:t>
            </w:r>
          </w:p>
        </w:tc>
        <w:tc>
          <w:tcPr>
            <w:tcW w:w="456" w:type="dxa"/>
            <w:tcBorders>
              <w:top w:val="nil"/>
              <w:left w:val="nil"/>
              <w:bottom w:val="nil"/>
              <w:right w:val="nil"/>
            </w:tcBorders>
            <w:shd w:val="clear" w:color="auto" w:fill="auto"/>
            <w:noWrap/>
            <w:vAlign w:val="center"/>
            <w:hideMark/>
          </w:tcPr>
          <w:p w14:paraId="1D69D07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F6FAEEF"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A97062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ED2EAD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C8825A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1E185E1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7DD7E1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73A9F2D"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EF9805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64BDD209"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612F9F33"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5C7D1FC5" w14:textId="77777777" w:rsidTr="0041337A">
        <w:trPr>
          <w:trHeight w:val="300"/>
        </w:trPr>
        <w:tc>
          <w:tcPr>
            <w:tcW w:w="456" w:type="dxa"/>
            <w:tcBorders>
              <w:top w:val="nil"/>
              <w:left w:val="nil"/>
              <w:bottom w:val="nil"/>
              <w:right w:val="nil"/>
            </w:tcBorders>
            <w:shd w:val="clear" w:color="auto" w:fill="auto"/>
            <w:noWrap/>
            <w:vAlign w:val="bottom"/>
            <w:hideMark/>
          </w:tcPr>
          <w:p w14:paraId="1685A81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208F1968"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Communication</w:t>
            </w:r>
          </w:p>
        </w:tc>
        <w:tc>
          <w:tcPr>
            <w:tcW w:w="456" w:type="dxa"/>
            <w:tcBorders>
              <w:top w:val="nil"/>
              <w:left w:val="nil"/>
              <w:bottom w:val="nil"/>
              <w:right w:val="nil"/>
            </w:tcBorders>
            <w:shd w:val="clear" w:color="auto" w:fill="auto"/>
            <w:noWrap/>
            <w:vAlign w:val="center"/>
            <w:hideMark/>
          </w:tcPr>
          <w:p w14:paraId="2CCE7F7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8FC425C"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08A864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D4D6CB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auto"/>
            <w:noWrap/>
            <w:vAlign w:val="center"/>
            <w:hideMark/>
          </w:tcPr>
          <w:p w14:paraId="4E50810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017377D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8</w:t>
            </w:r>
          </w:p>
        </w:tc>
        <w:tc>
          <w:tcPr>
            <w:tcW w:w="456" w:type="dxa"/>
            <w:tcBorders>
              <w:top w:val="nil"/>
              <w:left w:val="nil"/>
              <w:bottom w:val="nil"/>
              <w:right w:val="nil"/>
            </w:tcBorders>
            <w:shd w:val="clear" w:color="auto" w:fill="BFBFBF" w:themeFill="background1" w:themeFillShade="BF"/>
            <w:noWrap/>
            <w:vAlign w:val="center"/>
            <w:hideMark/>
          </w:tcPr>
          <w:p w14:paraId="45C820D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29A1578A"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2DA8103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83DC7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c>
          <w:tcPr>
            <w:tcW w:w="1243" w:type="dxa"/>
            <w:tcBorders>
              <w:top w:val="nil"/>
              <w:left w:val="single" w:sz="4" w:space="0" w:color="auto"/>
              <w:bottom w:val="nil"/>
              <w:right w:val="nil"/>
            </w:tcBorders>
            <w:shd w:val="clear" w:color="auto" w:fill="auto"/>
            <w:noWrap/>
            <w:vAlign w:val="center"/>
            <w:hideMark/>
          </w:tcPr>
          <w:p w14:paraId="14AD6EB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9</w:t>
            </w:r>
          </w:p>
        </w:tc>
      </w:tr>
      <w:tr w:rsidR="005F1B74" w:rsidRPr="001744C2" w14:paraId="74BFCA56" w14:textId="77777777" w:rsidTr="0041337A">
        <w:trPr>
          <w:trHeight w:val="300"/>
        </w:trPr>
        <w:tc>
          <w:tcPr>
            <w:tcW w:w="456" w:type="dxa"/>
            <w:tcBorders>
              <w:top w:val="nil"/>
              <w:left w:val="nil"/>
              <w:bottom w:val="nil"/>
              <w:right w:val="nil"/>
            </w:tcBorders>
            <w:shd w:val="clear" w:color="auto" w:fill="auto"/>
            <w:noWrap/>
            <w:vAlign w:val="bottom"/>
            <w:hideMark/>
          </w:tcPr>
          <w:p w14:paraId="4738B8BC"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6613DAE9"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Commitment</w:t>
            </w:r>
          </w:p>
        </w:tc>
        <w:tc>
          <w:tcPr>
            <w:tcW w:w="456" w:type="dxa"/>
            <w:tcBorders>
              <w:top w:val="nil"/>
              <w:left w:val="nil"/>
              <w:bottom w:val="nil"/>
              <w:right w:val="nil"/>
            </w:tcBorders>
            <w:shd w:val="clear" w:color="auto" w:fill="auto"/>
            <w:noWrap/>
            <w:vAlign w:val="center"/>
            <w:hideMark/>
          </w:tcPr>
          <w:p w14:paraId="22C21BF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auto"/>
            <w:noWrap/>
            <w:vAlign w:val="center"/>
            <w:hideMark/>
          </w:tcPr>
          <w:p w14:paraId="0BB7040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hideMark/>
          </w:tcPr>
          <w:p w14:paraId="0723719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single" w:sz="4" w:space="0" w:color="auto"/>
            </w:tcBorders>
            <w:shd w:val="clear" w:color="auto" w:fill="auto"/>
            <w:noWrap/>
            <w:vAlign w:val="center"/>
            <w:hideMark/>
          </w:tcPr>
          <w:p w14:paraId="75C8916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126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456" w:type="dxa"/>
            <w:tcBorders>
              <w:top w:val="nil"/>
              <w:left w:val="single" w:sz="4" w:space="0" w:color="auto"/>
              <w:bottom w:val="nil"/>
              <w:right w:val="nil"/>
            </w:tcBorders>
            <w:shd w:val="clear" w:color="auto" w:fill="BFBFBF" w:themeFill="background1" w:themeFillShade="BF"/>
            <w:noWrap/>
            <w:vAlign w:val="center"/>
            <w:hideMark/>
          </w:tcPr>
          <w:p w14:paraId="67F2E31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BFF077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31CDD10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3FD88B9A"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single" w:sz="4" w:space="0" w:color="auto"/>
              <w:right w:val="nil"/>
            </w:tcBorders>
            <w:shd w:val="clear" w:color="auto" w:fill="BFBFBF" w:themeFill="background1" w:themeFillShade="BF"/>
            <w:noWrap/>
            <w:vAlign w:val="center"/>
            <w:hideMark/>
          </w:tcPr>
          <w:p w14:paraId="7170642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7FBF9B8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7</w:t>
            </w:r>
          </w:p>
        </w:tc>
      </w:tr>
      <w:tr w:rsidR="005F1B74" w:rsidRPr="001744C2" w14:paraId="61C7DAB7" w14:textId="77777777" w:rsidTr="0041337A">
        <w:trPr>
          <w:trHeight w:val="300"/>
        </w:trPr>
        <w:tc>
          <w:tcPr>
            <w:tcW w:w="456" w:type="dxa"/>
            <w:tcBorders>
              <w:top w:val="nil"/>
              <w:left w:val="nil"/>
              <w:bottom w:val="nil"/>
              <w:right w:val="nil"/>
            </w:tcBorders>
            <w:shd w:val="clear" w:color="auto" w:fill="auto"/>
            <w:noWrap/>
            <w:vAlign w:val="bottom"/>
            <w:hideMark/>
          </w:tcPr>
          <w:p w14:paraId="7CC23C26"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816" w:type="dxa"/>
            <w:tcBorders>
              <w:top w:val="nil"/>
              <w:left w:val="nil"/>
              <w:bottom w:val="nil"/>
              <w:right w:val="nil"/>
            </w:tcBorders>
            <w:shd w:val="clear" w:color="auto" w:fill="auto"/>
            <w:noWrap/>
            <w:vAlign w:val="bottom"/>
            <w:hideMark/>
          </w:tcPr>
          <w:p w14:paraId="428A8833"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Trust</w:t>
            </w:r>
          </w:p>
        </w:tc>
        <w:tc>
          <w:tcPr>
            <w:tcW w:w="3341" w:type="dxa"/>
            <w:tcBorders>
              <w:top w:val="nil"/>
              <w:left w:val="nil"/>
              <w:bottom w:val="nil"/>
              <w:right w:val="nil"/>
            </w:tcBorders>
            <w:shd w:val="clear" w:color="auto" w:fill="auto"/>
            <w:noWrap/>
            <w:vAlign w:val="bottom"/>
            <w:hideMark/>
          </w:tcPr>
          <w:p w14:paraId="5797D2E2"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682177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7CA471A"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2616B6C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06F577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auto"/>
            <w:noWrap/>
            <w:vAlign w:val="center"/>
            <w:hideMark/>
          </w:tcPr>
          <w:p w14:paraId="5A7A981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2C2A795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BFBFBF" w:themeFill="background1" w:themeFillShade="BF"/>
            <w:noWrap/>
            <w:vAlign w:val="center"/>
            <w:hideMark/>
          </w:tcPr>
          <w:p w14:paraId="747E9CA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384DAC62"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16DAF81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6CE8B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1243" w:type="dxa"/>
            <w:tcBorders>
              <w:top w:val="nil"/>
              <w:left w:val="single" w:sz="4" w:space="0" w:color="auto"/>
              <w:bottom w:val="nil"/>
              <w:right w:val="nil"/>
            </w:tcBorders>
            <w:shd w:val="clear" w:color="auto" w:fill="auto"/>
            <w:noWrap/>
            <w:vAlign w:val="center"/>
            <w:hideMark/>
          </w:tcPr>
          <w:p w14:paraId="12299F1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r>
      <w:tr w:rsidR="005F1B74" w:rsidRPr="001744C2" w14:paraId="41AF7270" w14:textId="77777777" w:rsidTr="0041337A">
        <w:trPr>
          <w:trHeight w:val="300"/>
        </w:trPr>
        <w:tc>
          <w:tcPr>
            <w:tcW w:w="456" w:type="dxa"/>
            <w:tcBorders>
              <w:top w:val="nil"/>
              <w:left w:val="nil"/>
              <w:bottom w:val="nil"/>
              <w:right w:val="nil"/>
            </w:tcBorders>
            <w:shd w:val="clear" w:color="auto" w:fill="auto"/>
            <w:noWrap/>
            <w:vAlign w:val="bottom"/>
            <w:hideMark/>
          </w:tcPr>
          <w:p w14:paraId="4B1E7745"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6AD27545"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Vendor dependency</w:t>
            </w:r>
          </w:p>
        </w:tc>
        <w:tc>
          <w:tcPr>
            <w:tcW w:w="456" w:type="dxa"/>
            <w:tcBorders>
              <w:top w:val="nil"/>
              <w:left w:val="nil"/>
              <w:bottom w:val="nil"/>
              <w:right w:val="nil"/>
            </w:tcBorders>
            <w:shd w:val="clear" w:color="auto" w:fill="auto"/>
            <w:noWrap/>
            <w:vAlign w:val="center"/>
            <w:hideMark/>
          </w:tcPr>
          <w:p w14:paraId="26E9C4C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12F426F"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D14A05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B58524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658F60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7DE3905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1E25F22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30C704F4"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5E15CF1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B7A0D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1243" w:type="dxa"/>
            <w:tcBorders>
              <w:top w:val="nil"/>
              <w:left w:val="single" w:sz="4" w:space="0" w:color="auto"/>
              <w:bottom w:val="nil"/>
              <w:right w:val="nil"/>
            </w:tcBorders>
            <w:shd w:val="clear" w:color="auto" w:fill="auto"/>
            <w:noWrap/>
            <w:vAlign w:val="center"/>
            <w:hideMark/>
          </w:tcPr>
          <w:p w14:paraId="70A33ED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r>
      <w:tr w:rsidR="005F1B74" w:rsidRPr="001744C2" w14:paraId="2D6D8F3B" w14:textId="77777777" w:rsidTr="0041337A">
        <w:trPr>
          <w:trHeight w:val="300"/>
        </w:trPr>
        <w:tc>
          <w:tcPr>
            <w:tcW w:w="456" w:type="dxa"/>
            <w:tcBorders>
              <w:top w:val="nil"/>
              <w:left w:val="nil"/>
              <w:bottom w:val="nil"/>
              <w:right w:val="nil"/>
            </w:tcBorders>
            <w:shd w:val="clear" w:color="auto" w:fill="auto"/>
            <w:noWrap/>
            <w:vAlign w:val="bottom"/>
            <w:hideMark/>
          </w:tcPr>
          <w:p w14:paraId="02C5F78D"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7FB68CE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Shared values</w:t>
            </w:r>
          </w:p>
        </w:tc>
        <w:tc>
          <w:tcPr>
            <w:tcW w:w="456" w:type="dxa"/>
            <w:tcBorders>
              <w:top w:val="nil"/>
              <w:left w:val="nil"/>
              <w:bottom w:val="nil"/>
              <w:right w:val="nil"/>
            </w:tcBorders>
            <w:shd w:val="clear" w:color="auto" w:fill="auto"/>
            <w:noWrap/>
            <w:vAlign w:val="center"/>
            <w:hideMark/>
          </w:tcPr>
          <w:p w14:paraId="19493C7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9A2507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2F5C2E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942809E"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74CF46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6E4A014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28207237"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FCA650B"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29358A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nil"/>
              <w:bottom w:val="nil"/>
              <w:right w:val="nil"/>
            </w:tcBorders>
            <w:shd w:val="clear" w:color="auto" w:fill="BFBFBF" w:themeFill="background1" w:themeFillShade="BF"/>
            <w:noWrap/>
            <w:vAlign w:val="center"/>
            <w:hideMark/>
          </w:tcPr>
          <w:p w14:paraId="39BBAEE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7031469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6F6A3DBD" w14:textId="77777777" w:rsidTr="0041337A">
        <w:trPr>
          <w:trHeight w:val="300"/>
        </w:trPr>
        <w:tc>
          <w:tcPr>
            <w:tcW w:w="456" w:type="dxa"/>
            <w:tcBorders>
              <w:top w:val="nil"/>
              <w:left w:val="nil"/>
              <w:bottom w:val="nil"/>
              <w:right w:val="nil"/>
            </w:tcBorders>
            <w:shd w:val="clear" w:color="auto" w:fill="auto"/>
            <w:noWrap/>
            <w:vAlign w:val="bottom"/>
            <w:hideMark/>
          </w:tcPr>
          <w:p w14:paraId="5F1CA0D3"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6</w:t>
            </w:r>
          </w:p>
        </w:tc>
        <w:tc>
          <w:tcPr>
            <w:tcW w:w="4157" w:type="dxa"/>
            <w:gridSpan w:val="2"/>
            <w:tcBorders>
              <w:top w:val="nil"/>
              <w:left w:val="nil"/>
              <w:bottom w:val="nil"/>
              <w:right w:val="nil"/>
            </w:tcBorders>
            <w:shd w:val="clear" w:color="auto" w:fill="auto"/>
            <w:noWrap/>
            <w:vAlign w:val="bottom"/>
            <w:hideMark/>
          </w:tcPr>
          <w:p w14:paraId="6852A90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Approachability</w:t>
            </w:r>
          </w:p>
        </w:tc>
        <w:tc>
          <w:tcPr>
            <w:tcW w:w="456" w:type="dxa"/>
            <w:tcBorders>
              <w:top w:val="nil"/>
              <w:left w:val="nil"/>
              <w:bottom w:val="nil"/>
              <w:right w:val="nil"/>
            </w:tcBorders>
            <w:shd w:val="clear" w:color="auto" w:fill="auto"/>
            <w:noWrap/>
            <w:vAlign w:val="center"/>
            <w:hideMark/>
          </w:tcPr>
          <w:p w14:paraId="462C2ED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80EB7A4"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57A7E2D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EB76C1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DBB6BF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5A2A2EA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1F4DD9C0"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8A75CFE"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7A71F4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16746E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7216CAA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01FBB4FF" w14:textId="77777777" w:rsidTr="0041337A">
        <w:trPr>
          <w:trHeight w:val="300"/>
        </w:trPr>
        <w:tc>
          <w:tcPr>
            <w:tcW w:w="456" w:type="dxa"/>
            <w:tcBorders>
              <w:top w:val="nil"/>
              <w:left w:val="nil"/>
              <w:bottom w:val="nil"/>
              <w:right w:val="nil"/>
            </w:tcBorders>
            <w:shd w:val="clear" w:color="auto" w:fill="auto"/>
            <w:noWrap/>
            <w:vAlign w:val="bottom"/>
            <w:hideMark/>
          </w:tcPr>
          <w:p w14:paraId="59CF80CE"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7</w:t>
            </w:r>
          </w:p>
        </w:tc>
        <w:tc>
          <w:tcPr>
            <w:tcW w:w="4157" w:type="dxa"/>
            <w:gridSpan w:val="2"/>
            <w:tcBorders>
              <w:top w:val="nil"/>
              <w:left w:val="nil"/>
              <w:bottom w:val="nil"/>
              <w:right w:val="nil"/>
            </w:tcBorders>
            <w:shd w:val="clear" w:color="auto" w:fill="auto"/>
            <w:noWrap/>
            <w:vAlign w:val="bottom"/>
            <w:hideMark/>
          </w:tcPr>
          <w:p w14:paraId="088D5680"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Business understanding</w:t>
            </w:r>
          </w:p>
        </w:tc>
        <w:tc>
          <w:tcPr>
            <w:tcW w:w="456" w:type="dxa"/>
            <w:tcBorders>
              <w:top w:val="nil"/>
              <w:left w:val="nil"/>
              <w:bottom w:val="nil"/>
              <w:right w:val="nil"/>
            </w:tcBorders>
            <w:shd w:val="clear" w:color="auto" w:fill="auto"/>
            <w:noWrap/>
            <w:vAlign w:val="center"/>
            <w:hideMark/>
          </w:tcPr>
          <w:p w14:paraId="313C230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B196630"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8722FA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F9C03F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F503DA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445AB26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456" w:type="dxa"/>
            <w:tcBorders>
              <w:top w:val="nil"/>
              <w:left w:val="nil"/>
              <w:bottom w:val="nil"/>
              <w:right w:val="nil"/>
            </w:tcBorders>
            <w:shd w:val="clear" w:color="auto" w:fill="BFBFBF" w:themeFill="background1" w:themeFillShade="BF"/>
            <w:noWrap/>
            <w:vAlign w:val="center"/>
            <w:hideMark/>
          </w:tcPr>
          <w:p w14:paraId="667AAE79"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B843360"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69B38E1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285DF1C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1243" w:type="dxa"/>
            <w:tcBorders>
              <w:top w:val="nil"/>
              <w:left w:val="nil"/>
              <w:bottom w:val="nil"/>
              <w:right w:val="nil"/>
            </w:tcBorders>
            <w:shd w:val="clear" w:color="auto" w:fill="auto"/>
            <w:noWrap/>
            <w:vAlign w:val="center"/>
            <w:hideMark/>
          </w:tcPr>
          <w:p w14:paraId="371028D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r>
      <w:tr w:rsidR="005F1B74" w:rsidRPr="001744C2" w14:paraId="19870615" w14:textId="77777777" w:rsidTr="0041337A">
        <w:trPr>
          <w:trHeight w:val="300"/>
        </w:trPr>
        <w:tc>
          <w:tcPr>
            <w:tcW w:w="456" w:type="dxa"/>
            <w:tcBorders>
              <w:top w:val="nil"/>
              <w:left w:val="nil"/>
              <w:bottom w:val="nil"/>
              <w:right w:val="nil"/>
            </w:tcBorders>
            <w:shd w:val="clear" w:color="auto" w:fill="auto"/>
            <w:noWrap/>
            <w:vAlign w:val="bottom"/>
            <w:hideMark/>
          </w:tcPr>
          <w:p w14:paraId="305B5BE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8</w:t>
            </w:r>
          </w:p>
        </w:tc>
        <w:tc>
          <w:tcPr>
            <w:tcW w:w="4157" w:type="dxa"/>
            <w:gridSpan w:val="2"/>
            <w:tcBorders>
              <w:top w:val="nil"/>
              <w:left w:val="nil"/>
              <w:bottom w:val="nil"/>
              <w:right w:val="nil"/>
            </w:tcBorders>
            <w:shd w:val="clear" w:color="auto" w:fill="auto"/>
            <w:noWrap/>
            <w:vAlign w:val="bottom"/>
            <w:hideMark/>
          </w:tcPr>
          <w:p w14:paraId="3BE1686A"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Relationship tenure</w:t>
            </w:r>
          </w:p>
        </w:tc>
        <w:tc>
          <w:tcPr>
            <w:tcW w:w="456" w:type="dxa"/>
            <w:tcBorders>
              <w:top w:val="nil"/>
              <w:left w:val="nil"/>
              <w:bottom w:val="nil"/>
              <w:right w:val="nil"/>
            </w:tcBorders>
            <w:shd w:val="clear" w:color="auto" w:fill="auto"/>
            <w:noWrap/>
            <w:vAlign w:val="center"/>
            <w:hideMark/>
          </w:tcPr>
          <w:p w14:paraId="516F7D8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D2F87C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37887B3"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1FAD6E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F129BC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77EF0EE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291BF6E2"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0DB07DB"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DC92889"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0924F0A8"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69310B2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ADC3138" w14:textId="77777777" w:rsidTr="0041337A">
        <w:trPr>
          <w:trHeight w:val="300"/>
        </w:trPr>
        <w:tc>
          <w:tcPr>
            <w:tcW w:w="456" w:type="dxa"/>
            <w:tcBorders>
              <w:top w:val="nil"/>
              <w:left w:val="nil"/>
              <w:bottom w:val="nil"/>
              <w:right w:val="nil"/>
            </w:tcBorders>
            <w:shd w:val="clear" w:color="auto" w:fill="auto"/>
            <w:noWrap/>
            <w:vAlign w:val="bottom"/>
            <w:hideMark/>
          </w:tcPr>
          <w:p w14:paraId="6C011EB4"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0203DFBF"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69AB5BB4"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6DEA06D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auto"/>
            <w:noWrap/>
            <w:vAlign w:val="center"/>
            <w:hideMark/>
          </w:tcPr>
          <w:p w14:paraId="46167AD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7" w:type="dxa"/>
            <w:tcBorders>
              <w:top w:val="nil"/>
              <w:left w:val="nil"/>
              <w:bottom w:val="nil"/>
              <w:right w:val="nil"/>
            </w:tcBorders>
            <w:shd w:val="clear" w:color="auto" w:fill="auto"/>
            <w:noWrap/>
            <w:vAlign w:val="center"/>
            <w:hideMark/>
          </w:tcPr>
          <w:p w14:paraId="6774792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7A59AE1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5D78235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456" w:type="dxa"/>
            <w:tcBorders>
              <w:top w:val="nil"/>
              <w:left w:val="nil"/>
              <w:bottom w:val="nil"/>
              <w:right w:val="nil"/>
            </w:tcBorders>
            <w:shd w:val="clear" w:color="auto" w:fill="BFBFBF" w:themeFill="background1" w:themeFillShade="BF"/>
            <w:noWrap/>
            <w:vAlign w:val="center"/>
            <w:hideMark/>
          </w:tcPr>
          <w:p w14:paraId="64F06DA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17</w:t>
            </w:r>
          </w:p>
        </w:tc>
        <w:tc>
          <w:tcPr>
            <w:tcW w:w="456" w:type="dxa"/>
            <w:tcBorders>
              <w:top w:val="nil"/>
              <w:left w:val="nil"/>
              <w:bottom w:val="nil"/>
              <w:right w:val="nil"/>
            </w:tcBorders>
            <w:shd w:val="clear" w:color="auto" w:fill="BFBFBF" w:themeFill="background1" w:themeFillShade="BF"/>
            <w:noWrap/>
            <w:vAlign w:val="center"/>
            <w:hideMark/>
          </w:tcPr>
          <w:p w14:paraId="76AAE66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6</w:t>
            </w:r>
          </w:p>
        </w:tc>
        <w:tc>
          <w:tcPr>
            <w:tcW w:w="500" w:type="dxa"/>
            <w:tcBorders>
              <w:top w:val="nil"/>
              <w:left w:val="nil"/>
              <w:bottom w:val="nil"/>
              <w:right w:val="nil"/>
            </w:tcBorders>
            <w:shd w:val="clear" w:color="auto" w:fill="BFBFBF" w:themeFill="background1" w:themeFillShade="BF"/>
            <w:noWrap/>
            <w:vAlign w:val="center"/>
            <w:hideMark/>
          </w:tcPr>
          <w:p w14:paraId="15569FC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43" w:type="dxa"/>
            <w:tcBorders>
              <w:top w:val="nil"/>
              <w:left w:val="nil"/>
              <w:bottom w:val="nil"/>
              <w:right w:val="nil"/>
            </w:tcBorders>
            <w:shd w:val="clear" w:color="auto" w:fill="BFBFBF" w:themeFill="background1" w:themeFillShade="BF"/>
            <w:noWrap/>
            <w:vAlign w:val="center"/>
            <w:hideMark/>
          </w:tcPr>
          <w:p w14:paraId="373BF6A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12720CF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23</w:t>
            </w:r>
          </w:p>
        </w:tc>
        <w:tc>
          <w:tcPr>
            <w:tcW w:w="1243" w:type="dxa"/>
            <w:tcBorders>
              <w:top w:val="nil"/>
              <w:left w:val="nil"/>
              <w:bottom w:val="nil"/>
              <w:right w:val="nil"/>
            </w:tcBorders>
            <w:shd w:val="clear" w:color="auto" w:fill="auto"/>
            <w:noWrap/>
            <w:vAlign w:val="center"/>
            <w:hideMark/>
          </w:tcPr>
          <w:p w14:paraId="3C68C862"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28</w:t>
            </w:r>
          </w:p>
        </w:tc>
      </w:tr>
      <w:tr w:rsidR="005F1B74" w:rsidRPr="001744C2" w14:paraId="4C742A61" w14:textId="77777777" w:rsidTr="0041337A">
        <w:trPr>
          <w:trHeight w:val="300"/>
        </w:trPr>
        <w:tc>
          <w:tcPr>
            <w:tcW w:w="456" w:type="dxa"/>
            <w:tcBorders>
              <w:top w:val="nil"/>
              <w:left w:val="nil"/>
              <w:bottom w:val="nil"/>
              <w:right w:val="nil"/>
            </w:tcBorders>
            <w:shd w:val="clear" w:color="auto" w:fill="auto"/>
            <w:noWrap/>
            <w:vAlign w:val="bottom"/>
            <w:hideMark/>
          </w:tcPr>
          <w:p w14:paraId="0C58EE1D"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4AB38DED"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65588A32"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0BA9CD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21FEDE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DF66BD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19313E7"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26F832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B080B5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7EA913EC"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76E51D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E45E6B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AAFE25F"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488C610E"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095C6B9A" w14:textId="77777777" w:rsidTr="0041337A">
        <w:trPr>
          <w:trHeight w:val="300"/>
        </w:trPr>
        <w:tc>
          <w:tcPr>
            <w:tcW w:w="456" w:type="dxa"/>
            <w:tcBorders>
              <w:top w:val="nil"/>
              <w:left w:val="nil"/>
              <w:bottom w:val="nil"/>
              <w:right w:val="nil"/>
            </w:tcBorders>
            <w:shd w:val="clear" w:color="auto" w:fill="auto"/>
            <w:noWrap/>
            <w:vAlign w:val="bottom"/>
            <w:hideMark/>
          </w:tcPr>
          <w:p w14:paraId="1F8AB258"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26E88B0C"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Contractual Governance</w:t>
            </w:r>
          </w:p>
        </w:tc>
        <w:tc>
          <w:tcPr>
            <w:tcW w:w="456" w:type="dxa"/>
            <w:tcBorders>
              <w:top w:val="nil"/>
              <w:left w:val="nil"/>
              <w:bottom w:val="nil"/>
              <w:right w:val="nil"/>
            </w:tcBorders>
            <w:shd w:val="clear" w:color="auto" w:fill="auto"/>
            <w:noWrap/>
            <w:vAlign w:val="center"/>
            <w:hideMark/>
          </w:tcPr>
          <w:p w14:paraId="422B243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C1988E2"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4AA5085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83DBAF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333A428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D17736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7B45837"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0CA92F98"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5193862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single" w:sz="4" w:space="0" w:color="auto"/>
              <w:right w:val="nil"/>
            </w:tcBorders>
            <w:shd w:val="clear" w:color="auto" w:fill="BFBFBF" w:themeFill="background1" w:themeFillShade="BF"/>
            <w:noWrap/>
            <w:vAlign w:val="center"/>
            <w:hideMark/>
          </w:tcPr>
          <w:p w14:paraId="238D6466"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025170AE"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4383EB75" w14:textId="77777777" w:rsidTr="0041337A">
        <w:trPr>
          <w:trHeight w:val="300"/>
        </w:trPr>
        <w:tc>
          <w:tcPr>
            <w:tcW w:w="456" w:type="dxa"/>
            <w:tcBorders>
              <w:top w:val="nil"/>
              <w:left w:val="nil"/>
              <w:bottom w:val="nil"/>
              <w:right w:val="nil"/>
            </w:tcBorders>
            <w:shd w:val="clear" w:color="auto" w:fill="auto"/>
            <w:noWrap/>
            <w:vAlign w:val="bottom"/>
            <w:hideMark/>
          </w:tcPr>
          <w:p w14:paraId="3998A2C1"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2FA88C3D"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Contract specificity</w:t>
            </w:r>
          </w:p>
        </w:tc>
        <w:tc>
          <w:tcPr>
            <w:tcW w:w="456" w:type="dxa"/>
            <w:tcBorders>
              <w:top w:val="nil"/>
              <w:left w:val="nil"/>
              <w:bottom w:val="nil"/>
              <w:right w:val="nil"/>
            </w:tcBorders>
            <w:shd w:val="clear" w:color="auto" w:fill="auto"/>
            <w:noWrap/>
            <w:vAlign w:val="center"/>
            <w:hideMark/>
          </w:tcPr>
          <w:p w14:paraId="7018CB50"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23C9D06"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A60A47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891D59B"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DBC4F2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2C35A60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BFBFBF" w:themeFill="background1" w:themeFillShade="BF"/>
            <w:noWrap/>
            <w:vAlign w:val="center"/>
            <w:hideMark/>
          </w:tcPr>
          <w:p w14:paraId="212FDF25"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44905E8A"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single" w:sz="4" w:space="0" w:color="auto"/>
            </w:tcBorders>
            <w:shd w:val="clear" w:color="auto" w:fill="BFBFBF" w:themeFill="background1" w:themeFillShade="BF"/>
            <w:noWrap/>
            <w:vAlign w:val="center"/>
            <w:hideMark/>
          </w:tcPr>
          <w:p w14:paraId="7187B4A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E29CF9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1243" w:type="dxa"/>
            <w:tcBorders>
              <w:top w:val="nil"/>
              <w:left w:val="single" w:sz="4" w:space="0" w:color="auto"/>
              <w:bottom w:val="nil"/>
              <w:right w:val="nil"/>
            </w:tcBorders>
            <w:shd w:val="clear" w:color="auto" w:fill="auto"/>
            <w:noWrap/>
            <w:vAlign w:val="center"/>
            <w:hideMark/>
          </w:tcPr>
          <w:p w14:paraId="250ECAB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r>
      <w:tr w:rsidR="005F1B74" w:rsidRPr="001744C2" w14:paraId="5C788600" w14:textId="77777777" w:rsidTr="0041337A">
        <w:trPr>
          <w:trHeight w:val="300"/>
        </w:trPr>
        <w:tc>
          <w:tcPr>
            <w:tcW w:w="456" w:type="dxa"/>
            <w:tcBorders>
              <w:top w:val="nil"/>
              <w:left w:val="nil"/>
              <w:bottom w:val="nil"/>
              <w:right w:val="nil"/>
            </w:tcBorders>
            <w:shd w:val="clear" w:color="auto" w:fill="auto"/>
            <w:noWrap/>
            <w:vAlign w:val="bottom"/>
            <w:hideMark/>
          </w:tcPr>
          <w:p w14:paraId="36ECAF96"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3118DD4B"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21EE4AE2"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4DBB824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2D812D1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507" w:type="dxa"/>
            <w:tcBorders>
              <w:top w:val="nil"/>
              <w:left w:val="nil"/>
              <w:bottom w:val="nil"/>
              <w:right w:val="nil"/>
            </w:tcBorders>
            <w:shd w:val="clear" w:color="auto" w:fill="auto"/>
            <w:noWrap/>
            <w:vAlign w:val="center"/>
            <w:hideMark/>
          </w:tcPr>
          <w:p w14:paraId="4FABA2A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068B853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31831AD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0DA9DEB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456" w:type="dxa"/>
            <w:tcBorders>
              <w:top w:val="nil"/>
              <w:left w:val="nil"/>
              <w:bottom w:val="nil"/>
              <w:right w:val="nil"/>
            </w:tcBorders>
            <w:shd w:val="clear" w:color="auto" w:fill="BFBFBF" w:themeFill="background1" w:themeFillShade="BF"/>
            <w:noWrap/>
            <w:vAlign w:val="center"/>
            <w:hideMark/>
          </w:tcPr>
          <w:p w14:paraId="48D0AFF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500" w:type="dxa"/>
            <w:tcBorders>
              <w:top w:val="nil"/>
              <w:left w:val="nil"/>
              <w:bottom w:val="nil"/>
              <w:right w:val="nil"/>
            </w:tcBorders>
            <w:shd w:val="clear" w:color="auto" w:fill="BFBFBF" w:themeFill="background1" w:themeFillShade="BF"/>
            <w:noWrap/>
            <w:vAlign w:val="center"/>
            <w:hideMark/>
          </w:tcPr>
          <w:p w14:paraId="08FBB97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43" w:type="dxa"/>
            <w:tcBorders>
              <w:top w:val="nil"/>
              <w:left w:val="nil"/>
              <w:bottom w:val="nil"/>
              <w:right w:val="nil"/>
            </w:tcBorders>
            <w:shd w:val="clear" w:color="auto" w:fill="BFBFBF" w:themeFill="background1" w:themeFillShade="BF"/>
            <w:noWrap/>
            <w:vAlign w:val="center"/>
            <w:hideMark/>
          </w:tcPr>
          <w:p w14:paraId="3C0744E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single" w:sz="4" w:space="0" w:color="auto"/>
              <w:left w:val="nil"/>
              <w:bottom w:val="nil"/>
              <w:right w:val="nil"/>
            </w:tcBorders>
            <w:shd w:val="clear" w:color="auto" w:fill="BFBFBF" w:themeFill="background1" w:themeFillShade="BF"/>
            <w:noWrap/>
            <w:vAlign w:val="center"/>
            <w:hideMark/>
          </w:tcPr>
          <w:p w14:paraId="7DEA311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4</w:t>
            </w:r>
          </w:p>
        </w:tc>
        <w:tc>
          <w:tcPr>
            <w:tcW w:w="1243" w:type="dxa"/>
            <w:tcBorders>
              <w:top w:val="nil"/>
              <w:left w:val="nil"/>
              <w:bottom w:val="nil"/>
              <w:right w:val="nil"/>
            </w:tcBorders>
            <w:shd w:val="clear" w:color="auto" w:fill="auto"/>
            <w:noWrap/>
            <w:vAlign w:val="center"/>
            <w:hideMark/>
          </w:tcPr>
          <w:p w14:paraId="1C6B53BF"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4</w:t>
            </w:r>
          </w:p>
        </w:tc>
      </w:tr>
      <w:tr w:rsidR="005F1B74" w:rsidRPr="001744C2" w14:paraId="44DDE763" w14:textId="77777777" w:rsidTr="0041337A">
        <w:trPr>
          <w:trHeight w:val="300"/>
        </w:trPr>
        <w:tc>
          <w:tcPr>
            <w:tcW w:w="456" w:type="dxa"/>
            <w:tcBorders>
              <w:top w:val="nil"/>
              <w:left w:val="nil"/>
              <w:bottom w:val="nil"/>
              <w:right w:val="nil"/>
            </w:tcBorders>
            <w:shd w:val="clear" w:color="auto" w:fill="auto"/>
            <w:noWrap/>
            <w:vAlign w:val="bottom"/>
            <w:hideMark/>
          </w:tcPr>
          <w:p w14:paraId="16B99002"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67D666AE"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272E05C4" w14:textId="77777777" w:rsidR="005F1B74" w:rsidRPr="001744C2" w:rsidRDefault="005F1B74" w:rsidP="0041337A">
            <w:pPr>
              <w:spacing w:after="0" w:line="240" w:lineRule="auto"/>
              <w:rPr>
                <w:rFonts w:ascii="Arial" w:eastAsia="Times New Roman" w:hAnsi="Arial" w:cs="Arial"/>
                <w:b/>
                <w:bCs/>
                <w:lang w:eastAsia="en-MY"/>
              </w:rPr>
            </w:pPr>
          </w:p>
        </w:tc>
        <w:tc>
          <w:tcPr>
            <w:tcW w:w="456" w:type="dxa"/>
            <w:tcBorders>
              <w:top w:val="nil"/>
              <w:left w:val="nil"/>
              <w:bottom w:val="nil"/>
              <w:right w:val="nil"/>
            </w:tcBorders>
            <w:shd w:val="clear" w:color="auto" w:fill="auto"/>
            <w:noWrap/>
            <w:vAlign w:val="center"/>
            <w:hideMark/>
          </w:tcPr>
          <w:p w14:paraId="2BA000E7"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44F6972"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658D17D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0D8CD1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48404BA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5A372AD"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4A734059"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42786695"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0042A3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5AD4296A"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1845B282" w14:textId="77777777" w:rsidR="005F1B74" w:rsidRPr="001744C2" w:rsidRDefault="005F1B74" w:rsidP="0041337A">
            <w:pPr>
              <w:spacing w:after="0" w:line="240" w:lineRule="auto"/>
              <w:jc w:val="center"/>
              <w:rPr>
                <w:rFonts w:ascii="Arial" w:eastAsia="Times New Roman" w:hAnsi="Arial" w:cs="Arial"/>
                <w:b/>
                <w:bCs/>
                <w:lang w:eastAsia="en-MY"/>
              </w:rPr>
            </w:pPr>
          </w:p>
        </w:tc>
      </w:tr>
      <w:tr w:rsidR="005F1B74" w:rsidRPr="001744C2" w14:paraId="55B82248" w14:textId="77777777" w:rsidTr="0041337A">
        <w:trPr>
          <w:trHeight w:val="300"/>
        </w:trPr>
        <w:tc>
          <w:tcPr>
            <w:tcW w:w="456" w:type="dxa"/>
            <w:tcBorders>
              <w:top w:val="nil"/>
              <w:left w:val="nil"/>
              <w:bottom w:val="nil"/>
              <w:right w:val="nil"/>
            </w:tcBorders>
            <w:shd w:val="clear" w:color="auto" w:fill="auto"/>
            <w:noWrap/>
            <w:vAlign w:val="bottom"/>
            <w:hideMark/>
          </w:tcPr>
          <w:p w14:paraId="1002A9B8" w14:textId="77777777" w:rsidR="005F1B74" w:rsidRPr="001744C2" w:rsidRDefault="005F1B74" w:rsidP="0041337A">
            <w:pPr>
              <w:spacing w:after="0" w:line="240" w:lineRule="auto"/>
              <w:rPr>
                <w:rFonts w:ascii="Arial" w:eastAsia="Times New Roman" w:hAnsi="Arial" w:cs="Arial"/>
                <w:lang w:eastAsia="en-MY"/>
              </w:rPr>
            </w:pPr>
          </w:p>
        </w:tc>
        <w:tc>
          <w:tcPr>
            <w:tcW w:w="4157" w:type="dxa"/>
            <w:gridSpan w:val="2"/>
            <w:tcBorders>
              <w:top w:val="nil"/>
              <w:left w:val="nil"/>
              <w:bottom w:val="nil"/>
              <w:right w:val="nil"/>
            </w:tcBorders>
            <w:shd w:val="clear" w:color="auto" w:fill="auto"/>
            <w:noWrap/>
            <w:vAlign w:val="bottom"/>
            <w:hideMark/>
          </w:tcPr>
          <w:p w14:paraId="5135A8C5"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Service Quality Variables</w:t>
            </w:r>
          </w:p>
        </w:tc>
        <w:tc>
          <w:tcPr>
            <w:tcW w:w="456" w:type="dxa"/>
            <w:tcBorders>
              <w:top w:val="nil"/>
              <w:left w:val="nil"/>
              <w:bottom w:val="nil"/>
              <w:right w:val="nil"/>
            </w:tcBorders>
            <w:shd w:val="clear" w:color="auto" w:fill="auto"/>
            <w:noWrap/>
            <w:vAlign w:val="center"/>
            <w:hideMark/>
          </w:tcPr>
          <w:p w14:paraId="12987ED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F4789F8"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684FD4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6F6903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1C08A4E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12AB91A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AFF9C0B"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1B122CD0"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34DE0B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DB35679"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6409596A" w14:textId="77777777" w:rsidR="005F1B74" w:rsidRPr="001744C2" w:rsidRDefault="005F1B74" w:rsidP="0041337A">
            <w:pPr>
              <w:spacing w:after="0" w:line="240" w:lineRule="auto"/>
              <w:jc w:val="center"/>
              <w:rPr>
                <w:rFonts w:ascii="Arial" w:eastAsia="Times New Roman" w:hAnsi="Arial" w:cs="Arial"/>
                <w:b/>
                <w:bCs/>
                <w:lang w:eastAsia="en-MY"/>
              </w:rPr>
            </w:pPr>
          </w:p>
        </w:tc>
      </w:tr>
      <w:tr w:rsidR="005F1B74" w:rsidRPr="001744C2" w14:paraId="5A7F9ABC" w14:textId="77777777" w:rsidTr="0041337A">
        <w:trPr>
          <w:trHeight w:val="300"/>
        </w:trPr>
        <w:tc>
          <w:tcPr>
            <w:tcW w:w="456" w:type="dxa"/>
            <w:tcBorders>
              <w:top w:val="nil"/>
              <w:left w:val="nil"/>
              <w:bottom w:val="nil"/>
              <w:right w:val="nil"/>
            </w:tcBorders>
            <w:shd w:val="clear" w:color="auto" w:fill="auto"/>
            <w:noWrap/>
            <w:vAlign w:val="bottom"/>
            <w:hideMark/>
          </w:tcPr>
          <w:p w14:paraId="1407F7C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1</w:t>
            </w:r>
          </w:p>
        </w:tc>
        <w:tc>
          <w:tcPr>
            <w:tcW w:w="4157" w:type="dxa"/>
            <w:gridSpan w:val="2"/>
            <w:tcBorders>
              <w:top w:val="nil"/>
              <w:left w:val="nil"/>
              <w:bottom w:val="nil"/>
              <w:right w:val="nil"/>
            </w:tcBorders>
            <w:shd w:val="clear" w:color="auto" w:fill="auto"/>
            <w:noWrap/>
            <w:vAlign w:val="bottom"/>
            <w:hideMark/>
          </w:tcPr>
          <w:p w14:paraId="10B95C0C"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Service Quality – Tangibles</w:t>
            </w:r>
          </w:p>
        </w:tc>
        <w:tc>
          <w:tcPr>
            <w:tcW w:w="456" w:type="dxa"/>
            <w:tcBorders>
              <w:top w:val="nil"/>
              <w:left w:val="nil"/>
              <w:bottom w:val="nil"/>
              <w:right w:val="nil"/>
            </w:tcBorders>
            <w:shd w:val="clear" w:color="auto" w:fill="auto"/>
            <w:noWrap/>
            <w:vAlign w:val="center"/>
            <w:hideMark/>
          </w:tcPr>
          <w:p w14:paraId="320CE82A"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43368C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33467142"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3073ACD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0BAB95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7664A3B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DE92894"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44C676BA"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CC5A9EC"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61468E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28081E5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3A115489" w14:textId="77777777" w:rsidTr="0041337A">
        <w:trPr>
          <w:trHeight w:val="300"/>
        </w:trPr>
        <w:tc>
          <w:tcPr>
            <w:tcW w:w="456" w:type="dxa"/>
            <w:tcBorders>
              <w:top w:val="nil"/>
              <w:left w:val="nil"/>
              <w:bottom w:val="nil"/>
              <w:right w:val="nil"/>
            </w:tcBorders>
            <w:shd w:val="clear" w:color="auto" w:fill="auto"/>
            <w:noWrap/>
            <w:vAlign w:val="bottom"/>
            <w:hideMark/>
          </w:tcPr>
          <w:p w14:paraId="6C5FF68F"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2</w:t>
            </w:r>
          </w:p>
        </w:tc>
        <w:tc>
          <w:tcPr>
            <w:tcW w:w="4157" w:type="dxa"/>
            <w:gridSpan w:val="2"/>
            <w:tcBorders>
              <w:top w:val="nil"/>
              <w:left w:val="nil"/>
              <w:bottom w:val="nil"/>
              <w:right w:val="nil"/>
            </w:tcBorders>
            <w:shd w:val="clear" w:color="auto" w:fill="auto"/>
            <w:noWrap/>
            <w:vAlign w:val="bottom"/>
            <w:hideMark/>
          </w:tcPr>
          <w:p w14:paraId="3882CB1A"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Service Quality – Reliability</w:t>
            </w:r>
          </w:p>
        </w:tc>
        <w:tc>
          <w:tcPr>
            <w:tcW w:w="456" w:type="dxa"/>
            <w:tcBorders>
              <w:top w:val="nil"/>
              <w:left w:val="nil"/>
              <w:bottom w:val="nil"/>
              <w:right w:val="nil"/>
            </w:tcBorders>
            <w:shd w:val="clear" w:color="auto" w:fill="auto"/>
            <w:noWrap/>
            <w:vAlign w:val="center"/>
            <w:hideMark/>
          </w:tcPr>
          <w:p w14:paraId="0CB687B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5181B7E5"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878B76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A213493"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76EAC7F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2805288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8F114C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03B68CDB"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0D466562"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0AC2070"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46655F9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7DC9AA88" w14:textId="77777777" w:rsidTr="0041337A">
        <w:trPr>
          <w:trHeight w:val="300"/>
        </w:trPr>
        <w:tc>
          <w:tcPr>
            <w:tcW w:w="456" w:type="dxa"/>
            <w:tcBorders>
              <w:top w:val="nil"/>
              <w:left w:val="nil"/>
              <w:bottom w:val="nil"/>
              <w:right w:val="nil"/>
            </w:tcBorders>
            <w:shd w:val="clear" w:color="auto" w:fill="auto"/>
            <w:noWrap/>
            <w:vAlign w:val="bottom"/>
            <w:hideMark/>
          </w:tcPr>
          <w:p w14:paraId="45E4F172"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3</w:t>
            </w:r>
          </w:p>
        </w:tc>
        <w:tc>
          <w:tcPr>
            <w:tcW w:w="4157" w:type="dxa"/>
            <w:gridSpan w:val="2"/>
            <w:tcBorders>
              <w:top w:val="nil"/>
              <w:left w:val="nil"/>
              <w:bottom w:val="nil"/>
              <w:right w:val="nil"/>
            </w:tcBorders>
            <w:shd w:val="clear" w:color="auto" w:fill="auto"/>
            <w:noWrap/>
            <w:vAlign w:val="bottom"/>
            <w:hideMark/>
          </w:tcPr>
          <w:p w14:paraId="7B0F8EE8"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Service Quality - Responsiveness</w:t>
            </w:r>
          </w:p>
        </w:tc>
        <w:tc>
          <w:tcPr>
            <w:tcW w:w="456" w:type="dxa"/>
            <w:tcBorders>
              <w:top w:val="nil"/>
              <w:left w:val="nil"/>
              <w:bottom w:val="nil"/>
              <w:right w:val="nil"/>
            </w:tcBorders>
            <w:shd w:val="clear" w:color="auto" w:fill="auto"/>
            <w:noWrap/>
            <w:vAlign w:val="center"/>
            <w:hideMark/>
          </w:tcPr>
          <w:p w14:paraId="1EEA5B16"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FB517C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15D533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44ECB88"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DE31D1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5CDFC3F6"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0F6D8E96"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7903B847"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EC166F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C96FBC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4746AF8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48F64545" w14:textId="77777777" w:rsidTr="0041337A">
        <w:trPr>
          <w:trHeight w:val="300"/>
        </w:trPr>
        <w:tc>
          <w:tcPr>
            <w:tcW w:w="456" w:type="dxa"/>
            <w:tcBorders>
              <w:top w:val="nil"/>
              <w:left w:val="nil"/>
              <w:bottom w:val="nil"/>
              <w:right w:val="nil"/>
            </w:tcBorders>
            <w:shd w:val="clear" w:color="auto" w:fill="auto"/>
            <w:noWrap/>
            <w:vAlign w:val="bottom"/>
            <w:hideMark/>
          </w:tcPr>
          <w:p w14:paraId="3CA01C57"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4</w:t>
            </w:r>
          </w:p>
        </w:tc>
        <w:tc>
          <w:tcPr>
            <w:tcW w:w="4157" w:type="dxa"/>
            <w:gridSpan w:val="2"/>
            <w:tcBorders>
              <w:top w:val="nil"/>
              <w:left w:val="nil"/>
              <w:bottom w:val="nil"/>
              <w:right w:val="nil"/>
            </w:tcBorders>
            <w:shd w:val="clear" w:color="auto" w:fill="auto"/>
            <w:noWrap/>
            <w:vAlign w:val="bottom"/>
            <w:hideMark/>
          </w:tcPr>
          <w:p w14:paraId="656C1609"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Service Quality – Assurance</w:t>
            </w:r>
          </w:p>
        </w:tc>
        <w:tc>
          <w:tcPr>
            <w:tcW w:w="456" w:type="dxa"/>
            <w:tcBorders>
              <w:top w:val="nil"/>
              <w:left w:val="nil"/>
              <w:bottom w:val="nil"/>
              <w:right w:val="nil"/>
            </w:tcBorders>
            <w:shd w:val="clear" w:color="auto" w:fill="auto"/>
            <w:noWrap/>
            <w:vAlign w:val="center"/>
            <w:hideMark/>
          </w:tcPr>
          <w:p w14:paraId="7E964EB4"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7563DC2"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28C2ABE"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0650B11D"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60A7633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1095882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456" w:type="dxa"/>
            <w:tcBorders>
              <w:top w:val="nil"/>
              <w:left w:val="nil"/>
              <w:bottom w:val="nil"/>
              <w:right w:val="nil"/>
            </w:tcBorders>
            <w:shd w:val="clear" w:color="auto" w:fill="BFBFBF" w:themeFill="background1" w:themeFillShade="BF"/>
            <w:noWrap/>
            <w:vAlign w:val="center"/>
            <w:hideMark/>
          </w:tcPr>
          <w:p w14:paraId="5395E85C"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8FFEC3C"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4D169954"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77051C0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1A123E8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548B0BB" w14:textId="77777777" w:rsidTr="0041337A">
        <w:trPr>
          <w:trHeight w:val="300"/>
        </w:trPr>
        <w:tc>
          <w:tcPr>
            <w:tcW w:w="456" w:type="dxa"/>
            <w:tcBorders>
              <w:top w:val="nil"/>
              <w:left w:val="nil"/>
              <w:bottom w:val="nil"/>
              <w:right w:val="nil"/>
            </w:tcBorders>
            <w:shd w:val="clear" w:color="auto" w:fill="auto"/>
            <w:noWrap/>
            <w:vAlign w:val="bottom"/>
            <w:hideMark/>
          </w:tcPr>
          <w:p w14:paraId="2ACC3BB0" w14:textId="77777777" w:rsidR="005F1B74" w:rsidRPr="001744C2" w:rsidRDefault="005F1B74" w:rsidP="0041337A">
            <w:pPr>
              <w:spacing w:after="0" w:line="240" w:lineRule="auto"/>
              <w:jc w:val="right"/>
              <w:rPr>
                <w:rFonts w:ascii="Arial" w:eastAsia="Times New Roman" w:hAnsi="Arial" w:cs="Arial"/>
                <w:lang w:eastAsia="en-MY"/>
              </w:rPr>
            </w:pPr>
            <w:r w:rsidRPr="001744C2">
              <w:rPr>
                <w:rFonts w:ascii="Arial" w:eastAsia="Times New Roman" w:hAnsi="Arial" w:cs="Arial"/>
                <w:lang w:eastAsia="en-MY"/>
              </w:rPr>
              <w:t>5</w:t>
            </w:r>
          </w:p>
        </w:tc>
        <w:tc>
          <w:tcPr>
            <w:tcW w:w="4157" w:type="dxa"/>
            <w:gridSpan w:val="2"/>
            <w:tcBorders>
              <w:top w:val="nil"/>
              <w:left w:val="nil"/>
              <w:bottom w:val="nil"/>
              <w:right w:val="nil"/>
            </w:tcBorders>
            <w:shd w:val="clear" w:color="auto" w:fill="auto"/>
            <w:noWrap/>
            <w:vAlign w:val="bottom"/>
            <w:hideMark/>
          </w:tcPr>
          <w:p w14:paraId="781A9DAF" w14:textId="77777777" w:rsidR="005F1B74" w:rsidRPr="001744C2" w:rsidRDefault="005F1B74" w:rsidP="0041337A">
            <w:pPr>
              <w:spacing w:after="0" w:line="240" w:lineRule="auto"/>
              <w:rPr>
                <w:rFonts w:ascii="Arial" w:eastAsia="Times New Roman" w:hAnsi="Arial" w:cs="Arial"/>
                <w:lang w:eastAsia="en-MY"/>
              </w:rPr>
            </w:pPr>
            <w:r w:rsidRPr="001744C2">
              <w:rPr>
                <w:rFonts w:ascii="Arial" w:eastAsia="Times New Roman" w:hAnsi="Arial" w:cs="Arial"/>
                <w:lang w:eastAsia="en-MY"/>
              </w:rPr>
              <w:t>Service Quality – Empathy</w:t>
            </w:r>
          </w:p>
        </w:tc>
        <w:tc>
          <w:tcPr>
            <w:tcW w:w="456" w:type="dxa"/>
            <w:tcBorders>
              <w:top w:val="nil"/>
              <w:left w:val="nil"/>
              <w:bottom w:val="nil"/>
              <w:right w:val="nil"/>
            </w:tcBorders>
            <w:shd w:val="clear" w:color="auto" w:fill="auto"/>
            <w:noWrap/>
            <w:vAlign w:val="center"/>
            <w:hideMark/>
          </w:tcPr>
          <w:p w14:paraId="30203F1B"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6021C473"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A7A6139"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13F07B56"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0BB84B7E"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3834CB8F"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5C71FBE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500" w:type="dxa"/>
            <w:tcBorders>
              <w:top w:val="nil"/>
              <w:left w:val="nil"/>
              <w:bottom w:val="nil"/>
              <w:right w:val="nil"/>
            </w:tcBorders>
            <w:shd w:val="clear" w:color="auto" w:fill="BFBFBF" w:themeFill="background1" w:themeFillShade="BF"/>
            <w:noWrap/>
            <w:vAlign w:val="center"/>
            <w:hideMark/>
          </w:tcPr>
          <w:p w14:paraId="1BDA77CF"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27330955"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6BF9C024"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c>
          <w:tcPr>
            <w:tcW w:w="1243" w:type="dxa"/>
            <w:tcBorders>
              <w:top w:val="nil"/>
              <w:left w:val="nil"/>
              <w:bottom w:val="nil"/>
              <w:right w:val="nil"/>
            </w:tcBorders>
            <w:shd w:val="clear" w:color="auto" w:fill="auto"/>
            <w:noWrap/>
            <w:vAlign w:val="center"/>
            <w:hideMark/>
          </w:tcPr>
          <w:p w14:paraId="674D231B"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w:t>
            </w:r>
          </w:p>
        </w:tc>
      </w:tr>
      <w:tr w:rsidR="005F1B74" w:rsidRPr="001744C2" w14:paraId="1DD6DD67" w14:textId="77777777" w:rsidTr="0041337A">
        <w:trPr>
          <w:trHeight w:val="300"/>
        </w:trPr>
        <w:tc>
          <w:tcPr>
            <w:tcW w:w="456" w:type="dxa"/>
            <w:tcBorders>
              <w:top w:val="nil"/>
              <w:left w:val="nil"/>
              <w:bottom w:val="nil"/>
              <w:right w:val="nil"/>
            </w:tcBorders>
            <w:shd w:val="clear" w:color="auto" w:fill="auto"/>
            <w:noWrap/>
            <w:vAlign w:val="bottom"/>
            <w:hideMark/>
          </w:tcPr>
          <w:p w14:paraId="20B0BB52"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370EF3E9"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53AFF12F"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Total</w:t>
            </w:r>
          </w:p>
        </w:tc>
        <w:tc>
          <w:tcPr>
            <w:tcW w:w="456" w:type="dxa"/>
            <w:tcBorders>
              <w:top w:val="nil"/>
              <w:left w:val="nil"/>
              <w:bottom w:val="nil"/>
              <w:right w:val="nil"/>
            </w:tcBorders>
            <w:shd w:val="clear" w:color="auto" w:fill="auto"/>
            <w:noWrap/>
            <w:vAlign w:val="center"/>
            <w:hideMark/>
          </w:tcPr>
          <w:p w14:paraId="1FC4731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4E80ED9C"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507" w:type="dxa"/>
            <w:tcBorders>
              <w:top w:val="nil"/>
              <w:left w:val="nil"/>
              <w:bottom w:val="nil"/>
              <w:right w:val="nil"/>
            </w:tcBorders>
            <w:shd w:val="clear" w:color="auto" w:fill="auto"/>
            <w:noWrap/>
            <w:vAlign w:val="center"/>
            <w:hideMark/>
          </w:tcPr>
          <w:p w14:paraId="43285DD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auto"/>
            <w:noWrap/>
            <w:vAlign w:val="center"/>
            <w:hideMark/>
          </w:tcPr>
          <w:p w14:paraId="7EA5486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auto"/>
            <w:noWrap/>
            <w:vAlign w:val="center"/>
            <w:hideMark/>
          </w:tcPr>
          <w:p w14:paraId="25D7EAA5"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56" w:type="dxa"/>
            <w:tcBorders>
              <w:top w:val="nil"/>
              <w:left w:val="nil"/>
              <w:bottom w:val="nil"/>
              <w:right w:val="nil"/>
            </w:tcBorders>
            <w:shd w:val="clear" w:color="auto" w:fill="BFBFBF" w:themeFill="background1" w:themeFillShade="BF"/>
            <w:noWrap/>
            <w:vAlign w:val="center"/>
            <w:hideMark/>
          </w:tcPr>
          <w:p w14:paraId="67517137"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3</w:t>
            </w:r>
          </w:p>
        </w:tc>
        <w:tc>
          <w:tcPr>
            <w:tcW w:w="456" w:type="dxa"/>
            <w:tcBorders>
              <w:top w:val="nil"/>
              <w:left w:val="nil"/>
              <w:bottom w:val="nil"/>
              <w:right w:val="nil"/>
            </w:tcBorders>
            <w:shd w:val="clear" w:color="auto" w:fill="BFBFBF" w:themeFill="background1" w:themeFillShade="BF"/>
            <w:noWrap/>
            <w:vAlign w:val="center"/>
            <w:hideMark/>
          </w:tcPr>
          <w:p w14:paraId="3A712A71"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w:t>
            </w:r>
          </w:p>
        </w:tc>
        <w:tc>
          <w:tcPr>
            <w:tcW w:w="500" w:type="dxa"/>
            <w:tcBorders>
              <w:top w:val="nil"/>
              <w:left w:val="nil"/>
              <w:bottom w:val="nil"/>
              <w:right w:val="nil"/>
            </w:tcBorders>
            <w:shd w:val="clear" w:color="auto" w:fill="BFBFBF" w:themeFill="background1" w:themeFillShade="BF"/>
            <w:noWrap/>
            <w:vAlign w:val="center"/>
            <w:hideMark/>
          </w:tcPr>
          <w:p w14:paraId="2275F443"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443" w:type="dxa"/>
            <w:tcBorders>
              <w:top w:val="nil"/>
              <w:left w:val="nil"/>
              <w:bottom w:val="nil"/>
              <w:right w:val="nil"/>
            </w:tcBorders>
            <w:shd w:val="clear" w:color="auto" w:fill="BFBFBF" w:themeFill="background1" w:themeFillShade="BF"/>
            <w:noWrap/>
            <w:vAlign w:val="center"/>
            <w:hideMark/>
          </w:tcPr>
          <w:p w14:paraId="2228858F"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0</w:t>
            </w:r>
          </w:p>
        </w:tc>
        <w:tc>
          <w:tcPr>
            <w:tcW w:w="763" w:type="dxa"/>
            <w:tcBorders>
              <w:top w:val="nil"/>
              <w:left w:val="nil"/>
              <w:bottom w:val="nil"/>
              <w:right w:val="nil"/>
            </w:tcBorders>
            <w:shd w:val="clear" w:color="auto" w:fill="BFBFBF" w:themeFill="background1" w:themeFillShade="BF"/>
            <w:noWrap/>
            <w:vAlign w:val="center"/>
            <w:hideMark/>
          </w:tcPr>
          <w:p w14:paraId="079882EA"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5</w:t>
            </w:r>
          </w:p>
        </w:tc>
        <w:tc>
          <w:tcPr>
            <w:tcW w:w="1243" w:type="dxa"/>
            <w:tcBorders>
              <w:top w:val="nil"/>
              <w:left w:val="nil"/>
              <w:bottom w:val="nil"/>
              <w:right w:val="nil"/>
            </w:tcBorders>
            <w:shd w:val="clear" w:color="auto" w:fill="auto"/>
            <w:noWrap/>
            <w:vAlign w:val="center"/>
            <w:hideMark/>
          </w:tcPr>
          <w:p w14:paraId="00E2F4D2" w14:textId="77777777" w:rsidR="005F1B74" w:rsidRPr="001744C2" w:rsidRDefault="005F1B74" w:rsidP="0041337A">
            <w:pPr>
              <w:spacing w:after="0" w:line="240" w:lineRule="auto"/>
              <w:jc w:val="center"/>
              <w:rPr>
                <w:rFonts w:ascii="Arial" w:eastAsia="Times New Roman" w:hAnsi="Arial" w:cs="Arial"/>
                <w:b/>
                <w:bCs/>
                <w:lang w:eastAsia="en-MY"/>
              </w:rPr>
            </w:pPr>
            <w:r w:rsidRPr="001744C2">
              <w:rPr>
                <w:rFonts w:ascii="Arial" w:eastAsia="Times New Roman" w:hAnsi="Arial" w:cs="Arial"/>
                <w:b/>
                <w:bCs/>
                <w:lang w:eastAsia="en-MY"/>
              </w:rPr>
              <w:t>5</w:t>
            </w:r>
          </w:p>
        </w:tc>
      </w:tr>
      <w:tr w:rsidR="005F1B74" w:rsidRPr="001744C2" w14:paraId="4263AF33" w14:textId="77777777" w:rsidTr="0041337A">
        <w:trPr>
          <w:trHeight w:val="300"/>
        </w:trPr>
        <w:tc>
          <w:tcPr>
            <w:tcW w:w="456" w:type="dxa"/>
            <w:tcBorders>
              <w:top w:val="nil"/>
              <w:left w:val="nil"/>
              <w:bottom w:val="nil"/>
              <w:right w:val="nil"/>
            </w:tcBorders>
            <w:shd w:val="clear" w:color="auto" w:fill="auto"/>
            <w:noWrap/>
            <w:vAlign w:val="bottom"/>
            <w:hideMark/>
          </w:tcPr>
          <w:p w14:paraId="56F88C56"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182CB55F"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0636AB86" w14:textId="77777777" w:rsidR="005F1B74" w:rsidRPr="001744C2" w:rsidRDefault="005F1B74" w:rsidP="0041337A">
            <w:pPr>
              <w:spacing w:after="0" w:line="240" w:lineRule="auto"/>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7A5ED50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31F1A81"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7B4879B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26732E50"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BC48735"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2D83D56C"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359F498E"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3AD5A4B4"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311C583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27722DF9" w14:textId="77777777" w:rsidR="005F1B74" w:rsidRPr="001744C2" w:rsidRDefault="005F1B74" w:rsidP="0041337A">
            <w:pPr>
              <w:spacing w:after="0" w:line="240" w:lineRule="auto"/>
              <w:jc w:val="center"/>
              <w:rPr>
                <w:rFonts w:ascii="Arial" w:eastAsia="Times New Roman" w:hAnsi="Arial" w:cs="Arial"/>
                <w:lang w:eastAsia="en-MY"/>
              </w:rPr>
            </w:pPr>
          </w:p>
        </w:tc>
        <w:tc>
          <w:tcPr>
            <w:tcW w:w="1243" w:type="dxa"/>
            <w:tcBorders>
              <w:top w:val="nil"/>
              <w:left w:val="nil"/>
              <w:bottom w:val="nil"/>
              <w:right w:val="nil"/>
            </w:tcBorders>
            <w:shd w:val="clear" w:color="auto" w:fill="auto"/>
            <w:noWrap/>
            <w:vAlign w:val="center"/>
            <w:hideMark/>
          </w:tcPr>
          <w:p w14:paraId="625A6F10" w14:textId="77777777" w:rsidR="005F1B74" w:rsidRPr="001744C2" w:rsidRDefault="005F1B74" w:rsidP="0041337A">
            <w:pPr>
              <w:spacing w:after="0" w:line="240" w:lineRule="auto"/>
              <w:jc w:val="center"/>
              <w:rPr>
                <w:rFonts w:ascii="Arial" w:eastAsia="Times New Roman" w:hAnsi="Arial" w:cs="Arial"/>
                <w:lang w:eastAsia="en-MY"/>
              </w:rPr>
            </w:pPr>
          </w:p>
        </w:tc>
      </w:tr>
      <w:tr w:rsidR="005F1B74" w:rsidRPr="001744C2" w14:paraId="463F6CC7" w14:textId="77777777" w:rsidTr="0041337A">
        <w:trPr>
          <w:trHeight w:val="300"/>
        </w:trPr>
        <w:tc>
          <w:tcPr>
            <w:tcW w:w="456" w:type="dxa"/>
            <w:tcBorders>
              <w:top w:val="nil"/>
              <w:left w:val="nil"/>
              <w:bottom w:val="nil"/>
              <w:right w:val="nil"/>
            </w:tcBorders>
            <w:shd w:val="clear" w:color="auto" w:fill="auto"/>
            <w:noWrap/>
            <w:vAlign w:val="bottom"/>
            <w:hideMark/>
          </w:tcPr>
          <w:p w14:paraId="05451112" w14:textId="77777777" w:rsidR="005F1B74" w:rsidRPr="001744C2" w:rsidRDefault="005F1B74" w:rsidP="0041337A">
            <w:pPr>
              <w:spacing w:after="0" w:line="240" w:lineRule="auto"/>
              <w:rPr>
                <w:rFonts w:ascii="Arial" w:eastAsia="Times New Roman" w:hAnsi="Arial" w:cs="Arial"/>
                <w:lang w:eastAsia="en-MY"/>
              </w:rPr>
            </w:pPr>
          </w:p>
        </w:tc>
        <w:tc>
          <w:tcPr>
            <w:tcW w:w="816" w:type="dxa"/>
            <w:tcBorders>
              <w:top w:val="nil"/>
              <w:left w:val="nil"/>
              <w:bottom w:val="nil"/>
              <w:right w:val="nil"/>
            </w:tcBorders>
            <w:shd w:val="clear" w:color="auto" w:fill="auto"/>
            <w:noWrap/>
            <w:vAlign w:val="bottom"/>
            <w:hideMark/>
          </w:tcPr>
          <w:p w14:paraId="45AC9556" w14:textId="77777777" w:rsidR="005F1B74" w:rsidRPr="001744C2" w:rsidRDefault="005F1B74" w:rsidP="0041337A">
            <w:pPr>
              <w:spacing w:after="0" w:line="240" w:lineRule="auto"/>
              <w:rPr>
                <w:rFonts w:ascii="Arial" w:eastAsia="Times New Roman" w:hAnsi="Arial" w:cs="Arial"/>
                <w:lang w:eastAsia="en-MY"/>
              </w:rPr>
            </w:pPr>
          </w:p>
        </w:tc>
        <w:tc>
          <w:tcPr>
            <w:tcW w:w="3341" w:type="dxa"/>
            <w:tcBorders>
              <w:top w:val="nil"/>
              <w:left w:val="nil"/>
              <w:bottom w:val="nil"/>
              <w:right w:val="nil"/>
            </w:tcBorders>
            <w:shd w:val="clear" w:color="auto" w:fill="auto"/>
            <w:noWrap/>
            <w:vAlign w:val="bottom"/>
            <w:hideMark/>
          </w:tcPr>
          <w:p w14:paraId="08E9EE1F" w14:textId="77777777" w:rsidR="005F1B74" w:rsidRPr="001744C2" w:rsidRDefault="005F1B74" w:rsidP="0041337A">
            <w:pPr>
              <w:spacing w:after="0" w:line="240" w:lineRule="auto"/>
              <w:rPr>
                <w:rFonts w:ascii="Arial" w:eastAsia="Times New Roman" w:hAnsi="Arial" w:cs="Arial"/>
                <w:b/>
                <w:bCs/>
                <w:lang w:eastAsia="en-MY"/>
              </w:rPr>
            </w:pPr>
            <w:r w:rsidRPr="001744C2">
              <w:rPr>
                <w:rFonts w:ascii="Arial" w:eastAsia="Times New Roman" w:hAnsi="Arial" w:cs="Arial"/>
                <w:b/>
                <w:bCs/>
                <w:lang w:eastAsia="en-MY"/>
              </w:rPr>
              <w:t>Grand Total</w:t>
            </w:r>
          </w:p>
        </w:tc>
        <w:tc>
          <w:tcPr>
            <w:tcW w:w="456" w:type="dxa"/>
            <w:tcBorders>
              <w:top w:val="nil"/>
              <w:left w:val="nil"/>
              <w:bottom w:val="nil"/>
              <w:right w:val="nil"/>
            </w:tcBorders>
            <w:shd w:val="clear" w:color="auto" w:fill="auto"/>
            <w:noWrap/>
            <w:vAlign w:val="center"/>
            <w:hideMark/>
          </w:tcPr>
          <w:p w14:paraId="1160C1A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7F0F0F7" w14:textId="77777777" w:rsidR="005F1B74" w:rsidRPr="001744C2" w:rsidRDefault="005F1B74" w:rsidP="0041337A">
            <w:pPr>
              <w:spacing w:after="0" w:line="240" w:lineRule="auto"/>
              <w:jc w:val="center"/>
              <w:rPr>
                <w:rFonts w:ascii="Arial" w:eastAsia="Times New Roman" w:hAnsi="Arial" w:cs="Arial"/>
                <w:lang w:eastAsia="en-MY"/>
              </w:rPr>
            </w:pPr>
          </w:p>
        </w:tc>
        <w:tc>
          <w:tcPr>
            <w:tcW w:w="507" w:type="dxa"/>
            <w:tcBorders>
              <w:top w:val="nil"/>
              <w:left w:val="nil"/>
              <w:bottom w:val="nil"/>
              <w:right w:val="nil"/>
            </w:tcBorders>
            <w:shd w:val="clear" w:color="auto" w:fill="auto"/>
            <w:noWrap/>
            <w:vAlign w:val="center"/>
            <w:hideMark/>
          </w:tcPr>
          <w:p w14:paraId="01590568"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auto"/>
            <w:noWrap/>
            <w:vAlign w:val="center"/>
            <w:hideMark/>
          </w:tcPr>
          <w:p w14:paraId="4F3119CF"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auto"/>
            <w:noWrap/>
            <w:vAlign w:val="center"/>
            <w:hideMark/>
          </w:tcPr>
          <w:p w14:paraId="29B7E86D"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254</w:t>
            </w:r>
          </w:p>
        </w:tc>
        <w:tc>
          <w:tcPr>
            <w:tcW w:w="456" w:type="dxa"/>
            <w:tcBorders>
              <w:top w:val="nil"/>
              <w:left w:val="nil"/>
              <w:bottom w:val="nil"/>
              <w:right w:val="nil"/>
            </w:tcBorders>
            <w:shd w:val="clear" w:color="auto" w:fill="BFBFBF" w:themeFill="background1" w:themeFillShade="BF"/>
            <w:noWrap/>
            <w:vAlign w:val="center"/>
            <w:hideMark/>
          </w:tcPr>
          <w:p w14:paraId="0F5C74D1" w14:textId="77777777" w:rsidR="005F1B74" w:rsidRPr="001744C2" w:rsidRDefault="005F1B74" w:rsidP="0041337A">
            <w:pPr>
              <w:spacing w:after="0" w:line="240" w:lineRule="auto"/>
              <w:jc w:val="center"/>
              <w:rPr>
                <w:rFonts w:ascii="Arial" w:eastAsia="Times New Roman" w:hAnsi="Arial" w:cs="Arial"/>
                <w:lang w:eastAsia="en-MY"/>
              </w:rPr>
            </w:pPr>
          </w:p>
        </w:tc>
        <w:tc>
          <w:tcPr>
            <w:tcW w:w="456" w:type="dxa"/>
            <w:tcBorders>
              <w:top w:val="nil"/>
              <w:left w:val="nil"/>
              <w:bottom w:val="nil"/>
              <w:right w:val="nil"/>
            </w:tcBorders>
            <w:shd w:val="clear" w:color="auto" w:fill="BFBFBF" w:themeFill="background1" w:themeFillShade="BF"/>
            <w:noWrap/>
            <w:vAlign w:val="center"/>
            <w:hideMark/>
          </w:tcPr>
          <w:p w14:paraId="68FA39E2" w14:textId="77777777" w:rsidR="005F1B74" w:rsidRPr="001744C2" w:rsidRDefault="005F1B74" w:rsidP="0041337A">
            <w:pPr>
              <w:spacing w:after="0" w:line="240" w:lineRule="auto"/>
              <w:jc w:val="center"/>
              <w:rPr>
                <w:rFonts w:ascii="Arial" w:eastAsia="Times New Roman" w:hAnsi="Arial" w:cs="Arial"/>
                <w:lang w:eastAsia="en-MY"/>
              </w:rPr>
            </w:pPr>
          </w:p>
        </w:tc>
        <w:tc>
          <w:tcPr>
            <w:tcW w:w="500" w:type="dxa"/>
            <w:tcBorders>
              <w:top w:val="nil"/>
              <w:left w:val="nil"/>
              <w:bottom w:val="nil"/>
              <w:right w:val="nil"/>
            </w:tcBorders>
            <w:shd w:val="clear" w:color="auto" w:fill="BFBFBF" w:themeFill="background1" w:themeFillShade="BF"/>
            <w:noWrap/>
            <w:vAlign w:val="center"/>
            <w:hideMark/>
          </w:tcPr>
          <w:p w14:paraId="628B89A3" w14:textId="77777777" w:rsidR="005F1B74" w:rsidRPr="001744C2" w:rsidRDefault="005F1B74" w:rsidP="0041337A">
            <w:pPr>
              <w:spacing w:after="0" w:line="240" w:lineRule="auto"/>
              <w:jc w:val="center"/>
              <w:rPr>
                <w:rFonts w:ascii="Arial" w:eastAsia="Times New Roman" w:hAnsi="Arial" w:cs="Arial"/>
                <w:lang w:eastAsia="en-MY"/>
              </w:rPr>
            </w:pPr>
          </w:p>
        </w:tc>
        <w:tc>
          <w:tcPr>
            <w:tcW w:w="443" w:type="dxa"/>
            <w:tcBorders>
              <w:top w:val="nil"/>
              <w:left w:val="nil"/>
              <w:bottom w:val="nil"/>
              <w:right w:val="nil"/>
            </w:tcBorders>
            <w:shd w:val="clear" w:color="auto" w:fill="BFBFBF" w:themeFill="background1" w:themeFillShade="BF"/>
            <w:noWrap/>
            <w:vAlign w:val="center"/>
            <w:hideMark/>
          </w:tcPr>
          <w:p w14:paraId="1E2C19B1" w14:textId="77777777" w:rsidR="005F1B74" w:rsidRPr="001744C2" w:rsidRDefault="005F1B74" w:rsidP="0041337A">
            <w:pPr>
              <w:spacing w:after="0" w:line="240" w:lineRule="auto"/>
              <w:jc w:val="center"/>
              <w:rPr>
                <w:rFonts w:ascii="Arial" w:eastAsia="Times New Roman" w:hAnsi="Arial" w:cs="Arial"/>
                <w:lang w:eastAsia="en-MY"/>
              </w:rPr>
            </w:pPr>
          </w:p>
        </w:tc>
        <w:tc>
          <w:tcPr>
            <w:tcW w:w="763" w:type="dxa"/>
            <w:tcBorders>
              <w:top w:val="nil"/>
              <w:left w:val="nil"/>
              <w:bottom w:val="nil"/>
              <w:right w:val="nil"/>
            </w:tcBorders>
            <w:shd w:val="clear" w:color="auto" w:fill="BFBFBF" w:themeFill="background1" w:themeFillShade="BF"/>
            <w:noWrap/>
            <w:vAlign w:val="center"/>
            <w:hideMark/>
          </w:tcPr>
          <w:p w14:paraId="1CE26F39" w14:textId="77777777" w:rsidR="005F1B74" w:rsidRPr="001744C2" w:rsidRDefault="005F1B74" w:rsidP="0041337A">
            <w:pPr>
              <w:spacing w:after="0" w:line="240" w:lineRule="auto"/>
              <w:jc w:val="center"/>
              <w:rPr>
                <w:rFonts w:ascii="Arial" w:eastAsia="Times New Roman" w:hAnsi="Arial" w:cs="Arial"/>
                <w:lang w:eastAsia="en-MY"/>
              </w:rPr>
            </w:pPr>
            <w:r w:rsidRPr="001744C2">
              <w:rPr>
                <w:rFonts w:ascii="Arial" w:eastAsia="Times New Roman" w:hAnsi="Arial" w:cs="Arial"/>
                <w:lang w:eastAsia="en-MY"/>
              </w:rPr>
              <w:t>173</w:t>
            </w:r>
          </w:p>
        </w:tc>
        <w:tc>
          <w:tcPr>
            <w:tcW w:w="1243" w:type="dxa"/>
            <w:tcBorders>
              <w:top w:val="nil"/>
              <w:left w:val="nil"/>
              <w:bottom w:val="nil"/>
              <w:right w:val="nil"/>
            </w:tcBorders>
            <w:shd w:val="clear" w:color="auto" w:fill="auto"/>
            <w:noWrap/>
            <w:vAlign w:val="center"/>
            <w:hideMark/>
          </w:tcPr>
          <w:p w14:paraId="35D1A1F8" w14:textId="77777777" w:rsidR="005F1B74" w:rsidRPr="001744C2" w:rsidRDefault="005F1B74" w:rsidP="0041337A">
            <w:pPr>
              <w:spacing w:after="0" w:line="240" w:lineRule="auto"/>
              <w:jc w:val="center"/>
              <w:rPr>
                <w:rFonts w:ascii="Arial" w:eastAsia="Times New Roman" w:hAnsi="Arial" w:cs="Arial"/>
                <w:b/>
                <w:lang w:eastAsia="en-MY"/>
              </w:rPr>
            </w:pPr>
            <w:r w:rsidRPr="001744C2">
              <w:rPr>
                <w:rFonts w:ascii="Arial" w:eastAsia="Times New Roman" w:hAnsi="Arial" w:cs="Arial"/>
                <w:b/>
                <w:lang w:eastAsia="en-MY"/>
              </w:rPr>
              <w:t>449</w:t>
            </w:r>
          </w:p>
        </w:tc>
      </w:tr>
    </w:tbl>
    <w:p w14:paraId="0A3CE54A" w14:textId="77777777" w:rsidR="005F1B74" w:rsidRPr="001744C2" w:rsidRDefault="005F1B74" w:rsidP="005F1B74">
      <w:pPr>
        <w:jc w:val="both"/>
        <w:rPr>
          <w:rFonts w:ascii="Arial" w:hAnsi="Arial" w:cs="Arial"/>
        </w:rPr>
      </w:pPr>
    </w:p>
    <w:p w14:paraId="5D34F6F0" w14:textId="77777777" w:rsidR="005F1B74" w:rsidRPr="001744C2" w:rsidRDefault="005F1B74" w:rsidP="005F1B74">
      <w:pPr>
        <w:jc w:val="both"/>
        <w:rPr>
          <w:rFonts w:ascii="Arial" w:hAnsi="Arial" w:cs="Arial"/>
          <w:b/>
        </w:rPr>
      </w:pPr>
    </w:p>
    <w:p w14:paraId="53F231B9" w14:textId="77777777" w:rsidR="005F1B74" w:rsidRPr="001744C2" w:rsidRDefault="005F1B74" w:rsidP="005F1B74">
      <w:pPr>
        <w:jc w:val="center"/>
        <w:rPr>
          <w:rFonts w:ascii="Arial" w:hAnsi="Arial" w:cs="Arial"/>
          <w:b/>
        </w:rPr>
      </w:pPr>
    </w:p>
    <w:p w14:paraId="0D6A6C90" w14:textId="77777777" w:rsidR="005F1B74" w:rsidRPr="001744C2" w:rsidRDefault="005F1B74" w:rsidP="005F1B74">
      <w:pPr>
        <w:jc w:val="center"/>
        <w:rPr>
          <w:rFonts w:ascii="Arial" w:hAnsi="Arial" w:cs="Arial"/>
          <w:b/>
        </w:rPr>
      </w:pPr>
    </w:p>
    <w:sectPr w:rsidR="005F1B74" w:rsidRPr="001744C2" w:rsidSect="00B81E6F">
      <w:headerReference w:type="default" r:id="rId12"/>
      <w:footerReference w:type="default" r:id="rId13"/>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B678" w14:textId="77777777" w:rsidR="0008177C" w:rsidRDefault="0008177C" w:rsidP="00D43199">
      <w:pPr>
        <w:spacing w:after="0" w:line="240" w:lineRule="auto"/>
      </w:pPr>
      <w:r>
        <w:separator/>
      </w:r>
    </w:p>
  </w:endnote>
  <w:endnote w:type="continuationSeparator" w:id="0">
    <w:p w14:paraId="6CE6B9E7" w14:textId="77777777" w:rsidR="0008177C" w:rsidRDefault="0008177C" w:rsidP="00D4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324127"/>
      <w:docPartObj>
        <w:docPartGallery w:val="Page Numbers (Bottom of Page)"/>
        <w:docPartUnique/>
      </w:docPartObj>
    </w:sdtPr>
    <w:sdtEndPr>
      <w:rPr>
        <w:noProof/>
      </w:rPr>
    </w:sdtEndPr>
    <w:sdtContent>
      <w:p w14:paraId="3BB5F1FE" w14:textId="2D5FE690" w:rsidR="0032345C" w:rsidRDefault="0032345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E117A8F" w14:textId="77777777" w:rsidR="0032345C" w:rsidRDefault="0032345C" w:rsidP="00157702">
    <w:pPr>
      <w:pStyle w:val="Footer"/>
      <w:tabs>
        <w:tab w:val="clear" w:pos="4513"/>
        <w:tab w:val="clear" w:pos="9026"/>
        <w:tab w:val="left" w:pos="2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D825" w14:textId="77777777" w:rsidR="0008177C" w:rsidRDefault="0008177C" w:rsidP="00D43199">
      <w:pPr>
        <w:spacing w:after="0" w:line="240" w:lineRule="auto"/>
      </w:pPr>
      <w:r>
        <w:separator/>
      </w:r>
    </w:p>
  </w:footnote>
  <w:footnote w:type="continuationSeparator" w:id="0">
    <w:p w14:paraId="08975E0D" w14:textId="77777777" w:rsidR="0008177C" w:rsidRDefault="0008177C" w:rsidP="00D4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AD05" w14:textId="77777777" w:rsidR="0032345C" w:rsidRDefault="0032345C">
    <w:pPr>
      <w:pStyle w:val="Header"/>
      <w:jc w:val="right"/>
    </w:pPr>
  </w:p>
  <w:p w14:paraId="2DF68504" w14:textId="77777777" w:rsidR="0032345C" w:rsidRDefault="00323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7E3"/>
    <w:multiLevelType w:val="hybridMultilevel"/>
    <w:tmpl w:val="DA464650"/>
    <w:lvl w:ilvl="0" w:tplc="0BB80FF0">
      <w:start w:val="1"/>
      <w:numFmt w:val="decimal"/>
      <w:lvlText w:val="%1-"/>
      <w:lvlJc w:val="left"/>
      <w:pPr>
        <w:ind w:left="1020" w:hanging="360"/>
      </w:pPr>
      <w:rPr>
        <w:rFonts w:hint="default"/>
      </w:rPr>
    </w:lvl>
    <w:lvl w:ilvl="1" w:tplc="44090019" w:tentative="1">
      <w:start w:val="1"/>
      <w:numFmt w:val="lowerLetter"/>
      <w:lvlText w:val="%2."/>
      <w:lvlJc w:val="left"/>
      <w:pPr>
        <w:ind w:left="1740" w:hanging="360"/>
      </w:pPr>
    </w:lvl>
    <w:lvl w:ilvl="2" w:tplc="4409001B" w:tentative="1">
      <w:start w:val="1"/>
      <w:numFmt w:val="lowerRoman"/>
      <w:lvlText w:val="%3."/>
      <w:lvlJc w:val="right"/>
      <w:pPr>
        <w:ind w:left="2460" w:hanging="180"/>
      </w:pPr>
    </w:lvl>
    <w:lvl w:ilvl="3" w:tplc="4409000F" w:tentative="1">
      <w:start w:val="1"/>
      <w:numFmt w:val="decimal"/>
      <w:lvlText w:val="%4."/>
      <w:lvlJc w:val="left"/>
      <w:pPr>
        <w:ind w:left="3180" w:hanging="360"/>
      </w:pPr>
    </w:lvl>
    <w:lvl w:ilvl="4" w:tplc="44090019" w:tentative="1">
      <w:start w:val="1"/>
      <w:numFmt w:val="lowerLetter"/>
      <w:lvlText w:val="%5."/>
      <w:lvlJc w:val="left"/>
      <w:pPr>
        <w:ind w:left="3900" w:hanging="360"/>
      </w:pPr>
    </w:lvl>
    <w:lvl w:ilvl="5" w:tplc="4409001B" w:tentative="1">
      <w:start w:val="1"/>
      <w:numFmt w:val="lowerRoman"/>
      <w:lvlText w:val="%6."/>
      <w:lvlJc w:val="right"/>
      <w:pPr>
        <w:ind w:left="4620" w:hanging="180"/>
      </w:pPr>
    </w:lvl>
    <w:lvl w:ilvl="6" w:tplc="4409000F" w:tentative="1">
      <w:start w:val="1"/>
      <w:numFmt w:val="decimal"/>
      <w:lvlText w:val="%7."/>
      <w:lvlJc w:val="left"/>
      <w:pPr>
        <w:ind w:left="5340" w:hanging="360"/>
      </w:pPr>
    </w:lvl>
    <w:lvl w:ilvl="7" w:tplc="44090019" w:tentative="1">
      <w:start w:val="1"/>
      <w:numFmt w:val="lowerLetter"/>
      <w:lvlText w:val="%8."/>
      <w:lvlJc w:val="left"/>
      <w:pPr>
        <w:ind w:left="6060" w:hanging="360"/>
      </w:pPr>
    </w:lvl>
    <w:lvl w:ilvl="8" w:tplc="4409001B" w:tentative="1">
      <w:start w:val="1"/>
      <w:numFmt w:val="lowerRoman"/>
      <w:lvlText w:val="%9."/>
      <w:lvlJc w:val="right"/>
      <w:pPr>
        <w:ind w:left="6780" w:hanging="180"/>
      </w:pPr>
    </w:lvl>
  </w:abstractNum>
  <w:abstractNum w:abstractNumId="1" w15:restartNumberingAfterBreak="0">
    <w:nsid w:val="01FA7BEB"/>
    <w:multiLevelType w:val="hybridMultilevel"/>
    <w:tmpl w:val="8BE2BFC0"/>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D3CBB"/>
    <w:multiLevelType w:val="hybridMultilevel"/>
    <w:tmpl w:val="2C82002A"/>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43BE4"/>
    <w:multiLevelType w:val="hybridMultilevel"/>
    <w:tmpl w:val="A04C2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0604B7"/>
    <w:multiLevelType w:val="hybridMultilevel"/>
    <w:tmpl w:val="FE42E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216AF"/>
    <w:multiLevelType w:val="hybridMultilevel"/>
    <w:tmpl w:val="E51A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11AC4"/>
    <w:multiLevelType w:val="hybridMultilevel"/>
    <w:tmpl w:val="00D68F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45F27E3"/>
    <w:multiLevelType w:val="hybridMultilevel"/>
    <w:tmpl w:val="D816872E"/>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F77E4"/>
    <w:multiLevelType w:val="hybridMultilevel"/>
    <w:tmpl w:val="7012D154"/>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D0BFD"/>
    <w:multiLevelType w:val="hybridMultilevel"/>
    <w:tmpl w:val="41188388"/>
    <w:lvl w:ilvl="0" w:tplc="BBCE87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CF4636"/>
    <w:multiLevelType w:val="hybridMultilevel"/>
    <w:tmpl w:val="84B819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B2876AB"/>
    <w:multiLevelType w:val="hybridMultilevel"/>
    <w:tmpl w:val="7FAC7A6E"/>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B5074"/>
    <w:multiLevelType w:val="hybridMultilevel"/>
    <w:tmpl w:val="5C5A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C3030"/>
    <w:multiLevelType w:val="multilevel"/>
    <w:tmpl w:val="D166DBF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A523AA"/>
    <w:multiLevelType w:val="multilevel"/>
    <w:tmpl w:val="B88C59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E14461"/>
    <w:multiLevelType w:val="hybridMultilevel"/>
    <w:tmpl w:val="2B48C63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28B030AB"/>
    <w:multiLevelType w:val="hybridMultilevel"/>
    <w:tmpl w:val="769E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A488D"/>
    <w:multiLevelType w:val="hybridMultilevel"/>
    <w:tmpl w:val="3848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2129C"/>
    <w:multiLevelType w:val="hybridMultilevel"/>
    <w:tmpl w:val="39B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71EA8"/>
    <w:multiLevelType w:val="hybridMultilevel"/>
    <w:tmpl w:val="9CF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869F2"/>
    <w:multiLevelType w:val="hybridMultilevel"/>
    <w:tmpl w:val="8A0206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38085953"/>
    <w:multiLevelType w:val="hybridMultilevel"/>
    <w:tmpl w:val="0D8CF68C"/>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E54FB1"/>
    <w:multiLevelType w:val="hybridMultilevel"/>
    <w:tmpl w:val="E5B4EAFA"/>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41193"/>
    <w:multiLevelType w:val="hybridMultilevel"/>
    <w:tmpl w:val="F1FC02AA"/>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C43D39"/>
    <w:multiLevelType w:val="hybridMultilevel"/>
    <w:tmpl w:val="0DD041BE"/>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E4986"/>
    <w:multiLevelType w:val="multilevel"/>
    <w:tmpl w:val="E6F87190"/>
    <w:lvl w:ilvl="0">
      <w:start w:val="1"/>
      <w:numFmt w:val="decimal"/>
      <w:lvlText w:val="%1."/>
      <w:lvlJc w:val="left"/>
      <w:pPr>
        <w:ind w:left="780" w:hanging="360"/>
      </w:pPr>
      <w:rPr>
        <w:rFonts w:hint="default"/>
      </w:rPr>
    </w:lvl>
    <w:lvl w:ilvl="1">
      <w:start w:val="2"/>
      <w:numFmt w:val="decimal"/>
      <w:isLgl/>
      <w:lvlText w:val="%1.%2"/>
      <w:lvlJc w:val="left"/>
      <w:pPr>
        <w:ind w:left="1140" w:hanging="720"/>
      </w:pPr>
      <w:rPr>
        <w:rFonts w:eastAsiaTheme="minorEastAsia" w:hint="default"/>
        <w:b/>
      </w:rPr>
    </w:lvl>
    <w:lvl w:ilvl="2">
      <w:start w:val="1"/>
      <w:numFmt w:val="decimal"/>
      <w:isLgl/>
      <w:lvlText w:val="%1.%2.%3"/>
      <w:lvlJc w:val="left"/>
      <w:pPr>
        <w:ind w:left="1140" w:hanging="720"/>
      </w:pPr>
      <w:rPr>
        <w:rFonts w:eastAsiaTheme="minorEastAsia" w:hint="default"/>
        <w:b w:val="0"/>
      </w:rPr>
    </w:lvl>
    <w:lvl w:ilvl="3">
      <w:start w:val="1"/>
      <w:numFmt w:val="decimal"/>
      <w:isLgl/>
      <w:lvlText w:val="%1.%2.%3.%4"/>
      <w:lvlJc w:val="left"/>
      <w:pPr>
        <w:ind w:left="1140" w:hanging="720"/>
      </w:pPr>
      <w:rPr>
        <w:rFonts w:eastAsiaTheme="minorEastAsia" w:hint="default"/>
        <w:b w:val="0"/>
      </w:rPr>
    </w:lvl>
    <w:lvl w:ilvl="4">
      <w:start w:val="1"/>
      <w:numFmt w:val="decimal"/>
      <w:isLgl/>
      <w:lvlText w:val="%1.%2.%3.%4.%5"/>
      <w:lvlJc w:val="left"/>
      <w:pPr>
        <w:ind w:left="1500" w:hanging="1080"/>
      </w:pPr>
      <w:rPr>
        <w:rFonts w:eastAsiaTheme="minorEastAsia" w:hint="default"/>
        <w:b w:val="0"/>
      </w:rPr>
    </w:lvl>
    <w:lvl w:ilvl="5">
      <w:start w:val="1"/>
      <w:numFmt w:val="decimal"/>
      <w:isLgl/>
      <w:lvlText w:val="%1.%2.%3.%4.%5.%6"/>
      <w:lvlJc w:val="left"/>
      <w:pPr>
        <w:ind w:left="1500" w:hanging="1080"/>
      </w:pPr>
      <w:rPr>
        <w:rFonts w:eastAsiaTheme="minorEastAsia" w:hint="default"/>
        <w:b w:val="0"/>
      </w:rPr>
    </w:lvl>
    <w:lvl w:ilvl="6">
      <w:start w:val="1"/>
      <w:numFmt w:val="decimal"/>
      <w:isLgl/>
      <w:lvlText w:val="%1.%2.%3.%4.%5.%6.%7"/>
      <w:lvlJc w:val="left"/>
      <w:pPr>
        <w:ind w:left="1860" w:hanging="1440"/>
      </w:pPr>
      <w:rPr>
        <w:rFonts w:eastAsiaTheme="minorEastAsia" w:hint="default"/>
        <w:b w:val="0"/>
      </w:rPr>
    </w:lvl>
    <w:lvl w:ilvl="7">
      <w:start w:val="1"/>
      <w:numFmt w:val="decimal"/>
      <w:isLgl/>
      <w:lvlText w:val="%1.%2.%3.%4.%5.%6.%7.%8"/>
      <w:lvlJc w:val="left"/>
      <w:pPr>
        <w:ind w:left="1860" w:hanging="1440"/>
      </w:pPr>
      <w:rPr>
        <w:rFonts w:eastAsiaTheme="minorEastAsia" w:hint="default"/>
        <w:b w:val="0"/>
      </w:rPr>
    </w:lvl>
    <w:lvl w:ilvl="8">
      <w:start w:val="1"/>
      <w:numFmt w:val="decimal"/>
      <w:isLgl/>
      <w:lvlText w:val="%1.%2.%3.%4.%5.%6.%7.%8.%9"/>
      <w:lvlJc w:val="left"/>
      <w:pPr>
        <w:ind w:left="2220" w:hanging="1800"/>
      </w:pPr>
      <w:rPr>
        <w:rFonts w:eastAsiaTheme="minorEastAsia" w:hint="default"/>
        <w:b w:val="0"/>
      </w:rPr>
    </w:lvl>
  </w:abstractNum>
  <w:abstractNum w:abstractNumId="26" w15:restartNumberingAfterBreak="0">
    <w:nsid w:val="44496D84"/>
    <w:multiLevelType w:val="hybridMultilevel"/>
    <w:tmpl w:val="823C9BA6"/>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F6675A"/>
    <w:multiLevelType w:val="hybridMultilevel"/>
    <w:tmpl w:val="4176CE90"/>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11615F"/>
    <w:multiLevelType w:val="hybridMultilevel"/>
    <w:tmpl w:val="69C0503E"/>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62679"/>
    <w:multiLevelType w:val="hybridMultilevel"/>
    <w:tmpl w:val="61FC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70D21"/>
    <w:multiLevelType w:val="hybridMultilevel"/>
    <w:tmpl w:val="A1CEF166"/>
    <w:lvl w:ilvl="0" w:tplc="11624D04">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A6086F"/>
    <w:multiLevelType w:val="hybridMultilevel"/>
    <w:tmpl w:val="57D86DDE"/>
    <w:lvl w:ilvl="0" w:tplc="6F4AE092">
      <w:start w:val="1"/>
      <w:numFmt w:val="decimal"/>
      <w:lvlText w:val="%1."/>
      <w:lvlJc w:val="left"/>
      <w:pPr>
        <w:tabs>
          <w:tab w:val="num" w:pos="720"/>
        </w:tabs>
        <w:ind w:left="720" w:hanging="360"/>
      </w:pPr>
    </w:lvl>
    <w:lvl w:ilvl="1" w:tplc="D11C9B22" w:tentative="1">
      <w:start w:val="1"/>
      <w:numFmt w:val="decimal"/>
      <w:lvlText w:val="%2."/>
      <w:lvlJc w:val="left"/>
      <w:pPr>
        <w:tabs>
          <w:tab w:val="num" w:pos="1440"/>
        </w:tabs>
        <w:ind w:left="1440" w:hanging="360"/>
      </w:pPr>
    </w:lvl>
    <w:lvl w:ilvl="2" w:tplc="D56AD9CA" w:tentative="1">
      <w:start w:val="1"/>
      <w:numFmt w:val="decimal"/>
      <w:lvlText w:val="%3."/>
      <w:lvlJc w:val="left"/>
      <w:pPr>
        <w:tabs>
          <w:tab w:val="num" w:pos="2160"/>
        </w:tabs>
        <w:ind w:left="2160" w:hanging="360"/>
      </w:pPr>
    </w:lvl>
    <w:lvl w:ilvl="3" w:tplc="C510B414" w:tentative="1">
      <w:start w:val="1"/>
      <w:numFmt w:val="decimal"/>
      <w:lvlText w:val="%4."/>
      <w:lvlJc w:val="left"/>
      <w:pPr>
        <w:tabs>
          <w:tab w:val="num" w:pos="2880"/>
        </w:tabs>
        <w:ind w:left="2880" w:hanging="360"/>
      </w:pPr>
    </w:lvl>
    <w:lvl w:ilvl="4" w:tplc="0464F3EE" w:tentative="1">
      <w:start w:val="1"/>
      <w:numFmt w:val="decimal"/>
      <w:lvlText w:val="%5."/>
      <w:lvlJc w:val="left"/>
      <w:pPr>
        <w:tabs>
          <w:tab w:val="num" w:pos="3600"/>
        </w:tabs>
        <w:ind w:left="3600" w:hanging="360"/>
      </w:pPr>
    </w:lvl>
    <w:lvl w:ilvl="5" w:tplc="8DF0D478" w:tentative="1">
      <w:start w:val="1"/>
      <w:numFmt w:val="decimal"/>
      <w:lvlText w:val="%6."/>
      <w:lvlJc w:val="left"/>
      <w:pPr>
        <w:tabs>
          <w:tab w:val="num" w:pos="4320"/>
        </w:tabs>
        <w:ind w:left="4320" w:hanging="360"/>
      </w:pPr>
    </w:lvl>
    <w:lvl w:ilvl="6" w:tplc="A192DEDE" w:tentative="1">
      <w:start w:val="1"/>
      <w:numFmt w:val="decimal"/>
      <w:lvlText w:val="%7."/>
      <w:lvlJc w:val="left"/>
      <w:pPr>
        <w:tabs>
          <w:tab w:val="num" w:pos="5040"/>
        </w:tabs>
        <w:ind w:left="5040" w:hanging="360"/>
      </w:pPr>
    </w:lvl>
    <w:lvl w:ilvl="7" w:tplc="94DAFA20" w:tentative="1">
      <w:start w:val="1"/>
      <w:numFmt w:val="decimal"/>
      <w:lvlText w:val="%8."/>
      <w:lvlJc w:val="left"/>
      <w:pPr>
        <w:tabs>
          <w:tab w:val="num" w:pos="5760"/>
        </w:tabs>
        <w:ind w:left="5760" w:hanging="360"/>
      </w:pPr>
    </w:lvl>
    <w:lvl w:ilvl="8" w:tplc="4BA459DA" w:tentative="1">
      <w:start w:val="1"/>
      <w:numFmt w:val="decimal"/>
      <w:lvlText w:val="%9."/>
      <w:lvlJc w:val="left"/>
      <w:pPr>
        <w:tabs>
          <w:tab w:val="num" w:pos="6480"/>
        </w:tabs>
        <w:ind w:left="6480" w:hanging="360"/>
      </w:pPr>
    </w:lvl>
  </w:abstractNum>
  <w:abstractNum w:abstractNumId="32" w15:restartNumberingAfterBreak="0">
    <w:nsid w:val="5A3614C1"/>
    <w:multiLevelType w:val="hybridMultilevel"/>
    <w:tmpl w:val="E4F8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A4CEE"/>
    <w:multiLevelType w:val="hybridMultilevel"/>
    <w:tmpl w:val="066E135E"/>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631D45"/>
    <w:multiLevelType w:val="hybridMultilevel"/>
    <w:tmpl w:val="3912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73A64"/>
    <w:multiLevelType w:val="hybridMultilevel"/>
    <w:tmpl w:val="724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5687E"/>
    <w:multiLevelType w:val="hybridMultilevel"/>
    <w:tmpl w:val="A1CEF166"/>
    <w:lvl w:ilvl="0" w:tplc="11624D04">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C3A60"/>
    <w:multiLevelType w:val="hybridMultilevel"/>
    <w:tmpl w:val="BE8479AE"/>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75070"/>
    <w:multiLevelType w:val="hybridMultilevel"/>
    <w:tmpl w:val="2CA04E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15:restartNumberingAfterBreak="0">
    <w:nsid w:val="6C6528E3"/>
    <w:multiLevelType w:val="multilevel"/>
    <w:tmpl w:val="B22CF0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06329"/>
    <w:multiLevelType w:val="hybridMultilevel"/>
    <w:tmpl w:val="BFD6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B78E2"/>
    <w:multiLevelType w:val="hybridMultilevel"/>
    <w:tmpl w:val="87B4A52C"/>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DA2D7A"/>
    <w:multiLevelType w:val="hybridMultilevel"/>
    <w:tmpl w:val="A1CEF166"/>
    <w:lvl w:ilvl="0" w:tplc="11624D04">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13C13"/>
    <w:multiLevelType w:val="hybridMultilevel"/>
    <w:tmpl w:val="D1809F20"/>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C0266"/>
    <w:multiLevelType w:val="hybridMultilevel"/>
    <w:tmpl w:val="77346842"/>
    <w:lvl w:ilvl="0" w:tplc="BBCE8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1"/>
  </w:num>
  <w:num w:numId="3">
    <w:abstractNumId w:val="4"/>
  </w:num>
  <w:num w:numId="4">
    <w:abstractNumId w:val="29"/>
  </w:num>
  <w:num w:numId="5">
    <w:abstractNumId w:val="27"/>
  </w:num>
  <w:num w:numId="6">
    <w:abstractNumId w:val="23"/>
  </w:num>
  <w:num w:numId="7">
    <w:abstractNumId w:val="9"/>
  </w:num>
  <w:num w:numId="8">
    <w:abstractNumId w:val="1"/>
  </w:num>
  <w:num w:numId="9">
    <w:abstractNumId w:val="8"/>
  </w:num>
  <w:num w:numId="10">
    <w:abstractNumId w:val="24"/>
  </w:num>
  <w:num w:numId="11">
    <w:abstractNumId w:val="26"/>
  </w:num>
  <w:num w:numId="12">
    <w:abstractNumId w:val="28"/>
  </w:num>
  <w:num w:numId="13">
    <w:abstractNumId w:val="21"/>
  </w:num>
  <w:num w:numId="14">
    <w:abstractNumId w:val="41"/>
  </w:num>
  <w:num w:numId="15">
    <w:abstractNumId w:val="13"/>
  </w:num>
  <w:num w:numId="16">
    <w:abstractNumId w:val="34"/>
  </w:num>
  <w:num w:numId="17">
    <w:abstractNumId w:val="19"/>
  </w:num>
  <w:num w:numId="18">
    <w:abstractNumId w:val="17"/>
  </w:num>
  <w:num w:numId="19">
    <w:abstractNumId w:val="42"/>
  </w:num>
  <w:num w:numId="20">
    <w:abstractNumId w:val="7"/>
  </w:num>
  <w:num w:numId="21">
    <w:abstractNumId w:val="2"/>
  </w:num>
  <w:num w:numId="22">
    <w:abstractNumId w:val="44"/>
  </w:num>
  <w:num w:numId="23">
    <w:abstractNumId w:val="35"/>
  </w:num>
  <w:num w:numId="24">
    <w:abstractNumId w:val="39"/>
  </w:num>
  <w:num w:numId="25">
    <w:abstractNumId w:val="14"/>
  </w:num>
  <w:num w:numId="26">
    <w:abstractNumId w:val="16"/>
  </w:num>
  <w:num w:numId="27">
    <w:abstractNumId w:val="18"/>
  </w:num>
  <w:num w:numId="28">
    <w:abstractNumId w:val="5"/>
  </w:num>
  <w:num w:numId="29">
    <w:abstractNumId w:val="3"/>
  </w:num>
  <w:num w:numId="30">
    <w:abstractNumId w:val="12"/>
  </w:num>
  <w:num w:numId="31">
    <w:abstractNumId w:val="40"/>
  </w:num>
  <w:num w:numId="32">
    <w:abstractNumId w:val="33"/>
  </w:num>
  <w:num w:numId="33">
    <w:abstractNumId w:val="22"/>
  </w:num>
  <w:num w:numId="34">
    <w:abstractNumId w:val="43"/>
  </w:num>
  <w:num w:numId="35">
    <w:abstractNumId w:val="37"/>
  </w:num>
  <w:num w:numId="36">
    <w:abstractNumId w:val="11"/>
  </w:num>
  <w:num w:numId="37">
    <w:abstractNumId w:val="15"/>
  </w:num>
  <w:num w:numId="38">
    <w:abstractNumId w:val="20"/>
  </w:num>
  <w:num w:numId="39">
    <w:abstractNumId w:val="6"/>
  </w:num>
  <w:num w:numId="40">
    <w:abstractNumId w:val="10"/>
  </w:num>
  <w:num w:numId="41">
    <w:abstractNumId w:val="38"/>
  </w:num>
  <w:num w:numId="42">
    <w:abstractNumId w:val="0"/>
  </w:num>
  <w:num w:numId="43">
    <w:abstractNumId w:val="36"/>
  </w:num>
  <w:num w:numId="44">
    <w:abstractNumId w:val="2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84"/>
    <w:rsid w:val="000007CD"/>
    <w:rsid w:val="00002753"/>
    <w:rsid w:val="000027D6"/>
    <w:rsid w:val="000027F1"/>
    <w:rsid w:val="00002D92"/>
    <w:rsid w:val="00002F82"/>
    <w:rsid w:val="000033F0"/>
    <w:rsid w:val="00003834"/>
    <w:rsid w:val="000038B8"/>
    <w:rsid w:val="00003BFD"/>
    <w:rsid w:val="00004823"/>
    <w:rsid w:val="00005BD0"/>
    <w:rsid w:val="00006A35"/>
    <w:rsid w:val="00006D46"/>
    <w:rsid w:val="0000738A"/>
    <w:rsid w:val="00011766"/>
    <w:rsid w:val="0001181C"/>
    <w:rsid w:val="0001206A"/>
    <w:rsid w:val="00012FB8"/>
    <w:rsid w:val="00013141"/>
    <w:rsid w:val="000133C3"/>
    <w:rsid w:val="0001359F"/>
    <w:rsid w:val="00013757"/>
    <w:rsid w:val="0001564B"/>
    <w:rsid w:val="0001635E"/>
    <w:rsid w:val="00016444"/>
    <w:rsid w:val="000167BB"/>
    <w:rsid w:val="00016D91"/>
    <w:rsid w:val="00017FA0"/>
    <w:rsid w:val="0002021B"/>
    <w:rsid w:val="00020ED7"/>
    <w:rsid w:val="00020EF2"/>
    <w:rsid w:val="000225C7"/>
    <w:rsid w:val="00022F90"/>
    <w:rsid w:val="000244B5"/>
    <w:rsid w:val="00024DD0"/>
    <w:rsid w:val="00024F1B"/>
    <w:rsid w:val="00025075"/>
    <w:rsid w:val="00025F28"/>
    <w:rsid w:val="00027C0B"/>
    <w:rsid w:val="0003011C"/>
    <w:rsid w:val="00030466"/>
    <w:rsid w:val="00031228"/>
    <w:rsid w:val="00031844"/>
    <w:rsid w:val="000325F2"/>
    <w:rsid w:val="00033363"/>
    <w:rsid w:val="000334B3"/>
    <w:rsid w:val="00033BE5"/>
    <w:rsid w:val="000341E8"/>
    <w:rsid w:val="00034781"/>
    <w:rsid w:val="00034B65"/>
    <w:rsid w:val="00034DAA"/>
    <w:rsid w:val="00035104"/>
    <w:rsid w:val="000351AA"/>
    <w:rsid w:val="000368A6"/>
    <w:rsid w:val="00036D28"/>
    <w:rsid w:val="00036D3D"/>
    <w:rsid w:val="000372AF"/>
    <w:rsid w:val="00037302"/>
    <w:rsid w:val="00040FCC"/>
    <w:rsid w:val="00041605"/>
    <w:rsid w:val="00041D08"/>
    <w:rsid w:val="0004223C"/>
    <w:rsid w:val="00043658"/>
    <w:rsid w:val="00043808"/>
    <w:rsid w:val="000438CF"/>
    <w:rsid w:val="0004413D"/>
    <w:rsid w:val="00044223"/>
    <w:rsid w:val="000452AC"/>
    <w:rsid w:val="00045726"/>
    <w:rsid w:val="0004596F"/>
    <w:rsid w:val="000464A3"/>
    <w:rsid w:val="0004711B"/>
    <w:rsid w:val="0004787C"/>
    <w:rsid w:val="00047A16"/>
    <w:rsid w:val="00047D23"/>
    <w:rsid w:val="000504F7"/>
    <w:rsid w:val="00050CD4"/>
    <w:rsid w:val="00050DB9"/>
    <w:rsid w:val="00050E73"/>
    <w:rsid w:val="00051575"/>
    <w:rsid w:val="00051C51"/>
    <w:rsid w:val="00051ECB"/>
    <w:rsid w:val="00051F0E"/>
    <w:rsid w:val="000520F7"/>
    <w:rsid w:val="00052103"/>
    <w:rsid w:val="00052DCC"/>
    <w:rsid w:val="000538F5"/>
    <w:rsid w:val="00054C92"/>
    <w:rsid w:val="0005558E"/>
    <w:rsid w:val="000555D6"/>
    <w:rsid w:val="000558E7"/>
    <w:rsid w:val="00056531"/>
    <w:rsid w:val="0005676A"/>
    <w:rsid w:val="00056846"/>
    <w:rsid w:val="00056B23"/>
    <w:rsid w:val="00060FBD"/>
    <w:rsid w:val="000611F7"/>
    <w:rsid w:val="000612EF"/>
    <w:rsid w:val="00061C55"/>
    <w:rsid w:val="00062B6C"/>
    <w:rsid w:val="00062EE0"/>
    <w:rsid w:val="00064256"/>
    <w:rsid w:val="00064390"/>
    <w:rsid w:val="0006453D"/>
    <w:rsid w:val="000647E7"/>
    <w:rsid w:val="00064EF8"/>
    <w:rsid w:val="000654B0"/>
    <w:rsid w:val="00066390"/>
    <w:rsid w:val="00066BA5"/>
    <w:rsid w:val="000671C1"/>
    <w:rsid w:val="000671D3"/>
    <w:rsid w:val="00067403"/>
    <w:rsid w:val="000674F4"/>
    <w:rsid w:val="00070991"/>
    <w:rsid w:val="00071589"/>
    <w:rsid w:val="00071BE3"/>
    <w:rsid w:val="00071CC8"/>
    <w:rsid w:val="000729C7"/>
    <w:rsid w:val="00072C39"/>
    <w:rsid w:val="00073853"/>
    <w:rsid w:val="0007402C"/>
    <w:rsid w:val="0007476A"/>
    <w:rsid w:val="00074F00"/>
    <w:rsid w:val="00075366"/>
    <w:rsid w:val="00075ED5"/>
    <w:rsid w:val="0007720C"/>
    <w:rsid w:val="00077677"/>
    <w:rsid w:val="000779A2"/>
    <w:rsid w:val="00077AF6"/>
    <w:rsid w:val="00077F66"/>
    <w:rsid w:val="0008177C"/>
    <w:rsid w:val="00082C1F"/>
    <w:rsid w:val="000836A8"/>
    <w:rsid w:val="00083F7C"/>
    <w:rsid w:val="000855B6"/>
    <w:rsid w:val="0008589D"/>
    <w:rsid w:val="000858B1"/>
    <w:rsid w:val="000860AF"/>
    <w:rsid w:val="00086C43"/>
    <w:rsid w:val="000875A2"/>
    <w:rsid w:val="000876F4"/>
    <w:rsid w:val="00087DD4"/>
    <w:rsid w:val="000904B1"/>
    <w:rsid w:val="000907B8"/>
    <w:rsid w:val="00091A98"/>
    <w:rsid w:val="00093DD9"/>
    <w:rsid w:val="000959F4"/>
    <w:rsid w:val="00096D97"/>
    <w:rsid w:val="00097970"/>
    <w:rsid w:val="00097989"/>
    <w:rsid w:val="000A0226"/>
    <w:rsid w:val="000A0F16"/>
    <w:rsid w:val="000A134C"/>
    <w:rsid w:val="000A2C6E"/>
    <w:rsid w:val="000A2CCE"/>
    <w:rsid w:val="000A2FA9"/>
    <w:rsid w:val="000A3291"/>
    <w:rsid w:val="000A4239"/>
    <w:rsid w:val="000A42BC"/>
    <w:rsid w:val="000A4D11"/>
    <w:rsid w:val="000A5900"/>
    <w:rsid w:val="000A67D7"/>
    <w:rsid w:val="000A6BEF"/>
    <w:rsid w:val="000A760D"/>
    <w:rsid w:val="000B1295"/>
    <w:rsid w:val="000B1B23"/>
    <w:rsid w:val="000B2218"/>
    <w:rsid w:val="000B2942"/>
    <w:rsid w:val="000B3F0F"/>
    <w:rsid w:val="000B3F43"/>
    <w:rsid w:val="000B3F4C"/>
    <w:rsid w:val="000B4784"/>
    <w:rsid w:val="000B4AE0"/>
    <w:rsid w:val="000B4DFC"/>
    <w:rsid w:val="000B5170"/>
    <w:rsid w:val="000B5280"/>
    <w:rsid w:val="000B61A5"/>
    <w:rsid w:val="000B650C"/>
    <w:rsid w:val="000C018C"/>
    <w:rsid w:val="000C058F"/>
    <w:rsid w:val="000C08CD"/>
    <w:rsid w:val="000C15AC"/>
    <w:rsid w:val="000C2421"/>
    <w:rsid w:val="000C2801"/>
    <w:rsid w:val="000C2BEE"/>
    <w:rsid w:val="000C2BF9"/>
    <w:rsid w:val="000C35D8"/>
    <w:rsid w:val="000C35E6"/>
    <w:rsid w:val="000C4A34"/>
    <w:rsid w:val="000C7AE5"/>
    <w:rsid w:val="000D011B"/>
    <w:rsid w:val="000D0927"/>
    <w:rsid w:val="000D10D2"/>
    <w:rsid w:val="000D132D"/>
    <w:rsid w:val="000D2993"/>
    <w:rsid w:val="000D2CB3"/>
    <w:rsid w:val="000D4994"/>
    <w:rsid w:val="000D4CDF"/>
    <w:rsid w:val="000D6357"/>
    <w:rsid w:val="000D6BE3"/>
    <w:rsid w:val="000D7BA5"/>
    <w:rsid w:val="000E176E"/>
    <w:rsid w:val="000E5AD1"/>
    <w:rsid w:val="000E5DA7"/>
    <w:rsid w:val="000E723C"/>
    <w:rsid w:val="000E7334"/>
    <w:rsid w:val="000E76A3"/>
    <w:rsid w:val="000E78D7"/>
    <w:rsid w:val="000E7DC4"/>
    <w:rsid w:val="000F01FA"/>
    <w:rsid w:val="000F0466"/>
    <w:rsid w:val="000F0E7C"/>
    <w:rsid w:val="000F1307"/>
    <w:rsid w:val="000F13A1"/>
    <w:rsid w:val="000F2B51"/>
    <w:rsid w:val="000F334E"/>
    <w:rsid w:val="000F4D8D"/>
    <w:rsid w:val="000F50C5"/>
    <w:rsid w:val="000F5582"/>
    <w:rsid w:val="000F5926"/>
    <w:rsid w:val="000F5ACC"/>
    <w:rsid w:val="000F621D"/>
    <w:rsid w:val="000F74E2"/>
    <w:rsid w:val="00101129"/>
    <w:rsid w:val="001013BB"/>
    <w:rsid w:val="00101C4E"/>
    <w:rsid w:val="00101D27"/>
    <w:rsid w:val="00101E5A"/>
    <w:rsid w:val="0010210A"/>
    <w:rsid w:val="001022AD"/>
    <w:rsid w:val="001022FF"/>
    <w:rsid w:val="001028C2"/>
    <w:rsid w:val="0010303F"/>
    <w:rsid w:val="00103E04"/>
    <w:rsid w:val="00103E42"/>
    <w:rsid w:val="0010409C"/>
    <w:rsid w:val="0010414E"/>
    <w:rsid w:val="00104F8D"/>
    <w:rsid w:val="00104FA0"/>
    <w:rsid w:val="00105A2F"/>
    <w:rsid w:val="00107EC3"/>
    <w:rsid w:val="00110045"/>
    <w:rsid w:val="0011065C"/>
    <w:rsid w:val="001107E0"/>
    <w:rsid w:val="0011081D"/>
    <w:rsid w:val="00110D1C"/>
    <w:rsid w:val="001110EF"/>
    <w:rsid w:val="001117B9"/>
    <w:rsid w:val="00111A1E"/>
    <w:rsid w:val="00111B95"/>
    <w:rsid w:val="001133BB"/>
    <w:rsid w:val="001139A4"/>
    <w:rsid w:val="001139DB"/>
    <w:rsid w:val="00114220"/>
    <w:rsid w:val="00116D69"/>
    <w:rsid w:val="00116EC7"/>
    <w:rsid w:val="001177F6"/>
    <w:rsid w:val="001208AB"/>
    <w:rsid w:val="00121933"/>
    <w:rsid w:val="00121CC3"/>
    <w:rsid w:val="001232C6"/>
    <w:rsid w:val="001233AE"/>
    <w:rsid w:val="00123BA6"/>
    <w:rsid w:val="00123EC0"/>
    <w:rsid w:val="0012434D"/>
    <w:rsid w:val="00124B30"/>
    <w:rsid w:val="00124CA1"/>
    <w:rsid w:val="00125E92"/>
    <w:rsid w:val="00126B37"/>
    <w:rsid w:val="00126D3D"/>
    <w:rsid w:val="001270FE"/>
    <w:rsid w:val="0012713F"/>
    <w:rsid w:val="001323F3"/>
    <w:rsid w:val="00132478"/>
    <w:rsid w:val="00132B81"/>
    <w:rsid w:val="00133001"/>
    <w:rsid w:val="00133C03"/>
    <w:rsid w:val="00133C79"/>
    <w:rsid w:val="00133E7B"/>
    <w:rsid w:val="0013409D"/>
    <w:rsid w:val="00134ABF"/>
    <w:rsid w:val="00135088"/>
    <w:rsid w:val="00135106"/>
    <w:rsid w:val="0013571F"/>
    <w:rsid w:val="00135913"/>
    <w:rsid w:val="00135AA1"/>
    <w:rsid w:val="0013637C"/>
    <w:rsid w:val="001369AD"/>
    <w:rsid w:val="00136BDE"/>
    <w:rsid w:val="00136E64"/>
    <w:rsid w:val="0013703C"/>
    <w:rsid w:val="00137099"/>
    <w:rsid w:val="00140183"/>
    <w:rsid w:val="001411CA"/>
    <w:rsid w:val="001412B9"/>
    <w:rsid w:val="001419B9"/>
    <w:rsid w:val="00141D3F"/>
    <w:rsid w:val="00142BFF"/>
    <w:rsid w:val="00142E12"/>
    <w:rsid w:val="00142F13"/>
    <w:rsid w:val="00142FD4"/>
    <w:rsid w:val="0014330B"/>
    <w:rsid w:val="001434F9"/>
    <w:rsid w:val="0014352C"/>
    <w:rsid w:val="00143C42"/>
    <w:rsid w:val="00144BF8"/>
    <w:rsid w:val="00145083"/>
    <w:rsid w:val="00145155"/>
    <w:rsid w:val="00146346"/>
    <w:rsid w:val="00146FD6"/>
    <w:rsid w:val="00147A04"/>
    <w:rsid w:val="001508AC"/>
    <w:rsid w:val="00150FF0"/>
    <w:rsid w:val="00151029"/>
    <w:rsid w:val="0015177E"/>
    <w:rsid w:val="00152CAB"/>
    <w:rsid w:val="00153077"/>
    <w:rsid w:val="00153B58"/>
    <w:rsid w:val="001540B2"/>
    <w:rsid w:val="0015449F"/>
    <w:rsid w:val="00154A30"/>
    <w:rsid w:val="00154F01"/>
    <w:rsid w:val="001552A6"/>
    <w:rsid w:val="00155A8C"/>
    <w:rsid w:val="00155B99"/>
    <w:rsid w:val="00156680"/>
    <w:rsid w:val="00157570"/>
    <w:rsid w:val="00157702"/>
    <w:rsid w:val="0016012A"/>
    <w:rsid w:val="0016060C"/>
    <w:rsid w:val="0016062C"/>
    <w:rsid w:val="00160931"/>
    <w:rsid w:val="00161DC3"/>
    <w:rsid w:val="001621D7"/>
    <w:rsid w:val="0016236C"/>
    <w:rsid w:val="00163A8F"/>
    <w:rsid w:val="00164578"/>
    <w:rsid w:val="001674BC"/>
    <w:rsid w:val="001674F9"/>
    <w:rsid w:val="001678CA"/>
    <w:rsid w:val="0017011A"/>
    <w:rsid w:val="00172832"/>
    <w:rsid w:val="001730F0"/>
    <w:rsid w:val="001732F5"/>
    <w:rsid w:val="001743BE"/>
    <w:rsid w:val="001743F2"/>
    <w:rsid w:val="001744C2"/>
    <w:rsid w:val="00174C0F"/>
    <w:rsid w:val="00175DCF"/>
    <w:rsid w:val="00176284"/>
    <w:rsid w:val="001779B9"/>
    <w:rsid w:val="001779F1"/>
    <w:rsid w:val="00177A0C"/>
    <w:rsid w:val="00180BD5"/>
    <w:rsid w:val="001814DA"/>
    <w:rsid w:val="001819A7"/>
    <w:rsid w:val="00183760"/>
    <w:rsid w:val="00183C5C"/>
    <w:rsid w:val="00184005"/>
    <w:rsid w:val="0018442E"/>
    <w:rsid w:val="00184BB2"/>
    <w:rsid w:val="0018507B"/>
    <w:rsid w:val="001856CC"/>
    <w:rsid w:val="00185D3C"/>
    <w:rsid w:val="00186350"/>
    <w:rsid w:val="001872BB"/>
    <w:rsid w:val="0018780C"/>
    <w:rsid w:val="00187CCD"/>
    <w:rsid w:val="00190CDB"/>
    <w:rsid w:val="00190D14"/>
    <w:rsid w:val="00191B3E"/>
    <w:rsid w:val="00191E7E"/>
    <w:rsid w:val="001921AB"/>
    <w:rsid w:val="00192FD3"/>
    <w:rsid w:val="00193E9C"/>
    <w:rsid w:val="00193F26"/>
    <w:rsid w:val="00194213"/>
    <w:rsid w:val="00194D5C"/>
    <w:rsid w:val="00195266"/>
    <w:rsid w:val="0019548E"/>
    <w:rsid w:val="001955F5"/>
    <w:rsid w:val="001967CA"/>
    <w:rsid w:val="001979D3"/>
    <w:rsid w:val="001A04A0"/>
    <w:rsid w:val="001A0F7D"/>
    <w:rsid w:val="001A26D8"/>
    <w:rsid w:val="001A2A07"/>
    <w:rsid w:val="001A2AD8"/>
    <w:rsid w:val="001A4706"/>
    <w:rsid w:val="001A4E75"/>
    <w:rsid w:val="001A51F4"/>
    <w:rsid w:val="001A52F9"/>
    <w:rsid w:val="001A541C"/>
    <w:rsid w:val="001A5DE8"/>
    <w:rsid w:val="001A5F01"/>
    <w:rsid w:val="001A60F3"/>
    <w:rsid w:val="001A6AF8"/>
    <w:rsid w:val="001A6BAE"/>
    <w:rsid w:val="001A6EAD"/>
    <w:rsid w:val="001A74D2"/>
    <w:rsid w:val="001A7A50"/>
    <w:rsid w:val="001A7E81"/>
    <w:rsid w:val="001B040D"/>
    <w:rsid w:val="001B0AEE"/>
    <w:rsid w:val="001B1466"/>
    <w:rsid w:val="001B1EEF"/>
    <w:rsid w:val="001B2055"/>
    <w:rsid w:val="001B2422"/>
    <w:rsid w:val="001B2588"/>
    <w:rsid w:val="001B2832"/>
    <w:rsid w:val="001B3A14"/>
    <w:rsid w:val="001B3CBC"/>
    <w:rsid w:val="001B41C5"/>
    <w:rsid w:val="001B4859"/>
    <w:rsid w:val="001B564C"/>
    <w:rsid w:val="001B6E11"/>
    <w:rsid w:val="001C089A"/>
    <w:rsid w:val="001C1452"/>
    <w:rsid w:val="001C1B87"/>
    <w:rsid w:val="001C1D00"/>
    <w:rsid w:val="001C1D5E"/>
    <w:rsid w:val="001C210D"/>
    <w:rsid w:val="001C27C0"/>
    <w:rsid w:val="001C2C24"/>
    <w:rsid w:val="001C3BE9"/>
    <w:rsid w:val="001C3E3C"/>
    <w:rsid w:val="001C42B0"/>
    <w:rsid w:val="001C4639"/>
    <w:rsid w:val="001C4B60"/>
    <w:rsid w:val="001C50AB"/>
    <w:rsid w:val="001C52E2"/>
    <w:rsid w:val="001C5664"/>
    <w:rsid w:val="001C5B23"/>
    <w:rsid w:val="001C6C1D"/>
    <w:rsid w:val="001C78B9"/>
    <w:rsid w:val="001D0351"/>
    <w:rsid w:val="001D1051"/>
    <w:rsid w:val="001D1646"/>
    <w:rsid w:val="001D252C"/>
    <w:rsid w:val="001D2CF5"/>
    <w:rsid w:val="001D3845"/>
    <w:rsid w:val="001D3FBB"/>
    <w:rsid w:val="001D5183"/>
    <w:rsid w:val="001D5576"/>
    <w:rsid w:val="001D5601"/>
    <w:rsid w:val="001D563C"/>
    <w:rsid w:val="001D5781"/>
    <w:rsid w:val="001D5B4E"/>
    <w:rsid w:val="001D6483"/>
    <w:rsid w:val="001D654D"/>
    <w:rsid w:val="001D6704"/>
    <w:rsid w:val="001D6D3A"/>
    <w:rsid w:val="001D6F05"/>
    <w:rsid w:val="001D72F1"/>
    <w:rsid w:val="001D745A"/>
    <w:rsid w:val="001E0981"/>
    <w:rsid w:val="001E18BC"/>
    <w:rsid w:val="001E1CFC"/>
    <w:rsid w:val="001E25F9"/>
    <w:rsid w:val="001E3ED9"/>
    <w:rsid w:val="001E4271"/>
    <w:rsid w:val="001E44BD"/>
    <w:rsid w:val="001E4979"/>
    <w:rsid w:val="001E4E9B"/>
    <w:rsid w:val="001E50A7"/>
    <w:rsid w:val="001E5FBE"/>
    <w:rsid w:val="001E6404"/>
    <w:rsid w:val="001E7462"/>
    <w:rsid w:val="001F0109"/>
    <w:rsid w:val="001F013C"/>
    <w:rsid w:val="001F045C"/>
    <w:rsid w:val="001F1424"/>
    <w:rsid w:val="001F2B47"/>
    <w:rsid w:val="001F2F1C"/>
    <w:rsid w:val="001F3A85"/>
    <w:rsid w:val="001F44E1"/>
    <w:rsid w:val="001F4AB9"/>
    <w:rsid w:val="001F5E6C"/>
    <w:rsid w:val="001F61AC"/>
    <w:rsid w:val="001F6717"/>
    <w:rsid w:val="0020009F"/>
    <w:rsid w:val="002000E2"/>
    <w:rsid w:val="00202411"/>
    <w:rsid w:val="002026A6"/>
    <w:rsid w:val="002027C4"/>
    <w:rsid w:val="00202C9F"/>
    <w:rsid w:val="0020311A"/>
    <w:rsid w:val="00203227"/>
    <w:rsid w:val="00203773"/>
    <w:rsid w:val="00203901"/>
    <w:rsid w:val="00203C38"/>
    <w:rsid w:val="002049CC"/>
    <w:rsid w:val="00204C07"/>
    <w:rsid w:val="00204DE2"/>
    <w:rsid w:val="002053A0"/>
    <w:rsid w:val="00205CD7"/>
    <w:rsid w:val="00206A0A"/>
    <w:rsid w:val="0020767B"/>
    <w:rsid w:val="00207C63"/>
    <w:rsid w:val="0021080A"/>
    <w:rsid w:val="0021111D"/>
    <w:rsid w:val="0021180C"/>
    <w:rsid w:val="002119EF"/>
    <w:rsid w:val="002127AE"/>
    <w:rsid w:val="00212EE4"/>
    <w:rsid w:val="0021397D"/>
    <w:rsid w:val="0021404A"/>
    <w:rsid w:val="00214091"/>
    <w:rsid w:val="0021693A"/>
    <w:rsid w:val="00216CFD"/>
    <w:rsid w:val="002170D0"/>
    <w:rsid w:val="00217EC8"/>
    <w:rsid w:val="00220327"/>
    <w:rsid w:val="0022045E"/>
    <w:rsid w:val="002205B0"/>
    <w:rsid w:val="0022083B"/>
    <w:rsid w:val="00220890"/>
    <w:rsid w:val="00220F28"/>
    <w:rsid w:val="00221590"/>
    <w:rsid w:val="00221646"/>
    <w:rsid w:val="0022195D"/>
    <w:rsid w:val="00221EB8"/>
    <w:rsid w:val="00222004"/>
    <w:rsid w:val="002222D4"/>
    <w:rsid w:val="00224451"/>
    <w:rsid w:val="002244FC"/>
    <w:rsid w:val="00225780"/>
    <w:rsid w:val="00225AD6"/>
    <w:rsid w:val="00226221"/>
    <w:rsid w:val="002265F0"/>
    <w:rsid w:val="00226933"/>
    <w:rsid w:val="00226985"/>
    <w:rsid w:val="00227757"/>
    <w:rsid w:val="00227F1C"/>
    <w:rsid w:val="00230044"/>
    <w:rsid w:val="002307CA"/>
    <w:rsid w:val="002314B4"/>
    <w:rsid w:val="002315A5"/>
    <w:rsid w:val="00233323"/>
    <w:rsid w:val="002335F3"/>
    <w:rsid w:val="002337A7"/>
    <w:rsid w:val="0023395E"/>
    <w:rsid w:val="002343B8"/>
    <w:rsid w:val="00234951"/>
    <w:rsid w:val="00235164"/>
    <w:rsid w:val="00235E83"/>
    <w:rsid w:val="00236B99"/>
    <w:rsid w:val="00236C9D"/>
    <w:rsid w:val="0023776A"/>
    <w:rsid w:val="0024014F"/>
    <w:rsid w:val="002409B2"/>
    <w:rsid w:val="002409BE"/>
    <w:rsid w:val="002413FB"/>
    <w:rsid w:val="0024185F"/>
    <w:rsid w:val="00241A5D"/>
    <w:rsid w:val="00242227"/>
    <w:rsid w:val="002428B2"/>
    <w:rsid w:val="00242D2E"/>
    <w:rsid w:val="00243584"/>
    <w:rsid w:val="00243820"/>
    <w:rsid w:val="00244191"/>
    <w:rsid w:val="00244473"/>
    <w:rsid w:val="00244D98"/>
    <w:rsid w:val="00244E59"/>
    <w:rsid w:val="00244F1B"/>
    <w:rsid w:val="002453FD"/>
    <w:rsid w:val="002454A8"/>
    <w:rsid w:val="00245575"/>
    <w:rsid w:val="00246366"/>
    <w:rsid w:val="00246A21"/>
    <w:rsid w:val="0024732A"/>
    <w:rsid w:val="002506C8"/>
    <w:rsid w:val="00252E61"/>
    <w:rsid w:val="00252F5A"/>
    <w:rsid w:val="002542F8"/>
    <w:rsid w:val="00254370"/>
    <w:rsid w:val="002551EA"/>
    <w:rsid w:val="002561D4"/>
    <w:rsid w:val="002569D0"/>
    <w:rsid w:val="00257475"/>
    <w:rsid w:val="0025754B"/>
    <w:rsid w:val="00257A95"/>
    <w:rsid w:val="00257DD5"/>
    <w:rsid w:val="00257F02"/>
    <w:rsid w:val="0026002E"/>
    <w:rsid w:val="0026070F"/>
    <w:rsid w:val="00260CD3"/>
    <w:rsid w:val="0026153B"/>
    <w:rsid w:val="00261D1D"/>
    <w:rsid w:val="00261D62"/>
    <w:rsid w:val="00261E1D"/>
    <w:rsid w:val="00263541"/>
    <w:rsid w:val="002655D8"/>
    <w:rsid w:val="00265D24"/>
    <w:rsid w:val="00265EC1"/>
    <w:rsid w:val="00266BE6"/>
    <w:rsid w:val="00267531"/>
    <w:rsid w:val="00267C83"/>
    <w:rsid w:val="0027078C"/>
    <w:rsid w:val="002711A4"/>
    <w:rsid w:val="00271948"/>
    <w:rsid w:val="002726B6"/>
    <w:rsid w:val="00272B35"/>
    <w:rsid w:val="00272C3E"/>
    <w:rsid w:val="002740EF"/>
    <w:rsid w:val="00274212"/>
    <w:rsid w:val="0027432D"/>
    <w:rsid w:val="0027484A"/>
    <w:rsid w:val="00274A37"/>
    <w:rsid w:val="002759AC"/>
    <w:rsid w:val="00275EEC"/>
    <w:rsid w:val="00277144"/>
    <w:rsid w:val="0027742F"/>
    <w:rsid w:val="00277432"/>
    <w:rsid w:val="002778A7"/>
    <w:rsid w:val="00277DB1"/>
    <w:rsid w:val="00280D0D"/>
    <w:rsid w:val="002812FE"/>
    <w:rsid w:val="00283323"/>
    <w:rsid w:val="00283658"/>
    <w:rsid w:val="00283678"/>
    <w:rsid w:val="00283E72"/>
    <w:rsid w:val="00284685"/>
    <w:rsid w:val="00284BB5"/>
    <w:rsid w:val="00284E33"/>
    <w:rsid w:val="00285C73"/>
    <w:rsid w:val="002863AB"/>
    <w:rsid w:val="00290B50"/>
    <w:rsid w:val="00290BBE"/>
    <w:rsid w:val="002911E4"/>
    <w:rsid w:val="0029190C"/>
    <w:rsid w:val="0029221B"/>
    <w:rsid w:val="00292E63"/>
    <w:rsid w:val="002932E8"/>
    <w:rsid w:val="00293427"/>
    <w:rsid w:val="00294E3C"/>
    <w:rsid w:val="00295E5C"/>
    <w:rsid w:val="00297525"/>
    <w:rsid w:val="002A05E9"/>
    <w:rsid w:val="002A0B03"/>
    <w:rsid w:val="002A1480"/>
    <w:rsid w:val="002A14F9"/>
    <w:rsid w:val="002A1C56"/>
    <w:rsid w:val="002A21E6"/>
    <w:rsid w:val="002A22B1"/>
    <w:rsid w:val="002A2CFA"/>
    <w:rsid w:val="002A3014"/>
    <w:rsid w:val="002A3244"/>
    <w:rsid w:val="002A3C2B"/>
    <w:rsid w:val="002A4B5C"/>
    <w:rsid w:val="002A4D3B"/>
    <w:rsid w:val="002A4FE3"/>
    <w:rsid w:val="002A5043"/>
    <w:rsid w:val="002A53D3"/>
    <w:rsid w:val="002A55C5"/>
    <w:rsid w:val="002A5E45"/>
    <w:rsid w:val="002A67D1"/>
    <w:rsid w:val="002B1398"/>
    <w:rsid w:val="002B192F"/>
    <w:rsid w:val="002B2792"/>
    <w:rsid w:val="002B29DB"/>
    <w:rsid w:val="002B2AB8"/>
    <w:rsid w:val="002B3174"/>
    <w:rsid w:val="002B330D"/>
    <w:rsid w:val="002B3A1B"/>
    <w:rsid w:val="002B42EF"/>
    <w:rsid w:val="002B4909"/>
    <w:rsid w:val="002B4AF3"/>
    <w:rsid w:val="002B4C60"/>
    <w:rsid w:val="002B4CD9"/>
    <w:rsid w:val="002B57C1"/>
    <w:rsid w:val="002B646B"/>
    <w:rsid w:val="002B68A9"/>
    <w:rsid w:val="002B69A2"/>
    <w:rsid w:val="002B74D9"/>
    <w:rsid w:val="002B7972"/>
    <w:rsid w:val="002B7F13"/>
    <w:rsid w:val="002C0757"/>
    <w:rsid w:val="002C0B67"/>
    <w:rsid w:val="002C1AB5"/>
    <w:rsid w:val="002C2319"/>
    <w:rsid w:val="002C233A"/>
    <w:rsid w:val="002C23E9"/>
    <w:rsid w:val="002C26B6"/>
    <w:rsid w:val="002C371E"/>
    <w:rsid w:val="002C43B8"/>
    <w:rsid w:val="002C46F6"/>
    <w:rsid w:val="002C4A29"/>
    <w:rsid w:val="002C511D"/>
    <w:rsid w:val="002C5E1B"/>
    <w:rsid w:val="002C69BB"/>
    <w:rsid w:val="002C7178"/>
    <w:rsid w:val="002C7ABA"/>
    <w:rsid w:val="002D04E9"/>
    <w:rsid w:val="002D05CC"/>
    <w:rsid w:val="002D105A"/>
    <w:rsid w:val="002D16E5"/>
    <w:rsid w:val="002D1B95"/>
    <w:rsid w:val="002D23E2"/>
    <w:rsid w:val="002D2438"/>
    <w:rsid w:val="002D28E3"/>
    <w:rsid w:val="002D2CC1"/>
    <w:rsid w:val="002D45A7"/>
    <w:rsid w:val="002D51DC"/>
    <w:rsid w:val="002D616F"/>
    <w:rsid w:val="002D63D5"/>
    <w:rsid w:val="002D667E"/>
    <w:rsid w:val="002D7E13"/>
    <w:rsid w:val="002D7E19"/>
    <w:rsid w:val="002E0D27"/>
    <w:rsid w:val="002E1A45"/>
    <w:rsid w:val="002E1ED3"/>
    <w:rsid w:val="002E1F98"/>
    <w:rsid w:val="002E2C75"/>
    <w:rsid w:val="002E3434"/>
    <w:rsid w:val="002E34B7"/>
    <w:rsid w:val="002E35E5"/>
    <w:rsid w:val="002E377F"/>
    <w:rsid w:val="002E3946"/>
    <w:rsid w:val="002E3D1B"/>
    <w:rsid w:val="002E6BE8"/>
    <w:rsid w:val="002E6C30"/>
    <w:rsid w:val="002E717C"/>
    <w:rsid w:val="002E747F"/>
    <w:rsid w:val="002E7F9E"/>
    <w:rsid w:val="002F0034"/>
    <w:rsid w:val="002F198C"/>
    <w:rsid w:val="002F3760"/>
    <w:rsid w:val="002F37F5"/>
    <w:rsid w:val="002F3FED"/>
    <w:rsid w:val="002F452F"/>
    <w:rsid w:val="002F47F2"/>
    <w:rsid w:val="002F48C7"/>
    <w:rsid w:val="002F51F3"/>
    <w:rsid w:val="002F526F"/>
    <w:rsid w:val="002F57C4"/>
    <w:rsid w:val="002F5C79"/>
    <w:rsid w:val="002F62A3"/>
    <w:rsid w:val="002F75F5"/>
    <w:rsid w:val="002F7666"/>
    <w:rsid w:val="002F7746"/>
    <w:rsid w:val="002F7B18"/>
    <w:rsid w:val="002F7BAD"/>
    <w:rsid w:val="003001F1"/>
    <w:rsid w:val="00300BD8"/>
    <w:rsid w:val="00301CC0"/>
    <w:rsid w:val="00303BC4"/>
    <w:rsid w:val="00303C05"/>
    <w:rsid w:val="003046E4"/>
    <w:rsid w:val="003048E8"/>
    <w:rsid w:val="003052C8"/>
    <w:rsid w:val="00305677"/>
    <w:rsid w:val="00305B03"/>
    <w:rsid w:val="00305E63"/>
    <w:rsid w:val="003062CE"/>
    <w:rsid w:val="00306603"/>
    <w:rsid w:val="00306C82"/>
    <w:rsid w:val="00306E39"/>
    <w:rsid w:val="00306ECE"/>
    <w:rsid w:val="003070C5"/>
    <w:rsid w:val="00307644"/>
    <w:rsid w:val="0030787D"/>
    <w:rsid w:val="00307EFB"/>
    <w:rsid w:val="00310455"/>
    <w:rsid w:val="00310650"/>
    <w:rsid w:val="00310AD6"/>
    <w:rsid w:val="00310B5D"/>
    <w:rsid w:val="00311F50"/>
    <w:rsid w:val="003121A1"/>
    <w:rsid w:val="00312439"/>
    <w:rsid w:val="003129C9"/>
    <w:rsid w:val="00313443"/>
    <w:rsid w:val="00314CCC"/>
    <w:rsid w:val="00316A0E"/>
    <w:rsid w:val="003173DE"/>
    <w:rsid w:val="0031772C"/>
    <w:rsid w:val="00320574"/>
    <w:rsid w:val="003207CC"/>
    <w:rsid w:val="003207E7"/>
    <w:rsid w:val="00320929"/>
    <w:rsid w:val="00320BB5"/>
    <w:rsid w:val="00321116"/>
    <w:rsid w:val="00321985"/>
    <w:rsid w:val="00322348"/>
    <w:rsid w:val="0032237A"/>
    <w:rsid w:val="0032333A"/>
    <w:rsid w:val="0032345C"/>
    <w:rsid w:val="00323621"/>
    <w:rsid w:val="00323846"/>
    <w:rsid w:val="00323B45"/>
    <w:rsid w:val="0032417D"/>
    <w:rsid w:val="00324892"/>
    <w:rsid w:val="00324B4C"/>
    <w:rsid w:val="00324BB1"/>
    <w:rsid w:val="00324BD1"/>
    <w:rsid w:val="00324DA4"/>
    <w:rsid w:val="00326437"/>
    <w:rsid w:val="0032676A"/>
    <w:rsid w:val="00327112"/>
    <w:rsid w:val="00327823"/>
    <w:rsid w:val="00327D2D"/>
    <w:rsid w:val="00330470"/>
    <w:rsid w:val="00330F9E"/>
    <w:rsid w:val="00331120"/>
    <w:rsid w:val="003319FA"/>
    <w:rsid w:val="0033290B"/>
    <w:rsid w:val="00332952"/>
    <w:rsid w:val="00332D46"/>
    <w:rsid w:val="0033344E"/>
    <w:rsid w:val="00333B0B"/>
    <w:rsid w:val="00333F41"/>
    <w:rsid w:val="0033464B"/>
    <w:rsid w:val="00334C25"/>
    <w:rsid w:val="00334FFD"/>
    <w:rsid w:val="00335498"/>
    <w:rsid w:val="003354E0"/>
    <w:rsid w:val="00336A54"/>
    <w:rsid w:val="003371C4"/>
    <w:rsid w:val="00337883"/>
    <w:rsid w:val="003379B3"/>
    <w:rsid w:val="003407E8"/>
    <w:rsid w:val="0034095E"/>
    <w:rsid w:val="00340B9E"/>
    <w:rsid w:val="00340FEB"/>
    <w:rsid w:val="0034101C"/>
    <w:rsid w:val="00341E20"/>
    <w:rsid w:val="003427D8"/>
    <w:rsid w:val="003428C9"/>
    <w:rsid w:val="003435BB"/>
    <w:rsid w:val="003437CC"/>
    <w:rsid w:val="00343867"/>
    <w:rsid w:val="00343F63"/>
    <w:rsid w:val="003441E3"/>
    <w:rsid w:val="00344508"/>
    <w:rsid w:val="00344646"/>
    <w:rsid w:val="0034470D"/>
    <w:rsid w:val="003454EF"/>
    <w:rsid w:val="003464BE"/>
    <w:rsid w:val="0034664E"/>
    <w:rsid w:val="00347BC4"/>
    <w:rsid w:val="00347D61"/>
    <w:rsid w:val="003504D8"/>
    <w:rsid w:val="00350AFC"/>
    <w:rsid w:val="00350C84"/>
    <w:rsid w:val="00350F0D"/>
    <w:rsid w:val="00350FF9"/>
    <w:rsid w:val="00351D3B"/>
    <w:rsid w:val="00352299"/>
    <w:rsid w:val="00352509"/>
    <w:rsid w:val="00352E1A"/>
    <w:rsid w:val="00353324"/>
    <w:rsid w:val="00353E29"/>
    <w:rsid w:val="00354413"/>
    <w:rsid w:val="003549D7"/>
    <w:rsid w:val="00354CCE"/>
    <w:rsid w:val="00355324"/>
    <w:rsid w:val="003564A9"/>
    <w:rsid w:val="0035650C"/>
    <w:rsid w:val="00356B90"/>
    <w:rsid w:val="00356FA4"/>
    <w:rsid w:val="0035791A"/>
    <w:rsid w:val="0035798C"/>
    <w:rsid w:val="003579BB"/>
    <w:rsid w:val="00357DFA"/>
    <w:rsid w:val="003602FA"/>
    <w:rsid w:val="00360482"/>
    <w:rsid w:val="00360DF7"/>
    <w:rsid w:val="00361173"/>
    <w:rsid w:val="00361C16"/>
    <w:rsid w:val="00362A6C"/>
    <w:rsid w:val="00362C7B"/>
    <w:rsid w:val="00362C7C"/>
    <w:rsid w:val="00362CC0"/>
    <w:rsid w:val="00363CE5"/>
    <w:rsid w:val="00363D3D"/>
    <w:rsid w:val="003641AC"/>
    <w:rsid w:val="003651A1"/>
    <w:rsid w:val="0036632B"/>
    <w:rsid w:val="00366DC5"/>
    <w:rsid w:val="00366E64"/>
    <w:rsid w:val="003673A5"/>
    <w:rsid w:val="003702DB"/>
    <w:rsid w:val="00370A9F"/>
    <w:rsid w:val="00371A71"/>
    <w:rsid w:val="00371C5B"/>
    <w:rsid w:val="00372255"/>
    <w:rsid w:val="003722E2"/>
    <w:rsid w:val="00372B6C"/>
    <w:rsid w:val="003733D8"/>
    <w:rsid w:val="00374F29"/>
    <w:rsid w:val="00375AEF"/>
    <w:rsid w:val="00375D5C"/>
    <w:rsid w:val="00376A25"/>
    <w:rsid w:val="003778C6"/>
    <w:rsid w:val="00377D8D"/>
    <w:rsid w:val="003804B5"/>
    <w:rsid w:val="00380B54"/>
    <w:rsid w:val="003810B8"/>
    <w:rsid w:val="003826E6"/>
    <w:rsid w:val="00383653"/>
    <w:rsid w:val="00384023"/>
    <w:rsid w:val="003842D6"/>
    <w:rsid w:val="003842E4"/>
    <w:rsid w:val="00386C23"/>
    <w:rsid w:val="00386CA4"/>
    <w:rsid w:val="0039054C"/>
    <w:rsid w:val="00390C23"/>
    <w:rsid w:val="00391FBF"/>
    <w:rsid w:val="0039296B"/>
    <w:rsid w:val="0039339E"/>
    <w:rsid w:val="003939D1"/>
    <w:rsid w:val="00393C26"/>
    <w:rsid w:val="00393CDF"/>
    <w:rsid w:val="0039405A"/>
    <w:rsid w:val="00394179"/>
    <w:rsid w:val="00394677"/>
    <w:rsid w:val="0039571C"/>
    <w:rsid w:val="00396593"/>
    <w:rsid w:val="00396996"/>
    <w:rsid w:val="0039780E"/>
    <w:rsid w:val="003A071E"/>
    <w:rsid w:val="003A106F"/>
    <w:rsid w:val="003A1691"/>
    <w:rsid w:val="003A1AE1"/>
    <w:rsid w:val="003A2083"/>
    <w:rsid w:val="003A30F4"/>
    <w:rsid w:val="003A31B0"/>
    <w:rsid w:val="003A3C03"/>
    <w:rsid w:val="003A4EEF"/>
    <w:rsid w:val="003A594E"/>
    <w:rsid w:val="003A6068"/>
    <w:rsid w:val="003A7335"/>
    <w:rsid w:val="003A75A1"/>
    <w:rsid w:val="003A767B"/>
    <w:rsid w:val="003B1CBA"/>
    <w:rsid w:val="003B29E2"/>
    <w:rsid w:val="003B4528"/>
    <w:rsid w:val="003B4A4F"/>
    <w:rsid w:val="003B4A5B"/>
    <w:rsid w:val="003B4C39"/>
    <w:rsid w:val="003B4CBF"/>
    <w:rsid w:val="003B5E0B"/>
    <w:rsid w:val="003B6618"/>
    <w:rsid w:val="003B6916"/>
    <w:rsid w:val="003B693E"/>
    <w:rsid w:val="003B6A30"/>
    <w:rsid w:val="003B6CB6"/>
    <w:rsid w:val="003B6E8A"/>
    <w:rsid w:val="003B6F0C"/>
    <w:rsid w:val="003B73FE"/>
    <w:rsid w:val="003B7A69"/>
    <w:rsid w:val="003B7DB5"/>
    <w:rsid w:val="003C10CB"/>
    <w:rsid w:val="003C1DD7"/>
    <w:rsid w:val="003C1EBC"/>
    <w:rsid w:val="003C26CE"/>
    <w:rsid w:val="003C3027"/>
    <w:rsid w:val="003C34DA"/>
    <w:rsid w:val="003C5718"/>
    <w:rsid w:val="003C5770"/>
    <w:rsid w:val="003C5B23"/>
    <w:rsid w:val="003C7236"/>
    <w:rsid w:val="003C769A"/>
    <w:rsid w:val="003C7813"/>
    <w:rsid w:val="003C7A71"/>
    <w:rsid w:val="003D0691"/>
    <w:rsid w:val="003D07C2"/>
    <w:rsid w:val="003D0AAC"/>
    <w:rsid w:val="003D0B0E"/>
    <w:rsid w:val="003D1C17"/>
    <w:rsid w:val="003D2C1B"/>
    <w:rsid w:val="003D3140"/>
    <w:rsid w:val="003D3AD0"/>
    <w:rsid w:val="003D3CDC"/>
    <w:rsid w:val="003D41EC"/>
    <w:rsid w:val="003D4BF1"/>
    <w:rsid w:val="003D5950"/>
    <w:rsid w:val="003D61D5"/>
    <w:rsid w:val="003D6285"/>
    <w:rsid w:val="003D6C56"/>
    <w:rsid w:val="003D745F"/>
    <w:rsid w:val="003D7ED6"/>
    <w:rsid w:val="003E09CC"/>
    <w:rsid w:val="003E17C0"/>
    <w:rsid w:val="003E2254"/>
    <w:rsid w:val="003E227E"/>
    <w:rsid w:val="003E251E"/>
    <w:rsid w:val="003E2B6A"/>
    <w:rsid w:val="003E39FC"/>
    <w:rsid w:val="003E5720"/>
    <w:rsid w:val="003E586D"/>
    <w:rsid w:val="003E5C4F"/>
    <w:rsid w:val="003E607A"/>
    <w:rsid w:val="003E6433"/>
    <w:rsid w:val="003E6808"/>
    <w:rsid w:val="003E6A2F"/>
    <w:rsid w:val="003E6B12"/>
    <w:rsid w:val="003E6BAF"/>
    <w:rsid w:val="003E73FB"/>
    <w:rsid w:val="003F002D"/>
    <w:rsid w:val="003F16D0"/>
    <w:rsid w:val="003F199D"/>
    <w:rsid w:val="003F1E6A"/>
    <w:rsid w:val="003F2650"/>
    <w:rsid w:val="003F26E8"/>
    <w:rsid w:val="003F35F5"/>
    <w:rsid w:val="003F38FD"/>
    <w:rsid w:val="003F3993"/>
    <w:rsid w:val="003F4018"/>
    <w:rsid w:val="003F425A"/>
    <w:rsid w:val="003F4394"/>
    <w:rsid w:val="003F473F"/>
    <w:rsid w:val="003F6367"/>
    <w:rsid w:val="003F6C39"/>
    <w:rsid w:val="003F777C"/>
    <w:rsid w:val="003F7E32"/>
    <w:rsid w:val="00400FBC"/>
    <w:rsid w:val="00401881"/>
    <w:rsid w:val="00402A30"/>
    <w:rsid w:val="004038EB"/>
    <w:rsid w:val="004040FD"/>
    <w:rsid w:val="00404184"/>
    <w:rsid w:val="004042C7"/>
    <w:rsid w:val="00404622"/>
    <w:rsid w:val="00404C47"/>
    <w:rsid w:val="00405722"/>
    <w:rsid w:val="00405C0D"/>
    <w:rsid w:val="004068F4"/>
    <w:rsid w:val="004079C0"/>
    <w:rsid w:val="00410364"/>
    <w:rsid w:val="00410A99"/>
    <w:rsid w:val="00411113"/>
    <w:rsid w:val="00411512"/>
    <w:rsid w:val="00412124"/>
    <w:rsid w:val="00412C81"/>
    <w:rsid w:val="00412D89"/>
    <w:rsid w:val="00412D9B"/>
    <w:rsid w:val="00413365"/>
    <w:rsid w:val="0041337A"/>
    <w:rsid w:val="00413484"/>
    <w:rsid w:val="0041384A"/>
    <w:rsid w:val="00414E52"/>
    <w:rsid w:val="004152F4"/>
    <w:rsid w:val="004155EA"/>
    <w:rsid w:val="004172B1"/>
    <w:rsid w:val="00417B93"/>
    <w:rsid w:val="00417C4C"/>
    <w:rsid w:val="00417E25"/>
    <w:rsid w:val="0042156B"/>
    <w:rsid w:val="004222B7"/>
    <w:rsid w:val="0042362B"/>
    <w:rsid w:val="00423929"/>
    <w:rsid w:val="004242DF"/>
    <w:rsid w:val="004248BA"/>
    <w:rsid w:val="004256AC"/>
    <w:rsid w:val="00425D1B"/>
    <w:rsid w:val="0042657D"/>
    <w:rsid w:val="00426781"/>
    <w:rsid w:val="00427048"/>
    <w:rsid w:val="00427F3E"/>
    <w:rsid w:val="00430733"/>
    <w:rsid w:val="004313AE"/>
    <w:rsid w:val="004317E1"/>
    <w:rsid w:val="00433987"/>
    <w:rsid w:val="00433BBE"/>
    <w:rsid w:val="0043446E"/>
    <w:rsid w:val="00434740"/>
    <w:rsid w:val="0043555C"/>
    <w:rsid w:val="00435854"/>
    <w:rsid w:val="00436767"/>
    <w:rsid w:val="00436DCB"/>
    <w:rsid w:val="00437196"/>
    <w:rsid w:val="00437EFC"/>
    <w:rsid w:val="00441131"/>
    <w:rsid w:val="00441307"/>
    <w:rsid w:val="00441942"/>
    <w:rsid w:val="00441A34"/>
    <w:rsid w:val="004428A7"/>
    <w:rsid w:val="004430F3"/>
    <w:rsid w:val="004432C6"/>
    <w:rsid w:val="0044332F"/>
    <w:rsid w:val="00443668"/>
    <w:rsid w:val="0044375C"/>
    <w:rsid w:val="00443949"/>
    <w:rsid w:val="00443F76"/>
    <w:rsid w:val="00443F80"/>
    <w:rsid w:val="004443C0"/>
    <w:rsid w:val="004457D6"/>
    <w:rsid w:val="00445D29"/>
    <w:rsid w:val="00445D45"/>
    <w:rsid w:val="004468F4"/>
    <w:rsid w:val="00446DFB"/>
    <w:rsid w:val="00446FE8"/>
    <w:rsid w:val="00447127"/>
    <w:rsid w:val="00447304"/>
    <w:rsid w:val="004500B8"/>
    <w:rsid w:val="004504C1"/>
    <w:rsid w:val="004509D4"/>
    <w:rsid w:val="004509E5"/>
    <w:rsid w:val="004511B9"/>
    <w:rsid w:val="00451582"/>
    <w:rsid w:val="00452C55"/>
    <w:rsid w:val="00452D78"/>
    <w:rsid w:val="0045371B"/>
    <w:rsid w:val="00453ED5"/>
    <w:rsid w:val="00454B13"/>
    <w:rsid w:val="00454B20"/>
    <w:rsid w:val="00454C3F"/>
    <w:rsid w:val="00455280"/>
    <w:rsid w:val="00456ECE"/>
    <w:rsid w:val="00456F42"/>
    <w:rsid w:val="00457818"/>
    <w:rsid w:val="00457851"/>
    <w:rsid w:val="00460E87"/>
    <w:rsid w:val="0046246A"/>
    <w:rsid w:val="0046268B"/>
    <w:rsid w:val="00462D12"/>
    <w:rsid w:val="00463597"/>
    <w:rsid w:val="00463A36"/>
    <w:rsid w:val="00464138"/>
    <w:rsid w:val="00464C0F"/>
    <w:rsid w:val="00464F96"/>
    <w:rsid w:val="00466D55"/>
    <w:rsid w:val="00466E27"/>
    <w:rsid w:val="00466F71"/>
    <w:rsid w:val="00467004"/>
    <w:rsid w:val="00467EB5"/>
    <w:rsid w:val="004715AE"/>
    <w:rsid w:val="00471C5D"/>
    <w:rsid w:val="00471ECC"/>
    <w:rsid w:val="00472085"/>
    <w:rsid w:val="00473337"/>
    <w:rsid w:val="00473454"/>
    <w:rsid w:val="00473584"/>
    <w:rsid w:val="00474538"/>
    <w:rsid w:val="004747CF"/>
    <w:rsid w:val="00475501"/>
    <w:rsid w:val="004757E4"/>
    <w:rsid w:val="00475CFC"/>
    <w:rsid w:val="004760C0"/>
    <w:rsid w:val="004762D2"/>
    <w:rsid w:val="00476D6E"/>
    <w:rsid w:val="004775B7"/>
    <w:rsid w:val="00477ADC"/>
    <w:rsid w:val="00480EA3"/>
    <w:rsid w:val="00482ED6"/>
    <w:rsid w:val="004830B5"/>
    <w:rsid w:val="0048393C"/>
    <w:rsid w:val="004846A1"/>
    <w:rsid w:val="00484DF0"/>
    <w:rsid w:val="00487C61"/>
    <w:rsid w:val="00490CBA"/>
    <w:rsid w:val="004923C0"/>
    <w:rsid w:val="00492945"/>
    <w:rsid w:val="00492ECF"/>
    <w:rsid w:val="004932B5"/>
    <w:rsid w:val="00493637"/>
    <w:rsid w:val="00493F34"/>
    <w:rsid w:val="00494228"/>
    <w:rsid w:val="004945ED"/>
    <w:rsid w:val="00495A21"/>
    <w:rsid w:val="00495FFA"/>
    <w:rsid w:val="00496559"/>
    <w:rsid w:val="00496670"/>
    <w:rsid w:val="00496DA8"/>
    <w:rsid w:val="004A0717"/>
    <w:rsid w:val="004A0776"/>
    <w:rsid w:val="004A09A3"/>
    <w:rsid w:val="004A0F46"/>
    <w:rsid w:val="004A1524"/>
    <w:rsid w:val="004A160E"/>
    <w:rsid w:val="004A1B4A"/>
    <w:rsid w:val="004A1BC5"/>
    <w:rsid w:val="004A1F30"/>
    <w:rsid w:val="004A2473"/>
    <w:rsid w:val="004A26E6"/>
    <w:rsid w:val="004A27EB"/>
    <w:rsid w:val="004A2839"/>
    <w:rsid w:val="004A36FF"/>
    <w:rsid w:val="004A3B87"/>
    <w:rsid w:val="004A3BA2"/>
    <w:rsid w:val="004A3CF7"/>
    <w:rsid w:val="004A42B8"/>
    <w:rsid w:val="004A4936"/>
    <w:rsid w:val="004A506A"/>
    <w:rsid w:val="004A53E4"/>
    <w:rsid w:val="004A5A92"/>
    <w:rsid w:val="004A6D0A"/>
    <w:rsid w:val="004A6D87"/>
    <w:rsid w:val="004A6F26"/>
    <w:rsid w:val="004A7886"/>
    <w:rsid w:val="004B01F9"/>
    <w:rsid w:val="004B073B"/>
    <w:rsid w:val="004B0777"/>
    <w:rsid w:val="004B17DE"/>
    <w:rsid w:val="004B1965"/>
    <w:rsid w:val="004B259E"/>
    <w:rsid w:val="004B2C27"/>
    <w:rsid w:val="004B346F"/>
    <w:rsid w:val="004B41CC"/>
    <w:rsid w:val="004B451E"/>
    <w:rsid w:val="004B4D62"/>
    <w:rsid w:val="004B57B9"/>
    <w:rsid w:val="004B5DC5"/>
    <w:rsid w:val="004B6229"/>
    <w:rsid w:val="004B6417"/>
    <w:rsid w:val="004B6F41"/>
    <w:rsid w:val="004B78F3"/>
    <w:rsid w:val="004B7ACA"/>
    <w:rsid w:val="004B7B29"/>
    <w:rsid w:val="004C0CA3"/>
    <w:rsid w:val="004C1882"/>
    <w:rsid w:val="004C1946"/>
    <w:rsid w:val="004C2F20"/>
    <w:rsid w:val="004C37A3"/>
    <w:rsid w:val="004C3AA1"/>
    <w:rsid w:val="004C4DD7"/>
    <w:rsid w:val="004C5C4E"/>
    <w:rsid w:val="004C6BA1"/>
    <w:rsid w:val="004C730D"/>
    <w:rsid w:val="004C762B"/>
    <w:rsid w:val="004C7F56"/>
    <w:rsid w:val="004D01F7"/>
    <w:rsid w:val="004D0FBD"/>
    <w:rsid w:val="004D2633"/>
    <w:rsid w:val="004D2F3B"/>
    <w:rsid w:val="004D2F46"/>
    <w:rsid w:val="004D3935"/>
    <w:rsid w:val="004D3E2F"/>
    <w:rsid w:val="004D4FD8"/>
    <w:rsid w:val="004D5414"/>
    <w:rsid w:val="004D5717"/>
    <w:rsid w:val="004D6105"/>
    <w:rsid w:val="004D6330"/>
    <w:rsid w:val="004D736C"/>
    <w:rsid w:val="004E011C"/>
    <w:rsid w:val="004E0BE1"/>
    <w:rsid w:val="004E17F7"/>
    <w:rsid w:val="004E2C20"/>
    <w:rsid w:val="004E2DC9"/>
    <w:rsid w:val="004E33DC"/>
    <w:rsid w:val="004E3B53"/>
    <w:rsid w:val="004E3D07"/>
    <w:rsid w:val="004E3E1B"/>
    <w:rsid w:val="004E43FD"/>
    <w:rsid w:val="004E5678"/>
    <w:rsid w:val="004E667B"/>
    <w:rsid w:val="004E693A"/>
    <w:rsid w:val="004E6A76"/>
    <w:rsid w:val="004E6ACA"/>
    <w:rsid w:val="004E6E00"/>
    <w:rsid w:val="004E704D"/>
    <w:rsid w:val="004E785A"/>
    <w:rsid w:val="004F0468"/>
    <w:rsid w:val="004F0815"/>
    <w:rsid w:val="004F0B33"/>
    <w:rsid w:val="004F5046"/>
    <w:rsid w:val="004F7353"/>
    <w:rsid w:val="004F7E47"/>
    <w:rsid w:val="00500637"/>
    <w:rsid w:val="00500E09"/>
    <w:rsid w:val="005019D9"/>
    <w:rsid w:val="00503962"/>
    <w:rsid w:val="00503CD7"/>
    <w:rsid w:val="00503F2B"/>
    <w:rsid w:val="005046BC"/>
    <w:rsid w:val="005048E3"/>
    <w:rsid w:val="00504DA9"/>
    <w:rsid w:val="00505357"/>
    <w:rsid w:val="005055B2"/>
    <w:rsid w:val="005059C0"/>
    <w:rsid w:val="00506195"/>
    <w:rsid w:val="00506A8A"/>
    <w:rsid w:val="00507AE1"/>
    <w:rsid w:val="00510321"/>
    <w:rsid w:val="00510382"/>
    <w:rsid w:val="00510392"/>
    <w:rsid w:val="00511707"/>
    <w:rsid w:val="00511F55"/>
    <w:rsid w:val="00512248"/>
    <w:rsid w:val="005123BA"/>
    <w:rsid w:val="00512EDB"/>
    <w:rsid w:val="005131C3"/>
    <w:rsid w:val="00513754"/>
    <w:rsid w:val="00513D4B"/>
    <w:rsid w:val="00515549"/>
    <w:rsid w:val="00515592"/>
    <w:rsid w:val="005155F8"/>
    <w:rsid w:val="00515CCC"/>
    <w:rsid w:val="00515EBB"/>
    <w:rsid w:val="00516445"/>
    <w:rsid w:val="0051734D"/>
    <w:rsid w:val="0051799E"/>
    <w:rsid w:val="00517ADA"/>
    <w:rsid w:val="00517C3A"/>
    <w:rsid w:val="0052021C"/>
    <w:rsid w:val="005207CE"/>
    <w:rsid w:val="00520BD5"/>
    <w:rsid w:val="00520D03"/>
    <w:rsid w:val="00520F67"/>
    <w:rsid w:val="005211B6"/>
    <w:rsid w:val="005217F4"/>
    <w:rsid w:val="00522514"/>
    <w:rsid w:val="00522524"/>
    <w:rsid w:val="00522D0C"/>
    <w:rsid w:val="0052368F"/>
    <w:rsid w:val="005245DC"/>
    <w:rsid w:val="00524DDC"/>
    <w:rsid w:val="005261BD"/>
    <w:rsid w:val="005261F6"/>
    <w:rsid w:val="00526810"/>
    <w:rsid w:val="00526D9E"/>
    <w:rsid w:val="00527E54"/>
    <w:rsid w:val="0053159E"/>
    <w:rsid w:val="00531EC6"/>
    <w:rsid w:val="00532B15"/>
    <w:rsid w:val="00534A61"/>
    <w:rsid w:val="005359A4"/>
    <w:rsid w:val="00535ECA"/>
    <w:rsid w:val="005368C6"/>
    <w:rsid w:val="005373FF"/>
    <w:rsid w:val="00537940"/>
    <w:rsid w:val="00537A0C"/>
    <w:rsid w:val="00537AD0"/>
    <w:rsid w:val="005402D0"/>
    <w:rsid w:val="00540E90"/>
    <w:rsid w:val="0054173C"/>
    <w:rsid w:val="005420D1"/>
    <w:rsid w:val="00542591"/>
    <w:rsid w:val="005439FA"/>
    <w:rsid w:val="0054594A"/>
    <w:rsid w:val="00546F2E"/>
    <w:rsid w:val="00547984"/>
    <w:rsid w:val="00551A72"/>
    <w:rsid w:val="00552C3C"/>
    <w:rsid w:val="00552E40"/>
    <w:rsid w:val="005532C0"/>
    <w:rsid w:val="00553573"/>
    <w:rsid w:val="00554A78"/>
    <w:rsid w:val="00555100"/>
    <w:rsid w:val="00555586"/>
    <w:rsid w:val="0055562E"/>
    <w:rsid w:val="0055572D"/>
    <w:rsid w:val="00556568"/>
    <w:rsid w:val="005567EF"/>
    <w:rsid w:val="00556856"/>
    <w:rsid w:val="00556882"/>
    <w:rsid w:val="00556D21"/>
    <w:rsid w:val="00556DC4"/>
    <w:rsid w:val="005609A7"/>
    <w:rsid w:val="00560C1E"/>
    <w:rsid w:val="005617B8"/>
    <w:rsid w:val="00561969"/>
    <w:rsid w:val="00561B05"/>
    <w:rsid w:val="00561B4F"/>
    <w:rsid w:val="00562DA2"/>
    <w:rsid w:val="005632D5"/>
    <w:rsid w:val="00563857"/>
    <w:rsid w:val="005640D6"/>
    <w:rsid w:val="005641DD"/>
    <w:rsid w:val="00564474"/>
    <w:rsid w:val="00564792"/>
    <w:rsid w:val="00565462"/>
    <w:rsid w:val="00566688"/>
    <w:rsid w:val="0056736F"/>
    <w:rsid w:val="00567791"/>
    <w:rsid w:val="00567AC3"/>
    <w:rsid w:val="00567D3B"/>
    <w:rsid w:val="00570D01"/>
    <w:rsid w:val="00571805"/>
    <w:rsid w:val="00572B4D"/>
    <w:rsid w:val="00572D16"/>
    <w:rsid w:val="005734BA"/>
    <w:rsid w:val="00573AA6"/>
    <w:rsid w:val="00574485"/>
    <w:rsid w:val="005748FF"/>
    <w:rsid w:val="00574C00"/>
    <w:rsid w:val="00575789"/>
    <w:rsid w:val="00575FAC"/>
    <w:rsid w:val="00576837"/>
    <w:rsid w:val="00576B47"/>
    <w:rsid w:val="00576E5C"/>
    <w:rsid w:val="005776A1"/>
    <w:rsid w:val="005779BC"/>
    <w:rsid w:val="00577A09"/>
    <w:rsid w:val="00577F15"/>
    <w:rsid w:val="0058096F"/>
    <w:rsid w:val="00580B64"/>
    <w:rsid w:val="005813B0"/>
    <w:rsid w:val="00581F69"/>
    <w:rsid w:val="00582705"/>
    <w:rsid w:val="0058353A"/>
    <w:rsid w:val="00583C76"/>
    <w:rsid w:val="005840FC"/>
    <w:rsid w:val="00584988"/>
    <w:rsid w:val="00584A18"/>
    <w:rsid w:val="00584BCC"/>
    <w:rsid w:val="00585DD9"/>
    <w:rsid w:val="00586251"/>
    <w:rsid w:val="0058666C"/>
    <w:rsid w:val="00586A07"/>
    <w:rsid w:val="005872EC"/>
    <w:rsid w:val="005873BB"/>
    <w:rsid w:val="00587E5D"/>
    <w:rsid w:val="005900E9"/>
    <w:rsid w:val="005906D5"/>
    <w:rsid w:val="00590BC6"/>
    <w:rsid w:val="00591195"/>
    <w:rsid w:val="0059175C"/>
    <w:rsid w:val="005917C8"/>
    <w:rsid w:val="00591831"/>
    <w:rsid w:val="0059203F"/>
    <w:rsid w:val="00593737"/>
    <w:rsid w:val="00594264"/>
    <w:rsid w:val="00594832"/>
    <w:rsid w:val="00595215"/>
    <w:rsid w:val="0059568E"/>
    <w:rsid w:val="005958C4"/>
    <w:rsid w:val="005961E0"/>
    <w:rsid w:val="0059657D"/>
    <w:rsid w:val="00596C32"/>
    <w:rsid w:val="0059742C"/>
    <w:rsid w:val="00597658"/>
    <w:rsid w:val="00597685"/>
    <w:rsid w:val="005A0776"/>
    <w:rsid w:val="005A0882"/>
    <w:rsid w:val="005A2280"/>
    <w:rsid w:val="005A278B"/>
    <w:rsid w:val="005A31B6"/>
    <w:rsid w:val="005A3773"/>
    <w:rsid w:val="005A4048"/>
    <w:rsid w:val="005A4743"/>
    <w:rsid w:val="005A4769"/>
    <w:rsid w:val="005A4DA6"/>
    <w:rsid w:val="005A561E"/>
    <w:rsid w:val="005A57D9"/>
    <w:rsid w:val="005A620A"/>
    <w:rsid w:val="005A6B6D"/>
    <w:rsid w:val="005A74F3"/>
    <w:rsid w:val="005A7B13"/>
    <w:rsid w:val="005A7E01"/>
    <w:rsid w:val="005B1C2D"/>
    <w:rsid w:val="005B23DC"/>
    <w:rsid w:val="005B264D"/>
    <w:rsid w:val="005B48DF"/>
    <w:rsid w:val="005B7122"/>
    <w:rsid w:val="005B7337"/>
    <w:rsid w:val="005B7695"/>
    <w:rsid w:val="005C044E"/>
    <w:rsid w:val="005C05D7"/>
    <w:rsid w:val="005C0AFC"/>
    <w:rsid w:val="005C114C"/>
    <w:rsid w:val="005C142D"/>
    <w:rsid w:val="005C1C2D"/>
    <w:rsid w:val="005C1C62"/>
    <w:rsid w:val="005C2018"/>
    <w:rsid w:val="005C39D1"/>
    <w:rsid w:val="005C3C1F"/>
    <w:rsid w:val="005C4041"/>
    <w:rsid w:val="005C5C7B"/>
    <w:rsid w:val="005C602F"/>
    <w:rsid w:val="005C64F7"/>
    <w:rsid w:val="005C6EBC"/>
    <w:rsid w:val="005C7F1E"/>
    <w:rsid w:val="005D012E"/>
    <w:rsid w:val="005D0A63"/>
    <w:rsid w:val="005D15F8"/>
    <w:rsid w:val="005D19A0"/>
    <w:rsid w:val="005D5C58"/>
    <w:rsid w:val="005D65E3"/>
    <w:rsid w:val="005D6729"/>
    <w:rsid w:val="005D6AEB"/>
    <w:rsid w:val="005D6B6D"/>
    <w:rsid w:val="005D7139"/>
    <w:rsid w:val="005D7419"/>
    <w:rsid w:val="005D784D"/>
    <w:rsid w:val="005E060C"/>
    <w:rsid w:val="005E075D"/>
    <w:rsid w:val="005E1616"/>
    <w:rsid w:val="005E1AD3"/>
    <w:rsid w:val="005E227E"/>
    <w:rsid w:val="005E23AC"/>
    <w:rsid w:val="005E2C7C"/>
    <w:rsid w:val="005E3573"/>
    <w:rsid w:val="005E39DD"/>
    <w:rsid w:val="005E40E6"/>
    <w:rsid w:val="005E652F"/>
    <w:rsid w:val="005E6D52"/>
    <w:rsid w:val="005F06B9"/>
    <w:rsid w:val="005F0AEF"/>
    <w:rsid w:val="005F18B5"/>
    <w:rsid w:val="005F1B74"/>
    <w:rsid w:val="005F1DC1"/>
    <w:rsid w:val="005F48E4"/>
    <w:rsid w:val="005F56F3"/>
    <w:rsid w:val="005F69D7"/>
    <w:rsid w:val="005F7408"/>
    <w:rsid w:val="005F7BB3"/>
    <w:rsid w:val="005F7BE3"/>
    <w:rsid w:val="006003C8"/>
    <w:rsid w:val="00601CE0"/>
    <w:rsid w:val="00602130"/>
    <w:rsid w:val="006024BB"/>
    <w:rsid w:val="00602D15"/>
    <w:rsid w:val="00602F43"/>
    <w:rsid w:val="00603678"/>
    <w:rsid w:val="00604F03"/>
    <w:rsid w:val="0060518C"/>
    <w:rsid w:val="00605339"/>
    <w:rsid w:val="0060620B"/>
    <w:rsid w:val="00606A41"/>
    <w:rsid w:val="00606F3B"/>
    <w:rsid w:val="00610271"/>
    <w:rsid w:val="00610978"/>
    <w:rsid w:val="006127B1"/>
    <w:rsid w:val="00612C86"/>
    <w:rsid w:val="006136E7"/>
    <w:rsid w:val="00613B64"/>
    <w:rsid w:val="00614CF8"/>
    <w:rsid w:val="006168E9"/>
    <w:rsid w:val="00616E11"/>
    <w:rsid w:val="00616FB0"/>
    <w:rsid w:val="00617383"/>
    <w:rsid w:val="00617A07"/>
    <w:rsid w:val="00620338"/>
    <w:rsid w:val="00621154"/>
    <w:rsid w:val="006212C2"/>
    <w:rsid w:val="006216A0"/>
    <w:rsid w:val="00621896"/>
    <w:rsid w:val="00621F95"/>
    <w:rsid w:val="00623AF9"/>
    <w:rsid w:val="00623F88"/>
    <w:rsid w:val="00625DD3"/>
    <w:rsid w:val="00625DD9"/>
    <w:rsid w:val="00625F2C"/>
    <w:rsid w:val="0062658B"/>
    <w:rsid w:val="00626FDB"/>
    <w:rsid w:val="00627A66"/>
    <w:rsid w:val="00630005"/>
    <w:rsid w:val="006303BF"/>
    <w:rsid w:val="00630475"/>
    <w:rsid w:val="00630D67"/>
    <w:rsid w:val="00631379"/>
    <w:rsid w:val="00631388"/>
    <w:rsid w:val="0063201C"/>
    <w:rsid w:val="0063257B"/>
    <w:rsid w:val="00633775"/>
    <w:rsid w:val="00634CBC"/>
    <w:rsid w:val="00635566"/>
    <w:rsid w:val="006369AE"/>
    <w:rsid w:val="00636A3C"/>
    <w:rsid w:val="00636FCA"/>
    <w:rsid w:val="00637455"/>
    <w:rsid w:val="00640634"/>
    <w:rsid w:val="0064142B"/>
    <w:rsid w:val="006415EE"/>
    <w:rsid w:val="00641C6E"/>
    <w:rsid w:val="0064206A"/>
    <w:rsid w:val="006441C5"/>
    <w:rsid w:val="00644B0D"/>
    <w:rsid w:val="00644D3B"/>
    <w:rsid w:val="00645A55"/>
    <w:rsid w:val="006462A8"/>
    <w:rsid w:val="006467C4"/>
    <w:rsid w:val="00646BE4"/>
    <w:rsid w:val="0064702A"/>
    <w:rsid w:val="006470BA"/>
    <w:rsid w:val="006470FC"/>
    <w:rsid w:val="00647523"/>
    <w:rsid w:val="006476C3"/>
    <w:rsid w:val="0065031B"/>
    <w:rsid w:val="0065053F"/>
    <w:rsid w:val="00650AA0"/>
    <w:rsid w:val="00651849"/>
    <w:rsid w:val="006518B5"/>
    <w:rsid w:val="00653BB0"/>
    <w:rsid w:val="00654175"/>
    <w:rsid w:val="00654287"/>
    <w:rsid w:val="0065514A"/>
    <w:rsid w:val="0065547A"/>
    <w:rsid w:val="006559A8"/>
    <w:rsid w:val="00655EAC"/>
    <w:rsid w:val="00655FC3"/>
    <w:rsid w:val="006560BD"/>
    <w:rsid w:val="006562FE"/>
    <w:rsid w:val="00656632"/>
    <w:rsid w:val="00657258"/>
    <w:rsid w:val="006578CD"/>
    <w:rsid w:val="00657D77"/>
    <w:rsid w:val="00657EBE"/>
    <w:rsid w:val="006604A8"/>
    <w:rsid w:val="0066174D"/>
    <w:rsid w:val="00661C7A"/>
    <w:rsid w:val="00662503"/>
    <w:rsid w:val="006625F5"/>
    <w:rsid w:val="00662818"/>
    <w:rsid w:val="00662DD5"/>
    <w:rsid w:val="00662F3B"/>
    <w:rsid w:val="0066303C"/>
    <w:rsid w:val="00664696"/>
    <w:rsid w:val="00664829"/>
    <w:rsid w:val="00664F87"/>
    <w:rsid w:val="006651E4"/>
    <w:rsid w:val="00666511"/>
    <w:rsid w:val="00667492"/>
    <w:rsid w:val="00667F58"/>
    <w:rsid w:val="0067014D"/>
    <w:rsid w:val="00670EA8"/>
    <w:rsid w:val="00670F50"/>
    <w:rsid w:val="0067111E"/>
    <w:rsid w:val="006712E6"/>
    <w:rsid w:val="006715B5"/>
    <w:rsid w:val="00671DE6"/>
    <w:rsid w:val="006724BF"/>
    <w:rsid w:val="00672830"/>
    <w:rsid w:val="00673C0B"/>
    <w:rsid w:val="0067411B"/>
    <w:rsid w:val="00674D34"/>
    <w:rsid w:val="00674FE7"/>
    <w:rsid w:val="00675B1A"/>
    <w:rsid w:val="00675D3D"/>
    <w:rsid w:val="00675F3E"/>
    <w:rsid w:val="0067628B"/>
    <w:rsid w:val="006769A2"/>
    <w:rsid w:val="00677309"/>
    <w:rsid w:val="006776F1"/>
    <w:rsid w:val="00677819"/>
    <w:rsid w:val="0068006E"/>
    <w:rsid w:val="006800A4"/>
    <w:rsid w:val="00681EFC"/>
    <w:rsid w:val="0068287E"/>
    <w:rsid w:val="00682E92"/>
    <w:rsid w:val="006833AC"/>
    <w:rsid w:val="00683B60"/>
    <w:rsid w:val="00684B17"/>
    <w:rsid w:val="00685100"/>
    <w:rsid w:val="00685641"/>
    <w:rsid w:val="00685B8D"/>
    <w:rsid w:val="006873E4"/>
    <w:rsid w:val="00687668"/>
    <w:rsid w:val="0068777C"/>
    <w:rsid w:val="00690371"/>
    <w:rsid w:val="00690D65"/>
    <w:rsid w:val="00690E3B"/>
    <w:rsid w:val="00690FA7"/>
    <w:rsid w:val="006913ED"/>
    <w:rsid w:val="00691CC4"/>
    <w:rsid w:val="00691D8D"/>
    <w:rsid w:val="0069239B"/>
    <w:rsid w:val="00693615"/>
    <w:rsid w:val="00693836"/>
    <w:rsid w:val="00694C5D"/>
    <w:rsid w:val="00694E2E"/>
    <w:rsid w:val="00695027"/>
    <w:rsid w:val="00695453"/>
    <w:rsid w:val="0069562E"/>
    <w:rsid w:val="006959D2"/>
    <w:rsid w:val="00695DF2"/>
    <w:rsid w:val="00696228"/>
    <w:rsid w:val="006968F5"/>
    <w:rsid w:val="00696D88"/>
    <w:rsid w:val="006975CD"/>
    <w:rsid w:val="006A01C6"/>
    <w:rsid w:val="006A0308"/>
    <w:rsid w:val="006A191A"/>
    <w:rsid w:val="006A25B3"/>
    <w:rsid w:val="006A25BE"/>
    <w:rsid w:val="006A287F"/>
    <w:rsid w:val="006A34C3"/>
    <w:rsid w:val="006A3CAE"/>
    <w:rsid w:val="006A3F50"/>
    <w:rsid w:val="006A41E0"/>
    <w:rsid w:val="006A62A3"/>
    <w:rsid w:val="006A7118"/>
    <w:rsid w:val="006A7120"/>
    <w:rsid w:val="006B2B72"/>
    <w:rsid w:val="006B3254"/>
    <w:rsid w:val="006B36CB"/>
    <w:rsid w:val="006B428D"/>
    <w:rsid w:val="006B4BE3"/>
    <w:rsid w:val="006B4E8B"/>
    <w:rsid w:val="006B5588"/>
    <w:rsid w:val="006B6095"/>
    <w:rsid w:val="006B724B"/>
    <w:rsid w:val="006B7502"/>
    <w:rsid w:val="006B76F3"/>
    <w:rsid w:val="006C022F"/>
    <w:rsid w:val="006C02BA"/>
    <w:rsid w:val="006C1B3D"/>
    <w:rsid w:val="006C1CFD"/>
    <w:rsid w:val="006C1ED3"/>
    <w:rsid w:val="006C393A"/>
    <w:rsid w:val="006C3D65"/>
    <w:rsid w:val="006C4676"/>
    <w:rsid w:val="006C567F"/>
    <w:rsid w:val="006C631F"/>
    <w:rsid w:val="006C6734"/>
    <w:rsid w:val="006C7F64"/>
    <w:rsid w:val="006C7FF8"/>
    <w:rsid w:val="006D08D5"/>
    <w:rsid w:val="006D0D66"/>
    <w:rsid w:val="006D0E0C"/>
    <w:rsid w:val="006D0E17"/>
    <w:rsid w:val="006D17A4"/>
    <w:rsid w:val="006D1C35"/>
    <w:rsid w:val="006D25AD"/>
    <w:rsid w:val="006D3029"/>
    <w:rsid w:val="006D36BE"/>
    <w:rsid w:val="006D3C9C"/>
    <w:rsid w:val="006D4474"/>
    <w:rsid w:val="006D4958"/>
    <w:rsid w:val="006D4E1F"/>
    <w:rsid w:val="006D5398"/>
    <w:rsid w:val="006D66ED"/>
    <w:rsid w:val="006D7552"/>
    <w:rsid w:val="006E04E7"/>
    <w:rsid w:val="006E04E8"/>
    <w:rsid w:val="006E0662"/>
    <w:rsid w:val="006E16C7"/>
    <w:rsid w:val="006E21F8"/>
    <w:rsid w:val="006E2544"/>
    <w:rsid w:val="006E28C0"/>
    <w:rsid w:val="006E2B2D"/>
    <w:rsid w:val="006E33FA"/>
    <w:rsid w:val="006E3443"/>
    <w:rsid w:val="006E4850"/>
    <w:rsid w:val="006E48AF"/>
    <w:rsid w:val="006E4E1E"/>
    <w:rsid w:val="006E63E6"/>
    <w:rsid w:val="006E63FD"/>
    <w:rsid w:val="006E6E55"/>
    <w:rsid w:val="006E707F"/>
    <w:rsid w:val="006E76C8"/>
    <w:rsid w:val="006E7CE2"/>
    <w:rsid w:val="006F0613"/>
    <w:rsid w:val="006F0ECC"/>
    <w:rsid w:val="006F0FF6"/>
    <w:rsid w:val="006F11CC"/>
    <w:rsid w:val="006F1496"/>
    <w:rsid w:val="006F1953"/>
    <w:rsid w:val="006F33FC"/>
    <w:rsid w:val="006F3696"/>
    <w:rsid w:val="006F3781"/>
    <w:rsid w:val="006F4AFA"/>
    <w:rsid w:val="006F4F29"/>
    <w:rsid w:val="006F6154"/>
    <w:rsid w:val="006F7A0F"/>
    <w:rsid w:val="006F7E25"/>
    <w:rsid w:val="00700611"/>
    <w:rsid w:val="00700EA1"/>
    <w:rsid w:val="00701225"/>
    <w:rsid w:val="00701C48"/>
    <w:rsid w:val="00701C60"/>
    <w:rsid w:val="007026BB"/>
    <w:rsid w:val="00702F4C"/>
    <w:rsid w:val="00702FBC"/>
    <w:rsid w:val="007033AB"/>
    <w:rsid w:val="007035C2"/>
    <w:rsid w:val="007036A5"/>
    <w:rsid w:val="007037C4"/>
    <w:rsid w:val="007049CF"/>
    <w:rsid w:val="00704C57"/>
    <w:rsid w:val="007050DE"/>
    <w:rsid w:val="00705784"/>
    <w:rsid w:val="00705F40"/>
    <w:rsid w:val="0070647C"/>
    <w:rsid w:val="00706A12"/>
    <w:rsid w:val="00707955"/>
    <w:rsid w:val="00710A09"/>
    <w:rsid w:val="007110C2"/>
    <w:rsid w:val="00711D2C"/>
    <w:rsid w:val="00714426"/>
    <w:rsid w:val="00714818"/>
    <w:rsid w:val="00714FFC"/>
    <w:rsid w:val="0071523F"/>
    <w:rsid w:val="007154CB"/>
    <w:rsid w:val="00715DCD"/>
    <w:rsid w:val="00716536"/>
    <w:rsid w:val="007167B2"/>
    <w:rsid w:val="00716F3A"/>
    <w:rsid w:val="00717492"/>
    <w:rsid w:val="007207C7"/>
    <w:rsid w:val="007208E6"/>
    <w:rsid w:val="00720FB3"/>
    <w:rsid w:val="00721CF1"/>
    <w:rsid w:val="00722116"/>
    <w:rsid w:val="007225A7"/>
    <w:rsid w:val="00723D13"/>
    <w:rsid w:val="00724492"/>
    <w:rsid w:val="00724D54"/>
    <w:rsid w:val="00724DBD"/>
    <w:rsid w:val="0072571C"/>
    <w:rsid w:val="00727EC5"/>
    <w:rsid w:val="00730144"/>
    <w:rsid w:val="0073084D"/>
    <w:rsid w:val="0073225F"/>
    <w:rsid w:val="00732351"/>
    <w:rsid w:val="00732570"/>
    <w:rsid w:val="00732CD6"/>
    <w:rsid w:val="007336AC"/>
    <w:rsid w:val="0073506B"/>
    <w:rsid w:val="00735077"/>
    <w:rsid w:val="0073587F"/>
    <w:rsid w:val="0073591C"/>
    <w:rsid w:val="007362AF"/>
    <w:rsid w:val="0073659E"/>
    <w:rsid w:val="00736ACF"/>
    <w:rsid w:val="007377B0"/>
    <w:rsid w:val="00737F39"/>
    <w:rsid w:val="007405C4"/>
    <w:rsid w:val="00741709"/>
    <w:rsid w:val="00741A90"/>
    <w:rsid w:val="00741DB5"/>
    <w:rsid w:val="00743D15"/>
    <w:rsid w:val="007443F0"/>
    <w:rsid w:val="007448D8"/>
    <w:rsid w:val="00745543"/>
    <w:rsid w:val="0074633A"/>
    <w:rsid w:val="007469FE"/>
    <w:rsid w:val="007500FF"/>
    <w:rsid w:val="007513AB"/>
    <w:rsid w:val="00751583"/>
    <w:rsid w:val="00751630"/>
    <w:rsid w:val="007521D9"/>
    <w:rsid w:val="007524A0"/>
    <w:rsid w:val="007528C9"/>
    <w:rsid w:val="00753262"/>
    <w:rsid w:val="00754280"/>
    <w:rsid w:val="00754F8E"/>
    <w:rsid w:val="00755FB1"/>
    <w:rsid w:val="00756392"/>
    <w:rsid w:val="00756C06"/>
    <w:rsid w:val="00756D99"/>
    <w:rsid w:val="007578C4"/>
    <w:rsid w:val="00760912"/>
    <w:rsid w:val="00760A77"/>
    <w:rsid w:val="00760B30"/>
    <w:rsid w:val="00760BD4"/>
    <w:rsid w:val="00760E1B"/>
    <w:rsid w:val="00760FFC"/>
    <w:rsid w:val="00761087"/>
    <w:rsid w:val="00761567"/>
    <w:rsid w:val="00762232"/>
    <w:rsid w:val="0076322A"/>
    <w:rsid w:val="007634BB"/>
    <w:rsid w:val="00763D6D"/>
    <w:rsid w:val="00764F52"/>
    <w:rsid w:val="007653E8"/>
    <w:rsid w:val="0076582C"/>
    <w:rsid w:val="007661CB"/>
    <w:rsid w:val="00767511"/>
    <w:rsid w:val="00767880"/>
    <w:rsid w:val="007678E3"/>
    <w:rsid w:val="007679DF"/>
    <w:rsid w:val="00767A4B"/>
    <w:rsid w:val="007706A1"/>
    <w:rsid w:val="00770852"/>
    <w:rsid w:val="00772FD3"/>
    <w:rsid w:val="00773009"/>
    <w:rsid w:val="00773B80"/>
    <w:rsid w:val="00773E0A"/>
    <w:rsid w:val="00774382"/>
    <w:rsid w:val="00774467"/>
    <w:rsid w:val="00774C6F"/>
    <w:rsid w:val="00774FF6"/>
    <w:rsid w:val="00775493"/>
    <w:rsid w:val="00775972"/>
    <w:rsid w:val="00776244"/>
    <w:rsid w:val="00776D88"/>
    <w:rsid w:val="00780003"/>
    <w:rsid w:val="0078029A"/>
    <w:rsid w:val="00780316"/>
    <w:rsid w:val="00780F6B"/>
    <w:rsid w:val="00781641"/>
    <w:rsid w:val="007825B5"/>
    <w:rsid w:val="007829C0"/>
    <w:rsid w:val="007831BF"/>
    <w:rsid w:val="007831F4"/>
    <w:rsid w:val="0078364B"/>
    <w:rsid w:val="0078387C"/>
    <w:rsid w:val="007838EB"/>
    <w:rsid w:val="00783CF7"/>
    <w:rsid w:val="007842DC"/>
    <w:rsid w:val="00784795"/>
    <w:rsid w:val="007848CB"/>
    <w:rsid w:val="007850BD"/>
    <w:rsid w:val="00785AD4"/>
    <w:rsid w:val="00786B03"/>
    <w:rsid w:val="007871A8"/>
    <w:rsid w:val="00787458"/>
    <w:rsid w:val="00787479"/>
    <w:rsid w:val="00790083"/>
    <w:rsid w:val="0079068C"/>
    <w:rsid w:val="007907CA"/>
    <w:rsid w:val="00790F99"/>
    <w:rsid w:val="00791547"/>
    <w:rsid w:val="007916B6"/>
    <w:rsid w:val="00791874"/>
    <w:rsid w:val="007936D7"/>
    <w:rsid w:val="00793BCB"/>
    <w:rsid w:val="00793DED"/>
    <w:rsid w:val="00794135"/>
    <w:rsid w:val="007959C6"/>
    <w:rsid w:val="00795C10"/>
    <w:rsid w:val="00796E1F"/>
    <w:rsid w:val="007A024D"/>
    <w:rsid w:val="007A0614"/>
    <w:rsid w:val="007A0769"/>
    <w:rsid w:val="007A0EAD"/>
    <w:rsid w:val="007A1BDD"/>
    <w:rsid w:val="007A207D"/>
    <w:rsid w:val="007A218D"/>
    <w:rsid w:val="007A21D6"/>
    <w:rsid w:val="007A269E"/>
    <w:rsid w:val="007A2F3C"/>
    <w:rsid w:val="007A32AE"/>
    <w:rsid w:val="007A3831"/>
    <w:rsid w:val="007A45F3"/>
    <w:rsid w:val="007A4E2B"/>
    <w:rsid w:val="007A4EA7"/>
    <w:rsid w:val="007A54A2"/>
    <w:rsid w:val="007A5AED"/>
    <w:rsid w:val="007A617C"/>
    <w:rsid w:val="007A797F"/>
    <w:rsid w:val="007A7A2D"/>
    <w:rsid w:val="007B068D"/>
    <w:rsid w:val="007B0AB1"/>
    <w:rsid w:val="007B0D5C"/>
    <w:rsid w:val="007B1519"/>
    <w:rsid w:val="007B1873"/>
    <w:rsid w:val="007B195E"/>
    <w:rsid w:val="007B1DAD"/>
    <w:rsid w:val="007B21F3"/>
    <w:rsid w:val="007B2242"/>
    <w:rsid w:val="007B224C"/>
    <w:rsid w:val="007B2C82"/>
    <w:rsid w:val="007B3AA8"/>
    <w:rsid w:val="007B3FEE"/>
    <w:rsid w:val="007B5807"/>
    <w:rsid w:val="007B5D68"/>
    <w:rsid w:val="007B5EC0"/>
    <w:rsid w:val="007B649A"/>
    <w:rsid w:val="007B6792"/>
    <w:rsid w:val="007B6E04"/>
    <w:rsid w:val="007B6E5E"/>
    <w:rsid w:val="007B711A"/>
    <w:rsid w:val="007B73A1"/>
    <w:rsid w:val="007B7C68"/>
    <w:rsid w:val="007B7F17"/>
    <w:rsid w:val="007C01B2"/>
    <w:rsid w:val="007C046B"/>
    <w:rsid w:val="007C04DB"/>
    <w:rsid w:val="007C07B8"/>
    <w:rsid w:val="007C10EC"/>
    <w:rsid w:val="007C2006"/>
    <w:rsid w:val="007C2313"/>
    <w:rsid w:val="007C2880"/>
    <w:rsid w:val="007C2F34"/>
    <w:rsid w:val="007C33C1"/>
    <w:rsid w:val="007C3695"/>
    <w:rsid w:val="007C4113"/>
    <w:rsid w:val="007C47CD"/>
    <w:rsid w:val="007C5218"/>
    <w:rsid w:val="007C56E2"/>
    <w:rsid w:val="007C5803"/>
    <w:rsid w:val="007C5C83"/>
    <w:rsid w:val="007C6964"/>
    <w:rsid w:val="007C7140"/>
    <w:rsid w:val="007C777C"/>
    <w:rsid w:val="007D0677"/>
    <w:rsid w:val="007D0DB4"/>
    <w:rsid w:val="007D11B9"/>
    <w:rsid w:val="007D1BE1"/>
    <w:rsid w:val="007D25AA"/>
    <w:rsid w:val="007D2B64"/>
    <w:rsid w:val="007D2BD8"/>
    <w:rsid w:val="007D35E4"/>
    <w:rsid w:val="007D40DB"/>
    <w:rsid w:val="007D4F4E"/>
    <w:rsid w:val="007D51B2"/>
    <w:rsid w:val="007D5302"/>
    <w:rsid w:val="007D5371"/>
    <w:rsid w:val="007D5ED2"/>
    <w:rsid w:val="007D61B5"/>
    <w:rsid w:val="007D63D0"/>
    <w:rsid w:val="007D6FBD"/>
    <w:rsid w:val="007D7A7D"/>
    <w:rsid w:val="007D7F90"/>
    <w:rsid w:val="007D7FC4"/>
    <w:rsid w:val="007D7FEE"/>
    <w:rsid w:val="007E0168"/>
    <w:rsid w:val="007E01A2"/>
    <w:rsid w:val="007E03AB"/>
    <w:rsid w:val="007E0D93"/>
    <w:rsid w:val="007E0F99"/>
    <w:rsid w:val="007E1E7A"/>
    <w:rsid w:val="007E2737"/>
    <w:rsid w:val="007E2E9F"/>
    <w:rsid w:val="007E48BA"/>
    <w:rsid w:val="007E4BAB"/>
    <w:rsid w:val="007E4CDA"/>
    <w:rsid w:val="007E5529"/>
    <w:rsid w:val="007E59B4"/>
    <w:rsid w:val="007E6315"/>
    <w:rsid w:val="007E73FE"/>
    <w:rsid w:val="007E7AF9"/>
    <w:rsid w:val="007E7C62"/>
    <w:rsid w:val="007E7F69"/>
    <w:rsid w:val="007F05BE"/>
    <w:rsid w:val="007F0D85"/>
    <w:rsid w:val="007F17A6"/>
    <w:rsid w:val="007F2CEE"/>
    <w:rsid w:val="007F3AA6"/>
    <w:rsid w:val="007F41AF"/>
    <w:rsid w:val="007F464D"/>
    <w:rsid w:val="007F4D92"/>
    <w:rsid w:val="007F593B"/>
    <w:rsid w:val="007F63A2"/>
    <w:rsid w:val="007F6880"/>
    <w:rsid w:val="007F6898"/>
    <w:rsid w:val="007F6920"/>
    <w:rsid w:val="007F7593"/>
    <w:rsid w:val="007F7B29"/>
    <w:rsid w:val="007F7E82"/>
    <w:rsid w:val="0080146C"/>
    <w:rsid w:val="00801774"/>
    <w:rsid w:val="00801FF9"/>
    <w:rsid w:val="00802096"/>
    <w:rsid w:val="0080281C"/>
    <w:rsid w:val="00802CFF"/>
    <w:rsid w:val="00803452"/>
    <w:rsid w:val="008035B6"/>
    <w:rsid w:val="00803E8F"/>
    <w:rsid w:val="00804DAB"/>
    <w:rsid w:val="00805130"/>
    <w:rsid w:val="0080527F"/>
    <w:rsid w:val="0080594B"/>
    <w:rsid w:val="008062C5"/>
    <w:rsid w:val="0080681D"/>
    <w:rsid w:val="008071E8"/>
    <w:rsid w:val="00807388"/>
    <w:rsid w:val="00807967"/>
    <w:rsid w:val="00810964"/>
    <w:rsid w:val="00810C54"/>
    <w:rsid w:val="008110AD"/>
    <w:rsid w:val="008112A1"/>
    <w:rsid w:val="00811342"/>
    <w:rsid w:val="0081167F"/>
    <w:rsid w:val="0081175E"/>
    <w:rsid w:val="00812962"/>
    <w:rsid w:val="00813831"/>
    <w:rsid w:val="008139FC"/>
    <w:rsid w:val="00813EEE"/>
    <w:rsid w:val="00813F01"/>
    <w:rsid w:val="00814B2E"/>
    <w:rsid w:val="008153F5"/>
    <w:rsid w:val="008157DD"/>
    <w:rsid w:val="00816095"/>
    <w:rsid w:val="008160C8"/>
    <w:rsid w:val="008164FC"/>
    <w:rsid w:val="00817E10"/>
    <w:rsid w:val="00820629"/>
    <w:rsid w:val="00820A4C"/>
    <w:rsid w:val="00820F80"/>
    <w:rsid w:val="008211BC"/>
    <w:rsid w:val="008214F8"/>
    <w:rsid w:val="00821CDD"/>
    <w:rsid w:val="00822743"/>
    <w:rsid w:val="00823C1E"/>
    <w:rsid w:val="00824836"/>
    <w:rsid w:val="00824AA6"/>
    <w:rsid w:val="00825530"/>
    <w:rsid w:val="00825636"/>
    <w:rsid w:val="00825EAE"/>
    <w:rsid w:val="00826975"/>
    <w:rsid w:val="00826C28"/>
    <w:rsid w:val="00826C72"/>
    <w:rsid w:val="00826D08"/>
    <w:rsid w:val="00827750"/>
    <w:rsid w:val="008301F5"/>
    <w:rsid w:val="00830BB4"/>
    <w:rsid w:val="00831618"/>
    <w:rsid w:val="008317D9"/>
    <w:rsid w:val="00831C30"/>
    <w:rsid w:val="00831DC3"/>
    <w:rsid w:val="00832F5C"/>
    <w:rsid w:val="008332CB"/>
    <w:rsid w:val="00833FB5"/>
    <w:rsid w:val="00834C05"/>
    <w:rsid w:val="00835369"/>
    <w:rsid w:val="0083547C"/>
    <w:rsid w:val="008362EA"/>
    <w:rsid w:val="00836A52"/>
    <w:rsid w:val="00837E61"/>
    <w:rsid w:val="008403F3"/>
    <w:rsid w:val="00841197"/>
    <w:rsid w:val="00841278"/>
    <w:rsid w:val="0084312A"/>
    <w:rsid w:val="00843C3D"/>
    <w:rsid w:val="008440FC"/>
    <w:rsid w:val="00844A69"/>
    <w:rsid w:val="00844E7D"/>
    <w:rsid w:val="00844FD9"/>
    <w:rsid w:val="00845025"/>
    <w:rsid w:val="00847C55"/>
    <w:rsid w:val="008500F5"/>
    <w:rsid w:val="008514C1"/>
    <w:rsid w:val="0085253E"/>
    <w:rsid w:val="00852D0B"/>
    <w:rsid w:val="00852D32"/>
    <w:rsid w:val="008533AC"/>
    <w:rsid w:val="00853643"/>
    <w:rsid w:val="00853AAD"/>
    <w:rsid w:val="00854B40"/>
    <w:rsid w:val="00854C46"/>
    <w:rsid w:val="00855892"/>
    <w:rsid w:val="00855AC6"/>
    <w:rsid w:val="00855ACA"/>
    <w:rsid w:val="0085602A"/>
    <w:rsid w:val="008568AC"/>
    <w:rsid w:val="00857000"/>
    <w:rsid w:val="00857EEB"/>
    <w:rsid w:val="00860028"/>
    <w:rsid w:val="008606EA"/>
    <w:rsid w:val="008607F8"/>
    <w:rsid w:val="00861172"/>
    <w:rsid w:val="00862EAD"/>
    <w:rsid w:val="00863552"/>
    <w:rsid w:val="008635F1"/>
    <w:rsid w:val="00863B34"/>
    <w:rsid w:val="00863D72"/>
    <w:rsid w:val="00864E9B"/>
    <w:rsid w:val="00865255"/>
    <w:rsid w:val="0086553E"/>
    <w:rsid w:val="008660B8"/>
    <w:rsid w:val="00870740"/>
    <w:rsid w:val="00870D35"/>
    <w:rsid w:val="00870DBD"/>
    <w:rsid w:val="008712E6"/>
    <w:rsid w:val="008733BC"/>
    <w:rsid w:val="008738A4"/>
    <w:rsid w:val="008744C7"/>
    <w:rsid w:val="0087458F"/>
    <w:rsid w:val="0087558A"/>
    <w:rsid w:val="00876661"/>
    <w:rsid w:val="00877AD5"/>
    <w:rsid w:val="00880088"/>
    <w:rsid w:val="00881050"/>
    <w:rsid w:val="00881736"/>
    <w:rsid w:val="00881966"/>
    <w:rsid w:val="00881A13"/>
    <w:rsid w:val="00881CFE"/>
    <w:rsid w:val="00882E95"/>
    <w:rsid w:val="00883475"/>
    <w:rsid w:val="00883A43"/>
    <w:rsid w:val="0088466D"/>
    <w:rsid w:val="00884985"/>
    <w:rsid w:val="008858B9"/>
    <w:rsid w:val="00885B8C"/>
    <w:rsid w:val="00885C3C"/>
    <w:rsid w:val="00885C93"/>
    <w:rsid w:val="00885F55"/>
    <w:rsid w:val="0088641C"/>
    <w:rsid w:val="00886EA5"/>
    <w:rsid w:val="008905BB"/>
    <w:rsid w:val="00890D18"/>
    <w:rsid w:val="00890E27"/>
    <w:rsid w:val="00890F32"/>
    <w:rsid w:val="00891326"/>
    <w:rsid w:val="00891C7E"/>
    <w:rsid w:val="0089204F"/>
    <w:rsid w:val="00892BED"/>
    <w:rsid w:val="00892E27"/>
    <w:rsid w:val="00893092"/>
    <w:rsid w:val="008930CC"/>
    <w:rsid w:val="008933F2"/>
    <w:rsid w:val="00894F06"/>
    <w:rsid w:val="00895B8E"/>
    <w:rsid w:val="0089644C"/>
    <w:rsid w:val="00896615"/>
    <w:rsid w:val="008977F3"/>
    <w:rsid w:val="00897C76"/>
    <w:rsid w:val="008A092C"/>
    <w:rsid w:val="008A10A8"/>
    <w:rsid w:val="008A1351"/>
    <w:rsid w:val="008A1E21"/>
    <w:rsid w:val="008A23AA"/>
    <w:rsid w:val="008A2B18"/>
    <w:rsid w:val="008A2BD2"/>
    <w:rsid w:val="008A33A2"/>
    <w:rsid w:val="008A4EC1"/>
    <w:rsid w:val="008A5BBA"/>
    <w:rsid w:val="008A5F11"/>
    <w:rsid w:val="008A65FF"/>
    <w:rsid w:val="008A680E"/>
    <w:rsid w:val="008A69EA"/>
    <w:rsid w:val="008A6FF5"/>
    <w:rsid w:val="008A72A9"/>
    <w:rsid w:val="008A72F8"/>
    <w:rsid w:val="008A7E41"/>
    <w:rsid w:val="008B18B5"/>
    <w:rsid w:val="008B32FA"/>
    <w:rsid w:val="008B4204"/>
    <w:rsid w:val="008B47B7"/>
    <w:rsid w:val="008B64A6"/>
    <w:rsid w:val="008B695B"/>
    <w:rsid w:val="008B6D6A"/>
    <w:rsid w:val="008B779D"/>
    <w:rsid w:val="008B7C59"/>
    <w:rsid w:val="008B7CE1"/>
    <w:rsid w:val="008C16B8"/>
    <w:rsid w:val="008C208C"/>
    <w:rsid w:val="008C2272"/>
    <w:rsid w:val="008C2377"/>
    <w:rsid w:val="008C2583"/>
    <w:rsid w:val="008C2AFB"/>
    <w:rsid w:val="008C2B63"/>
    <w:rsid w:val="008C2B8B"/>
    <w:rsid w:val="008C2F55"/>
    <w:rsid w:val="008C33AE"/>
    <w:rsid w:val="008C3C50"/>
    <w:rsid w:val="008C4082"/>
    <w:rsid w:val="008C4621"/>
    <w:rsid w:val="008C4894"/>
    <w:rsid w:val="008C4D2F"/>
    <w:rsid w:val="008C4E3E"/>
    <w:rsid w:val="008C5471"/>
    <w:rsid w:val="008C5694"/>
    <w:rsid w:val="008C645D"/>
    <w:rsid w:val="008C6810"/>
    <w:rsid w:val="008C7FB0"/>
    <w:rsid w:val="008D06DA"/>
    <w:rsid w:val="008D119B"/>
    <w:rsid w:val="008D1A5D"/>
    <w:rsid w:val="008D3006"/>
    <w:rsid w:val="008D3FE1"/>
    <w:rsid w:val="008D3FF7"/>
    <w:rsid w:val="008D49B3"/>
    <w:rsid w:val="008D4F6F"/>
    <w:rsid w:val="008D5236"/>
    <w:rsid w:val="008D5602"/>
    <w:rsid w:val="008D57AE"/>
    <w:rsid w:val="008D57D4"/>
    <w:rsid w:val="008D5BA0"/>
    <w:rsid w:val="008D5DBB"/>
    <w:rsid w:val="008D6B25"/>
    <w:rsid w:val="008D70CC"/>
    <w:rsid w:val="008D782C"/>
    <w:rsid w:val="008D7AD7"/>
    <w:rsid w:val="008D7F30"/>
    <w:rsid w:val="008E0D16"/>
    <w:rsid w:val="008E2742"/>
    <w:rsid w:val="008E2AEF"/>
    <w:rsid w:val="008E2CC7"/>
    <w:rsid w:val="008E2D80"/>
    <w:rsid w:val="008E2EA9"/>
    <w:rsid w:val="008E3398"/>
    <w:rsid w:val="008E3943"/>
    <w:rsid w:val="008E3DAC"/>
    <w:rsid w:val="008E425E"/>
    <w:rsid w:val="008E44E2"/>
    <w:rsid w:val="008E48CD"/>
    <w:rsid w:val="008E4B5B"/>
    <w:rsid w:val="008E4BFA"/>
    <w:rsid w:val="008E5DB9"/>
    <w:rsid w:val="008E6206"/>
    <w:rsid w:val="008E6A44"/>
    <w:rsid w:val="008E79F6"/>
    <w:rsid w:val="008F066B"/>
    <w:rsid w:val="008F0BD6"/>
    <w:rsid w:val="008F126B"/>
    <w:rsid w:val="008F1864"/>
    <w:rsid w:val="008F18C5"/>
    <w:rsid w:val="008F1B77"/>
    <w:rsid w:val="008F26EB"/>
    <w:rsid w:val="008F2C6C"/>
    <w:rsid w:val="008F36A9"/>
    <w:rsid w:val="008F3E16"/>
    <w:rsid w:val="008F4391"/>
    <w:rsid w:val="008F4C77"/>
    <w:rsid w:val="008F5ED2"/>
    <w:rsid w:val="008F61E8"/>
    <w:rsid w:val="008F6BF5"/>
    <w:rsid w:val="008F6CDB"/>
    <w:rsid w:val="009008B8"/>
    <w:rsid w:val="00900BE0"/>
    <w:rsid w:val="009012A6"/>
    <w:rsid w:val="00901800"/>
    <w:rsid w:val="00902028"/>
    <w:rsid w:val="009024EE"/>
    <w:rsid w:val="00902940"/>
    <w:rsid w:val="00902B64"/>
    <w:rsid w:val="009037C0"/>
    <w:rsid w:val="009043FF"/>
    <w:rsid w:val="00904C72"/>
    <w:rsid w:val="00905534"/>
    <w:rsid w:val="00906FE2"/>
    <w:rsid w:val="00911C2C"/>
    <w:rsid w:val="0091215B"/>
    <w:rsid w:val="00912606"/>
    <w:rsid w:val="00913B2E"/>
    <w:rsid w:val="00913F04"/>
    <w:rsid w:val="00913F8F"/>
    <w:rsid w:val="009146DF"/>
    <w:rsid w:val="00914709"/>
    <w:rsid w:val="009153B1"/>
    <w:rsid w:val="009160B3"/>
    <w:rsid w:val="00916361"/>
    <w:rsid w:val="0091642C"/>
    <w:rsid w:val="0091700C"/>
    <w:rsid w:val="009172C9"/>
    <w:rsid w:val="00917C12"/>
    <w:rsid w:val="00920A96"/>
    <w:rsid w:val="00921A6B"/>
    <w:rsid w:val="00921EA3"/>
    <w:rsid w:val="0092212E"/>
    <w:rsid w:val="00923758"/>
    <w:rsid w:val="00923E37"/>
    <w:rsid w:val="0092496D"/>
    <w:rsid w:val="009251E3"/>
    <w:rsid w:val="00925D54"/>
    <w:rsid w:val="0092652E"/>
    <w:rsid w:val="0092680F"/>
    <w:rsid w:val="0093100D"/>
    <w:rsid w:val="009325AB"/>
    <w:rsid w:val="00932661"/>
    <w:rsid w:val="009329DD"/>
    <w:rsid w:val="00932E46"/>
    <w:rsid w:val="00933922"/>
    <w:rsid w:val="00933E2E"/>
    <w:rsid w:val="0093432C"/>
    <w:rsid w:val="00934401"/>
    <w:rsid w:val="0093528D"/>
    <w:rsid w:val="00935C19"/>
    <w:rsid w:val="00935CAA"/>
    <w:rsid w:val="00935CC9"/>
    <w:rsid w:val="00936118"/>
    <w:rsid w:val="00936EB2"/>
    <w:rsid w:val="00937122"/>
    <w:rsid w:val="00937741"/>
    <w:rsid w:val="00937A93"/>
    <w:rsid w:val="009400BB"/>
    <w:rsid w:val="00940CD0"/>
    <w:rsid w:val="00940D59"/>
    <w:rsid w:val="00941222"/>
    <w:rsid w:val="009413AE"/>
    <w:rsid w:val="00941985"/>
    <w:rsid w:val="00941B0B"/>
    <w:rsid w:val="00942EA8"/>
    <w:rsid w:val="009441F9"/>
    <w:rsid w:val="0094494E"/>
    <w:rsid w:val="00944CC7"/>
    <w:rsid w:val="009450B2"/>
    <w:rsid w:val="009457C5"/>
    <w:rsid w:val="00946729"/>
    <w:rsid w:val="009472ED"/>
    <w:rsid w:val="00947EA3"/>
    <w:rsid w:val="00950096"/>
    <w:rsid w:val="00950447"/>
    <w:rsid w:val="0095056B"/>
    <w:rsid w:val="009506BC"/>
    <w:rsid w:val="00950E71"/>
    <w:rsid w:val="00950EA4"/>
    <w:rsid w:val="00951842"/>
    <w:rsid w:val="00951C3C"/>
    <w:rsid w:val="00952435"/>
    <w:rsid w:val="00952FC8"/>
    <w:rsid w:val="00953780"/>
    <w:rsid w:val="00954270"/>
    <w:rsid w:val="009546CB"/>
    <w:rsid w:val="00954B1D"/>
    <w:rsid w:val="00954EE2"/>
    <w:rsid w:val="009559EB"/>
    <w:rsid w:val="0095619B"/>
    <w:rsid w:val="009569CE"/>
    <w:rsid w:val="009571CC"/>
    <w:rsid w:val="009578FC"/>
    <w:rsid w:val="00957A2F"/>
    <w:rsid w:val="00960122"/>
    <w:rsid w:val="0096178B"/>
    <w:rsid w:val="00961A96"/>
    <w:rsid w:val="00961D50"/>
    <w:rsid w:val="00961DA0"/>
    <w:rsid w:val="0096215F"/>
    <w:rsid w:val="009624EF"/>
    <w:rsid w:val="00962601"/>
    <w:rsid w:val="009628CE"/>
    <w:rsid w:val="00963358"/>
    <w:rsid w:val="00963C72"/>
    <w:rsid w:val="0096403E"/>
    <w:rsid w:val="00964D41"/>
    <w:rsid w:val="0096540B"/>
    <w:rsid w:val="0096621E"/>
    <w:rsid w:val="00966777"/>
    <w:rsid w:val="00966D93"/>
    <w:rsid w:val="009678A8"/>
    <w:rsid w:val="00967C84"/>
    <w:rsid w:val="0097229B"/>
    <w:rsid w:val="00972DEB"/>
    <w:rsid w:val="009730D0"/>
    <w:rsid w:val="00973782"/>
    <w:rsid w:val="009737F8"/>
    <w:rsid w:val="00973CBE"/>
    <w:rsid w:val="00973CEF"/>
    <w:rsid w:val="009743E7"/>
    <w:rsid w:val="009744E0"/>
    <w:rsid w:val="0097472E"/>
    <w:rsid w:val="00974D88"/>
    <w:rsid w:val="00975174"/>
    <w:rsid w:val="009753F8"/>
    <w:rsid w:val="009754D2"/>
    <w:rsid w:val="0097568B"/>
    <w:rsid w:val="00975885"/>
    <w:rsid w:val="00975C34"/>
    <w:rsid w:val="00975D51"/>
    <w:rsid w:val="00975F40"/>
    <w:rsid w:val="009768E7"/>
    <w:rsid w:val="00976935"/>
    <w:rsid w:val="00976B02"/>
    <w:rsid w:val="009772F6"/>
    <w:rsid w:val="00977A16"/>
    <w:rsid w:val="0098034E"/>
    <w:rsid w:val="00980A0B"/>
    <w:rsid w:val="00981A18"/>
    <w:rsid w:val="00982748"/>
    <w:rsid w:val="00982DC8"/>
    <w:rsid w:val="009834AB"/>
    <w:rsid w:val="0098397C"/>
    <w:rsid w:val="00984088"/>
    <w:rsid w:val="009854F6"/>
    <w:rsid w:val="009855A0"/>
    <w:rsid w:val="00985AF8"/>
    <w:rsid w:val="00987274"/>
    <w:rsid w:val="009873F3"/>
    <w:rsid w:val="00987BC5"/>
    <w:rsid w:val="00990391"/>
    <w:rsid w:val="00990B52"/>
    <w:rsid w:val="00991ABF"/>
    <w:rsid w:val="00992DBD"/>
    <w:rsid w:val="0099358F"/>
    <w:rsid w:val="0099372A"/>
    <w:rsid w:val="0099424F"/>
    <w:rsid w:val="009944B5"/>
    <w:rsid w:val="00996B3C"/>
    <w:rsid w:val="0099706C"/>
    <w:rsid w:val="009976DD"/>
    <w:rsid w:val="009979F1"/>
    <w:rsid w:val="00997F7A"/>
    <w:rsid w:val="009A0043"/>
    <w:rsid w:val="009A03ED"/>
    <w:rsid w:val="009A11FC"/>
    <w:rsid w:val="009A1562"/>
    <w:rsid w:val="009A1993"/>
    <w:rsid w:val="009A1B4F"/>
    <w:rsid w:val="009A204E"/>
    <w:rsid w:val="009A233F"/>
    <w:rsid w:val="009A2D1D"/>
    <w:rsid w:val="009A30F9"/>
    <w:rsid w:val="009A38B3"/>
    <w:rsid w:val="009A3D03"/>
    <w:rsid w:val="009A413E"/>
    <w:rsid w:val="009A42C7"/>
    <w:rsid w:val="009A4ECD"/>
    <w:rsid w:val="009A557F"/>
    <w:rsid w:val="009A5591"/>
    <w:rsid w:val="009A5A85"/>
    <w:rsid w:val="009A5B55"/>
    <w:rsid w:val="009A5B66"/>
    <w:rsid w:val="009A672A"/>
    <w:rsid w:val="009A7ABE"/>
    <w:rsid w:val="009A7CC9"/>
    <w:rsid w:val="009B05F1"/>
    <w:rsid w:val="009B1306"/>
    <w:rsid w:val="009B1727"/>
    <w:rsid w:val="009B20F4"/>
    <w:rsid w:val="009B2F9B"/>
    <w:rsid w:val="009B3C81"/>
    <w:rsid w:val="009B4C87"/>
    <w:rsid w:val="009B52B0"/>
    <w:rsid w:val="009B56C4"/>
    <w:rsid w:val="009B5E62"/>
    <w:rsid w:val="009B64BF"/>
    <w:rsid w:val="009B6AE3"/>
    <w:rsid w:val="009B78A3"/>
    <w:rsid w:val="009B7AAD"/>
    <w:rsid w:val="009C0885"/>
    <w:rsid w:val="009C0EC8"/>
    <w:rsid w:val="009C25BE"/>
    <w:rsid w:val="009C2A22"/>
    <w:rsid w:val="009C2CBD"/>
    <w:rsid w:val="009C3CB1"/>
    <w:rsid w:val="009C4378"/>
    <w:rsid w:val="009C5826"/>
    <w:rsid w:val="009C6928"/>
    <w:rsid w:val="009C7520"/>
    <w:rsid w:val="009C78C0"/>
    <w:rsid w:val="009C7A40"/>
    <w:rsid w:val="009D022A"/>
    <w:rsid w:val="009D034E"/>
    <w:rsid w:val="009D129F"/>
    <w:rsid w:val="009D1791"/>
    <w:rsid w:val="009D2A25"/>
    <w:rsid w:val="009D2ED0"/>
    <w:rsid w:val="009D2ED7"/>
    <w:rsid w:val="009D3DBA"/>
    <w:rsid w:val="009D4ABF"/>
    <w:rsid w:val="009D4B8D"/>
    <w:rsid w:val="009D4D53"/>
    <w:rsid w:val="009D4D69"/>
    <w:rsid w:val="009D4F78"/>
    <w:rsid w:val="009D51BC"/>
    <w:rsid w:val="009D53DE"/>
    <w:rsid w:val="009D55AA"/>
    <w:rsid w:val="009D5C09"/>
    <w:rsid w:val="009D5EAF"/>
    <w:rsid w:val="009D61CA"/>
    <w:rsid w:val="009D7496"/>
    <w:rsid w:val="009D755C"/>
    <w:rsid w:val="009E0CC2"/>
    <w:rsid w:val="009E0EB1"/>
    <w:rsid w:val="009E162A"/>
    <w:rsid w:val="009E1769"/>
    <w:rsid w:val="009E250D"/>
    <w:rsid w:val="009E2D60"/>
    <w:rsid w:val="009E348F"/>
    <w:rsid w:val="009E5B67"/>
    <w:rsid w:val="009E5BAF"/>
    <w:rsid w:val="009E6DF8"/>
    <w:rsid w:val="009E73F3"/>
    <w:rsid w:val="009E7AAE"/>
    <w:rsid w:val="009F1241"/>
    <w:rsid w:val="009F1433"/>
    <w:rsid w:val="009F1700"/>
    <w:rsid w:val="009F1DCB"/>
    <w:rsid w:val="009F2BD6"/>
    <w:rsid w:val="009F2CF9"/>
    <w:rsid w:val="009F2E96"/>
    <w:rsid w:val="009F2F1A"/>
    <w:rsid w:val="009F3527"/>
    <w:rsid w:val="009F39DA"/>
    <w:rsid w:val="009F44A6"/>
    <w:rsid w:val="009F487D"/>
    <w:rsid w:val="009F4989"/>
    <w:rsid w:val="009F4D34"/>
    <w:rsid w:val="009F4F0D"/>
    <w:rsid w:val="009F65DC"/>
    <w:rsid w:val="009F6888"/>
    <w:rsid w:val="009F6B1B"/>
    <w:rsid w:val="009F77EA"/>
    <w:rsid w:val="009F7D6A"/>
    <w:rsid w:val="00A0085B"/>
    <w:rsid w:val="00A011C9"/>
    <w:rsid w:val="00A01A0F"/>
    <w:rsid w:val="00A01A8A"/>
    <w:rsid w:val="00A02B6F"/>
    <w:rsid w:val="00A032B5"/>
    <w:rsid w:val="00A03316"/>
    <w:rsid w:val="00A033B9"/>
    <w:rsid w:val="00A034CB"/>
    <w:rsid w:val="00A03519"/>
    <w:rsid w:val="00A03BF4"/>
    <w:rsid w:val="00A03D0A"/>
    <w:rsid w:val="00A0471A"/>
    <w:rsid w:val="00A04732"/>
    <w:rsid w:val="00A049FB"/>
    <w:rsid w:val="00A0561C"/>
    <w:rsid w:val="00A061BC"/>
    <w:rsid w:val="00A063A1"/>
    <w:rsid w:val="00A063D9"/>
    <w:rsid w:val="00A069D7"/>
    <w:rsid w:val="00A06C1D"/>
    <w:rsid w:val="00A10527"/>
    <w:rsid w:val="00A1138F"/>
    <w:rsid w:val="00A113BF"/>
    <w:rsid w:val="00A12326"/>
    <w:rsid w:val="00A12682"/>
    <w:rsid w:val="00A126E9"/>
    <w:rsid w:val="00A13102"/>
    <w:rsid w:val="00A13520"/>
    <w:rsid w:val="00A13871"/>
    <w:rsid w:val="00A151F6"/>
    <w:rsid w:val="00A1534F"/>
    <w:rsid w:val="00A15742"/>
    <w:rsid w:val="00A16694"/>
    <w:rsid w:val="00A16A44"/>
    <w:rsid w:val="00A175CF"/>
    <w:rsid w:val="00A20951"/>
    <w:rsid w:val="00A20BA2"/>
    <w:rsid w:val="00A20D57"/>
    <w:rsid w:val="00A2112C"/>
    <w:rsid w:val="00A21A09"/>
    <w:rsid w:val="00A21CEE"/>
    <w:rsid w:val="00A232A1"/>
    <w:rsid w:val="00A2382E"/>
    <w:rsid w:val="00A23DC9"/>
    <w:rsid w:val="00A2412A"/>
    <w:rsid w:val="00A24759"/>
    <w:rsid w:val="00A24D49"/>
    <w:rsid w:val="00A24DEE"/>
    <w:rsid w:val="00A256E7"/>
    <w:rsid w:val="00A258FE"/>
    <w:rsid w:val="00A25C5B"/>
    <w:rsid w:val="00A2600C"/>
    <w:rsid w:val="00A276C4"/>
    <w:rsid w:val="00A30185"/>
    <w:rsid w:val="00A30396"/>
    <w:rsid w:val="00A30EF6"/>
    <w:rsid w:val="00A31A7C"/>
    <w:rsid w:val="00A320AD"/>
    <w:rsid w:val="00A32263"/>
    <w:rsid w:val="00A32CD3"/>
    <w:rsid w:val="00A3355D"/>
    <w:rsid w:val="00A33B9C"/>
    <w:rsid w:val="00A3457F"/>
    <w:rsid w:val="00A3588C"/>
    <w:rsid w:val="00A37418"/>
    <w:rsid w:val="00A4059C"/>
    <w:rsid w:val="00A41112"/>
    <w:rsid w:val="00A413F3"/>
    <w:rsid w:val="00A416FF"/>
    <w:rsid w:val="00A41707"/>
    <w:rsid w:val="00A41869"/>
    <w:rsid w:val="00A41C0A"/>
    <w:rsid w:val="00A4231B"/>
    <w:rsid w:val="00A428C7"/>
    <w:rsid w:val="00A42A73"/>
    <w:rsid w:val="00A42A8A"/>
    <w:rsid w:val="00A43450"/>
    <w:rsid w:val="00A4530C"/>
    <w:rsid w:val="00A4596B"/>
    <w:rsid w:val="00A45FC8"/>
    <w:rsid w:val="00A473AC"/>
    <w:rsid w:val="00A477D0"/>
    <w:rsid w:val="00A47B90"/>
    <w:rsid w:val="00A5011F"/>
    <w:rsid w:val="00A50A52"/>
    <w:rsid w:val="00A5180D"/>
    <w:rsid w:val="00A51E34"/>
    <w:rsid w:val="00A52CAA"/>
    <w:rsid w:val="00A5418D"/>
    <w:rsid w:val="00A54B95"/>
    <w:rsid w:val="00A54D67"/>
    <w:rsid w:val="00A55B2F"/>
    <w:rsid w:val="00A567A5"/>
    <w:rsid w:val="00A56FA6"/>
    <w:rsid w:val="00A572AE"/>
    <w:rsid w:val="00A577D1"/>
    <w:rsid w:val="00A61D0B"/>
    <w:rsid w:val="00A620B6"/>
    <w:rsid w:val="00A62309"/>
    <w:rsid w:val="00A63D2E"/>
    <w:rsid w:val="00A64067"/>
    <w:rsid w:val="00A651CD"/>
    <w:rsid w:val="00A6609E"/>
    <w:rsid w:val="00A661DD"/>
    <w:rsid w:val="00A67945"/>
    <w:rsid w:val="00A67AC4"/>
    <w:rsid w:val="00A67F6D"/>
    <w:rsid w:val="00A70262"/>
    <w:rsid w:val="00A70377"/>
    <w:rsid w:val="00A709C3"/>
    <w:rsid w:val="00A70EB2"/>
    <w:rsid w:val="00A71F7E"/>
    <w:rsid w:val="00A73A0B"/>
    <w:rsid w:val="00A73FB7"/>
    <w:rsid w:val="00A740E9"/>
    <w:rsid w:val="00A74775"/>
    <w:rsid w:val="00A74D64"/>
    <w:rsid w:val="00A75657"/>
    <w:rsid w:val="00A75688"/>
    <w:rsid w:val="00A7704D"/>
    <w:rsid w:val="00A77361"/>
    <w:rsid w:val="00A7784B"/>
    <w:rsid w:val="00A77BF9"/>
    <w:rsid w:val="00A814E1"/>
    <w:rsid w:val="00A825BB"/>
    <w:rsid w:val="00A82DA0"/>
    <w:rsid w:val="00A82F38"/>
    <w:rsid w:val="00A83796"/>
    <w:rsid w:val="00A83A39"/>
    <w:rsid w:val="00A83EBC"/>
    <w:rsid w:val="00A84487"/>
    <w:rsid w:val="00A853FB"/>
    <w:rsid w:val="00A86951"/>
    <w:rsid w:val="00A8756E"/>
    <w:rsid w:val="00A87B3C"/>
    <w:rsid w:val="00A87F6F"/>
    <w:rsid w:val="00A87FEF"/>
    <w:rsid w:val="00A90860"/>
    <w:rsid w:val="00A910AA"/>
    <w:rsid w:val="00A913E7"/>
    <w:rsid w:val="00A92841"/>
    <w:rsid w:val="00A92CC3"/>
    <w:rsid w:val="00A93442"/>
    <w:rsid w:val="00A9379B"/>
    <w:rsid w:val="00A955C2"/>
    <w:rsid w:val="00A958E3"/>
    <w:rsid w:val="00A95CFA"/>
    <w:rsid w:val="00A967E8"/>
    <w:rsid w:val="00A96FD7"/>
    <w:rsid w:val="00A9712B"/>
    <w:rsid w:val="00A97578"/>
    <w:rsid w:val="00A97C64"/>
    <w:rsid w:val="00AA0733"/>
    <w:rsid w:val="00AA0A88"/>
    <w:rsid w:val="00AA14D0"/>
    <w:rsid w:val="00AA1E15"/>
    <w:rsid w:val="00AA2039"/>
    <w:rsid w:val="00AA2598"/>
    <w:rsid w:val="00AA2997"/>
    <w:rsid w:val="00AA2DBF"/>
    <w:rsid w:val="00AA30B3"/>
    <w:rsid w:val="00AA3588"/>
    <w:rsid w:val="00AA3E2B"/>
    <w:rsid w:val="00AA3EAB"/>
    <w:rsid w:val="00AA4319"/>
    <w:rsid w:val="00AA5078"/>
    <w:rsid w:val="00AA6519"/>
    <w:rsid w:val="00AA7690"/>
    <w:rsid w:val="00AB01BF"/>
    <w:rsid w:val="00AB0687"/>
    <w:rsid w:val="00AB1237"/>
    <w:rsid w:val="00AB1443"/>
    <w:rsid w:val="00AB1596"/>
    <w:rsid w:val="00AB1BF9"/>
    <w:rsid w:val="00AB1E78"/>
    <w:rsid w:val="00AB23A8"/>
    <w:rsid w:val="00AB27D4"/>
    <w:rsid w:val="00AB2A13"/>
    <w:rsid w:val="00AB2A3F"/>
    <w:rsid w:val="00AB2D67"/>
    <w:rsid w:val="00AB41DD"/>
    <w:rsid w:val="00AB4641"/>
    <w:rsid w:val="00AB55A9"/>
    <w:rsid w:val="00AB5A3F"/>
    <w:rsid w:val="00AB6722"/>
    <w:rsid w:val="00AB6F05"/>
    <w:rsid w:val="00AC0E55"/>
    <w:rsid w:val="00AC12A3"/>
    <w:rsid w:val="00AC15EF"/>
    <w:rsid w:val="00AC1B94"/>
    <w:rsid w:val="00AC1BA2"/>
    <w:rsid w:val="00AC2BE5"/>
    <w:rsid w:val="00AC3334"/>
    <w:rsid w:val="00AC3E56"/>
    <w:rsid w:val="00AC4A47"/>
    <w:rsid w:val="00AC4B01"/>
    <w:rsid w:val="00AC537B"/>
    <w:rsid w:val="00AC5DE8"/>
    <w:rsid w:val="00AC71AC"/>
    <w:rsid w:val="00AC71E7"/>
    <w:rsid w:val="00AC726E"/>
    <w:rsid w:val="00AC7B3A"/>
    <w:rsid w:val="00AD01DD"/>
    <w:rsid w:val="00AD12A5"/>
    <w:rsid w:val="00AD23AB"/>
    <w:rsid w:val="00AD2B57"/>
    <w:rsid w:val="00AD33A8"/>
    <w:rsid w:val="00AD35CB"/>
    <w:rsid w:val="00AD3805"/>
    <w:rsid w:val="00AD39DC"/>
    <w:rsid w:val="00AD3C22"/>
    <w:rsid w:val="00AD4A70"/>
    <w:rsid w:val="00AD4AD4"/>
    <w:rsid w:val="00AD567C"/>
    <w:rsid w:val="00AD57D5"/>
    <w:rsid w:val="00AD6591"/>
    <w:rsid w:val="00AD6B8D"/>
    <w:rsid w:val="00AD6E0C"/>
    <w:rsid w:val="00AD726E"/>
    <w:rsid w:val="00AD7F40"/>
    <w:rsid w:val="00AE0C0D"/>
    <w:rsid w:val="00AE0E66"/>
    <w:rsid w:val="00AE10DA"/>
    <w:rsid w:val="00AE190A"/>
    <w:rsid w:val="00AE1A88"/>
    <w:rsid w:val="00AE22A2"/>
    <w:rsid w:val="00AE2E43"/>
    <w:rsid w:val="00AE2EF4"/>
    <w:rsid w:val="00AE3048"/>
    <w:rsid w:val="00AE33ED"/>
    <w:rsid w:val="00AE344F"/>
    <w:rsid w:val="00AE398A"/>
    <w:rsid w:val="00AE4226"/>
    <w:rsid w:val="00AE4CE1"/>
    <w:rsid w:val="00AE5D72"/>
    <w:rsid w:val="00AE6136"/>
    <w:rsid w:val="00AE6577"/>
    <w:rsid w:val="00AE6DB8"/>
    <w:rsid w:val="00AE6E8F"/>
    <w:rsid w:val="00AF0A0F"/>
    <w:rsid w:val="00AF29EA"/>
    <w:rsid w:val="00AF3EA1"/>
    <w:rsid w:val="00AF5344"/>
    <w:rsid w:val="00AF5F23"/>
    <w:rsid w:val="00AF70C7"/>
    <w:rsid w:val="00AF77C1"/>
    <w:rsid w:val="00AF7C1A"/>
    <w:rsid w:val="00B001DC"/>
    <w:rsid w:val="00B016C6"/>
    <w:rsid w:val="00B03169"/>
    <w:rsid w:val="00B0327A"/>
    <w:rsid w:val="00B047A2"/>
    <w:rsid w:val="00B047C1"/>
    <w:rsid w:val="00B048D8"/>
    <w:rsid w:val="00B04BF7"/>
    <w:rsid w:val="00B06B85"/>
    <w:rsid w:val="00B06C13"/>
    <w:rsid w:val="00B07752"/>
    <w:rsid w:val="00B101DF"/>
    <w:rsid w:val="00B10F8A"/>
    <w:rsid w:val="00B11947"/>
    <w:rsid w:val="00B123DA"/>
    <w:rsid w:val="00B12D88"/>
    <w:rsid w:val="00B13231"/>
    <w:rsid w:val="00B13BC2"/>
    <w:rsid w:val="00B1404A"/>
    <w:rsid w:val="00B147C4"/>
    <w:rsid w:val="00B153FB"/>
    <w:rsid w:val="00B15994"/>
    <w:rsid w:val="00B15C14"/>
    <w:rsid w:val="00B1647D"/>
    <w:rsid w:val="00B16D2E"/>
    <w:rsid w:val="00B1746A"/>
    <w:rsid w:val="00B175E8"/>
    <w:rsid w:val="00B209B5"/>
    <w:rsid w:val="00B2104D"/>
    <w:rsid w:val="00B2227C"/>
    <w:rsid w:val="00B22680"/>
    <w:rsid w:val="00B22CE3"/>
    <w:rsid w:val="00B247EA"/>
    <w:rsid w:val="00B25769"/>
    <w:rsid w:val="00B2607A"/>
    <w:rsid w:val="00B26771"/>
    <w:rsid w:val="00B26AD9"/>
    <w:rsid w:val="00B30CA7"/>
    <w:rsid w:val="00B30E38"/>
    <w:rsid w:val="00B31137"/>
    <w:rsid w:val="00B313D9"/>
    <w:rsid w:val="00B31731"/>
    <w:rsid w:val="00B32E13"/>
    <w:rsid w:val="00B33716"/>
    <w:rsid w:val="00B35238"/>
    <w:rsid w:val="00B35386"/>
    <w:rsid w:val="00B35885"/>
    <w:rsid w:val="00B36AE3"/>
    <w:rsid w:val="00B3755F"/>
    <w:rsid w:val="00B37834"/>
    <w:rsid w:val="00B406DF"/>
    <w:rsid w:val="00B4213B"/>
    <w:rsid w:val="00B425C2"/>
    <w:rsid w:val="00B42F7D"/>
    <w:rsid w:val="00B4310D"/>
    <w:rsid w:val="00B433BC"/>
    <w:rsid w:val="00B4470D"/>
    <w:rsid w:val="00B44AF3"/>
    <w:rsid w:val="00B45284"/>
    <w:rsid w:val="00B45BEA"/>
    <w:rsid w:val="00B460BF"/>
    <w:rsid w:val="00B4610B"/>
    <w:rsid w:val="00B464DB"/>
    <w:rsid w:val="00B470E1"/>
    <w:rsid w:val="00B47F00"/>
    <w:rsid w:val="00B47F3D"/>
    <w:rsid w:val="00B5084D"/>
    <w:rsid w:val="00B51C6A"/>
    <w:rsid w:val="00B53EA8"/>
    <w:rsid w:val="00B54101"/>
    <w:rsid w:val="00B54A49"/>
    <w:rsid w:val="00B55897"/>
    <w:rsid w:val="00B57E25"/>
    <w:rsid w:val="00B602F1"/>
    <w:rsid w:val="00B6180C"/>
    <w:rsid w:val="00B63115"/>
    <w:rsid w:val="00B638D4"/>
    <w:rsid w:val="00B663AD"/>
    <w:rsid w:val="00B6662E"/>
    <w:rsid w:val="00B66E69"/>
    <w:rsid w:val="00B6741B"/>
    <w:rsid w:val="00B67C6C"/>
    <w:rsid w:val="00B70054"/>
    <w:rsid w:val="00B70E69"/>
    <w:rsid w:val="00B70EC4"/>
    <w:rsid w:val="00B71010"/>
    <w:rsid w:val="00B71094"/>
    <w:rsid w:val="00B7198B"/>
    <w:rsid w:val="00B730E1"/>
    <w:rsid w:val="00B732BC"/>
    <w:rsid w:val="00B73A73"/>
    <w:rsid w:val="00B75A8C"/>
    <w:rsid w:val="00B76E50"/>
    <w:rsid w:val="00B775BA"/>
    <w:rsid w:val="00B77AF0"/>
    <w:rsid w:val="00B80788"/>
    <w:rsid w:val="00B80BBF"/>
    <w:rsid w:val="00B81452"/>
    <w:rsid w:val="00B81E6F"/>
    <w:rsid w:val="00B82378"/>
    <w:rsid w:val="00B82AE8"/>
    <w:rsid w:val="00B82B8F"/>
    <w:rsid w:val="00B84D51"/>
    <w:rsid w:val="00B84DAE"/>
    <w:rsid w:val="00B8503E"/>
    <w:rsid w:val="00B86CBF"/>
    <w:rsid w:val="00B87D21"/>
    <w:rsid w:val="00B87D69"/>
    <w:rsid w:val="00B9039C"/>
    <w:rsid w:val="00B93256"/>
    <w:rsid w:val="00B9329B"/>
    <w:rsid w:val="00B934B2"/>
    <w:rsid w:val="00B939ED"/>
    <w:rsid w:val="00B9431B"/>
    <w:rsid w:val="00B94958"/>
    <w:rsid w:val="00B94E52"/>
    <w:rsid w:val="00B94FEF"/>
    <w:rsid w:val="00B96B64"/>
    <w:rsid w:val="00B97376"/>
    <w:rsid w:val="00B973CD"/>
    <w:rsid w:val="00B9744F"/>
    <w:rsid w:val="00BA09E5"/>
    <w:rsid w:val="00BA09FE"/>
    <w:rsid w:val="00BA3972"/>
    <w:rsid w:val="00BA3FB2"/>
    <w:rsid w:val="00BA5856"/>
    <w:rsid w:val="00BA59AA"/>
    <w:rsid w:val="00BA61D5"/>
    <w:rsid w:val="00BA7070"/>
    <w:rsid w:val="00BA72EB"/>
    <w:rsid w:val="00BA772C"/>
    <w:rsid w:val="00BA7869"/>
    <w:rsid w:val="00BA7A9D"/>
    <w:rsid w:val="00BB026F"/>
    <w:rsid w:val="00BB04D7"/>
    <w:rsid w:val="00BB0C0A"/>
    <w:rsid w:val="00BB136C"/>
    <w:rsid w:val="00BB171F"/>
    <w:rsid w:val="00BB1970"/>
    <w:rsid w:val="00BB1B5A"/>
    <w:rsid w:val="00BB26A4"/>
    <w:rsid w:val="00BB2F18"/>
    <w:rsid w:val="00BB3949"/>
    <w:rsid w:val="00BB69AE"/>
    <w:rsid w:val="00BB6F91"/>
    <w:rsid w:val="00BB70F0"/>
    <w:rsid w:val="00BB7833"/>
    <w:rsid w:val="00BC0F16"/>
    <w:rsid w:val="00BC19FB"/>
    <w:rsid w:val="00BC2326"/>
    <w:rsid w:val="00BC2606"/>
    <w:rsid w:val="00BC2EB3"/>
    <w:rsid w:val="00BC2F71"/>
    <w:rsid w:val="00BC39F9"/>
    <w:rsid w:val="00BC3EAC"/>
    <w:rsid w:val="00BC3EFB"/>
    <w:rsid w:val="00BC4558"/>
    <w:rsid w:val="00BC4FE3"/>
    <w:rsid w:val="00BC6292"/>
    <w:rsid w:val="00BC749A"/>
    <w:rsid w:val="00BC7562"/>
    <w:rsid w:val="00BD0284"/>
    <w:rsid w:val="00BD0E4F"/>
    <w:rsid w:val="00BD207E"/>
    <w:rsid w:val="00BD2814"/>
    <w:rsid w:val="00BD384E"/>
    <w:rsid w:val="00BD3E86"/>
    <w:rsid w:val="00BD47CC"/>
    <w:rsid w:val="00BD5355"/>
    <w:rsid w:val="00BD546E"/>
    <w:rsid w:val="00BD587F"/>
    <w:rsid w:val="00BD58D3"/>
    <w:rsid w:val="00BD62C3"/>
    <w:rsid w:val="00BD6B6A"/>
    <w:rsid w:val="00BD7258"/>
    <w:rsid w:val="00BD72A6"/>
    <w:rsid w:val="00BD730A"/>
    <w:rsid w:val="00BE080C"/>
    <w:rsid w:val="00BE2618"/>
    <w:rsid w:val="00BE2670"/>
    <w:rsid w:val="00BE2B40"/>
    <w:rsid w:val="00BE2DF4"/>
    <w:rsid w:val="00BE4000"/>
    <w:rsid w:val="00BE42F9"/>
    <w:rsid w:val="00BE4C80"/>
    <w:rsid w:val="00BE616D"/>
    <w:rsid w:val="00BE6486"/>
    <w:rsid w:val="00BE70BF"/>
    <w:rsid w:val="00BE75B4"/>
    <w:rsid w:val="00BE7C93"/>
    <w:rsid w:val="00BE7CE4"/>
    <w:rsid w:val="00BF0AE2"/>
    <w:rsid w:val="00BF1328"/>
    <w:rsid w:val="00BF181D"/>
    <w:rsid w:val="00BF18AB"/>
    <w:rsid w:val="00BF18DA"/>
    <w:rsid w:val="00BF29D4"/>
    <w:rsid w:val="00BF3028"/>
    <w:rsid w:val="00BF3F87"/>
    <w:rsid w:val="00BF4168"/>
    <w:rsid w:val="00BF472D"/>
    <w:rsid w:val="00BF4749"/>
    <w:rsid w:val="00BF4B83"/>
    <w:rsid w:val="00BF5688"/>
    <w:rsid w:val="00BF7F5C"/>
    <w:rsid w:val="00C00BBA"/>
    <w:rsid w:val="00C00D9A"/>
    <w:rsid w:val="00C01D53"/>
    <w:rsid w:val="00C02B8F"/>
    <w:rsid w:val="00C03566"/>
    <w:rsid w:val="00C03839"/>
    <w:rsid w:val="00C0466A"/>
    <w:rsid w:val="00C05341"/>
    <w:rsid w:val="00C057E4"/>
    <w:rsid w:val="00C05B65"/>
    <w:rsid w:val="00C05CBB"/>
    <w:rsid w:val="00C06464"/>
    <w:rsid w:val="00C067BB"/>
    <w:rsid w:val="00C06885"/>
    <w:rsid w:val="00C06BA8"/>
    <w:rsid w:val="00C06E35"/>
    <w:rsid w:val="00C10615"/>
    <w:rsid w:val="00C10B52"/>
    <w:rsid w:val="00C10BAF"/>
    <w:rsid w:val="00C10D03"/>
    <w:rsid w:val="00C118ED"/>
    <w:rsid w:val="00C11934"/>
    <w:rsid w:val="00C1212C"/>
    <w:rsid w:val="00C12C61"/>
    <w:rsid w:val="00C134DC"/>
    <w:rsid w:val="00C135E1"/>
    <w:rsid w:val="00C13B1F"/>
    <w:rsid w:val="00C14E3D"/>
    <w:rsid w:val="00C156A6"/>
    <w:rsid w:val="00C15C14"/>
    <w:rsid w:val="00C16083"/>
    <w:rsid w:val="00C161FD"/>
    <w:rsid w:val="00C16DBD"/>
    <w:rsid w:val="00C175E5"/>
    <w:rsid w:val="00C17A87"/>
    <w:rsid w:val="00C20096"/>
    <w:rsid w:val="00C21C8D"/>
    <w:rsid w:val="00C22185"/>
    <w:rsid w:val="00C22CC7"/>
    <w:rsid w:val="00C23F6C"/>
    <w:rsid w:val="00C24469"/>
    <w:rsid w:val="00C24ACD"/>
    <w:rsid w:val="00C24F4C"/>
    <w:rsid w:val="00C2590F"/>
    <w:rsid w:val="00C27B06"/>
    <w:rsid w:val="00C27B07"/>
    <w:rsid w:val="00C301C8"/>
    <w:rsid w:val="00C3051F"/>
    <w:rsid w:val="00C317E3"/>
    <w:rsid w:val="00C32742"/>
    <w:rsid w:val="00C328AB"/>
    <w:rsid w:val="00C32B8D"/>
    <w:rsid w:val="00C32F3A"/>
    <w:rsid w:val="00C3320B"/>
    <w:rsid w:val="00C34773"/>
    <w:rsid w:val="00C3590B"/>
    <w:rsid w:val="00C379F9"/>
    <w:rsid w:val="00C4008D"/>
    <w:rsid w:val="00C40516"/>
    <w:rsid w:val="00C40FCA"/>
    <w:rsid w:val="00C41394"/>
    <w:rsid w:val="00C41C41"/>
    <w:rsid w:val="00C433BC"/>
    <w:rsid w:val="00C4364A"/>
    <w:rsid w:val="00C444BD"/>
    <w:rsid w:val="00C4456E"/>
    <w:rsid w:val="00C44C25"/>
    <w:rsid w:val="00C4585C"/>
    <w:rsid w:val="00C46457"/>
    <w:rsid w:val="00C46786"/>
    <w:rsid w:val="00C46D9B"/>
    <w:rsid w:val="00C46EBE"/>
    <w:rsid w:val="00C47051"/>
    <w:rsid w:val="00C516C6"/>
    <w:rsid w:val="00C519BE"/>
    <w:rsid w:val="00C5264E"/>
    <w:rsid w:val="00C526D1"/>
    <w:rsid w:val="00C52DB8"/>
    <w:rsid w:val="00C538E7"/>
    <w:rsid w:val="00C53C9B"/>
    <w:rsid w:val="00C54B1A"/>
    <w:rsid w:val="00C54E57"/>
    <w:rsid w:val="00C550D4"/>
    <w:rsid w:val="00C55B9A"/>
    <w:rsid w:val="00C56440"/>
    <w:rsid w:val="00C566B6"/>
    <w:rsid w:val="00C56995"/>
    <w:rsid w:val="00C604B7"/>
    <w:rsid w:val="00C608EC"/>
    <w:rsid w:val="00C610F6"/>
    <w:rsid w:val="00C6134D"/>
    <w:rsid w:val="00C615F7"/>
    <w:rsid w:val="00C6188C"/>
    <w:rsid w:val="00C61A61"/>
    <w:rsid w:val="00C62432"/>
    <w:rsid w:val="00C62D66"/>
    <w:rsid w:val="00C62D7C"/>
    <w:rsid w:val="00C63229"/>
    <w:rsid w:val="00C63412"/>
    <w:rsid w:val="00C63763"/>
    <w:rsid w:val="00C638B8"/>
    <w:rsid w:val="00C64E52"/>
    <w:rsid w:val="00C660BC"/>
    <w:rsid w:val="00C67B52"/>
    <w:rsid w:val="00C70772"/>
    <w:rsid w:val="00C708DD"/>
    <w:rsid w:val="00C715BC"/>
    <w:rsid w:val="00C71D37"/>
    <w:rsid w:val="00C720C6"/>
    <w:rsid w:val="00C736EF"/>
    <w:rsid w:val="00C75C2E"/>
    <w:rsid w:val="00C76315"/>
    <w:rsid w:val="00C766F9"/>
    <w:rsid w:val="00C76A36"/>
    <w:rsid w:val="00C76DA5"/>
    <w:rsid w:val="00C77C28"/>
    <w:rsid w:val="00C81860"/>
    <w:rsid w:val="00C81B31"/>
    <w:rsid w:val="00C8263A"/>
    <w:rsid w:val="00C82673"/>
    <w:rsid w:val="00C830A1"/>
    <w:rsid w:val="00C83213"/>
    <w:rsid w:val="00C85C88"/>
    <w:rsid w:val="00C862F7"/>
    <w:rsid w:val="00C86FF4"/>
    <w:rsid w:val="00C9068A"/>
    <w:rsid w:val="00C907C3"/>
    <w:rsid w:val="00C91494"/>
    <w:rsid w:val="00C918D9"/>
    <w:rsid w:val="00C91F15"/>
    <w:rsid w:val="00C925FD"/>
    <w:rsid w:val="00C92B20"/>
    <w:rsid w:val="00C94398"/>
    <w:rsid w:val="00C94CE3"/>
    <w:rsid w:val="00C94DE3"/>
    <w:rsid w:val="00C94F6E"/>
    <w:rsid w:val="00C96E37"/>
    <w:rsid w:val="00C97AC2"/>
    <w:rsid w:val="00C97E4F"/>
    <w:rsid w:val="00CA1151"/>
    <w:rsid w:val="00CA226A"/>
    <w:rsid w:val="00CA2350"/>
    <w:rsid w:val="00CA2CAF"/>
    <w:rsid w:val="00CA2E3E"/>
    <w:rsid w:val="00CA3EB6"/>
    <w:rsid w:val="00CA4451"/>
    <w:rsid w:val="00CA5515"/>
    <w:rsid w:val="00CA59C0"/>
    <w:rsid w:val="00CA5E4C"/>
    <w:rsid w:val="00CA5E78"/>
    <w:rsid w:val="00CA63F1"/>
    <w:rsid w:val="00CA6454"/>
    <w:rsid w:val="00CA6F35"/>
    <w:rsid w:val="00CA73E4"/>
    <w:rsid w:val="00CB0541"/>
    <w:rsid w:val="00CB11BF"/>
    <w:rsid w:val="00CB22C6"/>
    <w:rsid w:val="00CB239D"/>
    <w:rsid w:val="00CB23DC"/>
    <w:rsid w:val="00CB30D0"/>
    <w:rsid w:val="00CB476D"/>
    <w:rsid w:val="00CB4D68"/>
    <w:rsid w:val="00CB5717"/>
    <w:rsid w:val="00CB66F4"/>
    <w:rsid w:val="00CB6953"/>
    <w:rsid w:val="00CB7C97"/>
    <w:rsid w:val="00CC00F5"/>
    <w:rsid w:val="00CC05C6"/>
    <w:rsid w:val="00CC0B96"/>
    <w:rsid w:val="00CC1169"/>
    <w:rsid w:val="00CC17CD"/>
    <w:rsid w:val="00CC1DFE"/>
    <w:rsid w:val="00CC265A"/>
    <w:rsid w:val="00CC2803"/>
    <w:rsid w:val="00CC51C8"/>
    <w:rsid w:val="00CC57D7"/>
    <w:rsid w:val="00CC6BFC"/>
    <w:rsid w:val="00CD01D8"/>
    <w:rsid w:val="00CD116E"/>
    <w:rsid w:val="00CD1366"/>
    <w:rsid w:val="00CD1C1E"/>
    <w:rsid w:val="00CD232A"/>
    <w:rsid w:val="00CD41AD"/>
    <w:rsid w:val="00CD5155"/>
    <w:rsid w:val="00CD54DF"/>
    <w:rsid w:val="00CD6298"/>
    <w:rsid w:val="00CD656A"/>
    <w:rsid w:val="00CD6930"/>
    <w:rsid w:val="00CD6C47"/>
    <w:rsid w:val="00CD7468"/>
    <w:rsid w:val="00CD76DF"/>
    <w:rsid w:val="00CE05C8"/>
    <w:rsid w:val="00CE14A4"/>
    <w:rsid w:val="00CE151A"/>
    <w:rsid w:val="00CE17AC"/>
    <w:rsid w:val="00CE19DD"/>
    <w:rsid w:val="00CE1C88"/>
    <w:rsid w:val="00CE1FFC"/>
    <w:rsid w:val="00CE32BD"/>
    <w:rsid w:val="00CE3735"/>
    <w:rsid w:val="00CE3952"/>
    <w:rsid w:val="00CE3F96"/>
    <w:rsid w:val="00CE4973"/>
    <w:rsid w:val="00CE49D6"/>
    <w:rsid w:val="00CE5C36"/>
    <w:rsid w:val="00CE6438"/>
    <w:rsid w:val="00CE65CF"/>
    <w:rsid w:val="00CE6E54"/>
    <w:rsid w:val="00CE715D"/>
    <w:rsid w:val="00CE716C"/>
    <w:rsid w:val="00CE7539"/>
    <w:rsid w:val="00CF0164"/>
    <w:rsid w:val="00CF0337"/>
    <w:rsid w:val="00CF09D0"/>
    <w:rsid w:val="00CF1D18"/>
    <w:rsid w:val="00CF1DA9"/>
    <w:rsid w:val="00CF2653"/>
    <w:rsid w:val="00CF3303"/>
    <w:rsid w:val="00CF367B"/>
    <w:rsid w:val="00CF39D4"/>
    <w:rsid w:val="00CF3BC5"/>
    <w:rsid w:val="00CF41D8"/>
    <w:rsid w:val="00CF4689"/>
    <w:rsid w:val="00CF58E3"/>
    <w:rsid w:val="00CF5CB7"/>
    <w:rsid w:val="00CF5D1B"/>
    <w:rsid w:val="00CF6029"/>
    <w:rsid w:val="00CF60ED"/>
    <w:rsid w:val="00CF6230"/>
    <w:rsid w:val="00CF6558"/>
    <w:rsid w:val="00CF65BE"/>
    <w:rsid w:val="00CF68A2"/>
    <w:rsid w:val="00CF6C77"/>
    <w:rsid w:val="00CF726E"/>
    <w:rsid w:val="00CF7EC4"/>
    <w:rsid w:val="00D02882"/>
    <w:rsid w:val="00D028CF"/>
    <w:rsid w:val="00D037AC"/>
    <w:rsid w:val="00D0382D"/>
    <w:rsid w:val="00D04E2D"/>
    <w:rsid w:val="00D04E7E"/>
    <w:rsid w:val="00D050F0"/>
    <w:rsid w:val="00D05784"/>
    <w:rsid w:val="00D05E54"/>
    <w:rsid w:val="00D062A0"/>
    <w:rsid w:val="00D06408"/>
    <w:rsid w:val="00D065DB"/>
    <w:rsid w:val="00D06AB4"/>
    <w:rsid w:val="00D0774B"/>
    <w:rsid w:val="00D11D55"/>
    <w:rsid w:val="00D11DFB"/>
    <w:rsid w:val="00D12E42"/>
    <w:rsid w:val="00D13553"/>
    <w:rsid w:val="00D1374D"/>
    <w:rsid w:val="00D140C0"/>
    <w:rsid w:val="00D1417A"/>
    <w:rsid w:val="00D1458B"/>
    <w:rsid w:val="00D14905"/>
    <w:rsid w:val="00D1500E"/>
    <w:rsid w:val="00D15B7A"/>
    <w:rsid w:val="00D169CC"/>
    <w:rsid w:val="00D16BBE"/>
    <w:rsid w:val="00D17303"/>
    <w:rsid w:val="00D1769E"/>
    <w:rsid w:val="00D1779E"/>
    <w:rsid w:val="00D17F77"/>
    <w:rsid w:val="00D2002A"/>
    <w:rsid w:val="00D203A1"/>
    <w:rsid w:val="00D20BB6"/>
    <w:rsid w:val="00D2108C"/>
    <w:rsid w:val="00D21360"/>
    <w:rsid w:val="00D224C5"/>
    <w:rsid w:val="00D22F4B"/>
    <w:rsid w:val="00D23D58"/>
    <w:rsid w:val="00D23EB9"/>
    <w:rsid w:val="00D2408F"/>
    <w:rsid w:val="00D243E2"/>
    <w:rsid w:val="00D251FF"/>
    <w:rsid w:val="00D25EC8"/>
    <w:rsid w:val="00D26C9C"/>
    <w:rsid w:val="00D27286"/>
    <w:rsid w:val="00D274F0"/>
    <w:rsid w:val="00D300E7"/>
    <w:rsid w:val="00D30811"/>
    <w:rsid w:val="00D3091F"/>
    <w:rsid w:val="00D31291"/>
    <w:rsid w:val="00D3199E"/>
    <w:rsid w:val="00D31E8E"/>
    <w:rsid w:val="00D3295D"/>
    <w:rsid w:val="00D332F6"/>
    <w:rsid w:val="00D334C1"/>
    <w:rsid w:val="00D34094"/>
    <w:rsid w:val="00D346A6"/>
    <w:rsid w:val="00D35CA4"/>
    <w:rsid w:val="00D35F49"/>
    <w:rsid w:val="00D36131"/>
    <w:rsid w:val="00D36E17"/>
    <w:rsid w:val="00D37013"/>
    <w:rsid w:val="00D37204"/>
    <w:rsid w:val="00D375D0"/>
    <w:rsid w:val="00D40D1D"/>
    <w:rsid w:val="00D417D5"/>
    <w:rsid w:val="00D42500"/>
    <w:rsid w:val="00D43199"/>
    <w:rsid w:val="00D436A9"/>
    <w:rsid w:val="00D43A87"/>
    <w:rsid w:val="00D448AA"/>
    <w:rsid w:val="00D44A02"/>
    <w:rsid w:val="00D45A45"/>
    <w:rsid w:val="00D46A30"/>
    <w:rsid w:val="00D46E00"/>
    <w:rsid w:val="00D478F9"/>
    <w:rsid w:val="00D504CA"/>
    <w:rsid w:val="00D50BB9"/>
    <w:rsid w:val="00D510B3"/>
    <w:rsid w:val="00D513E3"/>
    <w:rsid w:val="00D5157E"/>
    <w:rsid w:val="00D52172"/>
    <w:rsid w:val="00D52BFC"/>
    <w:rsid w:val="00D54811"/>
    <w:rsid w:val="00D548D6"/>
    <w:rsid w:val="00D55173"/>
    <w:rsid w:val="00D55316"/>
    <w:rsid w:val="00D55349"/>
    <w:rsid w:val="00D55EF0"/>
    <w:rsid w:val="00D5653C"/>
    <w:rsid w:val="00D565CC"/>
    <w:rsid w:val="00D56DCA"/>
    <w:rsid w:val="00D570D4"/>
    <w:rsid w:val="00D5746E"/>
    <w:rsid w:val="00D5779E"/>
    <w:rsid w:val="00D60EAB"/>
    <w:rsid w:val="00D61585"/>
    <w:rsid w:val="00D622C4"/>
    <w:rsid w:val="00D635AE"/>
    <w:rsid w:val="00D63FE5"/>
    <w:rsid w:val="00D63FEB"/>
    <w:rsid w:val="00D645C9"/>
    <w:rsid w:val="00D64B81"/>
    <w:rsid w:val="00D668A4"/>
    <w:rsid w:val="00D66AC0"/>
    <w:rsid w:val="00D66BB8"/>
    <w:rsid w:val="00D677DB"/>
    <w:rsid w:val="00D70584"/>
    <w:rsid w:val="00D709AA"/>
    <w:rsid w:val="00D714E7"/>
    <w:rsid w:val="00D715BD"/>
    <w:rsid w:val="00D718FB"/>
    <w:rsid w:val="00D7192D"/>
    <w:rsid w:val="00D71CE0"/>
    <w:rsid w:val="00D7204B"/>
    <w:rsid w:val="00D732BF"/>
    <w:rsid w:val="00D7472F"/>
    <w:rsid w:val="00D7504D"/>
    <w:rsid w:val="00D7584C"/>
    <w:rsid w:val="00D75ABE"/>
    <w:rsid w:val="00D76DB3"/>
    <w:rsid w:val="00D802E7"/>
    <w:rsid w:val="00D8070C"/>
    <w:rsid w:val="00D80D03"/>
    <w:rsid w:val="00D81B1D"/>
    <w:rsid w:val="00D81CE6"/>
    <w:rsid w:val="00D82117"/>
    <w:rsid w:val="00D821ED"/>
    <w:rsid w:val="00D822C6"/>
    <w:rsid w:val="00D82B7D"/>
    <w:rsid w:val="00D82E44"/>
    <w:rsid w:val="00D84136"/>
    <w:rsid w:val="00D858A5"/>
    <w:rsid w:val="00D85B5A"/>
    <w:rsid w:val="00D85ECF"/>
    <w:rsid w:val="00D86261"/>
    <w:rsid w:val="00D86411"/>
    <w:rsid w:val="00D865F0"/>
    <w:rsid w:val="00D86767"/>
    <w:rsid w:val="00D8700C"/>
    <w:rsid w:val="00D87F6B"/>
    <w:rsid w:val="00D902EF"/>
    <w:rsid w:val="00D90D07"/>
    <w:rsid w:val="00D9160F"/>
    <w:rsid w:val="00D919AA"/>
    <w:rsid w:val="00D921B4"/>
    <w:rsid w:val="00D928E5"/>
    <w:rsid w:val="00D93369"/>
    <w:rsid w:val="00D93D78"/>
    <w:rsid w:val="00D93E33"/>
    <w:rsid w:val="00D94280"/>
    <w:rsid w:val="00D95C20"/>
    <w:rsid w:val="00D95C7E"/>
    <w:rsid w:val="00D95E87"/>
    <w:rsid w:val="00D96BA2"/>
    <w:rsid w:val="00D96C85"/>
    <w:rsid w:val="00D977E8"/>
    <w:rsid w:val="00D97D77"/>
    <w:rsid w:val="00DA04E3"/>
    <w:rsid w:val="00DA0C8D"/>
    <w:rsid w:val="00DA0F38"/>
    <w:rsid w:val="00DA10DA"/>
    <w:rsid w:val="00DA25AF"/>
    <w:rsid w:val="00DA30A8"/>
    <w:rsid w:val="00DA3E64"/>
    <w:rsid w:val="00DA4C0C"/>
    <w:rsid w:val="00DA50FB"/>
    <w:rsid w:val="00DA55A6"/>
    <w:rsid w:val="00DA5FC1"/>
    <w:rsid w:val="00DA63ED"/>
    <w:rsid w:val="00DA656D"/>
    <w:rsid w:val="00DA712E"/>
    <w:rsid w:val="00DA7AC2"/>
    <w:rsid w:val="00DA7C72"/>
    <w:rsid w:val="00DB1F99"/>
    <w:rsid w:val="00DB211D"/>
    <w:rsid w:val="00DB26C0"/>
    <w:rsid w:val="00DB368F"/>
    <w:rsid w:val="00DB3E56"/>
    <w:rsid w:val="00DB46BA"/>
    <w:rsid w:val="00DB4DBA"/>
    <w:rsid w:val="00DB4F70"/>
    <w:rsid w:val="00DB59BE"/>
    <w:rsid w:val="00DB5A4C"/>
    <w:rsid w:val="00DB5A97"/>
    <w:rsid w:val="00DB5E6B"/>
    <w:rsid w:val="00DB6AF8"/>
    <w:rsid w:val="00DB7CFF"/>
    <w:rsid w:val="00DC0213"/>
    <w:rsid w:val="00DC3157"/>
    <w:rsid w:val="00DC39C3"/>
    <w:rsid w:val="00DC4D0C"/>
    <w:rsid w:val="00DC4D7C"/>
    <w:rsid w:val="00DC5EAA"/>
    <w:rsid w:val="00DC63BA"/>
    <w:rsid w:val="00DC6740"/>
    <w:rsid w:val="00DC6743"/>
    <w:rsid w:val="00DC684D"/>
    <w:rsid w:val="00DC7963"/>
    <w:rsid w:val="00DC7A79"/>
    <w:rsid w:val="00DC7D6C"/>
    <w:rsid w:val="00DD0CDE"/>
    <w:rsid w:val="00DD102C"/>
    <w:rsid w:val="00DD17D9"/>
    <w:rsid w:val="00DD1F23"/>
    <w:rsid w:val="00DD2FBB"/>
    <w:rsid w:val="00DD302B"/>
    <w:rsid w:val="00DD432F"/>
    <w:rsid w:val="00DD45E9"/>
    <w:rsid w:val="00DD49A4"/>
    <w:rsid w:val="00DD4E71"/>
    <w:rsid w:val="00DD514C"/>
    <w:rsid w:val="00DD579E"/>
    <w:rsid w:val="00DD5A93"/>
    <w:rsid w:val="00DD6468"/>
    <w:rsid w:val="00DD7880"/>
    <w:rsid w:val="00DD7F90"/>
    <w:rsid w:val="00DE120A"/>
    <w:rsid w:val="00DE1ECA"/>
    <w:rsid w:val="00DE253B"/>
    <w:rsid w:val="00DE29DC"/>
    <w:rsid w:val="00DE387A"/>
    <w:rsid w:val="00DE41F8"/>
    <w:rsid w:val="00DE47DB"/>
    <w:rsid w:val="00DE5B3B"/>
    <w:rsid w:val="00DE5CB6"/>
    <w:rsid w:val="00DE6DEC"/>
    <w:rsid w:val="00DE792F"/>
    <w:rsid w:val="00DF0748"/>
    <w:rsid w:val="00DF110F"/>
    <w:rsid w:val="00DF1572"/>
    <w:rsid w:val="00DF163D"/>
    <w:rsid w:val="00DF1772"/>
    <w:rsid w:val="00DF2881"/>
    <w:rsid w:val="00DF33AF"/>
    <w:rsid w:val="00DF387A"/>
    <w:rsid w:val="00DF39D5"/>
    <w:rsid w:val="00DF3AFE"/>
    <w:rsid w:val="00DF3D6A"/>
    <w:rsid w:val="00DF4005"/>
    <w:rsid w:val="00DF41D0"/>
    <w:rsid w:val="00DF4763"/>
    <w:rsid w:val="00DF5142"/>
    <w:rsid w:val="00DF54A8"/>
    <w:rsid w:val="00DF68A1"/>
    <w:rsid w:val="00DF73DD"/>
    <w:rsid w:val="00DF7A15"/>
    <w:rsid w:val="00E016F4"/>
    <w:rsid w:val="00E020FF"/>
    <w:rsid w:val="00E02480"/>
    <w:rsid w:val="00E0258D"/>
    <w:rsid w:val="00E02B80"/>
    <w:rsid w:val="00E02DE2"/>
    <w:rsid w:val="00E03123"/>
    <w:rsid w:val="00E031D4"/>
    <w:rsid w:val="00E031EE"/>
    <w:rsid w:val="00E03359"/>
    <w:rsid w:val="00E04A2D"/>
    <w:rsid w:val="00E05865"/>
    <w:rsid w:val="00E05D98"/>
    <w:rsid w:val="00E06085"/>
    <w:rsid w:val="00E07EBB"/>
    <w:rsid w:val="00E1054E"/>
    <w:rsid w:val="00E108BC"/>
    <w:rsid w:val="00E10A71"/>
    <w:rsid w:val="00E10DD0"/>
    <w:rsid w:val="00E11007"/>
    <w:rsid w:val="00E11EC8"/>
    <w:rsid w:val="00E12338"/>
    <w:rsid w:val="00E12398"/>
    <w:rsid w:val="00E12727"/>
    <w:rsid w:val="00E12AAC"/>
    <w:rsid w:val="00E12AD8"/>
    <w:rsid w:val="00E13BAD"/>
    <w:rsid w:val="00E14B8D"/>
    <w:rsid w:val="00E1505E"/>
    <w:rsid w:val="00E15649"/>
    <w:rsid w:val="00E15D65"/>
    <w:rsid w:val="00E16025"/>
    <w:rsid w:val="00E1701C"/>
    <w:rsid w:val="00E17869"/>
    <w:rsid w:val="00E209E9"/>
    <w:rsid w:val="00E20B2A"/>
    <w:rsid w:val="00E210B8"/>
    <w:rsid w:val="00E22AA8"/>
    <w:rsid w:val="00E237C5"/>
    <w:rsid w:val="00E2392B"/>
    <w:rsid w:val="00E23C49"/>
    <w:rsid w:val="00E23E5A"/>
    <w:rsid w:val="00E240CF"/>
    <w:rsid w:val="00E24453"/>
    <w:rsid w:val="00E253DD"/>
    <w:rsid w:val="00E25AAC"/>
    <w:rsid w:val="00E25D7C"/>
    <w:rsid w:val="00E25E6D"/>
    <w:rsid w:val="00E2614B"/>
    <w:rsid w:val="00E26595"/>
    <w:rsid w:val="00E27071"/>
    <w:rsid w:val="00E2793A"/>
    <w:rsid w:val="00E27E0D"/>
    <w:rsid w:val="00E27E2A"/>
    <w:rsid w:val="00E3034F"/>
    <w:rsid w:val="00E30BE2"/>
    <w:rsid w:val="00E31495"/>
    <w:rsid w:val="00E316D0"/>
    <w:rsid w:val="00E31CBB"/>
    <w:rsid w:val="00E32874"/>
    <w:rsid w:val="00E32E13"/>
    <w:rsid w:val="00E331A6"/>
    <w:rsid w:val="00E355FC"/>
    <w:rsid w:val="00E35833"/>
    <w:rsid w:val="00E359BD"/>
    <w:rsid w:val="00E36C4B"/>
    <w:rsid w:val="00E373A7"/>
    <w:rsid w:val="00E37EBA"/>
    <w:rsid w:val="00E400F5"/>
    <w:rsid w:val="00E41202"/>
    <w:rsid w:val="00E4259D"/>
    <w:rsid w:val="00E43506"/>
    <w:rsid w:val="00E43A23"/>
    <w:rsid w:val="00E4449E"/>
    <w:rsid w:val="00E4481B"/>
    <w:rsid w:val="00E44A22"/>
    <w:rsid w:val="00E46F08"/>
    <w:rsid w:val="00E50EB3"/>
    <w:rsid w:val="00E513F0"/>
    <w:rsid w:val="00E51A21"/>
    <w:rsid w:val="00E51E5F"/>
    <w:rsid w:val="00E52EFF"/>
    <w:rsid w:val="00E53C54"/>
    <w:rsid w:val="00E53F4C"/>
    <w:rsid w:val="00E54089"/>
    <w:rsid w:val="00E55C5B"/>
    <w:rsid w:val="00E55E95"/>
    <w:rsid w:val="00E56692"/>
    <w:rsid w:val="00E5714A"/>
    <w:rsid w:val="00E5721D"/>
    <w:rsid w:val="00E6014D"/>
    <w:rsid w:val="00E60FBF"/>
    <w:rsid w:val="00E61164"/>
    <w:rsid w:val="00E61E09"/>
    <w:rsid w:val="00E626CA"/>
    <w:rsid w:val="00E62A55"/>
    <w:rsid w:val="00E63179"/>
    <w:rsid w:val="00E63868"/>
    <w:rsid w:val="00E63953"/>
    <w:rsid w:val="00E64262"/>
    <w:rsid w:val="00E6477F"/>
    <w:rsid w:val="00E64F0F"/>
    <w:rsid w:val="00E65228"/>
    <w:rsid w:val="00E6555A"/>
    <w:rsid w:val="00E66829"/>
    <w:rsid w:val="00E66F58"/>
    <w:rsid w:val="00E67573"/>
    <w:rsid w:val="00E67590"/>
    <w:rsid w:val="00E67638"/>
    <w:rsid w:val="00E67A97"/>
    <w:rsid w:val="00E702AC"/>
    <w:rsid w:val="00E70702"/>
    <w:rsid w:val="00E70FF8"/>
    <w:rsid w:val="00E7108D"/>
    <w:rsid w:val="00E7172E"/>
    <w:rsid w:val="00E7197C"/>
    <w:rsid w:val="00E72771"/>
    <w:rsid w:val="00E739DE"/>
    <w:rsid w:val="00E746AF"/>
    <w:rsid w:val="00E74B51"/>
    <w:rsid w:val="00E75BD9"/>
    <w:rsid w:val="00E76886"/>
    <w:rsid w:val="00E76B3C"/>
    <w:rsid w:val="00E775BD"/>
    <w:rsid w:val="00E77F4D"/>
    <w:rsid w:val="00E80165"/>
    <w:rsid w:val="00E813F9"/>
    <w:rsid w:val="00E81BFC"/>
    <w:rsid w:val="00E8246A"/>
    <w:rsid w:val="00E8450D"/>
    <w:rsid w:val="00E84AE7"/>
    <w:rsid w:val="00E84DAA"/>
    <w:rsid w:val="00E86450"/>
    <w:rsid w:val="00E86D7F"/>
    <w:rsid w:val="00E87392"/>
    <w:rsid w:val="00E8749D"/>
    <w:rsid w:val="00E874E3"/>
    <w:rsid w:val="00E902BE"/>
    <w:rsid w:val="00E90592"/>
    <w:rsid w:val="00E907B8"/>
    <w:rsid w:val="00E90C08"/>
    <w:rsid w:val="00E91848"/>
    <w:rsid w:val="00E91F6E"/>
    <w:rsid w:val="00E92EA2"/>
    <w:rsid w:val="00E9386F"/>
    <w:rsid w:val="00E945C0"/>
    <w:rsid w:val="00E95067"/>
    <w:rsid w:val="00E95806"/>
    <w:rsid w:val="00E95A1D"/>
    <w:rsid w:val="00E95D0B"/>
    <w:rsid w:val="00E96EA2"/>
    <w:rsid w:val="00E97893"/>
    <w:rsid w:val="00E9798D"/>
    <w:rsid w:val="00EA00E9"/>
    <w:rsid w:val="00EA015E"/>
    <w:rsid w:val="00EA08FC"/>
    <w:rsid w:val="00EA1457"/>
    <w:rsid w:val="00EA1694"/>
    <w:rsid w:val="00EA1815"/>
    <w:rsid w:val="00EA1BEE"/>
    <w:rsid w:val="00EA1D9A"/>
    <w:rsid w:val="00EA2299"/>
    <w:rsid w:val="00EA4422"/>
    <w:rsid w:val="00EA4429"/>
    <w:rsid w:val="00EA447F"/>
    <w:rsid w:val="00EA6148"/>
    <w:rsid w:val="00EA681C"/>
    <w:rsid w:val="00EA6F56"/>
    <w:rsid w:val="00EA7437"/>
    <w:rsid w:val="00EA74EE"/>
    <w:rsid w:val="00EB0E53"/>
    <w:rsid w:val="00EB0E58"/>
    <w:rsid w:val="00EB197E"/>
    <w:rsid w:val="00EB1C17"/>
    <w:rsid w:val="00EB33B5"/>
    <w:rsid w:val="00EB3EC4"/>
    <w:rsid w:val="00EB3FBA"/>
    <w:rsid w:val="00EB4068"/>
    <w:rsid w:val="00EB4441"/>
    <w:rsid w:val="00EB50E6"/>
    <w:rsid w:val="00EB54BF"/>
    <w:rsid w:val="00EB6BB4"/>
    <w:rsid w:val="00EB7AFB"/>
    <w:rsid w:val="00EB7C05"/>
    <w:rsid w:val="00EB7C28"/>
    <w:rsid w:val="00EC015B"/>
    <w:rsid w:val="00EC1457"/>
    <w:rsid w:val="00EC18FD"/>
    <w:rsid w:val="00EC1BDD"/>
    <w:rsid w:val="00EC2510"/>
    <w:rsid w:val="00EC2FA2"/>
    <w:rsid w:val="00EC3EDC"/>
    <w:rsid w:val="00EC4F66"/>
    <w:rsid w:val="00EC76BE"/>
    <w:rsid w:val="00EC7AB3"/>
    <w:rsid w:val="00ED0521"/>
    <w:rsid w:val="00ED0D9E"/>
    <w:rsid w:val="00ED10B7"/>
    <w:rsid w:val="00ED1C01"/>
    <w:rsid w:val="00ED1ED0"/>
    <w:rsid w:val="00ED2812"/>
    <w:rsid w:val="00ED2EBE"/>
    <w:rsid w:val="00ED305C"/>
    <w:rsid w:val="00ED3516"/>
    <w:rsid w:val="00ED4779"/>
    <w:rsid w:val="00ED4B0F"/>
    <w:rsid w:val="00ED5A11"/>
    <w:rsid w:val="00ED60EA"/>
    <w:rsid w:val="00ED65A2"/>
    <w:rsid w:val="00ED7843"/>
    <w:rsid w:val="00EE0DFE"/>
    <w:rsid w:val="00EE1623"/>
    <w:rsid w:val="00EE17BA"/>
    <w:rsid w:val="00EE1864"/>
    <w:rsid w:val="00EE2E97"/>
    <w:rsid w:val="00EE3E06"/>
    <w:rsid w:val="00EE3F69"/>
    <w:rsid w:val="00EE4CA3"/>
    <w:rsid w:val="00EE65A0"/>
    <w:rsid w:val="00EE6A19"/>
    <w:rsid w:val="00EE6C07"/>
    <w:rsid w:val="00EE6EB2"/>
    <w:rsid w:val="00EE7946"/>
    <w:rsid w:val="00EF232E"/>
    <w:rsid w:val="00EF254A"/>
    <w:rsid w:val="00EF265D"/>
    <w:rsid w:val="00EF2821"/>
    <w:rsid w:val="00EF2B89"/>
    <w:rsid w:val="00EF30B9"/>
    <w:rsid w:val="00EF38B1"/>
    <w:rsid w:val="00EF3C7D"/>
    <w:rsid w:val="00EF4C99"/>
    <w:rsid w:val="00EF5102"/>
    <w:rsid w:val="00EF5482"/>
    <w:rsid w:val="00EF5B26"/>
    <w:rsid w:val="00EF6423"/>
    <w:rsid w:val="00EF6E66"/>
    <w:rsid w:val="00EF70C0"/>
    <w:rsid w:val="00EF71C3"/>
    <w:rsid w:val="00EF759D"/>
    <w:rsid w:val="00EF772F"/>
    <w:rsid w:val="00EF7CEF"/>
    <w:rsid w:val="00EF7E34"/>
    <w:rsid w:val="00F00B0B"/>
    <w:rsid w:val="00F00BA0"/>
    <w:rsid w:val="00F014AC"/>
    <w:rsid w:val="00F015EE"/>
    <w:rsid w:val="00F02AE2"/>
    <w:rsid w:val="00F02CF2"/>
    <w:rsid w:val="00F03A28"/>
    <w:rsid w:val="00F03B58"/>
    <w:rsid w:val="00F03C6F"/>
    <w:rsid w:val="00F03DDC"/>
    <w:rsid w:val="00F05C40"/>
    <w:rsid w:val="00F06E48"/>
    <w:rsid w:val="00F071D7"/>
    <w:rsid w:val="00F078E6"/>
    <w:rsid w:val="00F10ADA"/>
    <w:rsid w:val="00F10B2A"/>
    <w:rsid w:val="00F1182A"/>
    <w:rsid w:val="00F11B48"/>
    <w:rsid w:val="00F147A2"/>
    <w:rsid w:val="00F1531F"/>
    <w:rsid w:val="00F1560E"/>
    <w:rsid w:val="00F1599D"/>
    <w:rsid w:val="00F16412"/>
    <w:rsid w:val="00F16703"/>
    <w:rsid w:val="00F17753"/>
    <w:rsid w:val="00F210C4"/>
    <w:rsid w:val="00F21684"/>
    <w:rsid w:val="00F219EA"/>
    <w:rsid w:val="00F22EEC"/>
    <w:rsid w:val="00F23A6D"/>
    <w:rsid w:val="00F23F4B"/>
    <w:rsid w:val="00F2408A"/>
    <w:rsid w:val="00F245B2"/>
    <w:rsid w:val="00F24709"/>
    <w:rsid w:val="00F24CC6"/>
    <w:rsid w:val="00F256FA"/>
    <w:rsid w:val="00F25BE1"/>
    <w:rsid w:val="00F25DBD"/>
    <w:rsid w:val="00F25FB5"/>
    <w:rsid w:val="00F263DF"/>
    <w:rsid w:val="00F2716B"/>
    <w:rsid w:val="00F279EB"/>
    <w:rsid w:val="00F301D1"/>
    <w:rsid w:val="00F30206"/>
    <w:rsid w:val="00F303A7"/>
    <w:rsid w:val="00F305AC"/>
    <w:rsid w:val="00F30E9E"/>
    <w:rsid w:val="00F3100A"/>
    <w:rsid w:val="00F314E1"/>
    <w:rsid w:val="00F315FC"/>
    <w:rsid w:val="00F31BA5"/>
    <w:rsid w:val="00F31C4E"/>
    <w:rsid w:val="00F32859"/>
    <w:rsid w:val="00F329AA"/>
    <w:rsid w:val="00F335B7"/>
    <w:rsid w:val="00F342DC"/>
    <w:rsid w:val="00F34581"/>
    <w:rsid w:val="00F34828"/>
    <w:rsid w:val="00F34D16"/>
    <w:rsid w:val="00F34DDD"/>
    <w:rsid w:val="00F35886"/>
    <w:rsid w:val="00F367D2"/>
    <w:rsid w:val="00F3733E"/>
    <w:rsid w:val="00F379AC"/>
    <w:rsid w:val="00F37CAF"/>
    <w:rsid w:val="00F400C8"/>
    <w:rsid w:val="00F4058E"/>
    <w:rsid w:val="00F4088C"/>
    <w:rsid w:val="00F42087"/>
    <w:rsid w:val="00F421CE"/>
    <w:rsid w:val="00F42531"/>
    <w:rsid w:val="00F42F31"/>
    <w:rsid w:val="00F440C9"/>
    <w:rsid w:val="00F451A2"/>
    <w:rsid w:val="00F462DE"/>
    <w:rsid w:val="00F46943"/>
    <w:rsid w:val="00F46C4A"/>
    <w:rsid w:val="00F4709E"/>
    <w:rsid w:val="00F4735D"/>
    <w:rsid w:val="00F473A8"/>
    <w:rsid w:val="00F50BF4"/>
    <w:rsid w:val="00F5197B"/>
    <w:rsid w:val="00F531B4"/>
    <w:rsid w:val="00F543A4"/>
    <w:rsid w:val="00F5485D"/>
    <w:rsid w:val="00F54EA1"/>
    <w:rsid w:val="00F556FC"/>
    <w:rsid w:val="00F5570B"/>
    <w:rsid w:val="00F5634B"/>
    <w:rsid w:val="00F57433"/>
    <w:rsid w:val="00F60BC6"/>
    <w:rsid w:val="00F610AE"/>
    <w:rsid w:val="00F613EE"/>
    <w:rsid w:val="00F62047"/>
    <w:rsid w:val="00F62BD4"/>
    <w:rsid w:val="00F62BFF"/>
    <w:rsid w:val="00F63F16"/>
    <w:rsid w:val="00F64729"/>
    <w:rsid w:val="00F64D46"/>
    <w:rsid w:val="00F65B99"/>
    <w:rsid w:val="00F65C46"/>
    <w:rsid w:val="00F65CD8"/>
    <w:rsid w:val="00F6686D"/>
    <w:rsid w:val="00F669E6"/>
    <w:rsid w:val="00F7037A"/>
    <w:rsid w:val="00F7049C"/>
    <w:rsid w:val="00F71652"/>
    <w:rsid w:val="00F71B07"/>
    <w:rsid w:val="00F71DB5"/>
    <w:rsid w:val="00F71FE9"/>
    <w:rsid w:val="00F7350B"/>
    <w:rsid w:val="00F7409D"/>
    <w:rsid w:val="00F7538E"/>
    <w:rsid w:val="00F7554A"/>
    <w:rsid w:val="00F75560"/>
    <w:rsid w:val="00F75690"/>
    <w:rsid w:val="00F76D92"/>
    <w:rsid w:val="00F76FF8"/>
    <w:rsid w:val="00F77D2A"/>
    <w:rsid w:val="00F805CC"/>
    <w:rsid w:val="00F81382"/>
    <w:rsid w:val="00F816C4"/>
    <w:rsid w:val="00F82051"/>
    <w:rsid w:val="00F82236"/>
    <w:rsid w:val="00F824B1"/>
    <w:rsid w:val="00F835DF"/>
    <w:rsid w:val="00F84198"/>
    <w:rsid w:val="00F8483B"/>
    <w:rsid w:val="00F84CE0"/>
    <w:rsid w:val="00F85D0C"/>
    <w:rsid w:val="00F85EFD"/>
    <w:rsid w:val="00F86242"/>
    <w:rsid w:val="00F86BA2"/>
    <w:rsid w:val="00F87016"/>
    <w:rsid w:val="00F87C0C"/>
    <w:rsid w:val="00F87E28"/>
    <w:rsid w:val="00F90BFD"/>
    <w:rsid w:val="00F91230"/>
    <w:rsid w:val="00F91628"/>
    <w:rsid w:val="00F91E01"/>
    <w:rsid w:val="00F921C9"/>
    <w:rsid w:val="00F929B9"/>
    <w:rsid w:val="00F92E96"/>
    <w:rsid w:val="00F934C5"/>
    <w:rsid w:val="00F93995"/>
    <w:rsid w:val="00F940B5"/>
    <w:rsid w:val="00F953DA"/>
    <w:rsid w:val="00F975E2"/>
    <w:rsid w:val="00F97F0E"/>
    <w:rsid w:val="00FA0516"/>
    <w:rsid w:val="00FA126E"/>
    <w:rsid w:val="00FA1D66"/>
    <w:rsid w:val="00FA2E61"/>
    <w:rsid w:val="00FA2FB0"/>
    <w:rsid w:val="00FA373B"/>
    <w:rsid w:val="00FA4038"/>
    <w:rsid w:val="00FA41A5"/>
    <w:rsid w:val="00FA42D2"/>
    <w:rsid w:val="00FA539B"/>
    <w:rsid w:val="00FA55C2"/>
    <w:rsid w:val="00FA59F5"/>
    <w:rsid w:val="00FA5A90"/>
    <w:rsid w:val="00FA5CCA"/>
    <w:rsid w:val="00FA6843"/>
    <w:rsid w:val="00FA68F5"/>
    <w:rsid w:val="00FA6D34"/>
    <w:rsid w:val="00FA6E11"/>
    <w:rsid w:val="00FA7432"/>
    <w:rsid w:val="00FA75E9"/>
    <w:rsid w:val="00FB0F30"/>
    <w:rsid w:val="00FB36E1"/>
    <w:rsid w:val="00FB4B43"/>
    <w:rsid w:val="00FB4F0D"/>
    <w:rsid w:val="00FB5800"/>
    <w:rsid w:val="00FB6393"/>
    <w:rsid w:val="00FB6898"/>
    <w:rsid w:val="00FB6F0C"/>
    <w:rsid w:val="00FB7206"/>
    <w:rsid w:val="00FB7643"/>
    <w:rsid w:val="00FC03C0"/>
    <w:rsid w:val="00FC05FF"/>
    <w:rsid w:val="00FC0C81"/>
    <w:rsid w:val="00FC0D79"/>
    <w:rsid w:val="00FC1015"/>
    <w:rsid w:val="00FC113A"/>
    <w:rsid w:val="00FC13C1"/>
    <w:rsid w:val="00FC3082"/>
    <w:rsid w:val="00FC37DE"/>
    <w:rsid w:val="00FC3BB1"/>
    <w:rsid w:val="00FC3F4E"/>
    <w:rsid w:val="00FC4717"/>
    <w:rsid w:val="00FC488D"/>
    <w:rsid w:val="00FC4EEE"/>
    <w:rsid w:val="00FC50CF"/>
    <w:rsid w:val="00FC5876"/>
    <w:rsid w:val="00FC6E49"/>
    <w:rsid w:val="00FC7A5A"/>
    <w:rsid w:val="00FC7C1C"/>
    <w:rsid w:val="00FC7F55"/>
    <w:rsid w:val="00FD0238"/>
    <w:rsid w:val="00FD0B70"/>
    <w:rsid w:val="00FD0F4D"/>
    <w:rsid w:val="00FD14D3"/>
    <w:rsid w:val="00FD1976"/>
    <w:rsid w:val="00FD1AC0"/>
    <w:rsid w:val="00FD269E"/>
    <w:rsid w:val="00FD2F8E"/>
    <w:rsid w:val="00FD319C"/>
    <w:rsid w:val="00FD33E6"/>
    <w:rsid w:val="00FD47A6"/>
    <w:rsid w:val="00FD4817"/>
    <w:rsid w:val="00FD4849"/>
    <w:rsid w:val="00FD55B4"/>
    <w:rsid w:val="00FD58E3"/>
    <w:rsid w:val="00FD5956"/>
    <w:rsid w:val="00FD5A80"/>
    <w:rsid w:val="00FD6234"/>
    <w:rsid w:val="00FD6BD7"/>
    <w:rsid w:val="00FD711D"/>
    <w:rsid w:val="00FD724E"/>
    <w:rsid w:val="00FE0045"/>
    <w:rsid w:val="00FE061F"/>
    <w:rsid w:val="00FE10BE"/>
    <w:rsid w:val="00FE1BB0"/>
    <w:rsid w:val="00FE25D8"/>
    <w:rsid w:val="00FE3653"/>
    <w:rsid w:val="00FE3AA9"/>
    <w:rsid w:val="00FE555D"/>
    <w:rsid w:val="00FE5679"/>
    <w:rsid w:val="00FE6574"/>
    <w:rsid w:val="00FE665F"/>
    <w:rsid w:val="00FE6EA1"/>
    <w:rsid w:val="00FE7498"/>
    <w:rsid w:val="00FE7787"/>
    <w:rsid w:val="00FE78C9"/>
    <w:rsid w:val="00FE7B4E"/>
    <w:rsid w:val="00FF0D0E"/>
    <w:rsid w:val="00FF18CB"/>
    <w:rsid w:val="00FF2539"/>
    <w:rsid w:val="00FF2C25"/>
    <w:rsid w:val="00FF4315"/>
    <w:rsid w:val="00FF4413"/>
    <w:rsid w:val="00FF4949"/>
    <w:rsid w:val="00FF4BC9"/>
    <w:rsid w:val="00FF53FB"/>
    <w:rsid w:val="00FF5806"/>
    <w:rsid w:val="00FF5C4D"/>
    <w:rsid w:val="00FF60C3"/>
    <w:rsid w:val="00FF7013"/>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9A78"/>
  <w15:docId w15:val="{605213F0-0A43-4D54-9432-4465CD36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1B74"/>
    <w:pPr>
      <w:keepNext/>
      <w:keepLines/>
      <w:spacing w:before="480" w:after="0" w:line="360" w:lineRule="auto"/>
      <w:ind w:left="709" w:hanging="709"/>
      <w:outlineLvl w:val="1"/>
    </w:pPr>
    <w:rPr>
      <w:rFonts w:ascii="Times New Roman" w:eastAsiaTheme="majorEastAsia" w:hAnsi="Times New Roman" w:cs="Times New Roman"/>
      <w:b/>
      <w:bCs/>
      <w:sz w:val="24"/>
      <w:szCs w:val="24"/>
      <w:lang w:eastAsia="en-US"/>
    </w:rPr>
  </w:style>
  <w:style w:type="paragraph" w:styleId="Heading3">
    <w:name w:val="heading 3"/>
    <w:basedOn w:val="Normal"/>
    <w:next w:val="Normal"/>
    <w:link w:val="Heading3Char"/>
    <w:uiPriority w:val="9"/>
    <w:unhideWhenUsed/>
    <w:qFormat/>
    <w:rsid w:val="00136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7E"/>
    <w:rPr>
      <w:rFonts w:ascii="Tahoma" w:hAnsi="Tahoma" w:cs="Tahoma"/>
      <w:sz w:val="16"/>
      <w:szCs w:val="16"/>
    </w:rPr>
  </w:style>
  <w:style w:type="character" w:customStyle="1" w:styleId="Heading1Char">
    <w:name w:val="Heading 1 Char"/>
    <w:basedOn w:val="DefaultParagraphFont"/>
    <w:link w:val="Heading1"/>
    <w:uiPriority w:val="9"/>
    <w:rsid w:val="009D03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3758"/>
    <w:pPr>
      <w:ind w:left="720"/>
      <w:contextualSpacing/>
    </w:pPr>
    <w:rPr>
      <w:lang w:val="en-US"/>
    </w:rPr>
  </w:style>
  <w:style w:type="character" w:styleId="Hyperlink">
    <w:name w:val="Hyperlink"/>
    <w:basedOn w:val="DefaultParagraphFont"/>
    <w:uiPriority w:val="99"/>
    <w:unhideWhenUsed/>
    <w:rsid w:val="00056B23"/>
    <w:rPr>
      <w:color w:val="0000FF"/>
      <w:u w:val="single"/>
    </w:rPr>
  </w:style>
  <w:style w:type="paragraph" w:styleId="NormalWeb">
    <w:name w:val="Normal (Web)"/>
    <w:basedOn w:val="Normal"/>
    <w:uiPriority w:val="99"/>
    <w:unhideWhenUsed/>
    <w:qFormat/>
    <w:rsid w:val="00FB5800"/>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rsid w:val="0080681D"/>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99"/>
  </w:style>
  <w:style w:type="paragraph" w:styleId="Footer">
    <w:name w:val="footer"/>
    <w:basedOn w:val="Normal"/>
    <w:link w:val="FooterChar"/>
    <w:uiPriority w:val="99"/>
    <w:unhideWhenUsed/>
    <w:rsid w:val="00D43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199"/>
  </w:style>
  <w:style w:type="character" w:customStyle="1" w:styleId="apple-converted-space">
    <w:name w:val="apple-converted-space"/>
    <w:basedOn w:val="DefaultParagraphFont"/>
    <w:rsid w:val="00AE6DB8"/>
  </w:style>
  <w:style w:type="character" w:styleId="CommentReference">
    <w:name w:val="annotation reference"/>
    <w:basedOn w:val="DefaultParagraphFont"/>
    <w:uiPriority w:val="99"/>
    <w:semiHidden/>
    <w:unhideWhenUsed/>
    <w:rsid w:val="00B425C2"/>
    <w:rPr>
      <w:sz w:val="16"/>
      <w:szCs w:val="16"/>
    </w:rPr>
  </w:style>
  <w:style w:type="paragraph" w:styleId="CommentText">
    <w:name w:val="annotation text"/>
    <w:basedOn w:val="Normal"/>
    <w:link w:val="CommentTextChar"/>
    <w:uiPriority w:val="99"/>
    <w:semiHidden/>
    <w:unhideWhenUsed/>
    <w:rsid w:val="00B425C2"/>
    <w:pPr>
      <w:spacing w:line="240" w:lineRule="auto"/>
    </w:pPr>
    <w:rPr>
      <w:sz w:val="20"/>
      <w:szCs w:val="20"/>
    </w:rPr>
  </w:style>
  <w:style w:type="character" w:customStyle="1" w:styleId="CommentTextChar">
    <w:name w:val="Comment Text Char"/>
    <w:basedOn w:val="DefaultParagraphFont"/>
    <w:link w:val="CommentText"/>
    <w:uiPriority w:val="99"/>
    <w:semiHidden/>
    <w:rsid w:val="00B425C2"/>
    <w:rPr>
      <w:sz w:val="20"/>
      <w:szCs w:val="20"/>
    </w:rPr>
  </w:style>
  <w:style w:type="paragraph" w:styleId="CommentSubject">
    <w:name w:val="annotation subject"/>
    <w:basedOn w:val="CommentText"/>
    <w:next w:val="CommentText"/>
    <w:link w:val="CommentSubjectChar"/>
    <w:uiPriority w:val="99"/>
    <w:semiHidden/>
    <w:unhideWhenUsed/>
    <w:rsid w:val="00B425C2"/>
    <w:rPr>
      <w:b/>
      <w:bCs/>
    </w:rPr>
  </w:style>
  <w:style w:type="character" w:customStyle="1" w:styleId="CommentSubjectChar">
    <w:name w:val="Comment Subject Char"/>
    <w:basedOn w:val="CommentTextChar"/>
    <w:link w:val="CommentSubject"/>
    <w:uiPriority w:val="99"/>
    <w:semiHidden/>
    <w:rsid w:val="00B425C2"/>
    <w:rPr>
      <w:b/>
      <w:bCs/>
      <w:sz w:val="20"/>
      <w:szCs w:val="20"/>
    </w:rPr>
  </w:style>
  <w:style w:type="paragraph" w:styleId="Revision">
    <w:name w:val="Revision"/>
    <w:hidden/>
    <w:uiPriority w:val="99"/>
    <w:semiHidden/>
    <w:rsid w:val="00B425C2"/>
    <w:pPr>
      <w:spacing w:after="0" w:line="240" w:lineRule="auto"/>
    </w:pPr>
  </w:style>
  <w:style w:type="character" w:styleId="HTMLCite">
    <w:name w:val="HTML Cite"/>
    <w:basedOn w:val="DefaultParagraphFont"/>
    <w:uiPriority w:val="99"/>
    <w:semiHidden/>
    <w:unhideWhenUsed/>
    <w:rsid w:val="00BA7A9D"/>
    <w:rPr>
      <w:i/>
      <w:iCs/>
    </w:rPr>
  </w:style>
  <w:style w:type="character" w:customStyle="1" w:styleId="Heading3Char">
    <w:name w:val="Heading 3 Char"/>
    <w:basedOn w:val="DefaultParagraphFont"/>
    <w:link w:val="Heading3"/>
    <w:uiPriority w:val="9"/>
    <w:rsid w:val="001369A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369AD"/>
    <w:rPr>
      <w:i/>
      <w:iCs/>
    </w:rPr>
  </w:style>
  <w:style w:type="character" w:customStyle="1" w:styleId="Heading2Char">
    <w:name w:val="Heading 2 Char"/>
    <w:basedOn w:val="DefaultParagraphFont"/>
    <w:link w:val="Heading2"/>
    <w:uiPriority w:val="9"/>
    <w:rsid w:val="005F1B74"/>
    <w:rPr>
      <w:rFonts w:ascii="Times New Roman" w:eastAsiaTheme="majorEastAsia" w:hAnsi="Times New Roman" w:cs="Times New Roman"/>
      <w:b/>
      <w:bCs/>
      <w:sz w:val="24"/>
      <w:szCs w:val="24"/>
      <w:lang w:eastAsia="en-US"/>
    </w:rPr>
  </w:style>
  <w:style w:type="character" w:styleId="SubtleEmphasis">
    <w:name w:val="Subtle Emphasis"/>
    <w:basedOn w:val="DefaultParagraphFont"/>
    <w:uiPriority w:val="19"/>
    <w:qFormat/>
    <w:rsid w:val="005F1B74"/>
    <w:rPr>
      <w:i/>
      <w:iCs/>
      <w:color w:val="808080" w:themeColor="text1" w:themeTint="7F"/>
    </w:rPr>
  </w:style>
  <w:style w:type="paragraph" w:styleId="Date">
    <w:name w:val="Date"/>
    <w:basedOn w:val="Normal"/>
    <w:next w:val="Normal"/>
    <w:link w:val="DateChar"/>
    <w:uiPriority w:val="99"/>
    <w:semiHidden/>
    <w:unhideWhenUsed/>
    <w:rsid w:val="005F1B74"/>
    <w:rPr>
      <w:lang w:val="en-MY" w:eastAsia="en-US"/>
    </w:rPr>
  </w:style>
  <w:style w:type="character" w:customStyle="1" w:styleId="DateChar">
    <w:name w:val="Date Char"/>
    <w:basedOn w:val="DefaultParagraphFont"/>
    <w:link w:val="Date"/>
    <w:uiPriority w:val="99"/>
    <w:semiHidden/>
    <w:rsid w:val="005F1B74"/>
    <w:rPr>
      <w:lang w:val="en-MY" w:eastAsia="en-US"/>
    </w:rPr>
  </w:style>
  <w:style w:type="character" w:styleId="FollowedHyperlink">
    <w:name w:val="FollowedHyperlink"/>
    <w:basedOn w:val="DefaultParagraphFont"/>
    <w:uiPriority w:val="99"/>
    <w:semiHidden/>
    <w:unhideWhenUsed/>
    <w:rsid w:val="005F1B74"/>
    <w:rPr>
      <w:color w:val="800080" w:themeColor="followedHyperlink"/>
      <w:u w:val="single"/>
    </w:rPr>
  </w:style>
  <w:style w:type="paragraph" w:styleId="NoSpacing">
    <w:name w:val="No Spacing"/>
    <w:uiPriority w:val="1"/>
    <w:qFormat/>
    <w:rsid w:val="005F1B74"/>
    <w:pPr>
      <w:spacing w:after="0" w:line="240" w:lineRule="auto"/>
    </w:pPr>
    <w:rPr>
      <w:lang w:val="en-MY" w:eastAsia="en-US"/>
    </w:rPr>
  </w:style>
  <w:style w:type="character" w:styleId="Strong">
    <w:name w:val="Strong"/>
    <w:basedOn w:val="DefaultParagraphFont"/>
    <w:uiPriority w:val="22"/>
    <w:qFormat/>
    <w:rsid w:val="005F1B74"/>
    <w:rPr>
      <w:b/>
      <w:bCs/>
    </w:rPr>
  </w:style>
  <w:style w:type="paragraph" w:styleId="TOCHeading">
    <w:name w:val="TOC Heading"/>
    <w:basedOn w:val="Heading1"/>
    <w:next w:val="Normal"/>
    <w:uiPriority w:val="39"/>
    <w:unhideWhenUsed/>
    <w:qFormat/>
    <w:rsid w:val="005F1B74"/>
    <w:pPr>
      <w:spacing w:before="600" w:after="240" w:line="480" w:lineRule="auto"/>
      <w:outlineLvl w:val="9"/>
    </w:pPr>
    <w:rPr>
      <w:color w:val="auto"/>
      <w:lang w:val="en-US" w:eastAsia="ja-JP"/>
    </w:rPr>
  </w:style>
  <w:style w:type="paragraph" w:styleId="TOC1">
    <w:name w:val="toc 1"/>
    <w:basedOn w:val="Normal"/>
    <w:next w:val="Normal"/>
    <w:autoRedefine/>
    <w:uiPriority w:val="39"/>
    <w:unhideWhenUsed/>
    <w:rsid w:val="005F1B74"/>
    <w:pPr>
      <w:spacing w:after="100"/>
    </w:pPr>
    <w:rPr>
      <w:lang w:val="en-MY" w:eastAsia="en-US"/>
    </w:rPr>
  </w:style>
  <w:style w:type="paragraph" w:styleId="TOC2">
    <w:name w:val="toc 2"/>
    <w:basedOn w:val="Normal"/>
    <w:next w:val="Normal"/>
    <w:autoRedefine/>
    <w:uiPriority w:val="39"/>
    <w:unhideWhenUsed/>
    <w:rsid w:val="005F1B74"/>
    <w:pPr>
      <w:spacing w:after="100"/>
      <w:ind w:left="220"/>
    </w:pPr>
    <w:rPr>
      <w:lang w:val="en-MY" w:eastAsia="en-US"/>
    </w:rPr>
  </w:style>
  <w:style w:type="paragraph" w:styleId="TOC3">
    <w:name w:val="toc 3"/>
    <w:basedOn w:val="Normal"/>
    <w:next w:val="Normal"/>
    <w:autoRedefine/>
    <w:uiPriority w:val="39"/>
    <w:unhideWhenUsed/>
    <w:rsid w:val="005F1B74"/>
    <w:pPr>
      <w:spacing w:after="100"/>
      <w:ind w:left="440"/>
    </w:pPr>
    <w:rPr>
      <w:lang w:val="en-MY" w:eastAsia="en-US"/>
    </w:rPr>
  </w:style>
  <w:style w:type="paragraph" w:styleId="TOC4">
    <w:name w:val="toc 4"/>
    <w:basedOn w:val="Normal"/>
    <w:next w:val="Normal"/>
    <w:autoRedefine/>
    <w:uiPriority w:val="39"/>
    <w:unhideWhenUsed/>
    <w:rsid w:val="005F1B74"/>
    <w:pPr>
      <w:spacing w:after="100"/>
      <w:ind w:left="660"/>
    </w:pPr>
  </w:style>
  <w:style w:type="paragraph" w:styleId="TOC5">
    <w:name w:val="toc 5"/>
    <w:basedOn w:val="Normal"/>
    <w:next w:val="Normal"/>
    <w:autoRedefine/>
    <w:uiPriority w:val="39"/>
    <w:unhideWhenUsed/>
    <w:rsid w:val="005F1B74"/>
    <w:pPr>
      <w:spacing w:after="100"/>
      <w:ind w:left="880"/>
    </w:pPr>
  </w:style>
  <w:style w:type="paragraph" w:styleId="TOC6">
    <w:name w:val="toc 6"/>
    <w:basedOn w:val="Normal"/>
    <w:next w:val="Normal"/>
    <w:autoRedefine/>
    <w:uiPriority w:val="39"/>
    <w:unhideWhenUsed/>
    <w:rsid w:val="005F1B74"/>
    <w:pPr>
      <w:spacing w:after="100"/>
      <w:ind w:left="1100"/>
    </w:pPr>
  </w:style>
  <w:style w:type="paragraph" w:styleId="TOC7">
    <w:name w:val="toc 7"/>
    <w:basedOn w:val="Normal"/>
    <w:next w:val="Normal"/>
    <w:autoRedefine/>
    <w:uiPriority w:val="39"/>
    <w:unhideWhenUsed/>
    <w:rsid w:val="005F1B74"/>
    <w:pPr>
      <w:spacing w:after="100"/>
      <w:ind w:left="1320"/>
    </w:pPr>
  </w:style>
  <w:style w:type="paragraph" w:styleId="TOC8">
    <w:name w:val="toc 8"/>
    <w:basedOn w:val="Normal"/>
    <w:next w:val="Normal"/>
    <w:autoRedefine/>
    <w:uiPriority w:val="39"/>
    <w:unhideWhenUsed/>
    <w:rsid w:val="005F1B74"/>
    <w:pPr>
      <w:spacing w:after="100"/>
      <w:ind w:left="1540"/>
    </w:pPr>
  </w:style>
  <w:style w:type="paragraph" w:styleId="TOC9">
    <w:name w:val="toc 9"/>
    <w:basedOn w:val="Normal"/>
    <w:next w:val="Normal"/>
    <w:autoRedefine/>
    <w:uiPriority w:val="39"/>
    <w:unhideWhenUsed/>
    <w:rsid w:val="005F1B74"/>
    <w:pPr>
      <w:spacing w:after="100"/>
      <w:ind w:left="1760"/>
    </w:pPr>
  </w:style>
  <w:style w:type="paragraph" w:customStyle="1" w:styleId="Default">
    <w:name w:val="Default"/>
    <w:rsid w:val="005F1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ournaltitle">
    <w:name w:val="journaltitle"/>
    <w:basedOn w:val="DefaultParagraphFont"/>
    <w:rsid w:val="005F1B74"/>
  </w:style>
  <w:style w:type="paragraph" w:customStyle="1" w:styleId="icon--meta-keyline-before">
    <w:name w:val="icon--meta-keyline-before"/>
    <w:basedOn w:val="Normal"/>
    <w:rsid w:val="005F1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5F1B74"/>
  </w:style>
  <w:style w:type="character" w:customStyle="1" w:styleId="articlecitationvolume">
    <w:name w:val="articlecitation_volume"/>
    <w:basedOn w:val="DefaultParagraphFont"/>
    <w:rsid w:val="005F1B74"/>
  </w:style>
  <w:style w:type="character" w:customStyle="1" w:styleId="articlecitationpages">
    <w:name w:val="articlecitation_pages"/>
    <w:basedOn w:val="DefaultParagraphFont"/>
    <w:rsid w:val="005F1B74"/>
  </w:style>
  <w:style w:type="character" w:customStyle="1" w:styleId="authorsname">
    <w:name w:val="authors__name"/>
    <w:basedOn w:val="DefaultParagraphFont"/>
    <w:rsid w:val="005F1B74"/>
  </w:style>
  <w:style w:type="character" w:styleId="PlaceholderText">
    <w:name w:val="Placeholder Text"/>
    <w:basedOn w:val="DefaultParagraphFont"/>
    <w:uiPriority w:val="99"/>
    <w:semiHidden/>
    <w:rsid w:val="005F1B74"/>
    <w:rPr>
      <w:color w:val="808080"/>
    </w:rPr>
  </w:style>
  <w:style w:type="table" w:styleId="LightShading">
    <w:name w:val="Light Shading"/>
    <w:basedOn w:val="TableNormal"/>
    <w:uiPriority w:val="60"/>
    <w:rsid w:val="005F1B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5F1B74"/>
    <w:rPr>
      <w:color w:val="605E5C"/>
      <w:shd w:val="clear" w:color="auto" w:fill="E1DFDD"/>
    </w:rPr>
  </w:style>
  <w:style w:type="character" w:customStyle="1" w:styleId="UnresolvedMention2">
    <w:name w:val="Unresolved Mention2"/>
    <w:basedOn w:val="DefaultParagraphFont"/>
    <w:uiPriority w:val="99"/>
    <w:semiHidden/>
    <w:unhideWhenUsed/>
    <w:rsid w:val="005F1B74"/>
    <w:rPr>
      <w:color w:val="605E5C"/>
      <w:shd w:val="clear" w:color="auto" w:fill="E1DFDD"/>
    </w:rPr>
  </w:style>
  <w:style w:type="character" w:customStyle="1" w:styleId="UnresolvedMention3">
    <w:name w:val="Unresolved Mention3"/>
    <w:basedOn w:val="DefaultParagraphFont"/>
    <w:uiPriority w:val="99"/>
    <w:semiHidden/>
    <w:unhideWhenUsed/>
    <w:rsid w:val="007578C4"/>
    <w:rPr>
      <w:color w:val="605E5C"/>
      <w:shd w:val="clear" w:color="auto" w:fill="E1DFDD"/>
    </w:rPr>
  </w:style>
  <w:style w:type="character" w:styleId="UnresolvedMention">
    <w:name w:val="Unresolved Mention"/>
    <w:basedOn w:val="DefaultParagraphFont"/>
    <w:uiPriority w:val="99"/>
    <w:semiHidden/>
    <w:unhideWhenUsed/>
    <w:rsid w:val="0087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7972">
      <w:bodyDiv w:val="1"/>
      <w:marLeft w:val="0"/>
      <w:marRight w:val="0"/>
      <w:marTop w:val="0"/>
      <w:marBottom w:val="0"/>
      <w:divBdr>
        <w:top w:val="none" w:sz="0" w:space="0" w:color="auto"/>
        <w:left w:val="none" w:sz="0" w:space="0" w:color="auto"/>
        <w:bottom w:val="none" w:sz="0" w:space="0" w:color="auto"/>
        <w:right w:val="none" w:sz="0" w:space="0" w:color="auto"/>
      </w:divBdr>
    </w:div>
    <w:div w:id="210382053">
      <w:bodyDiv w:val="1"/>
      <w:marLeft w:val="0"/>
      <w:marRight w:val="0"/>
      <w:marTop w:val="0"/>
      <w:marBottom w:val="0"/>
      <w:divBdr>
        <w:top w:val="none" w:sz="0" w:space="0" w:color="auto"/>
        <w:left w:val="none" w:sz="0" w:space="0" w:color="auto"/>
        <w:bottom w:val="none" w:sz="0" w:space="0" w:color="auto"/>
        <w:right w:val="none" w:sz="0" w:space="0" w:color="auto"/>
      </w:divBdr>
    </w:div>
    <w:div w:id="229510437">
      <w:bodyDiv w:val="1"/>
      <w:marLeft w:val="0"/>
      <w:marRight w:val="0"/>
      <w:marTop w:val="0"/>
      <w:marBottom w:val="0"/>
      <w:divBdr>
        <w:top w:val="none" w:sz="0" w:space="0" w:color="auto"/>
        <w:left w:val="none" w:sz="0" w:space="0" w:color="auto"/>
        <w:bottom w:val="none" w:sz="0" w:space="0" w:color="auto"/>
        <w:right w:val="none" w:sz="0" w:space="0" w:color="auto"/>
      </w:divBdr>
    </w:div>
    <w:div w:id="305475438">
      <w:bodyDiv w:val="1"/>
      <w:marLeft w:val="0"/>
      <w:marRight w:val="0"/>
      <w:marTop w:val="0"/>
      <w:marBottom w:val="0"/>
      <w:divBdr>
        <w:top w:val="none" w:sz="0" w:space="0" w:color="auto"/>
        <w:left w:val="none" w:sz="0" w:space="0" w:color="auto"/>
        <w:bottom w:val="none" w:sz="0" w:space="0" w:color="auto"/>
        <w:right w:val="none" w:sz="0" w:space="0" w:color="auto"/>
      </w:divBdr>
    </w:div>
    <w:div w:id="480925678">
      <w:bodyDiv w:val="1"/>
      <w:marLeft w:val="0"/>
      <w:marRight w:val="0"/>
      <w:marTop w:val="0"/>
      <w:marBottom w:val="0"/>
      <w:divBdr>
        <w:top w:val="none" w:sz="0" w:space="0" w:color="auto"/>
        <w:left w:val="none" w:sz="0" w:space="0" w:color="auto"/>
        <w:bottom w:val="none" w:sz="0" w:space="0" w:color="auto"/>
        <w:right w:val="none" w:sz="0" w:space="0" w:color="auto"/>
      </w:divBdr>
      <w:divsChild>
        <w:div w:id="1355156834">
          <w:marLeft w:val="0"/>
          <w:marRight w:val="0"/>
          <w:marTop w:val="0"/>
          <w:marBottom w:val="0"/>
          <w:divBdr>
            <w:top w:val="none" w:sz="0" w:space="0" w:color="auto"/>
            <w:left w:val="none" w:sz="0" w:space="0" w:color="auto"/>
            <w:bottom w:val="none" w:sz="0" w:space="0" w:color="auto"/>
            <w:right w:val="none" w:sz="0" w:space="0" w:color="auto"/>
          </w:divBdr>
        </w:div>
        <w:div w:id="112025035">
          <w:marLeft w:val="0"/>
          <w:marRight w:val="0"/>
          <w:marTop w:val="0"/>
          <w:marBottom w:val="0"/>
          <w:divBdr>
            <w:top w:val="none" w:sz="0" w:space="0" w:color="auto"/>
            <w:left w:val="none" w:sz="0" w:space="0" w:color="auto"/>
            <w:bottom w:val="none" w:sz="0" w:space="0" w:color="auto"/>
            <w:right w:val="none" w:sz="0" w:space="0" w:color="auto"/>
          </w:divBdr>
        </w:div>
        <w:div w:id="1353264582">
          <w:marLeft w:val="0"/>
          <w:marRight w:val="0"/>
          <w:marTop w:val="0"/>
          <w:marBottom w:val="0"/>
          <w:divBdr>
            <w:top w:val="none" w:sz="0" w:space="0" w:color="auto"/>
            <w:left w:val="none" w:sz="0" w:space="0" w:color="auto"/>
            <w:bottom w:val="none" w:sz="0" w:space="0" w:color="auto"/>
            <w:right w:val="none" w:sz="0" w:space="0" w:color="auto"/>
          </w:divBdr>
        </w:div>
      </w:divsChild>
    </w:div>
    <w:div w:id="834764068">
      <w:bodyDiv w:val="1"/>
      <w:marLeft w:val="0"/>
      <w:marRight w:val="0"/>
      <w:marTop w:val="0"/>
      <w:marBottom w:val="0"/>
      <w:divBdr>
        <w:top w:val="none" w:sz="0" w:space="0" w:color="auto"/>
        <w:left w:val="none" w:sz="0" w:space="0" w:color="auto"/>
        <w:bottom w:val="none" w:sz="0" w:space="0" w:color="auto"/>
        <w:right w:val="none" w:sz="0" w:space="0" w:color="auto"/>
      </w:divBdr>
    </w:div>
    <w:div w:id="888346118">
      <w:bodyDiv w:val="1"/>
      <w:marLeft w:val="0"/>
      <w:marRight w:val="0"/>
      <w:marTop w:val="0"/>
      <w:marBottom w:val="0"/>
      <w:divBdr>
        <w:top w:val="none" w:sz="0" w:space="0" w:color="auto"/>
        <w:left w:val="none" w:sz="0" w:space="0" w:color="auto"/>
        <w:bottom w:val="none" w:sz="0" w:space="0" w:color="auto"/>
        <w:right w:val="none" w:sz="0" w:space="0" w:color="auto"/>
      </w:divBdr>
    </w:div>
    <w:div w:id="903829798">
      <w:bodyDiv w:val="1"/>
      <w:marLeft w:val="0"/>
      <w:marRight w:val="0"/>
      <w:marTop w:val="0"/>
      <w:marBottom w:val="0"/>
      <w:divBdr>
        <w:top w:val="none" w:sz="0" w:space="0" w:color="auto"/>
        <w:left w:val="none" w:sz="0" w:space="0" w:color="auto"/>
        <w:bottom w:val="none" w:sz="0" w:space="0" w:color="auto"/>
        <w:right w:val="none" w:sz="0" w:space="0" w:color="auto"/>
      </w:divBdr>
    </w:div>
    <w:div w:id="953294349">
      <w:bodyDiv w:val="1"/>
      <w:marLeft w:val="0"/>
      <w:marRight w:val="0"/>
      <w:marTop w:val="0"/>
      <w:marBottom w:val="0"/>
      <w:divBdr>
        <w:top w:val="none" w:sz="0" w:space="0" w:color="auto"/>
        <w:left w:val="none" w:sz="0" w:space="0" w:color="auto"/>
        <w:bottom w:val="none" w:sz="0" w:space="0" w:color="auto"/>
        <w:right w:val="none" w:sz="0" w:space="0" w:color="auto"/>
      </w:divBdr>
    </w:div>
    <w:div w:id="964237107">
      <w:bodyDiv w:val="1"/>
      <w:marLeft w:val="0"/>
      <w:marRight w:val="0"/>
      <w:marTop w:val="0"/>
      <w:marBottom w:val="0"/>
      <w:divBdr>
        <w:top w:val="none" w:sz="0" w:space="0" w:color="auto"/>
        <w:left w:val="none" w:sz="0" w:space="0" w:color="auto"/>
        <w:bottom w:val="none" w:sz="0" w:space="0" w:color="auto"/>
        <w:right w:val="none" w:sz="0" w:space="0" w:color="auto"/>
      </w:divBdr>
    </w:div>
    <w:div w:id="1020157521">
      <w:bodyDiv w:val="1"/>
      <w:marLeft w:val="0"/>
      <w:marRight w:val="0"/>
      <w:marTop w:val="0"/>
      <w:marBottom w:val="0"/>
      <w:divBdr>
        <w:top w:val="none" w:sz="0" w:space="0" w:color="auto"/>
        <w:left w:val="none" w:sz="0" w:space="0" w:color="auto"/>
        <w:bottom w:val="none" w:sz="0" w:space="0" w:color="auto"/>
        <w:right w:val="none" w:sz="0" w:space="0" w:color="auto"/>
      </w:divBdr>
    </w:div>
    <w:div w:id="1200822342">
      <w:bodyDiv w:val="1"/>
      <w:marLeft w:val="0"/>
      <w:marRight w:val="0"/>
      <w:marTop w:val="0"/>
      <w:marBottom w:val="0"/>
      <w:divBdr>
        <w:top w:val="none" w:sz="0" w:space="0" w:color="auto"/>
        <w:left w:val="none" w:sz="0" w:space="0" w:color="auto"/>
        <w:bottom w:val="none" w:sz="0" w:space="0" w:color="auto"/>
        <w:right w:val="none" w:sz="0" w:space="0" w:color="auto"/>
      </w:divBdr>
    </w:div>
    <w:div w:id="1293711293">
      <w:bodyDiv w:val="1"/>
      <w:marLeft w:val="0"/>
      <w:marRight w:val="0"/>
      <w:marTop w:val="0"/>
      <w:marBottom w:val="0"/>
      <w:divBdr>
        <w:top w:val="none" w:sz="0" w:space="0" w:color="auto"/>
        <w:left w:val="none" w:sz="0" w:space="0" w:color="auto"/>
        <w:bottom w:val="none" w:sz="0" w:space="0" w:color="auto"/>
        <w:right w:val="none" w:sz="0" w:space="0" w:color="auto"/>
      </w:divBdr>
    </w:div>
    <w:div w:id="1466388500">
      <w:bodyDiv w:val="1"/>
      <w:marLeft w:val="0"/>
      <w:marRight w:val="0"/>
      <w:marTop w:val="0"/>
      <w:marBottom w:val="0"/>
      <w:divBdr>
        <w:top w:val="none" w:sz="0" w:space="0" w:color="auto"/>
        <w:left w:val="none" w:sz="0" w:space="0" w:color="auto"/>
        <w:bottom w:val="none" w:sz="0" w:space="0" w:color="auto"/>
        <w:right w:val="none" w:sz="0" w:space="0" w:color="auto"/>
      </w:divBdr>
    </w:div>
    <w:div w:id="1494565453">
      <w:bodyDiv w:val="1"/>
      <w:marLeft w:val="0"/>
      <w:marRight w:val="0"/>
      <w:marTop w:val="0"/>
      <w:marBottom w:val="0"/>
      <w:divBdr>
        <w:top w:val="none" w:sz="0" w:space="0" w:color="auto"/>
        <w:left w:val="none" w:sz="0" w:space="0" w:color="auto"/>
        <w:bottom w:val="none" w:sz="0" w:space="0" w:color="auto"/>
        <w:right w:val="none" w:sz="0" w:space="0" w:color="auto"/>
      </w:divBdr>
    </w:div>
    <w:div w:id="1519926779">
      <w:bodyDiv w:val="1"/>
      <w:marLeft w:val="0"/>
      <w:marRight w:val="0"/>
      <w:marTop w:val="0"/>
      <w:marBottom w:val="0"/>
      <w:divBdr>
        <w:top w:val="none" w:sz="0" w:space="0" w:color="auto"/>
        <w:left w:val="none" w:sz="0" w:space="0" w:color="auto"/>
        <w:bottom w:val="none" w:sz="0" w:space="0" w:color="auto"/>
        <w:right w:val="none" w:sz="0" w:space="0" w:color="auto"/>
      </w:divBdr>
    </w:div>
    <w:div w:id="1603763197">
      <w:bodyDiv w:val="1"/>
      <w:marLeft w:val="0"/>
      <w:marRight w:val="0"/>
      <w:marTop w:val="0"/>
      <w:marBottom w:val="0"/>
      <w:divBdr>
        <w:top w:val="none" w:sz="0" w:space="0" w:color="auto"/>
        <w:left w:val="none" w:sz="0" w:space="0" w:color="auto"/>
        <w:bottom w:val="none" w:sz="0" w:space="0" w:color="auto"/>
        <w:right w:val="none" w:sz="0" w:space="0" w:color="auto"/>
      </w:divBdr>
    </w:div>
    <w:div w:id="1696884260">
      <w:bodyDiv w:val="1"/>
      <w:marLeft w:val="0"/>
      <w:marRight w:val="0"/>
      <w:marTop w:val="0"/>
      <w:marBottom w:val="0"/>
      <w:divBdr>
        <w:top w:val="none" w:sz="0" w:space="0" w:color="auto"/>
        <w:left w:val="none" w:sz="0" w:space="0" w:color="auto"/>
        <w:bottom w:val="none" w:sz="0" w:space="0" w:color="auto"/>
        <w:right w:val="none" w:sz="0" w:space="0" w:color="auto"/>
      </w:divBdr>
    </w:div>
    <w:div w:id="18246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us/en/pages/operations/articles/value-of-human-resources-outsourci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deloitte.com/content/dam/Deloitte/nl/Documents/operations/deloitte-nl-s&amp;o-global-outsourcing-surve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deloitte.com/content/dam/Deloitte/us/Documents/strategy/us-2014-global-outsourcing-insourcing-survey-report-123114.pdf" TargetMode="External"/><Relationship Id="rId4" Type="http://schemas.openxmlformats.org/officeDocument/2006/relationships/settings" Target="settings.xml"/><Relationship Id="rId9" Type="http://schemas.openxmlformats.org/officeDocument/2006/relationships/hyperlink" Target="http://www.deloitte.com/assets/dcom-unitedstates/local%20assets/documents/imos/shared%20services/us_sdt_2012globaloutsourcingandinsourcingsurveyexecutivesummary_0501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4716A-30AB-42C5-AB3E-044ED16B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43</Pages>
  <Words>14190</Words>
  <Characters>80883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Malaysia</Company>
  <LinksUpToDate>false</LinksUpToDate>
  <CharactersWithSpaces>94884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User</cp:lastModifiedBy>
  <cp:revision>455</cp:revision>
  <cp:lastPrinted>2017-06-10T20:11:00Z</cp:lastPrinted>
  <dcterms:created xsi:type="dcterms:W3CDTF">2020-03-06T09:40:00Z</dcterms:created>
  <dcterms:modified xsi:type="dcterms:W3CDTF">2020-03-25T11:15:00Z</dcterms:modified>
</cp:coreProperties>
</file>