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19" w:rsidRDefault="00C80919" w:rsidP="00C80919">
      <w:pPr>
        <w:rPr>
          <w:rFonts w:ascii="Times New Roman" w:hAnsi="Times New Roman" w:cs="Times New Roman"/>
          <w:b/>
          <w:iCs/>
          <w:color w:val="000000" w:themeColor="text1"/>
          <w:sz w:val="24"/>
          <w:lang w:eastAsia="en-US"/>
        </w:rPr>
      </w:pPr>
      <w:r w:rsidRPr="00C80919">
        <w:rPr>
          <w:rFonts w:ascii="Times New Roman" w:hAnsi="Times New Roman" w:cs="Times New Roman"/>
          <w:b/>
          <w:iCs/>
          <w:color w:val="000000" w:themeColor="text1"/>
          <w:sz w:val="24"/>
          <w:lang w:eastAsia="en-US"/>
        </w:rPr>
        <w:t xml:space="preserve">Supplementary Table 17. The distribution of ESSDAI of patients with </w:t>
      </w:r>
      <w:proofErr w:type="spellStart"/>
      <w:r w:rsidRPr="00C80919">
        <w:rPr>
          <w:rFonts w:ascii="Times New Roman" w:hAnsi="Times New Roman" w:cs="Times New Roman"/>
          <w:b/>
          <w:iCs/>
          <w:color w:val="000000" w:themeColor="text1"/>
          <w:sz w:val="24"/>
          <w:lang w:eastAsia="en-US"/>
        </w:rPr>
        <w:t>pSS</w:t>
      </w:r>
      <w:proofErr w:type="spellEnd"/>
      <w:r w:rsidRPr="00C80919">
        <w:rPr>
          <w:rFonts w:ascii="Times New Roman" w:hAnsi="Times New Roman" w:cs="Times New Roman"/>
          <w:b/>
          <w:iCs/>
          <w:color w:val="000000" w:themeColor="text1"/>
          <w:sz w:val="24"/>
          <w:lang w:eastAsia="en-US"/>
        </w:rPr>
        <w:t>.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ESSDAI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Constitutional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Lymphadenopathy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Glandular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Articular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Cutaneous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Pulmonary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Renal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Muscular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Peripheral nervous system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Central nervous system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Biological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1 [</w:t>
            </w:r>
            <w:proofErr w:type="spellStart"/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micoarray</w:t>
            </w:r>
            <w:proofErr w:type="spellEnd"/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2 [</w:t>
            </w:r>
            <w:proofErr w:type="spellStart"/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micoarray</w:t>
            </w:r>
            <w:proofErr w:type="spellEnd"/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3 [</w:t>
            </w:r>
            <w:proofErr w:type="spellStart"/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micoarray</w:t>
            </w:r>
            <w:proofErr w:type="spellEnd"/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4 [</w:t>
            </w:r>
            <w:proofErr w:type="spellStart"/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micoarray</w:t>
            </w:r>
            <w:proofErr w:type="spellEnd"/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5 [</w:t>
            </w:r>
            <w:proofErr w:type="spellStart"/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micoarray</w:t>
            </w:r>
            <w:proofErr w:type="spellEnd"/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6 [</w:t>
            </w:r>
            <w:proofErr w:type="spellStart"/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micoarray</w:t>
            </w:r>
            <w:proofErr w:type="spellEnd"/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Patient 1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2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3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4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5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6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7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Patient 8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9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10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11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12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Patient 13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</w:tr>
      <w:tr w:rsidR="00C80919" w:rsidRPr="00C80919" w:rsidTr="00C80919">
        <w:trPr>
          <w:trHeight w:val="320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Patient 14 [validation cohort]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19" w:rsidRPr="00C80919" w:rsidRDefault="00C80919" w:rsidP="00C8091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C80919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</w:tr>
    </w:tbl>
    <w:p w:rsidR="00C80919" w:rsidRPr="00C80919" w:rsidRDefault="00C80919" w:rsidP="00C80919">
      <w:pPr>
        <w:rPr>
          <w:rFonts w:ascii="Times New Roman" w:hAnsi="Times New Roman" w:cs="Times New Roman"/>
          <w:b/>
          <w:iCs/>
          <w:color w:val="000000" w:themeColor="text1"/>
          <w:sz w:val="24"/>
          <w:lang w:eastAsia="en-US"/>
        </w:rPr>
      </w:pPr>
    </w:p>
    <w:p w:rsidR="00AD5889" w:rsidRDefault="00C80919"/>
    <w:sectPr w:rsidR="00AD5889" w:rsidSect="00C80919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19"/>
    <w:rsid w:val="0024456A"/>
    <w:rsid w:val="00437263"/>
    <w:rsid w:val="00574827"/>
    <w:rsid w:val="006F1C51"/>
    <w:rsid w:val="009E40A6"/>
    <w:rsid w:val="00C80919"/>
    <w:rsid w:val="00C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BE831"/>
  <w15:chartTrackingRefBased/>
  <w15:docId w15:val="{40AA0DDC-431A-6343-B6A9-33A03158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1</cp:revision>
  <dcterms:created xsi:type="dcterms:W3CDTF">2020-04-18T05:00:00Z</dcterms:created>
  <dcterms:modified xsi:type="dcterms:W3CDTF">2020-04-18T05:01:00Z</dcterms:modified>
</cp:coreProperties>
</file>