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3FDB" w14:textId="780B68F7" w:rsidR="0090754D" w:rsidRPr="008F6CA5" w:rsidRDefault="0090754D" w:rsidP="0090754D">
      <w:pPr>
        <w:widowControl w:val="0"/>
        <w:pBdr>
          <w:top w:val="nil"/>
          <w:left w:val="nil"/>
          <w:bottom w:val="nil"/>
          <w:right w:val="nil"/>
          <w:between w:val="nil"/>
        </w:pBdr>
        <w:spacing w:after="240" w:line="360" w:lineRule="auto"/>
        <w:jc w:val="both"/>
        <w:rPr>
          <w:b/>
          <w:bCs/>
          <w:sz w:val="28"/>
          <w:szCs w:val="28"/>
          <w:lang w:val="en-US"/>
        </w:rPr>
      </w:pPr>
      <w:r w:rsidRPr="008F6CA5">
        <w:rPr>
          <w:b/>
          <w:bCs/>
          <w:sz w:val="28"/>
          <w:szCs w:val="28"/>
          <w:lang w:val="en-US"/>
        </w:rPr>
        <w:t>Supplementary material</w:t>
      </w:r>
    </w:p>
    <w:p w14:paraId="1278A56C" w14:textId="64AE9F69" w:rsidR="0090754D" w:rsidRDefault="0090754D" w:rsidP="0090754D">
      <w:pPr>
        <w:widowControl w:val="0"/>
        <w:pBdr>
          <w:top w:val="nil"/>
          <w:left w:val="nil"/>
          <w:bottom w:val="nil"/>
          <w:right w:val="nil"/>
          <w:between w:val="nil"/>
        </w:pBdr>
        <w:spacing w:after="240" w:line="360" w:lineRule="auto"/>
        <w:jc w:val="both"/>
        <w:rPr>
          <w:lang w:val="en-US"/>
        </w:rPr>
      </w:pPr>
      <w:r w:rsidRPr="0090754D">
        <w:rPr>
          <w:lang w:val="en-US"/>
        </w:rPr>
        <w:t>Th</w:t>
      </w:r>
      <w:r w:rsidR="00910665">
        <w:rPr>
          <w:lang w:val="en-US"/>
        </w:rPr>
        <w:t>e Supplement</w:t>
      </w:r>
      <w:r w:rsidRPr="0090754D">
        <w:rPr>
          <w:lang w:val="en-US"/>
        </w:rPr>
        <w:t xml:space="preserve"> contains </w:t>
      </w:r>
      <w:r w:rsidR="00B21D55">
        <w:rPr>
          <w:lang w:val="en-US"/>
        </w:rPr>
        <w:t>2</w:t>
      </w:r>
      <w:r w:rsidRPr="0090754D">
        <w:rPr>
          <w:lang w:val="en-US"/>
        </w:rPr>
        <w:t xml:space="preserve"> supplementary figure</w:t>
      </w:r>
      <w:r w:rsidR="00B21D55">
        <w:rPr>
          <w:lang w:val="en-US"/>
        </w:rPr>
        <w:t>s</w:t>
      </w:r>
      <w:r w:rsidRPr="0090754D">
        <w:rPr>
          <w:lang w:val="en-US"/>
        </w:rPr>
        <w:t xml:space="preserve"> and 5 supplementary tables</w:t>
      </w:r>
      <w:r w:rsidR="00910665">
        <w:rPr>
          <w:lang w:val="en-US"/>
        </w:rPr>
        <w:t>.</w:t>
      </w:r>
    </w:p>
    <w:p w14:paraId="784ECDF1" w14:textId="249BB619" w:rsidR="00910665" w:rsidRDefault="00910665" w:rsidP="0090754D">
      <w:pPr>
        <w:widowControl w:val="0"/>
        <w:pBdr>
          <w:top w:val="nil"/>
          <w:left w:val="nil"/>
          <w:bottom w:val="nil"/>
          <w:right w:val="nil"/>
          <w:between w:val="nil"/>
        </w:pBdr>
        <w:spacing w:after="240" w:line="360" w:lineRule="auto"/>
        <w:jc w:val="both"/>
        <w:rPr>
          <w:lang w:val="en-US"/>
        </w:rPr>
      </w:pPr>
    </w:p>
    <w:p w14:paraId="04A5A40B" w14:textId="77777777" w:rsidR="00910665" w:rsidRDefault="00910665" w:rsidP="0090754D">
      <w:pPr>
        <w:widowControl w:val="0"/>
        <w:pBdr>
          <w:top w:val="nil"/>
          <w:left w:val="nil"/>
          <w:bottom w:val="nil"/>
          <w:right w:val="nil"/>
          <w:between w:val="nil"/>
        </w:pBdr>
        <w:spacing w:after="240" w:line="360" w:lineRule="auto"/>
        <w:jc w:val="both"/>
        <w:rPr>
          <w:lang w:val="en-US"/>
        </w:rPr>
      </w:pPr>
    </w:p>
    <w:p w14:paraId="2983D4F6" w14:textId="00193007" w:rsidR="000F180C" w:rsidRPr="008F6CA5" w:rsidRDefault="000F180C" w:rsidP="0090754D">
      <w:pPr>
        <w:widowControl w:val="0"/>
        <w:pBdr>
          <w:top w:val="nil"/>
          <w:left w:val="nil"/>
          <w:bottom w:val="nil"/>
          <w:right w:val="nil"/>
          <w:between w:val="nil"/>
        </w:pBdr>
        <w:spacing w:after="240" w:line="360" w:lineRule="auto"/>
        <w:jc w:val="both"/>
        <w:rPr>
          <w:b/>
          <w:bCs/>
          <w:sz w:val="28"/>
          <w:szCs w:val="28"/>
          <w:lang w:val="en-US"/>
        </w:rPr>
      </w:pPr>
      <w:r w:rsidRPr="008F6CA5">
        <w:rPr>
          <w:b/>
          <w:bCs/>
          <w:sz w:val="28"/>
          <w:szCs w:val="28"/>
          <w:lang w:val="en-US"/>
        </w:rPr>
        <w:t>Figure</w:t>
      </w:r>
      <w:r w:rsidR="00B21D55" w:rsidRPr="008F6CA5">
        <w:rPr>
          <w:b/>
          <w:bCs/>
          <w:sz w:val="28"/>
          <w:szCs w:val="28"/>
          <w:lang w:val="en-US"/>
        </w:rPr>
        <w:t>s</w:t>
      </w:r>
    </w:p>
    <w:p w14:paraId="51C14E27" w14:textId="66A6596A" w:rsidR="006B3533" w:rsidRDefault="006B3533" w:rsidP="0090754D">
      <w:pPr>
        <w:widowControl w:val="0"/>
        <w:pBdr>
          <w:top w:val="nil"/>
          <w:left w:val="nil"/>
          <w:bottom w:val="nil"/>
          <w:right w:val="nil"/>
          <w:between w:val="nil"/>
        </w:pBdr>
        <w:spacing w:after="240" w:line="360" w:lineRule="auto"/>
        <w:jc w:val="both"/>
        <w:rPr>
          <w:b/>
          <w:bCs/>
          <w:lang w:val="en-US"/>
        </w:rPr>
      </w:pPr>
      <w:r>
        <w:rPr>
          <w:b/>
          <w:bCs/>
          <w:noProof/>
          <w:lang w:val="de-CH" w:eastAsia="de-CH"/>
        </w:rPr>
        <w:drawing>
          <wp:inline distT="0" distB="0" distL="0" distR="0" wp14:anchorId="50240FBC" wp14:editId="1BE48C08">
            <wp:extent cx="5733415" cy="18618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png"/>
                    <pic:cNvPicPr/>
                  </pic:nvPicPr>
                  <pic:blipFill>
                    <a:blip r:embed="rId7">
                      <a:extLst>
                        <a:ext uri="{28A0092B-C50C-407E-A947-70E740481C1C}">
                          <a14:useLocalDpi xmlns:a14="http://schemas.microsoft.com/office/drawing/2010/main" val="0"/>
                        </a:ext>
                      </a:extLst>
                    </a:blip>
                    <a:stretch>
                      <a:fillRect/>
                    </a:stretch>
                  </pic:blipFill>
                  <pic:spPr>
                    <a:xfrm>
                      <a:off x="0" y="0"/>
                      <a:ext cx="5733415" cy="1861820"/>
                    </a:xfrm>
                    <a:prstGeom prst="rect">
                      <a:avLst/>
                    </a:prstGeom>
                  </pic:spPr>
                </pic:pic>
              </a:graphicData>
            </a:graphic>
          </wp:inline>
        </w:drawing>
      </w:r>
    </w:p>
    <w:p w14:paraId="47571C21" w14:textId="2F8A5122" w:rsidR="000F180C" w:rsidRPr="008F6CA5" w:rsidRDefault="000F180C" w:rsidP="000F180C">
      <w:pPr>
        <w:widowControl w:val="0"/>
        <w:pBdr>
          <w:top w:val="nil"/>
          <w:left w:val="nil"/>
          <w:bottom w:val="nil"/>
          <w:right w:val="nil"/>
          <w:between w:val="nil"/>
        </w:pBdr>
        <w:spacing w:after="240" w:line="480" w:lineRule="auto"/>
        <w:jc w:val="both"/>
      </w:pPr>
      <w:r w:rsidRPr="008F6CA5">
        <w:rPr>
          <w:b/>
          <w:bCs/>
        </w:rPr>
        <w:t xml:space="preserve">Figure S1 </w:t>
      </w:r>
      <w:r w:rsidRPr="008F6CA5">
        <w:t xml:space="preserve">Time lapse </w:t>
      </w:r>
      <w:r w:rsidR="00910665" w:rsidRPr="008F6CA5">
        <w:t xml:space="preserve">images </w:t>
      </w:r>
      <w:r w:rsidRPr="008F6CA5">
        <w:t>of the immobilization and degradation of a zoospore exposed to R32 in a bacterial suspension. Pictures were taken every 5 minutes using a Cytation5 plate reader (</w:t>
      </w:r>
      <w:proofErr w:type="spellStart"/>
      <w:r w:rsidRPr="008F6CA5">
        <w:t>Biotek</w:t>
      </w:r>
      <w:proofErr w:type="spellEnd"/>
      <w:r w:rsidRPr="008F6CA5">
        <w:t>, United States).</w:t>
      </w:r>
    </w:p>
    <w:p w14:paraId="642D17DE" w14:textId="649D31CA" w:rsidR="00910665" w:rsidRDefault="00910665">
      <w:pPr>
        <w:spacing w:after="160" w:line="259" w:lineRule="auto"/>
        <w:rPr>
          <w:sz w:val="20"/>
          <w:szCs w:val="20"/>
        </w:rPr>
      </w:pPr>
      <w:r>
        <w:rPr>
          <w:sz w:val="20"/>
          <w:szCs w:val="20"/>
        </w:rPr>
        <w:br w:type="page"/>
      </w:r>
    </w:p>
    <w:p w14:paraId="7D8BFE34" w14:textId="77777777" w:rsidR="00B21D55" w:rsidRDefault="00B21D55" w:rsidP="000F180C">
      <w:pPr>
        <w:widowControl w:val="0"/>
        <w:pBdr>
          <w:top w:val="nil"/>
          <w:left w:val="nil"/>
          <w:bottom w:val="nil"/>
          <w:right w:val="nil"/>
          <w:between w:val="nil"/>
        </w:pBdr>
        <w:spacing w:after="240" w:line="480" w:lineRule="auto"/>
        <w:jc w:val="both"/>
        <w:rPr>
          <w:sz w:val="20"/>
          <w:szCs w:val="20"/>
        </w:rPr>
      </w:pPr>
    </w:p>
    <w:p w14:paraId="753577C1" w14:textId="321B854C" w:rsidR="00B21D55" w:rsidRPr="000F180C" w:rsidRDefault="004F521C" w:rsidP="000F180C">
      <w:pPr>
        <w:widowControl w:val="0"/>
        <w:pBdr>
          <w:top w:val="nil"/>
          <w:left w:val="nil"/>
          <w:bottom w:val="nil"/>
          <w:right w:val="nil"/>
          <w:between w:val="nil"/>
        </w:pBdr>
        <w:spacing w:after="240" w:line="480" w:lineRule="auto"/>
        <w:jc w:val="both"/>
        <w:rPr>
          <w:sz w:val="20"/>
          <w:szCs w:val="20"/>
        </w:rPr>
      </w:pPr>
      <w:r>
        <w:rPr>
          <w:noProof/>
          <w:sz w:val="20"/>
          <w:szCs w:val="20"/>
          <w:lang w:val="de-CH" w:eastAsia="de-CH"/>
        </w:rPr>
        <w:drawing>
          <wp:inline distT="0" distB="0" distL="0" distR="0" wp14:anchorId="685A2039" wp14:editId="534C5311">
            <wp:extent cx="5730240" cy="2895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240" cy="2895600"/>
                    </a:xfrm>
                    <a:prstGeom prst="rect">
                      <a:avLst/>
                    </a:prstGeom>
                    <a:noFill/>
                    <a:ln>
                      <a:noFill/>
                    </a:ln>
                  </pic:spPr>
                </pic:pic>
              </a:graphicData>
            </a:graphic>
          </wp:inline>
        </w:drawing>
      </w:r>
    </w:p>
    <w:p w14:paraId="664A793B" w14:textId="3BE3AC24" w:rsidR="004F521C" w:rsidRPr="008F6CA5" w:rsidRDefault="004F521C" w:rsidP="004F521C">
      <w:pPr>
        <w:widowControl w:val="0"/>
        <w:pBdr>
          <w:top w:val="nil"/>
          <w:left w:val="nil"/>
          <w:bottom w:val="nil"/>
          <w:right w:val="nil"/>
          <w:between w:val="nil"/>
        </w:pBdr>
        <w:spacing w:after="240" w:line="480" w:lineRule="auto"/>
        <w:jc w:val="both"/>
      </w:pPr>
      <w:r w:rsidRPr="008F6CA5">
        <w:rPr>
          <w:b/>
          <w:bCs/>
        </w:rPr>
        <w:t xml:space="preserve">Figure S2 </w:t>
      </w:r>
      <w:r w:rsidR="009152C0" w:rsidRPr="008F6CA5">
        <w:t xml:space="preserve">(A) </w:t>
      </w:r>
      <w:r w:rsidRPr="008F6CA5">
        <w:t xml:space="preserve">PCA analysis on </w:t>
      </w:r>
      <w:r w:rsidR="00F405FA" w:rsidRPr="008F6CA5">
        <w:t xml:space="preserve">the clusters of </w:t>
      </w:r>
      <w:r w:rsidR="00502FDE" w:rsidRPr="008F6CA5">
        <w:t>co-</w:t>
      </w:r>
      <w:r w:rsidR="00136891" w:rsidRPr="008F6CA5">
        <w:t>occurring</w:t>
      </w:r>
      <w:r w:rsidR="00502FDE" w:rsidRPr="008F6CA5">
        <w:t xml:space="preserve"> genes</w:t>
      </w:r>
      <w:r w:rsidR="009152C0" w:rsidRPr="008F6CA5">
        <w:t xml:space="preserve">. (B) PCA analysis </w:t>
      </w:r>
      <w:r w:rsidR="004D1922" w:rsidRPr="008F6CA5">
        <w:t>on the phen</w:t>
      </w:r>
      <w:r w:rsidR="00136891" w:rsidRPr="008F6CA5">
        <w:t>otyp</w:t>
      </w:r>
      <w:r w:rsidR="0030721C" w:rsidRPr="008F6CA5">
        <w:t xml:space="preserve">ic data of the </w:t>
      </w:r>
      <w:r w:rsidR="00A6144E" w:rsidRPr="008F6CA5">
        <w:rPr>
          <w:i/>
          <w:iCs/>
        </w:rPr>
        <w:t>in vi</w:t>
      </w:r>
      <w:r w:rsidR="0030721C" w:rsidRPr="008F6CA5">
        <w:rPr>
          <w:i/>
          <w:iCs/>
        </w:rPr>
        <w:t>tro</w:t>
      </w:r>
      <w:r w:rsidR="0030721C" w:rsidRPr="008F6CA5">
        <w:t xml:space="preserve"> experiments, plant colonization experiments and co-inoculation experiments. </w:t>
      </w:r>
    </w:p>
    <w:p w14:paraId="6FB8D2D0" w14:textId="77777777" w:rsidR="00910665" w:rsidRDefault="00910665">
      <w:pPr>
        <w:spacing w:after="160" w:line="259" w:lineRule="auto"/>
        <w:rPr>
          <w:b/>
          <w:bCs/>
          <w:sz w:val="28"/>
          <w:szCs w:val="28"/>
          <w:lang w:val="en-US"/>
        </w:rPr>
      </w:pPr>
      <w:r>
        <w:rPr>
          <w:b/>
          <w:bCs/>
          <w:sz w:val="28"/>
          <w:szCs w:val="28"/>
          <w:lang w:val="en-US"/>
        </w:rPr>
        <w:br w:type="page"/>
      </w:r>
    </w:p>
    <w:p w14:paraId="7A31FD39" w14:textId="1CE747C3" w:rsidR="000F180C" w:rsidRPr="008F6CA5" w:rsidRDefault="000F180C" w:rsidP="0090754D">
      <w:pPr>
        <w:spacing w:after="160" w:line="259" w:lineRule="auto"/>
        <w:rPr>
          <w:b/>
          <w:bCs/>
          <w:sz w:val="28"/>
          <w:szCs w:val="28"/>
          <w:lang w:val="en-US"/>
        </w:rPr>
      </w:pPr>
      <w:r w:rsidRPr="008F6CA5">
        <w:rPr>
          <w:b/>
          <w:bCs/>
          <w:sz w:val="28"/>
          <w:szCs w:val="28"/>
          <w:lang w:val="en-US"/>
        </w:rPr>
        <w:lastRenderedPageBreak/>
        <w:t>Tables</w:t>
      </w:r>
    </w:p>
    <w:p w14:paraId="6EE183FE" w14:textId="77777777" w:rsidR="00910665" w:rsidRDefault="00910665" w:rsidP="0090754D">
      <w:pPr>
        <w:spacing w:after="160" w:line="259" w:lineRule="auto"/>
        <w:rPr>
          <w:b/>
          <w:bCs/>
          <w:lang w:val="en-US"/>
        </w:rPr>
      </w:pPr>
    </w:p>
    <w:p w14:paraId="2E75E759" w14:textId="5C5CCAEB" w:rsidR="0090754D" w:rsidRDefault="0090754D" w:rsidP="0090754D">
      <w:pPr>
        <w:spacing w:after="160" w:line="259" w:lineRule="auto"/>
        <w:rPr>
          <w:lang w:val="en-US"/>
        </w:rPr>
      </w:pPr>
      <w:r w:rsidRPr="00AF07E2">
        <w:rPr>
          <w:b/>
          <w:bCs/>
          <w:lang w:val="en-US"/>
        </w:rPr>
        <w:t xml:space="preserve">Table S1: </w:t>
      </w:r>
      <w:r w:rsidRPr="00AF07E2">
        <w:rPr>
          <w:lang w:val="en-US"/>
        </w:rPr>
        <w:t>NCBI data submission information</w:t>
      </w:r>
      <w:r>
        <w:rPr>
          <w:lang w:val="en-US"/>
        </w:rPr>
        <w:t xml:space="preserve">. </w:t>
      </w:r>
      <w:proofErr w:type="spellStart"/>
      <w:r w:rsidRPr="003D7B4D">
        <w:rPr>
          <w:lang w:val="en-US"/>
        </w:rPr>
        <w:t>Bioproject</w:t>
      </w:r>
      <w:proofErr w:type="spellEnd"/>
      <w:r w:rsidRPr="003D7B4D">
        <w:rPr>
          <w:lang w:val="en-US"/>
        </w:rPr>
        <w:t xml:space="preserve">, </w:t>
      </w:r>
      <w:proofErr w:type="spellStart"/>
      <w:r w:rsidRPr="003D7B4D">
        <w:rPr>
          <w:lang w:val="en-US"/>
        </w:rPr>
        <w:t>Biosample</w:t>
      </w:r>
      <w:proofErr w:type="spellEnd"/>
      <w:r w:rsidRPr="003D7B4D">
        <w:rPr>
          <w:lang w:val="en-US"/>
        </w:rPr>
        <w:t xml:space="preserve">, SRA and </w:t>
      </w:r>
      <w:proofErr w:type="spellStart"/>
      <w:r w:rsidRPr="003D7B4D">
        <w:rPr>
          <w:lang w:val="en-US"/>
        </w:rPr>
        <w:t>Genbank</w:t>
      </w:r>
      <w:proofErr w:type="spellEnd"/>
      <w:r w:rsidRPr="003D7B4D">
        <w:rPr>
          <w:lang w:val="en-US"/>
        </w:rPr>
        <w:t xml:space="preserve"> accession are given for each strain. </w:t>
      </w:r>
    </w:p>
    <w:tbl>
      <w:tblPr>
        <w:tblW w:w="8220" w:type="dxa"/>
        <w:tblCellMar>
          <w:left w:w="0" w:type="dxa"/>
          <w:right w:w="0" w:type="dxa"/>
        </w:tblCellMar>
        <w:tblLook w:val="0600" w:firstRow="0" w:lastRow="0" w:firstColumn="0" w:lastColumn="0" w:noHBand="1" w:noVBand="1"/>
      </w:tblPr>
      <w:tblGrid>
        <w:gridCol w:w="1182"/>
        <w:gridCol w:w="1724"/>
        <w:gridCol w:w="1865"/>
        <w:gridCol w:w="1564"/>
        <w:gridCol w:w="1885"/>
      </w:tblGrid>
      <w:tr w:rsidR="0090754D" w:rsidRPr="0090754D" w14:paraId="2FE230DC"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C0D907"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rPr>
                <w:b/>
                <w:bCs/>
              </w:rPr>
              <w:t>Strain</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E52ACFF" w14:textId="77777777" w:rsidR="0090754D" w:rsidRPr="0090754D" w:rsidRDefault="0090754D" w:rsidP="0090754D">
            <w:pPr>
              <w:widowControl w:val="0"/>
              <w:pBdr>
                <w:top w:val="nil"/>
                <w:left w:val="nil"/>
                <w:bottom w:val="nil"/>
                <w:right w:val="nil"/>
                <w:between w:val="nil"/>
              </w:pBdr>
              <w:spacing w:after="240" w:line="360" w:lineRule="auto"/>
              <w:jc w:val="both"/>
            </w:pPr>
            <w:proofErr w:type="spellStart"/>
            <w:r w:rsidRPr="0090754D">
              <w:rPr>
                <w:b/>
                <w:bCs/>
              </w:rPr>
              <w:t>Bioproject</w:t>
            </w:r>
            <w:proofErr w:type="spellEnd"/>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C3891A" w14:textId="77777777" w:rsidR="0090754D" w:rsidRPr="0090754D" w:rsidRDefault="0090754D" w:rsidP="0090754D">
            <w:pPr>
              <w:widowControl w:val="0"/>
              <w:pBdr>
                <w:top w:val="nil"/>
                <w:left w:val="nil"/>
                <w:bottom w:val="nil"/>
                <w:right w:val="nil"/>
                <w:between w:val="nil"/>
              </w:pBdr>
              <w:spacing w:after="240" w:line="360" w:lineRule="auto"/>
              <w:jc w:val="both"/>
            </w:pPr>
            <w:proofErr w:type="spellStart"/>
            <w:r w:rsidRPr="0090754D">
              <w:rPr>
                <w:b/>
                <w:bCs/>
              </w:rPr>
              <w:t>Biosample</w:t>
            </w:r>
            <w:proofErr w:type="spellEnd"/>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6F9BCF"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rPr>
                <w:b/>
                <w:bCs/>
              </w:rPr>
              <w:t>SRA acc.#</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B94D96"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rPr>
                <w:b/>
                <w:bCs/>
              </w:rPr>
              <w:t>GenBank acc. #</w:t>
            </w:r>
          </w:p>
        </w:tc>
      </w:tr>
      <w:tr w:rsidR="0090754D" w:rsidRPr="0090754D" w14:paraId="6E1D6ADA"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7938B3"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PspR32</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C80D729"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CB1935"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SAMN06234845</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92F3E0"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SRS1925888</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A2A840"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 xml:space="preserve">CP019396 </w:t>
            </w:r>
          </w:p>
        </w:tc>
      </w:tr>
      <w:tr w:rsidR="0090754D" w:rsidRPr="0090754D" w14:paraId="48172584"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991199"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PchlR47</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4503B6"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AC0A99"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SAMN06241861</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1F733D"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SRS1929209</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94C35A"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CP019399</w:t>
            </w:r>
          </w:p>
        </w:tc>
      </w:tr>
      <w:tr w:rsidR="0090754D" w:rsidRPr="0090754D" w14:paraId="6D967A18"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072048"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PspR76</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B6E302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39A19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SAMN06242059</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F89610"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SRS1932041</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9A1C1DA"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CP019428</w:t>
            </w:r>
          </w:p>
        </w:tc>
      </w:tr>
      <w:tr w:rsidR="0090754D" w:rsidRPr="0090754D" w14:paraId="6249F051"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D6E9DF"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PspR84</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D6F34C"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405192"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SAMN06242059</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863942"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SRS1932279</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4F9669"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CP019426</w:t>
            </w:r>
          </w:p>
        </w:tc>
      </w:tr>
      <w:tr w:rsidR="0090754D" w:rsidRPr="0090754D" w14:paraId="4CA2727C"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99539C7"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PspS04</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D665C6"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0B5F01"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SAMN06246385</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7488FCA"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SRS1932352</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C11DD6"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CP019427</w:t>
            </w:r>
          </w:p>
        </w:tc>
      </w:tr>
      <w:tr w:rsidR="0090754D" w:rsidRPr="0090754D" w14:paraId="7D905657"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0ECD6D"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PspS19</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EB81EC"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E424D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SAMN06234846</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65E103"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SRS1925892</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75FDA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CP019397</w:t>
            </w:r>
          </w:p>
        </w:tc>
      </w:tr>
      <w:tr w:rsidR="0090754D" w:rsidRPr="0090754D" w14:paraId="6A457FE8"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4D38AD"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PspS34</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83FC12"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6A135C"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SAMN06241450</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757B9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SRS1929109</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12975C"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CP019398</w:t>
            </w:r>
          </w:p>
        </w:tc>
      </w:tr>
      <w:tr w:rsidR="0090754D" w:rsidRPr="0090754D" w14:paraId="13CA5031"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48DF2C"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PspS35</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A6401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F4EF5F"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SAMN06241957</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C8FDA84"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SRS1932016</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BECCF9"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CP019431</w:t>
            </w:r>
          </w:p>
        </w:tc>
      </w:tr>
      <w:tr w:rsidR="0090754D" w:rsidRPr="0090754D" w14:paraId="019E4604" w14:textId="77777777" w:rsidTr="0090754D">
        <w:trPr>
          <w:trHeight w:val="170"/>
        </w:trPr>
        <w:tc>
          <w:tcPr>
            <w:tcW w:w="11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3731236"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PspS49</w:t>
            </w:r>
          </w:p>
        </w:tc>
        <w:tc>
          <w:tcPr>
            <w:tcW w:w="17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8E741E"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PRJNA355625</w:t>
            </w:r>
          </w:p>
        </w:tc>
        <w:tc>
          <w:tcPr>
            <w:tcW w:w="1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0955D9"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SAMN06245871</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2F5375"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SRS1932214</w:t>
            </w:r>
          </w:p>
        </w:tc>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3A164A1" w14:textId="77777777" w:rsidR="0090754D" w:rsidRPr="0090754D" w:rsidRDefault="0090754D" w:rsidP="0090754D">
            <w:pPr>
              <w:widowControl w:val="0"/>
              <w:pBdr>
                <w:top w:val="nil"/>
                <w:left w:val="nil"/>
                <w:bottom w:val="nil"/>
                <w:right w:val="nil"/>
                <w:between w:val="nil"/>
              </w:pBdr>
              <w:spacing w:after="240" w:line="360" w:lineRule="auto"/>
              <w:jc w:val="both"/>
            </w:pPr>
            <w:r w:rsidRPr="0090754D">
              <w:t>CP019432</w:t>
            </w:r>
          </w:p>
        </w:tc>
      </w:tr>
    </w:tbl>
    <w:p w14:paraId="63379D63" w14:textId="04EFABC5" w:rsidR="0090754D" w:rsidRDefault="0090754D" w:rsidP="0090754D">
      <w:pPr>
        <w:widowControl w:val="0"/>
        <w:pBdr>
          <w:top w:val="nil"/>
          <w:left w:val="nil"/>
          <w:bottom w:val="nil"/>
          <w:right w:val="nil"/>
          <w:between w:val="nil"/>
        </w:pBdr>
        <w:spacing w:after="240" w:line="360" w:lineRule="auto"/>
        <w:jc w:val="both"/>
        <w:rPr>
          <w:lang w:val="en-US"/>
        </w:rPr>
      </w:pPr>
    </w:p>
    <w:p w14:paraId="799D4648" w14:textId="61DB8D9B" w:rsidR="0090754D" w:rsidRDefault="0090754D">
      <w:pPr>
        <w:spacing w:after="160" w:line="259" w:lineRule="auto"/>
        <w:rPr>
          <w:lang w:val="en-US"/>
        </w:rPr>
      </w:pPr>
      <w:r>
        <w:rPr>
          <w:lang w:val="en-US"/>
        </w:rPr>
        <w:br w:type="page"/>
      </w:r>
    </w:p>
    <w:p w14:paraId="7C39182C" w14:textId="5D8A0694" w:rsidR="0090754D" w:rsidRDefault="0090754D" w:rsidP="0090754D">
      <w:pPr>
        <w:widowControl w:val="0"/>
        <w:pBdr>
          <w:top w:val="nil"/>
          <w:left w:val="nil"/>
          <w:bottom w:val="nil"/>
          <w:right w:val="nil"/>
          <w:between w:val="nil"/>
        </w:pBdr>
        <w:spacing w:after="240" w:line="360" w:lineRule="auto"/>
        <w:jc w:val="both"/>
        <w:rPr>
          <w:lang w:val="en-US"/>
        </w:rPr>
      </w:pPr>
      <w:r w:rsidRPr="00AF07E2">
        <w:rPr>
          <w:b/>
          <w:bCs/>
          <w:lang w:val="en-US"/>
        </w:rPr>
        <w:lastRenderedPageBreak/>
        <w:t>Table S2</w:t>
      </w:r>
      <w:r w:rsidRPr="00AF07E2">
        <w:rPr>
          <w:lang w:val="en-US"/>
        </w:rPr>
        <w:t>: Strains used for construction of the phylogenetic tree and their accession numbers</w:t>
      </w:r>
    </w:p>
    <w:tbl>
      <w:tblPr>
        <w:tblW w:w="0" w:type="auto"/>
        <w:tblCellMar>
          <w:left w:w="0" w:type="dxa"/>
          <w:right w:w="0" w:type="dxa"/>
        </w:tblCellMar>
        <w:tblLook w:val="0600" w:firstRow="0" w:lastRow="0" w:firstColumn="0" w:lastColumn="0" w:noHBand="1" w:noVBand="1"/>
      </w:tblPr>
      <w:tblGrid>
        <w:gridCol w:w="365"/>
        <w:gridCol w:w="5723"/>
        <w:gridCol w:w="1921"/>
      </w:tblGrid>
      <w:tr w:rsidR="0090754D" w:rsidRPr="0090754D" w14:paraId="76560675" w14:textId="77777777" w:rsidTr="000F180C">
        <w:trPr>
          <w:trHeight w:val="33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97005F1"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b/>
                <w:bCs/>
                <w:sz w:val="20"/>
                <w:szCs w:val="20"/>
              </w:rPr>
              <w:t>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9A0D97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b/>
                <w:bCs/>
                <w:sz w:val="20"/>
                <w:szCs w:val="20"/>
              </w:rPr>
              <w:t>Strain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AC3D88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b/>
                <w:bCs/>
                <w:sz w:val="20"/>
                <w:szCs w:val="20"/>
              </w:rPr>
              <w:t>Accession</w:t>
            </w:r>
          </w:p>
        </w:tc>
      </w:tr>
      <w:tr w:rsidR="0090754D" w:rsidRPr="0090754D" w14:paraId="59C6FD3A"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D42B3C8" w14:textId="0747B54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2F7F478"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aeruginosa </w:t>
            </w:r>
            <w:r w:rsidRPr="0090754D">
              <w:rPr>
                <w:sz w:val="20"/>
                <w:szCs w:val="20"/>
              </w:rPr>
              <w:t>PA7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D6A804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NC_009656</w:t>
            </w:r>
          </w:p>
        </w:tc>
      </w:tr>
      <w:tr w:rsidR="0090754D" w:rsidRPr="0090754D" w14:paraId="7EE7AD40"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1ED7C14" w14:textId="65020BD4"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EBDD538"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aeruginosa </w:t>
            </w:r>
            <w:r w:rsidRPr="0090754D">
              <w:rPr>
                <w:sz w:val="20"/>
                <w:szCs w:val="20"/>
              </w:rPr>
              <w:t>PACS2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3A9A9E5"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NZ_AAQW01000001</w:t>
            </w:r>
          </w:p>
        </w:tc>
      </w:tr>
      <w:tr w:rsidR="0090754D" w:rsidRPr="0090754D" w14:paraId="445C3723"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8EE6225" w14:textId="1A8CB635"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C37DC84"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aeruginosa </w:t>
            </w:r>
            <w:r w:rsidRPr="0090754D">
              <w:rPr>
                <w:sz w:val="20"/>
                <w:szCs w:val="20"/>
              </w:rPr>
              <w:t>PAO1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6137AD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NC_002516</w:t>
            </w:r>
          </w:p>
        </w:tc>
      </w:tr>
      <w:tr w:rsidR="0090754D" w:rsidRPr="0090754D" w14:paraId="47812EC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0BC19ED" w14:textId="2336E234"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B3B554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alkylphenolia</w:t>
            </w:r>
            <w:proofErr w:type="spellEnd"/>
            <w:r w:rsidRPr="0090754D">
              <w:rPr>
                <w:i/>
                <w:iCs/>
                <w:sz w:val="20"/>
                <w:szCs w:val="20"/>
              </w:rPr>
              <w:t xml:space="preserve"> </w:t>
            </w:r>
            <w:r w:rsidRPr="0090754D">
              <w:rPr>
                <w:sz w:val="20"/>
                <w:szCs w:val="20"/>
              </w:rPr>
              <w:t>strain KL28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E42E61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CP009048</w:t>
            </w:r>
          </w:p>
        </w:tc>
      </w:tr>
      <w:tr w:rsidR="0090754D" w:rsidRPr="0090754D" w14:paraId="11DCB34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1EBA9BC" w14:textId="0B909B4B"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8DB624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lang w:val="pt-BR"/>
              </w:rPr>
              <w:t xml:space="preserve">Pseudomonas antarctica </w:t>
            </w:r>
            <w:r w:rsidRPr="0090754D">
              <w:rPr>
                <w:sz w:val="20"/>
                <w:szCs w:val="20"/>
                <w:lang w:val="pt-BR"/>
              </w:rPr>
              <w:t>strain PAMC 27494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356BEA5"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CP015600</w:t>
            </w:r>
          </w:p>
        </w:tc>
      </w:tr>
      <w:tr w:rsidR="0090754D" w:rsidRPr="0090754D" w14:paraId="21EB5C71"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AD5B35B" w14:textId="45A23AC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34E95B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azotoformans</w:t>
            </w:r>
            <w:proofErr w:type="spellEnd"/>
            <w:r w:rsidRPr="0090754D">
              <w:rPr>
                <w:i/>
                <w:iCs/>
                <w:sz w:val="20"/>
                <w:szCs w:val="20"/>
              </w:rPr>
              <w:t xml:space="preserve"> </w:t>
            </w:r>
            <w:r w:rsidRPr="0090754D">
              <w:rPr>
                <w:sz w:val="20"/>
                <w:szCs w:val="20"/>
              </w:rPr>
              <w:t>strain S4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8D3017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CP014546</w:t>
            </w:r>
          </w:p>
        </w:tc>
      </w:tr>
      <w:tr w:rsidR="0090754D" w:rsidRPr="0090754D" w14:paraId="55716E77"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D460F59" w14:textId="7BB5B669"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3C7C14A"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lang w:val="pt-BR"/>
              </w:rPr>
              <w:t xml:space="preserve">Pseudomonas brassicacearum </w:t>
            </w:r>
            <w:r w:rsidRPr="0090754D">
              <w:rPr>
                <w:sz w:val="20"/>
                <w:szCs w:val="20"/>
                <w:lang w:val="pt-BR"/>
              </w:rPr>
              <w:t>subsp. brassicacearum NFM421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14F2CA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NC_015379</w:t>
            </w:r>
          </w:p>
        </w:tc>
      </w:tr>
      <w:tr w:rsidR="0090754D" w:rsidRPr="0090754D" w14:paraId="23727EB9"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BA7BCF8" w14:textId="0523DD59"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D09776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brenneri</w:t>
            </w:r>
            <w:proofErr w:type="spellEnd"/>
            <w:r w:rsidRPr="0090754D">
              <w:rPr>
                <w:i/>
                <w:iCs/>
                <w:sz w:val="20"/>
                <w:szCs w:val="20"/>
              </w:rPr>
              <w:t xml:space="preserve"> strain </w:t>
            </w:r>
            <w:r w:rsidRPr="0090754D">
              <w:rPr>
                <w:sz w:val="20"/>
                <w:szCs w:val="20"/>
              </w:rPr>
              <w:t>BS2771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F37317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NZ_LT629800</w:t>
            </w:r>
          </w:p>
        </w:tc>
      </w:tr>
      <w:tr w:rsidR="0090754D" w:rsidRPr="0090754D" w14:paraId="5500D509"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A7451C6" w14:textId="4BEF54E8"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B721F9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chlororaphis</w:t>
            </w:r>
            <w:proofErr w:type="spellEnd"/>
            <w:r w:rsidRPr="0090754D">
              <w:rPr>
                <w:i/>
                <w:iCs/>
                <w:sz w:val="20"/>
                <w:szCs w:val="20"/>
              </w:rPr>
              <w:t xml:space="preserve"> </w:t>
            </w:r>
            <w:r w:rsidRPr="0090754D">
              <w:rPr>
                <w:sz w:val="20"/>
                <w:szCs w:val="20"/>
              </w:rPr>
              <w:t xml:space="preserve">subsp. </w:t>
            </w:r>
            <w:proofErr w:type="spellStart"/>
            <w:r w:rsidRPr="0090754D">
              <w:rPr>
                <w:sz w:val="20"/>
                <w:szCs w:val="20"/>
              </w:rPr>
              <w:t>aurantiaca</w:t>
            </w:r>
            <w:proofErr w:type="spellEnd"/>
            <w:r w:rsidRPr="0090754D">
              <w:rPr>
                <w:sz w:val="20"/>
                <w:szCs w:val="20"/>
              </w:rPr>
              <w:t xml:space="preserve"> strain JD37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43233FA"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NZ_CP009290</w:t>
            </w:r>
          </w:p>
        </w:tc>
      </w:tr>
      <w:tr w:rsidR="0090754D" w:rsidRPr="0090754D" w14:paraId="166BECC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BF9A498" w14:textId="37991D40"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32C2B64"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chlororaphis</w:t>
            </w:r>
            <w:proofErr w:type="spellEnd"/>
            <w:r w:rsidRPr="0090754D">
              <w:rPr>
                <w:i/>
                <w:iCs/>
                <w:sz w:val="20"/>
                <w:szCs w:val="20"/>
              </w:rPr>
              <w:t xml:space="preserve"> </w:t>
            </w:r>
            <w:r w:rsidRPr="0090754D">
              <w:rPr>
                <w:sz w:val="20"/>
                <w:szCs w:val="20"/>
              </w:rPr>
              <w:t xml:space="preserve">subsp. </w:t>
            </w:r>
            <w:proofErr w:type="spellStart"/>
            <w:r w:rsidRPr="0090754D">
              <w:rPr>
                <w:sz w:val="20"/>
                <w:szCs w:val="20"/>
              </w:rPr>
              <w:t>aureofaciens</w:t>
            </w:r>
            <w:proofErr w:type="spellEnd"/>
            <w:r w:rsidRPr="0090754D">
              <w:rPr>
                <w:sz w:val="20"/>
                <w:szCs w:val="20"/>
              </w:rPr>
              <w:t xml:space="preserve"> 30-84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08982CD"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NZ_CM001559</w:t>
            </w:r>
          </w:p>
        </w:tc>
      </w:tr>
      <w:tr w:rsidR="0090754D" w:rsidRPr="0090754D" w14:paraId="359692C9"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56692BC" w14:textId="0803F958"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B18225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chlororaphis</w:t>
            </w:r>
            <w:proofErr w:type="spellEnd"/>
            <w:r w:rsidRPr="0090754D">
              <w:rPr>
                <w:i/>
                <w:iCs/>
                <w:sz w:val="20"/>
                <w:szCs w:val="20"/>
              </w:rPr>
              <w:t xml:space="preserve"> </w:t>
            </w:r>
            <w:r w:rsidRPr="0090754D">
              <w:rPr>
                <w:sz w:val="20"/>
                <w:szCs w:val="20"/>
              </w:rPr>
              <w:t>O6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7EA60F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NZ_CM001490</w:t>
            </w:r>
          </w:p>
        </w:tc>
      </w:tr>
      <w:tr w:rsidR="0090754D" w:rsidRPr="0090754D" w14:paraId="693030F0"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C8A058E" w14:textId="1B815753"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603FEF1"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chlororaphis</w:t>
            </w:r>
            <w:proofErr w:type="spellEnd"/>
            <w:r w:rsidRPr="0090754D">
              <w:rPr>
                <w:i/>
                <w:iCs/>
                <w:sz w:val="20"/>
                <w:szCs w:val="20"/>
              </w:rPr>
              <w:t xml:space="preserve"> </w:t>
            </w:r>
            <w:r w:rsidRPr="0090754D">
              <w:rPr>
                <w:sz w:val="20"/>
                <w:szCs w:val="20"/>
              </w:rPr>
              <w:t>strain PA23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2581BD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NZ_CP008696</w:t>
            </w:r>
          </w:p>
        </w:tc>
      </w:tr>
      <w:tr w:rsidR="0090754D" w:rsidRPr="0090754D" w14:paraId="21252480"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8D2455F" w14:textId="4BFFC106"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5BC33B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chlororaphis</w:t>
            </w:r>
            <w:proofErr w:type="spellEnd"/>
            <w:r w:rsidRPr="0090754D">
              <w:rPr>
                <w:i/>
                <w:iCs/>
                <w:sz w:val="20"/>
                <w:szCs w:val="20"/>
              </w:rPr>
              <w:t xml:space="preserve"> </w:t>
            </w:r>
            <w:r w:rsidRPr="0090754D">
              <w:rPr>
                <w:sz w:val="20"/>
                <w:szCs w:val="20"/>
              </w:rPr>
              <w:t>strain PCL1606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018C408"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NZ_CP011110</w:t>
            </w:r>
          </w:p>
        </w:tc>
      </w:tr>
      <w:tr w:rsidR="0090754D" w:rsidRPr="0090754D" w14:paraId="494DD985"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8F601D1" w14:textId="2D9CF406"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0B0751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corrugata</w:t>
            </w:r>
            <w:proofErr w:type="spellEnd"/>
            <w:r w:rsidRPr="0090754D">
              <w:rPr>
                <w:i/>
                <w:iCs/>
                <w:sz w:val="20"/>
                <w:szCs w:val="20"/>
              </w:rPr>
              <w:t xml:space="preserve"> </w:t>
            </w:r>
            <w:r w:rsidRPr="0090754D">
              <w:rPr>
                <w:sz w:val="20"/>
                <w:szCs w:val="20"/>
              </w:rPr>
              <w:t>strain RM1-1-4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C879AE4"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NZ_CP014262</w:t>
            </w:r>
          </w:p>
        </w:tc>
      </w:tr>
      <w:tr w:rsidR="0090754D" w:rsidRPr="0090754D" w14:paraId="691786D5"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A9EAD9A" w14:textId="794A52C8"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476CCD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A506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C9DB438"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NC_017911</w:t>
            </w:r>
          </w:p>
        </w:tc>
      </w:tr>
      <w:tr w:rsidR="0090754D" w:rsidRPr="0090754D" w14:paraId="40ED8E76"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69C85F3" w14:textId="3356C33C"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DCB9CA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BBc6R8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746C48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NZ_AKXH00000000</w:t>
            </w:r>
          </w:p>
        </w:tc>
      </w:tr>
      <w:tr w:rsidR="0090754D" w:rsidRPr="0090754D" w14:paraId="54467F04"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47F1989" w14:textId="228CA2F3"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B03805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lang w:val="pt-BR"/>
              </w:rPr>
              <w:t xml:space="preserve">Pseudomonas fluorescens </w:t>
            </w:r>
            <w:r w:rsidRPr="0090754D">
              <w:rPr>
                <w:sz w:val="20"/>
                <w:szCs w:val="20"/>
                <w:lang w:val="pt-BR"/>
              </w:rPr>
              <w:t>strain DSM 50090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05FBF9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LHVP01000000</w:t>
            </w:r>
          </w:p>
        </w:tc>
      </w:tr>
      <w:tr w:rsidR="0090754D" w:rsidRPr="0090754D" w14:paraId="07843478"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F8390E6" w14:textId="08540911"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55A963A"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F113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F4224A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CP003150</w:t>
            </w:r>
          </w:p>
        </w:tc>
      </w:tr>
      <w:tr w:rsidR="0090754D" w:rsidRPr="0090754D" w14:paraId="6739C3D6"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5DD9C5C" w14:textId="1AEC7AEA"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1C45B2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Pf0-1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4EA9A9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NC_007492</w:t>
            </w:r>
          </w:p>
        </w:tc>
      </w:tr>
      <w:tr w:rsidR="0090754D" w:rsidRPr="0090754D" w14:paraId="437CB491"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E1AC415" w14:textId="7D341D26"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lastRenderedPageBreak/>
              <w:t>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3E11D3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SBW25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E2A9AA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AM181176</w:t>
            </w:r>
          </w:p>
        </w:tc>
      </w:tr>
      <w:tr w:rsidR="0090754D" w:rsidRPr="0090754D" w14:paraId="68E7A12A"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227F0B9" w14:textId="534F3935"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14ABF1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SS101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B911BE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NZ_CM001513</w:t>
            </w:r>
          </w:p>
        </w:tc>
      </w:tr>
      <w:tr w:rsidR="0090754D" w:rsidRPr="0090754D" w14:paraId="6B2AE399"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91EAFF6" w14:textId="21529094"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95132D4"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fluorescens </w:t>
            </w:r>
            <w:r w:rsidRPr="0090754D">
              <w:rPr>
                <w:sz w:val="20"/>
                <w:szCs w:val="20"/>
              </w:rPr>
              <w:t>strain UK4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B17CD4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NZ_CP008896</w:t>
            </w:r>
          </w:p>
        </w:tc>
      </w:tr>
      <w:tr w:rsidR="0090754D" w:rsidRPr="0090754D" w14:paraId="294D276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76A575F" w14:textId="77814DF0"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5A6BBD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granadensis</w:t>
            </w:r>
            <w:proofErr w:type="spellEnd"/>
            <w:r w:rsidRPr="0090754D">
              <w:rPr>
                <w:i/>
                <w:iCs/>
                <w:sz w:val="20"/>
                <w:szCs w:val="20"/>
              </w:rPr>
              <w:t xml:space="preserve"> </w:t>
            </w:r>
            <w:r w:rsidRPr="0090754D">
              <w:rPr>
                <w:sz w:val="20"/>
                <w:szCs w:val="20"/>
              </w:rPr>
              <w:t>strain LMG 27940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8810944"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LT629778</w:t>
            </w:r>
          </w:p>
        </w:tc>
      </w:tr>
      <w:tr w:rsidR="0090754D" w:rsidRPr="0090754D" w14:paraId="51903E65"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FEC9E7D" w14:textId="3697D7AA"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388EA9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koreensis</w:t>
            </w:r>
            <w:proofErr w:type="spellEnd"/>
            <w:r w:rsidRPr="0090754D">
              <w:rPr>
                <w:i/>
                <w:iCs/>
                <w:sz w:val="20"/>
                <w:szCs w:val="20"/>
              </w:rPr>
              <w:t xml:space="preserve"> </w:t>
            </w:r>
            <w:r w:rsidRPr="0090754D">
              <w:rPr>
                <w:sz w:val="20"/>
                <w:szCs w:val="20"/>
              </w:rPr>
              <w:t>strain D26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69D74A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CP014947</w:t>
            </w:r>
          </w:p>
        </w:tc>
      </w:tr>
      <w:tr w:rsidR="0090754D" w:rsidRPr="0090754D" w14:paraId="1C98EF35"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5B696D7" w14:textId="7A3968C0"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8C56A0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lini</w:t>
            </w:r>
            <w:proofErr w:type="spellEnd"/>
            <w:r w:rsidRPr="0090754D">
              <w:rPr>
                <w:i/>
                <w:iCs/>
                <w:sz w:val="20"/>
                <w:szCs w:val="20"/>
              </w:rPr>
              <w:t xml:space="preserve"> </w:t>
            </w:r>
            <w:r w:rsidRPr="0090754D">
              <w:rPr>
                <w:sz w:val="20"/>
                <w:szCs w:val="20"/>
              </w:rPr>
              <w:t>strain BS3782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8818A0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LT629746</w:t>
            </w:r>
          </w:p>
        </w:tc>
      </w:tr>
      <w:tr w:rsidR="0090754D" w:rsidRPr="0090754D" w14:paraId="491538ED"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21D94CE" w14:textId="07747F58"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3E2606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mandelii</w:t>
            </w:r>
            <w:proofErr w:type="spellEnd"/>
            <w:r w:rsidRPr="0090754D">
              <w:rPr>
                <w:i/>
                <w:iCs/>
                <w:sz w:val="20"/>
                <w:szCs w:val="20"/>
              </w:rPr>
              <w:t xml:space="preserve"> </w:t>
            </w:r>
            <w:r w:rsidRPr="0090754D">
              <w:rPr>
                <w:sz w:val="20"/>
                <w:szCs w:val="20"/>
              </w:rPr>
              <w:t>36MFCvi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E9A1B4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NZ_KB906353</w:t>
            </w:r>
          </w:p>
        </w:tc>
      </w:tr>
      <w:tr w:rsidR="0090754D" w:rsidRPr="0090754D" w14:paraId="228FCAFD"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E35B689" w14:textId="1B461489"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DA888D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mandelii</w:t>
            </w:r>
            <w:proofErr w:type="spellEnd"/>
            <w:r w:rsidRPr="0090754D">
              <w:rPr>
                <w:i/>
                <w:iCs/>
                <w:sz w:val="20"/>
                <w:szCs w:val="20"/>
              </w:rPr>
              <w:t xml:space="preserve"> </w:t>
            </w:r>
            <w:r w:rsidRPr="0090754D">
              <w:rPr>
                <w:sz w:val="20"/>
                <w:szCs w:val="20"/>
              </w:rPr>
              <w:t>JR-1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595E57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CP005960</w:t>
            </w:r>
          </w:p>
        </w:tc>
      </w:tr>
      <w:tr w:rsidR="0090754D" w:rsidRPr="0090754D" w14:paraId="1E9B7459"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16B0276" w14:textId="6A8E7CC5"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14A255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moraviensis</w:t>
            </w:r>
            <w:proofErr w:type="spellEnd"/>
            <w:r w:rsidRPr="0090754D">
              <w:rPr>
                <w:i/>
                <w:iCs/>
                <w:sz w:val="20"/>
                <w:szCs w:val="20"/>
              </w:rPr>
              <w:t xml:space="preserve"> </w:t>
            </w:r>
            <w:r w:rsidRPr="0090754D">
              <w:rPr>
                <w:sz w:val="20"/>
                <w:szCs w:val="20"/>
              </w:rPr>
              <w:t>strain BS3668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4871E2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LT629788</w:t>
            </w:r>
          </w:p>
        </w:tc>
      </w:tr>
      <w:tr w:rsidR="0090754D" w:rsidRPr="0090754D" w14:paraId="1374E455"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CCB46CC" w14:textId="775589D3"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29.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D67D4B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poae</w:t>
            </w:r>
            <w:proofErr w:type="spellEnd"/>
            <w:r w:rsidRPr="0090754D">
              <w:rPr>
                <w:i/>
                <w:iCs/>
                <w:sz w:val="20"/>
                <w:szCs w:val="20"/>
              </w:rPr>
              <w:t xml:space="preserve"> </w:t>
            </w:r>
            <w:r w:rsidRPr="0090754D">
              <w:rPr>
                <w:sz w:val="20"/>
                <w:szCs w:val="20"/>
              </w:rPr>
              <w:t>RE*1-1-14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35949E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NC_020209</w:t>
            </w:r>
          </w:p>
        </w:tc>
      </w:tr>
      <w:tr w:rsidR="0090754D" w:rsidRPr="0090754D" w14:paraId="4CF674F0"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6685A50" w14:textId="279551F3"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C5D62D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protegens</w:t>
            </w:r>
            <w:proofErr w:type="spellEnd"/>
            <w:r w:rsidRPr="0090754D">
              <w:rPr>
                <w:i/>
                <w:iCs/>
                <w:sz w:val="20"/>
                <w:szCs w:val="20"/>
              </w:rPr>
              <w:t xml:space="preserve"> </w:t>
            </w:r>
            <w:r w:rsidRPr="0090754D">
              <w:rPr>
                <w:sz w:val="20"/>
                <w:szCs w:val="20"/>
              </w:rPr>
              <w:t>CHA0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5A5994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CP003190</w:t>
            </w:r>
          </w:p>
        </w:tc>
      </w:tr>
      <w:tr w:rsidR="0090754D" w:rsidRPr="0090754D" w14:paraId="44487714"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5F0F8DA" w14:textId="26759924"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887789F"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protegens</w:t>
            </w:r>
            <w:proofErr w:type="spellEnd"/>
            <w:r w:rsidRPr="0090754D">
              <w:rPr>
                <w:i/>
                <w:iCs/>
                <w:sz w:val="20"/>
                <w:szCs w:val="20"/>
              </w:rPr>
              <w:t xml:space="preserve"> </w:t>
            </w:r>
            <w:r w:rsidRPr="0090754D">
              <w:rPr>
                <w:sz w:val="20"/>
                <w:szCs w:val="20"/>
              </w:rPr>
              <w:t>Pf-5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02B32C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NC_004129</w:t>
            </w:r>
          </w:p>
        </w:tc>
      </w:tr>
      <w:tr w:rsidR="0090754D" w:rsidRPr="0090754D" w14:paraId="6C3D334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B0D124F" w14:textId="0880C6F5"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F84249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psychrophila</w:t>
            </w:r>
            <w:proofErr w:type="spellEnd"/>
            <w:r w:rsidRPr="0090754D">
              <w:rPr>
                <w:i/>
                <w:iCs/>
                <w:sz w:val="20"/>
                <w:szCs w:val="20"/>
              </w:rPr>
              <w:t xml:space="preserve"> </w:t>
            </w:r>
            <w:r w:rsidRPr="0090754D">
              <w:rPr>
                <w:sz w:val="20"/>
                <w:szCs w:val="20"/>
              </w:rPr>
              <w:t>strain BS3667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B7C57B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NZ_LT629795</w:t>
            </w:r>
          </w:p>
        </w:tc>
      </w:tr>
      <w:tr w:rsidR="0090754D" w:rsidRPr="0090754D" w14:paraId="3085735C"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2E464E4" w14:textId="4F5D666A"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EFF205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putida </w:t>
            </w:r>
            <w:r w:rsidRPr="0090754D">
              <w:rPr>
                <w:sz w:val="20"/>
                <w:szCs w:val="20"/>
              </w:rPr>
              <w:t>BIRD-1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C87CB0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NC_017530</w:t>
            </w:r>
          </w:p>
        </w:tc>
      </w:tr>
      <w:tr w:rsidR="0090754D" w:rsidRPr="0090754D" w14:paraId="55927313"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AA76EC3" w14:textId="4D2EE04D"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450D64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putida </w:t>
            </w:r>
            <w:r w:rsidRPr="0090754D">
              <w:rPr>
                <w:sz w:val="20"/>
                <w:szCs w:val="20"/>
              </w:rPr>
              <w:t>H8234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C3843E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NC_021491</w:t>
            </w:r>
          </w:p>
        </w:tc>
      </w:tr>
      <w:tr w:rsidR="0090754D" w:rsidRPr="0090754D" w14:paraId="57A8D907"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E557E89" w14:textId="1A5FC41D"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0E4376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putida </w:t>
            </w:r>
            <w:r w:rsidRPr="0090754D">
              <w:rPr>
                <w:sz w:val="20"/>
                <w:szCs w:val="20"/>
              </w:rPr>
              <w:t>KT2440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E2EE235"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NC_002947</w:t>
            </w:r>
          </w:p>
        </w:tc>
      </w:tr>
      <w:tr w:rsidR="0090754D" w:rsidRPr="0090754D" w14:paraId="693C8CE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39AD037" w14:textId="66F353B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5328C5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putida </w:t>
            </w:r>
            <w:r w:rsidRPr="0090754D">
              <w:rPr>
                <w:sz w:val="20"/>
                <w:szCs w:val="20"/>
              </w:rPr>
              <w:t>ND6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F3E046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NC_017986</w:t>
            </w:r>
          </w:p>
        </w:tc>
      </w:tr>
      <w:tr w:rsidR="0090754D" w:rsidRPr="0090754D" w14:paraId="4B7A9311"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2F59849" w14:textId="1FDF82C0"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2E00EB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putida </w:t>
            </w:r>
            <w:r w:rsidRPr="0090754D">
              <w:rPr>
                <w:sz w:val="20"/>
                <w:szCs w:val="20"/>
              </w:rPr>
              <w:t>S16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8A19FC1"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NC_015733</w:t>
            </w:r>
          </w:p>
        </w:tc>
      </w:tr>
      <w:tr w:rsidR="0090754D" w:rsidRPr="0090754D" w14:paraId="03C9DCB8"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868D8DB" w14:textId="5CA7CF79"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9540FB1"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putida </w:t>
            </w:r>
            <w:r w:rsidRPr="0090754D">
              <w:rPr>
                <w:sz w:val="20"/>
                <w:szCs w:val="20"/>
              </w:rPr>
              <w:t>W619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8EAD3B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NC_010501</w:t>
            </w:r>
          </w:p>
        </w:tc>
      </w:tr>
      <w:tr w:rsidR="0090754D" w:rsidRPr="0090754D" w14:paraId="4B79F495"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2253743" w14:textId="2CCF38FD"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8C5FCEE"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reinekei</w:t>
            </w:r>
            <w:proofErr w:type="spellEnd"/>
            <w:r w:rsidRPr="0090754D">
              <w:rPr>
                <w:i/>
                <w:iCs/>
                <w:sz w:val="20"/>
                <w:szCs w:val="20"/>
              </w:rPr>
              <w:t xml:space="preserve"> </w:t>
            </w:r>
            <w:r w:rsidRPr="0090754D">
              <w:rPr>
                <w:sz w:val="20"/>
                <w:szCs w:val="20"/>
              </w:rPr>
              <w:t>strain BS3776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E84E609"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NZ_LT629709</w:t>
            </w:r>
          </w:p>
        </w:tc>
      </w:tr>
      <w:tr w:rsidR="0090754D" w:rsidRPr="0090754D" w14:paraId="5D27D176"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0A8E826" w14:textId="24CA0832"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ADEC27D"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sp. </w:t>
            </w:r>
            <w:r w:rsidRPr="0090754D">
              <w:rPr>
                <w:sz w:val="20"/>
                <w:szCs w:val="20"/>
              </w:rPr>
              <w:t>20_BN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ED7F03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NZ_CCSF01000001</w:t>
            </w:r>
          </w:p>
        </w:tc>
      </w:tr>
      <w:tr w:rsidR="0090754D" w:rsidRPr="0090754D" w14:paraId="1EB4E011"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B9B8763" w14:textId="75A9282C"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lastRenderedPageBreak/>
              <w:t>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8A5D3E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sp. </w:t>
            </w:r>
            <w:r w:rsidRPr="0090754D">
              <w:rPr>
                <w:sz w:val="20"/>
                <w:szCs w:val="20"/>
              </w:rPr>
              <w:t>A3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CBF373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CP014870</w:t>
            </w:r>
          </w:p>
        </w:tc>
      </w:tr>
      <w:tr w:rsidR="0090754D" w:rsidRPr="0090754D" w14:paraId="6797F19F"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C04A56C" w14:textId="75772128"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794AF161"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sp. </w:t>
            </w:r>
            <w:r w:rsidRPr="0090754D">
              <w:rPr>
                <w:sz w:val="20"/>
                <w:szCs w:val="20"/>
              </w:rPr>
              <w:t>CMR5c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B1B0B9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NZ_LHUY00000000</w:t>
            </w:r>
          </w:p>
        </w:tc>
      </w:tr>
      <w:tr w:rsidR="0090754D" w:rsidRPr="0090754D" w14:paraId="470E80EC"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B1D5E31" w14:textId="7640016D"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0B35A3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sp. </w:t>
            </w:r>
            <w:r w:rsidRPr="0090754D">
              <w:rPr>
                <w:sz w:val="20"/>
                <w:szCs w:val="20"/>
              </w:rPr>
              <w:t>UW4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B97BBDA"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NC_019670</w:t>
            </w:r>
          </w:p>
        </w:tc>
      </w:tr>
      <w:tr w:rsidR="0090754D" w:rsidRPr="0090754D" w14:paraId="45815C83"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274B8B3" w14:textId="1083A338"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2DE7223"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sp. </w:t>
            </w:r>
            <w:r w:rsidRPr="0090754D">
              <w:rPr>
                <w:sz w:val="20"/>
                <w:szCs w:val="20"/>
              </w:rPr>
              <w:t>Z003-0.4C(8344-21)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ACD6AA7"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LT629756</w:t>
            </w:r>
          </w:p>
        </w:tc>
      </w:tr>
      <w:tr w:rsidR="0090754D" w:rsidRPr="0090754D" w14:paraId="1C94BB51"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EC6F13F" w14:textId="25194F1F"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121C7B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stutzeri</w:t>
            </w:r>
            <w:proofErr w:type="spellEnd"/>
            <w:r w:rsidRPr="0090754D">
              <w:rPr>
                <w:i/>
                <w:iCs/>
                <w:sz w:val="20"/>
                <w:szCs w:val="20"/>
              </w:rPr>
              <w:t xml:space="preserve"> </w:t>
            </w:r>
            <w:r w:rsidRPr="0090754D">
              <w:rPr>
                <w:sz w:val="20"/>
                <w:szCs w:val="20"/>
              </w:rPr>
              <w:t>A1501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7F6A7EC"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NC_009434</w:t>
            </w:r>
          </w:p>
        </w:tc>
      </w:tr>
      <w:tr w:rsidR="0090754D" w:rsidRPr="0090754D" w14:paraId="69F3AF71"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10E2C258" w14:textId="56FD1F71"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64676BB"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syringae</w:t>
            </w:r>
            <w:proofErr w:type="spellEnd"/>
            <w:r w:rsidRPr="0090754D">
              <w:rPr>
                <w:i/>
                <w:iCs/>
                <w:sz w:val="20"/>
                <w:szCs w:val="20"/>
              </w:rPr>
              <w:t xml:space="preserve"> </w:t>
            </w:r>
            <w:proofErr w:type="spellStart"/>
            <w:r w:rsidRPr="0090754D">
              <w:rPr>
                <w:sz w:val="20"/>
                <w:szCs w:val="20"/>
              </w:rPr>
              <w:t>pv</w:t>
            </w:r>
            <w:proofErr w:type="spellEnd"/>
            <w:r w:rsidRPr="0090754D">
              <w:rPr>
                <w:sz w:val="20"/>
                <w:szCs w:val="20"/>
              </w:rPr>
              <w:t xml:space="preserve">. </w:t>
            </w:r>
            <w:proofErr w:type="spellStart"/>
            <w:r w:rsidRPr="0090754D">
              <w:rPr>
                <w:sz w:val="20"/>
                <w:szCs w:val="20"/>
              </w:rPr>
              <w:t>syringae</w:t>
            </w:r>
            <w:proofErr w:type="spellEnd"/>
            <w:r w:rsidRPr="0090754D">
              <w:rPr>
                <w:sz w:val="20"/>
                <w:szCs w:val="20"/>
              </w:rPr>
              <w:t xml:space="preserve"> B728a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3845D470"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NC_007005</w:t>
            </w:r>
          </w:p>
        </w:tc>
      </w:tr>
      <w:tr w:rsidR="0090754D" w:rsidRPr="0090754D" w14:paraId="7963B0D2"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49E6B53" w14:textId="47AC2152"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C8830DD"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8F6CA5">
              <w:rPr>
                <w:i/>
                <w:iCs/>
                <w:sz w:val="20"/>
                <w:szCs w:val="20"/>
              </w:rPr>
              <w:t xml:space="preserve">Pseudomonas </w:t>
            </w:r>
            <w:proofErr w:type="spellStart"/>
            <w:r w:rsidRPr="008F6CA5">
              <w:rPr>
                <w:i/>
                <w:iCs/>
                <w:sz w:val="20"/>
                <w:szCs w:val="20"/>
              </w:rPr>
              <w:t>syringae</w:t>
            </w:r>
            <w:proofErr w:type="spellEnd"/>
            <w:r w:rsidRPr="008F6CA5">
              <w:rPr>
                <w:i/>
                <w:iCs/>
                <w:sz w:val="20"/>
                <w:szCs w:val="20"/>
              </w:rPr>
              <w:t xml:space="preserve"> </w:t>
            </w:r>
            <w:proofErr w:type="spellStart"/>
            <w:r w:rsidRPr="008F6CA5">
              <w:rPr>
                <w:sz w:val="20"/>
                <w:szCs w:val="20"/>
              </w:rPr>
              <w:t>pv</w:t>
            </w:r>
            <w:proofErr w:type="spellEnd"/>
            <w:r w:rsidRPr="008F6CA5">
              <w:rPr>
                <w:sz w:val="20"/>
                <w:szCs w:val="20"/>
              </w:rPr>
              <w:t xml:space="preserve">. tomato str. </w:t>
            </w:r>
            <w:r w:rsidRPr="0090754D">
              <w:rPr>
                <w:sz w:val="20"/>
                <w:szCs w:val="20"/>
              </w:rPr>
              <w:t>DC3000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5FC73C5D"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NC_004578</w:t>
            </w:r>
          </w:p>
        </w:tc>
      </w:tr>
      <w:tr w:rsidR="0090754D" w:rsidRPr="0090754D" w14:paraId="242CAEA0"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0835DDB" w14:textId="31871684"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4AB44DE2"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i/>
                <w:iCs/>
                <w:sz w:val="20"/>
                <w:szCs w:val="20"/>
              </w:rPr>
              <w:t xml:space="preserve">Pseudomonas </w:t>
            </w:r>
            <w:proofErr w:type="spellStart"/>
            <w:r w:rsidRPr="0090754D">
              <w:rPr>
                <w:i/>
                <w:iCs/>
                <w:sz w:val="20"/>
                <w:szCs w:val="20"/>
              </w:rPr>
              <w:t>veronii</w:t>
            </w:r>
            <w:proofErr w:type="spellEnd"/>
            <w:r w:rsidRPr="0090754D">
              <w:rPr>
                <w:i/>
                <w:iCs/>
                <w:sz w:val="20"/>
                <w:szCs w:val="20"/>
              </w:rPr>
              <w:t xml:space="preserve"> </w:t>
            </w:r>
            <w:r w:rsidRPr="0090754D">
              <w:rPr>
                <w:sz w:val="20"/>
                <w:szCs w:val="20"/>
              </w:rPr>
              <w:t>1YdBTEX2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021CC135"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LT599583</w:t>
            </w:r>
          </w:p>
        </w:tc>
      </w:tr>
      <w:tr w:rsidR="0090754D" w:rsidRPr="0090754D" w14:paraId="6BEB2AB4" w14:textId="77777777" w:rsidTr="000F180C">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6133F596" w14:textId="73EA372F"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49.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1615496"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proofErr w:type="spellStart"/>
            <w:r w:rsidRPr="0090754D">
              <w:rPr>
                <w:i/>
                <w:iCs/>
                <w:sz w:val="20"/>
                <w:szCs w:val="20"/>
              </w:rPr>
              <w:t>Azotobacter</w:t>
            </w:r>
            <w:proofErr w:type="spellEnd"/>
            <w:r w:rsidRPr="0090754D">
              <w:rPr>
                <w:i/>
                <w:iCs/>
                <w:sz w:val="20"/>
                <w:szCs w:val="20"/>
              </w:rPr>
              <w:t xml:space="preserve"> </w:t>
            </w:r>
            <w:proofErr w:type="spellStart"/>
            <w:r w:rsidRPr="0090754D">
              <w:rPr>
                <w:i/>
                <w:iCs/>
                <w:sz w:val="20"/>
                <w:szCs w:val="20"/>
              </w:rPr>
              <w:t>vinelandii</w:t>
            </w:r>
            <w:proofErr w:type="spellEnd"/>
            <w:r w:rsidRPr="0090754D">
              <w:rPr>
                <w:sz w:val="20"/>
                <w:szCs w:val="20"/>
              </w:rPr>
              <w:t xml:space="preserve"> DJ</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21" w:type="dxa"/>
              <w:bottom w:w="21" w:type="dxa"/>
              <w:right w:w="21" w:type="dxa"/>
            </w:tcMar>
            <w:vAlign w:val="center"/>
            <w:hideMark/>
          </w:tcPr>
          <w:p w14:paraId="2DF6B0D8" w14:textId="77777777" w:rsidR="0090754D" w:rsidRPr="0090754D" w:rsidRDefault="0090754D" w:rsidP="000F180C">
            <w:pPr>
              <w:widowControl w:val="0"/>
              <w:pBdr>
                <w:top w:val="nil"/>
                <w:left w:val="nil"/>
                <w:bottom w:val="nil"/>
                <w:right w:val="nil"/>
                <w:between w:val="nil"/>
              </w:pBdr>
              <w:spacing w:after="240" w:line="360" w:lineRule="auto"/>
              <w:rPr>
                <w:sz w:val="20"/>
                <w:szCs w:val="20"/>
              </w:rPr>
            </w:pPr>
            <w:r w:rsidRPr="0090754D">
              <w:rPr>
                <w:sz w:val="20"/>
                <w:szCs w:val="20"/>
              </w:rPr>
              <w:t>NC_012560.1</w:t>
            </w:r>
          </w:p>
        </w:tc>
      </w:tr>
    </w:tbl>
    <w:p w14:paraId="132B3409" w14:textId="77777777" w:rsidR="0090754D" w:rsidRDefault="0090754D" w:rsidP="0090754D">
      <w:pPr>
        <w:widowControl w:val="0"/>
        <w:pBdr>
          <w:top w:val="nil"/>
          <w:left w:val="nil"/>
          <w:bottom w:val="nil"/>
          <w:right w:val="nil"/>
          <w:between w:val="nil"/>
        </w:pBdr>
        <w:spacing w:after="240" w:line="360" w:lineRule="auto"/>
        <w:jc w:val="both"/>
        <w:rPr>
          <w:lang w:val="en-US"/>
        </w:rPr>
      </w:pPr>
    </w:p>
    <w:p w14:paraId="6FC9654C" w14:textId="77777777" w:rsidR="0090754D" w:rsidRDefault="0090754D">
      <w:pPr>
        <w:spacing w:after="160" w:line="259" w:lineRule="auto"/>
        <w:rPr>
          <w:b/>
          <w:lang w:val="en-US"/>
        </w:rPr>
      </w:pPr>
      <w:r>
        <w:rPr>
          <w:b/>
          <w:lang w:val="en-US"/>
        </w:rPr>
        <w:br w:type="page"/>
      </w:r>
    </w:p>
    <w:p w14:paraId="52BC5421" w14:textId="59A84C71" w:rsidR="0090754D" w:rsidRDefault="0090754D" w:rsidP="0090754D">
      <w:pPr>
        <w:widowControl w:val="0"/>
        <w:pBdr>
          <w:top w:val="nil"/>
          <w:left w:val="nil"/>
          <w:bottom w:val="nil"/>
          <w:right w:val="nil"/>
          <w:between w:val="nil"/>
        </w:pBdr>
        <w:spacing w:after="240" w:line="360" w:lineRule="auto"/>
        <w:jc w:val="both"/>
        <w:rPr>
          <w:b/>
          <w:lang w:val="en-US"/>
        </w:rPr>
      </w:pPr>
      <w:r>
        <w:rPr>
          <w:b/>
          <w:lang w:val="en-US"/>
        </w:rPr>
        <w:lastRenderedPageBreak/>
        <w:t xml:space="preserve">Tables S3 to S5, please see </w:t>
      </w:r>
      <w:r w:rsidR="00910665">
        <w:rPr>
          <w:b/>
          <w:lang w:val="en-US"/>
        </w:rPr>
        <w:t xml:space="preserve">separate </w:t>
      </w:r>
      <w:r>
        <w:rPr>
          <w:b/>
          <w:lang w:val="en-US"/>
        </w:rPr>
        <w:t>Excel files</w:t>
      </w:r>
    </w:p>
    <w:p w14:paraId="35613DD5" w14:textId="0F1DA1C9" w:rsidR="0090754D" w:rsidRDefault="0090754D" w:rsidP="0090754D">
      <w:pPr>
        <w:widowControl w:val="0"/>
        <w:pBdr>
          <w:top w:val="nil"/>
          <w:left w:val="nil"/>
          <w:bottom w:val="nil"/>
          <w:right w:val="nil"/>
          <w:between w:val="nil"/>
        </w:pBdr>
        <w:spacing w:after="240" w:line="360" w:lineRule="auto"/>
        <w:jc w:val="both"/>
      </w:pPr>
      <w:r w:rsidRPr="008E4356">
        <w:rPr>
          <w:b/>
          <w:lang w:val="en-US"/>
        </w:rPr>
        <w:t>Table S3</w:t>
      </w:r>
      <w:r>
        <w:rPr>
          <w:lang w:val="en-US"/>
        </w:rPr>
        <w:t xml:space="preserve">: </w:t>
      </w:r>
      <w:r>
        <w:t xml:space="preserve">The list of genes from each of the nine genomes including their annotation obtained from NCBI, and COG categories, additional functional annotation information from </w:t>
      </w:r>
      <w:proofErr w:type="spellStart"/>
      <w:r>
        <w:t>interproscan</w:t>
      </w:r>
      <w:proofErr w:type="spellEnd"/>
      <w:r>
        <w:t xml:space="preserve"> and eggnog.</w:t>
      </w:r>
    </w:p>
    <w:p w14:paraId="21AC33E2" w14:textId="77777777" w:rsidR="00910665" w:rsidRPr="00AF07E2" w:rsidRDefault="00910665" w:rsidP="0090754D">
      <w:pPr>
        <w:widowControl w:val="0"/>
        <w:pBdr>
          <w:top w:val="nil"/>
          <w:left w:val="nil"/>
          <w:bottom w:val="nil"/>
          <w:right w:val="nil"/>
          <w:between w:val="nil"/>
        </w:pBdr>
        <w:spacing w:after="240" w:line="360" w:lineRule="auto"/>
        <w:jc w:val="both"/>
      </w:pPr>
    </w:p>
    <w:p w14:paraId="6E8DD2F1" w14:textId="2AFCBF96" w:rsidR="0090754D" w:rsidRDefault="0090754D" w:rsidP="0090754D">
      <w:pPr>
        <w:widowControl w:val="0"/>
        <w:pBdr>
          <w:top w:val="nil"/>
          <w:left w:val="nil"/>
          <w:bottom w:val="nil"/>
          <w:right w:val="nil"/>
          <w:between w:val="nil"/>
        </w:pBdr>
        <w:spacing w:before="240" w:after="240" w:line="360" w:lineRule="auto"/>
        <w:jc w:val="both"/>
      </w:pPr>
      <w:r w:rsidRPr="00AF17CE">
        <w:rPr>
          <w:b/>
          <w:bCs/>
          <w:lang w:val="en-US"/>
        </w:rPr>
        <w:t>Table S4</w:t>
      </w:r>
      <w:r>
        <w:rPr>
          <w:lang w:val="en-US"/>
        </w:rPr>
        <w:t xml:space="preserve">: The first table contains to the list of genes and corresponding reference protein sequences and </w:t>
      </w:r>
      <w:proofErr w:type="spellStart"/>
      <w:r>
        <w:rPr>
          <w:lang w:val="en-US"/>
        </w:rPr>
        <w:t>locus_tags</w:t>
      </w:r>
      <w:proofErr w:type="spellEnd"/>
      <w:r>
        <w:rPr>
          <w:lang w:val="en-US"/>
        </w:rPr>
        <w:t xml:space="preserve"> of the homologs found in the nine </w:t>
      </w:r>
      <w:r w:rsidRPr="002407AB">
        <w:rPr>
          <w:i/>
          <w:iCs/>
          <w:lang w:val="en-US"/>
        </w:rPr>
        <w:t>Pseudomonas</w:t>
      </w:r>
      <w:r>
        <w:rPr>
          <w:lang w:val="en-US"/>
        </w:rPr>
        <w:t xml:space="preserve"> strains. </w:t>
      </w:r>
      <w:r>
        <w:t xml:space="preserve">The reference protein sequences were searched against the genomes of the nine </w:t>
      </w:r>
      <w:r>
        <w:rPr>
          <w:i/>
        </w:rPr>
        <w:t xml:space="preserve">Pseudomonas </w:t>
      </w:r>
      <w:r>
        <w:t xml:space="preserve">strains using </w:t>
      </w:r>
      <w:proofErr w:type="spellStart"/>
      <w:r>
        <w:t>blastp</w:t>
      </w:r>
      <w:proofErr w:type="spellEnd"/>
      <w:r>
        <w:t xml:space="preserve"> (v 2.2.30+) </w:t>
      </w:r>
      <w:r>
        <w:fldChar w:fldCharType="begin" w:fldLock="1"/>
      </w:r>
      <w:r w:rsidR="000F180C">
        <w:instrText>ADDIN CSL_CITATION {"citationItems":[{"id":"ITEM-1","itemData":{"DOI":"10.1016/S0022-2836(05)80360-2","ISSN":"00222836","PMID":"2231712","abstract":"A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sensitivity.","author":[{"dropping-particle":"","family":"Altschul","given":"Stephen F","non-dropping-particle":"","parse-names":false,"suffix":""},{"dropping-particle":"","family":"Gish","given":"Warren","non-dropping-particle":"","parse-names":false,"suffix":""},{"dropping-particle":"","family":"Miller","given":"Webb","non-dropping-particle":"","parse-names":false,"suffix":""},{"dropping-particle":"","family":"Myers","given":"Eugene W","non-dropping-particle":"","parse-names":false,"suffix":""},{"dropping-particle":"","family":"Lipman","given":"David J","non-dropping-particle":"","parse-names":false,"suffix":""}],"container-title":"Journal of Molecular Biology","id":"ITEM-1","issue":"3","issued":{"date-parts":[["1990","10"]]},"page":"403-410","title":"Basic local alignment search tool","type":"article-journal","volume":"215"},"uris":["http://www.mendeley.com/documents/?uuid=78370eb6-a143-448a-9f2d-c3ecb0d00426"]}],"mendeley":{"formattedCitation":"(Altschul &lt;i&gt;et al.&lt;/i&gt;, 1990)","plainTextFormattedCitation":"(Altschul et al., 1990)","previouslyFormattedCitation":"(Altschul et al. 1990)"},"properties":{"noteIndex":0},"schema":"https://github.com/citation-style-language/schema/raw/master/csl-citation.json"}</w:instrText>
      </w:r>
      <w:r>
        <w:fldChar w:fldCharType="separate"/>
      </w:r>
      <w:r w:rsidR="000F180C" w:rsidRPr="000F180C">
        <w:rPr>
          <w:noProof/>
        </w:rPr>
        <w:t xml:space="preserve">(Altschul </w:t>
      </w:r>
      <w:r w:rsidR="000F180C" w:rsidRPr="000F180C">
        <w:rPr>
          <w:i/>
          <w:noProof/>
        </w:rPr>
        <w:t>et al.</w:t>
      </w:r>
      <w:r w:rsidR="000F180C" w:rsidRPr="000F180C">
        <w:rPr>
          <w:noProof/>
        </w:rPr>
        <w:t>, 1990)</w:t>
      </w:r>
      <w:r>
        <w:fldChar w:fldCharType="end"/>
      </w:r>
      <w:r>
        <w:rPr>
          <w:rFonts w:ascii="Arial Unicode MS" w:eastAsia="Arial Unicode MS" w:hAnsi="Arial Unicode MS" w:cs="Arial Unicode MS"/>
        </w:rPr>
        <w:t xml:space="preserve">. Only the best matching hit satisfying certain threshold parameters (e-value ≤ 1e-5, percentage identity ≥ 50% and query coverage ≥ 50%) was taken as homolog in each of the nine </w:t>
      </w:r>
      <w:r>
        <w:rPr>
          <w:i/>
        </w:rPr>
        <w:t>Pseudomonas</w:t>
      </w:r>
      <w:r>
        <w:t xml:space="preserve"> strains. The second table contains the genes belonging to putative R-</w:t>
      </w:r>
      <w:proofErr w:type="spellStart"/>
      <w:r>
        <w:t>pyocins</w:t>
      </w:r>
      <w:proofErr w:type="spellEnd"/>
      <w:r>
        <w:t xml:space="preserve"> found between the </w:t>
      </w:r>
      <w:proofErr w:type="spellStart"/>
      <w:r w:rsidRPr="003E29CD">
        <w:rPr>
          <w:i/>
          <w:iCs/>
        </w:rPr>
        <w:t>mutS</w:t>
      </w:r>
      <w:proofErr w:type="spellEnd"/>
      <w:r>
        <w:t xml:space="preserve"> and </w:t>
      </w:r>
      <w:proofErr w:type="spellStart"/>
      <w:r w:rsidRPr="003E29CD">
        <w:rPr>
          <w:i/>
          <w:iCs/>
        </w:rPr>
        <w:t>cinA</w:t>
      </w:r>
      <w:proofErr w:type="spellEnd"/>
      <w:r>
        <w:t xml:space="preserve"> genes for each strain.</w:t>
      </w:r>
    </w:p>
    <w:p w14:paraId="3D4EB349" w14:textId="77777777" w:rsidR="00910665" w:rsidRDefault="00910665" w:rsidP="0090754D">
      <w:pPr>
        <w:widowControl w:val="0"/>
        <w:pBdr>
          <w:top w:val="nil"/>
          <w:left w:val="nil"/>
          <w:bottom w:val="nil"/>
          <w:right w:val="nil"/>
          <w:between w:val="nil"/>
        </w:pBdr>
        <w:spacing w:before="240" w:after="240" w:line="360" w:lineRule="auto"/>
        <w:jc w:val="both"/>
      </w:pPr>
    </w:p>
    <w:p w14:paraId="77A5DCC5" w14:textId="34FF1565" w:rsidR="00910665" w:rsidRDefault="009F0C50" w:rsidP="0090754D">
      <w:pPr>
        <w:widowControl w:val="0"/>
        <w:pBdr>
          <w:top w:val="nil"/>
          <w:left w:val="nil"/>
          <w:bottom w:val="nil"/>
          <w:right w:val="nil"/>
          <w:between w:val="nil"/>
        </w:pBdr>
        <w:spacing w:after="240" w:line="360" w:lineRule="auto"/>
        <w:jc w:val="both"/>
      </w:pPr>
      <w:r w:rsidRPr="009F0C50">
        <w:rPr>
          <w:b/>
          <w:bCs/>
        </w:rPr>
        <w:t>Table S5</w:t>
      </w:r>
      <w:r w:rsidRPr="009F0C50">
        <w:t>: List of genes and corresponding locus tags positively correlated to mycelial growth inhibition, plant colonization and inhibition of sporangia germination. For mycelial growth inhibition, all genes present in at least four of the five active strains (R32, R47, R84, S35 and S49) or present in all five active strains and R76 or S34 are listed.</w:t>
      </w:r>
    </w:p>
    <w:p w14:paraId="32338C17" w14:textId="77777777" w:rsidR="00910665" w:rsidRDefault="00910665" w:rsidP="0090754D">
      <w:pPr>
        <w:widowControl w:val="0"/>
        <w:pBdr>
          <w:top w:val="nil"/>
          <w:left w:val="nil"/>
          <w:bottom w:val="nil"/>
          <w:right w:val="nil"/>
          <w:between w:val="nil"/>
        </w:pBdr>
        <w:spacing w:after="240" w:line="360" w:lineRule="auto"/>
        <w:jc w:val="both"/>
      </w:pPr>
    </w:p>
    <w:p w14:paraId="5267251A" w14:textId="413542A3" w:rsidR="00BF4EF4" w:rsidRDefault="0090754D" w:rsidP="008F6CA5">
      <w:pPr>
        <w:spacing w:after="160" w:line="259" w:lineRule="auto"/>
        <w:rPr>
          <w:b/>
          <w:bCs/>
        </w:rPr>
      </w:pPr>
      <w:r w:rsidRPr="000F180C">
        <w:rPr>
          <w:b/>
          <w:bCs/>
        </w:rPr>
        <w:t>Reference</w:t>
      </w:r>
    </w:p>
    <w:p w14:paraId="20511593" w14:textId="77777777" w:rsidR="000F180C" w:rsidRDefault="000F180C">
      <w:pPr>
        <w:rPr>
          <w:b/>
          <w:bCs/>
        </w:rPr>
      </w:pPr>
    </w:p>
    <w:p w14:paraId="6CA9ABB3" w14:textId="086FF48D" w:rsidR="000F180C" w:rsidRPr="000F180C" w:rsidRDefault="000F180C" w:rsidP="000F180C">
      <w:pPr>
        <w:widowControl w:val="0"/>
        <w:autoSpaceDE w:val="0"/>
        <w:autoSpaceDN w:val="0"/>
        <w:adjustRightInd w:val="0"/>
        <w:spacing w:line="240" w:lineRule="auto"/>
        <w:ind w:left="480" w:hanging="480"/>
        <w:rPr>
          <w:noProof/>
        </w:rPr>
      </w:pPr>
      <w:r>
        <w:rPr>
          <w:b/>
          <w:bCs/>
        </w:rPr>
        <w:fldChar w:fldCharType="begin" w:fldLock="1"/>
      </w:r>
      <w:r>
        <w:rPr>
          <w:b/>
          <w:bCs/>
        </w:rPr>
        <w:instrText xml:space="preserve">ADDIN Mendeley Bibliography CSL_BIBLIOGRAPHY </w:instrText>
      </w:r>
      <w:r>
        <w:rPr>
          <w:b/>
          <w:bCs/>
        </w:rPr>
        <w:fldChar w:fldCharType="separate"/>
      </w:r>
      <w:r w:rsidRPr="000F180C">
        <w:rPr>
          <w:noProof/>
          <w:szCs w:val="24"/>
        </w:rPr>
        <w:t xml:space="preserve">Altschul, S.F., Gish, W., Miller, W., Myers, E.W., and Lipman, D.J. (1990) Basic local alignment search tool. </w:t>
      </w:r>
      <w:r w:rsidRPr="000F180C">
        <w:rPr>
          <w:i/>
          <w:iCs/>
          <w:noProof/>
          <w:szCs w:val="24"/>
        </w:rPr>
        <w:t>J. Mol. Biol.</w:t>
      </w:r>
      <w:r w:rsidRPr="000F180C">
        <w:rPr>
          <w:noProof/>
          <w:szCs w:val="24"/>
        </w:rPr>
        <w:t xml:space="preserve"> </w:t>
      </w:r>
      <w:r w:rsidRPr="000F180C">
        <w:rPr>
          <w:b/>
          <w:bCs/>
          <w:noProof/>
          <w:szCs w:val="24"/>
        </w:rPr>
        <w:t>215</w:t>
      </w:r>
      <w:r w:rsidRPr="000F180C">
        <w:rPr>
          <w:noProof/>
          <w:szCs w:val="24"/>
        </w:rPr>
        <w:t>: 403–410.</w:t>
      </w:r>
    </w:p>
    <w:p w14:paraId="6435C682" w14:textId="640BC484" w:rsidR="000F180C" w:rsidRPr="000F180C" w:rsidRDefault="000F180C">
      <w:pPr>
        <w:rPr>
          <w:b/>
          <w:bCs/>
        </w:rPr>
      </w:pPr>
      <w:r>
        <w:rPr>
          <w:b/>
          <w:bCs/>
        </w:rPr>
        <w:fldChar w:fldCharType="end"/>
      </w:r>
    </w:p>
    <w:sectPr w:rsidR="000F180C" w:rsidRPr="000F180C" w:rsidSect="002E0646">
      <w:footerReference w:type="default" r:id="rId9"/>
      <w:pgSz w:w="11909" w:h="16834"/>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3B799" w14:textId="77777777" w:rsidR="00DC7071" w:rsidRDefault="00DC7071">
      <w:pPr>
        <w:spacing w:line="240" w:lineRule="auto"/>
      </w:pPr>
      <w:r>
        <w:separator/>
      </w:r>
    </w:p>
  </w:endnote>
  <w:endnote w:type="continuationSeparator" w:id="0">
    <w:p w14:paraId="7B6E3F30" w14:textId="77777777" w:rsidR="00DC7071" w:rsidRDefault="00DC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5ECA" w14:textId="2FF51F3E" w:rsidR="00D61457" w:rsidRDefault="000F180C">
    <w:pPr>
      <w:jc w:val="right"/>
    </w:pPr>
    <w:r>
      <w:fldChar w:fldCharType="begin"/>
    </w:r>
    <w:r>
      <w:instrText>PAGE</w:instrText>
    </w:r>
    <w:r>
      <w:fldChar w:fldCharType="separate"/>
    </w:r>
    <w:r w:rsidR="004801C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2121" w14:textId="77777777" w:rsidR="00DC7071" w:rsidRDefault="00DC7071">
      <w:pPr>
        <w:spacing w:line="240" w:lineRule="auto"/>
      </w:pPr>
      <w:r>
        <w:separator/>
      </w:r>
    </w:p>
  </w:footnote>
  <w:footnote w:type="continuationSeparator" w:id="0">
    <w:p w14:paraId="4A1AA02B" w14:textId="77777777" w:rsidR="00DC7071" w:rsidRDefault="00DC70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4D"/>
    <w:rsid w:val="000943C3"/>
    <w:rsid w:val="000B7B5B"/>
    <w:rsid w:val="000F180C"/>
    <w:rsid w:val="00136891"/>
    <w:rsid w:val="001E2DC4"/>
    <w:rsid w:val="002E0646"/>
    <w:rsid w:val="0030721C"/>
    <w:rsid w:val="004801C6"/>
    <w:rsid w:val="004D1922"/>
    <w:rsid w:val="004F521C"/>
    <w:rsid w:val="00502FDE"/>
    <w:rsid w:val="005F69CC"/>
    <w:rsid w:val="00631471"/>
    <w:rsid w:val="006B3533"/>
    <w:rsid w:val="00760CE3"/>
    <w:rsid w:val="008F5946"/>
    <w:rsid w:val="008F6CA5"/>
    <w:rsid w:val="0090754D"/>
    <w:rsid w:val="00910665"/>
    <w:rsid w:val="009152C0"/>
    <w:rsid w:val="009C62A3"/>
    <w:rsid w:val="009F0C50"/>
    <w:rsid w:val="00A6144E"/>
    <w:rsid w:val="00B21D55"/>
    <w:rsid w:val="00BF4EF4"/>
    <w:rsid w:val="00CB0B7A"/>
    <w:rsid w:val="00DC7071"/>
    <w:rsid w:val="00E145FE"/>
    <w:rsid w:val="00F405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2AF3"/>
  <w15:chartTrackingRefBased/>
  <w15:docId w15:val="{AE560CA7-212B-4A56-9460-2DCE9C9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54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0754D"/>
  </w:style>
  <w:style w:type="paragraph" w:styleId="BalloonText">
    <w:name w:val="Balloon Text"/>
    <w:basedOn w:val="Normal"/>
    <w:link w:val="BalloonTextChar"/>
    <w:uiPriority w:val="99"/>
    <w:semiHidden/>
    <w:unhideWhenUsed/>
    <w:rsid w:val="000F18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0C"/>
    <w:rPr>
      <w:rFonts w:ascii="Segoe UI" w:eastAsia="Arial" w:hAnsi="Segoe UI" w:cs="Segoe UI"/>
      <w:sz w:val="18"/>
      <w:szCs w:val="18"/>
      <w:lang w:eastAsia="en-GB"/>
    </w:rPr>
  </w:style>
  <w:style w:type="paragraph" w:styleId="Revision">
    <w:name w:val="Revision"/>
    <w:hidden/>
    <w:uiPriority w:val="99"/>
    <w:semiHidden/>
    <w:rsid w:val="002E0646"/>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266819">
      <w:bodyDiv w:val="1"/>
      <w:marLeft w:val="0"/>
      <w:marRight w:val="0"/>
      <w:marTop w:val="0"/>
      <w:marBottom w:val="0"/>
      <w:divBdr>
        <w:top w:val="none" w:sz="0" w:space="0" w:color="auto"/>
        <w:left w:val="none" w:sz="0" w:space="0" w:color="auto"/>
        <w:bottom w:val="none" w:sz="0" w:space="0" w:color="auto"/>
        <w:right w:val="none" w:sz="0" w:space="0" w:color="auto"/>
      </w:divBdr>
    </w:div>
    <w:div w:id="1460756920">
      <w:bodyDiv w:val="1"/>
      <w:marLeft w:val="0"/>
      <w:marRight w:val="0"/>
      <w:marTop w:val="0"/>
      <w:marBottom w:val="0"/>
      <w:divBdr>
        <w:top w:val="none" w:sz="0" w:space="0" w:color="auto"/>
        <w:left w:val="none" w:sz="0" w:space="0" w:color="auto"/>
        <w:bottom w:val="none" w:sz="0" w:space="0" w:color="auto"/>
        <w:right w:val="none" w:sz="0" w:space="0" w:color="auto"/>
      </w:divBdr>
    </w:div>
    <w:div w:id="16425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C69A-6559-4BE3-A1F0-3C7627FE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1097</Words>
  <Characters>6255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 De Vrieze</dc:creator>
  <cp:keywords/>
  <dc:description/>
  <cp:lastModifiedBy>Naimeng Liu</cp:lastModifiedBy>
  <cp:revision>4</cp:revision>
  <dcterms:created xsi:type="dcterms:W3CDTF">2020-04-03T10:08:00Z</dcterms:created>
  <dcterms:modified xsi:type="dcterms:W3CDTF">2020-04-22T06:17:00Z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http://www.zotero.org/styles/environmental-microbiology</vt:lpwstr>
  </property>
  <property fmtid="{D5CDD505-2E9C-101B-9397-08002B2CF9AE}" pid="13" name="Mendeley Recent Style Name 5_1">
    <vt:lpwstr>Environmental Microbiology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http://www.zotero.org/styles/phytopathology</vt:lpwstr>
  </property>
  <property fmtid="{D5CDD505-2E9C-101B-9397-08002B2CF9AE}" pid="21" name="Mendeley Recent Style Name 9_1">
    <vt:lpwstr>Phytopathology</vt:lpwstr>
  </property>
  <property fmtid="{D5CDD505-2E9C-101B-9397-08002B2CF9AE}" pid="22" name="Mendeley Document_1">
    <vt:lpwstr>True</vt:lpwstr>
  </property>
  <property fmtid="{D5CDD505-2E9C-101B-9397-08002B2CF9AE}" pid="23" name="Mendeley Unique User Id_1">
    <vt:lpwstr>f5f296f5-c50e-3c5e-9393-a7ce7f4cac51</vt:lpwstr>
  </property>
  <property fmtid="{D5CDD505-2E9C-101B-9397-08002B2CF9AE}" pid="24" name="Mendeley Citation Style_1">
    <vt:lpwstr>http://www.zotero.org/styles/environmental-microbiology</vt:lpwstr>
  </property>
</Properties>
</file>