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B767" w14:textId="22DBD94C" w:rsidR="006B46B5" w:rsidRPr="00006052" w:rsidRDefault="006B46B5">
      <w:pPr>
        <w:rPr>
          <w:rFonts w:ascii="Times New Roman" w:hAnsi="Times New Roman" w:cs="Times New Roman"/>
          <w:szCs w:val="20"/>
        </w:rPr>
      </w:pPr>
      <w:r w:rsidRPr="00006052">
        <w:rPr>
          <w:rFonts w:ascii="Times New Roman" w:hAnsi="Times New Roman" w:cs="Times New Roman"/>
          <w:b/>
          <w:szCs w:val="20"/>
        </w:rPr>
        <w:t>Supplementa</w:t>
      </w:r>
      <w:r w:rsidR="00271745" w:rsidRPr="00006052">
        <w:rPr>
          <w:rFonts w:ascii="Times New Roman" w:hAnsi="Times New Roman" w:cs="Times New Roman"/>
          <w:b/>
          <w:szCs w:val="20"/>
        </w:rPr>
        <w:t>ry</w:t>
      </w:r>
      <w:r w:rsidRPr="00006052">
        <w:rPr>
          <w:rFonts w:ascii="Times New Roman" w:hAnsi="Times New Roman" w:cs="Times New Roman"/>
          <w:b/>
          <w:szCs w:val="20"/>
        </w:rPr>
        <w:t xml:space="preserve"> </w:t>
      </w:r>
      <w:r w:rsidR="00F615A9" w:rsidRPr="00006052">
        <w:rPr>
          <w:rFonts w:ascii="Times New Roman" w:hAnsi="Times New Roman" w:cs="Times New Roman"/>
          <w:b/>
          <w:szCs w:val="20"/>
        </w:rPr>
        <w:t>F</w:t>
      </w:r>
      <w:r w:rsidRPr="00006052">
        <w:rPr>
          <w:rFonts w:ascii="Times New Roman" w:hAnsi="Times New Roman" w:cs="Times New Roman"/>
          <w:b/>
          <w:szCs w:val="20"/>
        </w:rPr>
        <w:t xml:space="preserve">igure S1. Measurement of </w:t>
      </w:r>
      <w:r w:rsidR="00DF5B9B" w:rsidRPr="00006052">
        <w:rPr>
          <w:rFonts w:ascii="Times New Roman" w:hAnsi="Times New Roman" w:cs="Times New Roman"/>
          <w:b/>
          <w:szCs w:val="20"/>
        </w:rPr>
        <w:t>erythrocyte</w:t>
      </w:r>
      <w:r w:rsidRPr="00006052">
        <w:rPr>
          <w:rFonts w:ascii="Times New Roman" w:hAnsi="Times New Roman" w:cs="Times New Roman"/>
          <w:b/>
          <w:szCs w:val="20"/>
        </w:rPr>
        <w:t xml:space="preserve"> aggregation </w:t>
      </w:r>
      <w:r w:rsidR="008F32D5" w:rsidRPr="00006052">
        <w:rPr>
          <w:rFonts w:ascii="Times New Roman" w:hAnsi="Times New Roman" w:cs="Times New Roman"/>
          <w:b/>
          <w:szCs w:val="20"/>
        </w:rPr>
        <w:t xml:space="preserve">using the </w:t>
      </w:r>
      <w:r w:rsidRPr="00006052">
        <w:rPr>
          <w:rFonts w:ascii="Times New Roman" w:hAnsi="Times New Roman" w:cs="Times New Roman"/>
          <w:b/>
          <w:szCs w:val="20"/>
        </w:rPr>
        <w:t xml:space="preserve">modified </w:t>
      </w:r>
      <w:r w:rsidR="00DF5B9B" w:rsidRPr="00006052">
        <w:rPr>
          <w:rFonts w:ascii="Times New Roman" w:hAnsi="Times New Roman" w:cs="Times New Roman"/>
          <w:b/>
          <w:szCs w:val="20"/>
        </w:rPr>
        <w:t>erythrocyte sedimentation rate</w:t>
      </w:r>
      <w:r w:rsidR="00DF5B9B" w:rsidRPr="00006052" w:rsidDel="00DF5B9B">
        <w:rPr>
          <w:rFonts w:ascii="Times New Roman" w:hAnsi="Times New Roman" w:cs="Times New Roman"/>
          <w:b/>
          <w:szCs w:val="20"/>
        </w:rPr>
        <w:t xml:space="preserve"> </w:t>
      </w:r>
      <w:r w:rsidRPr="00006052">
        <w:rPr>
          <w:rFonts w:ascii="Times New Roman" w:hAnsi="Times New Roman" w:cs="Times New Roman"/>
          <w:b/>
          <w:szCs w:val="20"/>
        </w:rPr>
        <w:t>method.</w:t>
      </w:r>
      <w:r w:rsidRPr="00006052">
        <w:rPr>
          <w:rFonts w:ascii="Times New Roman" w:hAnsi="Times New Roman" w:cs="Times New Roman"/>
          <w:szCs w:val="20"/>
        </w:rPr>
        <w:br/>
      </w:r>
      <w:r w:rsidRPr="00006052">
        <w:rPr>
          <w:rFonts w:ascii="Times New Roman" w:hAnsi="Times New Roman" w:cs="Times New Roman"/>
          <w:szCs w:val="20"/>
        </w:rPr>
        <w:br/>
        <w:t xml:space="preserve">A: Snap shots with a digital camera at intervals of </w:t>
      </w:r>
      <w:r w:rsidR="00DF5B9B" w:rsidRPr="00006052">
        <w:rPr>
          <w:rFonts w:ascii="Times New Roman" w:hAnsi="Times New Roman" w:cs="Times New Roman"/>
          <w:szCs w:val="20"/>
        </w:rPr>
        <w:t xml:space="preserve">five </w:t>
      </w:r>
      <w:r w:rsidRPr="00006052">
        <w:rPr>
          <w:rFonts w:ascii="Times New Roman" w:hAnsi="Times New Roman" w:cs="Times New Roman"/>
          <w:szCs w:val="20"/>
        </w:rPr>
        <w:t xml:space="preserve">minutes for </w:t>
      </w:r>
      <w:r w:rsidR="00DF5B9B" w:rsidRPr="00006052">
        <w:rPr>
          <w:rFonts w:ascii="Times New Roman" w:hAnsi="Times New Roman" w:cs="Times New Roman"/>
          <w:szCs w:val="20"/>
        </w:rPr>
        <w:t xml:space="preserve">three </w:t>
      </w:r>
      <w:r w:rsidRPr="00006052">
        <w:rPr>
          <w:rFonts w:ascii="Times New Roman" w:hAnsi="Times New Roman" w:cs="Times New Roman"/>
          <w:szCs w:val="20"/>
        </w:rPr>
        <w:t>hours;</w:t>
      </w:r>
      <w:r w:rsidRPr="00006052">
        <w:rPr>
          <w:rFonts w:ascii="Times New Roman" w:hAnsi="Times New Roman" w:cs="Times New Roman"/>
          <w:szCs w:val="20"/>
        </w:rPr>
        <w:br/>
        <w:t>B: Regression analysis with three fitt</w:t>
      </w:r>
      <w:r w:rsidR="00F31174">
        <w:rPr>
          <w:rFonts w:ascii="Times New Roman" w:hAnsi="Times New Roman" w:cs="Times New Roman"/>
          <w:szCs w:val="20"/>
        </w:rPr>
        <w:t>ed</w:t>
      </w:r>
      <w:r w:rsidRPr="00006052">
        <w:rPr>
          <w:rFonts w:ascii="Times New Roman" w:hAnsi="Times New Roman" w:cs="Times New Roman"/>
          <w:szCs w:val="20"/>
        </w:rPr>
        <w:t xml:space="preserve"> parameters (α: initial value, β: fitting constant, λ: characteristic time).</w:t>
      </w:r>
    </w:p>
    <w:p w14:paraId="015EC77C" w14:textId="027EA088" w:rsidR="00F615A9" w:rsidRPr="00006052" w:rsidRDefault="00250341">
      <w:pPr>
        <w:rPr>
          <w:rFonts w:ascii="Times New Roman" w:hAnsi="Times New Roman" w:cs="Times New Roman"/>
          <w:szCs w:val="20"/>
        </w:rPr>
      </w:pPr>
      <w:r w:rsidRPr="00006052">
        <w:rPr>
          <w:rFonts w:ascii="Times New Roman" w:hAnsi="Times New Roman" w:cs="Times New Roman"/>
          <w:szCs w:val="20"/>
        </w:rPr>
        <w:t>RBC, Red blood cell.</w:t>
      </w:r>
    </w:p>
    <w:p w14:paraId="2C178417" w14:textId="7EA4EEBB" w:rsidR="00F615A9" w:rsidRPr="00006052" w:rsidRDefault="00E0596B">
      <w:pPr>
        <w:rPr>
          <w:rFonts w:ascii="Times New Roman" w:hAnsi="Times New Roman" w:cs="Times New Roman"/>
          <w:szCs w:val="20"/>
        </w:rPr>
      </w:pPr>
      <w:r w:rsidRPr="00006052">
        <w:rPr>
          <w:noProof/>
        </w:rPr>
        <w:drawing>
          <wp:inline distT="0" distB="0" distL="0" distR="0" wp14:anchorId="18676642" wp14:editId="017964BB">
            <wp:extent cx="5731510" cy="2929890"/>
            <wp:effectExtent l="0" t="0" r="254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327FF" w14:textId="77777777" w:rsidR="00F615A9" w:rsidRPr="00006052" w:rsidRDefault="00F615A9">
      <w:pPr>
        <w:rPr>
          <w:rFonts w:ascii="Times New Roman" w:hAnsi="Times New Roman" w:cs="Times New Roman"/>
          <w:szCs w:val="20"/>
        </w:rPr>
      </w:pPr>
    </w:p>
    <w:p w14:paraId="4E92251C" w14:textId="4EC1E9D5" w:rsidR="00F615A9" w:rsidRPr="00006052" w:rsidRDefault="00F615A9">
      <w:pPr>
        <w:rPr>
          <w:rFonts w:ascii="Times New Roman" w:hAnsi="Times New Roman" w:cs="Times New Roman"/>
          <w:szCs w:val="20"/>
        </w:rPr>
      </w:pPr>
      <w:r w:rsidRPr="00006052">
        <w:rPr>
          <w:rFonts w:ascii="Times New Roman" w:hAnsi="Times New Roman" w:cs="Times New Roman"/>
          <w:b/>
          <w:bCs/>
          <w:szCs w:val="20"/>
        </w:rPr>
        <w:t>Supplement</w:t>
      </w:r>
      <w:r w:rsidR="00271745" w:rsidRPr="00006052">
        <w:rPr>
          <w:rFonts w:ascii="Times New Roman" w:hAnsi="Times New Roman" w:cs="Times New Roman"/>
          <w:b/>
          <w:bCs/>
          <w:szCs w:val="20"/>
        </w:rPr>
        <w:t>ary</w:t>
      </w:r>
      <w:r w:rsidRPr="00006052">
        <w:rPr>
          <w:rFonts w:ascii="Times New Roman" w:hAnsi="Times New Roman" w:cs="Times New Roman"/>
          <w:b/>
          <w:bCs/>
          <w:szCs w:val="20"/>
        </w:rPr>
        <w:t xml:space="preserve"> Figure S2. Holotomographic images of </w:t>
      </w:r>
      <w:r w:rsidR="00BD30B2" w:rsidRPr="00006052">
        <w:rPr>
          <w:rFonts w:ascii="Times New Roman" w:hAnsi="Times New Roman" w:cs="Times New Roman"/>
          <w:b/>
          <w:bCs/>
          <w:szCs w:val="20"/>
        </w:rPr>
        <w:t xml:space="preserve">erythrocytes </w:t>
      </w:r>
      <w:r w:rsidRPr="00006052">
        <w:rPr>
          <w:rFonts w:ascii="Times New Roman" w:hAnsi="Times New Roman" w:cs="Times New Roman"/>
          <w:b/>
          <w:bCs/>
          <w:szCs w:val="20"/>
        </w:rPr>
        <w:t>according to group.</w:t>
      </w:r>
      <w:r w:rsidRPr="00006052">
        <w:rPr>
          <w:rFonts w:ascii="Times New Roman" w:hAnsi="Times New Roman" w:cs="Times New Roman"/>
          <w:b/>
          <w:bCs/>
          <w:szCs w:val="20"/>
        </w:rPr>
        <w:br/>
      </w:r>
      <w:bookmarkStart w:id="0" w:name="_GoBack"/>
      <w:bookmarkEnd w:id="0"/>
      <w:r w:rsidRPr="00006052">
        <w:rPr>
          <w:rFonts w:ascii="Times New Roman" w:hAnsi="Times New Roman" w:cs="Times New Roman"/>
          <w:b/>
          <w:bCs/>
          <w:szCs w:val="20"/>
        </w:rPr>
        <w:br/>
      </w:r>
      <w:r w:rsidRPr="00006052">
        <w:rPr>
          <w:rFonts w:ascii="Times New Roman" w:hAnsi="Times New Roman" w:cs="Times New Roman"/>
          <w:szCs w:val="20"/>
        </w:rPr>
        <w:t xml:space="preserve">A: 2D membrane height maps of </w:t>
      </w:r>
      <w:r w:rsidR="00BD30B2" w:rsidRPr="00006052">
        <w:rPr>
          <w:rFonts w:ascii="Times New Roman" w:hAnsi="Times New Roman" w:cs="Times New Roman"/>
          <w:bCs/>
          <w:szCs w:val="20"/>
        </w:rPr>
        <w:t>erythrocytes</w:t>
      </w:r>
      <w:r w:rsidR="008F32D5" w:rsidRPr="00006052">
        <w:rPr>
          <w:rFonts w:ascii="Times New Roman" w:hAnsi="Times New Roman" w:cs="Times New Roman"/>
          <w:szCs w:val="20"/>
        </w:rPr>
        <w:t>;</w:t>
      </w:r>
      <w:r w:rsidRPr="00006052">
        <w:rPr>
          <w:rFonts w:ascii="Times New Roman" w:hAnsi="Times New Roman" w:cs="Times New Roman"/>
          <w:szCs w:val="20"/>
        </w:rPr>
        <w:br/>
        <w:t xml:space="preserve">B: Reconstructed 3D images of </w:t>
      </w:r>
      <w:r w:rsidR="00BD30B2" w:rsidRPr="00006052">
        <w:rPr>
          <w:rFonts w:ascii="Times New Roman" w:hAnsi="Times New Roman" w:cs="Times New Roman"/>
          <w:bCs/>
          <w:szCs w:val="20"/>
        </w:rPr>
        <w:t>erythrocytes</w:t>
      </w:r>
      <w:r w:rsidR="00BD30B2" w:rsidRPr="00006052">
        <w:rPr>
          <w:rFonts w:ascii="Times New Roman" w:hAnsi="Times New Roman" w:cs="Times New Roman"/>
          <w:szCs w:val="20"/>
        </w:rPr>
        <w:t>.</w:t>
      </w:r>
    </w:p>
    <w:p w14:paraId="57A67F98" w14:textId="4BC2AADB" w:rsidR="00F615A9" w:rsidRPr="00006052" w:rsidRDefault="00250341" w:rsidP="00250341">
      <w:pPr>
        <w:rPr>
          <w:rFonts w:ascii="Times New Roman" w:hAnsi="Times New Roman" w:cs="Times New Roman"/>
          <w:szCs w:val="20"/>
        </w:rPr>
      </w:pPr>
      <w:r w:rsidRPr="00433BC5">
        <w:rPr>
          <w:rFonts w:ascii="Times New Roman" w:hAnsi="Times New Roman" w:cs="Times New Roman"/>
          <w:szCs w:val="20"/>
        </w:rPr>
        <w:t>DPP</w:t>
      </w:r>
      <w:r w:rsidR="00C00B5E" w:rsidRPr="00433BC5">
        <w:rPr>
          <w:rFonts w:ascii="Times New Roman" w:hAnsi="Times New Roman" w:cs="Times New Roman"/>
          <w:szCs w:val="20"/>
        </w:rPr>
        <w:t xml:space="preserve">-4 </w:t>
      </w:r>
      <w:r w:rsidRPr="00433BC5">
        <w:rPr>
          <w:rFonts w:ascii="Times New Roman" w:hAnsi="Times New Roman" w:cs="Times New Roman"/>
          <w:szCs w:val="20"/>
        </w:rPr>
        <w:t>inhibitor, dipeptidyl peptidase 4 inhibitor; SGLT</w:t>
      </w:r>
      <w:r w:rsidR="00C00B5E" w:rsidRPr="00433BC5">
        <w:rPr>
          <w:rFonts w:ascii="Times New Roman" w:hAnsi="Times New Roman" w:cs="Times New Roman"/>
          <w:szCs w:val="20"/>
        </w:rPr>
        <w:t xml:space="preserve">-2 </w:t>
      </w:r>
      <w:r w:rsidRPr="00433BC5">
        <w:rPr>
          <w:rFonts w:ascii="Times New Roman" w:hAnsi="Times New Roman" w:cs="Times New Roman"/>
          <w:szCs w:val="20"/>
        </w:rPr>
        <w:t>inhibitor, sodium-glucose cotransporter 2 inhibitor.</w:t>
      </w:r>
    </w:p>
    <w:p w14:paraId="2979D944" w14:textId="73BB868D" w:rsidR="00F615A9" w:rsidRPr="00006052" w:rsidRDefault="00362A00" w:rsidP="00A16B3B">
      <w:pPr>
        <w:jc w:val="center"/>
        <w:rPr>
          <w:rFonts w:ascii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 wp14:anchorId="7C25D3B1" wp14:editId="128D8CB2">
            <wp:extent cx="5525079" cy="32400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507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0C086" w14:textId="19B01EFF" w:rsidR="00F615A9" w:rsidRPr="00006052" w:rsidRDefault="00F615A9">
      <w:pPr>
        <w:rPr>
          <w:rFonts w:ascii="Times New Roman" w:hAnsi="Times New Roman" w:cs="Times New Roman"/>
          <w:szCs w:val="20"/>
        </w:rPr>
      </w:pPr>
      <w:r w:rsidRPr="00006052">
        <w:rPr>
          <w:rFonts w:ascii="Times New Roman" w:hAnsi="Times New Roman" w:cs="Times New Roman"/>
          <w:b/>
          <w:szCs w:val="20"/>
        </w:rPr>
        <w:lastRenderedPageBreak/>
        <w:t>Supplement</w:t>
      </w:r>
      <w:r w:rsidR="00271745" w:rsidRPr="00006052">
        <w:rPr>
          <w:rFonts w:ascii="Times New Roman" w:hAnsi="Times New Roman" w:cs="Times New Roman"/>
          <w:b/>
          <w:szCs w:val="20"/>
        </w:rPr>
        <w:t>ary</w:t>
      </w:r>
      <w:r w:rsidRPr="00006052">
        <w:rPr>
          <w:rFonts w:ascii="Times New Roman" w:hAnsi="Times New Roman" w:cs="Times New Roman"/>
          <w:b/>
          <w:szCs w:val="20"/>
        </w:rPr>
        <w:t xml:space="preserve"> Figure S3. Distribution of propensity scores.</w:t>
      </w:r>
      <w:r w:rsidRPr="00006052">
        <w:rPr>
          <w:rFonts w:ascii="Times New Roman" w:hAnsi="Times New Roman" w:cs="Times New Roman"/>
          <w:szCs w:val="20"/>
        </w:rPr>
        <w:br/>
      </w:r>
      <w:r w:rsidRPr="00006052">
        <w:rPr>
          <w:rFonts w:ascii="Times New Roman" w:hAnsi="Times New Roman" w:cs="Times New Roman"/>
          <w:szCs w:val="20"/>
        </w:rPr>
        <w:br/>
        <w:t>Treatment group: SGLT</w:t>
      </w:r>
      <w:r w:rsidR="00B7400F">
        <w:rPr>
          <w:rFonts w:ascii="Times New Roman" w:hAnsi="Times New Roman" w:cs="Times New Roman"/>
          <w:szCs w:val="20"/>
        </w:rPr>
        <w:t xml:space="preserve">-2 </w:t>
      </w:r>
      <w:r w:rsidRPr="00006052">
        <w:rPr>
          <w:rFonts w:ascii="Times New Roman" w:hAnsi="Times New Roman" w:cs="Times New Roman"/>
          <w:szCs w:val="20"/>
        </w:rPr>
        <w:t>inhibitor group</w:t>
      </w:r>
      <w:r w:rsidR="008F32D5" w:rsidRPr="00006052">
        <w:rPr>
          <w:rFonts w:ascii="Times New Roman" w:hAnsi="Times New Roman" w:cs="Times New Roman"/>
          <w:szCs w:val="20"/>
        </w:rPr>
        <w:t>;</w:t>
      </w:r>
      <w:r w:rsidR="00B7400F">
        <w:rPr>
          <w:rFonts w:ascii="Times New Roman" w:hAnsi="Times New Roman" w:cs="Times New Roman"/>
          <w:szCs w:val="20"/>
        </w:rPr>
        <w:br/>
        <w:t xml:space="preserve">Control group: DPP-4 </w:t>
      </w:r>
      <w:r w:rsidRPr="00006052">
        <w:rPr>
          <w:rFonts w:ascii="Times New Roman" w:hAnsi="Times New Roman" w:cs="Times New Roman"/>
          <w:szCs w:val="20"/>
        </w:rPr>
        <w:t>inhibitor group.</w:t>
      </w:r>
    </w:p>
    <w:p w14:paraId="46369EB5" w14:textId="4F3C7BB6" w:rsidR="00F615A9" w:rsidRPr="00006052" w:rsidRDefault="00910981">
      <w:pPr>
        <w:rPr>
          <w:rFonts w:ascii="Times New Roman" w:hAnsi="Times New Roman" w:cs="Times New Roman"/>
          <w:szCs w:val="20"/>
        </w:rPr>
      </w:pPr>
      <w:r w:rsidRPr="00006052">
        <w:rPr>
          <w:rFonts w:ascii="Times New Roman" w:hAnsi="Times New Roman" w:cs="Times New Roman"/>
          <w:szCs w:val="20"/>
        </w:rPr>
        <w:t>SGLT</w:t>
      </w:r>
      <w:r>
        <w:rPr>
          <w:rFonts w:ascii="Times New Roman" w:hAnsi="Times New Roman" w:cs="Times New Roman"/>
          <w:szCs w:val="20"/>
        </w:rPr>
        <w:t>-</w:t>
      </w:r>
      <w:r w:rsidRPr="00006052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 xml:space="preserve"> </w:t>
      </w:r>
      <w:r w:rsidRPr="00006052">
        <w:rPr>
          <w:rFonts w:ascii="Times New Roman" w:hAnsi="Times New Roman" w:cs="Times New Roman"/>
          <w:szCs w:val="20"/>
        </w:rPr>
        <w:t>inhibitor, sodium-gl</w:t>
      </w:r>
      <w:r>
        <w:rPr>
          <w:rFonts w:ascii="Times New Roman" w:hAnsi="Times New Roman" w:cs="Times New Roman"/>
          <w:szCs w:val="20"/>
        </w:rPr>
        <w:t xml:space="preserve">ucose cotransporter 2 inhibitor; </w:t>
      </w:r>
      <w:r w:rsidR="00250341" w:rsidRPr="00006052">
        <w:rPr>
          <w:rFonts w:ascii="Times New Roman" w:hAnsi="Times New Roman" w:cs="Times New Roman"/>
          <w:szCs w:val="20"/>
        </w:rPr>
        <w:t>DPP</w:t>
      </w:r>
      <w:r w:rsidR="00CA0FC3">
        <w:rPr>
          <w:rFonts w:ascii="Times New Roman" w:hAnsi="Times New Roman" w:cs="Times New Roman"/>
          <w:szCs w:val="20"/>
        </w:rPr>
        <w:t xml:space="preserve">-4 </w:t>
      </w:r>
      <w:r w:rsidR="00250341" w:rsidRPr="00006052">
        <w:rPr>
          <w:rFonts w:ascii="Times New Roman" w:hAnsi="Times New Roman" w:cs="Times New Roman"/>
          <w:szCs w:val="20"/>
        </w:rPr>
        <w:t>inhibitor, di</w:t>
      </w:r>
      <w:r>
        <w:rPr>
          <w:rFonts w:ascii="Times New Roman" w:hAnsi="Times New Roman" w:cs="Times New Roman"/>
          <w:szCs w:val="20"/>
        </w:rPr>
        <w:t>peptidyl peptidase 4 inhibitor.</w:t>
      </w:r>
    </w:p>
    <w:p w14:paraId="38737147" w14:textId="7A3B7507" w:rsidR="00F615A9" w:rsidRPr="00006052" w:rsidRDefault="006F4256">
      <w:pPr>
        <w:rPr>
          <w:rFonts w:ascii="Times New Roman" w:hAnsi="Times New Roman" w:cs="Times New Roman"/>
          <w:szCs w:val="20"/>
        </w:rPr>
      </w:pPr>
      <w:r w:rsidRPr="00006052">
        <w:rPr>
          <w:noProof/>
        </w:rPr>
        <w:drawing>
          <wp:inline distT="0" distB="0" distL="0" distR="0" wp14:anchorId="56057C49" wp14:editId="2520BB97">
            <wp:extent cx="4178313" cy="3600000"/>
            <wp:effectExtent l="0" t="0" r="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831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D7D5F" w14:textId="77777777" w:rsidR="00F615A9" w:rsidRPr="00006052" w:rsidRDefault="00F615A9">
      <w:pPr>
        <w:rPr>
          <w:rFonts w:ascii="Times New Roman" w:hAnsi="Times New Roman" w:cs="Times New Roman"/>
          <w:szCs w:val="20"/>
        </w:rPr>
      </w:pPr>
    </w:p>
    <w:p w14:paraId="494F716A" w14:textId="77777777" w:rsidR="00F615A9" w:rsidRPr="00006052" w:rsidRDefault="00F615A9">
      <w:pPr>
        <w:rPr>
          <w:rFonts w:ascii="Times New Roman" w:hAnsi="Times New Roman" w:cs="Times New Roman"/>
          <w:szCs w:val="20"/>
        </w:rPr>
        <w:sectPr w:rsidR="00F615A9" w:rsidRPr="0000605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7BEC96D" w14:textId="13C4D93C" w:rsidR="00F26218" w:rsidRPr="00006052" w:rsidRDefault="00F26218" w:rsidP="00F26218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006052">
        <w:rPr>
          <w:rFonts w:ascii="Times New Roman" w:hAnsi="Times New Roman" w:cs="Times New Roman"/>
          <w:b/>
          <w:szCs w:val="20"/>
        </w:rPr>
        <w:lastRenderedPageBreak/>
        <w:t>Supplement</w:t>
      </w:r>
      <w:r w:rsidR="00271745" w:rsidRPr="00006052">
        <w:rPr>
          <w:rFonts w:ascii="Times New Roman" w:hAnsi="Times New Roman" w:cs="Times New Roman"/>
          <w:b/>
          <w:szCs w:val="20"/>
        </w:rPr>
        <w:t>ary</w:t>
      </w:r>
      <w:r w:rsidRPr="00006052">
        <w:rPr>
          <w:rFonts w:ascii="Times New Roman" w:hAnsi="Times New Roman" w:cs="Times New Roman"/>
          <w:b/>
          <w:szCs w:val="20"/>
        </w:rPr>
        <w:t xml:space="preserve"> Table S1. Medical treatment at baseline</w:t>
      </w:r>
      <w:r w:rsidR="00702D71" w:rsidRPr="00006052">
        <w:rPr>
          <w:rFonts w:ascii="Times New Roman" w:hAnsi="Times New Roman" w:cs="Times New Roman"/>
          <w:b/>
          <w:szCs w:val="20"/>
        </w:rP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9"/>
        <w:gridCol w:w="1139"/>
        <w:gridCol w:w="1139"/>
        <w:gridCol w:w="829"/>
        <w:gridCol w:w="1108"/>
        <w:gridCol w:w="1126"/>
        <w:gridCol w:w="866"/>
      </w:tblGrid>
      <w:tr w:rsidR="00F26218" w:rsidRPr="00006052" w14:paraId="6C5A56B9" w14:textId="77777777" w:rsidTr="00096F5A">
        <w:trPr>
          <w:trHeight w:val="618"/>
        </w:trPr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20CE0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1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4C2A5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Before propensity score matching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C028B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After propensity score matching</w:t>
            </w:r>
          </w:p>
        </w:tc>
      </w:tr>
      <w:tr w:rsidR="00F26218" w:rsidRPr="00006052" w14:paraId="4DD5AC3F" w14:textId="77777777" w:rsidTr="00096F5A">
        <w:trPr>
          <w:trHeight w:val="618"/>
        </w:trPr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BDFB4E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Total</w:t>
            </w:r>
          </w:p>
          <w:p w14:paraId="735EC22A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(n = 63)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4BB581" w14:textId="2A51E181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DPP</w:t>
            </w:r>
            <w:r w:rsidR="00C2010C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-4 inhibitor</w:t>
            </w:r>
          </w:p>
          <w:p w14:paraId="147ECD3D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(n = 38)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4598D" w14:textId="3F3FC9D5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SGLT</w:t>
            </w:r>
            <w:r w:rsidR="00C2010C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-</w:t>
            </w: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2</w:t>
            </w:r>
            <w:r w:rsidR="00C2010C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 xml:space="preserve"> inhibitor</w:t>
            </w:r>
          </w:p>
          <w:p w14:paraId="593C5F7F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(n = 25)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6CD7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p-value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46EEA" w14:textId="43277CEE" w:rsidR="00F26218" w:rsidRPr="00006052" w:rsidRDefault="00C2010C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DPP-4 inhibitor</w:t>
            </w:r>
          </w:p>
          <w:p w14:paraId="177FD5C3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(n = 19)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49A6" w14:textId="5104C46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SGLT</w:t>
            </w:r>
            <w:r w:rsidR="00C2010C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-</w:t>
            </w: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2</w:t>
            </w:r>
            <w:r w:rsidR="00C2010C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 xml:space="preserve"> inhibitor</w:t>
            </w:r>
          </w:p>
          <w:p w14:paraId="706E146F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(n = 19)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2C9D4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p-value</w:t>
            </w:r>
          </w:p>
        </w:tc>
      </w:tr>
      <w:tr w:rsidR="00F26218" w:rsidRPr="00006052" w14:paraId="24FED62A" w14:textId="77777777" w:rsidTr="00096F5A">
        <w:trPr>
          <w:trHeight w:val="358"/>
        </w:trPr>
        <w:tc>
          <w:tcPr>
            <w:tcW w:w="156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93DCBC0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HMG-CoA reductase inhibitor</w:t>
            </w: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2BE3693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30 (78.9)</w:t>
            </w: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409D97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19 (76.0)</w:t>
            </w:r>
          </w:p>
        </w:tc>
        <w:tc>
          <w:tcPr>
            <w:tcW w:w="4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7EA6AD1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0.783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vAlign w:val="center"/>
          </w:tcPr>
          <w:p w14:paraId="7710C045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13 (68.4)</w:t>
            </w: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  <w:vAlign w:val="center"/>
          </w:tcPr>
          <w:p w14:paraId="58AD0A15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16 (84.2)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14:paraId="01689A94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="006A722E"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.447</w:t>
            </w:r>
          </w:p>
        </w:tc>
      </w:tr>
      <w:tr w:rsidR="00F26218" w:rsidRPr="00006052" w14:paraId="05FD06F1" w14:textId="77777777" w:rsidTr="00D1662B">
        <w:trPr>
          <w:trHeight w:val="358"/>
        </w:trPr>
        <w:tc>
          <w:tcPr>
            <w:tcW w:w="15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6ADE27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Ezetimibe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D95BCB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3 (7.9)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A33FD5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2 (8.0)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D493FD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1D3E20F0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(5.3)</w:t>
            </w: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14:paraId="73824A5C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2 (10.5)</w:t>
            </w:r>
          </w:p>
        </w:tc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686BADF2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1.000</w:t>
            </w:r>
          </w:p>
        </w:tc>
      </w:tr>
      <w:tr w:rsidR="00F26218" w:rsidRPr="00006052" w14:paraId="58D29001" w14:textId="77777777" w:rsidTr="00D1662B">
        <w:trPr>
          <w:trHeight w:val="358"/>
        </w:trPr>
        <w:tc>
          <w:tcPr>
            <w:tcW w:w="15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FFFFDA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Fenofibrate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071FCB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5 (13.2)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5B812B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(4.0)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7720F8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0.389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7C389578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3 (15.8)</w:t>
            </w: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14:paraId="21CB1275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(5.3)</w:t>
            </w:r>
          </w:p>
        </w:tc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068FE1B5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0.604</w:t>
            </w:r>
          </w:p>
        </w:tc>
      </w:tr>
      <w:tr w:rsidR="00F26218" w:rsidRPr="00006052" w14:paraId="7B366781" w14:textId="77777777" w:rsidTr="00D1662B">
        <w:trPr>
          <w:trHeight w:val="358"/>
        </w:trPr>
        <w:tc>
          <w:tcPr>
            <w:tcW w:w="156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B597F" w14:textId="77777777" w:rsidR="00F26218" w:rsidRPr="00006052" w:rsidRDefault="00EC099E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Omega-3-acid ethyl ester 90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51C86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(2.6)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43425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(4.0)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4145D5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vAlign w:val="center"/>
          </w:tcPr>
          <w:p w14:paraId="6420E6C6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(5.3)</w:t>
            </w: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  <w:vAlign w:val="center"/>
          </w:tcPr>
          <w:p w14:paraId="5D42376F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(5.3)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vAlign w:val="center"/>
          </w:tcPr>
          <w:p w14:paraId="505580AE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1.000</w:t>
            </w:r>
          </w:p>
        </w:tc>
      </w:tr>
      <w:tr w:rsidR="00F26218" w:rsidRPr="00006052" w14:paraId="17F9FED7" w14:textId="77777777" w:rsidTr="00D1662B">
        <w:trPr>
          <w:trHeight w:val="358"/>
        </w:trPr>
        <w:tc>
          <w:tcPr>
            <w:tcW w:w="15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2DA6F6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RAS blockade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6B292B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17 (44.7)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1755EC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9 (36.0)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482FF4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0.491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14:paraId="536468B9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8 (42.1)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14:paraId="4E126D2E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6 (31.6)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33F34DBC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0.501</w:t>
            </w:r>
          </w:p>
        </w:tc>
      </w:tr>
      <w:tr w:rsidR="00F26218" w:rsidRPr="00006052" w14:paraId="36EDD70B" w14:textId="77777777" w:rsidTr="00D1662B">
        <w:trPr>
          <w:trHeight w:val="358"/>
        </w:trPr>
        <w:tc>
          <w:tcPr>
            <w:tcW w:w="156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B233E7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Calcium channel blocker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7E0ECC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8 (21.1)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0A4E8B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4 (16.0)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7431AA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="007A32F6"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.749</w:t>
            </w:r>
          </w:p>
        </w:tc>
        <w:tc>
          <w:tcPr>
            <w:tcW w:w="614" w:type="pct"/>
            <w:tcBorders>
              <w:top w:val="nil"/>
              <w:bottom w:val="nil"/>
            </w:tcBorders>
            <w:vAlign w:val="center"/>
          </w:tcPr>
          <w:p w14:paraId="40A23AAC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4 (21.1)</w:t>
            </w: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14:paraId="2AB1B253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2 (10.5)</w:t>
            </w:r>
          </w:p>
        </w:tc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14:paraId="7E12EBD2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0.660</w:t>
            </w:r>
          </w:p>
        </w:tc>
      </w:tr>
      <w:tr w:rsidR="00F26218" w:rsidRPr="00006052" w14:paraId="0D21E4CE" w14:textId="77777777" w:rsidTr="00D1662B">
        <w:trPr>
          <w:trHeight w:val="369"/>
        </w:trPr>
        <w:tc>
          <w:tcPr>
            <w:tcW w:w="156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D5F8F4B" w14:textId="067B97EB" w:rsidR="00F26218" w:rsidRPr="00006052" w:rsidRDefault="000E7D57" w:rsidP="000E7D5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hAnsi="Times New Roman" w:cs="Times New Roman"/>
                <w:szCs w:val="20"/>
              </w:rPr>
              <w:t>β</w:t>
            </w:r>
            <w:r w:rsidR="00F26218"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-blocker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6092955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4 (10.5)</w:t>
            </w:r>
          </w:p>
        </w:tc>
        <w:tc>
          <w:tcPr>
            <w:tcW w:w="63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88369BD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45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47C328F" w14:textId="77777777" w:rsidR="00F26218" w:rsidRPr="00006052" w:rsidRDefault="00F26218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0.145</w:t>
            </w:r>
          </w:p>
        </w:tc>
        <w:tc>
          <w:tcPr>
            <w:tcW w:w="614" w:type="pct"/>
            <w:tcBorders>
              <w:top w:val="nil"/>
            </w:tcBorders>
            <w:vAlign w:val="center"/>
          </w:tcPr>
          <w:p w14:paraId="2BAC4296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3 (15.8)</w:t>
            </w:r>
          </w:p>
        </w:tc>
        <w:tc>
          <w:tcPr>
            <w:tcW w:w="624" w:type="pct"/>
            <w:tcBorders>
              <w:top w:val="nil"/>
            </w:tcBorders>
            <w:vAlign w:val="center"/>
          </w:tcPr>
          <w:p w14:paraId="0A833589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14:paraId="66A96F5B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0.230</w:t>
            </w:r>
          </w:p>
        </w:tc>
      </w:tr>
      <w:tr w:rsidR="00F26218" w:rsidRPr="00006052" w14:paraId="65ED05AA" w14:textId="77777777" w:rsidTr="00D1662B">
        <w:trPr>
          <w:trHeight w:val="358"/>
        </w:trPr>
        <w:tc>
          <w:tcPr>
            <w:tcW w:w="15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37824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Thiazide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34FDF4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(2.6)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FF63AA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2 (8.0)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F4B6C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0.557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761D3FD4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B26A0CC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73F3AAD1" w14:textId="77777777" w:rsidR="00F26218" w:rsidRPr="00006052" w:rsidRDefault="00E8278D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</w:t>
            </w:r>
          </w:p>
        </w:tc>
      </w:tr>
      <w:tr w:rsidR="00F26218" w:rsidRPr="00006052" w14:paraId="4E503769" w14:textId="77777777" w:rsidTr="00D1662B">
        <w:trPr>
          <w:trHeight w:val="358"/>
        </w:trPr>
        <w:tc>
          <w:tcPr>
            <w:tcW w:w="156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0FF40C5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Aspirin</w:t>
            </w: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64A2A0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7 (18.4)</w:t>
            </w:r>
          </w:p>
        </w:tc>
        <w:tc>
          <w:tcPr>
            <w:tcW w:w="63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BFC4E5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2 (8.0)</w:t>
            </w:r>
          </w:p>
        </w:tc>
        <w:tc>
          <w:tcPr>
            <w:tcW w:w="45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DF146E7" w14:textId="77777777" w:rsidR="00F26218" w:rsidRPr="00006052" w:rsidRDefault="0020152B" w:rsidP="007A32F6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  <w:r w:rsidR="007A32F6"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.298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vAlign w:val="center"/>
          </w:tcPr>
          <w:p w14:paraId="5C39F138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5 (26.3)</w:t>
            </w:r>
          </w:p>
        </w:tc>
        <w:tc>
          <w:tcPr>
            <w:tcW w:w="624" w:type="pct"/>
            <w:tcBorders>
              <w:top w:val="single" w:sz="4" w:space="0" w:color="auto"/>
              <w:bottom w:val="nil"/>
            </w:tcBorders>
            <w:vAlign w:val="center"/>
          </w:tcPr>
          <w:p w14:paraId="35E7E15D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2 (10.5)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14:paraId="1BBD7578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0.405</w:t>
            </w:r>
          </w:p>
        </w:tc>
      </w:tr>
      <w:tr w:rsidR="00F26218" w:rsidRPr="00006052" w14:paraId="5DE14235" w14:textId="77777777" w:rsidTr="00D1662B">
        <w:trPr>
          <w:trHeight w:val="358"/>
        </w:trPr>
        <w:tc>
          <w:tcPr>
            <w:tcW w:w="156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AA789" w14:textId="14CC48E7" w:rsidR="00F26218" w:rsidRPr="00006052" w:rsidRDefault="0020152B" w:rsidP="008B72DA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 xml:space="preserve">ADP receptor </w:t>
            </w:r>
            <w:r w:rsidR="008B72DA"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inhibitor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A1E4A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(2.6)</w:t>
            </w:r>
          </w:p>
        </w:tc>
        <w:tc>
          <w:tcPr>
            <w:tcW w:w="6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8EFE6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4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81D81" w14:textId="77777777" w:rsidR="00F26218" w:rsidRPr="00006052" w:rsidRDefault="0020152B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1.000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vAlign w:val="center"/>
          </w:tcPr>
          <w:p w14:paraId="24909443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 (5.3)</w:t>
            </w: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  <w:vAlign w:val="center"/>
          </w:tcPr>
          <w:p w14:paraId="5994A33B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 (0.0)</w:t>
            </w:r>
          </w:p>
        </w:tc>
        <w:tc>
          <w:tcPr>
            <w:tcW w:w="480" w:type="pct"/>
            <w:tcBorders>
              <w:top w:val="nil"/>
              <w:bottom w:val="single" w:sz="4" w:space="0" w:color="auto"/>
            </w:tcBorders>
            <w:vAlign w:val="center"/>
          </w:tcPr>
          <w:p w14:paraId="364706EB" w14:textId="77777777" w:rsidR="00F26218" w:rsidRPr="00006052" w:rsidRDefault="00045F65" w:rsidP="0056432B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1.000</w:t>
            </w:r>
          </w:p>
        </w:tc>
      </w:tr>
    </w:tbl>
    <w:p w14:paraId="25B5C71E" w14:textId="77777777" w:rsidR="00161C8E" w:rsidRPr="00006052" w:rsidRDefault="00161C8E" w:rsidP="00F615A9">
      <w:pPr>
        <w:spacing w:line="240" w:lineRule="auto"/>
        <w:rPr>
          <w:rFonts w:ascii="Times New Roman" w:hAnsi="Times New Roman" w:cs="Times New Roman"/>
          <w:b/>
          <w:szCs w:val="20"/>
        </w:rPr>
      </w:pPr>
    </w:p>
    <w:p w14:paraId="49A497E6" w14:textId="398F4CD4" w:rsidR="007A32F6" w:rsidRDefault="007A32F6" w:rsidP="007A32F6">
      <w:pPr>
        <w:spacing w:line="276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  <w:r w:rsidRPr="00006052">
        <w:rPr>
          <w:rFonts w:ascii="Times New Roman" w:hAnsi="Times New Roman" w:cs="Times New Roman"/>
          <w:szCs w:val="20"/>
        </w:rPr>
        <w:t>Data are expressed as the number with</w:t>
      </w:r>
      <w:r w:rsidRPr="00006052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F31174">
        <w:rPr>
          <w:rFonts w:ascii="Times New Roman" w:eastAsia="맑은 고딕" w:hAnsi="Times New Roman" w:cs="Times New Roman"/>
          <w:color w:val="000000"/>
          <w:kern w:val="0"/>
          <w:szCs w:val="20"/>
        </w:rPr>
        <w:t>(</w:t>
      </w:r>
      <w:r w:rsidRPr="00006052">
        <w:rPr>
          <w:rFonts w:ascii="Times New Roman" w:eastAsia="맑은 고딕" w:hAnsi="Times New Roman" w:cs="Times New Roman"/>
          <w:color w:val="000000"/>
          <w:kern w:val="0"/>
          <w:szCs w:val="20"/>
        </w:rPr>
        <w:t>percentage</w:t>
      </w:r>
      <w:r w:rsidR="00F31174">
        <w:rPr>
          <w:rFonts w:ascii="Times New Roman" w:eastAsia="맑은 고딕" w:hAnsi="Times New Roman" w:cs="Times New Roman"/>
          <w:color w:val="000000"/>
          <w:kern w:val="0"/>
          <w:szCs w:val="20"/>
        </w:rPr>
        <w:t>)</w:t>
      </w:r>
      <w:r w:rsidRPr="00006052">
        <w:rPr>
          <w:rFonts w:ascii="Times New Roman" w:eastAsia="맑은 고딕" w:hAnsi="Times New Roman" w:cs="Times New Roman"/>
          <w:color w:val="000000"/>
          <w:kern w:val="0"/>
          <w:szCs w:val="20"/>
        </w:rPr>
        <w:t>.</w:t>
      </w:r>
    </w:p>
    <w:p w14:paraId="498328B9" w14:textId="37A1F233" w:rsidR="001904F8" w:rsidRPr="001904F8" w:rsidRDefault="001904F8" w:rsidP="001904F8">
      <w:pPr>
        <w:rPr>
          <w:rFonts w:ascii="Times New Roman" w:hAnsi="Times New Roman" w:cs="Times New Roman"/>
          <w:szCs w:val="20"/>
        </w:rPr>
      </w:pPr>
      <w:r w:rsidRPr="00006052">
        <w:rPr>
          <w:rFonts w:ascii="Times New Roman" w:hAnsi="Times New Roman" w:cs="Times New Roman"/>
          <w:szCs w:val="20"/>
        </w:rPr>
        <w:t>DPP</w:t>
      </w:r>
      <w:r>
        <w:rPr>
          <w:rFonts w:ascii="Times New Roman" w:hAnsi="Times New Roman" w:cs="Times New Roman"/>
          <w:szCs w:val="20"/>
        </w:rPr>
        <w:t xml:space="preserve">-4 </w:t>
      </w:r>
      <w:r w:rsidRPr="00006052">
        <w:rPr>
          <w:rFonts w:ascii="Times New Roman" w:hAnsi="Times New Roman" w:cs="Times New Roman"/>
          <w:szCs w:val="20"/>
        </w:rPr>
        <w:t>inhibitor, dipeptidyl peptidase 4 inhibitor; SGLT</w:t>
      </w:r>
      <w:r>
        <w:rPr>
          <w:rFonts w:ascii="Times New Roman" w:hAnsi="Times New Roman" w:cs="Times New Roman"/>
          <w:szCs w:val="20"/>
        </w:rPr>
        <w:t>-</w:t>
      </w:r>
      <w:r w:rsidRPr="00006052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 xml:space="preserve"> </w:t>
      </w:r>
      <w:r w:rsidRPr="00006052">
        <w:rPr>
          <w:rFonts w:ascii="Times New Roman" w:hAnsi="Times New Roman" w:cs="Times New Roman"/>
          <w:szCs w:val="20"/>
        </w:rPr>
        <w:t>inhibitor, sodium-gl</w:t>
      </w:r>
      <w:r>
        <w:rPr>
          <w:rFonts w:ascii="Times New Roman" w:hAnsi="Times New Roman" w:cs="Times New Roman"/>
          <w:szCs w:val="20"/>
        </w:rPr>
        <w:t>ucose cotransporter 2 inhibitor;</w:t>
      </w:r>
    </w:p>
    <w:p w14:paraId="343DB6E2" w14:textId="7B3EA44F" w:rsidR="000244DB" w:rsidRPr="00006052" w:rsidRDefault="00EF3097" w:rsidP="007A32F6">
      <w:pPr>
        <w:spacing w:line="276" w:lineRule="auto"/>
        <w:rPr>
          <w:rFonts w:ascii="Times New Roman" w:hAnsi="Times New Roman" w:cs="Times New Roman"/>
          <w:szCs w:val="20"/>
        </w:rPr>
      </w:pPr>
      <w:r w:rsidRPr="00006052">
        <w:rPr>
          <w:rFonts w:ascii="Times New Roman" w:hAnsi="Times New Roman" w:cs="Times New Roman"/>
          <w:szCs w:val="20"/>
        </w:rPr>
        <w:t xml:space="preserve">HMG-CoA inhibitor, </w:t>
      </w:r>
      <w:r w:rsidR="00BB7241" w:rsidRPr="00006052">
        <w:rPr>
          <w:rFonts w:ascii="Times New Roman" w:hAnsi="Times New Roman" w:cs="Times New Roman"/>
          <w:szCs w:val="20"/>
        </w:rPr>
        <w:t>3-hydroxy-3-methyl coenzyme A</w:t>
      </w:r>
      <w:r w:rsidR="000E7D57" w:rsidRPr="00006052">
        <w:rPr>
          <w:rFonts w:ascii="Times New Roman" w:hAnsi="Times New Roman" w:cs="Times New Roman"/>
          <w:szCs w:val="20"/>
        </w:rPr>
        <w:t xml:space="preserve"> r</w:t>
      </w:r>
      <w:r w:rsidR="000E7D57" w:rsidRPr="00006052">
        <w:rPr>
          <w:rFonts w:ascii="Times New Roman" w:eastAsia="맑은 고딕" w:hAnsi="Times New Roman" w:cs="Times New Roman"/>
          <w:bCs/>
          <w:kern w:val="0"/>
          <w:szCs w:val="20"/>
        </w:rPr>
        <w:t>eductase inhibitor</w:t>
      </w:r>
      <w:r w:rsidR="000E7D57" w:rsidRPr="00006052">
        <w:rPr>
          <w:rFonts w:ascii="Times New Roman" w:hAnsi="Times New Roman" w:cs="Times New Roman"/>
          <w:szCs w:val="20"/>
        </w:rPr>
        <w:t>;</w:t>
      </w:r>
    </w:p>
    <w:p w14:paraId="18B87299" w14:textId="52CCCD87" w:rsidR="00EF3097" w:rsidRPr="00006052" w:rsidRDefault="00EF3097" w:rsidP="007A32F6">
      <w:pPr>
        <w:spacing w:line="276" w:lineRule="auto"/>
        <w:rPr>
          <w:rFonts w:ascii="Times New Roman" w:hAnsi="Times New Roman" w:cs="Times New Roman"/>
          <w:szCs w:val="20"/>
        </w:rPr>
      </w:pPr>
      <w:r w:rsidRPr="00006052">
        <w:rPr>
          <w:rFonts w:ascii="Times New Roman" w:hAnsi="Times New Roman" w:cs="Times New Roman"/>
          <w:szCs w:val="20"/>
        </w:rPr>
        <w:t>RAS blockade, r</w:t>
      </w:r>
      <w:r w:rsidR="000244DB" w:rsidRPr="00006052">
        <w:rPr>
          <w:rFonts w:ascii="Times New Roman" w:hAnsi="Times New Roman" w:cs="Times New Roman"/>
          <w:szCs w:val="20"/>
        </w:rPr>
        <w:t>enin-angiotensin system blockade;</w:t>
      </w:r>
    </w:p>
    <w:p w14:paraId="5ADFB9E5" w14:textId="1E45D48D" w:rsidR="000244DB" w:rsidRPr="00006052" w:rsidRDefault="00EF3097" w:rsidP="007A32F6">
      <w:pPr>
        <w:spacing w:line="276" w:lineRule="auto"/>
        <w:rPr>
          <w:rFonts w:ascii="Times New Roman" w:hAnsi="Times New Roman" w:cs="Times New Roman"/>
          <w:szCs w:val="20"/>
        </w:rPr>
        <w:sectPr w:rsidR="000244DB" w:rsidRPr="0000605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006052">
        <w:rPr>
          <w:rFonts w:ascii="Times New Roman" w:hAnsi="Times New Roman" w:cs="Times New Roman"/>
          <w:szCs w:val="20"/>
        </w:rPr>
        <w:t>ADP receptor inhibitor, a</w:t>
      </w:r>
      <w:r w:rsidR="000244DB" w:rsidRPr="00006052">
        <w:rPr>
          <w:rFonts w:ascii="Times New Roman" w:hAnsi="Times New Roman" w:cs="Times New Roman"/>
          <w:szCs w:val="20"/>
        </w:rPr>
        <w:t>denosine diphosphate receptor inhibitor.</w:t>
      </w:r>
    </w:p>
    <w:p w14:paraId="4A642FC4" w14:textId="01CE8215" w:rsidR="00367CFC" w:rsidRPr="00006052" w:rsidRDefault="00F615A9" w:rsidP="00F615A9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006052">
        <w:rPr>
          <w:rFonts w:ascii="Times New Roman" w:hAnsi="Times New Roman" w:cs="Times New Roman"/>
          <w:b/>
          <w:szCs w:val="20"/>
        </w:rPr>
        <w:lastRenderedPageBreak/>
        <w:t>Supplement</w:t>
      </w:r>
      <w:r w:rsidR="00271745" w:rsidRPr="00006052">
        <w:rPr>
          <w:rFonts w:ascii="Times New Roman" w:hAnsi="Times New Roman" w:cs="Times New Roman"/>
          <w:b/>
          <w:szCs w:val="20"/>
        </w:rPr>
        <w:t>ary</w:t>
      </w:r>
      <w:r w:rsidRPr="00006052">
        <w:rPr>
          <w:rFonts w:ascii="Times New Roman" w:hAnsi="Times New Roman" w:cs="Times New Roman"/>
          <w:b/>
          <w:szCs w:val="20"/>
        </w:rPr>
        <w:t xml:space="preserve"> Table S</w:t>
      </w:r>
      <w:r w:rsidR="00DB293E" w:rsidRPr="00006052">
        <w:rPr>
          <w:rFonts w:ascii="Times New Roman" w:hAnsi="Times New Roman" w:cs="Times New Roman"/>
          <w:b/>
          <w:szCs w:val="20"/>
        </w:rPr>
        <w:t>2</w:t>
      </w:r>
      <w:r w:rsidR="00311036" w:rsidRPr="00006052">
        <w:rPr>
          <w:rFonts w:ascii="Times New Roman" w:hAnsi="Times New Roman" w:cs="Times New Roman"/>
          <w:b/>
          <w:szCs w:val="20"/>
        </w:rPr>
        <w:t>. Standardized difference</w:t>
      </w:r>
      <w:r w:rsidRPr="00006052">
        <w:rPr>
          <w:rFonts w:ascii="Times New Roman" w:hAnsi="Times New Roman" w:cs="Times New Roman"/>
          <w:b/>
          <w:szCs w:val="20"/>
        </w:rPr>
        <w:t xml:space="preserve"> before and after propensity score matching</w:t>
      </w:r>
      <w:r w:rsidR="00702D71" w:rsidRPr="00006052">
        <w:rPr>
          <w:rFonts w:ascii="Times New Roman" w:hAnsi="Times New Roman" w:cs="Times New Roman"/>
          <w:b/>
          <w:szCs w:val="20"/>
        </w:rP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2"/>
        <w:gridCol w:w="3072"/>
        <w:gridCol w:w="3072"/>
      </w:tblGrid>
      <w:tr w:rsidR="00F26218" w:rsidRPr="00006052" w14:paraId="747A1AB2" w14:textId="77777777" w:rsidTr="00E66504">
        <w:trPr>
          <w:trHeight w:val="618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94A8C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34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D9642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Standardized difference</w:t>
            </w:r>
          </w:p>
        </w:tc>
      </w:tr>
      <w:tr w:rsidR="00F26218" w:rsidRPr="00006052" w14:paraId="6081AE4D" w14:textId="77777777" w:rsidTr="00E66504">
        <w:trPr>
          <w:trHeight w:val="618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5F1744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Variables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C397C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Before propensity score matching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62337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After propensity score matching</w:t>
            </w:r>
          </w:p>
        </w:tc>
      </w:tr>
      <w:tr w:rsidR="00F26218" w:rsidRPr="00006052" w14:paraId="5B1787FF" w14:textId="77777777" w:rsidTr="00E66504">
        <w:trPr>
          <w:trHeight w:val="358"/>
        </w:trPr>
        <w:tc>
          <w:tcPr>
            <w:tcW w:w="15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816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Age (years)</w:t>
            </w:r>
          </w:p>
        </w:tc>
        <w:tc>
          <w:tcPr>
            <w:tcW w:w="1702" w:type="pct"/>
            <w:tcBorders>
              <w:top w:val="single" w:sz="4" w:space="0" w:color="auto"/>
            </w:tcBorders>
            <w:vAlign w:val="center"/>
          </w:tcPr>
          <w:p w14:paraId="66BF7535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-4.783</w:t>
            </w:r>
          </w:p>
        </w:tc>
        <w:tc>
          <w:tcPr>
            <w:tcW w:w="1702" w:type="pct"/>
            <w:tcBorders>
              <w:top w:val="single" w:sz="4" w:space="0" w:color="auto"/>
            </w:tcBorders>
            <w:vAlign w:val="center"/>
          </w:tcPr>
          <w:p w14:paraId="5A005DB3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1.469</w:t>
            </w:r>
          </w:p>
        </w:tc>
      </w:tr>
      <w:tr w:rsidR="00F26218" w:rsidRPr="00006052" w14:paraId="2DB3723D" w14:textId="77777777" w:rsidTr="00321402">
        <w:trPr>
          <w:trHeight w:val="358"/>
        </w:trPr>
        <w:tc>
          <w:tcPr>
            <w:tcW w:w="1596" w:type="pct"/>
            <w:shd w:val="clear" w:color="auto" w:fill="auto"/>
            <w:noWrap/>
            <w:vAlign w:val="center"/>
            <w:hideMark/>
          </w:tcPr>
          <w:p w14:paraId="30C93806" w14:textId="77777777" w:rsidR="00F615A9" w:rsidRPr="00006052" w:rsidRDefault="00CA1EC8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Sex (male</w:t>
            </w:r>
            <w:r w:rsidR="00F615A9"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)</w:t>
            </w:r>
          </w:p>
        </w:tc>
        <w:tc>
          <w:tcPr>
            <w:tcW w:w="1702" w:type="pct"/>
            <w:vAlign w:val="center"/>
          </w:tcPr>
          <w:p w14:paraId="327717B8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-0.120</w:t>
            </w:r>
          </w:p>
        </w:tc>
        <w:tc>
          <w:tcPr>
            <w:tcW w:w="1702" w:type="pct"/>
            <w:vAlign w:val="center"/>
          </w:tcPr>
          <w:p w14:paraId="1DD5CA02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</w:tr>
      <w:tr w:rsidR="00F26218" w:rsidRPr="00006052" w14:paraId="673E701D" w14:textId="77777777" w:rsidTr="00321402">
        <w:trPr>
          <w:trHeight w:val="358"/>
        </w:trPr>
        <w:tc>
          <w:tcPr>
            <w:tcW w:w="1596" w:type="pct"/>
            <w:shd w:val="clear" w:color="auto" w:fill="auto"/>
            <w:noWrap/>
            <w:vAlign w:val="center"/>
          </w:tcPr>
          <w:p w14:paraId="58325AE3" w14:textId="490D9E9A" w:rsidR="00F615A9" w:rsidRPr="00006052" w:rsidRDefault="00F615A9" w:rsidP="004F1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B</w:t>
            </w:r>
            <w:r w:rsidR="004F14AC"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 xml:space="preserve">ody mass index </w:t>
            </w: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(kg/m</w:t>
            </w: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  <w:vertAlign w:val="superscript"/>
              </w:rPr>
              <w:t>2</w:t>
            </w: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)</w:t>
            </w:r>
          </w:p>
        </w:tc>
        <w:tc>
          <w:tcPr>
            <w:tcW w:w="1702" w:type="pct"/>
            <w:vAlign w:val="center"/>
          </w:tcPr>
          <w:p w14:paraId="1ED5904E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13.521</w:t>
            </w:r>
          </w:p>
        </w:tc>
        <w:tc>
          <w:tcPr>
            <w:tcW w:w="1702" w:type="pct"/>
            <w:vAlign w:val="center"/>
          </w:tcPr>
          <w:p w14:paraId="020DD203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-0.599</w:t>
            </w:r>
          </w:p>
        </w:tc>
      </w:tr>
      <w:tr w:rsidR="00F26218" w:rsidRPr="00006052" w14:paraId="12E47C4D" w14:textId="77777777" w:rsidTr="00321402">
        <w:trPr>
          <w:trHeight w:val="358"/>
        </w:trPr>
        <w:tc>
          <w:tcPr>
            <w:tcW w:w="1596" w:type="pct"/>
            <w:shd w:val="clear" w:color="auto" w:fill="auto"/>
            <w:noWrap/>
            <w:vAlign w:val="center"/>
          </w:tcPr>
          <w:p w14:paraId="615FFD20" w14:textId="4A2C53BC" w:rsidR="00F615A9" w:rsidRPr="00006052" w:rsidRDefault="004F14AC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Systolic blood pressure</w:t>
            </w:r>
            <w:r w:rsidR="00F615A9"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 xml:space="preserve"> (mmHg)</w:t>
            </w:r>
          </w:p>
        </w:tc>
        <w:tc>
          <w:tcPr>
            <w:tcW w:w="1702" w:type="pct"/>
            <w:vAlign w:val="center"/>
          </w:tcPr>
          <w:p w14:paraId="3A7E9762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0.626</w:t>
            </w:r>
          </w:p>
        </w:tc>
        <w:tc>
          <w:tcPr>
            <w:tcW w:w="1702" w:type="pct"/>
            <w:vAlign w:val="center"/>
          </w:tcPr>
          <w:p w14:paraId="25824D84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-0.104</w:t>
            </w:r>
          </w:p>
        </w:tc>
      </w:tr>
      <w:tr w:rsidR="00F26218" w:rsidRPr="00006052" w14:paraId="4467F43F" w14:textId="77777777" w:rsidTr="00321402">
        <w:trPr>
          <w:trHeight w:val="358"/>
        </w:trPr>
        <w:tc>
          <w:tcPr>
            <w:tcW w:w="1596" w:type="pct"/>
            <w:shd w:val="clear" w:color="auto" w:fill="auto"/>
            <w:noWrap/>
            <w:vAlign w:val="center"/>
          </w:tcPr>
          <w:p w14:paraId="6281440D" w14:textId="40E0E5E4" w:rsidR="00F615A9" w:rsidRPr="00006052" w:rsidRDefault="004F14AC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Diastolic blood pressure</w:t>
            </w:r>
            <w:r w:rsidR="00F615A9"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 xml:space="preserve"> (mmHg)</w:t>
            </w:r>
          </w:p>
        </w:tc>
        <w:tc>
          <w:tcPr>
            <w:tcW w:w="1702" w:type="pct"/>
            <w:vAlign w:val="center"/>
          </w:tcPr>
          <w:p w14:paraId="141C9BC3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0.987</w:t>
            </w:r>
          </w:p>
        </w:tc>
        <w:tc>
          <w:tcPr>
            <w:tcW w:w="1702" w:type="pct"/>
            <w:vAlign w:val="center"/>
          </w:tcPr>
          <w:p w14:paraId="2890570A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-1.3623</w:t>
            </w:r>
          </w:p>
        </w:tc>
      </w:tr>
      <w:tr w:rsidR="00F26218" w:rsidRPr="00006052" w14:paraId="5C4D0E60" w14:textId="77777777" w:rsidTr="00321402">
        <w:trPr>
          <w:trHeight w:val="358"/>
        </w:trPr>
        <w:tc>
          <w:tcPr>
            <w:tcW w:w="1596" w:type="pct"/>
            <w:shd w:val="clear" w:color="auto" w:fill="auto"/>
            <w:noWrap/>
            <w:vAlign w:val="center"/>
          </w:tcPr>
          <w:p w14:paraId="6311F804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HbA1c (%)</w:t>
            </w:r>
          </w:p>
        </w:tc>
        <w:tc>
          <w:tcPr>
            <w:tcW w:w="1702" w:type="pct"/>
            <w:vAlign w:val="center"/>
          </w:tcPr>
          <w:p w14:paraId="43649735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77.382</w:t>
            </w:r>
          </w:p>
        </w:tc>
        <w:tc>
          <w:tcPr>
            <w:tcW w:w="1702" w:type="pct"/>
            <w:vAlign w:val="center"/>
          </w:tcPr>
          <w:p w14:paraId="0509995C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4.111</w:t>
            </w:r>
          </w:p>
        </w:tc>
      </w:tr>
      <w:tr w:rsidR="00F26218" w:rsidRPr="00006052" w14:paraId="05ABEB22" w14:textId="77777777" w:rsidTr="00321402">
        <w:trPr>
          <w:trHeight w:val="369"/>
        </w:trPr>
        <w:tc>
          <w:tcPr>
            <w:tcW w:w="1596" w:type="pct"/>
            <w:shd w:val="clear" w:color="auto" w:fill="auto"/>
            <w:noWrap/>
            <w:vAlign w:val="center"/>
          </w:tcPr>
          <w:p w14:paraId="132D5C4F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Total cholesterol (mg/dL)</w:t>
            </w:r>
          </w:p>
        </w:tc>
        <w:tc>
          <w:tcPr>
            <w:tcW w:w="1702" w:type="pct"/>
            <w:vAlign w:val="center"/>
          </w:tcPr>
          <w:p w14:paraId="4E3AF799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1.660</w:t>
            </w:r>
          </w:p>
        </w:tc>
        <w:tc>
          <w:tcPr>
            <w:tcW w:w="1702" w:type="pct"/>
            <w:vAlign w:val="center"/>
          </w:tcPr>
          <w:p w14:paraId="47398B90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-0.327</w:t>
            </w:r>
          </w:p>
        </w:tc>
      </w:tr>
      <w:tr w:rsidR="00F26218" w:rsidRPr="00006052" w14:paraId="1B84E594" w14:textId="77777777" w:rsidTr="00321402">
        <w:trPr>
          <w:trHeight w:val="358"/>
        </w:trPr>
        <w:tc>
          <w:tcPr>
            <w:tcW w:w="1596" w:type="pct"/>
            <w:shd w:val="clear" w:color="auto" w:fill="auto"/>
            <w:noWrap/>
            <w:vAlign w:val="center"/>
          </w:tcPr>
          <w:p w14:paraId="2F682655" w14:textId="12C9FA74" w:rsidR="00F615A9" w:rsidRPr="00006052" w:rsidRDefault="00F615A9" w:rsidP="004F14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H</w:t>
            </w:r>
            <w:r w:rsidR="004F14AC"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igh density lipoprotein</w:t>
            </w: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 xml:space="preserve"> (mg/dL)</w:t>
            </w:r>
          </w:p>
        </w:tc>
        <w:tc>
          <w:tcPr>
            <w:tcW w:w="1702" w:type="pct"/>
            <w:vAlign w:val="center"/>
          </w:tcPr>
          <w:p w14:paraId="49936072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1.251</w:t>
            </w:r>
          </w:p>
        </w:tc>
        <w:tc>
          <w:tcPr>
            <w:tcW w:w="1702" w:type="pct"/>
            <w:vAlign w:val="center"/>
          </w:tcPr>
          <w:p w14:paraId="35E7DFE3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-0.068</w:t>
            </w:r>
          </w:p>
        </w:tc>
      </w:tr>
      <w:tr w:rsidR="00F26218" w:rsidRPr="00006052" w14:paraId="29069569" w14:textId="77777777" w:rsidTr="00321402">
        <w:trPr>
          <w:trHeight w:val="358"/>
        </w:trPr>
        <w:tc>
          <w:tcPr>
            <w:tcW w:w="1596" w:type="pct"/>
            <w:shd w:val="clear" w:color="auto" w:fill="auto"/>
            <w:noWrap/>
            <w:vAlign w:val="center"/>
          </w:tcPr>
          <w:p w14:paraId="546817A3" w14:textId="2AAA486E" w:rsidR="00F615A9" w:rsidRPr="00006052" w:rsidRDefault="004F14AC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Low density lipoprotein</w:t>
            </w:r>
            <w:r w:rsidR="00F615A9"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 xml:space="preserve"> (mg/dL)</w:t>
            </w:r>
          </w:p>
        </w:tc>
        <w:tc>
          <w:tcPr>
            <w:tcW w:w="1702" w:type="pct"/>
            <w:vAlign w:val="center"/>
          </w:tcPr>
          <w:p w14:paraId="385F9CE2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1.746</w:t>
            </w:r>
          </w:p>
        </w:tc>
        <w:tc>
          <w:tcPr>
            <w:tcW w:w="1702" w:type="pct"/>
            <w:vAlign w:val="center"/>
          </w:tcPr>
          <w:p w14:paraId="47126DAE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-0.379</w:t>
            </w:r>
          </w:p>
        </w:tc>
      </w:tr>
      <w:tr w:rsidR="00F26218" w:rsidRPr="00006052" w14:paraId="0D8930C6" w14:textId="77777777" w:rsidTr="00321402">
        <w:trPr>
          <w:trHeight w:val="358"/>
        </w:trPr>
        <w:tc>
          <w:tcPr>
            <w:tcW w:w="1596" w:type="pct"/>
            <w:shd w:val="clear" w:color="auto" w:fill="auto"/>
            <w:noWrap/>
            <w:vAlign w:val="center"/>
          </w:tcPr>
          <w:p w14:paraId="7C9EB7E1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Triglycerides (mg/dL)</w:t>
            </w:r>
          </w:p>
        </w:tc>
        <w:tc>
          <w:tcPr>
            <w:tcW w:w="1702" w:type="pct"/>
            <w:vAlign w:val="center"/>
          </w:tcPr>
          <w:p w14:paraId="700131AA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0.472</w:t>
            </w:r>
          </w:p>
        </w:tc>
        <w:tc>
          <w:tcPr>
            <w:tcW w:w="1702" w:type="pct"/>
            <w:vAlign w:val="center"/>
          </w:tcPr>
          <w:p w14:paraId="78DB3B91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-0.044</w:t>
            </w:r>
          </w:p>
        </w:tc>
      </w:tr>
      <w:tr w:rsidR="00F26218" w:rsidRPr="00006052" w14:paraId="06E2BC9E" w14:textId="77777777" w:rsidTr="00321402">
        <w:trPr>
          <w:trHeight w:val="358"/>
        </w:trPr>
        <w:tc>
          <w:tcPr>
            <w:tcW w:w="1596" w:type="pct"/>
            <w:shd w:val="clear" w:color="auto" w:fill="auto"/>
            <w:noWrap/>
            <w:vAlign w:val="center"/>
          </w:tcPr>
          <w:p w14:paraId="6320E296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Disease duration (years)</w:t>
            </w:r>
          </w:p>
        </w:tc>
        <w:tc>
          <w:tcPr>
            <w:tcW w:w="1702" w:type="pct"/>
            <w:vAlign w:val="center"/>
          </w:tcPr>
          <w:p w14:paraId="7FA17958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-9.643</w:t>
            </w:r>
          </w:p>
        </w:tc>
        <w:tc>
          <w:tcPr>
            <w:tcW w:w="1702" w:type="pct"/>
            <w:vAlign w:val="center"/>
          </w:tcPr>
          <w:p w14:paraId="70B9118A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1.790</w:t>
            </w:r>
          </w:p>
        </w:tc>
      </w:tr>
      <w:tr w:rsidR="00F615A9" w:rsidRPr="00006052" w14:paraId="113C5CE7" w14:textId="77777777" w:rsidTr="00321402">
        <w:trPr>
          <w:trHeight w:val="358"/>
        </w:trPr>
        <w:tc>
          <w:tcPr>
            <w:tcW w:w="15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6AB903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bCs/>
                <w:kern w:val="0"/>
                <w:szCs w:val="20"/>
              </w:rPr>
              <w:t>Current smoker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14:paraId="70488A18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-0.255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14:paraId="29E6AB0A" w14:textId="77777777" w:rsidR="00F615A9" w:rsidRPr="00006052" w:rsidRDefault="00F615A9" w:rsidP="00D20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06052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</w:tr>
    </w:tbl>
    <w:p w14:paraId="5ED512A1" w14:textId="3B85F317" w:rsidR="00EF3097" w:rsidRPr="00006052" w:rsidRDefault="00EF3097" w:rsidP="00F615A9">
      <w:pPr>
        <w:rPr>
          <w:rFonts w:ascii="Times New Roman" w:hAnsi="Times New Roman" w:cs="Times New Roman"/>
          <w:szCs w:val="20"/>
        </w:rPr>
      </w:pPr>
    </w:p>
    <w:sectPr w:rsidR="00EF3097" w:rsidRPr="000060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9C2B" w14:textId="77777777" w:rsidR="007D16C7" w:rsidRDefault="007D16C7" w:rsidP="00CA1EC8">
      <w:pPr>
        <w:spacing w:after="0" w:line="240" w:lineRule="auto"/>
      </w:pPr>
      <w:r>
        <w:separator/>
      </w:r>
    </w:p>
  </w:endnote>
  <w:endnote w:type="continuationSeparator" w:id="0">
    <w:p w14:paraId="7D169CE7" w14:textId="77777777" w:rsidR="007D16C7" w:rsidRDefault="007D16C7" w:rsidP="00CA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BD2E5" w14:textId="77777777" w:rsidR="007D16C7" w:rsidRDefault="007D16C7" w:rsidP="00CA1EC8">
      <w:pPr>
        <w:spacing w:after="0" w:line="240" w:lineRule="auto"/>
      </w:pPr>
      <w:r>
        <w:separator/>
      </w:r>
    </w:p>
  </w:footnote>
  <w:footnote w:type="continuationSeparator" w:id="0">
    <w:p w14:paraId="581F73E0" w14:textId="77777777" w:rsidR="007D16C7" w:rsidRDefault="007D16C7" w:rsidP="00CA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B5"/>
    <w:rsid w:val="00006052"/>
    <w:rsid w:val="000244DB"/>
    <w:rsid w:val="00031D98"/>
    <w:rsid w:val="00045F65"/>
    <w:rsid w:val="00096F5A"/>
    <w:rsid w:val="000A6A82"/>
    <w:rsid w:val="000D24FC"/>
    <w:rsid w:val="000E7D57"/>
    <w:rsid w:val="00161C8E"/>
    <w:rsid w:val="001904F8"/>
    <w:rsid w:val="0020152B"/>
    <w:rsid w:val="00250202"/>
    <w:rsid w:val="00250341"/>
    <w:rsid w:val="00255ED2"/>
    <w:rsid w:val="00271745"/>
    <w:rsid w:val="00285DD9"/>
    <w:rsid w:val="00290D6F"/>
    <w:rsid w:val="002F51B6"/>
    <w:rsid w:val="00311036"/>
    <w:rsid w:val="00321402"/>
    <w:rsid w:val="00362A00"/>
    <w:rsid w:val="00367CFC"/>
    <w:rsid w:val="0038698D"/>
    <w:rsid w:val="00393051"/>
    <w:rsid w:val="003E14A7"/>
    <w:rsid w:val="003F0BFD"/>
    <w:rsid w:val="00433BC5"/>
    <w:rsid w:val="004F14AC"/>
    <w:rsid w:val="005128AF"/>
    <w:rsid w:val="006A19CD"/>
    <w:rsid w:val="006A722E"/>
    <w:rsid w:val="006B249C"/>
    <w:rsid w:val="006B46B5"/>
    <w:rsid w:val="006F4256"/>
    <w:rsid w:val="00702D71"/>
    <w:rsid w:val="007A32F6"/>
    <w:rsid w:val="007D16C7"/>
    <w:rsid w:val="00804A50"/>
    <w:rsid w:val="00806661"/>
    <w:rsid w:val="008B72DA"/>
    <w:rsid w:val="008F32D5"/>
    <w:rsid w:val="0090656F"/>
    <w:rsid w:val="00910981"/>
    <w:rsid w:val="00923933"/>
    <w:rsid w:val="00930540"/>
    <w:rsid w:val="0093407B"/>
    <w:rsid w:val="00936B6A"/>
    <w:rsid w:val="00A16B3B"/>
    <w:rsid w:val="00A35EB8"/>
    <w:rsid w:val="00AC045D"/>
    <w:rsid w:val="00AC53C5"/>
    <w:rsid w:val="00AE5BC1"/>
    <w:rsid w:val="00B7400F"/>
    <w:rsid w:val="00BB7241"/>
    <w:rsid w:val="00BD30B2"/>
    <w:rsid w:val="00C00B5E"/>
    <w:rsid w:val="00C2010C"/>
    <w:rsid w:val="00C40C29"/>
    <w:rsid w:val="00C55006"/>
    <w:rsid w:val="00C5763A"/>
    <w:rsid w:val="00C95695"/>
    <w:rsid w:val="00CA0FC3"/>
    <w:rsid w:val="00CA1EC8"/>
    <w:rsid w:val="00CF3874"/>
    <w:rsid w:val="00D1662B"/>
    <w:rsid w:val="00D57D03"/>
    <w:rsid w:val="00DB293E"/>
    <w:rsid w:val="00DF5B9B"/>
    <w:rsid w:val="00DF7913"/>
    <w:rsid w:val="00E0596B"/>
    <w:rsid w:val="00E66504"/>
    <w:rsid w:val="00E8278D"/>
    <w:rsid w:val="00E9078A"/>
    <w:rsid w:val="00EC099E"/>
    <w:rsid w:val="00EF3097"/>
    <w:rsid w:val="00F014C8"/>
    <w:rsid w:val="00F26218"/>
    <w:rsid w:val="00F31174"/>
    <w:rsid w:val="00F53947"/>
    <w:rsid w:val="00F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D6EE7"/>
  <w15:chartTrackingRefBased/>
  <w15:docId w15:val="{AC9C4177-D267-4E2F-A9FA-99680F83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F8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38698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I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E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1EC8"/>
  </w:style>
  <w:style w:type="paragraph" w:styleId="a4">
    <w:name w:val="footer"/>
    <w:basedOn w:val="a"/>
    <w:link w:val="Char0"/>
    <w:uiPriority w:val="99"/>
    <w:unhideWhenUsed/>
    <w:rsid w:val="00CA1E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1EC8"/>
  </w:style>
  <w:style w:type="paragraph" w:styleId="a5">
    <w:name w:val="Balloon Text"/>
    <w:basedOn w:val="a"/>
    <w:link w:val="Char1"/>
    <w:uiPriority w:val="99"/>
    <w:semiHidden/>
    <w:unhideWhenUsed/>
    <w:rsid w:val="008F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32D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8698D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38698D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semiHidden/>
    <w:rsid w:val="0038698D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8698D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38698D"/>
    <w:rPr>
      <w:b/>
      <w:bCs/>
      <w:szCs w:val="20"/>
    </w:rPr>
  </w:style>
  <w:style w:type="character" w:customStyle="1" w:styleId="3Char">
    <w:name w:val="제목 3 Char"/>
    <w:basedOn w:val="a0"/>
    <w:link w:val="3"/>
    <w:uiPriority w:val="9"/>
    <w:rsid w:val="0038698D"/>
    <w:rPr>
      <w:rFonts w:ascii="Times New Roman" w:eastAsia="Times New Roman" w:hAnsi="Times New Roman" w:cs="Times New Roman"/>
      <w:b/>
      <w:bCs/>
      <w:kern w:val="0"/>
      <w:sz w:val="27"/>
      <w:szCs w:val="27"/>
      <w:lang w:val="en-IN" w:eastAsia="zh-CN"/>
    </w:rPr>
  </w:style>
  <w:style w:type="paragraph" w:styleId="a9">
    <w:name w:val="Normal (Web)"/>
    <w:basedOn w:val="a"/>
    <w:uiPriority w:val="99"/>
    <w:semiHidden/>
    <w:unhideWhenUsed/>
    <w:rsid w:val="003869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IN" w:eastAsia="zh-CN"/>
    </w:rPr>
  </w:style>
  <w:style w:type="character" w:styleId="aa">
    <w:name w:val="Strong"/>
    <w:basedOn w:val="a0"/>
    <w:uiPriority w:val="22"/>
    <w:qFormat/>
    <w:rsid w:val="00386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353A-A349-4AFF-A9CD-108CBD50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MINKOOK</dc:creator>
  <cp:keywords/>
  <dc:description/>
  <cp:lastModifiedBy>SON MINKOOK</cp:lastModifiedBy>
  <cp:revision>15</cp:revision>
  <dcterms:created xsi:type="dcterms:W3CDTF">2020-04-30T21:21:00Z</dcterms:created>
  <dcterms:modified xsi:type="dcterms:W3CDTF">2020-06-02T06:19:00Z</dcterms:modified>
</cp:coreProperties>
</file>