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F9CA5" w14:textId="0E889C7A" w:rsidR="008F3504" w:rsidRPr="00714954" w:rsidRDefault="00B46583" w:rsidP="00714954">
      <w:pPr>
        <w:spacing w:line="480" w:lineRule="auto"/>
        <w:jc w:val="center"/>
        <w:rPr>
          <w:rFonts w:ascii="Palatino Linotype" w:hAnsi="Palatino Linotype"/>
          <w:b/>
          <w:sz w:val="24"/>
          <w:szCs w:val="24"/>
        </w:rPr>
      </w:pPr>
      <w:r w:rsidRPr="000C465B">
        <w:rPr>
          <w:rFonts w:ascii="Palatino Linotype" w:hAnsi="Palatino Linotype"/>
          <w:b/>
          <w:sz w:val="24"/>
          <w:szCs w:val="24"/>
        </w:rPr>
        <w:t xml:space="preserve">Surveying </w:t>
      </w:r>
      <w:r w:rsidR="008F279D" w:rsidRPr="000C465B">
        <w:rPr>
          <w:rFonts w:ascii="Palatino Linotype" w:hAnsi="Palatino Linotype"/>
          <w:b/>
          <w:sz w:val="24"/>
          <w:szCs w:val="24"/>
        </w:rPr>
        <w:t>the Australian General Public’s</w:t>
      </w:r>
      <w:r w:rsidR="00D04FDA" w:rsidRPr="000C465B">
        <w:rPr>
          <w:rFonts w:ascii="Palatino Linotype" w:hAnsi="Palatino Linotype"/>
          <w:b/>
          <w:sz w:val="24"/>
          <w:szCs w:val="24"/>
        </w:rPr>
        <w:t xml:space="preserve"> Attitudes towards </w:t>
      </w:r>
      <w:r w:rsidR="00110937" w:rsidRPr="000C465B">
        <w:rPr>
          <w:rFonts w:ascii="Palatino Linotype" w:hAnsi="Palatino Linotype"/>
          <w:b/>
          <w:sz w:val="24"/>
          <w:szCs w:val="24"/>
        </w:rPr>
        <w:t>Personal</w:t>
      </w:r>
      <w:r w:rsidR="00D04FDA" w:rsidRPr="000C465B">
        <w:rPr>
          <w:rFonts w:ascii="Palatino Linotype" w:hAnsi="Palatino Linotype"/>
          <w:b/>
          <w:sz w:val="24"/>
          <w:szCs w:val="24"/>
        </w:rPr>
        <w:t xml:space="preserve"> Data</w:t>
      </w:r>
      <w:r w:rsidR="00110937" w:rsidRPr="000C465B">
        <w:rPr>
          <w:rFonts w:ascii="Palatino Linotype" w:hAnsi="Palatino Linotype"/>
          <w:b/>
          <w:sz w:val="24"/>
          <w:szCs w:val="24"/>
        </w:rPr>
        <w:t xml:space="preserve"> on Facebook</w:t>
      </w:r>
    </w:p>
    <w:p w14:paraId="09ECD10B" w14:textId="5354A772" w:rsidR="006158B9" w:rsidRDefault="000D54A2" w:rsidP="00714954">
      <w:pPr>
        <w:spacing w:line="480" w:lineRule="auto"/>
        <w:jc w:val="center"/>
        <w:rPr>
          <w:rFonts w:ascii="Palatino Linotype" w:hAnsi="Palatino Linotype"/>
          <w:iCs/>
          <w:sz w:val="24"/>
          <w:szCs w:val="24"/>
        </w:rPr>
      </w:pPr>
      <w:r>
        <w:rPr>
          <w:rFonts w:ascii="Palatino Linotype" w:hAnsi="Palatino Linotype"/>
          <w:iCs/>
          <w:sz w:val="24"/>
          <w:szCs w:val="24"/>
        </w:rPr>
        <w:t>Author: Jack Russell John Sevil</w:t>
      </w:r>
    </w:p>
    <w:p w14:paraId="518398F3" w14:textId="4824EA84" w:rsidR="000D54A2" w:rsidRPr="000D54A2" w:rsidRDefault="000D54A2" w:rsidP="000D54A2">
      <w:pPr>
        <w:spacing w:line="480" w:lineRule="auto"/>
        <w:jc w:val="center"/>
        <w:rPr>
          <w:rFonts w:ascii="Palatino Linotype" w:hAnsi="Palatino Linotype"/>
          <w:iCs/>
          <w:sz w:val="24"/>
          <w:szCs w:val="24"/>
        </w:rPr>
      </w:pPr>
      <w:r>
        <w:rPr>
          <w:rFonts w:ascii="Palatino Linotype" w:hAnsi="Palatino Linotype"/>
          <w:iCs/>
          <w:sz w:val="24"/>
          <w:szCs w:val="24"/>
        </w:rPr>
        <w:t>Email: jacksevil@outlook.com</w:t>
      </w:r>
    </w:p>
    <w:p w14:paraId="7677845C" w14:textId="59071392" w:rsidR="00757ABA" w:rsidRPr="000C465B" w:rsidRDefault="00757ABA" w:rsidP="00757ABA">
      <w:pPr>
        <w:spacing w:line="480" w:lineRule="auto"/>
        <w:jc w:val="center"/>
        <w:rPr>
          <w:rFonts w:ascii="Palatino Linotype" w:hAnsi="Palatino Linotype"/>
          <w:b/>
          <w:sz w:val="24"/>
          <w:szCs w:val="24"/>
        </w:rPr>
      </w:pPr>
      <w:r w:rsidRPr="000C465B">
        <w:rPr>
          <w:rFonts w:ascii="Palatino Linotype" w:hAnsi="Palatino Linotype"/>
          <w:b/>
          <w:sz w:val="24"/>
          <w:szCs w:val="24"/>
        </w:rPr>
        <w:t>Abstract</w:t>
      </w:r>
    </w:p>
    <w:p w14:paraId="6BC2D54B" w14:textId="37B2880F" w:rsidR="00552D4A" w:rsidRDefault="00DA59D1" w:rsidP="001E281B">
      <w:pPr>
        <w:spacing w:line="480" w:lineRule="auto"/>
        <w:jc w:val="both"/>
        <w:rPr>
          <w:rFonts w:ascii="Palatino Linotype" w:hAnsi="Palatino Linotype"/>
          <w:sz w:val="24"/>
          <w:szCs w:val="24"/>
        </w:rPr>
      </w:pPr>
      <w:r w:rsidRPr="000C465B">
        <w:rPr>
          <w:rFonts w:ascii="Palatino Linotype" w:hAnsi="Palatino Linotype"/>
          <w:sz w:val="24"/>
          <w:szCs w:val="24"/>
        </w:rPr>
        <w:t xml:space="preserve">During March of 2018, a Cambridge Analytica-employed contractor reportedly gained unauthorised access to personal data </w:t>
      </w:r>
      <w:r w:rsidR="00754D14">
        <w:rPr>
          <w:rFonts w:ascii="Palatino Linotype" w:hAnsi="Palatino Linotype"/>
          <w:sz w:val="24"/>
          <w:szCs w:val="24"/>
        </w:rPr>
        <w:t xml:space="preserve">stored on Facebook servers </w:t>
      </w:r>
      <w:r w:rsidRPr="000C465B">
        <w:rPr>
          <w:rFonts w:ascii="Palatino Linotype" w:hAnsi="Palatino Linotype"/>
          <w:sz w:val="24"/>
          <w:szCs w:val="24"/>
        </w:rPr>
        <w:t>(</w:t>
      </w:r>
      <w:proofErr w:type="spellStart"/>
      <w:r w:rsidRPr="000C465B">
        <w:rPr>
          <w:rFonts w:ascii="Palatino Linotype" w:hAnsi="Palatino Linotype"/>
          <w:sz w:val="24"/>
          <w:szCs w:val="24"/>
        </w:rPr>
        <w:t>Lapaire</w:t>
      </w:r>
      <w:proofErr w:type="spellEnd"/>
      <w:r w:rsidRPr="000C465B">
        <w:rPr>
          <w:rFonts w:ascii="Palatino Linotype" w:hAnsi="Palatino Linotype"/>
          <w:sz w:val="24"/>
          <w:szCs w:val="24"/>
        </w:rPr>
        <w:t>, 2018). Using a ‘scraping program’, Aleksandr Kogan obtained the personal data of approximately 87-million Facebook users</w:t>
      </w:r>
      <w:r w:rsidR="004D16B6" w:rsidRPr="000C465B">
        <w:rPr>
          <w:rFonts w:ascii="Palatino Linotype" w:hAnsi="Palatino Linotype"/>
          <w:sz w:val="24"/>
          <w:szCs w:val="24"/>
        </w:rPr>
        <w:t xml:space="preserve"> (</w:t>
      </w:r>
      <w:proofErr w:type="spellStart"/>
      <w:r w:rsidR="004D16B6" w:rsidRPr="000C465B">
        <w:rPr>
          <w:rFonts w:ascii="Palatino Linotype" w:hAnsi="Palatino Linotype"/>
          <w:sz w:val="24"/>
          <w:szCs w:val="24"/>
        </w:rPr>
        <w:t>Lapaire</w:t>
      </w:r>
      <w:proofErr w:type="spellEnd"/>
      <w:r w:rsidR="004D16B6" w:rsidRPr="000C465B">
        <w:rPr>
          <w:rFonts w:ascii="Palatino Linotype" w:hAnsi="Palatino Linotype"/>
          <w:sz w:val="24"/>
          <w:szCs w:val="24"/>
        </w:rPr>
        <w:t xml:space="preserve">, 2018; </w:t>
      </w:r>
      <w:proofErr w:type="spellStart"/>
      <w:r w:rsidR="004D16B6" w:rsidRPr="000C465B">
        <w:rPr>
          <w:rFonts w:ascii="Palatino Linotype" w:hAnsi="Palatino Linotype"/>
          <w:sz w:val="24"/>
          <w:szCs w:val="24"/>
        </w:rPr>
        <w:t>Lotrea</w:t>
      </w:r>
      <w:proofErr w:type="spellEnd"/>
      <w:r w:rsidR="004D16B6" w:rsidRPr="000C465B">
        <w:rPr>
          <w:rFonts w:ascii="Palatino Linotype" w:hAnsi="Palatino Linotype"/>
          <w:sz w:val="24"/>
          <w:szCs w:val="24"/>
        </w:rPr>
        <w:t>, 2018)</w:t>
      </w:r>
      <w:r w:rsidRPr="000C465B">
        <w:rPr>
          <w:rFonts w:ascii="Palatino Linotype" w:hAnsi="Palatino Linotype"/>
          <w:sz w:val="24"/>
          <w:szCs w:val="24"/>
        </w:rPr>
        <w:t xml:space="preserve">. This data was later lawfully sold to Cambridge </w:t>
      </w:r>
      <w:r w:rsidRPr="000C465B">
        <w:rPr>
          <w:rFonts w:ascii="Palatino Linotype" w:hAnsi="Palatino Linotype"/>
          <w:noProof/>
          <w:sz w:val="24"/>
          <w:szCs w:val="24"/>
        </w:rPr>
        <w:t>Analytica</w:t>
      </w:r>
      <w:r w:rsidRPr="000C465B">
        <w:rPr>
          <w:rFonts w:ascii="Palatino Linotype" w:hAnsi="Palatino Linotype"/>
          <w:sz w:val="24"/>
          <w:szCs w:val="24"/>
        </w:rPr>
        <w:t xml:space="preserve"> and used to create detailed profiles of Facebook users’ identities. </w:t>
      </w:r>
      <w:proofErr w:type="spellStart"/>
      <w:r w:rsidRPr="000C465B">
        <w:rPr>
          <w:rFonts w:ascii="Palatino Linotype" w:hAnsi="Palatino Linotype"/>
          <w:sz w:val="24"/>
          <w:szCs w:val="24"/>
        </w:rPr>
        <w:t>Zuboff</w:t>
      </w:r>
      <w:proofErr w:type="spellEnd"/>
      <w:r w:rsidRPr="000C465B">
        <w:rPr>
          <w:rFonts w:ascii="Palatino Linotype" w:hAnsi="Palatino Linotype"/>
          <w:sz w:val="24"/>
          <w:szCs w:val="24"/>
        </w:rPr>
        <w:t xml:space="preserve"> (2015) states the instigator for legislative change rectifying deficiencies allowing such happenings is the general public’s understanding of commodifying identity as threatening to privacy. The United States of America and the European Parliament heard requisite testimonies by Mark Zuckerberg regarding these events, but Australia </w:t>
      </w:r>
      <w:r w:rsidR="002464E1">
        <w:rPr>
          <w:rFonts w:ascii="Palatino Linotype" w:hAnsi="Palatino Linotype"/>
          <w:sz w:val="24"/>
          <w:szCs w:val="24"/>
        </w:rPr>
        <w:t>did</w:t>
      </w:r>
      <w:r w:rsidRPr="000C465B">
        <w:rPr>
          <w:rFonts w:ascii="Palatino Linotype" w:hAnsi="Palatino Linotype"/>
          <w:sz w:val="24"/>
          <w:szCs w:val="24"/>
        </w:rPr>
        <w:t xml:space="preserve"> not. Th</w:t>
      </w:r>
      <w:r w:rsidR="002464E1">
        <w:rPr>
          <w:rFonts w:ascii="Palatino Linotype" w:hAnsi="Palatino Linotype"/>
          <w:sz w:val="24"/>
          <w:szCs w:val="24"/>
        </w:rPr>
        <w:t>e</w:t>
      </w:r>
      <w:r w:rsidRPr="000C465B">
        <w:rPr>
          <w:rFonts w:ascii="Palatino Linotype" w:hAnsi="Palatino Linotype"/>
          <w:sz w:val="24"/>
          <w:szCs w:val="24"/>
        </w:rPr>
        <w:t xml:space="preserve"> alternate attitudes towards personal data on Facebook within Australia</w:t>
      </w:r>
      <w:r w:rsidR="002464E1">
        <w:rPr>
          <w:rFonts w:ascii="Palatino Linotype" w:hAnsi="Palatino Linotype"/>
          <w:sz w:val="24"/>
          <w:szCs w:val="24"/>
        </w:rPr>
        <w:t xml:space="preserve"> gave</w:t>
      </w:r>
      <w:r w:rsidRPr="000C465B">
        <w:rPr>
          <w:rFonts w:ascii="Palatino Linotype" w:hAnsi="Palatino Linotype"/>
          <w:sz w:val="24"/>
          <w:szCs w:val="24"/>
        </w:rPr>
        <w:t xml:space="preserve"> merit </w:t>
      </w:r>
      <w:r w:rsidR="002464E1">
        <w:rPr>
          <w:rFonts w:ascii="Palatino Linotype" w:hAnsi="Palatino Linotype"/>
          <w:sz w:val="24"/>
          <w:szCs w:val="24"/>
        </w:rPr>
        <w:t>to</w:t>
      </w:r>
      <w:r w:rsidRPr="000C465B">
        <w:rPr>
          <w:rFonts w:ascii="Palatino Linotype" w:hAnsi="Palatino Linotype"/>
          <w:sz w:val="24"/>
          <w:szCs w:val="24"/>
        </w:rPr>
        <w:t xml:space="preserve"> the current study’s likewise investigation. A 25-item </w:t>
      </w:r>
      <w:r w:rsidR="004804E3" w:rsidRPr="000C465B">
        <w:rPr>
          <w:rFonts w:ascii="Palatino Linotype" w:hAnsi="Palatino Linotype"/>
          <w:sz w:val="24"/>
          <w:szCs w:val="24"/>
        </w:rPr>
        <w:t xml:space="preserve">attitudinal </w:t>
      </w:r>
      <w:r w:rsidRPr="000C465B">
        <w:rPr>
          <w:rFonts w:ascii="Palatino Linotype" w:hAnsi="Palatino Linotype"/>
          <w:sz w:val="24"/>
          <w:szCs w:val="24"/>
        </w:rPr>
        <w:t xml:space="preserve">questionnaire was administered via </w:t>
      </w:r>
      <w:r w:rsidR="004804E3" w:rsidRPr="000C465B">
        <w:rPr>
          <w:rFonts w:ascii="Palatino Linotype" w:hAnsi="Palatino Linotype"/>
          <w:sz w:val="24"/>
          <w:szCs w:val="24"/>
        </w:rPr>
        <w:t xml:space="preserve">a </w:t>
      </w:r>
      <w:r w:rsidRPr="000C465B">
        <w:rPr>
          <w:rFonts w:ascii="Palatino Linotype" w:hAnsi="Palatino Linotype"/>
          <w:sz w:val="24"/>
          <w:szCs w:val="24"/>
        </w:rPr>
        <w:t xml:space="preserve">Qualtrics </w:t>
      </w:r>
      <w:r w:rsidR="004804E3" w:rsidRPr="000C465B">
        <w:rPr>
          <w:rFonts w:ascii="Palatino Linotype" w:hAnsi="Palatino Linotype"/>
          <w:sz w:val="24"/>
          <w:szCs w:val="24"/>
        </w:rPr>
        <w:t xml:space="preserve">survey </w:t>
      </w:r>
      <w:r w:rsidRPr="000C465B">
        <w:rPr>
          <w:rFonts w:ascii="Palatino Linotype" w:hAnsi="Palatino Linotype"/>
          <w:sz w:val="24"/>
          <w:szCs w:val="24"/>
        </w:rPr>
        <w:t xml:space="preserve">to a snowball sampling of 65 participants. </w:t>
      </w:r>
      <w:r w:rsidR="004804E3" w:rsidRPr="000C465B">
        <w:rPr>
          <w:rFonts w:ascii="Palatino Linotype" w:hAnsi="Palatino Linotype"/>
          <w:sz w:val="24"/>
          <w:szCs w:val="24"/>
        </w:rPr>
        <w:t xml:space="preserve">Via exploratory factor analysis the remaining 19-items which comprised the tool labelled the ‘Commodi-5’ was deemed valid for use with participants and similar populations. Additionally, the tool was deemed appropriately reliable via Cronbach’s reliability coefficient. Significance testing </w:t>
      </w:r>
      <w:r w:rsidR="002464E1">
        <w:rPr>
          <w:rFonts w:ascii="Palatino Linotype" w:hAnsi="Palatino Linotype"/>
          <w:sz w:val="24"/>
          <w:szCs w:val="24"/>
        </w:rPr>
        <w:t>of</w:t>
      </w:r>
      <w:r w:rsidR="004804E3" w:rsidRPr="000C465B">
        <w:rPr>
          <w:rFonts w:ascii="Palatino Linotype" w:hAnsi="Palatino Linotype"/>
          <w:sz w:val="24"/>
          <w:szCs w:val="24"/>
        </w:rPr>
        <w:t xml:space="preserve"> the recorded data demonstrated participants desired the legislative change which </w:t>
      </w:r>
      <w:proofErr w:type="spellStart"/>
      <w:r w:rsidR="004804E3" w:rsidRPr="000C465B">
        <w:rPr>
          <w:rFonts w:ascii="Palatino Linotype" w:hAnsi="Palatino Linotype"/>
          <w:sz w:val="24"/>
          <w:szCs w:val="24"/>
        </w:rPr>
        <w:t>Zuboff</w:t>
      </w:r>
      <w:proofErr w:type="spellEnd"/>
      <w:r w:rsidR="004804E3" w:rsidRPr="000C465B">
        <w:rPr>
          <w:rFonts w:ascii="Palatino Linotype" w:hAnsi="Palatino Linotype"/>
          <w:sz w:val="24"/>
          <w:szCs w:val="24"/>
        </w:rPr>
        <w:t xml:space="preserve"> (2015) describes; however, legislative change has not yet occurred in Australia. This study proposes </w:t>
      </w:r>
      <w:r w:rsidR="004804E3" w:rsidRPr="000C465B">
        <w:rPr>
          <w:rFonts w:ascii="Palatino Linotype" w:hAnsi="Palatino Linotype"/>
          <w:sz w:val="24"/>
          <w:szCs w:val="24"/>
        </w:rPr>
        <w:lastRenderedPageBreak/>
        <w:t>this may be because the attitudes possessed by the Australian general public are not uniform to those possessed by appointed officials. The implications of which should be the focus of future research.</w:t>
      </w:r>
    </w:p>
    <w:p w14:paraId="676B9398" w14:textId="250A2728" w:rsidR="00552D4A" w:rsidRDefault="00552D4A" w:rsidP="001E281B">
      <w:pPr>
        <w:spacing w:line="480" w:lineRule="auto"/>
        <w:jc w:val="both"/>
        <w:rPr>
          <w:rFonts w:ascii="Palatino Linotype" w:hAnsi="Palatino Linotype"/>
          <w:sz w:val="24"/>
          <w:szCs w:val="24"/>
        </w:rPr>
      </w:pPr>
    </w:p>
    <w:p w14:paraId="118CE374" w14:textId="64FE9C46" w:rsidR="00552D4A" w:rsidRDefault="00552D4A" w:rsidP="001E281B">
      <w:pPr>
        <w:spacing w:line="480" w:lineRule="auto"/>
        <w:jc w:val="both"/>
        <w:rPr>
          <w:rFonts w:ascii="Palatino Linotype" w:hAnsi="Palatino Linotype"/>
          <w:sz w:val="24"/>
          <w:szCs w:val="24"/>
        </w:rPr>
      </w:pPr>
    </w:p>
    <w:p w14:paraId="16BE200B" w14:textId="16E00E14" w:rsidR="00552D4A" w:rsidRDefault="00552D4A" w:rsidP="001E281B">
      <w:pPr>
        <w:spacing w:line="480" w:lineRule="auto"/>
        <w:jc w:val="both"/>
        <w:rPr>
          <w:rFonts w:ascii="Palatino Linotype" w:hAnsi="Palatino Linotype"/>
          <w:sz w:val="24"/>
          <w:szCs w:val="24"/>
        </w:rPr>
      </w:pPr>
    </w:p>
    <w:p w14:paraId="2C88E511" w14:textId="1AC881D0" w:rsidR="00552D4A" w:rsidRDefault="00552D4A" w:rsidP="001E281B">
      <w:pPr>
        <w:spacing w:line="480" w:lineRule="auto"/>
        <w:jc w:val="both"/>
        <w:rPr>
          <w:rFonts w:ascii="Palatino Linotype" w:hAnsi="Palatino Linotype"/>
          <w:sz w:val="24"/>
          <w:szCs w:val="24"/>
        </w:rPr>
      </w:pPr>
    </w:p>
    <w:p w14:paraId="1928CABA" w14:textId="4CF603F5" w:rsidR="00552D4A" w:rsidRDefault="00552D4A" w:rsidP="001E281B">
      <w:pPr>
        <w:spacing w:line="480" w:lineRule="auto"/>
        <w:jc w:val="both"/>
        <w:rPr>
          <w:rFonts w:ascii="Palatino Linotype" w:hAnsi="Palatino Linotype"/>
          <w:sz w:val="24"/>
          <w:szCs w:val="24"/>
        </w:rPr>
      </w:pPr>
    </w:p>
    <w:p w14:paraId="1502A54C" w14:textId="218C1F8A" w:rsidR="00552D4A" w:rsidRDefault="00552D4A" w:rsidP="001E281B">
      <w:pPr>
        <w:spacing w:line="480" w:lineRule="auto"/>
        <w:jc w:val="both"/>
        <w:rPr>
          <w:rFonts w:ascii="Palatino Linotype" w:hAnsi="Palatino Linotype"/>
          <w:sz w:val="24"/>
          <w:szCs w:val="24"/>
        </w:rPr>
      </w:pPr>
    </w:p>
    <w:p w14:paraId="17A2BD30" w14:textId="571A6A5C" w:rsidR="00552D4A" w:rsidRDefault="00552D4A" w:rsidP="001E281B">
      <w:pPr>
        <w:spacing w:line="480" w:lineRule="auto"/>
        <w:jc w:val="both"/>
        <w:rPr>
          <w:rFonts w:ascii="Palatino Linotype" w:hAnsi="Palatino Linotype"/>
          <w:sz w:val="24"/>
          <w:szCs w:val="24"/>
        </w:rPr>
      </w:pPr>
    </w:p>
    <w:p w14:paraId="2B6F2D21" w14:textId="63231F6E" w:rsidR="00714954" w:rsidRDefault="00714954" w:rsidP="001E281B">
      <w:pPr>
        <w:spacing w:line="480" w:lineRule="auto"/>
        <w:jc w:val="both"/>
        <w:rPr>
          <w:rFonts w:ascii="Palatino Linotype" w:hAnsi="Palatino Linotype"/>
          <w:sz w:val="24"/>
          <w:szCs w:val="24"/>
        </w:rPr>
      </w:pPr>
    </w:p>
    <w:p w14:paraId="5579B3FF" w14:textId="77777777" w:rsidR="00714954" w:rsidRDefault="00714954" w:rsidP="001E281B">
      <w:pPr>
        <w:spacing w:line="480" w:lineRule="auto"/>
        <w:jc w:val="both"/>
        <w:rPr>
          <w:rFonts w:ascii="Palatino Linotype" w:hAnsi="Palatino Linotype"/>
          <w:sz w:val="24"/>
          <w:szCs w:val="24"/>
        </w:rPr>
      </w:pPr>
    </w:p>
    <w:p w14:paraId="5BEB6716" w14:textId="38FB3333" w:rsidR="00552D4A" w:rsidRDefault="00552D4A" w:rsidP="001E281B">
      <w:pPr>
        <w:spacing w:line="480" w:lineRule="auto"/>
        <w:jc w:val="both"/>
        <w:rPr>
          <w:rFonts w:ascii="Palatino Linotype" w:hAnsi="Palatino Linotype"/>
          <w:sz w:val="24"/>
          <w:szCs w:val="24"/>
        </w:rPr>
      </w:pPr>
    </w:p>
    <w:p w14:paraId="17E80525" w14:textId="3B1A1935" w:rsidR="00714954" w:rsidRDefault="00714954" w:rsidP="001E281B">
      <w:pPr>
        <w:spacing w:line="480" w:lineRule="auto"/>
        <w:jc w:val="both"/>
        <w:rPr>
          <w:rFonts w:ascii="Palatino Linotype" w:hAnsi="Palatino Linotype"/>
          <w:sz w:val="24"/>
          <w:szCs w:val="24"/>
        </w:rPr>
      </w:pPr>
    </w:p>
    <w:p w14:paraId="7345EC01" w14:textId="5C7BD5D4" w:rsidR="00714954" w:rsidRDefault="00714954" w:rsidP="001E281B">
      <w:pPr>
        <w:spacing w:line="480" w:lineRule="auto"/>
        <w:jc w:val="both"/>
        <w:rPr>
          <w:rFonts w:ascii="Palatino Linotype" w:hAnsi="Palatino Linotype"/>
          <w:sz w:val="24"/>
          <w:szCs w:val="24"/>
        </w:rPr>
      </w:pPr>
    </w:p>
    <w:p w14:paraId="15C6FC69" w14:textId="0DCE0C2F" w:rsidR="00714954" w:rsidRDefault="00714954" w:rsidP="001E281B">
      <w:pPr>
        <w:spacing w:line="480" w:lineRule="auto"/>
        <w:jc w:val="both"/>
        <w:rPr>
          <w:rFonts w:ascii="Palatino Linotype" w:hAnsi="Palatino Linotype"/>
          <w:sz w:val="24"/>
          <w:szCs w:val="24"/>
        </w:rPr>
      </w:pPr>
    </w:p>
    <w:p w14:paraId="34B617DB" w14:textId="48BDE98D" w:rsidR="00714954" w:rsidRDefault="00714954" w:rsidP="001E281B">
      <w:pPr>
        <w:spacing w:line="480" w:lineRule="auto"/>
        <w:jc w:val="both"/>
        <w:rPr>
          <w:rFonts w:ascii="Palatino Linotype" w:hAnsi="Palatino Linotype"/>
          <w:sz w:val="24"/>
          <w:szCs w:val="24"/>
        </w:rPr>
      </w:pPr>
    </w:p>
    <w:p w14:paraId="38B59A85" w14:textId="29F5A10E" w:rsidR="00714954" w:rsidRDefault="00714954" w:rsidP="001E281B">
      <w:pPr>
        <w:spacing w:line="480" w:lineRule="auto"/>
        <w:jc w:val="both"/>
        <w:rPr>
          <w:rFonts w:ascii="Palatino Linotype" w:hAnsi="Palatino Linotype"/>
          <w:sz w:val="24"/>
          <w:szCs w:val="24"/>
        </w:rPr>
      </w:pPr>
    </w:p>
    <w:p w14:paraId="4F306D87" w14:textId="77777777" w:rsidR="00714954" w:rsidRPr="001E281B" w:rsidRDefault="00714954" w:rsidP="001E281B">
      <w:pPr>
        <w:spacing w:line="480" w:lineRule="auto"/>
        <w:jc w:val="both"/>
        <w:rPr>
          <w:rFonts w:ascii="Palatino Linotype" w:hAnsi="Palatino Linotype"/>
          <w:sz w:val="24"/>
          <w:szCs w:val="24"/>
        </w:rPr>
      </w:pPr>
    </w:p>
    <w:p w14:paraId="41D86A0F" w14:textId="03E708F6" w:rsidR="0020625E" w:rsidRPr="002464E1" w:rsidRDefault="0020625E" w:rsidP="0020625E">
      <w:pPr>
        <w:spacing w:line="480" w:lineRule="auto"/>
        <w:jc w:val="center"/>
        <w:rPr>
          <w:rFonts w:ascii="Palatino Linotype" w:hAnsi="Palatino Linotype"/>
          <w:b/>
          <w:bCs/>
          <w:sz w:val="24"/>
          <w:szCs w:val="24"/>
        </w:rPr>
      </w:pPr>
      <w:r w:rsidRPr="002464E1">
        <w:rPr>
          <w:rFonts w:ascii="Palatino Linotype" w:hAnsi="Palatino Linotype"/>
          <w:b/>
          <w:bCs/>
          <w:sz w:val="24"/>
          <w:szCs w:val="24"/>
        </w:rPr>
        <w:t>Surveying the Australian General Public’s Attitudes towards Personal Data on Facebook</w:t>
      </w:r>
    </w:p>
    <w:p w14:paraId="0D73CAC9" w14:textId="70917A4D" w:rsidR="001A3BEB" w:rsidRPr="000C465B" w:rsidRDefault="00CA2B8E" w:rsidP="00757ABA">
      <w:pPr>
        <w:spacing w:line="480" w:lineRule="auto"/>
        <w:jc w:val="both"/>
        <w:rPr>
          <w:rFonts w:ascii="Palatino Linotype" w:hAnsi="Palatino Linotype"/>
          <w:sz w:val="24"/>
          <w:szCs w:val="24"/>
        </w:rPr>
      </w:pPr>
      <w:r w:rsidRPr="000C465B">
        <w:rPr>
          <w:rFonts w:ascii="Palatino Linotype" w:hAnsi="Palatino Linotype"/>
          <w:sz w:val="24"/>
          <w:szCs w:val="24"/>
        </w:rPr>
        <w:t>Cambridge Analytica-employed contractor Aleksandr Kogan reportedly used a ‘scraper program’ to obtain personal data from approximately 87-million Facebook users’ webpages (</w:t>
      </w:r>
      <w:proofErr w:type="spellStart"/>
      <w:r w:rsidRPr="000C465B">
        <w:rPr>
          <w:rFonts w:ascii="Palatino Linotype" w:hAnsi="Palatino Linotype"/>
          <w:sz w:val="24"/>
          <w:szCs w:val="24"/>
        </w:rPr>
        <w:t>Lapaire</w:t>
      </w:r>
      <w:proofErr w:type="spellEnd"/>
      <w:r w:rsidRPr="000C465B">
        <w:rPr>
          <w:rFonts w:ascii="Palatino Linotype" w:hAnsi="Palatino Linotype"/>
          <w:sz w:val="24"/>
          <w:szCs w:val="24"/>
        </w:rPr>
        <w:t xml:space="preserve">, 2018; </w:t>
      </w:r>
      <w:proofErr w:type="spellStart"/>
      <w:r w:rsidRPr="000C465B">
        <w:rPr>
          <w:rFonts w:ascii="Palatino Linotype" w:hAnsi="Palatino Linotype"/>
          <w:sz w:val="24"/>
          <w:szCs w:val="24"/>
        </w:rPr>
        <w:t>Lotrea</w:t>
      </w:r>
      <w:proofErr w:type="spellEnd"/>
      <w:r w:rsidRPr="000C465B">
        <w:rPr>
          <w:rFonts w:ascii="Palatino Linotype" w:hAnsi="Palatino Linotype"/>
          <w:sz w:val="24"/>
          <w:szCs w:val="24"/>
        </w:rPr>
        <w:t xml:space="preserve">, 2018). </w:t>
      </w:r>
      <w:r w:rsidR="00757ABA" w:rsidRPr="000C465B">
        <w:rPr>
          <w:rFonts w:ascii="Palatino Linotype" w:hAnsi="Palatino Linotype"/>
          <w:sz w:val="24"/>
          <w:szCs w:val="24"/>
        </w:rPr>
        <w:t xml:space="preserve">Programs </w:t>
      </w:r>
      <w:r w:rsidR="008F6612" w:rsidRPr="000C465B">
        <w:rPr>
          <w:rFonts w:ascii="Palatino Linotype" w:hAnsi="Palatino Linotype"/>
          <w:sz w:val="24"/>
          <w:szCs w:val="24"/>
        </w:rPr>
        <w:t xml:space="preserve">granting individuals third-party access to personal data </w:t>
      </w:r>
      <w:r w:rsidR="00026703">
        <w:rPr>
          <w:rFonts w:ascii="Palatino Linotype" w:hAnsi="Palatino Linotype"/>
          <w:sz w:val="24"/>
          <w:szCs w:val="24"/>
        </w:rPr>
        <w:t>available</w:t>
      </w:r>
      <w:r w:rsidR="008F6612" w:rsidRPr="000C465B">
        <w:rPr>
          <w:rFonts w:ascii="Palatino Linotype" w:hAnsi="Palatino Linotype"/>
          <w:sz w:val="24"/>
          <w:szCs w:val="24"/>
        </w:rPr>
        <w:t xml:space="preserve"> online</w:t>
      </w:r>
      <w:r w:rsidR="00DE053A" w:rsidRPr="000C465B">
        <w:rPr>
          <w:rFonts w:ascii="Palatino Linotype" w:hAnsi="Palatino Linotype"/>
          <w:sz w:val="24"/>
          <w:szCs w:val="24"/>
        </w:rPr>
        <w:t xml:space="preserve"> have existed since </w:t>
      </w:r>
      <w:r w:rsidR="0022060F" w:rsidRPr="000C465B">
        <w:rPr>
          <w:rFonts w:ascii="Palatino Linotype" w:hAnsi="Palatino Linotype"/>
          <w:sz w:val="24"/>
          <w:szCs w:val="24"/>
        </w:rPr>
        <w:t>before Facebook’s inception</w:t>
      </w:r>
      <w:r w:rsidR="00E66189" w:rsidRPr="000C465B">
        <w:rPr>
          <w:rFonts w:ascii="Palatino Linotype" w:hAnsi="Palatino Linotype"/>
          <w:noProof/>
          <w:sz w:val="24"/>
          <w:szCs w:val="24"/>
        </w:rPr>
        <w:t>,</w:t>
      </w:r>
      <w:r w:rsidR="007404CD" w:rsidRPr="000C465B">
        <w:rPr>
          <w:rFonts w:ascii="Palatino Linotype" w:hAnsi="Palatino Linotype"/>
          <w:sz w:val="24"/>
          <w:szCs w:val="24"/>
        </w:rPr>
        <w:t xml:space="preserve"> but have</w:t>
      </w:r>
      <w:r w:rsidR="00AA7DB5" w:rsidRPr="000C465B">
        <w:rPr>
          <w:rFonts w:ascii="Palatino Linotype" w:hAnsi="Palatino Linotype"/>
          <w:sz w:val="24"/>
          <w:szCs w:val="24"/>
        </w:rPr>
        <w:t xml:space="preserve"> accumulate</w:t>
      </w:r>
      <w:r w:rsidR="007404CD" w:rsidRPr="000C465B">
        <w:rPr>
          <w:rFonts w:ascii="Palatino Linotype" w:hAnsi="Palatino Linotype"/>
          <w:sz w:val="24"/>
          <w:szCs w:val="24"/>
        </w:rPr>
        <w:t>d</w:t>
      </w:r>
      <w:r w:rsidR="00DE053A" w:rsidRPr="000C465B">
        <w:rPr>
          <w:rFonts w:ascii="Palatino Linotype" w:hAnsi="Palatino Linotype"/>
          <w:sz w:val="24"/>
          <w:szCs w:val="24"/>
        </w:rPr>
        <w:t xml:space="preserve"> negligible public, media, or politic</w:t>
      </w:r>
      <w:r w:rsidR="00AA7DB5" w:rsidRPr="000C465B">
        <w:rPr>
          <w:rFonts w:ascii="Palatino Linotype" w:hAnsi="Palatino Linotype"/>
          <w:sz w:val="24"/>
          <w:szCs w:val="24"/>
        </w:rPr>
        <w:t>al outcry</w:t>
      </w:r>
      <w:r w:rsidR="00DE053A" w:rsidRPr="000C465B">
        <w:rPr>
          <w:rFonts w:ascii="Palatino Linotype" w:hAnsi="Palatino Linotype"/>
          <w:sz w:val="24"/>
          <w:szCs w:val="24"/>
        </w:rPr>
        <w:t>. Nonetheless</w:t>
      </w:r>
      <w:r w:rsidR="00661C16" w:rsidRPr="000C465B">
        <w:rPr>
          <w:rFonts w:ascii="Palatino Linotype" w:hAnsi="Palatino Linotype"/>
          <w:sz w:val="24"/>
          <w:szCs w:val="24"/>
        </w:rPr>
        <w:t>, when</w:t>
      </w:r>
      <w:r w:rsidR="00F747AD" w:rsidRPr="000C465B">
        <w:rPr>
          <w:rFonts w:ascii="Palatino Linotype" w:hAnsi="Palatino Linotype"/>
          <w:sz w:val="24"/>
          <w:szCs w:val="24"/>
        </w:rPr>
        <w:t xml:space="preserve"> </w:t>
      </w:r>
      <w:r w:rsidR="00412FE5" w:rsidRPr="000C465B">
        <w:rPr>
          <w:rFonts w:ascii="Palatino Linotype" w:hAnsi="Palatino Linotype"/>
          <w:sz w:val="24"/>
          <w:szCs w:val="24"/>
        </w:rPr>
        <w:t xml:space="preserve">personal </w:t>
      </w:r>
      <w:r w:rsidR="00DE053A" w:rsidRPr="000C465B">
        <w:rPr>
          <w:rFonts w:ascii="Palatino Linotype" w:hAnsi="Palatino Linotype"/>
          <w:sz w:val="24"/>
          <w:szCs w:val="24"/>
        </w:rPr>
        <w:t>data</w:t>
      </w:r>
      <w:r w:rsidR="00754D14">
        <w:rPr>
          <w:rFonts w:ascii="Palatino Linotype" w:hAnsi="Palatino Linotype"/>
          <w:sz w:val="24"/>
          <w:szCs w:val="24"/>
        </w:rPr>
        <w:t xml:space="preserve"> stored on Facebook servers</w:t>
      </w:r>
      <w:r w:rsidR="00DE053A" w:rsidRPr="000C465B">
        <w:rPr>
          <w:rFonts w:ascii="Palatino Linotype" w:hAnsi="Palatino Linotype"/>
          <w:sz w:val="24"/>
          <w:szCs w:val="24"/>
        </w:rPr>
        <w:t xml:space="preserve"> were demonstrate</w:t>
      </w:r>
      <w:r w:rsidR="00737702" w:rsidRPr="000C465B">
        <w:rPr>
          <w:rFonts w:ascii="Palatino Linotype" w:hAnsi="Palatino Linotype"/>
          <w:sz w:val="24"/>
          <w:szCs w:val="24"/>
        </w:rPr>
        <w:t xml:space="preserve">d </w:t>
      </w:r>
      <w:r w:rsidR="00754D14">
        <w:rPr>
          <w:rFonts w:ascii="Palatino Linotype" w:hAnsi="Palatino Linotype"/>
          <w:sz w:val="24"/>
          <w:szCs w:val="24"/>
        </w:rPr>
        <w:t>as</w:t>
      </w:r>
      <w:r w:rsidR="00737702" w:rsidRPr="000C465B">
        <w:rPr>
          <w:rFonts w:ascii="Palatino Linotype" w:hAnsi="Palatino Linotype"/>
          <w:sz w:val="24"/>
          <w:szCs w:val="24"/>
        </w:rPr>
        <w:t xml:space="preserve"> </w:t>
      </w:r>
      <w:r w:rsidR="00D32107" w:rsidRPr="000C465B">
        <w:rPr>
          <w:rFonts w:ascii="Palatino Linotype" w:hAnsi="Palatino Linotype"/>
          <w:sz w:val="24"/>
          <w:szCs w:val="24"/>
        </w:rPr>
        <w:t>harvest</w:t>
      </w:r>
      <w:r w:rsidR="00754D14">
        <w:rPr>
          <w:rFonts w:ascii="Palatino Linotype" w:hAnsi="Palatino Linotype"/>
          <w:sz w:val="24"/>
          <w:szCs w:val="24"/>
        </w:rPr>
        <w:t>able</w:t>
      </w:r>
      <w:r w:rsidR="00D32107" w:rsidRPr="000C465B">
        <w:rPr>
          <w:rFonts w:ascii="Palatino Linotype" w:hAnsi="Palatino Linotype"/>
          <w:sz w:val="24"/>
          <w:szCs w:val="24"/>
        </w:rPr>
        <w:t xml:space="preserve"> and </w:t>
      </w:r>
      <w:r w:rsidR="00737702" w:rsidRPr="000C465B">
        <w:rPr>
          <w:rFonts w:ascii="Palatino Linotype" w:hAnsi="Palatino Linotype"/>
          <w:sz w:val="24"/>
          <w:szCs w:val="24"/>
        </w:rPr>
        <w:t>trad</w:t>
      </w:r>
      <w:r w:rsidR="00754D14">
        <w:rPr>
          <w:rFonts w:ascii="Palatino Linotype" w:hAnsi="Palatino Linotype"/>
          <w:sz w:val="24"/>
          <w:szCs w:val="24"/>
        </w:rPr>
        <w:t>able</w:t>
      </w:r>
      <w:r w:rsidR="00737702" w:rsidRPr="000C465B">
        <w:rPr>
          <w:rFonts w:ascii="Palatino Linotype" w:hAnsi="Palatino Linotype"/>
          <w:sz w:val="24"/>
          <w:szCs w:val="24"/>
        </w:rPr>
        <w:t xml:space="preserve"> commodities, </w:t>
      </w:r>
      <w:r w:rsidR="00BB0701" w:rsidRPr="000C465B">
        <w:rPr>
          <w:rFonts w:ascii="Palatino Linotype" w:hAnsi="Palatino Linotype"/>
          <w:sz w:val="24"/>
          <w:szCs w:val="24"/>
        </w:rPr>
        <w:t>Facebook</w:t>
      </w:r>
      <w:r w:rsidR="007404CD" w:rsidRPr="000C465B">
        <w:rPr>
          <w:rFonts w:ascii="Palatino Linotype" w:hAnsi="Palatino Linotype"/>
          <w:sz w:val="24"/>
          <w:szCs w:val="24"/>
        </w:rPr>
        <w:t>’s</w:t>
      </w:r>
      <w:r w:rsidR="00BB0701" w:rsidRPr="000C465B">
        <w:rPr>
          <w:rFonts w:ascii="Palatino Linotype" w:hAnsi="Palatino Linotype"/>
          <w:sz w:val="24"/>
          <w:szCs w:val="24"/>
        </w:rPr>
        <w:t xml:space="preserve"> data practices</w:t>
      </w:r>
      <w:r w:rsidR="00E20E94" w:rsidRPr="000C465B">
        <w:rPr>
          <w:rFonts w:ascii="Palatino Linotype" w:hAnsi="Palatino Linotype"/>
          <w:sz w:val="24"/>
          <w:szCs w:val="24"/>
        </w:rPr>
        <w:t xml:space="preserve"> </w:t>
      </w:r>
      <w:r w:rsidR="00DE053A" w:rsidRPr="000C465B">
        <w:rPr>
          <w:rFonts w:ascii="Palatino Linotype" w:hAnsi="Palatino Linotype"/>
          <w:sz w:val="24"/>
          <w:szCs w:val="24"/>
        </w:rPr>
        <w:t>be</w:t>
      </w:r>
      <w:r w:rsidR="00F33747" w:rsidRPr="000C465B">
        <w:rPr>
          <w:rFonts w:ascii="Palatino Linotype" w:hAnsi="Palatino Linotype"/>
          <w:sz w:val="24"/>
          <w:szCs w:val="24"/>
        </w:rPr>
        <w:t xml:space="preserve">came topical within </w:t>
      </w:r>
      <w:r w:rsidR="00DE053A" w:rsidRPr="000C465B">
        <w:rPr>
          <w:rFonts w:ascii="Palatino Linotype" w:hAnsi="Palatino Linotype"/>
          <w:sz w:val="24"/>
          <w:szCs w:val="24"/>
        </w:rPr>
        <w:t>media</w:t>
      </w:r>
      <w:r w:rsidR="00F33747" w:rsidRPr="000C465B">
        <w:rPr>
          <w:rFonts w:ascii="Palatino Linotype" w:hAnsi="Palatino Linotype"/>
          <w:sz w:val="24"/>
          <w:szCs w:val="24"/>
        </w:rPr>
        <w:t>, politics, and public</w:t>
      </w:r>
      <w:r w:rsidR="00DE053A" w:rsidRPr="000C465B">
        <w:rPr>
          <w:rFonts w:ascii="Palatino Linotype" w:hAnsi="Palatino Linotype"/>
          <w:sz w:val="24"/>
          <w:szCs w:val="24"/>
        </w:rPr>
        <w:t xml:space="preserve"> (</w:t>
      </w:r>
      <w:proofErr w:type="spellStart"/>
      <w:r w:rsidR="00DE053A" w:rsidRPr="000C465B">
        <w:rPr>
          <w:rFonts w:ascii="Palatino Linotype" w:hAnsi="Palatino Linotype"/>
          <w:sz w:val="24"/>
          <w:szCs w:val="24"/>
        </w:rPr>
        <w:t>Lapaire</w:t>
      </w:r>
      <w:proofErr w:type="spellEnd"/>
      <w:r w:rsidR="00DE053A" w:rsidRPr="000C465B">
        <w:rPr>
          <w:rFonts w:ascii="Palatino Linotype" w:hAnsi="Palatino Linotype"/>
          <w:sz w:val="24"/>
          <w:szCs w:val="24"/>
        </w:rPr>
        <w:t xml:space="preserve">, 2018; Smith, 2018; Turner, 2018; </w:t>
      </w:r>
      <w:r w:rsidR="00E20E94" w:rsidRPr="000C465B">
        <w:rPr>
          <w:rFonts w:ascii="Palatino Linotype" w:hAnsi="Palatino Linotype"/>
          <w:sz w:val="24"/>
          <w:szCs w:val="24"/>
        </w:rPr>
        <w:t xml:space="preserve">Zimmer, 2010). </w:t>
      </w:r>
      <w:r w:rsidRPr="000C465B">
        <w:rPr>
          <w:rFonts w:ascii="Palatino Linotype" w:hAnsi="Palatino Linotype"/>
          <w:sz w:val="24"/>
          <w:szCs w:val="24"/>
        </w:rPr>
        <w:t>Though, such</w:t>
      </w:r>
      <w:r w:rsidR="00E20E94" w:rsidRPr="000C465B">
        <w:rPr>
          <w:rFonts w:ascii="Palatino Linotype" w:hAnsi="Palatino Linotype"/>
          <w:sz w:val="24"/>
          <w:szCs w:val="24"/>
        </w:rPr>
        <w:t xml:space="preserve"> discourse</w:t>
      </w:r>
      <w:r w:rsidR="00DE053A" w:rsidRPr="000C465B">
        <w:rPr>
          <w:rFonts w:ascii="Palatino Linotype" w:hAnsi="Palatino Linotype"/>
          <w:sz w:val="24"/>
          <w:szCs w:val="24"/>
        </w:rPr>
        <w:t xml:space="preserve"> is </w:t>
      </w:r>
      <w:r w:rsidR="00DE053A" w:rsidRPr="000C465B">
        <w:rPr>
          <w:rFonts w:ascii="Palatino Linotype" w:hAnsi="Palatino Linotype"/>
          <w:noProof/>
          <w:sz w:val="24"/>
          <w:szCs w:val="24"/>
        </w:rPr>
        <w:t>largely mis</w:t>
      </w:r>
      <w:r w:rsidR="00A46222" w:rsidRPr="000C465B">
        <w:rPr>
          <w:rFonts w:ascii="Palatino Linotype" w:hAnsi="Palatino Linotype"/>
          <w:noProof/>
          <w:sz w:val="24"/>
          <w:szCs w:val="24"/>
        </w:rPr>
        <w:t>guided</w:t>
      </w:r>
      <w:r w:rsidR="00CA5332" w:rsidRPr="000C465B">
        <w:rPr>
          <w:rFonts w:ascii="Palatino Linotype" w:hAnsi="Palatino Linotype"/>
          <w:noProof/>
          <w:sz w:val="24"/>
          <w:szCs w:val="24"/>
        </w:rPr>
        <w:t xml:space="preserve"> as</w:t>
      </w:r>
      <w:r w:rsidR="00E20E94" w:rsidRPr="000C465B">
        <w:rPr>
          <w:rFonts w:ascii="Palatino Linotype" w:hAnsi="Palatino Linotype"/>
          <w:sz w:val="24"/>
          <w:szCs w:val="24"/>
        </w:rPr>
        <w:t xml:space="preserve"> </w:t>
      </w:r>
      <w:r w:rsidR="00DE053A" w:rsidRPr="000C465B">
        <w:rPr>
          <w:rFonts w:ascii="Palatino Linotype" w:hAnsi="Palatino Linotype"/>
          <w:sz w:val="24"/>
          <w:szCs w:val="24"/>
        </w:rPr>
        <w:t>focus</w:t>
      </w:r>
      <w:r w:rsidR="00E20E94" w:rsidRPr="000C465B">
        <w:rPr>
          <w:rFonts w:ascii="Palatino Linotype" w:hAnsi="Palatino Linotype"/>
          <w:sz w:val="24"/>
          <w:szCs w:val="24"/>
        </w:rPr>
        <w:t xml:space="preserve"> remain</w:t>
      </w:r>
      <w:r w:rsidR="003A6579" w:rsidRPr="000C465B">
        <w:rPr>
          <w:rFonts w:ascii="Palatino Linotype" w:hAnsi="Palatino Linotype"/>
          <w:sz w:val="24"/>
          <w:szCs w:val="24"/>
        </w:rPr>
        <w:t>s</w:t>
      </w:r>
      <w:r w:rsidR="00E20E94" w:rsidRPr="000C465B">
        <w:rPr>
          <w:rFonts w:ascii="Palatino Linotype" w:hAnsi="Palatino Linotype"/>
          <w:sz w:val="24"/>
          <w:szCs w:val="24"/>
        </w:rPr>
        <w:t xml:space="preserve"> predominantly on</w:t>
      </w:r>
      <w:r w:rsidR="00DE053A" w:rsidRPr="000C465B">
        <w:rPr>
          <w:rFonts w:ascii="Palatino Linotype" w:hAnsi="Palatino Linotype"/>
          <w:sz w:val="24"/>
          <w:szCs w:val="24"/>
        </w:rPr>
        <w:t xml:space="preserve"> Facebook’s</w:t>
      </w:r>
      <w:r w:rsidR="00412FE5" w:rsidRPr="000C465B">
        <w:rPr>
          <w:rFonts w:ascii="Palatino Linotype" w:hAnsi="Palatino Linotype"/>
          <w:sz w:val="24"/>
          <w:szCs w:val="24"/>
        </w:rPr>
        <w:t xml:space="preserve"> </w:t>
      </w:r>
      <w:r w:rsidR="006B60EF" w:rsidRPr="000C465B">
        <w:rPr>
          <w:rFonts w:ascii="Palatino Linotype" w:hAnsi="Palatino Linotype"/>
          <w:sz w:val="24"/>
          <w:szCs w:val="24"/>
        </w:rPr>
        <w:t xml:space="preserve">personal </w:t>
      </w:r>
      <w:r w:rsidR="00B05481" w:rsidRPr="000C465B">
        <w:rPr>
          <w:rFonts w:ascii="Palatino Linotype" w:hAnsi="Palatino Linotype"/>
          <w:sz w:val="24"/>
          <w:szCs w:val="24"/>
        </w:rPr>
        <w:t xml:space="preserve">data </w:t>
      </w:r>
      <w:r w:rsidR="00CB541D" w:rsidRPr="000C465B">
        <w:rPr>
          <w:rFonts w:ascii="Palatino Linotype" w:hAnsi="Palatino Linotype"/>
          <w:sz w:val="24"/>
          <w:szCs w:val="24"/>
        </w:rPr>
        <w:t>handling</w:t>
      </w:r>
      <w:r w:rsidR="00DE053A" w:rsidRPr="000C465B">
        <w:rPr>
          <w:rFonts w:ascii="Palatino Linotype" w:hAnsi="Palatino Linotype"/>
          <w:sz w:val="24"/>
          <w:szCs w:val="24"/>
        </w:rPr>
        <w:t xml:space="preserve">, and not </w:t>
      </w:r>
      <w:r w:rsidR="003A6579" w:rsidRPr="000C465B">
        <w:rPr>
          <w:rFonts w:ascii="Palatino Linotype" w:hAnsi="Palatino Linotype"/>
          <w:sz w:val="24"/>
          <w:szCs w:val="24"/>
        </w:rPr>
        <w:t xml:space="preserve">the </w:t>
      </w:r>
      <w:r w:rsidR="00DE053A" w:rsidRPr="000C465B">
        <w:rPr>
          <w:rFonts w:ascii="Palatino Linotype" w:hAnsi="Palatino Linotype"/>
          <w:sz w:val="24"/>
          <w:szCs w:val="24"/>
        </w:rPr>
        <w:t xml:space="preserve">security of its servers. </w:t>
      </w:r>
      <w:r w:rsidR="00782EE6" w:rsidRPr="000C465B">
        <w:rPr>
          <w:rFonts w:ascii="Palatino Linotype" w:hAnsi="Palatino Linotype"/>
          <w:sz w:val="24"/>
          <w:szCs w:val="24"/>
        </w:rPr>
        <w:t>While Facebook’s personal data handling is uncircumspect, t</w:t>
      </w:r>
      <w:r w:rsidR="00DD6EBD" w:rsidRPr="000C465B">
        <w:rPr>
          <w:rFonts w:ascii="Palatino Linotype" w:hAnsi="Palatino Linotype"/>
          <w:sz w:val="24"/>
          <w:szCs w:val="24"/>
        </w:rPr>
        <w:t>he current</w:t>
      </w:r>
      <w:r w:rsidR="00E20E94" w:rsidRPr="000C465B">
        <w:rPr>
          <w:rFonts w:ascii="Palatino Linotype" w:hAnsi="Palatino Linotype"/>
          <w:sz w:val="24"/>
          <w:szCs w:val="24"/>
        </w:rPr>
        <w:t xml:space="preserve"> study</w:t>
      </w:r>
      <w:r w:rsidR="00E70E55" w:rsidRPr="000C465B">
        <w:rPr>
          <w:rFonts w:ascii="Palatino Linotype" w:hAnsi="Palatino Linotype"/>
          <w:sz w:val="24"/>
          <w:szCs w:val="24"/>
        </w:rPr>
        <w:t xml:space="preserve"> follows</w:t>
      </w:r>
      <w:r w:rsidR="008F6612" w:rsidRPr="000C465B">
        <w:rPr>
          <w:rFonts w:ascii="Palatino Linotype" w:hAnsi="Palatino Linotype"/>
          <w:sz w:val="24"/>
          <w:szCs w:val="24"/>
        </w:rPr>
        <w:t xml:space="preserve"> </w:t>
      </w:r>
      <w:r w:rsidR="00E70E55" w:rsidRPr="000C465B">
        <w:rPr>
          <w:rFonts w:ascii="Palatino Linotype" w:hAnsi="Palatino Linotype"/>
          <w:sz w:val="24"/>
          <w:szCs w:val="24"/>
        </w:rPr>
        <w:t xml:space="preserve">events reported </w:t>
      </w:r>
      <w:r w:rsidR="0066472D" w:rsidRPr="000C465B">
        <w:rPr>
          <w:rFonts w:ascii="Palatino Linotype" w:hAnsi="Palatino Linotype"/>
          <w:sz w:val="24"/>
          <w:szCs w:val="24"/>
        </w:rPr>
        <w:t>by the</w:t>
      </w:r>
      <w:r w:rsidR="00DE053A" w:rsidRPr="000C465B">
        <w:rPr>
          <w:rFonts w:ascii="Palatino Linotype" w:hAnsi="Palatino Linotype"/>
          <w:sz w:val="24"/>
          <w:szCs w:val="24"/>
        </w:rPr>
        <w:t xml:space="preserve"> </w:t>
      </w:r>
      <w:r w:rsidR="00DE053A" w:rsidRPr="000C465B">
        <w:rPr>
          <w:rFonts w:ascii="Palatino Linotype" w:hAnsi="Palatino Linotype"/>
          <w:i/>
          <w:sz w:val="24"/>
          <w:szCs w:val="24"/>
        </w:rPr>
        <w:t>New York Times</w:t>
      </w:r>
      <w:r w:rsidR="0066472D" w:rsidRPr="000C465B">
        <w:rPr>
          <w:rFonts w:ascii="Palatino Linotype" w:hAnsi="Palatino Linotype"/>
          <w:i/>
          <w:sz w:val="24"/>
          <w:szCs w:val="24"/>
        </w:rPr>
        <w:t xml:space="preserve"> </w:t>
      </w:r>
      <w:r w:rsidR="00E20E94" w:rsidRPr="000C465B">
        <w:rPr>
          <w:rFonts w:ascii="Palatino Linotype" w:hAnsi="Palatino Linotype"/>
          <w:sz w:val="24"/>
          <w:szCs w:val="24"/>
        </w:rPr>
        <w:t xml:space="preserve">and </w:t>
      </w:r>
      <w:r w:rsidR="00E20E94" w:rsidRPr="000C465B">
        <w:rPr>
          <w:rFonts w:ascii="Palatino Linotype" w:hAnsi="Palatino Linotype"/>
          <w:i/>
          <w:sz w:val="24"/>
          <w:szCs w:val="24"/>
        </w:rPr>
        <w:t xml:space="preserve">The Guardian </w:t>
      </w:r>
      <w:r w:rsidR="00D16E14" w:rsidRPr="000C465B">
        <w:rPr>
          <w:rFonts w:ascii="Palatino Linotype" w:hAnsi="Palatino Linotype"/>
          <w:sz w:val="24"/>
          <w:szCs w:val="24"/>
        </w:rPr>
        <w:t>during March of</w:t>
      </w:r>
      <w:r w:rsidR="0066472D" w:rsidRPr="000C465B">
        <w:rPr>
          <w:rFonts w:ascii="Palatino Linotype" w:hAnsi="Palatino Linotype"/>
          <w:sz w:val="24"/>
          <w:szCs w:val="24"/>
        </w:rPr>
        <w:t xml:space="preserve"> 2018</w:t>
      </w:r>
      <w:r w:rsidR="00D16E14" w:rsidRPr="000C465B">
        <w:rPr>
          <w:rFonts w:ascii="Palatino Linotype" w:hAnsi="Palatino Linotype"/>
          <w:sz w:val="24"/>
          <w:szCs w:val="24"/>
        </w:rPr>
        <w:t>.</w:t>
      </w:r>
    </w:p>
    <w:p w14:paraId="11EC12A5" w14:textId="5743DE65" w:rsidR="001A3BEB" w:rsidRPr="000C465B" w:rsidRDefault="001A3BEB" w:rsidP="00757ABA">
      <w:pPr>
        <w:spacing w:line="480" w:lineRule="auto"/>
        <w:jc w:val="both"/>
        <w:rPr>
          <w:rFonts w:ascii="Palatino Linotype" w:hAnsi="Palatino Linotype"/>
          <w:sz w:val="24"/>
          <w:szCs w:val="24"/>
        </w:rPr>
      </w:pPr>
      <w:r w:rsidRPr="000C465B">
        <w:rPr>
          <w:rFonts w:ascii="Palatino Linotype" w:hAnsi="Palatino Linotype"/>
          <w:sz w:val="24"/>
          <w:szCs w:val="24"/>
        </w:rPr>
        <w:tab/>
      </w:r>
      <w:r w:rsidR="00DE053A" w:rsidRPr="000C465B">
        <w:rPr>
          <w:rFonts w:ascii="Palatino Linotype" w:hAnsi="Palatino Linotype"/>
          <w:sz w:val="24"/>
          <w:szCs w:val="24"/>
        </w:rPr>
        <w:t>Using the free ‘</w:t>
      </w:r>
      <w:proofErr w:type="spellStart"/>
      <w:r w:rsidR="00DE053A" w:rsidRPr="000C465B">
        <w:rPr>
          <w:rFonts w:ascii="Palatino Linotype" w:hAnsi="Palatino Linotype"/>
          <w:noProof/>
          <w:sz w:val="24"/>
          <w:szCs w:val="24"/>
        </w:rPr>
        <w:t>thisisyourdigitallife</w:t>
      </w:r>
      <w:proofErr w:type="spellEnd"/>
      <w:r w:rsidR="00DE053A" w:rsidRPr="000C465B">
        <w:rPr>
          <w:rFonts w:ascii="Palatino Linotype" w:hAnsi="Palatino Linotype"/>
          <w:sz w:val="24"/>
          <w:szCs w:val="24"/>
        </w:rPr>
        <w:t>’ app</w:t>
      </w:r>
      <w:r w:rsidR="00C66604" w:rsidRPr="000C465B">
        <w:rPr>
          <w:rFonts w:ascii="Palatino Linotype" w:hAnsi="Palatino Linotype"/>
          <w:sz w:val="24"/>
          <w:szCs w:val="24"/>
        </w:rPr>
        <w:t>lication</w:t>
      </w:r>
      <w:r w:rsidR="00DE053A" w:rsidRPr="000C465B">
        <w:rPr>
          <w:rFonts w:ascii="Palatino Linotype" w:hAnsi="Palatino Linotype"/>
          <w:sz w:val="24"/>
          <w:szCs w:val="24"/>
        </w:rPr>
        <w:t>, Aleksandr Kogan</w:t>
      </w:r>
      <w:r w:rsidR="00B00EAA" w:rsidRPr="000C465B">
        <w:rPr>
          <w:rFonts w:ascii="Palatino Linotype" w:hAnsi="Palatino Linotype"/>
          <w:sz w:val="24"/>
          <w:szCs w:val="24"/>
        </w:rPr>
        <w:t xml:space="preserve"> gained</w:t>
      </w:r>
      <w:r w:rsidR="00DE053A" w:rsidRPr="000C465B">
        <w:rPr>
          <w:rFonts w:ascii="Palatino Linotype" w:hAnsi="Palatino Linotype"/>
          <w:sz w:val="24"/>
          <w:szCs w:val="24"/>
        </w:rPr>
        <w:t xml:space="preserve"> access to app</w:t>
      </w:r>
      <w:r w:rsidR="00C66604" w:rsidRPr="000C465B">
        <w:rPr>
          <w:rFonts w:ascii="Palatino Linotype" w:hAnsi="Palatino Linotype"/>
          <w:sz w:val="24"/>
          <w:szCs w:val="24"/>
        </w:rPr>
        <w:t>lication</w:t>
      </w:r>
      <w:r w:rsidR="00DE053A" w:rsidRPr="000C465B">
        <w:rPr>
          <w:rFonts w:ascii="Palatino Linotype" w:hAnsi="Palatino Linotype"/>
          <w:sz w:val="24"/>
          <w:szCs w:val="24"/>
        </w:rPr>
        <w:t xml:space="preserve"> users’ Facebook data, as well as the data of their Facebook friends</w:t>
      </w:r>
      <w:r w:rsidR="003F67BE" w:rsidRPr="000C465B">
        <w:rPr>
          <w:rFonts w:ascii="Palatino Linotype" w:hAnsi="Palatino Linotype"/>
          <w:sz w:val="24"/>
          <w:szCs w:val="24"/>
        </w:rPr>
        <w:t xml:space="preserve"> and associates</w:t>
      </w:r>
      <w:r w:rsidR="006C0324" w:rsidRPr="000C465B">
        <w:rPr>
          <w:rFonts w:ascii="Palatino Linotype" w:hAnsi="Palatino Linotype"/>
          <w:sz w:val="24"/>
          <w:szCs w:val="24"/>
        </w:rPr>
        <w:t xml:space="preserve"> (</w:t>
      </w:r>
      <w:proofErr w:type="spellStart"/>
      <w:r w:rsidR="006C0324" w:rsidRPr="000C465B">
        <w:rPr>
          <w:rFonts w:ascii="Palatino Linotype" w:hAnsi="Palatino Linotype"/>
          <w:sz w:val="24"/>
          <w:szCs w:val="24"/>
        </w:rPr>
        <w:t>Lapaire</w:t>
      </w:r>
      <w:proofErr w:type="spellEnd"/>
      <w:r w:rsidR="006C0324" w:rsidRPr="000C465B">
        <w:rPr>
          <w:rFonts w:ascii="Palatino Linotype" w:hAnsi="Palatino Linotype"/>
          <w:sz w:val="24"/>
          <w:szCs w:val="24"/>
        </w:rPr>
        <w:t>, 20</w:t>
      </w:r>
      <w:r w:rsidR="00DE053A" w:rsidRPr="000C465B">
        <w:rPr>
          <w:rFonts w:ascii="Palatino Linotype" w:hAnsi="Palatino Linotype"/>
          <w:sz w:val="24"/>
          <w:szCs w:val="24"/>
        </w:rPr>
        <w:t xml:space="preserve">18; </w:t>
      </w:r>
      <w:proofErr w:type="spellStart"/>
      <w:r w:rsidR="00DE053A" w:rsidRPr="000C465B">
        <w:rPr>
          <w:rFonts w:ascii="Palatino Linotype" w:hAnsi="Palatino Linotype"/>
          <w:sz w:val="24"/>
          <w:szCs w:val="24"/>
        </w:rPr>
        <w:t>Lotrea</w:t>
      </w:r>
      <w:proofErr w:type="spellEnd"/>
      <w:r w:rsidR="00DE053A" w:rsidRPr="000C465B">
        <w:rPr>
          <w:rFonts w:ascii="Palatino Linotype" w:hAnsi="Palatino Linotype"/>
          <w:sz w:val="24"/>
          <w:szCs w:val="24"/>
        </w:rPr>
        <w:t>, 2018).</w:t>
      </w:r>
      <w:r w:rsidRPr="000C465B">
        <w:rPr>
          <w:rFonts w:ascii="Palatino Linotype" w:hAnsi="Palatino Linotype"/>
          <w:sz w:val="24"/>
          <w:szCs w:val="24"/>
        </w:rPr>
        <w:t xml:space="preserve"> </w:t>
      </w:r>
      <w:r w:rsidR="00DE053A" w:rsidRPr="000C465B">
        <w:rPr>
          <w:rFonts w:ascii="Palatino Linotype" w:hAnsi="Palatino Linotype"/>
          <w:sz w:val="24"/>
          <w:szCs w:val="24"/>
        </w:rPr>
        <w:t xml:space="preserve">The </w:t>
      </w:r>
      <w:r w:rsidR="00062986">
        <w:rPr>
          <w:rFonts w:ascii="Palatino Linotype" w:hAnsi="Palatino Linotype"/>
          <w:sz w:val="24"/>
          <w:szCs w:val="24"/>
        </w:rPr>
        <w:t>obtained</w:t>
      </w:r>
      <w:r w:rsidR="00DE053A" w:rsidRPr="000C465B">
        <w:rPr>
          <w:rFonts w:ascii="Palatino Linotype" w:hAnsi="Palatino Linotype"/>
          <w:sz w:val="24"/>
          <w:szCs w:val="24"/>
        </w:rPr>
        <w:t xml:space="preserve"> data w</w:t>
      </w:r>
      <w:r w:rsidR="00AE2AC2" w:rsidRPr="000C465B">
        <w:rPr>
          <w:rFonts w:ascii="Palatino Linotype" w:hAnsi="Palatino Linotype"/>
          <w:sz w:val="24"/>
          <w:szCs w:val="24"/>
        </w:rPr>
        <w:t>ere</w:t>
      </w:r>
      <w:r w:rsidR="00DE053A" w:rsidRPr="000C465B">
        <w:rPr>
          <w:rFonts w:ascii="Palatino Linotype" w:hAnsi="Palatino Linotype"/>
          <w:noProof/>
          <w:sz w:val="24"/>
          <w:szCs w:val="24"/>
        </w:rPr>
        <w:t xml:space="preserve"> then transferred</w:t>
      </w:r>
      <w:r w:rsidR="00DE053A" w:rsidRPr="000C465B">
        <w:rPr>
          <w:rFonts w:ascii="Palatino Linotype" w:hAnsi="Palatino Linotype"/>
          <w:sz w:val="24"/>
          <w:szCs w:val="24"/>
        </w:rPr>
        <w:t xml:space="preserve"> to Cambridge Analytica, a political consulting firm which </w:t>
      </w:r>
      <w:r w:rsidR="006726C9" w:rsidRPr="000C465B">
        <w:rPr>
          <w:rFonts w:ascii="Palatino Linotype" w:hAnsi="Palatino Linotype"/>
          <w:sz w:val="24"/>
          <w:szCs w:val="24"/>
        </w:rPr>
        <w:t>reportedly used th</w:t>
      </w:r>
      <w:r w:rsidR="00B05481" w:rsidRPr="000C465B">
        <w:rPr>
          <w:rFonts w:ascii="Palatino Linotype" w:hAnsi="Palatino Linotype"/>
          <w:sz w:val="24"/>
          <w:szCs w:val="24"/>
        </w:rPr>
        <w:t>e</w:t>
      </w:r>
      <w:r w:rsidR="006726C9" w:rsidRPr="000C465B">
        <w:rPr>
          <w:rFonts w:ascii="Palatino Linotype" w:hAnsi="Palatino Linotype"/>
          <w:sz w:val="24"/>
          <w:szCs w:val="24"/>
        </w:rPr>
        <w:t xml:space="preserve"> data to</w:t>
      </w:r>
      <w:r w:rsidR="00CB541D" w:rsidRPr="000C465B">
        <w:rPr>
          <w:rFonts w:ascii="Palatino Linotype" w:hAnsi="Palatino Linotype"/>
          <w:sz w:val="24"/>
          <w:szCs w:val="24"/>
        </w:rPr>
        <w:t xml:space="preserve"> aid</w:t>
      </w:r>
      <w:r w:rsidR="00DE053A" w:rsidRPr="000C465B">
        <w:rPr>
          <w:rFonts w:ascii="Palatino Linotype" w:hAnsi="Palatino Linotype"/>
          <w:sz w:val="24"/>
          <w:szCs w:val="24"/>
        </w:rPr>
        <w:t xml:space="preserve"> political </w:t>
      </w:r>
      <w:r w:rsidR="00C844B9" w:rsidRPr="000C465B">
        <w:rPr>
          <w:rFonts w:ascii="Palatino Linotype" w:hAnsi="Palatino Linotype"/>
          <w:sz w:val="24"/>
          <w:szCs w:val="24"/>
        </w:rPr>
        <w:t xml:space="preserve">campaigns predict voter </w:t>
      </w:r>
      <w:r w:rsidR="007812B7" w:rsidRPr="000C465B">
        <w:rPr>
          <w:rFonts w:ascii="Palatino Linotype" w:hAnsi="Palatino Linotype"/>
          <w:sz w:val="24"/>
          <w:szCs w:val="24"/>
        </w:rPr>
        <w:t>behaviour</w:t>
      </w:r>
      <w:r w:rsidR="009D1925" w:rsidRPr="000C465B">
        <w:rPr>
          <w:rFonts w:ascii="Palatino Linotype" w:hAnsi="Palatino Linotype"/>
          <w:sz w:val="24"/>
          <w:szCs w:val="24"/>
        </w:rPr>
        <w:t xml:space="preserve"> (</w:t>
      </w:r>
      <w:proofErr w:type="spellStart"/>
      <w:r w:rsidR="009D1925" w:rsidRPr="000C465B">
        <w:rPr>
          <w:rFonts w:ascii="Palatino Linotype" w:hAnsi="Palatino Linotype"/>
          <w:sz w:val="24"/>
          <w:szCs w:val="24"/>
        </w:rPr>
        <w:t>Lapaire</w:t>
      </w:r>
      <w:proofErr w:type="spellEnd"/>
      <w:r w:rsidR="009D1925" w:rsidRPr="000C465B">
        <w:rPr>
          <w:rFonts w:ascii="Palatino Linotype" w:hAnsi="Palatino Linotype"/>
          <w:sz w:val="24"/>
          <w:szCs w:val="24"/>
        </w:rPr>
        <w:t>, 2018).</w:t>
      </w:r>
      <w:bookmarkStart w:id="0" w:name="_Hlk5657085"/>
      <w:r w:rsidR="001F6ACC" w:rsidRPr="000C465B">
        <w:rPr>
          <w:rFonts w:ascii="Palatino Linotype" w:hAnsi="Palatino Linotype"/>
          <w:sz w:val="24"/>
          <w:szCs w:val="24"/>
        </w:rPr>
        <w:t xml:space="preserve"> </w:t>
      </w:r>
      <w:r w:rsidR="00AE2AC2" w:rsidRPr="000C465B">
        <w:rPr>
          <w:rFonts w:ascii="Palatino Linotype" w:hAnsi="Palatino Linotype"/>
          <w:sz w:val="24"/>
          <w:szCs w:val="24"/>
        </w:rPr>
        <w:t xml:space="preserve">Aleksandr Kogan’s capacity to </w:t>
      </w:r>
      <w:r w:rsidR="00062986">
        <w:rPr>
          <w:rFonts w:ascii="Palatino Linotype" w:hAnsi="Palatino Linotype"/>
          <w:sz w:val="24"/>
          <w:szCs w:val="24"/>
        </w:rPr>
        <w:t>access and obtain</w:t>
      </w:r>
      <w:r w:rsidR="00AE2AC2" w:rsidRPr="000C465B">
        <w:rPr>
          <w:rFonts w:ascii="Palatino Linotype" w:hAnsi="Palatino Linotype"/>
          <w:sz w:val="24"/>
          <w:szCs w:val="24"/>
        </w:rPr>
        <w:t xml:space="preserve"> Facebook users’ </w:t>
      </w:r>
      <w:r w:rsidR="006B60EF" w:rsidRPr="000C465B">
        <w:rPr>
          <w:rFonts w:ascii="Palatino Linotype" w:hAnsi="Palatino Linotype"/>
          <w:sz w:val="24"/>
          <w:szCs w:val="24"/>
        </w:rPr>
        <w:t>related-</w:t>
      </w:r>
      <w:r w:rsidR="00412FE5" w:rsidRPr="000C465B">
        <w:rPr>
          <w:rFonts w:ascii="Palatino Linotype" w:hAnsi="Palatino Linotype"/>
          <w:sz w:val="24"/>
          <w:szCs w:val="24"/>
        </w:rPr>
        <w:t xml:space="preserve">personal </w:t>
      </w:r>
      <w:r w:rsidR="000E5087" w:rsidRPr="000C465B">
        <w:rPr>
          <w:rFonts w:ascii="Palatino Linotype" w:hAnsi="Palatino Linotype"/>
          <w:sz w:val="24"/>
          <w:szCs w:val="24"/>
        </w:rPr>
        <w:t xml:space="preserve">data </w:t>
      </w:r>
      <w:r w:rsidR="00AE2AC2" w:rsidRPr="000C465B">
        <w:rPr>
          <w:rFonts w:ascii="Palatino Linotype" w:hAnsi="Palatino Linotype"/>
          <w:sz w:val="24"/>
          <w:szCs w:val="24"/>
        </w:rPr>
        <w:t xml:space="preserve">is </w:t>
      </w:r>
      <w:r w:rsidR="00026703">
        <w:rPr>
          <w:rFonts w:ascii="Palatino Linotype" w:hAnsi="Palatino Linotype"/>
          <w:sz w:val="24"/>
          <w:szCs w:val="24"/>
        </w:rPr>
        <w:t xml:space="preserve">nonetheless </w:t>
      </w:r>
      <w:r w:rsidR="006E3953" w:rsidRPr="000C465B">
        <w:rPr>
          <w:rFonts w:ascii="Palatino Linotype" w:hAnsi="Palatino Linotype"/>
          <w:sz w:val="24"/>
          <w:szCs w:val="24"/>
        </w:rPr>
        <w:t>the</w:t>
      </w:r>
      <w:r w:rsidR="00AE2AC2" w:rsidRPr="000C465B">
        <w:rPr>
          <w:rFonts w:ascii="Palatino Linotype" w:hAnsi="Palatino Linotype"/>
          <w:sz w:val="24"/>
          <w:szCs w:val="24"/>
        </w:rPr>
        <w:t xml:space="preserve"> intended function of Facebook’s patented </w:t>
      </w:r>
      <w:r w:rsidR="00062986">
        <w:rPr>
          <w:rFonts w:ascii="Palatino Linotype" w:hAnsi="Palatino Linotype"/>
          <w:i/>
          <w:iCs/>
          <w:sz w:val="24"/>
          <w:szCs w:val="24"/>
        </w:rPr>
        <w:t>application programming interfaces</w:t>
      </w:r>
      <w:r w:rsidR="0029248D" w:rsidRPr="000C465B">
        <w:rPr>
          <w:rFonts w:ascii="Palatino Linotype" w:hAnsi="Palatino Linotype"/>
          <w:sz w:val="24"/>
          <w:szCs w:val="24"/>
        </w:rPr>
        <w:t xml:space="preserve"> (API)</w:t>
      </w:r>
      <w:r w:rsidR="00AE2AC2" w:rsidRPr="000C465B">
        <w:rPr>
          <w:rFonts w:ascii="Palatino Linotype" w:hAnsi="Palatino Linotype"/>
          <w:sz w:val="24"/>
          <w:szCs w:val="24"/>
        </w:rPr>
        <w:t xml:space="preserve"> </w:t>
      </w:r>
      <w:r w:rsidR="0029248D" w:rsidRPr="000C465B">
        <w:rPr>
          <w:rFonts w:ascii="Palatino Linotype" w:hAnsi="Palatino Linotype"/>
          <w:sz w:val="24"/>
          <w:szCs w:val="24"/>
        </w:rPr>
        <w:t>(Riley, 2019; Turner, 2018</w:t>
      </w:r>
      <w:r w:rsidR="004B060A" w:rsidRPr="000C465B">
        <w:rPr>
          <w:rFonts w:ascii="Palatino Linotype" w:hAnsi="Palatino Linotype"/>
          <w:sz w:val="24"/>
          <w:szCs w:val="24"/>
        </w:rPr>
        <w:t>; United States Patent No. US 9189819B2, 2015</w:t>
      </w:r>
      <w:r w:rsidR="0029248D" w:rsidRPr="000C465B">
        <w:rPr>
          <w:rFonts w:ascii="Palatino Linotype" w:hAnsi="Palatino Linotype"/>
          <w:sz w:val="24"/>
          <w:szCs w:val="24"/>
        </w:rPr>
        <w:t>).</w:t>
      </w:r>
      <w:r w:rsidR="00A64E4C" w:rsidRPr="000C465B">
        <w:rPr>
          <w:rFonts w:ascii="Palatino Linotype" w:hAnsi="Palatino Linotype"/>
          <w:sz w:val="24"/>
          <w:szCs w:val="24"/>
        </w:rPr>
        <w:t xml:space="preserve"> </w:t>
      </w:r>
      <w:r w:rsidR="0029248D" w:rsidRPr="000C465B">
        <w:rPr>
          <w:rFonts w:ascii="Palatino Linotype" w:hAnsi="Palatino Linotype"/>
          <w:sz w:val="24"/>
          <w:szCs w:val="24"/>
        </w:rPr>
        <w:t xml:space="preserve">API are “… interfaces implemented by a </w:t>
      </w:r>
      <w:r w:rsidR="0029248D" w:rsidRPr="000C465B">
        <w:rPr>
          <w:rFonts w:ascii="Palatino Linotype" w:hAnsi="Palatino Linotype"/>
          <w:sz w:val="24"/>
          <w:szCs w:val="24"/>
        </w:rPr>
        <w:lastRenderedPageBreak/>
        <w:t>software program [Facebook] that enables it [Facebook] to interact with other [third-party] programs”</w:t>
      </w:r>
      <w:r w:rsidR="00412FE5" w:rsidRPr="000C465B">
        <w:rPr>
          <w:rFonts w:ascii="Palatino Linotype" w:hAnsi="Palatino Linotype"/>
          <w:sz w:val="24"/>
          <w:szCs w:val="24"/>
        </w:rPr>
        <w:t xml:space="preserve"> </w:t>
      </w:r>
      <w:r w:rsidR="0029248D" w:rsidRPr="000C465B">
        <w:rPr>
          <w:rFonts w:ascii="Palatino Linotype" w:hAnsi="Palatino Linotype"/>
          <w:sz w:val="24"/>
          <w:szCs w:val="24"/>
        </w:rPr>
        <w:t>(United States Patent No. US 9189819B2, 2015)</w:t>
      </w:r>
      <w:r w:rsidR="00412FE5" w:rsidRPr="000C465B">
        <w:rPr>
          <w:rFonts w:ascii="Palatino Linotype" w:hAnsi="Palatino Linotype"/>
          <w:sz w:val="24"/>
          <w:szCs w:val="24"/>
        </w:rPr>
        <w:t>, such as ‘</w:t>
      </w:r>
      <w:proofErr w:type="spellStart"/>
      <w:r w:rsidR="00412FE5" w:rsidRPr="000C465B">
        <w:rPr>
          <w:rFonts w:ascii="Palatino Linotype" w:hAnsi="Palatino Linotype"/>
          <w:sz w:val="24"/>
          <w:szCs w:val="24"/>
        </w:rPr>
        <w:t>thisisyourdigitallife</w:t>
      </w:r>
      <w:proofErr w:type="spellEnd"/>
      <w:r w:rsidR="00412FE5" w:rsidRPr="000C465B">
        <w:rPr>
          <w:rFonts w:ascii="Palatino Linotype" w:hAnsi="Palatino Linotype"/>
          <w:sz w:val="24"/>
          <w:szCs w:val="24"/>
        </w:rPr>
        <w:t>’</w:t>
      </w:r>
      <w:r w:rsidR="0029248D" w:rsidRPr="000C465B">
        <w:rPr>
          <w:rFonts w:ascii="Palatino Linotype" w:hAnsi="Palatino Linotype"/>
          <w:sz w:val="24"/>
          <w:szCs w:val="24"/>
        </w:rPr>
        <w:t>.</w:t>
      </w:r>
    </w:p>
    <w:p w14:paraId="435D8694" w14:textId="2E82EC1A" w:rsidR="001A3BEB" w:rsidRPr="000C465B" w:rsidRDefault="001A3BEB" w:rsidP="00DE053A">
      <w:pPr>
        <w:spacing w:line="480" w:lineRule="auto"/>
        <w:jc w:val="both"/>
        <w:rPr>
          <w:rFonts w:ascii="Palatino Linotype" w:hAnsi="Palatino Linotype"/>
          <w:sz w:val="24"/>
          <w:szCs w:val="24"/>
        </w:rPr>
      </w:pPr>
      <w:r w:rsidRPr="000C465B">
        <w:rPr>
          <w:rFonts w:ascii="Palatino Linotype" w:hAnsi="Palatino Linotype"/>
          <w:sz w:val="24"/>
          <w:szCs w:val="24"/>
        </w:rPr>
        <w:tab/>
      </w:r>
      <w:r w:rsidR="007819A0" w:rsidRPr="000C465B">
        <w:rPr>
          <w:rFonts w:ascii="Palatino Linotype" w:hAnsi="Palatino Linotype"/>
          <w:sz w:val="24"/>
          <w:szCs w:val="24"/>
        </w:rPr>
        <w:t>That is,</w:t>
      </w:r>
      <w:r w:rsidR="00D519A1" w:rsidRPr="000C465B">
        <w:rPr>
          <w:rFonts w:ascii="Palatino Linotype" w:hAnsi="Palatino Linotype"/>
          <w:sz w:val="24"/>
          <w:szCs w:val="24"/>
        </w:rPr>
        <w:t xml:space="preserve"> </w:t>
      </w:r>
      <w:r w:rsidR="007819A0" w:rsidRPr="000C465B">
        <w:rPr>
          <w:rFonts w:ascii="Palatino Linotype" w:hAnsi="Palatino Linotype"/>
          <w:sz w:val="24"/>
          <w:szCs w:val="24"/>
        </w:rPr>
        <w:t xml:space="preserve">third-party application developers access users’ </w:t>
      </w:r>
      <w:r w:rsidR="00D519A1" w:rsidRPr="000C465B">
        <w:rPr>
          <w:rFonts w:ascii="Palatino Linotype" w:hAnsi="Palatino Linotype"/>
          <w:sz w:val="24"/>
          <w:szCs w:val="24"/>
        </w:rPr>
        <w:t xml:space="preserve">Facebook </w:t>
      </w:r>
      <w:r w:rsidR="007819A0" w:rsidRPr="000C465B">
        <w:rPr>
          <w:rFonts w:ascii="Palatino Linotype" w:hAnsi="Palatino Linotype"/>
          <w:sz w:val="24"/>
          <w:szCs w:val="24"/>
        </w:rPr>
        <w:t xml:space="preserve">data </w:t>
      </w:r>
      <w:r w:rsidR="00D519A1" w:rsidRPr="000C465B">
        <w:rPr>
          <w:rFonts w:ascii="Palatino Linotype" w:hAnsi="Palatino Linotype"/>
          <w:sz w:val="24"/>
          <w:szCs w:val="24"/>
        </w:rPr>
        <w:t>through API w</w:t>
      </w:r>
      <w:r w:rsidR="006E3953" w:rsidRPr="000C465B">
        <w:rPr>
          <w:rFonts w:ascii="Palatino Linotype" w:hAnsi="Palatino Linotype"/>
          <w:sz w:val="24"/>
          <w:szCs w:val="24"/>
        </w:rPr>
        <w:t>ith defined</w:t>
      </w:r>
      <w:r w:rsidR="00D519A1" w:rsidRPr="000C465B">
        <w:rPr>
          <w:rFonts w:ascii="Palatino Linotype" w:hAnsi="Palatino Linotype"/>
          <w:sz w:val="24"/>
          <w:szCs w:val="24"/>
        </w:rPr>
        <w:t xml:space="preserve"> parameters for </w:t>
      </w:r>
      <w:r w:rsidR="004B08C6" w:rsidRPr="000C465B">
        <w:rPr>
          <w:rFonts w:ascii="Palatino Linotype" w:hAnsi="Palatino Linotype"/>
          <w:sz w:val="24"/>
          <w:szCs w:val="24"/>
        </w:rPr>
        <w:t xml:space="preserve">data exchanges between </w:t>
      </w:r>
      <w:r w:rsidR="00D519A1" w:rsidRPr="000C465B">
        <w:rPr>
          <w:rFonts w:ascii="Palatino Linotype" w:hAnsi="Palatino Linotype"/>
          <w:sz w:val="24"/>
          <w:szCs w:val="24"/>
        </w:rPr>
        <w:t xml:space="preserve">third-party </w:t>
      </w:r>
      <w:r w:rsidR="007E0297" w:rsidRPr="000C465B">
        <w:rPr>
          <w:rFonts w:ascii="Palatino Linotype" w:hAnsi="Palatino Linotype"/>
          <w:sz w:val="24"/>
          <w:szCs w:val="24"/>
        </w:rPr>
        <w:t>applications</w:t>
      </w:r>
      <w:r w:rsidR="00D519A1" w:rsidRPr="000C465B">
        <w:rPr>
          <w:rFonts w:ascii="Palatino Linotype" w:hAnsi="Palatino Linotype"/>
          <w:sz w:val="24"/>
          <w:szCs w:val="24"/>
        </w:rPr>
        <w:t xml:space="preserve"> and </w:t>
      </w:r>
      <w:r w:rsidR="004B08C6" w:rsidRPr="000C465B">
        <w:rPr>
          <w:rFonts w:ascii="Palatino Linotype" w:hAnsi="Palatino Linotype"/>
          <w:sz w:val="24"/>
          <w:szCs w:val="24"/>
        </w:rPr>
        <w:t xml:space="preserve">Facebook </w:t>
      </w:r>
      <w:r w:rsidR="0097766B" w:rsidRPr="000C465B">
        <w:rPr>
          <w:rFonts w:ascii="Palatino Linotype" w:hAnsi="Palatino Linotype"/>
          <w:sz w:val="24"/>
          <w:szCs w:val="24"/>
        </w:rPr>
        <w:t>(</w:t>
      </w:r>
      <w:r w:rsidR="00D519A1" w:rsidRPr="000C465B">
        <w:rPr>
          <w:rFonts w:ascii="Palatino Linotype" w:hAnsi="Palatino Linotype"/>
          <w:sz w:val="24"/>
          <w:szCs w:val="24"/>
        </w:rPr>
        <w:t>United States Patent No. US 9189</w:t>
      </w:r>
      <w:r w:rsidR="006E3953" w:rsidRPr="000C465B">
        <w:rPr>
          <w:rFonts w:ascii="Palatino Linotype" w:hAnsi="Palatino Linotype"/>
          <w:sz w:val="24"/>
          <w:szCs w:val="24"/>
        </w:rPr>
        <w:t>819B2, 2015</w:t>
      </w:r>
      <w:r w:rsidR="0097766B" w:rsidRPr="000C465B">
        <w:rPr>
          <w:rFonts w:ascii="Palatino Linotype" w:hAnsi="Palatino Linotype"/>
          <w:sz w:val="24"/>
          <w:szCs w:val="24"/>
        </w:rPr>
        <w:t>).</w:t>
      </w:r>
      <w:r w:rsidR="006E3953" w:rsidRPr="000C465B">
        <w:rPr>
          <w:rFonts w:ascii="Palatino Linotype" w:hAnsi="Palatino Linotype"/>
          <w:sz w:val="24"/>
          <w:szCs w:val="24"/>
        </w:rPr>
        <w:t xml:space="preserve"> </w:t>
      </w:r>
      <w:r w:rsidR="00062986">
        <w:rPr>
          <w:rFonts w:ascii="Palatino Linotype" w:hAnsi="Palatino Linotype"/>
          <w:sz w:val="24"/>
          <w:szCs w:val="24"/>
        </w:rPr>
        <w:t xml:space="preserve">Consequently, tools called </w:t>
      </w:r>
      <w:r w:rsidR="00062986">
        <w:rPr>
          <w:rFonts w:ascii="Palatino Linotype" w:hAnsi="Palatino Linotype"/>
          <w:i/>
          <w:iCs/>
          <w:sz w:val="24"/>
          <w:szCs w:val="24"/>
        </w:rPr>
        <w:t>scraper programs</w:t>
      </w:r>
      <w:r w:rsidR="00062986">
        <w:rPr>
          <w:rFonts w:ascii="Palatino Linotype" w:hAnsi="Palatino Linotype"/>
          <w:sz w:val="24"/>
          <w:szCs w:val="24"/>
        </w:rPr>
        <w:t xml:space="preserve"> </w:t>
      </w:r>
      <w:r w:rsidR="004E475A" w:rsidRPr="000C465B">
        <w:rPr>
          <w:rFonts w:ascii="Palatino Linotype" w:hAnsi="Palatino Linotype"/>
          <w:sz w:val="24"/>
          <w:szCs w:val="24"/>
        </w:rPr>
        <w:t>a</w:t>
      </w:r>
      <w:r w:rsidR="00062986">
        <w:rPr>
          <w:rFonts w:ascii="Palatino Linotype" w:hAnsi="Palatino Linotype"/>
          <w:sz w:val="24"/>
          <w:szCs w:val="24"/>
        </w:rPr>
        <w:t>re</w:t>
      </w:r>
      <w:r w:rsidR="004E475A" w:rsidRPr="000C465B">
        <w:rPr>
          <w:rFonts w:ascii="Palatino Linotype" w:hAnsi="Palatino Linotype"/>
          <w:sz w:val="24"/>
          <w:szCs w:val="24"/>
        </w:rPr>
        <w:t xml:space="preserve"> used to </w:t>
      </w:r>
      <w:r w:rsidR="00DE053A" w:rsidRPr="000C465B">
        <w:rPr>
          <w:rFonts w:ascii="Palatino Linotype" w:hAnsi="Palatino Linotype"/>
          <w:sz w:val="24"/>
          <w:szCs w:val="24"/>
        </w:rPr>
        <w:t xml:space="preserve">search </w:t>
      </w:r>
      <w:r w:rsidR="007E0297" w:rsidRPr="000C465B">
        <w:rPr>
          <w:rFonts w:ascii="Palatino Linotype" w:hAnsi="Palatino Linotype"/>
          <w:sz w:val="24"/>
          <w:szCs w:val="24"/>
        </w:rPr>
        <w:t xml:space="preserve">programs like </w:t>
      </w:r>
      <w:r w:rsidR="00DE053A" w:rsidRPr="000C465B">
        <w:rPr>
          <w:rFonts w:ascii="Palatino Linotype" w:hAnsi="Palatino Linotype"/>
          <w:sz w:val="24"/>
          <w:szCs w:val="24"/>
        </w:rPr>
        <w:t>Facebook</w:t>
      </w:r>
      <w:r w:rsidR="001F6ACC" w:rsidRPr="000C465B">
        <w:rPr>
          <w:rFonts w:ascii="Palatino Linotype" w:hAnsi="Palatino Linotype"/>
          <w:sz w:val="24"/>
          <w:szCs w:val="24"/>
        </w:rPr>
        <w:t xml:space="preserve"> through API</w:t>
      </w:r>
      <w:r w:rsidR="00DE053A" w:rsidRPr="000C465B">
        <w:rPr>
          <w:rFonts w:ascii="Palatino Linotype" w:hAnsi="Palatino Linotype"/>
          <w:sz w:val="24"/>
          <w:szCs w:val="24"/>
        </w:rPr>
        <w:t>, collect data, observe user</w:t>
      </w:r>
      <w:r w:rsidR="007A3FBA" w:rsidRPr="000C465B">
        <w:rPr>
          <w:rFonts w:ascii="Palatino Linotype" w:hAnsi="Palatino Linotype"/>
          <w:sz w:val="24"/>
          <w:szCs w:val="24"/>
        </w:rPr>
        <w:t>s’ real-time behaviour, and</w:t>
      </w:r>
      <w:r w:rsidR="00DE053A" w:rsidRPr="000C465B">
        <w:rPr>
          <w:rFonts w:ascii="Palatino Linotype" w:hAnsi="Palatino Linotype"/>
          <w:sz w:val="24"/>
          <w:szCs w:val="24"/>
        </w:rPr>
        <w:t xml:space="preserve"> </w:t>
      </w:r>
      <w:r w:rsidR="00144497" w:rsidRPr="000C465B">
        <w:rPr>
          <w:rFonts w:ascii="Palatino Linotype" w:hAnsi="Palatino Linotype"/>
          <w:sz w:val="24"/>
          <w:szCs w:val="24"/>
        </w:rPr>
        <w:t xml:space="preserve">then </w:t>
      </w:r>
      <w:r w:rsidR="00DE053A" w:rsidRPr="000C465B">
        <w:rPr>
          <w:rFonts w:ascii="Palatino Linotype" w:hAnsi="Palatino Linotype"/>
          <w:sz w:val="24"/>
          <w:szCs w:val="24"/>
        </w:rPr>
        <w:t>compile</w:t>
      </w:r>
      <w:r w:rsidR="00144497" w:rsidRPr="000C465B">
        <w:rPr>
          <w:rFonts w:ascii="Palatino Linotype" w:hAnsi="Palatino Linotype"/>
          <w:sz w:val="24"/>
          <w:szCs w:val="24"/>
        </w:rPr>
        <w:t xml:space="preserve"> </w:t>
      </w:r>
      <w:r w:rsidR="007A3FBA" w:rsidRPr="000C465B">
        <w:rPr>
          <w:rFonts w:ascii="Palatino Linotype" w:hAnsi="Palatino Linotype"/>
          <w:sz w:val="24"/>
          <w:szCs w:val="24"/>
        </w:rPr>
        <w:t>gathered</w:t>
      </w:r>
      <w:r w:rsidR="00DE053A" w:rsidRPr="000C465B">
        <w:rPr>
          <w:rFonts w:ascii="Palatino Linotype" w:hAnsi="Palatino Linotype"/>
          <w:sz w:val="24"/>
          <w:szCs w:val="24"/>
        </w:rPr>
        <w:t xml:space="preserve"> information (</w:t>
      </w:r>
      <w:proofErr w:type="spellStart"/>
      <w:r w:rsidR="00DE053A" w:rsidRPr="000C465B">
        <w:rPr>
          <w:rFonts w:ascii="Palatino Linotype" w:hAnsi="Palatino Linotype"/>
          <w:sz w:val="24"/>
          <w:szCs w:val="24"/>
        </w:rPr>
        <w:t>Lapaire</w:t>
      </w:r>
      <w:proofErr w:type="spellEnd"/>
      <w:r w:rsidR="00DE053A" w:rsidRPr="000C465B">
        <w:rPr>
          <w:rFonts w:ascii="Palatino Linotype" w:hAnsi="Palatino Linotype"/>
          <w:sz w:val="24"/>
          <w:szCs w:val="24"/>
        </w:rPr>
        <w:t>, 2018). During these data scraping processes, embedded metadata is also obtainable (</w:t>
      </w:r>
      <w:proofErr w:type="spellStart"/>
      <w:r w:rsidR="00DE053A" w:rsidRPr="000C465B">
        <w:rPr>
          <w:rFonts w:ascii="Palatino Linotype" w:hAnsi="Palatino Linotype"/>
          <w:sz w:val="24"/>
          <w:szCs w:val="24"/>
        </w:rPr>
        <w:t>Lapaire</w:t>
      </w:r>
      <w:proofErr w:type="spellEnd"/>
      <w:r w:rsidR="00DE053A" w:rsidRPr="000C465B">
        <w:rPr>
          <w:rFonts w:ascii="Palatino Linotype" w:hAnsi="Palatino Linotype"/>
          <w:sz w:val="24"/>
          <w:szCs w:val="24"/>
        </w:rPr>
        <w:t>, 2018).</w:t>
      </w:r>
      <w:r w:rsidRPr="000C465B">
        <w:rPr>
          <w:rFonts w:ascii="Palatino Linotype" w:hAnsi="Palatino Linotype"/>
          <w:sz w:val="24"/>
          <w:szCs w:val="24"/>
        </w:rPr>
        <w:t xml:space="preserve"> </w:t>
      </w:r>
      <w:r w:rsidR="00DE053A" w:rsidRPr="000C465B">
        <w:rPr>
          <w:rFonts w:ascii="Palatino Linotype" w:hAnsi="Palatino Linotype"/>
          <w:sz w:val="24"/>
          <w:szCs w:val="24"/>
        </w:rPr>
        <w:t xml:space="preserve">Metadata </w:t>
      </w:r>
      <w:r w:rsidR="006B60EF" w:rsidRPr="000C465B">
        <w:rPr>
          <w:rFonts w:ascii="Palatino Linotype" w:hAnsi="Palatino Linotype"/>
          <w:sz w:val="24"/>
          <w:szCs w:val="24"/>
        </w:rPr>
        <w:t>being</w:t>
      </w:r>
      <w:r w:rsidR="00DE053A" w:rsidRPr="000C465B">
        <w:rPr>
          <w:rFonts w:ascii="Palatino Linotype" w:hAnsi="Palatino Linotype"/>
          <w:sz w:val="24"/>
          <w:szCs w:val="24"/>
        </w:rPr>
        <w:t xml:space="preserve"> </w:t>
      </w:r>
      <w:r w:rsidR="006B60EF" w:rsidRPr="000C465B">
        <w:rPr>
          <w:rFonts w:ascii="Palatino Linotype" w:hAnsi="Palatino Linotype"/>
          <w:sz w:val="24"/>
          <w:szCs w:val="24"/>
        </w:rPr>
        <w:t xml:space="preserve">data </w:t>
      </w:r>
      <w:r w:rsidR="00DE053A" w:rsidRPr="000C465B">
        <w:rPr>
          <w:rFonts w:ascii="Palatino Linotype" w:hAnsi="Palatino Linotype"/>
          <w:sz w:val="24"/>
          <w:szCs w:val="24"/>
        </w:rPr>
        <w:t xml:space="preserve">embedded within all data created </w:t>
      </w:r>
      <w:r w:rsidR="004A460F" w:rsidRPr="000C465B">
        <w:rPr>
          <w:rFonts w:ascii="Palatino Linotype" w:hAnsi="Palatino Linotype"/>
          <w:sz w:val="24"/>
          <w:szCs w:val="24"/>
        </w:rPr>
        <w:t>within</w:t>
      </w:r>
      <w:r w:rsidR="00DE053A" w:rsidRPr="000C465B">
        <w:rPr>
          <w:rFonts w:ascii="Palatino Linotype" w:hAnsi="Palatino Linotype"/>
          <w:sz w:val="24"/>
          <w:szCs w:val="24"/>
        </w:rPr>
        <w:t xml:space="preserve"> or inputted to computers, but not semantically related to data it is embedded within (Read, </w:t>
      </w:r>
      <w:proofErr w:type="spellStart"/>
      <w:r w:rsidR="00DE053A" w:rsidRPr="000C465B">
        <w:rPr>
          <w:rFonts w:ascii="Palatino Linotype" w:hAnsi="Palatino Linotype"/>
          <w:sz w:val="24"/>
          <w:szCs w:val="24"/>
        </w:rPr>
        <w:t>Chbeir</w:t>
      </w:r>
      <w:proofErr w:type="spellEnd"/>
      <w:r w:rsidR="00DE053A" w:rsidRPr="000C465B">
        <w:rPr>
          <w:rFonts w:ascii="Palatino Linotype" w:hAnsi="Palatino Linotype"/>
          <w:sz w:val="24"/>
          <w:szCs w:val="24"/>
        </w:rPr>
        <w:t xml:space="preserve">, &amp; </w:t>
      </w:r>
      <w:proofErr w:type="spellStart"/>
      <w:r w:rsidR="00DE053A" w:rsidRPr="000C465B">
        <w:rPr>
          <w:rFonts w:ascii="Palatino Linotype" w:hAnsi="Palatino Linotype"/>
          <w:sz w:val="24"/>
          <w:szCs w:val="24"/>
        </w:rPr>
        <w:t>Dipanda</w:t>
      </w:r>
      <w:proofErr w:type="spellEnd"/>
      <w:r w:rsidR="00DE053A" w:rsidRPr="000C465B">
        <w:rPr>
          <w:rFonts w:ascii="Palatino Linotype" w:hAnsi="Palatino Linotype"/>
          <w:sz w:val="24"/>
          <w:szCs w:val="24"/>
        </w:rPr>
        <w:t xml:space="preserve">, 2013). As such, </w:t>
      </w:r>
      <w:r w:rsidR="004A460F" w:rsidRPr="000C465B">
        <w:rPr>
          <w:rFonts w:ascii="Palatino Linotype" w:hAnsi="Palatino Linotype"/>
          <w:sz w:val="24"/>
          <w:szCs w:val="24"/>
        </w:rPr>
        <w:t>likes, comments</w:t>
      </w:r>
      <w:r w:rsidR="00FC5AD6" w:rsidRPr="000C465B">
        <w:rPr>
          <w:rFonts w:ascii="Palatino Linotype" w:hAnsi="Palatino Linotype"/>
          <w:sz w:val="24"/>
          <w:szCs w:val="24"/>
        </w:rPr>
        <w:t>, photos, and videos</w:t>
      </w:r>
      <w:r w:rsidR="004A460F" w:rsidRPr="000C465B">
        <w:rPr>
          <w:rFonts w:ascii="Palatino Linotype" w:hAnsi="Palatino Linotype"/>
          <w:sz w:val="24"/>
          <w:szCs w:val="24"/>
        </w:rPr>
        <w:t xml:space="preserve"> uploaded to Facebook </w:t>
      </w:r>
      <w:r w:rsidR="00DE053A" w:rsidRPr="000C465B">
        <w:rPr>
          <w:rFonts w:ascii="Palatino Linotype" w:hAnsi="Palatino Linotype"/>
          <w:sz w:val="24"/>
          <w:szCs w:val="24"/>
        </w:rPr>
        <w:t>may have embedded metadata describing the upload date, location, time, a</w:t>
      </w:r>
      <w:r w:rsidR="004A460F" w:rsidRPr="000C465B">
        <w:rPr>
          <w:rFonts w:ascii="Palatino Linotype" w:hAnsi="Palatino Linotype"/>
          <w:sz w:val="24"/>
          <w:szCs w:val="24"/>
        </w:rPr>
        <w:t>nd</w:t>
      </w:r>
      <w:r w:rsidR="00DE053A" w:rsidRPr="000C465B">
        <w:rPr>
          <w:rFonts w:ascii="Palatino Linotype" w:hAnsi="Palatino Linotype"/>
          <w:sz w:val="24"/>
          <w:szCs w:val="24"/>
        </w:rPr>
        <w:t xml:space="preserve"> user’s</w:t>
      </w:r>
      <w:r w:rsidR="00144497" w:rsidRPr="000C465B">
        <w:rPr>
          <w:rFonts w:ascii="Palatino Linotype" w:hAnsi="Palatino Linotype"/>
          <w:sz w:val="24"/>
          <w:szCs w:val="24"/>
        </w:rPr>
        <w:t xml:space="preserve"> legal</w:t>
      </w:r>
      <w:r w:rsidR="00DE053A" w:rsidRPr="000C465B">
        <w:rPr>
          <w:rFonts w:ascii="Palatino Linotype" w:hAnsi="Palatino Linotype"/>
          <w:sz w:val="24"/>
          <w:szCs w:val="24"/>
        </w:rPr>
        <w:t xml:space="preserve"> name (Read et al., 2013).</w:t>
      </w:r>
    </w:p>
    <w:p w14:paraId="4E3EB2D5" w14:textId="0518A6BB" w:rsidR="00A64E4C" w:rsidRPr="000C465B" w:rsidRDefault="001A3BEB" w:rsidP="00DE053A">
      <w:pPr>
        <w:spacing w:line="480" w:lineRule="auto"/>
        <w:jc w:val="both"/>
        <w:rPr>
          <w:rFonts w:ascii="Palatino Linotype" w:hAnsi="Palatino Linotype"/>
          <w:sz w:val="24"/>
          <w:szCs w:val="24"/>
        </w:rPr>
      </w:pPr>
      <w:r w:rsidRPr="000C465B">
        <w:rPr>
          <w:rFonts w:ascii="Palatino Linotype" w:hAnsi="Palatino Linotype"/>
          <w:sz w:val="24"/>
          <w:szCs w:val="24"/>
        </w:rPr>
        <w:tab/>
      </w:r>
      <w:r w:rsidR="00DE053A" w:rsidRPr="000C465B">
        <w:rPr>
          <w:rFonts w:ascii="Palatino Linotype" w:hAnsi="Palatino Linotype"/>
          <w:sz w:val="24"/>
          <w:szCs w:val="24"/>
        </w:rPr>
        <w:t xml:space="preserve">Consequently, metadata can be used as a mechanism </w:t>
      </w:r>
      <w:r w:rsidR="0029178D" w:rsidRPr="000C465B">
        <w:rPr>
          <w:rFonts w:ascii="Palatino Linotype" w:hAnsi="Palatino Linotype"/>
          <w:sz w:val="24"/>
          <w:szCs w:val="24"/>
        </w:rPr>
        <w:t>for</w:t>
      </w:r>
      <w:r w:rsidR="00DE053A" w:rsidRPr="000C465B">
        <w:rPr>
          <w:rFonts w:ascii="Palatino Linotype" w:hAnsi="Palatino Linotype"/>
          <w:sz w:val="24"/>
          <w:szCs w:val="24"/>
        </w:rPr>
        <w:t xml:space="preserve"> interpreting and organising data, as well as describing relationships amongst available </w:t>
      </w:r>
      <w:r w:rsidR="00C66604" w:rsidRPr="000C465B">
        <w:rPr>
          <w:rFonts w:ascii="Palatino Linotype" w:hAnsi="Palatino Linotype"/>
          <w:sz w:val="24"/>
          <w:szCs w:val="24"/>
        </w:rPr>
        <w:t>co</w:t>
      </w:r>
      <w:r w:rsidR="00144497" w:rsidRPr="000C465B">
        <w:rPr>
          <w:rFonts w:ascii="Palatino Linotype" w:hAnsi="Palatino Linotype"/>
          <w:sz w:val="24"/>
          <w:szCs w:val="24"/>
        </w:rPr>
        <w:t>mpiled</w:t>
      </w:r>
      <w:r w:rsidR="00DE053A" w:rsidRPr="000C465B">
        <w:rPr>
          <w:rFonts w:ascii="Palatino Linotype" w:hAnsi="Palatino Linotype"/>
          <w:sz w:val="24"/>
          <w:szCs w:val="24"/>
        </w:rPr>
        <w:t xml:space="preserve"> information (</w:t>
      </w:r>
      <w:proofErr w:type="spellStart"/>
      <w:r w:rsidR="00DE053A" w:rsidRPr="000C465B">
        <w:rPr>
          <w:rFonts w:ascii="Palatino Linotype" w:hAnsi="Palatino Linotype"/>
          <w:sz w:val="24"/>
          <w:szCs w:val="24"/>
        </w:rPr>
        <w:t>Lapaire</w:t>
      </w:r>
      <w:proofErr w:type="spellEnd"/>
      <w:r w:rsidR="00DE053A" w:rsidRPr="000C465B">
        <w:rPr>
          <w:rFonts w:ascii="Palatino Linotype" w:hAnsi="Palatino Linotype"/>
          <w:sz w:val="24"/>
          <w:szCs w:val="24"/>
        </w:rPr>
        <w:t>, 2018; Read et al., 2013).</w:t>
      </w:r>
      <w:bookmarkEnd w:id="0"/>
      <w:r w:rsidR="0029178D" w:rsidRPr="000C465B">
        <w:rPr>
          <w:rFonts w:ascii="Palatino Linotype" w:hAnsi="Palatino Linotype"/>
          <w:sz w:val="24"/>
          <w:szCs w:val="24"/>
        </w:rPr>
        <w:t xml:space="preserve"> </w:t>
      </w:r>
      <w:r w:rsidR="006E3953" w:rsidRPr="000C465B">
        <w:rPr>
          <w:rFonts w:ascii="Palatino Linotype" w:hAnsi="Palatino Linotype"/>
          <w:sz w:val="24"/>
          <w:szCs w:val="24"/>
        </w:rPr>
        <w:t>These</w:t>
      </w:r>
      <w:r w:rsidR="0029178D" w:rsidRPr="000C465B">
        <w:rPr>
          <w:rFonts w:ascii="Palatino Linotype" w:hAnsi="Palatino Linotype"/>
          <w:sz w:val="24"/>
          <w:szCs w:val="24"/>
        </w:rPr>
        <w:t xml:space="preserve"> processes are categorized as ‘data mining’.</w:t>
      </w:r>
      <w:r w:rsidR="00A64E4C" w:rsidRPr="000C465B">
        <w:rPr>
          <w:rFonts w:ascii="Palatino Linotype" w:hAnsi="Palatino Linotype"/>
          <w:sz w:val="24"/>
          <w:szCs w:val="24"/>
        </w:rPr>
        <w:t xml:space="preserve"> </w:t>
      </w:r>
      <w:r w:rsidR="00DE053A" w:rsidRPr="000C465B">
        <w:rPr>
          <w:rFonts w:ascii="Palatino Linotype" w:hAnsi="Palatino Linotype"/>
          <w:sz w:val="24"/>
          <w:szCs w:val="24"/>
        </w:rPr>
        <w:t>For example, Cambridge Analytica</w:t>
      </w:r>
      <w:r w:rsidR="00206553" w:rsidRPr="000C465B">
        <w:rPr>
          <w:rFonts w:ascii="Palatino Linotype" w:hAnsi="Palatino Linotype"/>
          <w:sz w:val="24"/>
          <w:szCs w:val="24"/>
        </w:rPr>
        <w:t xml:space="preserve"> reportedly</w:t>
      </w:r>
      <w:r w:rsidR="00DE053A" w:rsidRPr="000C465B">
        <w:rPr>
          <w:rFonts w:ascii="Palatino Linotype" w:hAnsi="Palatino Linotype"/>
          <w:sz w:val="24"/>
          <w:szCs w:val="24"/>
        </w:rPr>
        <w:t xml:space="preserve"> </w:t>
      </w:r>
      <w:r w:rsidR="00317470" w:rsidRPr="000C465B">
        <w:rPr>
          <w:rFonts w:ascii="Palatino Linotype" w:hAnsi="Palatino Linotype"/>
          <w:sz w:val="24"/>
          <w:szCs w:val="24"/>
        </w:rPr>
        <w:t>data mined</w:t>
      </w:r>
      <w:r w:rsidR="00757ABA" w:rsidRPr="000C465B">
        <w:rPr>
          <w:rFonts w:ascii="Palatino Linotype" w:hAnsi="Palatino Linotype"/>
          <w:sz w:val="24"/>
          <w:szCs w:val="24"/>
        </w:rPr>
        <w:t xml:space="preserve"> </w:t>
      </w:r>
      <w:r w:rsidR="00206553" w:rsidRPr="000C465B">
        <w:rPr>
          <w:rFonts w:ascii="Palatino Linotype" w:hAnsi="Palatino Linotype"/>
          <w:sz w:val="24"/>
          <w:szCs w:val="24"/>
        </w:rPr>
        <w:t xml:space="preserve">metadata </w:t>
      </w:r>
      <w:r w:rsidR="00062986">
        <w:rPr>
          <w:rFonts w:ascii="Palatino Linotype" w:hAnsi="Palatino Linotype"/>
          <w:sz w:val="24"/>
          <w:szCs w:val="24"/>
        </w:rPr>
        <w:t>scraped</w:t>
      </w:r>
      <w:r w:rsidR="00206553" w:rsidRPr="000C465B">
        <w:rPr>
          <w:rFonts w:ascii="Palatino Linotype" w:hAnsi="Palatino Linotype"/>
          <w:sz w:val="24"/>
          <w:szCs w:val="24"/>
        </w:rPr>
        <w:t xml:space="preserve"> </w:t>
      </w:r>
      <w:r w:rsidR="00062986">
        <w:rPr>
          <w:rFonts w:ascii="Palatino Linotype" w:hAnsi="Palatino Linotype"/>
          <w:sz w:val="24"/>
          <w:szCs w:val="24"/>
        </w:rPr>
        <w:t>from Facebook by</w:t>
      </w:r>
      <w:r w:rsidR="00206553" w:rsidRPr="000C465B">
        <w:rPr>
          <w:rFonts w:ascii="Palatino Linotype" w:hAnsi="Palatino Linotype"/>
          <w:sz w:val="24"/>
          <w:szCs w:val="24"/>
        </w:rPr>
        <w:t xml:space="preserve"> Aleksandr Kogan </w:t>
      </w:r>
      <w:r w:rsidR="00757ABA" w:rsidRPr="000C465B">
        <w:rPr>
          <w:rFonts w:ascii="Palatino Linotype" w:hAnsi="Palatino Linotype"/>
          <w:sz w:val="24"/>
          <w:szCs w:val="24"/>
        </w:rPr>
        <w:t>to</w:t>
      </w:r>
      <w:r w:rsidR="00317470" w:rsidRPr="000C465B">
        <w:rPr>
          <w:rFonts w:ascii="Palatino Linotype" w:hAnsi="Palatino Linotype"/>
          <w:sz w:val="24"/>
          <w:szCs w:val="24"/>
        </w:rPr>
        <w:t xml:space="preserve"> create</w:t>
      </w:r>
      <w:r w:rsidR="00757ABA" w:rsidRPr="000C465B">
        <w:rPr>
          <w:rFonts w:ascii="Palatino Linotype" w:hAnsi="Palatino Linotype"/>
          <w:sz w:val="24"/>
          <w:szCs w:val="24"/>
        </w:rPr>
        <w:t xml:space="preserve"> detailed documents describing</w:t>
      </w:r>
      <w:r w:rsidR="00DE053A" w:rsidRPr="000C465B">
        <w:rPr>
          <w:rFonts w:ascii="Palatino Linotype" w:hAnsi="Palatino Linotype"/>
          <w:sz w:val="24"/>
          <w:szCs w:val="24"/>
        </w:rPr>
        <w:t xml:space="preserve"> </w:t>
      </w:r>
      <w:r w:rsidR="00757ABA" w:rsidRPr="000C465B">
        <w:rPr>
          <w:rFonts w:ascii="Palatino Linotype" w:hAnsi="Palatino Linotype"/>
          <w:sz w:val="24"/>
          <w:szCs w:val="24"/>
        </w:rPr>
        <w:t xml:space="preserve">the respective </w:t>
      </w:r>
      <w:r w:rsidR="0029178D" w:rsidRPr="000C465B">
        <w:rPr>
          <w:rFonts w:ascii="Palatino Linotype" w:hAnsi="Palatino Linotype"/>
          <w:sz w:val="24"/>
          <w:szCs w:val="24"/>
        </w:rPr>
        <w:t>persons’</w:t>
      </w:r>
      <w:r w:rsidR="00DE053A" w:rsidRPr="000C465B">
        <w:rPr>
          <w:rFonts w:ascii="Palatino Linotype" w:hAnsi="Palatino Linotype"/>
          <w:sz w:val="24"/>
          <w:szCs w:val="24"/>
        </w:rPr>
        <w:t xml:space="preserve"> identities and behaviours (</w:t>
      </w:r>
      <w:proofErr w:type="spellStart"/>
      <w:r w:rsidR="00DE053A" w:rsidRPr="000C465B">
        <w:rPr>
          <w:rFonts w:ascii="Palatino Linotype" w:hAnsi="Palatino Linotype"/>
          <w:sz w:val="24"/>
          <w:szCs w:val="24"/>
        </w:rPr>
        <w:t>Lapaire</w:t>
      </w:r>
      <w:proofErr w:type="spellEnd"/>
      <w:r w:rsidR="00DE053A" w:rsidRPr="000C465B">
        <w:rPr>
          <w:rFonts w:ascii="Palatino Linotype" w:hAnsi="Palatino Linotype"/>
          <w:sz w:val="24"/>
          <w:szCs w:val="24"/>
        </w:rPr>
        <w:t>, 2018).</w:t>
      </w:r>
      <w:r w:rsidR="00CA60A2" w:rsidRPr="000C465B">
        <w:rPr>
          <w:rFonts w:ascii="Palatino Linotype" w:hAnsi="Palatino Linotype"/>
          <w:sz w:val="24"/>
          <w:szCs w:val="24"/>
        </w:rPr>
        <w:t xml:space="preserve"> </w:t>
      </w:r>
      <w:r w:rsidR="00E91579" w:rsidRPr="000C465B">
        <w:rPr>
          <w:rFonts w:ascii="Palatino Linotype" w:hAnsi="Palatino Linotype"/>
          <w:sz w:val="24"/>
          <w:szCs w:val="24"/>
        </w:rPr>
        <w:t>Th</w:t>
      </w:r>
      <w:r w:rsidR="00BC0517" w:rsidRPr="000C465B">
        <w:rPr>
          <w:rFonts w:ascii="Palatino Linotype" w:hAnsi="Palatino Linotype"/>
          <w:sz w:val="24"/>
          <w:szCs w:val="24"/>
        </w:rPr>
        <w:t>e</w:t>
      </w:r>
      <w:r w:rsidR="00294FFA" w:rsidRPr="000C465B">
        <w:rPr>
          <w:rFonts w:ascii="Palatino Linotype" w:hAnsi="Palatino Linotype"/>
          <w:sz w:val="24"/>
          <w:szCs w:val="24"/>
        </w:rPr>
        <w:t xml:space="preserve"> revelation eventuated in Facebook’s Chief Executive Officer (CEO)</w:t>
      </w:r>
      <w:r w:rsidR="00E66189" w:rsidRPr="000C465B">
        <w:rPr>
          <w:rFonts w:ascii="Palatino Linotype" w:hAnsi="Palatino Linotype"/>
          <w:sz w:val="24"/>
          <w:szCs w:val="24"/>
        </w:rPr>
        <w:t>,</w:t>
      </w:r>
      <w:r w:rsidR="00294FFA" w:rsidRPr="000C465B">
        <w:rPr>
          <w:rFonts w:ascii="Palatino Linotype" w:hAnsi="Palatino Linotype"/>
          <w:sz w:val="24"/>
          <w:szCs w:val="24"/>
        </w:rPr>
        <w:t xml:space="preserve"> Mark Zuckerberg’s requisite testimony under oath before the United States of America (USA) Congress and European Parliament (</w:t>
      </w:r>
      <w:proofErr w:type="spellStart"/>
      <w:r w:rsidR="00294FFA" w:rsidRPr="000C465B">
        <w:rPr>
          <w:rFonts w:ascii="Palatino Linotype" w:hAnsi="Palatino Linotype"/>
          <w:sz w:val="24"/>
          <w:szCs w:val="24"/>
        </w:rPr>
        <w:t>Dogruel</w:t>
      </w:r>
      <w:proofErr w:type="spellEnd"/>
      <w:r w:rsidR="00294FFA" w:rsidRPr="000C465B">
        <w:rPr>
          <w:rFonts w:ascii="Palatino Linotype" w:hAnsi="Palatino Linotype"/>
          <w:sz w:val="24"/>
          <w:szCs w:val="24"/>
        </w:rPr>
        <w:t xml:space="preserve"> &amp; </w:t>
      </w:r>
      <w:proofErr w:type="spellStart"/>
      <w:r w:rsidR="00294FFA" w:rsidRPr="000C465B">
        <w:rPr>
          <w:rFonts w:ascii="Palatino Linotype" w:hAnsi="Palatino Linotype"/>
          <w:sz w:val="24"/>
          <w:szCs w:val="24"/>
        </w:rPr>
        <w:t>Jockel</w:t>
      </w:r>
      <w:proofErr w:type="spellEnd"/>
      <w:r w:rsidR="00294FFA" w:rsidRPr="000C465B">
        <w:rPr>
          <w:rFonts w:ascii="Palatino Linotype" w:hAnsi="Palatino Linotype"/>
          <w:sz w:val="24"/>
          <w:szCs w:val="24"/>
        </w:rPr>
        <w:t xml:space="preserve">, 2019; </w:t>
      </w:r>
      <w:proofErr w:type="spellStart"/>
      <w:r w:rsidR="00294FFA" w:rsidRPr="000C465B">
        <w:rPr>
          <w:rFonts w:ascii="Palatino Linotype" w:hAnsi="Palatino Linotype"/>
          <w:sz w:val="24"/>
          <w:szCs w:val="24"/>
        </w:rPr>
        <w:t>Lapaire</w:t>
      </w:r>
      <w:proofErr w:type="spellEnd"/>
      <w:r w:rsidR="00294FFA" w:rsidRPr="000C465B">
        <w:rPr>
          <w:rFonts w:ascii="Palatino Linotype" w:hAnsi="Palatino Linotype"/>
          <w:sz w:val="24"/>
          <w:szCs w:val="24"/>
        </w:rPr>
        <w:t xml:space="preserve">, 2018). </w:t>
      </w:r>
      <w:r w:rsidR="009D080D" w:rsidRPr="000C465B">
        <w:rPr>
          <w:rFonts w:ascii="Palatino Linotype" w:hAnsi="Palatino Linotype"/>
          <w:sz w:val="24"/>
          <w:szCs w:val="24"/>
        </w:rPr>
        <w:t>Though, d</w:t>
      </w:r>
      <w:r w:rsidR="00294FFA" w:rsidRPr="000C465B">
        <w:rPr>
          <w:rFonts w:ascii="Palatino Linotype" w:hAnsi="Palatino Linotype"/>
          <w:sz w:val="24"/>
          <w:szCs w:val="24"/>
        </w:rPr>
        <w:t>ue to deficiencies in the questioning parties’ grasp</w:t>
      </w:r>
      <w:r w:rsidR="00E66189" w:rsidRPr="000C465B">
        <w:rPr>
          <w:rFonts w:ascii="Palatino Linotype" w:hAnsi="Palatino Linotype"/>
          <w:sz w:val="24"/>
          <w:szCs w:val="24"/>
        </w:rPr>
        <w:t>s</w:t>
      </w:r>
      <w:r w:rsidR="00294FFA" w:rsidRPr="000C465B">
        <w:rPr>
          <w:rFonts w:ascii="Palatino Linotype" w:hAnsi="Palatino Linotype"/>
          <w:sz w:val="24"/>
          <w:szCs w:val="24"/>
        </w:rPr>
        <w:t xml:space="preserve"> of Facebook generally, neither </w:t>
      </w:r>
      <w:r w:rsidR="00294FFA" w:rsidRPr="000C465B">
        <w:rPr>
          <w:rFonts w:ascii="Palatino Linotype" w:hAnsi="Palatino Linotype"/>
          <w:sz w:val="24"/>
          <w:szCs w:val="24"/>
        </w:rPr>
        <w:lastRenderedPageBreak/>
        <w:t xml:space="preserve">testimony implicated Facebook’s protection of users’ </w:t>
      </w:r>
      <w:r w:rsidR="00412FE5" w:rsidRPr="000C465B">
        <w:rPr>
          <w:rFonts w:ascii="Palatino Linotype" w:hAnsi="Palatino Linotype"/>
          <w:sz w:val="24"/>
          <w:szCs w:val="24"/>
        </w:rPr>
        <w:t xml:space="preserve">related-personal </w:t>
      </w:r>
      <w:r w:rsidR="00294FFA" w:rsidRPr="000C465B">
        <w:rPr>
          <w:rFonts w:ascii="Palatino Linotype" w:hAnsi="Palatino Linotype"/>
          <w:sz w:val="24"/>
          <w:szCs w:val="24"/>
        </w:rPr>
        <w:t>data from third-party access (</w:t>
      </w:r>
      <w:proofErr w:type="spellStart"/>
      <w:r w:rsidR="00294FFA" w:rsidRPr="000C465B">
        <w:rPr>
          <w:rFonts w:ascii="Palatino Linotype" w:hAnsi="Palatino Linotype"/>
          <w:sz w:val="24"/>
          <w:szCs w:val="24"/>
        </w:rPr>
        <w:t>Deeks</w:t>
      </w:r>
      <w:proofErr w:type="spellEnd"/>
      <w:r w:rsidR="00294FFA" w:rsidRPr="000C465B">
        <w:rPr>
          <w:rFonts w:ascii="Palatino Linotype" w:hAnsi="Palatino Linotype"/>
          <w:sz w:val="24"/>
          <w:szCs w:val="24"/>
        </w:rPr>
        <w:t xml:space="preserve">, 2019; </w:t>
      </w:r>
      <w:proofErr w:type="spellStart"/>
      <w:r w:rsidR="00294FFA" w:rsidRPr="000C465B">
        <w:rPr>
          <w:rFonts w:ascii="Palatino Linotype" w:hAnsi="Palatino Linotype"/>
          <w:sz w:val="24"/>
          <w:szCs w:val="24"/>
        </w:rPr>
        <w:t>Lotrea</w:t>
      </w:r>
      <w:proofErr w:type="spellEnd"/>
      <w:r w:rsidR="00294FFA" w:rsidRPr="000C465B">
        <w:rPr>
          <w:rFonts w:ascii="Palatino Linotype" w:hAnsi="Palatino Linotype"/>
          <w:sz w:val="24"/>
          <w:szCs w:val="24"/>
        </w:rPr>
        <w:t>, 2018).</w:t>
      </w:r>
    </w:p>
    <w:p w14:paraId="109D6387" w14:textId="1CD309B0" w:rsidR="004847D6" w:rsidRDefault="00A64E4C" w:rsidP="0057225B">
      <w:pPr>
        <w:spacing w:line="480" w:lineRule="auto"/>
        <w:jc w:val="both"/>
        <w:rPr>
          <w:rFonts w:ascii="Palatino Linotype" w:hAnsi="Palatino Linotype"/>
          <w:sz w:val="24"/>
          <w:szCs w:val="24"/>
        </w:rPr>
      </w:pPr>
      <w:r w:rsidRPr="000C465B">
        <w:rPr>
          <w:rFonts w:ascii="Palatino Linotype" w:hAnsi="Palatino Linotype"/>
          <w:sz w:val="24"/>
          <w:szCs w:val="24"/>
        </w:rPr>
        <w:tab/>
      </w:r>
      <w:r w:rsidR="00294FFA" w:rsidRPr="000C465B">
        <w:rPr>
          <w:rFonts w:ascii="Palatino Linotype" w:hAnsi="Palatino Linotype"/>
          <w:sz w:val="24"/>
          <w:szCs w:val="24"/>
        </w:rPr>
        <w:t xml:space="preserve">Moreover, no testimony </w:t>
      </w:r>
      <w:r w:rsidR="00E66189" w:rsidRPr="000C465B">
        <w:rPr>
          <w:rFonts w:ascii="Palatino Linotype" w:hAnsi="Palatino Linotype"/>
          <w:sz w:val="24"/>
          <w:szCs w:val="24"/>
        </w:rPr>
        <w:t xml:space="preserve">from Facebook’s CEO </w:t>
      </w:r>
      <w:r w:rsidR="00294FFA" w:rsidRPr="000C465B">
        <w:rPr>
          <w:rFonts w:ascii="Palatino Linotype" w:hAnsi="Palatino Linotype"/>
          <w:sz w:val="24"/>
          <w:szCs w:val="24"/>
        </w:rPr>
        <w:t>was required or given</w:t>
      </w:r>
      <w:r w:rsidR="00C66264" w:rsidRPr="000C465B">
        <w:rPr>
          <w:rFonts w:ascii="Palatino Linotype" w:hAnsi="Palatino Linotype"/>
          <w:sz w:val="24"/>
          <w:szCs w:val="24"/>
        </w:rPr>
        <w:t xml:space="preserve"> within Australia</w:t>
      </w:r>
      <w:r w:rsidR="00294FFA" w:rsidRPr="000C465B">
        <w:rPr>
          <w:rFonts w:ascii="Palatino Linotype" w:hAnsi="Palatino Linotype"/>
          <w:sz w:val="24"/>
          <w:szCs w:val="24"/>
        </w:rPr>
        <w:t xml:space="preserve">. This </w:t>
      </w:r>
      <w:r w:rsidR="00C1231C">
        <w:rPr>
          <w:rFonts w:ascii="Palatino Linotype" w:hAnsi="Palatino Linotype"/>
          <w:sz w:val="24"/>
          <w:szCs w:val="24"/>
        </w:rPr>
        <w:t>is because of</w:t>
      </w:r>
      <w:r w:rsidR="00294FFA" w:rsidRPr="000C465B">
        <w:rPr>
          <w:rFonts w:ascii="Palatino Linotype" w:hAnsi="Palatino Linotype"/>
          <w:sz w:val="24"/>
          <w:szCs w:val="24"/>
        </w:rPr>
        <w:t xml:space="preserve"> </w:t>
      </w:r>
      <w:r w:rsidR="0057225B">
        <w:rPr>
          <w:rFonts w:ascii="Palatino Linotype" w:hAnsi="Palatino Linotype"/>
          <w:sz w:val="24"/>
          <w:szCs w:val="24"/>
        </w:rPr>
        <w:t>alternative</w:t>
      </w:r>
      <w:r w:rsidR="00BF33C1">
        <w:rPr>
          <w:rFonts w:ascii="Palatino Linotype" w:hAnsi="Palatino Linotype"/>
          <w:sz w:val="24"/>
          <w:szCs w:val="24"/>
        </w:rPr>
        <w:t xml:space="preserve"> regulations of</w:t>
      </w:r>
      <w:r w:rsidR="0057225B">
        <w:rPr>
          <w:rFonts w:ascii="Palatino Linotype" w:hAnsi="Palatino Linotype"/>
          <w:sz w:val="24"/>
          <w:szCs w:val="24"/>
        </w:rPr>
        <w:t xml:space="preserve"> personal data within Australia </w:t>
      </w:r>
      <w:r w:rsidR="00C1231C">
        <w:rPr>
          <w:rFonts w:ascii="Palatino Linotype" w:hAnsi="Palatino Linotype"/>
          <w:sz w:val="24"/>
          <w:szCs w:val="24"/>
        </w:rPr>
        <w:t>wherein</w:t>
      </w:r>
      <w:r w:rsidR="0057225B">
        <w:rPr>
          <w:rFonts w:ascii="Palatino Linotype" w:hAnsi="Palatino Linotype"/>
          <w:sz w:val="24"/>
          <w:szCs w:val="24"/>
        </w:rPr>
        <w:t xml:space="preserve"> neither Facebook nor Cambridge Analytica’s behaviours were unlawful</w:t>
      </w:r>
      <w:r w:rsidR="00294FFA" w:rsidRPr="000C465B">
        <w:rPr>
          <w:rFonts w:ascii="Palatino Linotype" w:hAnsi="Palatino Linotype"/>
          <w:sz w:val="24"/>
          <w:szCs w:val="24"/>
        </w:rPr>
        <w:t>.</w:t>
      </w:r>
      <w:r w:rsidR="0057225B">
        <w:rPr>
          <w:rFonts w:ascii="Palatino Linotype" w:hAnsi="Palatino Linotype"/>
          <w:sz w:val="24"/>
          <w:szCs w:val="24"/>
        </w:rPr>
        <w:t xml:space="preserve"> Specifically, these</w:t>
      </w:r>
      <w:r w:rsidR="0057225B" w:rsidRPr="000C465B">
        <w:rPr>
          <w:rFonts w:ascii="Palatino Linotype" w:hAnsi="Palatino Linotype"/>
          <w:sz w:val="24"/>
          <w:szCs w:val="24"/>
        </w:rPr>
        <w:t xml:space="preserve"> practices do not infringe limited personal data legislation within Australia, including the </w:t>
      </w:r>
      <w:r w:rsidR="0057225B" w:rsidRPr="000C465B">
        <w:rPr>
          <w:rFonts w:ascii="Palatino Linotype" w:hAnsi="Palatino Linotype"/>
          <w:i/>
          <w:sz w:val="24"/>
          <w:szCs w:val="24"/>
        </w:rPr>
        <w:t>Privacy Act 1988</w:t>
      </w:r>
      <w:r w:rsidR="0057225B" w:rsidRPr="000C465B">
        <w:rPr>
          <w:rFonts w:ascii="Palatino Linotype" w:hAnsi="Palatino Linotype"/>
          <w:sz w:val="24"/>
          <w:szCs w:val="24"/>
        </w:rPr>
        <w:t>‘s (</w:t>
      </w:r>
      <w:proofErr w:type="spellStart"/>
      <w:r w:rsidR="0057225B" w:rsidRPr="000C465B">
        <w:rPr>
          <w:rFonts w:ascii="Palatino Linotype" w:hAnsi="Palatino Linotype"/>
          <w:sz w:val="24"/>
          <w:szCs w:val="24"/>
        </w:rPr>
        <w:t>Cth</w:t>
      </w:r>
      <w:proofErr w:type="spellEnd"/>
      <w:r w:rsidR="0057225B" w:rsidRPr="000C465B">
        <w:rPr>
          <w:rFonts w:ascii="Palatino Linotype" w:hAnsi="Palatino Linotype"/>
          <w:sz w:val="24"/>
          <w:szCs w:val="24"/>
        </w:rPr>
        <w:t>) 13 ‘Australian Privacy Principles’ (APP)</w:t>
      </w:r>
      <w:r w:rsidR="00062986">
        <w:rPr>
          <w:rFonts w:ascii="Palatino Linotype" w:hAnsi="Palatino Linotype"/>
          <w:sz w:val="24"/>
          <w:szCs w:val="24"/>
        </w:rPr>
        <w:t>. Moreover, the APP entirely</w:t>
      </w:r>
      <w:r w:rsidR="0057225B" w:rsidRPr="000C465B">
        <w:rPr>
          <w:rFonts w:ascii="Palatino Linotype" w:hAnsi="Palatino Linotype"/>
          <w:sz w:val="24"/>
          <w:szCs w:val="24"/>
        </w:rPr>
        <w:t xml:space="preserve"> omit references to metadata (Eckstein et al., 2018). Consequently, within Australia personal data stored on Facebook servers within embedded metadata are obtained and traded as commodities without government </w:t>
      </w:r>
      <w:r w:rsidR="0057225B">
        <w:rPr>
          <w:rFonts w:ascii="Palatino Linotype" w:hAnsi="Palatino Linotype"/>
          <w:sz w:val="24"/>
          <w:szCs w:val="24"/>
        </w:rPr>
        <w:t>oversight</w:t>
      </w:r>
      <w:r w:rsidR="0057225B" w:rsidRPr="000C465B">
        <w:rPr>
          <w:rFonts w:ascii="Palatino Linotype" w:hAnsi="Palatino Linotype"/>
          <w:sz w:val="24"/>
          <w:szCs w:val="24"/>
        </w:rPr>
        <w:t xml:space="preserve"> (Eckstein et al., 2018; </w:t>
      </w:r>
      <w:proofErr w:type="spellStart"/>
      <w:r w:rsidR="0057225B" w:rsidRPr="000C465B">
        <w:rPr>
          <w:rFonts w:ascii="Palatino Linotype" w:hAnsi="Palatino Linotype"/>
          <w:sz w:val="24"/>
          <w:szCs w:val="24"/>
        </w:rPr>
        <w:t>Nyoni</w:t>
      </w:r>
      <w:proofErr w:type="spellEnd"/>
      <w:r w:rsidR="0057225B" w:rsidRPr="000C465B">
        <w:rPr>
          <w:rFonts w:ascii="Palatino Linotype" w:hAnsi="Palatino Linotype"/>
          <w:sz w:val="24"/>
          <w:szCs w:val="24"/>
        </w:rPr>
        <w:t xml:space="preserve"> &amp; </w:t>
      </w:r>
      <w:proofErr w:type="spellStart"/>
      <w:r w:rsidR="0057225B" w:rsidRPr="000C465B">
        <w:rPr>
          <w:rFonts w:ascii="Palatino Linotype" w:hAnsi="Palatino Linotype"/>
          <w:sz w:val="24"/>
          <w:szCs w:val="24"/>
        </w:rPr>
        <w:t>Velempini</w:t>
      </w:r>
      <w:proofErr w:type="spellEnd"/>
      <w:r w:rsidR="0057225B" w:rsidRPr="000C465B">
        <w:rPr>
          <w:rFonts w:ascii="Palatino Linotype" w:hAnsi="Palatino Linotype"/>
          <w:sz w:val="24"/>
          <w:szCs w:val="24"/>
        </w:rPr>
        <w:t xml:space="preserve">, 2015; </w:t>
      </w:r>
      <w:proofErr w:type="spellStart"/>
      <w:r w:rsidR="0057225B" w:rsidRPr="000C465B">
        <w:rPr>
          <w:rFonts w:ascii="Palatino Linotype" w:hAnsi="Palatino Linotype"/>
          <w:sz w:val="24"/>
          <w:szCs w:val="24"/>
        </w:rPr>
        <w:t>Lapaire</w:t>
      </w:r>
      <w:proofErr w:type="spellEnd"/>
      <w:r w:rsidR="0057225B" w:rsidRPr="000C465B">
        <w:rPr>
          <w:rFonts w:ascii="Palatino Linotype" w:hAnsi="Palatino Linotype"/>
          <w:sz w:val="24"/>
          <w:szCs w:val="24"/>
        </w:rPr>
        <w:t>, 2018).</w:t>
      </w:r>
      <w:r w:rsidR="004847D6">
        <w:rPr>
          <w:rFonts w:ascii="Palatino Linotype" w:hAnsi="Palatino Linotype"/>
          <w:sz w:val="24"/>
          <w:szCs w:val="24"/>
        </w:rPr>
        <w:t xml:space="preserve"> </w:t>
      </w:r>
      <w:r w:rsidR="008F3504" w:rsidRPr="000C465B">
        <w:rPr>
          <w:rFonts w:ascii="Palatino Linotype" w:hAnsi="Palatino Linotype"/>
          <w:sz w:val="24"/>
          <w:szCs w:val="24"/>
        </w:rPr>
        <w:t xml:space="preserve">Furthermore, the 13 APP </w:t>
      </w:r>
      <w:r w:rsidR="008F3504">
        <w:rPr>
          <w:rFonts w:ascii="Palatino Linotype" w:hAnsi="Palatino Linotype"/>
          <w:sz w:val="24"/>
          <w:szCs w:val="24"/>
        </w:rPr>
        <w:t>regulate</w:t>
      </w:r>
      <w:r w:rsidR="008F3504" w:rsidRPr="000C465B">
        <w:rPr>
          <w:rFonts w:ascii="Palatino Linotype" w:hAnsi="Palatino Linotype"/>
          <w:sz w:val="24"/>
          <w:szCs w:val="24"/>
        </w:rPr>
        <w:t xml:space="preserve"> processes of harvesting personal data within Australia, but do not regulate what those processes can be.</w:t>
      </w:r>
      <w:r w:rsidR="008F3504">
        <w:rPr>
          <w:rFonts w:ascii="Palatino Linotype" w:hAnsi="Palatino Linotype"/>
          <w:sz w:val="24"/>
          <w:szCs w:val="24"/>
        </w:rPr>
        <w:t xml:space="preserve"> </w:t>
      </w:r>
      <w:r w:rsidR="004847D6">
        <w:rPr>
          <w:rFonts w:ascii="Palatino Linotype" w:hAnsi="Palatino Linotype"/>
          <w:sz w:val="24"/>
          <w:szCs w:val="24"/>
        </w:rPr>
        <w:t xml:space="preserve">As such, the Office of the Australian Information Commissioner’s (OAIC) aims related to implementing larger fines and further enforcing existing laws and regulations are redundant (Australian Government, 2019). </w:t>
      </w:r>
    </w:p>
    <w:p w14:paraId="1A15CE92" w14:textId="5D84A1C4" w:rsidR="003516A7" w:rsidRDefault="004847D6" w:rsidP="004847D6">
      <w:pPr>
        <w:spacing w:line="480" w:lineRule="auto"/>
        <w:jc w:val="both"/>
        <w:rPr>
          <w:rFonts w:ascii="Palatino Linotype" w:hAnsi="Palatino Linotype"/>
          <w:sz w:val="24"/>
          <w:szCs w:val="24"/>
        </w:rPr>
      </w:pPr>
      <w:r>
        <w:rPr>
          <w:rFonts w:ascii="Palatino Linotype" w:hAnsi="Palatino Linotype"/>
          <w:sz w:val="24"/>
          <w:szCs w:val="24"/>
        </w:rPr>
        <w:tab/>
      </w:r>
      <w:r w:rsidR="008F3504">
        <w:rPr>
          <w:rFonts w:ascii="Palatino Linotype" w:hAnsi="Palatino Linotype"/>
          <w:sz w:val="24"/>
          <w:szCs w:val="24"/>
        </w:rPr>
        <w:t>Additionally</w:t>
      </w:r>
      <w:r w:rsidR="0057225B">
        <w:rPr>
          <w:rFonts w:ascii="Palatino Linotype" w:hAnsi="Palatino Linotype"/>
          <w:sz w:val="24"/>
          <w:szCs w:val="24"/>
        </w:rPr>
        <w:t>,</w:t>
      </w:r>
      <w:r w:rsidR="0057225B" w:rsidRPr="000C465B">
        <w:rPr>
          <w:rFonts w:ascii="Palatino Linotype" w:hAnsi="Palatino Linotype"/>
          <w:sz w:val="24"/>
          <w:szCs w:val="24"/>
        </w:rPr>
        <w:t xml:space="preserve"> under the </w:t>
      </w:r>
      <w:r w:rsidR="0057225B" w:rsidRPr="000C465B">
        <w:rPr>
          <w:rFonts w:ascii="Palatino Linotype" w:hAnsi="Palatino Linotype"/>
          <w:i/>
          <w:sz w:val="24"/>
          <w:szCs w:val="24"/>
        </w:rPr>
        <w:t xml:space="preserve">Telecommunications (Interception and Access) Amendment (Data Retention) Act 2015 </w:t>
      </w:r>
      <w:r w:rsidR="0057225B" w:rsidRPr="000C465B">
        <w:rPr>
          <w:rFonts w:ascii="Palatino Linotype" w:hAnsi="Palatino Linotype"/>
          <w:sz w:val="24"/>
          <w:szCs w:val="24"/>
        </w:rPr>
        <w:t>(</w:t>
      </w:r>
      <w:proofErr w:type="spellStart"/>
      <w:r w:rsidR="0057225B" w:rsidRPr="000C465B">
        <w:rPr>
          <w:rFonts w:ascii="Palatino Linotype" w:hAnsi="Palatino Linotype"/>
          <w:sz w:val="24"/>
          <w:szCs w:val="24"/>
        </w:rPr>
        <w:t>Cth</w:t>
      </w:r>
      <w:proofErr w:type="spellEnd"/>
      <w:r w:rsidR="0057225B" w:rsidRPr="000C465B">
        <w:rPr>
          <w:rFonts w:ascii="Palatino Linotype" w:hAnsi="Palatino Linotype"/>
          <w:sz w:val="24"/>
          <w:szCs w:val="24"/>
        </w:rPr>
        <w:t>), Australian residents’ two-year related-metadata stores, which internet service providers (ISP) are compelled to maintain, are readily accessed by authorised government agencies.</w:t>
      </w:r>
      <w:r>
        <w:rPr>
          <w:rFonts w:ascii="Palatino Linotype" w:hAnsi="Palatino Linotype"/>
          <w:sz w:val="24"/>
          <w:szCs w:val="24"/>
        </w:rPr>
        <w:t xml:space="preserve"> </w:t>
      </w:r>
      <w:r w:rsidR="0057225B" w:rsidRPr="000C465B">
        <w:rPr>
          <w:rFonts w:ascii="Palatino Linotype" w:hAnsi="Palatino Linotype"/>
          <w:sz w:val="24"/>
          <w:szCs w:val="24"/>
        </w:rPr>
        <w:t xml:space="preserve">As such, The Act allows authorised agencies to access stored metadata constituting personal data, or ‘personal information’ as it is defined within </w:t>
      </w:r>
      <w:r w:rsidR="004D78E1">
        <w:rPr>
          <w:rFonts w:ascii="Palatino Linotype" w:hAnsi="Palatino Linotype"/>
          <w:sz w:val="24"/>
          <w:szCs w:val="24"/>
        </w:rPr>
        <w:t>Australian law</w:t>
      </w:r>
      <w:r w:rsidR="0057225B" w:rsidRPr="000C465B">
        <w:rPr>
          <w:rFonts w:ascii="Palatino Linotype" w:hAnsi="Palatino Linotype"/>
          <w:sz w:val="24"/>
          <w:szCs w:val="24"/>
        </w:rPr>
        <w:t>.</w:t>
      </w:r>
      <w:r w:rsidR="0057225B">
        <w:rPr>
          <w:rFonts w:ascii="Palatino Linotype" w:hAnsi="Palatino Linotype"/>
          <w:sz w:val="24"/>
          <w:szCs w:val="24"/>
        </w:rPr>
        <w:t xml:space="preserve"> </w:t>
      </w:r>
      <w:r w:rsidR="0057225B" w:rsidRPr="000C465B">
        <w:rPr>
          <w:rFonts w:ascii="Palatino Linotype" w:hAnsi="Palatino Linotype"/>
          <w:sz w:val="24"/>
          <w:szCs w:val="24"/>
        </w:rPr>
        <w:t xml:space="preserve">Under s. 6 of the </w:t>
      </w:r>
      <w:r w:rsidR="0057225B" w:rsidRPr="000C465B">
        <w:rPr>
          <w:rFonts w:ascii="Palatino Linotype" w:hAnsi="Palatino Linotype"/>
          <w:i/>
          <w:sz w:val="24"/>
          <w:szCs w:val="24"/>
        </w:rPr>
        <w:t>Privacy Act 1988</w:t>
      </w:r>
      <w:r w:rsidR="0057225B" w:rsidRPr="000C465B">
        <w:rPr>
          <w:rFonts w:ascii="Palatino Linotype" w:hAnsi="Palatino Linotype"/>
          <w:sz w:val="24"/>
          <w:szCs w:val="24"/>
        </w:rPr>
        <w:t xml:space="preserve">, personal data is recorded or unrecorded information which </w:t>
      </w:r>
      <w:r w:rsidR="0057225B" w:rsidRPr="000C465B">
        <w:rPr>
          <w:rFonts w:ascii="Palatino Linotype" w:hAnsi="Palatino Linotype"/>
          <w:sz w:val="24"/>
          <w:szCs w:val="24"/>
        </w:rPr>
        <w:lastRenderedPageBreak/>
        <w:t xml:space="preserve">is factual or fictitious and can be used to identify an individual. </w:t>
      </w:r>
      <w:r w:rsidR="008F3504">
        <w:rPr>
          <w:rFonts w:ascii="Palatino Linotype" w:hAnsi="Palatino Linotype"/>
          <w:sz w:val="24"/>
          <w:szCs w:val="24"/>
        </w:rPr>
        <w:t>Also</w:t>
      </w:r>
      <w:r w:rsidR="0057225B" w:rsidRPr="000C465B">
        <w:rPr>
          <w:rFonts w:ascii="Palatino Linotype" w:hAnsi="Palatino Linotype"/>
          <w:sz w:val="24"/>
          <w:szCs w:val="24"/>
        </w:rPr>
        <w:t xml:space="preserve">, under s. 187LA of the </w:t>
      </w:r>
      <w:r w:rsidR="0057225B" w:rsidRPr="000C465B">
        <w:rPr>
          <w:rFonts w:ascii="Palatino Linotype" w:hAnsi="Palatino Linotype"/>
          <w:i/>
          <w:sz w:val="24"/>
          <w:szCs w:val="24"/>
        </w:rPr>
        <w:t>Telecommunications (Interception and Access) Act 1979</w:t>
      </w:r>
      <w:r w:rsidR="0057225B" w:rsidRPr="000C465B">
        <w:rPr>
          <w:rFonts w:ascii="Palatino Linotype" w:hAnsi="Palatino Linotype"/>
          <w:sz w:val="24"/>
          <w:szCs w:val="24"/>
        </w:rPr>
        <w:t>, personal information includes any information related to an individual or an individual’s communication.</w:t>
      </w:r>
      <w:r w:rsidR="0057225B">
        <w:rPr>
          <w:rFonts w:ascii="Palatino Linotype" w:hAnsi="Palatino Linotype"/>
          <w:sz w:val="24"/>
          <w:szCs w:val="24"/>
        </w:rPr>
        <w:t xml:space="preserve"> </w:t>
      </w:r>
      <w:r w:rsidR="0057225B" w:rsidRPr="000C465B">
        <w:rPr>
          <w:rFonts w:ascii="Palatino Linotype" w:hAnsi="Palatino Linotype"/>
          <w:sz w:val="24"/>
          <w:szCs w:val="24"/>
        </w:rPr>
        <w:t xml:space="preserve">These definitions preclude ascribing </w:t>
      </w:r>
      <w:r w:rsidR="00C226B4">
        <w:rPr>
          <w:rFonts w:ascii="Palatino Linotype" w:hAnsi="Palatino Linotype"/>
          <w:sz w:val="24"/>
          <w:szCs w:val="24"/>
        </w:rPr>
        <w:t>ownership</w:t>
      </w:r>
      <w:r w:rsidR="0057225B" w:rsidRPr="000C465B">
        <w:rPr>
          <w:rFonts w:ascii="Palatino Linotype" w:hAnsi="Palatino Linotype"/>
          <w:sz w:val="24"/>
          <w:szCs w:val="24"/>
        </w:rPr>
        <w:t xml:space="preserve"> to personal data, meaning personal data largely eludes lawful </w:t>
      </w:r>
      <w:r w:rsidR="00C226B4">
        <w:rPr>
          <w:rFonts w:ascii="Palatino Linotype" w:hAnsi="Palatino Linotype"/>
          <w:sz w:val="24"/>
          <w:szCs w:val="24"/>
        </w:rPr>
        <w:t>ownership</w:t>
      </w:r>
      <w:r w:rsidR="0057225B">
        <w:rPr>
          <w:rFonts w:ascii="Palatino Linotype" w:hAnsi="Palatino Linotype"/>
          <w:sz w:val="24"/>
          <w:szCs w:val="24"/>
        </w:rPr>
        <w:t xml:space="preserve"> within Australia</w:t>
      </w:r>
      <w:r w:rsidR="0057225B" w:rsidRPr="000C465B">
        <w:rPr>
          <w:rFonts w:ascii="Palatino Linotype" w:hAnsi="Palatino Linotype"/>
          <w:sz w:val="24"/>
          <w:szCs w:val="24"/>
        </w:rPr>
        <w:t xml:space="preserve">. </w:t>
      </w:r>
      <w:r w:rsidR="00062986">
        <w:rPr>
          <w:rFonts w:ascii="Palatino Linotype" w:hAnsi="Palatino Linotype"/>
          <w:sz w:val="24"/>
          <w:szCs w:val="24"/>
        </w:rPr>
        <w:t>S</w:t>
      </w:r>
      <w:r w:rsidR="00C1121F">
        <w:rPr>
          <w:rFonts w:ascii="Palatino Linotype" w:hAnsi="Palatino Linotype"/>
          <w:sz w:val="24"/>
          <w:szCs w:val="24"/>
        </w:rPr>
        <w:t xml:space="preserve">uch </w:t>
      </w:r>
      <w:r w:rsidR="00920D56">
        <w:rPr>
          <w:rFonts w:ascii="Palatino Linotype" w:hAnsi="Palatino Linotype"/>
          <w:sz w:val="24"/>
          <w:szCs w:val="24"/>
        </w:rPr>
        <w:t xml:space="preserve">alternative </w:t>
      </w:r>
      <w:r w:rsidR="00C1121F">
        <w:rPr>
          <w:rFonts w:ascii="Palatino Linotype" w:hAnsi="Palatino Linotype"/>
          <w:sz w:val="24"/>
          <w:szCs w:val="24"/>
        </w:rPr>
        <w:t xml:space="preserve">or lax </w:t>
      </w:r>
      <w:r w:rsidR="00BF33C1">
        <w:rPr>
          <w:rFonts w:ascii="Palatino Linotype" w:hAnsi="Palatino Linotype"/>
          <w:sz w:val="24"/>
          <w:szCs w:val="24"/>
        </w:rPr>
        <w:t>regulation</w:t>
      </w:r>
      <w:r w:rsidR="00C1121F">
        <w:rPr>
          <w:rFonts w:ascii="Palatino Linotype" w:hAnsi="Palatino Linotype"/>
          <w:sz w:val="24"/>
          <w:szCs w:val="24"/>
        </w:rPr>
        <w:t>s</w:t>
      </w:r>
      <w:r w:rsidR="00BF33C1">
        <w:rPr>
          <w:rFonts w:ascii="Palatino Linotype" w:hAnsi="Palatino Linotype"/>
          <w:sz w:val="24"/>
          <w:szCs w:val="24"/>
        </w:rPr>
        <w:t xml:space="preserve"> of</w:t>
      </w:r>
      <w:r w:rsidR="00920D56">
        <w:rPr>
          <w:rFonts w:ascii="Palatino Linotype" w:hAnsi="Palatino Linotype"/>
          <w:sz w:val="24"/>
          <w:szCs w:val="24"/>
        </w:rPr>
        <w:t xml:space="preserve"> personal data security and privacy by the Australian Government </w:t>
      </w:r>
      <w:r w:rsidR="003B0587">
        <w:rPr>
          <w:rFonts w:ascii="Palatino Linotype" w:hAnsi="Palatino Linotype"/>
          <w:sz w:val="24"/>
          <w:szCs w:val="24"/>
        </w:rPr>
        <w:t>is likely</w:t>
      </w:r>
      <w:r w:rsidR="00920D56">
        <w:rPr>
          <w:rFonts w:ascii="Palatino Linotype" w:hAnsi="Palatino Linotype"/>
          <w:sz w:val="24"/>
          <w:szCs w:val="24"/>
        </w:rPr>
        <w:t xml:space="preserve"> indicative of the general public’s attitudes.</w:t>
      </w:r>
    </w:p>
    <w:p w14:paraId="09294EEE" w14:textId="0FD095CD" w:rsidR="00D43B07" w:rsidRDefault="005D4780" w:rsidP="00B576A9">
      <w:pPr>
        <w:spacing w:line="480" w:lineRule="auto"/>
        <w:jc w:val="both"/>
        <w:rPr>
          <w:rFonts w:ascii="Palatino Linotype" w:hAnsi="Palatino Linotype"/>
          <w:sz w:val="24"/>
          <w:szCs w:val="24"/>
        </w:rPr>
      </w:pPr>
      <w:r>
        <w:rPr>
          <w:rFonts w:ascii="Palatino Linotype" w:hAnsi="Palatino Linotype"/>
          <w:sz w:val="24"/>
          <w:szCs w:val="24"/>
        </w:rPr>
        <w:tab/>
      </w:r>
      <w:proofErr w:type="spellStart"/>
      <w:r w:rsidR="00920D56" w:rsidRPr="000C465B">
        <w:rPr>
          <w:rFonts w:ascii="Palatino Linotype" w:hAnsi="Palatino Linotype"/>
          <w:sz w:val="24"/>
          <w:szCs w:val="24"/>
        </w:rPr>
        <w:t>Zuboff</w:t>
      </w:r>
      <w:proofErr w:type="spellEnd"/>
      <w:r w:rsidR="00920D56" w:rsidRPr="000C465B">
        <w:rPr>
          <w:rFonts w:ascii="Palatino Linotype" w:hAnsi="Palatino Linotype"/>
          <w:sz w:val="24"/>
          <w:szCs w:val="24"/>
        </w:rPr>
        <w:t xml:space="preserve"> (2015) </w:t>
      </w:r>
      <w:r>
        <w:rPr>
          <w:rFonts w:ascii="Palatino Linotype" w:hAnsi="Palatino Linotype"/>
          <w:sz w:val="24"/>
          <w:szCs w:val="24"/>
        </w:rPr>
        <w:t>states the use of personal data for profit</w:t>
      </w:r>
      <w:r w:rsidR="004847D6">
        <w:rPr>
          <w:rFonts w:ascii="Palatino Linotype" w:hAnsi="Palatino Linotype"/>
          <w:sz w:val="24"/>
          <w:szCs w:val="24"/>
        </w:rPr>
        <w:t xml:space="preserve">, whether unknowingly scraped or </w:t>
      </w:r>
      <w:r w:rsidR="00C1121F">
        <w:rPr>
          <w:rFonts w:ascii="Palatino Linotype" w:hAnsi="Palatino Linotype"/>
          <w:sz w:val="24"/>
          <w:szCs w:val="24"/>
        </w:rPr>
        <w:t>willingly</w:t>
      </w:r>
      <w:r w:rsidR="004847D6">
        <w:rPr>
          <w:rFonts w:ascii="Palatino Linotype" w:hAnsi="Palatino Linotype"/>
          <w:sz w:val="24"/>
          <w:szCs w:val="24"/>
        </w:rPr>
        <w:t xml:space="preserve"> collecte</w:t>
      </w:r>
      <w:r w:rsidR="00C1121F">
        <w:rPr>
          <w:rFonts w:ascii="Palatino Linotype" w:hAnsi="Palatino Linotype"/>
          <w:sz w:val="24"/>
          <w:szCs w:val="24"/>
        </w:rPr>
        <w:t>d</w:t>
      </w:r>
      <w:r w:rsidR="004847D6">
        <w:rPr>
          <w:rFonts w:ascii="Palatino Linotype" w:hAnsi="Palatino Linotype"/>
          <w:sz w:val="24"/>
          <w:szCs w:val="24"/>
        </w:rPr>
        <w:t>, constitutes a new form of information capitalism labelled ‘surveillance capitalism’.</w:t>
      </w:r>
      <w:r w:rsidR="00C1121F">
        <w:rPr>
          <w:rFonts w:ascii="Palatino Linotype" w:hAnsi="Palatino Linotype"/>
          <w:sz w:val="24"/>
          <w:szCs w:val="24"/>
        </w:rPr>
        <w:t xml:space="preserve"> S</w:t>
      </w:r>
      <w:r w:rsidR="00C1121F" w:rsidRPr="000C465B">
        <w:rPr>
          <w:rFonts w:ascii="Palatino Linotype" w:hAnsi="Palatino Linotype"/>
          <w:sz w:val="24"/>
          <w:szCs w:val="24"/>
        </w:rPr>
        <w:t>urveillance capitalism</w:t>
      </w:r>
      <w:r w:rsidR="00C1121F">
        <w:rPr>
          <w:rFonts w:ascii="Palatino Linotype" w:hAnsi="Palatino Linotype"/>
          <w:sz w:val="24"/>
          <w:szCs w:val="24"/>
        </w:rPr>
        <w:t xml:space="preserve"> i</w:t>
      </w:r>
      <w:r w:rsidR="00C1121F" w:rsidRPr="000C465B">
        <w:rPr>
          <w:rFonts w:ascii="Palatino Linotype" w:hAnsi="Palatino Linotype"/>
          <w:sz w:val="24"/>
          <w:szCs w:val="24"/>
        </w:rPr>
        <w:t>s the creation of revenue or establishment of market control via predicting and then modifying human behaviour (</w:t>
      </w:r>
      <w:proofErr w:type="spellStart"/>
      <w:r w:rsidR="00C1121F" w:rsidRPr="000C465B">
        <w:rPr>
          <w:rFonts w:ascii="Palatino Linotype" w:hAnsi="Palatino Linotype"/>
          <w:sz w:val="24"/>
          <w:szCs w:val="24"/>
        </w:rPr>
        <w:t>Zuboff</w:t>
      </w:r>
      <w:proofErr w:type="spellEnd"/>
      <w:r w:rsidR="00C1121F" w:rsidRPr="000C465B">
        <w:rPr>
          <w:rFonts w:ascii="Palatino Linotype" w:hAnsi="Palatino Linotype"/>
          <w:sz w:val="24"/>
          <w:szCs w:val="24"/>
        </w:rPr>
        <w:t>, 2015).</w:t>
      </w:r>
      <w:r w:rsidR="00C1121F">
        <w:rPr>
          <w:rFonts w:ascii="Palatino Linotype" w:hAnsi="Palatino Linotype"/>
          <w:sz w:val="24"/>
          <w:szCs w:val="24"/>
        </w:rPr>
        <w:t xml:space="preserve"> </w:t>
      </w:r>
      <w:r w:rsidR="0078531E">
        <w:rPr>
          <w:rFonts w:ascii="Palatino Linotype" w:hAnsi="Palatino Linotype"/>
          <w:sz w:val="24"/>
          <w:szCs w:val="24"/>
        </w:rPr>
        <w:t>S</w:t>
      </w:r>
      <w:r w:rsidR="00C1121F" w:rsidRPr="000C465B">
        <w:rPr>
          <w:rFonts w:ascii="Palatino Linotype" w:hAnsi="Palatino Linotype"/>
          <w:sz w:val="24"/>
          <w:szCs w:val="24"/>
        </w:rPr>
        <w:t>urveillance capitalism</w:t>
      </w:r>
      <w:r w:rsidR="00C1121F">
        <w:rPr>
          <w:rFonts w:ascii="Palatino Linotype" w:hAnsi="Palatino Linotype"/>
          <w:sz w:val="24"/>
          <w:szCs w:val="24"/>
        </w:rPr>
        <w:t xml:space="preserve"> </w:t>
      </w:r>
      <w:r w:rsidR="0078531E">
        <w:rPr>
          <w:rFonts w:ascii="Palatino Linotype" w:hAnsi="Palatino Linotype"/>
          <w:sz w:val="24"/>
          <w:szCs w:val="24"/>
        </w:rPr>
        <w:t xml:space="preserve">supposedly </w:t>
      </w:r>
      <w:r w:rsidR="00C1121F" w:rsidRPr="000C465B">
        <w:rPr>
          <w:rFonts w:ascii="Palatino Linotype" w:hAnsi="Palatino Linotype"/>
          <w:sz w:val="24"/>
          <w:szCs w:val="24"/>
        </w:rPr>
        <w:t>manifest</w:t>
      </w:r>
      <w:r w:rsidR="00C1121F">
        <w:rPr>
          <w:rFonts w:ascii="Palatino Linotype" w:hAnsi="Palatino Linotype"/>
          <w:sz w:val="24"/>
          <w:szCs w:val="24"/>
        </w:rPr>
        <w:t>s</w:t>
      </w:r>
      <w:r w:rsidR="00C1121F" w:rsidRPr="000C465B">
        <w:rPr>
          <w:rFonts w:ascii="Palatino Linotype" w:hAnsi="Palatino Linotype"/>
          <w:sz w:val="24"/>
          <w:szCs w:val="24"/>
        </w:rPr>
        <w:t xml:space="preserve"> from legislative deficiencies</w:t>
      </w:r>
      <w:r w:rsidR="00C1121F">
        <w:rPr>
          <w:rFonts w:ascii="Palatino Linotype" w:hAnsi="Palatino Linotype"/>
          <w:sz w:val="24"/>
          <w:szCs w:val="24"/>
        </w:rPr>
        <w:t xml:space="preserve"> which</w:t>
      </w:r>
      <w:r w:rsidR="00C1121F" w:rsidRPr="000C465B">
        <w:rPr>
          <w:rFonts w:ascii="Palatino Linotype" w:hAnsi="Palatino Linotype"/>
          <w:sz w:val="24"/>
          <w:szCs w:val="24"/>
        </w:rPr>
        <w:t xml:space="preserve"> lag alongside </w:t>
      </w:r>
      <w:r w:rsidR="00C1121F">
        <w:rPr>
          <w:rFonts w:ascii="Palatino Linotype" w:hAnsi="Palatino Linotype"/>
          <w:sz w:val="24"/>
          <w:szCs w:val="24"/>
        </w:rPr>
        <w:t>individual understandings</w:t>
      </w:r>
      <w:r w:rsidR="00C1121F" w:rsidRPr="000C465B">
        <w:rPr>
          <w:rFonts w:ascii="Palatino Linotype" w:hAnsi="Palatino Linotype"/>
          <w:sz w:val="24"/>
          <w:szCs w:val="24"/>
        </w:rPr>
        <w:t xml:space="preserve"> yet to identify commodifying identity as threatening to personal data privacy. That is, when the majority of a nation’s constituents, or the general public, regard commodifying identity as</w:t>
      </w:r>
      <w:r w:rsidR="00C1121F">
        <w:rPr>
          <w:rFonts w:ascii="Palatino Linotype" w:hAnsi="Palatino Linotype"/>
          <w:sz w:val="24"/>
          <w:szCs w:val="24"/>
        </w:rPr>
        <w:t xml:space="preserve"> </w:t>
      </w:r>
      <w:r w:rsidR="00C1121F" w:rsidRPr="000C465B">
        <w:rPr>
          <w:rFonts w:ascii="Palatino Linotype" w:hAnsi="Palatino Linotype"/>
          <w:sz w:val="24"/>
          <w:szCs w:val="24"/>
        </w:rPr>
        <w:t>threatening, legislative corrections will be implemented.</w:t>
      </w:r>
      <w:r w:rsidR="00C1121F">
        <w:rPr>
          <w:rFonts w:ascii="Palatino Linotype" w:hAnsi="Palatino Linotype"/>
          <w:sz w:val="24"/>
          <w:szCs w:val="24"/>
        </w:rPr>
        <w:t xml:space="preserve"> </w:t>
      </w:r>
      <w:r w:rsidR="004847D6" w:rsidRPr="000C465B">
        <w:rPr>
          <w:rFonts w:ascii="Palatino Linotype" w:hAnsi="Palatino Linotype"/>
          <w:sz w:val="24"/>
          <w:szCs w:val="24"/>
        </w:rPr>
        <w:t xml:space="preserve">Commodifying identity being the transformation of identity and facets such as behaviour into </w:t>
      </w:r>
      <w:r w:rsidR="00ED2DBE">
        <w:rPr>
          <w:rFonts w:ascii="Palatino Linotype" w:hAnsi="Palatino Linotype"/>
          <w:sz w:val="24"/>
          <w:szCs w:val="24"/>
        </w:rPr>
        <w:t xml:space="preserve">monetarily </w:t>
      </w:r>
      <w:r w:rsidR="004847D6" w:rsidRPr="000C465B">
        <w:rPr>
          <w:rFonts w:ascii="Palatino Linotype" w:hAnsi="Palatino Linotype"/>
          <w:sz w:val="24"/>
          <w:szCs w:val="24"/>
        </w:rPr>
        <w:t xml:space="preserve">valued products </w:t>
      </w:r>
      <w:r w:rsidR="00ED2DBE">
        <w:rPr>
          <w:rFonts w:ascii="Palatino Linotype" w:hAnsi="Palatino Linotype"/>
          <w:sz w:val="24"/>
          <w:szCs w:val="24"/>
        </w:rPr>
        <w:t>(</w:t>
      </w:r>
      <w:proofErr w:type="spellStart"/>
      <w:r w:rsidR="00ED2DBE">
        <w:rPr>
          <w:rFonts w:ascii="Palatino Linotype" w:hAnsi="Palatino Linotype"/>
          <w:sz w:val="24"/>
          <w:szCs w:val="24"/>
        </w:rPr>
        <w:t>Zuboff</w:t>
      </w:r>
      <w:proofErr w:type="spellEnd"/>
      <w:r w:rsidR="00ED2DBE">
        <w:rPr>
          <w:rFonts w:ascii="Palatino Linotype" w:hAnsi="Palatino Linotype"/>
          <w:sz w:val="24"/>
          <w:szCs w:val="24"/>
        </w:rPr>
        <w:t xml:space="preserve">, 2015) </w:t>
      </w:r>
      <w:r w:rsidR="004847D6" w:rsidRPr="000C465B">
        <w:rPr>
          <w:rFonts w:ascii="Palatino Linotype" w:hAnsi="Palatino Linotype"/>
          <w:sz w:val="24"/>
          <w:szCs w:val="24"/>
        </w:rPr>
        <w:t>via processes like data mining metadata</w:t>
      </w:r>
      <w:r w:rsidR="00ED2DBE">
        <w:rPr>
          <w:rFonts w:ascii="Palatino Linotype" w:hAnsi="Palatino Linotype"/>
          <w:sz w:val="24"/>
          <w:szCs w:val="24"/>
        </w:rPr>
        <w:t xml:space="preserve"> for personal data</w:t>
      </w:r>
      <w:r w:rsidR="004847D6" w:rsidRPr="000C465B">
        <w:rPr>
          <w:rFonts w:ascii="Palatino Linotype" w:hAnsi="Palatino Linotype"/>
          <w:sz w:val="24"/>
          <w:szCs w:val="24"/>
        </w:rPr>
        <w:t>.</w:t>
      </w:r>
    </w:p>
    <w:p w14:paraId="4BEE6010" w14:textId="34F4E706" w:rsidR="00A44B39" w:rsidRDefault="00D43B07" w:rsidP="00B60170">
      <w:pPr>
        <w:spacing w:line="480" w:lineRule="auto"/>
        <w:jc w:val="both"/>
        <w:rPr>
          <w:rFonts w:ascii="Palatino Linotype" w:hAnsi="Palatino Linotype"/>
          <w:sz w:val="24"/>
          <w:szCs w:val="24"/>
        </w:rPr>
      </w:pPr>
      <w:r>
        <w:rPr>
          <w:rFonts w:ascii="Palatino Linotype" w:hAnsi="Palatino Linotype"/>
          <w:sz w:val="24"/>
          <w:szCs w:val="24"/>
        </w:rPr>
        <w:tab/>
      </w:r>
      <w:r w:rsidR="00B85208">
        <w:rPr>
          <w:rFonts w:ascii="Palatino Linotype" w:hAnsi="Palatino Linotype"/>
          <w:sz w:val="24"/>
          <w:szCs w:val="24"/>
        </w:rPr>
        <w:t>V</w:t>
      </w:r>
      <w:r w:rsidR="00A44B39" w:rsidRPr="000C465B">
        <w:rPr>
          <w:rFonts w:ascii="Palatino Linotype" w:hAnsi="Palatino Linotype"/>
          <w:sz w:val="24"/>
          <w:szCs w:val="24"/>
        </w:rPr>
        <w:t xml:space="preserve">alue </w:t>
      </w:r>
      <w:r w:rsidR="00B85208">
        <w:rPr>
          <w:rFonts w:ascii="Palatino Linotype" w:hAnsi="Palatino Linotype"/>
          <w:sz w:val="24"/>
          <w:szCs w:val="24"/>
        </w:rPr>
        <w:t xml:space="preserve">therein </w:t>
      </w:r>
      <w:r w:rsidR="00A44B39" w:rsidRPr="000C465B">
        <w:rPr>
          <w:rFonts w:ascii="Palatino Linotype" w:hAnsi="Palatino Linotype"/>
          <w:sz w:val="24"/>
          <w:szCs w:val="24"/>
        </w:rPr>
        <w:t>ascribed to metadata within surveillance-capitalism-oriented private sectors relates to its abundance and capacity to derive information descri</w:t>
      </w:r>
      <w:r w:rsidR="00A44B39">
        <w:rPr>
          <w:rFonts w:ascii="Palatino Linotype" w:hAnsi="Palatino Linotype"/>
          <w:sz w:val="24"/>
          <w:szCs w:val="24"/>
        </w:rPr>
        <w:t>ptive of</w:t>
      </w:r>
      <w:r w:rsidR="00A44B39" w:rsidRPr="000C465B">
        <w:rPr>
          <w:rFonts w:ascii="Palatino Linotype" w:hAnsi="Palatino Linotype"/>
          <w:sz w:val="24"/>
          <w:szCs w:val="24"/>
        </w:rPr>
        <w:t xml:space="preserve"> human behaviour (</w:t>
      </w:r>
      <w:proofErr w:type="spellStart"/>
      <w:r w:rsidR="00A44B39" w:rsidRPr="000C465B">
        <w:rPr>
          <w:rFonts w:ascii="Palatino Linotype" w:hAnsi="Palatino Linotype"/>
          <w:sz w:val="24"/>
          <w:szCs w:val="24"/>
        </w:rPr>
        <w:t>Lapaire</w:t>
      </w:r>
      <w:proofErr w:type="spellEnd"/>
      <w:r w:rsidR="00A44B39" w:rsidRPr="000C465B">
        <w:rPr>
          <w:rFonts w:ascii="Palatino Linotype" w:hAnsi="Palatino Linotype"/>
          <w:sz w:val="24"/>
          <w:szCs w:val="24"/>
        </w:rPr>
        <w:t xml:space="preserve">, 2018; Read et al., 2013; </w:t>
      </w:r>
      <w:proofErr w:type="spellStart"/>
      <w:r w:rsidR="00A44B39" w:rsidRPr="000C465B">
        <w:rPr>
          <w:rFonts w:ascii="Palatino Linotype" w:hAnsi="Palatino Linotype"/>
          <w:sz w:val="24"/>
          <w:szCs w:val="24"/>
        </w:rPr>
        <w:t>Zuboff</w:t>
      </w:r>
      <w:proofErr w:type="spellEnd"/>
      <w:r w:rsidR="00A44B39" w:rsidRPr="000C465B">
        <w:rPr>
          <w:rFonts w:ascii="Palatino Linotype" w:hAnsi="Palatino Linotype"/>
          <w:sz w:val="24"/>
          <w:szCs w:val="24"/>
        </w:rPr>
        <w:t>, 2015).</w:t>
      </w:r>
      <w:r w:rsidR="00A44B39" w:rsidRPr="00A44B39">
        <w:rPr>
          <w:rFonts w:ascii="Palatino Linotype" w:hAnsi="Palatino Linotype"/>
          <w:sz w:val="24"/>
          <w:szCs w:val="24"/>
        </w:rPr>
        <w:t xml:space="preserve"> </w:t>
      </w:r>
      <w:r w:rsidR="001C1F17">
        <w:rPr>
          <w:rFonts w:ascii="Palatino Linotype" w:hAnsi="Palatino Linotype"/>
          <w:sz w:val="24"/>
          <w:szCs w:val="24"/>
        </w:rPr>
        <w:t xml:space="preserve">This is because such information </w:t>
      </w:r>
      <w:r w:rsidR="00DF39FF">
        <w:rPr>
          <w:rFonts w:ascii="Palatino Linotype" w:hAnsi="Palatino Linotype"/>
          <w:sz w:val="24"/>
          <w:szCs w:val="24"/>
        </w:rPr>
        <w:t>m</w:t>
      </w:r>
      <w:r w:rsidR="001C1F17">
        <w:rPr>
          <w:rFonts w:ascii="Palatino Linotype" w:hAnsi="Palatino Linotype"/>
          <w:sz w:val="24"/>
          <w:szCs w:val="24"/>
        </w:rPr>
        <w:t>a</w:t>
      </w:r>
      <w:r w:rsidR="00DF39FF">
        <w:rPr>
          <w:rFonts w:ascii="Palatino Linotype" w:hAnsi="Palatino Linotype"/>
          <w:sz w:val="24"/>
          <w:szCs w:val="24"/>
        </w:rPr>
        <w:t>y</w:t>
      </w:r>
      <w:r w:rsidR="001C1F17">
        <w:rPr>
          <w:rFonts w:ascii="Palatino Linotype" w:hAnsi="Palatino Linotype"/>
          <w:sz w:val="24"/>
          <w:szCs w:val="24"/>
        </w:rPr>
        <w:t xml:space="preserve"> </w:t>
      </w:r>
      <w:r w:rsidR="0078531E">
        <w:rPr>
          <w:rFonts w:ascii="Palatino Linotype" w:hAnsi="Palatino Linotype"/>
          <w:sz w:val="24"/>
          <w:szCs w:val="24"/>
        </w:rPr>
        <w:t xml:space="preserve">thereafter </w:t>
      </w:r>
      <w:r w:rsidR="001C1F17">
        <w:rPr>
          <w:rFonts w:ascii="Palatino Linotype" w:hAnsi="Palatino Linotype"/>
          <w:sz w:val="24"/>
          <w:szCs w:val="24"/>
        </w:rPr>
        <w:t>be used</w:t>
      </w:r>
      <w:r w:rsidR="004C70FD">
        <w:rPr>
          <w:rFonts w:ascii="Palatino Linotype" w:hAnsi="Palatino Linotype"/>
          <w:sz w:val="24"/>
          <w:szCs w:val="24"/>
        </w:rPr>
        <w:t xml:space="preserve"> </w:t>
      </w:r>
      <w:r w:rsidR="001C1F17">
        <w:rPr>
          <w:rFonts w:ascii="Palatino Linotype" w:hAnsi="Palatino Linotype"/>
          <w:sz w:val="24"/>
          <w:szCs w:val="24"/>
        </w:rPr>
        <w:t xml:space="preserve">to predict and modify human behaviour. For example, Cambridge </w:t>
      </w:r>
      <w:r w:rsidR="001C1F17">
        <w:rPr>
          <w:rFonts w:ascii="Palatino Linotype" w:hAnsi="Palatino Linotype"/>
          <w:sz w:val="24"/>
          <w:szCs w:val="24"/>
        </w:rPr>
        <w:lastRenderedPageBreak/>
        <w:t>Analytica</w:t>
      </w:r>
      <w:r w:rsidR="0078531E">
        <w:rPr>
          <w:rFonts w:ascii="Palatino Linotype" w:hAnsi="Palatino Linotype"/>
          <w:sz w:val="24"/>
          <w:szCs w:val="24"/>
        </w:rPr>
        <w:t>’s</w:t>
      </w:r>
      <w:r w:rsidR="001C1F17">
        <w:rPr>
          <w:rFonts w:ascii="Palatino Linotype" w:hAnsi="Palatino Linotype"/>
          <w:sz w:val="24"/>
          <w:szCs w:val="24"/>
        </w:rPr>
        <w:t xml:space="preserve"> </w:t>
      </w:r>
      <w:r w:rsidR="00DF39FF">
        <w:rPr>
          <w:rFonts w:ascii="Palatino Linotype" w:hAnsi="Palatino Linotype"/>
          <w:sz w:val="24"/>
          <w:szCs w:val="24"/>
        </w:rPr>
        <w:t>reported</w:t>
      </w:r>
      <w:r w:rsidR="001C1F17">
        <w:rPr>
          <w:rFonts w:ascii="Palatino Linotype" w:hAnsi="Palatino Linotype"/>
          <w:sz w:val="24"/>
          <w:szCs w:val="24"/>
        </w:rPr>
        <w:t xml:space="preserve"> </w:t>
      </w:r>
      <w:r w:rsidR="0078531E">
        <w:rPr>
          <w:rFonts w:ascii="Palatino Linotype" w:hAnsi="Palatino Linotype"/>
          <w:sz w:val="24"/>
          <w:szCs w:val="24"/>
        </w:rPr>
        <w:t>attempts to</w:t>
      </w:r>
      <w:r w:rsidR="001C1F17">
        <w:rPr>
          <w:rFonts w:ascii="Palatino Linotype" w:hAnsi="Palatino Linotype"/>
          <w:sz w:val="24"/>
          <w:szCs w:val="24"/>
        </w:rPr>
        <w:t xml:space="preserve"> predict voter behaviour</w:t>
      </w:r>
      <w:r w:rsidR="0078531E">
        <w:rPr>
          <w:rFonts w:ascii="Palatino Linotype" w:hAnsi="Palatino Linotype"/>
          <w:sz w:val="24"/>
          <w:szCs w:val="24"/>
        </w:rPr>
        <w:t xml:space="preserve"> would lead to efforts of modifying such behaviour (</w:t>
      </w:r>
      <w:proofErr w:type="spellStart"/>
      <w:r w:rsidR="0078531E">
        <w:rPr>
          <w:rFonts w:ascii="Palatino Linotype" w:hAnsi="Palatino Linotype"/>
          <w:sz w:val="24"/>
          <w:szCs w:val="24"/>
        </w:rPr>
        <w:t>Lapair</w:t>
      </w:r>
      <w:proofErr w:type="spellEnd"/>
      <w:r w:rsidR="0078531E">
        <w:rPr>
          <w:rFonts w:ascii="Palatino Linotype" w:hAnsi="Palatino Linotype"/>
          <w:sz w:val="24"/>
          <w:szCs w:val="24"/>
        </w:rPr>
        <w:t>, 2018)</w:t>
      </w:r>
      <w:r w:rsidR="001C1F17">
        <w:rPr>
          <w:rFonts w:ascii="Palatino Linotype" w:hAnsi="Palatino Linotype"/>
          <w:sz w:val="24"/>
          <w:szCs w:val="24"/>
        </w:rPr>
        <w:t>.</w:t>
      </w:r>
      <w:r w:rsidR="004C70FD">
        <w:rPr>
          <w:rFonts w:ascii="Palatino Linotype" w:hAnsi="Palatino Linotype"/>
          <w:sz w:val="24"/>
          <w:szCs w:val="24"/>
        </w:rPr>
        <w:t xml:space="preserve"> </w:t>
      </w:r>
      <w:r w:rsidR="001C1F17">
        <w:rPr>
          <w:rFonts w:ascii="Palatino Linotype" w:hAnsi="Palatino Linotype"/>
          <w:sz w:val="24"/>
          <w:szCs w:val="24"/>
        </w:rPr>
        <w:t xml:space="preserve">The political outcomes of </w:t>
      </w:r>
      <w:r w:rsidR="00B85208">
        <w:rPr>
          <w:rFonts w:ascii="Palatino Linotype" w:hAnsi="Palatino Linotype"/>
          <w:sz w:val="24"/>
          <w:szCs w:val="24"/>
        </w:rPr>
        <w:t>which</w:t>
      </w:r>
      <w:r w:rsidR="001C1F17">
        <w:rPr>
          <w:rFonts w:ascii="Palatino Linotype" w:hAnsi="Palatino Linotype"/>
          <w:sz w:val="24"/>
          <w:szCs w:val="24"/>
        </w:rPr>
        <w:t xml:space="preserve"> are not pertinent to the current study,</w:t>
      </w:r>
      <w:r w:rsidR="00DF39FF">
        <w:rPr>
          <w:rFonts w:ascii="Palatino Linotype" w:hAnsi="Palatino Linotype"/>
          <w:sz w:val="24"/>
          <w:szCs w:val="24"/>
        </w:rPr>
        <w:t xml:space="preserve"> but</w:t>
      </w:r>
      <w:r w:rsidR="001C1F17">
        <w:rPr>
          <w:rFonts w:ascii="Palatino Linotype" w:hAnsi="Palatino Linotype"/>
          <w:sz w:val="24"/>
          <w:szCs w:val="24"/>
        </w:rPr>
        <w:t xml:space="preserve"> possible ramifications </w:t>
      </w:r>
      <w:r w:rsidR="00712529">
        <w:rPr>
          <w:rFonts w:ascii="Palatino Linotype" w:hAnsi="Palatino Linotype"/>
          <w:sz w:val="24"/>
          <w:szCs w:val="24"/>
        </w:rPr>
        <w:t>of</w:t>
      </w:r>
      <w:r w:rsidR="00A118B7">
        <w:rPr>
          <w:rFonts w:ascii="Palatino Linotype" w:hAnsi="Palatino Linotype"/>
          <w:sz w:val="24"/>
          <w:szCs w:val="24"/>
        </w:rPr>
        <w:t xml:space="preserve"> targeted modification of</w:t>
      </w:r>
      <w:r w:rsidR="001C1F17">
        <w:rPr>
          <w:rFonts w:ascii="Palatino Linotype" w:hAnsi="Palatino Linotype"/>
          <w:sz w:val="24"/>
          <w:szCs w:val="24"/>
        </w:rPr>
        <w:t xml:space="preserve"> Australia</w:t>
      </w:r>
      <w:r w:rsidR="004051F7">
        <w:rPr>
          <w:rFonts w:ascii="Palatino Linotype" w:hAnsi="Palatino Linotype"/>
          <w:sz w:val="24"/>
          <w:szCs w:val="24"/>
        </w:rPr>
        <w:t>n</w:t>
      </w:r>
      <w:r w:rsidR="001C1F17">
        <w:rPr>
          <w:rFonts w:ascii="Palatino Linotype" w:hAnsi="Palatino Linotype"/>
          <w:sz w:val="24"/>
          <w:szCs w:val="24"/>
        </w:rPr>
        <w:t xml:space="preserve"> </w:t>
      </w:r>
      <w:r w:rsidR="00A118B7">
        <w:rPr>
          <w:rFonts w:ascii="Palatino Linotype" w:hAnsi="Palatino Linotype"/>
          <w:sz w:val="24"/>
          <w:szCs w:val="24"/>
        </w:rPr>
        <w:t>residents’ behaviour</w:t>
      </w:r>
      <w:r w:rsidR="00DF39FF">
        <w:rPr>
          <w:rFonts w:ascii="Palatino Linotype" w:hAnsi="Palatino Linotype"/>
          <w:sz w:val="24"/>
          <w:szCs w:val="24"/>
        </w:rPr>
        <w:t xml:space="preserve"> </w:t>
      </w:r>
      <w:r w:rsidR="00A118B7">
        <w:rPr>
          <w:rFonts w:ascii="Palatino Linotype" w:hAnsi="Palatino Linotype"/>
          <w:sz w:val="24"/>
          <w:szCs w:val="24"/>
        </w:rPr>
        <w:t>is</w:t>
      </w:r>
      <w:r w:rsidR="001C1F17">
        <w:rPr>
          <w:rFonts w:ascii="Palatino Linotype" w:hAnsi="Palatino Linotype"/>
          <w:sz w:val="24"/>
          <w:szCs w:val="24"/>
        </w:rPr>
        <w:t xml:space="preserve">. </w:t>
      </w:r>
      <w:r w:rsidR="00B85208">
        <w:rPr>
          <w:rFonts w:ascii="Palatino Linotype" w:hAnsi="Palatino Linotype"/>
          <w:sz w:val="24"/>
          <w:szCs w:val="24"/>
        </w:rPr>
        <w:t>That is,</w:t>
      </w:r>
      <w:r w:rsidR="00B85208" w:rsidRPr="000C465B">
        <w:rPr>
          <w:rFonts w:ascii="Palatino Linotype" w:hAnsi="Palatino Linotype"/>
          <w:sz w:val="24"/>
          <w:szCs w:val="24"/>
        </w:rPr>
        <w:t xml:space="preserve"> whether acknowledged or not</w:t>
      </w:r>
      <w:r w:rsidR="00B85208">
        <w:rPr>
          <w:rFonts w:ascii="Palatino Linotype" w:hAnsi="Palatino Linotype"/>
          <w:sz w:val="24"/>
          <w:szCs w:val="24"/>
        </w:rPr>
        <w:t xml:space="preserve">, </w:t>
      </w:r>
      <w:r w:rsidR="00B85208" w:rsidRPr="000C465B">
        <w:rPr>
          <w:rFonts w:ascii="Palatino Linotype" w:hAnsi="Palatino Linotype"/>
          <w:sz w:val="24"/>
          <w:szCs w:val="24"/>
        </w:rPr>
        <w:t>Facebook functions as the world’s largest metadata node, accessible and harvestable by third</w:t>
      </w:r>
      <w:r w:rsidR="00B85208">
        <w:rPr>
          <w:rFonts w:ascii="Palatino Linotype" w:hAnsi="Palatino Linotype"/>
          <w:sz w:val="24"/>
          <w:szCs w:val="24"/>
        </w:rPr>
        <w:t>-</w:t>
      </w:r>
      <w:r w:rsidR="00B85208" w:rsidRPr="000C465B">
        <w:rPr>
          <w:rFonts w:ascii="Palatino Linotype" w:hAnsi="Palatino Linotype"/>
          <w:sz w:val="24"/>
          <w:szCs w:val="24"/>
        </w:rPr>
        <w:t>parti</w:t>
      </w:r>
      <w:r w:rsidR="00B85208">
        <w:rPr>
          <w:rFonts w:ascii="Palatino Linotype" w:hAnsi="Palatino Linotype"/>
          <w:sz w:val="24"/>
          <w:szCs w:val="24"/>
        </w:rPr>
        <w:t>es for such use</w:t>
      </w:r>
      <w:r w:rsidR="00B85208" w:rsidRPr="000C465B">
        <w:rPr>
          <w:rFonts w:ascii="Palatino Linotype" w:hAnsi="Palatino Linotype"/>
          <w:sz w:val="24"/>
          <w:szCs w:val="24"/>
        </w:rPr>
        <w:t>.</w:t>
      </w:r>
      <w:r w:rsidR="00B85208">
        <w:rPr>
          <w:rFonts w:ascii="Palatino Linotype" w:hAnsi="Palatino Linotype"/>
          <w:sz w:val="24"/>
          <w:szCs w:val="24"/>
        </w:rPr>
        <w:t xml:space="preserve"> </w:t>
      </w:r>
      <w:r w:rsidR="00A44B39" w:rsidRPr="000C465B">
        <w:rPr>
          <w:rFonts w:ascii="Palatino Linotype" w:hAnsi="Palatino Linotype"/>
          <w:sz w:val="24"/>
          <w:szCs w:val="24"/>
        </w:rPr>
        <w:t>While all websites automatically generate metadata, Facebook offers anonymous third-parties the mass-collection-related conveniences of such data being stored and traceable to users’ personal-information-abundant profiles.</w:t>
      </w:r>
    </w:p>
    <w:p w14:paraId="04A54875" w14:textId="7DF09E42" w:rsidR="0044479F" w:rsidRPr="000C465B" w:rsidRDefault="00A44B39" w:rsidP="00B60170">
      <w:pPr>
        <w:spacing w:line="480" w:lineRule="auto"/>
        <w:jc w:val="both"/>
        <w:rPr>
          <w:rFonts w:ascii="Palatino Linotype" w:hAnsi="Palatino Linotype"/>
          <w:sz w:val="24"/>
          <w:szCs w:val="24"/>
        </w:rPr>
      </w:pPr>
      <w:r>
        <w:rPr>
          <w:rFonts w:ascii="Palatino Linotype" w:hAnsi="Palatino Linotype"/>
          <w:sz w:val="24"/>
          <w:szCs w:val="24"/>
        </w:rPr>
        <w:tab/>
      </w:r>
      <w:r w:rsidR="00B576A9" w:rsidRPr="000C465B">
        <w:rPr>
          <w:rFonts w:ascii="Palatino Linotype" w:hAnsi="Palatino Linotype"/>
          <w:sz w:val="24"/>
          <w:szCs w:val="24"/>
        </w:rPr>
        <w:t>Other social networking sites (SNS) offer similar profile-related conveniences</w:t>
      </w:r>
      <w:r w:rsidR="009A0359">
        <w:rPr>
          <w:rFonts w:ascii="Palatino Linotype" w:hAnsi="Palatino Linotype"/>
          <w:sz w:val="24"/>
          <w:szCs w:val="24"/>
        </w:rPr>
        <w:t xml:space="preserve"> to Facebook</w:t>
      </w:r>
      <w:r w:rsidR="00B576A9" w:rsidRPr="000C465B">
        <w:rPr>
          <w:rFonts w:ascii="Palatino Linotype" w:hAnsi="Palatino Linotype"/>
          <w:sz w:val="24"/>
          <w:szCs w:val="24"/>
        </w:rPr>
        <w:t xml:space="preserve">, but none maintain an active user population </w:t>
      </w:r>
      <w:r w:rsidR="00B576A9" w:rsidRPr="000C465B">
        <w:rPr>
          <w:rFonts w:ascii="Palatino Linotype" w:hAnsi="Palatino Linotype"/>
          <w:noProof/>
          <w:sz w:val="24"/>
          <w:szCs w:val="24"/>
        </w:rPr>
        <w:t>greater</w:t>
      </w:r>
      <w:r w:rsidR="00B576A9" w:rsidRPr="000C465B">
        <w:rPr>
          <w:rFonts w:ascii="Palatino Linotype" w:hAnsi="Palatino Linotype"/>
          <w:sz w:val="24"/>
          <w:szCs w:val="24"/>
        </w:rPr>
        <w:t xml:space="preserve"> than Facebook’s (</w:t>
      </w:r>
      <w:proofErr w:type="spellStart"/>
      <w:r w:rsidR="00B576A9" w:rsidRPr="000C465B">
        <w:rPr>
          <w:rFonts w:ascii="Palatino Linotype" w:hAnsi="Palatino Linotype"/>
          <w:sz w:val="24"/>
          <w:szCs w:val="24"/>
        </w:rPr>
        <w:t>Alzougool</w:t>
      </w:r>
      <w:proofErr w:type="spellEnd"/>
      <w:r w:rsidR="00B576A9" w:rsidRPr="000C465B">
        <w:rPr>
          <w:rFonts w:ascii="Palatino Linotype" w:hAnsi="Palatino Linotype"/>
          <w:sz w:val="24"/>
          <w:szCs w:val="24"/>
        </w:rPr>
        <w:t>, 2018).</w:t>
      </w:r>
      <w:r w:rsidR="0044479F">
        <w:rPr>
          <w:rFonts w:ascii="Palatino Linotype" w:hAnsi="Palatino Linotype"/>
          <w:sz w:val="24"/>
          <w:szCs w:val="24"/>
        </w:rPr>
        <w:t xml:space="preserve"> </w:t>
      </w:r>
      <w:r w:rsidR="009729A7">
        <w:rPr>
          <w:rFonts w:ascii="Palatino Linotype" w:hAnsi="Palatino Linotype"/>
          <w:sz w:val="24"/>
          <w:szCs w:val="24"/>
        </w:rPr>
        <w:t>Moreover, c</w:t>
      </w:r>
      <w:r w:rsidR="00B576A9" w:rsidRPr="000C465B">
        <w:rPr>
          <w:rFonts w:ascii="Palatino Linotype" w:hAnsi="Palatino Linotype"/>
          <w:sz w:val="24"/>
          <w:szCs w:val="24"/>
        </w:rPr>
        <w:t xml:space="preserve">oncurrent to this study Facebook had no discernible policies addressing protection or concealment of </w:t>
      </w:r>
      <w:proofErr w:type="gramStart"/>
      <w:r w:rsidR="00EA6284" w:rsidRPr="000C465B">
        <w:rPr>
          <w:rFonts w:ascii="Palatino Linotype" w:hAnsi="Palatino Linotype"/>
          <w:sz w:val="24"/>
          <w:szCs w:val="24"/>
        </w:rPr>
        <w:t>individuals’</w:t>
      </w:r>
      <w:proofErr w:type="gramEnd"/>
      <w:r w:rsidR="00B576A9" w:rsidRPr="000C465B">
        <w:rPr>
          <w:rFonts w:ascii="Palatino Linotype" w:hAnsi="Palatino Linotype"/>
          <w:sz w:val="24"/>
          <w:szCs w:val="24"/>
        </w:rPr>
        <w:t xml:space="preserve"> related-personal data from third-party access (Facebook, 2018a). </w:t>
      </w:r>
      <w:r w:rsidR="00437765">
        <w:rPr>
          <w:rFonts w:ascii="Palatino Linotype" w:hAnsi="Palatino Linotype"/>
          <w:sz w:val="24"/>
          <w:szCs w:val="24"/>
        </w:rPr>
        <w:t>As such,</w:t>
      </w:r>
      <w:r w:rsidR="00EA6284" w:rsidRPr="000C465B">
        <w:rPr>
          <w:rFonts w:ascii="Palatino Linotype" w:hAnsi="Palatino Linotype"/>
          <w:sz w:val="24"/>
          <w:szCs w:val="24"/>
        </w:rPr>
        <w:t xml:space="preserve"> the </w:t>
      </w:r>
      <w:r w:rsidR="00437765">
        <w:rPr>
          <w:rFonts w:ascii="Palatino Linotype" w:hAnsi="Palatino Linotype"/>
          <w:sz w:val="24"/>
          <w:szCs w:val="24"/>
        </w:rPr>
        <w:t xml:space="preserve">personal data </w:t>
      </w:r>
      <w:r w:rsidR="007E3727">
        <w:rPr>
          <w:rFonts w:ascii="Palatino Linotype" w:hAnsi="Palatino Linotype"/>
          <w:sz w:val="24"/>
          <w:szCs w:val="24"/>
        </w:rPr>
        <w:t xml:space="preserve">privacy of </w:t>
      </w:r>
      <w:r w:rsidR="00380D59">
        <w:rPr>
          <w:rFonts w:ascii="Palatino Linotype" w:hAnsi="Palatino Linotype"/>
          <w:sz w:val="24"/>
          <w:szCs w:val="24"/>
        </w:rPr>
        <w:t xml:space="preserve">all </w:t>
      </w:r>
      <w:r w:rsidR="00EA6284" w:rsidRPr="000C465B">
        <w:rPr>
          <w:rFonts w:ascii="Palatino Linotype" w:hAnsi="Palatino Linotype"/>
          <w:sz w:val="24"/>
          <w:szCs w:val="24"/>
        </w:rPr>
        <w:t xml:space="preserve">Australian </w:t>
      </w:r>
      <w:r w:rsidR="007E3727">
        <w:rPr>
          <w:rFonts w:ascii="Palatino Linotype" w:hAnsi="Palatino Linotype"/>
          <w:sz w:val="24"/>
          <w:szCs w:val="24"/>
        </w:rPr>
        <w:t>residents</w:t>
      </w:r>
      <w:r w:rsidR="00437765">
        <w:rPr>
          <w:rFonts w:ascii="Palatino Linotype" w:hAnsi="Palatino Linotype"/>
          <w:sz w:val="24"/>
          <w:szCs w:val="24"/>
        </w:rPr>
        <w:t xml:space="preserve"> is threatened </w:t>
      </w:r>
      <w:r w:rsidR="00EA6284" w:rsidRPr="000C465B">
        <w:rPr>
          <w:rFonts w:ascii="Palatino Linotype" w:hAnsi="Palatino Linotype"/>
          <w:sz w:val="24"/>
          <w:szCs w:val="24"/>
        </w:rPr>
        <w:t>because</w:t>
      </w:r>
      <w:r w:rsidR="0029143D" w:rsidRPr="000C465B">
        <w:rPr>
          <w:rFonts w:ascii="Palatino Linotype" w:hAnsi="Palatino Linotype"/>
          <w:sz w:val="24"/>
          <w:szCs w:val="24"/>
        </w:rPr>
        <w:t xml:space="preserve"> Facebook</w:t>
      </w:r>
      <w:r w:rsidR="00437765">
        <w:rPr>
          <w:rFonts w:ascii="Palatino Linotype" w:hAnsi="Palatino Linotype"/>
          <w:sz w:val="24"/>
          <w:szCs w:val="24"/>
        </w:rPr>
        <w:t>’s</w:t>
      </w:r>
      <w:r w:rsidR="0029143D" w:rsidRPr="000C465B">
        <w:rPr>
          <w:rFonts w:ascii="Palatino Linotype" w:hAnsi="Palatino Linotype"/>
          <w:sz w:val="24"/>
          <w:szCs w:val="24"/>
        </w:rPr>
        <w:t xml:space="preserve"> policies are </w:t>
      </w:r>
      <w:r w:rsidR="00EA6284" w:rsidRPr="000C465B">
        <w:rPr>
          <w:rFonts w:ascii="Palatino Linotype" w:hAnsi="Palatino Linotype"/>
          <w:sz w:val="24"/>
          <w:szCs w:val="24"/>
        </w:rPr>
        <w:t xml:space="preserve">also </w:t>
      </w:r>
      <w:r w:rsidR="0029143D" w:rsidRPr="000C465B">
        <w:rPr>
          <w:rFonts w:ascii="Palatino Linotype" w:hAnsi="Palatino Linotype"/>
          <w:sz w:val="24"/>
          <w:szCs w:val="24"/>
        </w:rPr>
        <w:t>not prohibitive of non-user-related personal data uploads (Facebook, 2018a; 2018b).</w:t>
      </w:r>
      <w:r w:rsidR="00EA6284" w:rsidRPr="000C465B">
        <w:rPr>
          <w:rFonts w:ascii="Palatino Linotype" w:hAnsi="Palatino Linotype"/>
          <w:sz w:val="24"/>
          <w:szCs w:val="24"/>
        </w:rPr>
        <w:t xml:space="preserve"> </w:t>
      </w:r>
      <w:r w:rsidR="00437765">
        <w:rPr>
          <w:rFonts w:ascii="Palatino Linotype" w:hAnsi="Palatino Linotype"/>
          <w:noProof/>
          <w:sz w:val="24"/>
          <w:szCs w:val="24"/>
        </w:rPr>
        <w:t>For instance</w:t>
      </w:r>
      <w:r w:rsidR="00B576A9" w:rsidRPr="000C465B">
        <w:rPr>
          <w:rFonts w:ascii="Palatino Linotype" w:hAnsi="Palatino Linotype"/>
          <w:sz w:val="24"/>
          <w:szCs w:val="24"/>
        </w:rPr>
        <w:t xml:space="preserve">, Facebook’s (2018a; 2018b) ‘Data Policy’ waives the organisation’s accountability for privacy and security of users’ </w:t>
      </w:r>
      <w:r w:rsidR="0078531E">
        <w:rPr>
          <w:rFonts w:ascii="Palatino Linotype" w:hAnsi="Palatino Linotype"/>
          <w:sz w:val="24"/>
          <w:szCs w:val="24"/>
        </w:rPr>
        <w:t xml:space="preserve">uploaded </w:t>
      </w:r>
      <w:r w:rsidR="00B576A9" w:rsidRPr="000C465B">
        <w:rPr>
          <w:rFonts w:ascii="Palatino Linotype" w:hAnsi="Palatino Linotype"/>
          <w:sz w:val="24"/>
          <w:szCs w:val="24"/>
        </w:rPr>
        <w:t xml:space="preserve">personal data, stating such onus rests with users (Facebook, 2018a). Additionally, Facebook’s (2018b) seven ‘Privacy Principles’ state the organisation actively sells, trades, and transfers </w:t>
      </w:r>
      <w:r w:rsidR="0078531E">
        <w:rPr>
          <w:rFonts w:ascii="Palatino Linotype" w:hAnsi="Palatino Linotype"/>
          <w:sz w:val="24"/>
          <w:szCs w:val="24"/>
        </w:rPr>
        <w:t xml:space="preserve">user-related </w:t>
      </w:r>
      <w:r w:rsidR="00B576A9" w:rsidRPr="000C465B">
        <w:rPr>
          <w:rFonts w:ascii="Palatino Linotype" w:hAnsi="Palatino Linotype"/>
          <w:sz w:val="24"/>
          <w:szCs w:val="24"/>
        </w:rPr>
        <w:t>metadata as commodities either directly or indirectly for profit (</w:t>
      </w:r>
      <w:proofErr w:type="spellStart"/>
      <w:r w:rsidR="00B576A9" w:rsidRPr="000C465B">
        <w:rPr>
          <w:rFonts w:ascii="Palatino Linotype" w:hAnsi="Palatino Linotype"/>
          <w:sz w:val="24"/>
          <w:szCs w:val="24"/>
        </w:rPr>
        <w:t>Nyoni</w:t>
      </w:r>
      <w:proofErr w:type="spellEnd"/>
      <w:r w:rsidR="00B576A9" w:rsidRPr="000C465B">
        <w:rPr>
          <w:rFonts w:ascii="Palatino Linotype" w:hAnsi="Palatino Linotype"/>
          <w:sz w:val="24"/>
          <w:szCs w:val="24"/>
        </w:rPr>
        <w:t xml:space="preserve"> &amp; </w:t>
      </w:r>
      <w:proofErr w:type="spellStart"/>
      <w:r w:rsidR="00B576A9" w:rsidRPr="000C465B">
        <w:rPr>
          <w:rFonts w:ascii="Palatino Linotype" w:hAnsi="Palatino Linotype"/>
          <w:sz w:val="24"/>
          <w:szCs w:val="24"/>
        </w:rPr>
        <w:t>Velempini</w:t>
      </w:r>
      <w:proofErr w:type="spellEnd"/>
      <w:r w:rsidR="00B576A9" w:rsidRPr="000C465B">
        <w:rPr>
          <w:rFonts w:ascii="Palatino Linotype" w:hAnsi="Palatino Linotype"/>
          <w:sz w:val="24"/>
          <w:szCs w:val="24"/>
        </w:rPr>
        <w:t>, 2015).</w:t>
      </w:r>
      <w:r w:rsidR="009729A7">
        <w:rPr>
          <w:rFonts w:ascii="Palatino Linotype" w:hAnsi="Palatino Linotype"/>
          <w:sz w:val="24"/>
          <w:szCs w:val="24"/>
        </w:rPr>
        <w:t xml:space="preserve"> </w:t>
      </w:r>
      <w:r w:rsidR="00EF6E18">
        <w:rPr>
          <w:rFonts w:ascii="Palatino Linotype" w:hAnsi="Palatino Linotype"/>
          <w:sz w:val="24"/>
          <w:szCs w:val="24"/>
        </w:rPr>
        <w:t>As such,</w:t>
      </w:r>
      <w:r w:rsidR="009729A7">
        <w:rPr>
          <w:rFonts w:ascii="Palatino Linotype" w:hAnsi="Palatino Linotype"/>
          <w:sz w:val="24"/>
          <w:szCs w:val="24"/>
        </w:rPr>
        <w:t xml:space="preserve"> </w:t>
      </w:r>
      <w:r w:rsidR="00EF6E18">
        <w:rPr>
          <w:rFonts w:ascii="Palatino Linotype" w:hAnsi="Palatino Linotype"/>
          <w:sz w:val="24"/>
          <w:szCs w:val="24"/>
        </w:rPr>
        <w:t xml:space="preserve">Facebook </w:t>
      </w:r>
      <w:r w:rsidR="009729A7">
        <w:rPr>
          <w:rFonts w:ascii="Palatino Linotype" w:hAnsi="Palatino Linotype"/>
          <w:sz w:val="24"/>
          <w:szCs w:val="24"/>
        </w:rPr>
        <w:t>facilitate</w:t>
      </w:r>
      <w:r w:rsidR="00EF6E18">
        <w:rPr>
          <w:rFonts w:ascii="Palatino Linotype" w:hAnsi="Palatino Linotype"/>
          <w:sz w:val="24"/>
          <w:szCs w:val="24"/>
        </w:rPr>
        <w:t xml:space="preserve">s third-party developers’ ascertainment of personal </w:t>
      </w:r>
      <w:r w:rsidR="00EF6E18">
        <w:rPr>
          <w:rFonts w:ascii="Palatino Linotype" w:hAnsi="Palatino Linotype"/>
          <w:sz w:val="24"/>
          <w:szCs w:val="24"/>
        </w:rPr>
        <w:lastRenderedPageBreak/>
        <w:t xml:space="preserve">information for </w:t>
      </w:r>
      <w:r w:rsidR="008F6E04">
        <w:rPr>
          <w:rFonts w:ascii="Palatino Linotype" w:hAnsi="Palatino Linotype"/>
          <w:sz w:val="24"/>
          <w:szCs w:val="24"/>
        </w:rPr>
        <w:t>transform</w:t>
      </w:r>
      <w:r w:rsidR="003727AF">
        <w:rPr>
          <w:rFonts w:ascii="Palatino Linotype" w:hAnsi="Palatino Linotype"/>
          <w:sz w:val="24"/>
          <w:szCs w:val="24"/>
        </w:rPr>
        <w:t>ing as</w:t>
      </w:r>
      <w:r w:rsidR="008F6E04">
        <w:rPr>
          <w:rFonts w:ascii="Palatino Linotype" w:hAnsi="Palatino Linotype"/>
          <w:sz w:val="24"/>
          <w:szCs w:val="24"/>
        </w:rPr>
        <w:t xml:space="preserve"> commodities used to</w:t>
      </w:r>
      <w:r w:rsidR="00EF6E18">
        <w:rPr>
          <w:rFonts w:ascii="Palatino Linotype" w:hAnsi="Palatino Linotype"/>
          <w:sz w:val="24"/>
          <w:szCs w:val="24"/>
        </w:rPr>
        <w:t xml:space="preserve"> predict and subsequently modify</w:t>
      </w:r>
      <w:r w:rsidR="008F6E04">
        <w:rPr>
          <w:rFonts w:ascii="Palatino Linotype" w:hAnsi="Palatino Linotype"/>
          <w:sz w:val="24"/>
          <w:szCs w:val="24"/>
        </w:rPr>
        <w:t xml:space="preserve"> </w:t>
      </w:r>
      <w:r w:rsidR="00EF6E18">
        <w:rPr>
          <w:rFonts w:ascii="Palatino Linotype" w:hAnsi="Palatino Linotype"/>
          <w:sz w:val="24"/>
          <w:szCs w:val="24"/>
        </w:rPr>
        <w:t>behaviour</w:t>
      </w:r>
      <w:r w:rsidR="008F6E04">
        <w:rPr>
          <w:rFonts w:ascii="Palatino Linotype" w:hAnsi="Palatino Linotype"/>
          <w:sz w:val="24"/>
          <w:szCs w:val="24"/>
        </w:rPr>
        <w:t>s</w:t>
      </w:r>
      <w:r w:rsidR="00EF6E18">
        <w:rPr>
          <w:rFonts w:ascii="Palatino Linotype" w:hAnsi="Palatino Linotype"/>
          <w:sz w:val="24"/>
          <w:szCs w:val="24"/>
        </w:rPr>
        <w:t xml:space="preserve"> of</w:t>
      </w:r>
      <w:r w:rsidR="009729A7">
        <w:rPr>
          <w:rFonts w:ascii="Palatino Linotype" w:hAnsi="Palatino Linotype"/>
          <w:sz w:val="24"/>
          <w:szCs w:val="24"/>
        </w:rPr>
        <w:t xml:space="preserve"> Australian residents</w:t>
      </w:r>
      <w:r w:rsidR="00EF6E18">
        <w:rPr>
          <w:rFonts w:ascii="Palatino Linotype" w:hAnsi="Palatino Linotype"/>
          <w:sz w:val="24"/>
          <w:szCs w:val="24"/>
        </w:rPr>
        <w:t>.</w:t>
      </w:r>
      <w:r w:rsidR="00920D56" w:rsidRPr="000C465B">
        <w:rPr>
          <w:rFonts w:ascii="Palatino Linotype" w:hAnsi="Palatino Linotype"/>
          <w:sz w:val="24"/>
          <w:szCs w:val="24"/>
        </w:rPr>
        <w:t xml:space="preserve"> </w:t>
      </w:r>
    </w:p>
    <w:p w14:paraId="12FE0657" w14:textId="1B21D44D" w:rsidR="00DE053A" w:rsidRPr="000C465B" w:rsidRDefault="00840947" w:rsidP="00B60170">
      <w:pPr>
        <w:spacing w:line="480" w:lineRule="auto"/>
        <w:jc w:val="both"/>
        <w:rPr>
          <w:rFonts w:ascii="Palatino Linotype" w:hAnsi="Palatino Linotype"/>
          <w:sz w:val="24"/>
          <w:szCs w:val="24"/>
        </w:rPr>
      </w:pPr>
      <w:r w:rsidRPr="000C465B">
        <w:rPr>
          <w:rFonts w:ascii="Palatino Linotype" w:hAnsi="Palatino Linotype"/>
          <w:sz w:val="24"/>
          <w:szCs w:val="24"/>
        </w:rPr>
        <w:tab/>
      </w:r>
      <w:r w:rsidR="00523392">
        <w:rPr>
          <w:rFonts w:ascii="Palatino Linotype" w:hAnsi="Palatino Linotype"/>
          <w:sz w:val="24"/>
          <w:szCs w:val="24"/>
        </w:rPr>
        <w:t>T</w:t>
      </w:r>
      <w:r w:rsidR="00DE053A" w:rsidRPr="000C465B">
        <w:rPr>
          <w:rFonts w:ascii="Palatino Linotype" w:hAnsi="Palatino Linotype"/>
          <w:sz w:val="24"/>
          <w:szCs w:val="24"/>
        </w:rPr>
        <w:t xml:space="preserve">he current </w:t>
      </w:r>
      <w:r w:rsidR="00523392">
        <w:rPr>
          <w:rFonts w:ascii="Palatino Linotype" w:hAnsi="Palatino Linotype"/>
          <w:sz w:val="24"/>
          <w:szCs w:val="24"/>
        </w:rPr>
        <w:t>research</w:t>
      </w:r>
      <w:r w:rsidR="0063025C" w:rsidRPr="000C465B">
        <w:rPr>
          <w:rFonts w:ascii="Palatino Linotype" w:hAnsi="Palatino Linotype"/>
          <w:sz w:val="24"/>
          <w:szCs w:val="24"/>
        </w:rPr>
        <w:t xml:space="preserve"> aim</w:t>
      </w:r>
      <w:r w:rsidR="00523392">
        <w:rPr>
          <w:rFonts w:ascii="Palatino Linotype" w:hAnsi="Palatino Linotype"/>
          <w:sz w:val="24"/>
          <w:szCs w:val="24"/>
        </w:rPr>
        <w:t>s</w:t>
      </w:r>
      <w:r w:rsidR="0063025C" w:rsidRPr="000C465B">
        <w:rPr>
          <w:rFonts w:ascii="Palatino Linotype" w:hAnsi="Palatino Linotype"/>
          <w:sz w:val="24"/>
          <w:szCs w:val="24"/>
        </w:rPr>
        <w:t xml:space="preserve"> to</w:t>
      </w:r>
      <w:r w:rsidR="008F279D" w:rsidRPr="000C465B">
        <w:rPr>
          <w:rFonts w:ascii="Palatino Linotype" w:hAnsi="Palatino Linotype"/>
          <w:sz w:val="24"/>
          <w:szCs w:val="24"/>
        </w:rPr>
        <w:t xml:space="preserve"> </w:t>
      </w:r>
      <w:r w:rsidR="00385161" w:rsidRPr="000C465B">
        <w:rPr>
          <w:rFonts w:ascii="Palatino Linotype" w:hAnsi="Palatino Linotype"/>
          <w:sz w:val="24"/>
          <w:szCs w:val="24"/>
        </w:rPr>
        <w:t xml:space="preserve">address </w:t>
      </w:r>
      <w:r w:rsidR="004C1603" w:rsidRPr="000C465B">
        <w:rPr>
          <w:rFonts w:ascii="Palatino Linotype" w:hAnsi="Palatino Linotype"/>
          <w:sz w:val="24"/>
          <w:szCs w:val="24"/>
        </w:rPr>
        <w:t>five</w:t>
      </w:r>
      <w:r w:rsidR="00294E3D" w:rsidRPr="000C465B">
        <w:rPr>
          <w:rFonts w:ascii="Palatino Linotype" w:hAnsi="Palatino Linotype"/>
          <w:sz w:val="24"/>
          <w:szCs w:val="24"/>
        </w:rPr>
        <w:t xml:space="preserve"> research question</w:t>
      </w:r>
      <w:r w:rsidR="004C1603" w:rsidRPr="000C465B">
        <w:rPr>
          <w:rFonts w:ascii="Palatino Linotype" w:hAnsi="Palatino Linotype"/>
          <w:sz w:val="24"/>
          <w:szCs w:val="24"/>
        </w:rPr>
        <w:t>s</w:t>
      </w:r>
      <w:r w:rsidR="006567D7" w:rsidRPr="000C465B">
        <w:rPr>
          <w:rFonts w:ascii="Palatino Linotype" w:hAnsi="Palatino Linotype"/>
          <w:sz w:val="24"/>
          <w:szCs w:val="24"/>
        </w:rPr>
        <w:t xml:space="preserve"> related to the Australian general public’s attitudes towards personal data on Facebook</w:t>
      </w:r>
      <w:r w:rsidR="004C1603" w:rsidRPr="000C465B">
        <w:rPr>
          <w:rFonts w:ascii="Palatino Linotype" w:hAnsi="Palatino Linotype"/>
          <w:sz w:val="24"/>
          <w:szCs w:val="24"/>
        </w:rPr>
        <w:t>.</w:t>
      </w:r>
      <w:r w:rsidR="00521944">
        <w:rPr>
          <w:rFonts w:ascii="Palatino Linotype" w:hAnsi="Palatino Linotype"/>
          <w:sz w:val="24"/>
          <w:szCs w:val="24"/>
        </w:rPr>
        <w:t xml:space="preserve"> </w:t>
      </w:r>
      <w:r w:rsidR="006567D7" w:rsidRPr="000C465B">
        <w:rPr>
          <w:rFonts w:ascii="Palatino Linotype" w:hAnsi="Palatino Linotype"/>
          <w:sz w:val="24"/>
          <w:szCs w:val="24"/>
        </w:rPr>
        <w:t xml:space="preserve">Attitudes, as opposed to other phenomena such as beliefs, concerns, or perceptions are the primary focus of the current study. This is because unlike other phenomena, an attitude can be straightforwardly defined as an expression </w:t>
      </w:r>
      <w:r w:rsidR="006C7038">
        <w:rPr>
          <w:rFonts w:ascii="Palatino Linotype" w:hAnsi="Palatino Linotype"/>
          <w:sz w:val="24"/>
          <w:szCs w:val="24"/>
        </w:rPr>
        <w:t xml:space="preserve">of </w:t>
      </w:r>
      <w:r w:rsidR="006567D7" w:rsidRPr="000C465B">
        <w:rPr>
          <w:rFonts w:ascii="Palatino Linotype" w:hAnsi="Palatino Linotype"/>
          <w:sz w:val="24"/>
          <w:szCs w:val="24"/>
        </w:rPr>
        <w:t>desire</w:t>
      </w:r>
      <w:r w:rsidR="00197ED8">
        <w:rPr>
          <w:rFonts w:ascii="Palatino Linotype" w:hAnsi="Palatino Linotype"/>
          <w:sz w:val="24"/>
          <w:szCs w:val="24"/>
        </w:rPr>
        <w:t>d</w:t>
      </w:r>
      <w:r w:rsidR="006567D7" w:rsidRPr="000C465B">
        <w:rPr>
          <w:rFonts w:ascii="Palatino Linotype" w:hAnsi="Palatino Linotype"/>
          <w:sz w:val="24"/>
          <w:szCs w:val="24"/>
        </w:rPr>
        <w:t xml:space="preserve"> behaviour (Likert, 1974)</w:t>
      </w:r>
      <w:r w:rsidR="006C7038">
        <w:rPr>
          <w:rFonts w:ascii="Palatino Linotype" w:hAnsi="Palatino Linotype"/>
          <w:sz w:val="24"/>
          <w:szCs w:val="24"/>
        </w:rPr>
        <w:t xml:space="preserve">. </w:t>
      </w:r>
      <w:r w:rsidR="006F4BD1" w:rsidRPr="000C465B">
        <w:rPr>
          <w:rFonts w:ascii="Palatino Linotype" w:hAnsi="Palatino Linotype"/>
          <w:sz w:val="24"/>
          <w:szCs w:val="24"/>
        </w:rPr>
        <w:t xml:space="preserve">That is, attitudes </w:t>
      </w:r>
      <w:r w:rsidR="00437765">
        <w:rPr>
          <w:rFonts w:ascii="Palatino Linotype" w:hAnsi="Palatino Linotype"/>
          <w:sz w:val="24"/>
          <w:szCs w:val="24"/>
        </w:rPr>
        <w:t>express an</w:t>
      </w:r>
      <w:r w:rsidR="006F4BD1" w:rsidRPr="000C465B">
        <w:rPr>
          <w:rFonts w:ascii="Palatino Linotype" w:hAnsi="Palatino Linotype"/>
          <w:sz w:val="24"/>
          <w:szCs w:val="24"/>
        </w:rPr>
        <w:t xml:space="preserve"> </w:t>
      </w:r>
      <w:r w:rsidR="00437765">
        <w:rPr>
          <w:rFonts w:ascii="Palatino Linotype" w:hAnsi="Palatino Linotype"/>
          <w:sz w:val="24"/>
          <w:szCs w:val="24"/>
        </w:rPr>
        <w:t>individual</w:t>
      </w:r>
      <w:r w:rsidR="006F4BD1" w:rsidRPr="000C465B">
        <w:rPr>
          <w:rFonts w:ascii="Palatino Linotype" w:hAnsi="Palatino Linotype"/>
          <w:sz w:val="24"/>
          <w:szCs w:val="24"/>
        </w:rPr>
        <w:t>’</w:t>
      </w:r>
      <w:r w:rsidR="00437765">
        <w:rPr>
          <w:rFonts w:ascii="Palatino Linotype" w:hAnsi="Palatino Linotype"/>
          <w:sz w:val="24"/>
          <w:szCs w:val="24"/>
        </w:rPr>
        <w:t>s</w:t>
      </w:r>
      <w:r w:rsidR="006F4BD1" w:rsidRPr="000C465B">
        <w:rPr>
          <w:rFonts w:ascii="Palatino Linotype" w:hAnsi="Palatino Linotype"/>
          <w:sz w:val="24"/>
          <w:szCs w:val="24"/>
        </w:rPr>
        <w:t xml:space="preserve"> </w:t>
      </w:r>
      <w:r w:rsidR="00437765">
        <w:rPr>
          <w:rFonts w:ascii="Palatino Linotype" w:hAnsi="Palatino Linotype"/>
          <w:sz w:val="24"/>
          <w:szCs w:val="24"/>
        </w:rPr>
        <w:t xml:space="preserve">desires related to behaviours involving </w:t>
      </w:r>
      <w:r w:rsidR="00521944">
        <w:rPr>
          <w:rFonts w:ascii="Palatino Linotype" w:hAnsi="Palatino Linotype"/>
          <w:sz w:val="24"/>
          <w:szCs w:val="24"/>
        </w:rPr>
        <w:t>personal data on Facebook</w:t>
      </w:r>
      <w:r w:rsidR="006F4BD1" w:rsidRPr="000C465B">
        <w:rPr>
          <w:rFonts w:ascii="Palatino Linotype" w:hAnsi="Palatino Linotype"/>
          <w:sz w:val="24"/>
          <w:szCs w:val="24"/>
        </w:rPr>
        <w:t>,</w:t>
      </w:r>
      <w:r w:rsidR="006C7038">
        <w:rPr>
          <w:rFonts w:ascii="Palatino Linotype" w:hAnsi="Palatino Linotype"/>
          <w:sz w:val="24"/>
          <w:szCs w:val="24"/>
        </w:rPr>
        <w:t xml:space="preserve"> such as legislative change (</w:t>
      </w:r>
      <w:proofErr w:type="spellStart"/>
      <w:r w:rsidR="006C7038">
        <w:rPr>
          <w:rFonts w:ascii="Palatino Linotype" w:hAnsi="Palatino Linotype"/>
          <w:sz w:val="24"/>
          <w:szCs w:val="24"/>
        </w:rPr>
        <w:t>Zuboff</w:t>
      </w:r>
      <w:proofErr w:type="spellEnd"/>
      <w:r w:rsidR="006C7038">
        <w:rPr>
          <w:rFonts w:ascii="Palatino Linotype" w:hAnsi="Palatino Linotype"/>
          <w:sz w:val="24"/>
          <w:szCs w:val="24"/>
        </w:rPr>
        <w:t>, 2015),</w:t>
      </w:r>
      <w:r w:rsidR="006F4BD1" w:rsidRPr="000C465B">
        <w:rPr>
          <w:rFonts w:ascii="Palatino Linotype" w:hAnsi="Palatino Linotype"/>
          <w:sz w:val="24"/>
          <w:szCs w:val="24"/>
        </w:rPr>
        <w:t xml:space="preserve"> whereas other psychological phenomena do not</w:t>
      </w:r>
      <w:r w:rsidR="006567D7" w:rsidRPr="000C465B">
        <w:rPr>
          <w:rFonts w:ascii="Palatino Linotype" w:hAnsi="Palatino Linotype"/>
          <w:sz w:val="24"/>
          <w:szCs w:val="24"/>
        </w:rPr>
        <w:t xml:space="preserve">. </w:t>
      </w:r>
      <w:r w:rsidR="009A7A8D" w:rsidRPr="000C465B">
        <w:rPr>
          <w:rFonts w:ascii="Palatino Linotype" w:hAnsi="Palatino Linotype"/>
          <w:sz w:val="24"/>
          <w:szCs w:val="24"/>
        </w:rPr>
        <w:t>The</w:t>
      </w:r>
      <w:r w:rsidR="00F80492">
        <w:rPr>
          <w:rFonts w:ascii="Palatino Linotype" w:hAnsi="Palatino Linotype"/>
          <w:sz w:val="24"/>
          <w:szCs w:val="24"/>
        </w:rPr>
        <w:t xml:space="preserve"> current</w:t>
      </w:r>
      <w:r w:rsidR="009A7A8D" w:rsidRPr="000C465B">
        <w:rPr>
          <w:rFonts w:ascii="Palatino Linotype" w:hAnsi="Palatino Linotype"/>
          <w:sz w:val="24"/>
          <w:szCs w:val="24"/>
        </w:rPr>
        <w:t xml:space="preserve"> research questions are</w:t>
      </w:r>
      <w:r w:rsidR="00F80492">
        <w:rPr>
          <w:rFonts w:ascii="Palatino Linotype" w:hAnsi="Palatino Linotype"/>
          <w:sz w:val="24"/>
          <w:szCs w:val="24"/>
        </w:rPr>
        <w:t xml:space="preserve"> as follows</w:t>
      </w:r>
      <w:r w:rsidR="009A7A8D" w:rsidRPr="000C465B">
        <w:rPr>
          <w:rFonts w:ascii="Palatino Linotype" w:hAnsi="Palatino Linotype"/>
          <w:sz w:val="24"/>
          <w:szCs w:val="24"/>
        </w:rPr>
        <w:t>: 1) ‘</w:t>
      </w:r>
      <w:r w:rsidR="004C1603" w:rsidRPr="000C465B">
        <w:rPr>
          <w:rFonts w:ascii="Palatino Linotype" w:hAnsi="Palatino Linotype"/>
          <w:sz w:val="24"/>
          <w:szCs w:val="24"/>
        </w:rPr>
        <w:t xml:space="preserve">what attitudes do </w:t>
      </w:r>
      <w:r w:rsidR="009D74D7" w:rsidRPr="000C465B">
        <w:rPr>
          <w:rFonts w:ascii="Palatino Linotype" w:hAnsi="Palatino Linotype"/>
          <w:sz w:val="24"/>
          <w:szCs w:val="24"/>
        </w:rPr>
        <w:t xml:space="preserve">the </w:t>
      </w:r>
      <w:r w:rsidR="004C1603" w:rsidRPr="000C465B">
        <w:rPr>
          <w:rFonts w:ascii="Palatino Linotype" w:hAnsi="Palatino Linotype"/>
          <w:sz w:val="24"/>
          <w:szCs w:val="24"/>
        </w:rPr>
        <w:t xml:space="preserve">Australian </w:t>
      </w:r>
      <w:r w:rsidR="009D74D7" w:rsidRPr="000C465B">
        <w:rPr>
          <w:rFonts w:ascii="Palatino Linotype" w:hAnsi="Palatino Linotype"/>
          <w:sz w:val="24"/>
          <w:szCs w:val="24"/>
        </w:rPr>
        <w:t>general public</w:t>
      </w:r>
      <w:r w:rsidR="004C1603" w:rsidRPr="000C465B">
        <w:rPr>
          <w:rFonts w:ascii="Palatino Linotype" w:hAnsi="Palatino Linotype"/>
          <w:sz w:val="24"/>
          <w:szCs w:val="24"/>
        </w:rPr>
        <w:t xml:space="preserve"> possess </w:t>
      </w:r>
      <w:r w:rsidR="004C1603" w:rsidRPr="000C465B">
        <w:rPr>
          <w:rFonts w:ascii="Palatino Linotype" w:hAnsi="Palatino Linotype"/>
          <w:noProof/>
          <w:sz w:val="24"/>
          <w:szCs w:val="24"/>
        </w:rPr>
        <w:t>towards</w:t>
      </w:r>
      <w:r w:rsidR="004C1603" w:rsidRPr="000C465B">
        <w:rPr>
          <w:rFonts w:ascii="Palatino Linotype" w:hAnsi="Palatino Linotype"/>
          <w:sz w:val="24"/>
          <w:szCs w:val="24"/>
        </w:rPr>
        <w:t xml:space="preserve"> personal data security on Facebook?</w:t>
      </w:r>
      <w:r w:rsidR="009A7A8D" w:rsidRPr="000C465B">
        <w:rPr>
          <w:rFonts w:ascii="Palatino Linotype" w:hAnsi="Palatino Linotype"/>
          <w:sz w:val="24"/>
          <w:szCs w:val="24"/>
        </w:rPr>
        <w:t>’; 2) ‘</w:t>
      </w:r>
      <w:r w:rsidR="004C1603" w:rsidRPr="000C465B">
        <w:rPr>
          <w:rFonts w:ascii="Palatino Linotype" w:hAnsi="Palatino Linotype"/>
          <w:sz w:val="24"/>
          <w:szCs w:val="24"/>
        </w:rPr>
        <w:t xml:space="preserve">what attitudes do </w:t>
      </w:r>
      <w:r w:rsidR="009D74D7" w:rsidRPr="000C465B">
        <w:rPr>
          <w:rFonts w:ascii="Palatino Linotype" w:hAnsi="Palatino Linotype"/>
          <w:sz w:val="24"/>
          <w:szCs w:val="24"/>
        </w:rPr>
        <w:t xml:space="preserve">the </w:t>
      </w:r>
      <w:r w:rsidR="004C1603" w:rsidRPr="000C465B">
        <w:rPr>
          <w:rFonts w:ascii="Palatino Linotype" w:hAnsi="Palatino Linotype"/>
          <w:sz w:val="24"/>
          <w:szCs w:val="24"/>
        </w:rPr>
        <w:t xml:space="preserve">Australian </w:t>
      </w:r>
      <w:r w:rsidR="009D74D7" w:rsidRPr="000C465B">
        <w:rPr>
          <w:rFonts w:ascii="Palatino Linotype" w:hAnsi="Palatino Linotype"/>
          <w:sz w:val="24"/>
          <w:szCs w:val="24"/>
        </w:rPr>
        <w:t>general public</w:t>
      </w:r>
      <w:r w:rsidR="004C1603" w:rsidRPr="000C465B">
        <w:rPr>
          <w:rFonts w:ascii="Palatino Linotype" w:hAnsi="Palatino Linotype"/>
          <w:sz w:val="24"/>
          <w:szCs w:val="24"/>
        </w:rPr>
        <w:t xml:space="preserve"> possess towards </w:t>
      </w:r>
      <w:r w:rsidR="00DA139B">
        <w:rPr>
          <w:rFonts w:ascii="Palatino Linotype" w:hAnsi="Palatino Linotype"/>
          <w:sz w:val="24"/>
          <w:szCs w:val="24"/>
        </w:rPr>
        <w:t xml:space="preserve">personal data </w:t>
      </w:r>
      <w:r w:rsidR="004C1603" w:rsidRPr="000C465B">
        <w:rPr>
          <w:rFonts w:ascii="Palatino Linotype" w:hAnsi="Palatino Linotype"/>
          <w:sz w:val="24"/>
          <w:szCs w:val="24"/>
        </w:rPr>
        <w:t>privacy on Facebook?</w:t>
      </w:r>
      <w:r w:rsidR="009A7A8D" w:rsidRPr="000C465B">
        <w:rPr>
          <w:rFonts w:ascii="Palatino Linotype" w:hAnsi="Palatino Linotype"/>
          <w:sz w:val="24"/>
          <w:szCs w:val="24"/>
        </w:rPr>
        <w:t>’; 3)</w:t>
      </w:r>
      <w:r w:rsidR="004C1603" w:rsidRPr="000C465B">
        <w:rPr>
          <w:rFonts w:ascii="Palatino Linotype" w:hAnsi="Palatino Linotype"/>
          <w:sz w:val="24"/>
          <w:szCs w:val="24"/>
        </w:rPr>
        <w:t xml:space="preserve"> </w:t>
      </w:r>
      <w:r w:rsidR="009A7A8D" w:rsidRPr="000C465B">
        <w:rPr>
          <w:rFonts w:ascii="Palatino Linotype" w:hAnsi="Palatino Linotype"/>
          <w:sz w:val="24"/>
          <w:szCs w:val="24"/>
        </w:rPr>
        <w:t>‘</w:t>
      </w:r>
      <w:r w:rsidR="004C1603" w:rsidRPr="000C465B">
        <w:rPr>
          <w:rFonts w:ascii="Palatino Linotype" w:hAnsi="Palatino Linotype"/>
          <w:sz w:val="24"/>
          <w:szCs w:val="24"/>
        </w:rPr>
        <w:t xml:space="preserve">what attitudes do </w:t>
      </w:r>
      <w:r w:rsidR="009D74D7" w:rsidRPr="000C465B">
        <w:rPr>
          <w:rFonts w:ascii="Palatino Linotype" w:hAnsi="Palatino Linotype"/>
          <w:sz w:val="24"/>
          <w:szCs w:val="24"/>
        </w:rPr>
        <w:t xml:space="preserve">the </w:t>
      </w:r>
      <w:r w:rsidR="004C1603" w:rsidRPr="000C465B">
        <w:rPr>
          <w:rFonts w:ascii="Palatino Linotype" w:hAnsi="Palatino Linotype"/>
          <w:sz w:val="24"/>
          <w:szCs w:val="24"/>
        </w:rPr>
        <w:t xml:space="preserve">Australian </w:t>
      </w:r>
      <w:r w:rsidR="009D74D7" w:rsidRPr="000C465B">
        <w:rPr>
          <w:rFonts w:ascii="Palatino Linotype" w:hAnsi="Palatino Linotype"/>
          <w:sz w:val="24"/>
          <w:szCs w:val="24"/>
        </w:rPr>
        <w:t>general public</w:t>
      </w:r>
      <w:r w:rsidR="004C1603" w:rsidRPr="000C465B">
        <w:rPr>
          <w:rFonts w:ascii="Palatino Linotype" w:hAnsi="Palatino Linotype"/>
          <w:sz w:val="24"/>
          <w:szCs w:val="24"/>
        </w:rPr>
        <w:t xml:space="preserve"> possess towards the commodification of personal data?</w:t>
      </w:r>
      <w:r w:rsidR="009A7A8D" w:rsidRPr="000C465B">
        <w:rPr>
          <w:rFonts w:ascii="Palatino Linotype" w:hAnsi="Palatino Linotype"/>
          <w:sz w:val="24"/>
          <w:szCs w:val="24"/>
        </w:rPr>
        <w:t>’;</w:t>
      </w:r>
      <w:r w:rsidR="004C1603" w:rsidRPr="000C465B">
        <w:rPr>
          <w:rFonts w:ascii="Palatino Linotype" w:hAnsi="Palatino Linotype"/>
          <w:sz w:val="24"/>
          <w:szCs w:val="24"/>
        </w:rPr>
        <w:t xml:space="preserve"> </w:t>
      </w:r>
      <w:r w:rsidR="009A7A8D" w:rsidRPr="000C465B">
        <w:rPr>
          <w:rFonts w:ascii="Palatino Linotype" w:hAnsi="Palatino Linotype"/>
          <w:sz w:val="24"/>
          <w:szCs w:val="24"/>
        </w:rPr>
        <w:t>4)</w:t>
      </w:r>
      <w:r w:rsidR="004C1603" w:rsidRPr="000C465B">
        <w:rPr>
          <w:rFonts w:ascii="Palatino Linotype" w:hAnsi="Palatino Linotype"/>
          <w:sz w:val="24"/>
          <w:szCs w:val="24"/>
        </w:rPr>
        <w:t xml:space="preserve"> </w:t>
      </w:r>
      <w:r w:rsidR="009A7A8D" w:rsidRPr="000C465B">
        <w:rPr>
          <w:rFonts w:ascii="Palatino Linotype" w:hAnsi="Palatino Linotype"/>
          <w:sz w:val="24"/>
          <w:szCs w:val="24"/>
        </w:rPr>
        <w:t>‘</w:t>
      </w:r>
      <w:r w:rsidR="004C1603" w:rsidRPr="000C465B">
        <w:rPr>
          <w:rFonts w:ascii="Palatino Linotype" w:hAnsi="Palatino Linotype"/>
          <w:sz w:val="24"/>
          <w:szCs w:val="24"/>
        </w:rPr>
        <w:t xml:space="preserve">what attitudes do </w:t>
      </w:r>
      <w:r w:rsidR="009D74D7" w:rsidRPr="000C465B">
        <w:rPr>
          <w:rFonts w:ascii="Palatino Linotype" w:hAnsi="Palatino Linotype"/>
          <w:sz w:val="24"/>
          <w:szCs w:val="24"/>
        </w:rPr>
        <w:t xml:space="preserve">the </w:t>
      </w:r>
      <w:r w:rsidR="004C1603" w:rsidRPr="000C465B">
        <w:rPr>
          <w:rFonts w:ascii="Palatino Linotype" w:hAnsi="Palatino Linotype"/>
          <w:sz w:val="24"/>
          <w:szCs w:val="24"/>
        </w:rPr>
        <w:t xml:space="preserve">Australian </w:t>
      </w:r>
      <w:r w:rsidR="009D74D7" w:rsidRPr="000C465B">
        <w:rPr>
          <w:rFonts w:ascii="Palatino Linotype" w:hAnsi="Palatino Linotype"/>
          <w:sz w:val="24"/>
          <w:szCs w:val="24"/>
        </w:rPr>
        <w:t>general public</w:t>
      </w:r>
      <w:r w:rsidR="004C1603" w:rsidRPr="000C465B">
        <w:rPr>
          <w:rFonts w:ascii="Palatino Linotype" w:hAnsi="Palatino Linotype"/>
          <w:sz w:val="24"/>
          <w:szCs w:val="24"/>
        </w:rPr>
        <w:t xml:space="preserve"> possess towards metadata generated while using Facebook?</w:t>
      </w:r>
      <w:r w:rsidR="009A7A8D" w:rsidRPr="000C465B">
        <w:rPr>
          <w:rFonts w:ascii="Palatino Linotype" w:hAnsi="Palatino Linotype"/>
          <w:sz w:val="24"/>
          <w:szCs w:val="24"/>
        </w:rPr>
        <w:t>’; and 5)</w:t>
      </w:r>
      <w:r w:rsidR="004C1603" w:rsidRPr="000C465B">
        <w:rPr>
          <w:rFonts w:ascii="Palatino Linotype" w:hAnsi="Palatino Linotype"/>
          <w:sz w:val="24"/>
          <w:szCs w:val="24"/>
        </w:rPr>
        <w:t xml:space="preserve"> </w:t>
      </w:r>
      <w:r w:rsidR="009A7A8D" w:rsidRPr="000C465B">
        <w:rPr>
          <w:rFonts w:ascii="Palatino Linotype" w:hAnsi="Palatino Linotype"/>
          <w:sz w:val="24"/>
          <w:szCs w:val="24"/>
        </w:rPr>
        <w:t>‘</w:t>
      </w:r>
      <w:r w:rsidR="004C1603" w:rsidRPr="000C465B">
        <w:rPr>
          <w:rFonts w:ascii="Palatino Linotype" w:hAnsi="Palatino Linotype"/>
          <w:sz w:val="24"/>
          <w:szCs w:val="24"/>
        </w:rPr>
        <w:t xml:space="preserve">what attitudes do </w:t>
      </w:r>
      <w:r w:rsidR="009D74D7" w:rsidRPr="000C465B">
        <w:rPr>
          <w:rFonts w:ascii="Palatino Linotype" w:hAnsi="Palatino Linotype"/>
          <w:sz w:val="24"/>
          <w:szCs w:val="24"/>
        </w:rPr>
        <w:t xml:space="preserve">the </w:t>
      </w:r>
      <w:r w:rsidR="004C1603" w:rsidRPr="000C465B">
        <w:rPr>
          <w:rFonts w:ascii="Palatino Linotype" w:hAnsi="Palatino Linotype"/>
          <w:sz w:val="24"/>
          <w:szCs w:val="24"/>
        </w:rPr>
        <w:t xml:space="preserve">Australian </w:t>
      </w:r>
      <w:r w:rsidR="009D74D7" w:rsidRPr="000C465B">
        <w:rPr>
          <w:rFonts w:ascii="Palatino Linotype" w:hAnsi="Palatino Linotype"/>
          <w:sz w:val="24"/>
          <w:szCs w:val="24"/>
        </w:rPr>
        <w:t>general public</w:t>
      </w:r>
      <w:r w:rsidR="004C1603" w:rsidRPr="000C465B">
        <w:rPr>
          <w:rFonts w:ascii="Palatino Linotype" w:hAnsi="Palatino Linotype"/>
          <w:sz w:val="24"/>
          <w:szCs w:val="24"/>
        </w:rPr>
        <w:t xml:space="preserve"> possess towards Facebook’s personal data policies?</w:t>
      </w:r>
      <w:r w:rsidR="009A7A8D" w:rsidRPr="000C465B">
        <w:rPr>
          <w:rFonts w:ascii="Palatino Linotype" w:hAnsi="Palatino Linotype"/>
          <w:sz w:val="24"/>
          <w:szCs w:val="24"/>
        </w:rPr>
        <w:t>’</w:t>
      </w:r>
    </w:p>
    <w:p w14:paraId="7ACB9F6D" w14:textId="38D9B73B" w:rsidR="0015715C" w:rsidRPr="000C465B" w:rsidRDefault="00D76419" w:rsidP="00D11168">
      <w:pPr>
        <w:spacing w:line="480" w:lineRule="auto"/>
        <w:jc w:val="both"/>
        <w:rPr>
          <w:rFonts w:ascii="Palatino Linotype" w:hAnsi="Palatino Linotype"/>
          <w:b/>
          <w:sz w:val="24"/>
          <w:szCs w:val="24"/>
        </w:rPr>
      </w:pPr>
      <w:r w:rsidRPr="000C465B">
        <w:rPr>
          <w:rFonts w:ascii="Palatino Linotype" w:hAnsi="Palatino Linotype"/>
          <w:b/>
          <w:sz w:val="24"/>
          <w:szCs w:val="24"/>
        </w:rPr>
        <w:t xml:space="preserve">Literature </w:t>
      </w:r>
      <w:r w:rsidR="00A86918" w:rsidRPr="000C465B">
        <w:rPr>
          <w:rFonts w:ascii="Palatino Linotype" w:hAnsi="Palatino Linotype"/>
          <w:b/>
          <w:sz w:val="24"/>
          <w:szCs w:val="24"/>
        </w:rPr>
        <w:t>Search Strategy</w:t>
      </w:r>
    </w:p>
    <w:p w14:paraId="54BCC92E" w14:textId="166629A6" w:rsidR="00907CAE" w:rsidRPr="000C465B" w:rsidRDefault="00E35092" w:rsidP="00D11168">
      <w:pPr>
        <w:spacing w:line="480" w:lineRule="auto"/>
        <w:jc w:val="both"/>
        <w:rPr>
          <w:rFonts w:ascii="Palatino Linotype" w:hAnsi="Palatino Linotype"/>
          <w:sz w:val="24"/>
          <w:szCs w:val="24"/>
        </w:rPr>
      </w:pPr>
      <w:r w:rsidRPr="000C465B">
        <w:rPr>
          <w:rFonts w:ascii="Palatino Linotype" w:hAnsi="Palatino Linotype"/>
          <w:sz w:val="24"/>
          <w:szCs w:val="24"/>
        </w:rPr>
        <w:tab/>
      </w:r>
      <w:r w:rsidR="007560B6" w:rsidRPr="000C465B">
        <w:rPr>
          <w:rFonts w:ascii="Palatino Linotype" w:hAnsi="Palatino Linotype"/>
          <w:sz w:val="24"/>
          <w:szCs w:val="24"/>
        </w:rPr>
        <w:t>The r</w:t>
      </w:r>
      <w:r w:rsidR="00C66604" w:rsidRPr="000C465B">
        <w:rPr>
          <w:rFonts w:ascii="Palatino Linotype" w:hAnsi="Palatino Linotype"/>
          <w:sz w:val="24"/>
          <w:szCs w:val="24"/>
        </w:rPr>
        <w:t>eview</w:t>
      </w:r>
      <w:r w:rsidR="007560B6" w:rsidRPr="000C465B">
        <w:rPr>
          <w:rFonts w:ascii="Palatino Linotype" w:hAnsi="Palatino Linotype"/>
          <w:sz w:val="24"/>
          <w:szCs w:val="24"/>
        </w:rPr>
        <w:t>ed literature</w:t>
      </w:r>
      <w:r w:rsidR="00D54E8E" w:rsidRPr="000C465B">
        <w:rPr>
          <w:rFonts w:ascii="Palatino Linotype" w:hAnsi="Palatino Linotype"/>
          <w:sz w:val="24"/>
          <w:szCs w:val="24"/>
        </w:rPr>
        <w:t xml:space="preserve"> </w:t>
      </w:r>
      <w:r w:rsidR="00D54E8E" w:rsidRPr="000C465B">
        <w:rPr>
          <w:rFonts w:ascii="Palatino Linotype" w:hAnsi="Palatino Linotype"/>
          <w:noProof/>
          <w:sz w:val="24"/>
          <w:szCs w:val="24"/>
        </w:rPr>
        <w:t>w</w:t>
      </w:r>
      <w:r w:rsidR="00412FE5" w:rsidRPr="000C465B">
        <w:rPr>
          <w:rFonts w:ascii="Palatino Linotype" w:hAnsi="Palatino Linotype"/>
          <w:noProof/>
          <w:sz w:val="24"/>
          <w:szCs w:val="24"/>
        </w:rPr>
        <w:t>ere</w:t>
      </w:r>
      <w:r w:rsidR="00D54E8E" w:rsidRPr="000C465B">
        <w:rPr>
          <w:rFonts w:ascii="Palatino Linotype" w:hAnsi="Palatino Linotype"/>
          <w:sz w:val="24"/>
          <w:szCs w:val="24"/>
        </w:rPr>
        <w:t xml:space="preserve"> sourced from ‘Google Scholar’ and the Royal Melbourne Institute of Technology’s (RMIT) ‘Online Library’</w:t>
      </w:r>
      <w:r w:rsidRPr="000C465B">
        <w:rPr>
          <w:rFonts w:ascii="Palatino Linotype" w:hAnsi="Palatino Linotype"/>
          <w:sz w:val="24"/>
          <w:szCs w:val="24"/>
        </w:rPr>
        <w:t>.</w:t>
      </w:r>
      <w:r w:rsidR="00D76419" w:rsidRPr="000C465B">
        <w:rPr>
          <w:rFonts w:ascii="Palatino Linotype" w:hAnsi="Palatino Linotype"/>
          <w:sz w:val="24"/>
          <w:szCs w:val="24"/>
        </w:rPr>
        <w:t xml:space="preserve"> Automated searches with predetermined search terms were utilised to retrieve materials for review. Additionally, manual searches with non-predetermined search terms wer</w:t>
      </w:r>
      <w:r w:rsidR="0083265A" w:rsidRPr="000C465B">
        <w:rPr>
          <w:rFonts w:ascii="Palatino Linotype" w:hAnsi="Palatino Linotype"/>
          <w:sz w:val="24"/>
          <w:szCs w:val="24"/>
        </w:rPr>
        <w:t>e utilised to retrieve additional</w:t>
      </w:r>
      <w:r w:rsidR="00D76419" w:rsidRPr="000C465B">
        <w:rPr>
          <w:rFonts w:ascii="Palatino Linotype" w:hAnsi="Palatino Linotype"/>
          <w:sz w:val="24"/>
          <w:szCs w:val="24"/>
        </w:rPr>
        <w:t xml:space="preserve"> mate</w:t>
      </w:r>
      <w:r w:rsidR="000C207D" w:rsidRPr="000C465B">
        <w:rPr>
          <w:rFonts w:ascii="Palatino Linotype" w:hAnsi="Palatino Linotype"/>
          <w:sz w:val="24"/>
          <w:szCs w:val="24"/>
        </w:rPr>
        <w:t>rials</w:t>
      </w:r>
      <w:r w:rsidR="0083265A" w:rsidRPr="000C465B">
        <w:rPr>
          <w:rFonts w:ascii="Palatino Linotype" w:hAnsi="Palatino Linotype"/>
          <w:sz w:val="24"/>
          <w:szCs w:val="24"/>
        </w:rPr>
        <w:t xml:space="preserve"> </w:t>
      </w:r>
      <w:r w:rsidR="000C207D" w:rsidRPr="000C465B">
        <w:rPr>
          <w:rFonts w:ascii="Palatino Linotype" w:hAnsi="Palatino Linotype"/>
          <w:sz w:val="24"/>
          <w:szCs w:val="24"/>
        </w:rPr>
        <w:t xml:space="preserve">relevant </w:t>
      </w:r>
      <w:r w:rsidR="000C207D" w:rsidRPr="000C465B">
        <w:rPr>
          <w:rFonts w:ascii="Palatino Linotype" w:hAnsi="Palatino Linotype"/>
          <w:sz w:val="24"/>
          <w:szCs w:val="24"/>
        </w:rPr>
        <w:lastRenderedPageBreak/>
        <w:t>to the review, but not retrieved during automated searches</w:t>
      </w:r>
      <w:r w:rsidR="00D76419" w:rsidRPr="000C465B">
        <w:rPr>
          <w:rFonts w:ascii="Palatino Linotype" w:hAnsi="Palatino Linotype"/>
          <w:sz w:val="24"/>
          <w:szCs w:val="24"/>
        </w:rPr>
        <w:t>.</w:t>
      </w:r>
      <w:r w:rsidRPr="000C465B">
        <w:rPr>
          <w:rFonts w:ascii="Palatino Linotype" w:hAnsi="Palatino Linotype"/>
          <w:sz w:val="24"/>
          <w:szCs w:val="24"/>
        </w:rPr>
        <w:t xml:space="preserve"> </w:t>
      </w:r>
      <w:r w:rsidR="00D76419" w:rsidRPr="000C465B">
        <w:rPr>
          <w:rFonts w:ascii="Palatino Linotype" w:hAnsi="Palatino Linotype"/>
          <w:sz w:val="24"/>
          <w:szCs w:val="24"/>
        </w:rPr>
        <w:t>Google Scholar and RMIT’s Online Library</w:t>
      </w:r>
      <w:r w:rsidR="004F4F63" w:rsidRPr="000C465B">
        <w:rPr>
          <w:rFonts w:ascii="Palatino Linotype" w:hAnsi="Palatino Linotype"/>
          <w:sz w:val="24"/>
          <w:szCs w:val="24"/>
        </w:rPr>
        <w:t xml:space="preserve"> were used primarily because both search engines allowed</w:t>
      </w:r>
      <w:r w:rsidR="00D54E8E" w:rsidRPr="000C465B">
        <w:rPr>
          <w:rFonts w:ascii="Palatino Linotype" w:hAnsi="Palatino Linotype"/>
          <w:sz w:val="24"/>
          <w:szCs w:val="24"/>
        </w:rPr>
        <w:t xml:space="preserve"> ‘cross-search</w:t>
      </w:r>
      <w:r w:rsidR="004F4F63" w:rsidRPr="000C465B">
        <w:rPr>
          <w:rFonts w:ascii="Palatino Linotype" w:hAnsi="Palatino Linotype"/>
          <w:sz w:val="24"/>
          <w:szCs w:val="24"/>
        </w:rPr>
        <w:t>ing</w:t>
      </w:r>
      <w:r w:rsidR="00D54E8E" w:rsidRPr="000C465B">
        <w:rPr>
          <w:rFonts w:ascii="Palatino Linotype" w:hAnsi="Palatino Linotype"/>
          <w:sz w:val="24"/>
          <w:szCs w:val="24"/>
        </w:rPr>
        <w:t>’</w:t>
      </w:r>
      <w:r w:rsidR="00B614B6" w:rsidRPr="000C465B">
        <w:rPr>
          <w:rFonts w:ascii="Palatino Linotype" w:hAnsi="Palatino Linotype"/>
          <w:sz w:val="24"/>
          <w:szCs w:val="24"/>
        </w:rPr>
        <w:t xml:space="preserve">, </w:t>
      </w:r>
      <w:r w:rsidR="00F2505A" w:rsidRPr="000C465B">
        <w:rPr>
          <w:rFonts w:ascii="Palatino Linotype" w:hAnsi="Palatino Linotype"/>
          <w:sz w:val="24"/>
          <w:szCs w:val="24"/>
        </w:rPr>
        <w:t xml:space="preserve">or </w:t>
      </w:r>
      <w:r w:rsidR="00D54E8E" w:rsidRPr="000C465B">
        <w:rPr>
          <w:rFonts w:ascii="Palatino Linotype" w:hAnsi="Palatino Linotype"/>
          <w:sz w:val="24"/>
          <w:szCs w:val="24"/>
        </w:rPr>
        <w:t>search</w:t>
      </w:r>
      <w:r w:rsidR="004F4F63" w:rsidRPr="000C465B">
        <w:rPr>
          <w:rFonts w:ascii="Palatino Linotype" w:hAnsi="Palatino Linotype"/>
          <w:sz w:val="24"/>
          <w:szCs w:val="24"/>
        </w:rPr>
        <w:t>ing</w:t>
      </w:r>
      <w:r w:rsidR="00D54E8E" w:rsidRPr="000C465B">
        <w:rPr>
          <w:rFonts w:ascii="Palatino Linotype" w:hAnsi="Palatino Linotype"/>
          <w:sz w:val="24"/>
          <w:szCs w:val="24"/>
        </w:rPr>
        <w:t xml:space="preserve"> across multiple online databases.</w:t>
      </w:r>
      <w:r w:rsidR="00D155AF" w:rsidRPr="000C465B">
        <w:rPr>
          <w:rFonts w:ascii="Palatino Linotype" w:hAnsi="Palatino Linotype"/>
          <w:sz w:val="24"/>
          <w:szCs w:val="24"/>
        </w:rPr>
        <w:t xml:space="preserve"> This includes databases such as </w:t>
      </w:r>
      <w:r w:rsidR="00D76419" w:rsidRPr="000C465B">
        <w:rPr>
          <w:rFonts w:ascii="Palatino Linotype" w:hAnsi="Palatino Linotype"/>
          <w:sz w:val="24"/>
          <w:szCs w:val="24"/>
        </w:rPr>
        <w:t>‘</w:t>
      </w:r>
      <w:proofErr w:type="spellStart"/>
      <w:r w:rsidR="00D155AF" w:rsidRPr="000C465B">
        <w:rPr>
          <w:rFonts w:ascii="Palatino Linotype" w:hAnsi="Palatino Linotype"/>
          <w:noProof/>
          <w:sz w:val="24"/>
          <w:szCs w:val="24"/>
        </w:rPr>
        <w:t>Aust</w:t>
      </w:r>
      <w:r w:rsidR="00527E28" w:rsidRPr="000C465B">
        <w:rPr>
          <w:rFonts w:ascii="Palatino Linotype" w:hAnsi="Palatino Linotype"/>
          <w:noProof/>
          <w:sz w:val="24"/>
          <w:szCs w:val="24"/>
        </w:rPr>
        <w:t>lii</w:t>
      </w:r>
      <w:proofErr w:type="spellEnd"/>
      <w:r w:rsidR="00D76419" w:rsidRPr="000C465B">
        <w:rPr>
          <w:rFonts w:ascii="Palatino Linotype" w:hAnsi="Palatino Linotype"/>
          <w:sz w:val="24"/>
          <w:szCs w:val="24"/>
        </w:rPr>
        <w:t>’</w:t>
      </w:r>
      <w:r w:rsidR="00D155AF" w:rsidRPr="000C465B">
        <w:rPr>
          <w:rFonts w:ascii="Palatino Linotype" w:hAnsi="Palatino Linotype"/>
          <w:sz w:val="24"/>
          <w:szCs w:val="24"/>
        </w:rPr>
        <w:t xml:space="preserve">, </w:t>
      </w:r>
      <w:r w:rsidR="00D76419" w:rsidRPr="000C465B">
        <w:rPr>
          <w:rFonts w:ascii="Palatino Linotype" w:hAnsi="Palatino Linotype"/>
          <w:sz w:val="24"/>
          <w:szCs w:val="24"/>
        </w:rPr>
        <w:t>‘</w:t>
      </w:r>
      <w:r w:rsidR="00D155AF" w:rsidRPr="000C465B">
        <w:rPr>
          <w:rFonts w:ascii="Palatino Linotype" w:hAnsi="Palatino Linotype"/>
          <w:sz w:val="24"/>
          <w:szCs w:val="24"/>
        </w:rPr>
        <w:t>Elsevier</w:t>
      </w:r>
      <w:r w:rsidR="00D76419" w:rsidRPr="000C465B">
        <w:rPr>
          <w:rFonts w:ascii="Palatino Linotype" w:hAnsi="Palatino Linotype"/>
          <w:sz w:val="24"/>
          <w:szCs w:val="24"/>
        </w:rPr>
        <w:t>’</w:t>
      </w:r>
      <w:r w:rsidR="00D155AF" w:rsidRPr="000C465B">
        <w:rPr>
          <w:rFonts w:ascii="Palatino Linotype" w:hAnsi="Palatino Linotype"/>
          <w:sz w:val="24"/>
          <w:szCs w:val="24"/>
        </w:rPr>
        <w:t xml:space="preserve">, </w:t>
      </w:r>
      <w:r w:rsidR="00D76419" w:rsidRPr="000C465B">
        <w:rPr>
          <w:rFonts w:ascii="Palatino Linotype" w:hAnsi="Palatino Linotype"/>
          <w:sz w:val="24"/>
          <w:szCs w:val="24"/>
        </w:rPr>
        <w:t>‘</w:t>
      </w:r>
      <w:r w:rsidR="00D155AF" w:rsidRPr="000C465B">
        <w:rPr>
          <w:rFonts w:ascii="Palatino Linotype" w:hAnsi="Palatino Linotype"/>
          <w:sz w:val="24"/>
          <w:szCs w:val="24"/>
        </w:rPr>
        <w:t>Factiva</w:t>
      </w:r>
      <w:r w:rsidR="00D76419" w:rsidRPr="000C465B">
        <w:rPr>
          <w:rFonts w:ascii="Palatino Linotype" w:hAnsi="Palatino Linotype"/>
          <w:sz w:val="24"/>
          <w:szCs w:val="24"/>
        </w:rPr>
        <w:t>’</w:t>
      </w:r>
      <w:r w:rsidR="00D155AF" w:rsidRPr="000C465B">
        <w:rPr>
          <w:rFonts w:ascii="Palatino Linotype" w:hAnsi="Palatino Linotype"/>
          <w:sz w:val="24"/>
          <w:szCs w:val="24"/>
        </w:rPr>
        <w:t xml:space="preserve">, </w:t>
      </w:r>
      <w:r w:rsidR="00D76419" w:rsidRPr="000C465B">
        <w:rPr>
          <w:rFonts w:ascii="Palatino Linotype" w:hAnsi="Palatino Linotype"/>
          <w:sz w:val="24"/>
          <w:szCs w:val="24"/>
        </w:rPr>
        <w:t>‘</w:t>
      </w:r>
      <w:proofErr w:type="spellStart"/>
      <w:r w:rsidR="00D155AF" w:rsidRPr="000C465B">
        <w:rPr>
          <w:rFonts w:ascii="Palatino Linotype" w:hAnsi="Palatino Linotype"/>
          <w:noProof/>
          <w:sz w:val="24"/>
          <w:szCs w:val="24"/>
        </w:rPr>
        <w:t>Hein</w:t>
      </w:r>
      <w:r w:rsidR="00527E28" w:rsidRPr="000C465B">
        <w:rPr>
          <w:rFonts w:ascii="Palatino Linotype" w:hAnsi="Palatino Linotype"/>
          <w:noProof/>
          <w:sz w:val="24"/>
          <w:szCs w:val="24"/>
        </w:rPr>
        <w:t>O</w:t>
      </w:r>
      <w:r w:rsidR="00D155AF" w:rsidRPr="000C465B">
        <w:rPr>
          <w:rFonts w:ascii="Palatino Linotype" w:hAnsi="Palatino Linotype"/>
          <w:noProof/>
          <w:sz w:val="24"/>
          <w:szCs w:val="24"/>
        </w:rPr>
        <w:t>nline</w:t>
      </w:r>
      <w:proofErr w:type="spellEnd"/>
      <w:r w:rsidR="00D76419" w:rsidRPr="000C465B">
        <w:rPr>
          <w:rFonts w:ascii="Palatino Linotype" w:hAnsi="Palatino Linotype"/>
          <w:sz w:val="24"/>
          <w:szCs w:val="24"/>
        </w:rPr>
        <w:t>’</w:t>
      </w:r>
      <w:r w:rsidR="00D155AF" w:rsidRPr="000C465B">
        <w:rPr>
          <w:rFonts w:ascii="Palatino Linotype" w:hAnsi="Palatino Linotype"/>
          <w:sz w:val="24"/>
          <w:szCs w:val="24"/>
        </w:rPr>
        <w:t xml:space="preserve">, and </w:t>
      </w:r>
      <w:r w:rsidR="00D76419" w:rsidRPr="000C465B">
        <w:rPr>
          <w:rFonts w:ascii="Palatino Linotype" w:hAnsi="Palatino Linotype"/>
          <w:sz w:val="24"/>
          <w:szCs w:val="24"/>
        </w:rPr>
        <w:t>‘</w:t>
      </w:r>
      <w:r w:rsidR="00D155AF" w:rsidRPr="000C465B">
        <w:rPr>
          <w:rFonts w:ascii="Palatino Linotype" w:hAnsi="Palatino Linotype"/>
          <w:sz w:val="24"/>
          <w:szCs w:val="24"/>
        </w:rPr>
        <w:t>SAGE</w:t>
      </w:r>
      <w:r w:rsidR="00D76419" w:rsidRPr="000C465B">
        <w:rPr>
          <w:rFonts w:ascii="Palatino Linotype" w:hAnsi="Palatino Linotype"/>
          <w:sz w:val="24"/>
          <w:szCs w:val="24"/>
        </w:rPr>
        <w:t>’</w:t>
      </w:r>
      <w:r w:rsidR="00D155AF" w:rsidRPr="000C465B">
        <w:rPr>
          <w:rFonts w:ascii="Palatino Linotype" w:hAnsi="Palatino Linotype"/>
          <w:sz w:val="24"/>
          <w:szCs w:val="24"/>
        </w:rPr>
        <w:t>.</w:t>
      </w:r>
      <w:r w:rsidR="00D54E8E" w:rsidRPr="000C465B">
        <w:rPr>
          <w:rFonts w:ascii="Palatino Linotype" w:hAnsi="Palatino Linotype"/>
          <w:sz w:val="24"/>
          <w:szCs w:val="24"/>
        </w:rPr>
        <w:t xml:space="preserve"> </w:t>
      </w:r>
      <w:r w:rsidR="0070479A" w:rsidRPr="000C465B">
        <w:rPr>
          <w:rFonts w:ascii="Palatino Linotype" w:hAnsi="Palatino Linotype"/>
          <w:sz w:val="24"/>
          <w:szCs w:val="24"/>
        </w:rPr>
        <w:t>Additionally</w:t>
      </w:r>
      <w:r w:rsidR="00D54E8E" w:rsidRPr="000C465B">
        <w:rPr>
          <w:rFonts w:ascii="Palatino Linotype" w:hAnsi="Palatino Linotype"/>
          <w:sz w:val="24"/>
          <w:szCs w:val="24"/>
        </w:rPr>
        <w:t xml:space="preserve">, Google Scholar and RMIT’s Online Library were used </w:t>
      </w:r>
      <w:r w:rsidR="001E3E40" w:rsidRPr="000C465B">
        <w:rPr>
          <w:rFonts w:ascii="Palatino Linotype" w:hAnsi="Palatino Linotype"/>
          <w:sz w:val="24"/>
          <w:szCs w:val="24"/>
        </w:rPr>
        <w:t>because</w:t>
      </w:r>
      <w:r w:rsidR="00D54E8E" w:rsidRPr="000C465B">
        <w:rPr>
          <w:rFonts w:ascii="Palatino Linotype" w:hAnsi="Palatino Linotype"/>
          <w:sz w:val="24"/>
          <w:szCs w:val="24"/>
        </w:rPr>
        <w:t xml:space="preserve"> both </w:t>
      </w:r>
      <w:r w:rsidR="004F4F63" w:rsidRPr="000C465B">
        <w:rPr>
          <w:rFonts w:ascii="Palatino Linotype" w:hAnsi="Palatino Linotype"/>
          <w:sz w:val="24"/>
          <w:szCs w:val="24"/>
        </w:rPr>
        <w:t xml:space="preserve">search </w:t>
      </w:r>
      <w:r w:rsidR="00D54E8E" w:rsidRPr="000C465B">
        <w:rPr>
          <w:rFonts w:ascii="Palatino Linotype" w:hAnsi="Palatino Linotype"/>
          <w:sz w:val="24"/>
          <w:szCs w:val="24"/>
        </w:rPr>
        <w:t xml:space="preserve">engines </w:t>
      </w:r>
      <w:r w:rsidR="00AF779C" w:rsidRPr="000C465B">
        <w:rPr>
          <w:rFonts w:ascii="Palatino Linotype" w:hAnsi="Palatino Linotype"/>
          <w:sz w:val="24"/>
          <w:szCs w:val="24"/>
        </w:rPr>
        <w:t>allow ‘advanced</w:t>
      </w:r>
      <w:r w:rsidR="007560B6" w:rsidRPr="000C465B">
        <w:rPr>
          <w:rFonts w:ascii="Palatino Linotype" w:hAnsi="Palatino Linotype"/>
          <w:sz w:val="24"/>
          <w:szCs w:val="24"/>
        </w:rPr>
        <w:t>’ search</w:t>
      </w:r>
      <w:r w:rsidR="00AF779C" w:rsidRPr="000C465B">
        <w:rPr>
          <w:rFonts w:ascii="Palatino Linotype" w:hAnsi="Palatino Linotype"/>
          <w:sz w:val="24"/>
          <w:szCs w:val="24"/>
        </w:rPr>
        <w:t xml:space="preserve"> op</w:t>
      </w:r>
      <w:r w:rsidR="00731B71" w:rsidRPr="000C465B">
        <w:rPr>
          <w:rFonts w:ascii="Palatino Linotype" w:hAnsi="Palatino Linotype"/>
          <w:sz w:val="24"/>
          <w:szCs w:val="24"/>
        </w:rPr>
        <w:t>tions</w:t>
      </w:r>
      <w:r w:rsidR="004462A3" w:rsidRPr="000C465B">
        <w:rPr>
          <w:rFonts w:ascii="Palatino Linotype" w:hAnsi="Palatino Linotype"/>
          <w:sz w:val="24"/>
          <w:szCs w:val="24"/>
        </w:rPr>
        <w:t xml:space="preserve"> which</w:t>
      </w:r>
      <w:r w:rsidR="00731B71" w:rsidRPr="000C465B">
        <w:rPr>
          <w:rFonts w:ascii="Palatino Linotype" w:hAnsi="Palatino Linotype"/>
          <w:sz w:val="24"/>
          <w:szCs w:val="24"/>
        </w:rPr>
        <w:t xml:space="preserve"> </w:t>
      </w:r>
      <w:r w:rsidR="004462A3" w:rsidRPr="000C465B">
        <w:rPr>
          <w:rFonts w:ascii="Palatino Linotype" w:hAnsi="Palatino Linotype"/>
          <w:noProof/>
          <w:sz w:val="24"/>
          <w:szCs w:val="24"/>
        </w:rPr>
        <w:t>refine</w:t>
      </w:r>
      <w:r w:rsidR="004462A3" w:rsidRPr="000C465B">
        <w:rPr>
          <w:rFonts w:ascii="Palatino Linotype" w:hAnsi="Palatino Linotype"/>
          <w:sz w:val="24"/>
          <w:szCs w:val="24"/>
        </w:rPr>
        <w:t xml:space="preserve"> </w:t>
      </w:r>
      <w:r w:rsidR="00A6605C" w:rsidRPr="000C465B">
        <w:rPr>
          <w:rFonts w:ascii="Palatino Linotype" w:hAnsi="Palatino Linotype"/>
          <w:sz w:val="24"/>
          <w:szCs w:val="24"/>
        </w:rPr>
        <w:t>retuned results</w:t>
      </w:r>
      <w:r w:rsidR="0048395A" w:rsidRPr="000C465B">
        <w:rPr>
          <w:rFonts w:ascii="Palatino Linotype" w:hAnsi="Palatino Linotype"/>
          <w:sz w:val="24"/>
          <w:szCs w:val="24"/>
        </w:rPr>
        <w:t>.</w:t>
      </w:r>
      <w:r w:rsidR="009D1925" w:rsidRPr="000C465B">
        <w:rPr>
          <w:rFonts w:ascii="Palatino Linotype" w:hAnsi="Palatino Linotype"/>
          <w:sz w:val="24"/>
          <w:szCs w:val="24"/>
        </w:rPr>
        <w:t xml:space="preserve"> </w:t>
      </w:r>
      <w:r w:rsidR="00161BAF" w:rsidRPr="000C465B">
        <w:rPr>
          <w:rFonts w:ascii="Palatino Linotype" w:hAnsi="Palatino Linotype"/>
          <w:sz w:val="24"/>
          <w:szCs w:val="24"/>
        </w:rPr>
        <w:t>All</w:t>
      </w:r>
      <w:r w:rsidR="004F4F63" w:rsidRPr="000C465B">
        <w:rPr>
          <w:rFonts w:ascii="Palatino Linotype" w:hAnsi="Palatino Linotype"/>
          <w:sz w:val="24"/>
          <w:szCs w:val="24"/>
        </w:rPr>
        <w:t xml:space="preserve"> five</w:t>
      </w:r>
      <w:r w:rsidR="00161BAF" w:rsidRPr="000C465B">
        <w:rPr>
          <w:rFonts w:ascii="Palatino Linotype" w:hAnsi="Palatino Linotype"/>
          <w:sz w:val="24"/>
          <w:szCs w:val="24"/>
        </w:rPr>
        <w:t xml:space="preserve"> research</w:t>
      </w:r>
      <w:r w:rsidR="0070479A" w:rsidRPr="000C465B">
        <w:rPr>
          <w:rFonts w:ascii="Palatino Linotype" w:hAnsi="Palatino Linotype"/>
          <w:sz w:val="24"/>
          <w:szCs w:val="24"/>
        </w:rPr>
        <w:t xml:space="preserve"> questions relate fundamentally to attitude</w:t>
      </w:r>
      <w:r w:rsidR="00D77703" w:rsidRPr="000C465B">
        <w:rPr>
          <w:rFonts w:ascii="Palatino Linotype" w:hAnsi="Palatino Linotype"/>
          <w:sz w:val="24"/>
          <w:szCs w:val="24"/>
        </w:rPr>
        <w:t>s towards</w:t>
      </w:r>
      <w:r w:rsidR="00B614B6" w:rsidRPr="000C465B">
        <w:rPr>
          <w:rFonts w:ascii="Palatino Linotype" w:hAnsi="Palatino Linotype"/>
          <w:sz w:val="24"/>
          <w:szCs w:val="24"/>
        </w:rPr>
        <w:t xml:space="preserve"> personal</w:t>
      </w:r>
      <w:r w:rsidR="00D77703" w:rsidRPr="000C465B">
        <w:rPr>
          <w:rFonts w:ascii="Palatino Linotype" w:hAnsi="Palatino Linotype"/>
          <w:sz w:val="24"/>
          <w:szCs w:val="24"/>
        </w:rPr>
        <w:t xml:space="preserve"> data</w:t>
      </w:r>
      <w:r w:rsidR="00B614B6" w:rsidRPr="000C465B">
        <w:rPr>
          <w:rFonts w:ascii="Palatino Linotype" w:hAnsi="Palatino Linotype"/>
          <w:sz w:val="24"/>
          <w:szCs w:val="24"/>
        </w:rPr>
        <w:t xml:space="preserve"> on Facebook</w:t>
      </w:r>
      <w:r w:rsidR="0070479A" w:rsidRPr="000C465B">
        <w:rPr>
          <w:rFonts w:ascii="Palatino Linotype" w:hAnsi="Palatino Linotype"/>
          <w:sz w:val="24"/>
          <w:szCs w:val="24"/>
        </w:rPr>
        <w:t xml:space="preserve">; however, as the context of these attitudes </w:t>
      </w:r>
      <w:r w:rsidR="0070479A" w:rsidRPr="000C465B">
        <w:rPr>
          <w:rFonts w:ascii="Palatino Linotype" w:hAnsi="Palatino Linotype"/>
          <w:noProof/>
          <w:sz w:val="24"/>
          <w:szCs w:val="24"/>
        </w:rPr>
        <w:t>var</w:t>
      </w:r>
      <w:r w:rsidR="00AC7E8A" w:rsidRPr="000C465B">
        <w:rPr>
          <w:rFonts w:ascii="Palatino Linotype" w:hAnsi="Palatino Linotype"/>
          <w:noProof/>
          <w:sz w:val="24"/>
          <w:szCs w:val="24"/>
        </w:rPr>
        <w:t>ies</w:t>
      </w:r>
      <w:r w:rsidR="0070479A" w:rsidRPr="000C465B">
        <w:rPr>
          <w:rFonts w:ascii="Palatino Linotype" w:hAnsi="Palatino Linotype"/>
          <w:sz w:val="24"/>
          <w:szCs w:val="24"/>
        </w:rPr>
        <w:t>, a separate search was conducted for each research question. This returned results more pertinent to each specific question and related attitudes, as opposed to results with superfluous contents superficially relating to the subject matter.</w:t>
      </w:r>
    </w:p>
    <w:p w14:paraId="50DB4AC1" w14:textId="3B6C9512" w:rsidR="0048395A" w:rsidRPr="000C465B" w:rsidRDefault="00425F20" w:rsidP="00D11168">
      <w:pPr>
        <w:spacing w:line="480" w:lineRule="auto"/>
        <w:jc w:val="both"/>
        <w:rPr>
          <w:rFonts w:ascii="Palatino Linotype" w:hAnsi="Palatino Linotype"/>
          <w:b/>
          <w:sz w:val="24"/>
          <w:szCs w:val="24"/>
        </w:rPr>
      </w:pPr>
      <w:r w:rsidRPr="000C465B">
        <w:rPr>
          <w:rFonts w:ascii="Palatino Linotype" w:hAnsi="Palatino Linotype"/>
          <w:b/>
          <w:sz w:val="24"/>
          <w:szCs w:val="24"/>
        </w:rPr>
        <w:tab/>
        <w:t>Search o</w:t>
      </w:r>
      <w:r w:rsidR="00CE741D" w:rsidRPr="000C465B">
        <w:rPr>
          <w:rFonts w:ascii="Palatino Linotype" w:hAnsi="Palatino Linotype"/>
          <w:b/>
          <w:sz w:val="24"/>
          <w:szCs w:val="24"/>
        </w:rPr>
        <w:t>ne</w:t>
      </w:r>
      <w:r w:rsidR="00771FCB" w:rsidRPr="000C465B">
        <w:rPr>
          <w:rFonts w:ascii="Palatino Linotype" w:hAnsi="Palatino Linotype"/>
          <w:b/>
          <w:sz w:val="24"/>
          <w:szCs w:val="24"/>
        </w:rPr>
        <w:t>.</w:t>
      </w:r>
    </w:p>
    <w:p w14:paraId="6C923723" w14:textId="26FAF8C7" w:rsidR="00BA3167" w:rsidRPr="000C465B" w:rsidRDefault="00DA6B82" w:rsidP="00D11168">
      <w:pPr>
        <w:spacing w:line="480" w:lineRule="auto"/>
        <w:jc w:val="both"/>
        <w:rPr>
          <w:rFonts w:ascii="Palatino Linotype" w:hAnsi="Palatino Linotype"/>
          <w:sz w:val="24"/>
          <w:szCs w:val="24"/>
        </w:rPr>
      </w:pPr>
      <w:r w:rsidRPr="000C465B">
        <w:rPr>
          <w:rFonts w:ascii="Palatino Linotype" w:hAnsi="Palatino Linotype"/>
          <w:sz w:val="24"/>
          <w:szCs w:val="24"/>
        </w:rPr>
        <w:tab/>
      </w:r>
      <w:r w:rsidR="004F4F63" w:rsidRPr="000C465B">
        <w:rPr>
          <w:rFonts w:ascii="Palatino Linotype" w:hAnsi="Palatino Linotype"/>
          <w:noProof/>
          <w:sz w:val="24"/>
          <w:szCs w:val="24"/>
        </w:rPr>
        <w:t xml:space="preserve">To return results pertinent to attitudes towards </w:t>
      </w:r>
      <w:r w:rsidR="00DA139B">
        <w:rPr>
          <w:rFonts w:ascii="Palatino Linotype" w:hAnsi="Palatino Linotype"/>
          <w:noProof/>
          <w:sz w:val="24"/>
          <w:szCs w:val="24"/>
        </w:rPr>
        <w:t xml:space="preserve">personal </w:t>
      </w:r>
      <w:r w:rsidR="004F4F63" w:rsidRPr="000C465B">
        <w:rPr>
          <w:rFonts w:ascii="Palatino Linotype" w:hAnsi="Palatino Linotype"/>
          <w:noProof/>
          <w:sz w:val="24"/>
          <w:szCs w:val="24"/>
        </w:rPr>
        <w:t>data security on Facebook,</w:t>
      </w:r>
      <w:r w:rsidR="004F4F63" w:rsidRPr="000C465B">
        <w:rPr>
          <w:rFonts w:ascii="Palatino Linotype" w:hAnsi="Palatino Linotype"/>
          <w:sz w:val="24"/>
          <w:szCs w:val="24"/>
        </w:rPr>
        <w:t xml:space="preserve"> four key search terms were inputted to Google Scholar and RMIT’s Online Library. These were: 1) ‘attitudes’, 2) ‘Facebook’, 3) ‘data’, and 4) ‘security’</w:t>
      </w:r>
      <w:r w:rsidR="004F4F63" w:rsidRPr="000C465B">
        <w:rPr>
          <w:rFonts w:ascii="Palatino Linotype" w:hAnsi="Palatino Linotype"/>
          <w:noProof/>
          <w:sz w:val="24"/>
          <w:szCs w:val="24"/>
        </w:rPr>
        <w:t xml:space="preserve">. ‘Australia’ </w:t>
      </w:r>
      <w:r w:rsidR="00DA139B">
        <w:rPr>
          <w:rFonts w:ascii="Palatino Linotype" w:hAnsi="Palatino Linotype"/>
          <w:noProof/>
          <w:sz w:val="24"/>
          <w:szCs w:val="24"/>
        </w:rPr>
        <w:t xml:space="preserve">and ‘personal’ </w:t>
      </w:r>
      <w:r w:rsidR="004F4F63" w:rsidRPr="000C465B">
        <w:rPr>
          <w:rFonts w:ascii="Palatino Linotype" w:hAnsi="Palatino Linotype"/>
          <w:noProof/>
          <w:sz w:val="24"/>
          <w:szCs w:val="24"/>
        </w:rPr>
        <w:t>w</w:t>
      </w:r>
      <w:r w:rsidR="00DA139B">
        <w:rPr>
          <w:rFonts w:ascii="Palatino Linotype" w:hAnsi="Palatino Linotype"/>
          <w:noProof/>
          <w:sz w:val="24"/>
          <w:szCs w:val="24"/>
        </w:rPr>
        <w:t>ere</w:t>
      </w:r>
      <w:r w:rsidR="004F4F63" w:rsidRPr="000C465B">
        <w:rPr>
          <w:rFonts w:ascii="Palatino Linotype" w:hAnsi="Palatino Linotype"/>
          <w:noProof/>
          <w:sz w:val="24"/>
          <w:szCs w:val="24"/>
        </w:rPr>
        <w:t xml:space="preserve"> removed </w:t>
      </w:r>
      <w:r w:rsidR="00B614B6" w:rsidRPr="000C465B">
        <w:rPr>
          <w:rFonts w:ascii="Palatino Linotype" w:hAnsi="Palatino Linotype"/>
          <w:noProof/>
          <w:sz w:val="24"/>
          <w:szCs w:val="24"/>
        </w:rPr>
        <w:t>as search term</w:t>
      </w:r>
      <w:r w:rsidR="00DA139B">
        <w:rPr>
          <w:rFonts w:ascii="Palatino Linotype" w:hAnsi="Palatino Linotype"/>
          <w:noProof/>
          <w:sz w:val="24"/>
          <w:szCs w:val="24"/>
        </w:rPr>
        <w:t>s</w:t>
      </w:r>
      <w:r w:rsidR="00B614B6" w:rsidRPr="000C465B">
        <w:rPr>
          <w:rFonts w:ascii="Palatino Linotype" w:hAnsi="Palatino Linotype"/>
          <w:noProof/>
          <w:sz w:val="24"/>
          <w:szCs w:val="24"/>
        </w:rPr>
        <w:t xml:space="preserve"> </w:t>
      </w:r>
      <w:r w:rsidR="004F4F63" w:rsidRPr="000C465B">
        <w:rPr>
          <w:rFonts w:ascii="Palatino Linotype" w:hAnsi="Palatino Linotype"/>
          <w:noProof/>
          <w:sz w:val="24"/>
          <w:szCs w:val="24"/>
        </w:rPr>
        <w:t>after initial search</w:t>
      </w:r>
      <w:r w:rsidR="00DA139B">
        <w:rPr>
          <w:rFonts w:ascii="Palatino Linotype" w:hAnsi="Palatino Linotype"/>
          <w:noProof/>
          <w:sz w:val="24"/>
          <w:szCs w:val="24"/>
        </w:rPr>
        <w:t>es</w:t>
      </w:r>
      <w:r w:rsidR="004F4F63" w:rsidRPr="000C465B">
        <w:rPr>
          <w:rFonts w:ascii="Palatino Linotype" w:hAnsi="Palatino Linotype"/>
          <w:noProof/>
          <w:sz w:val="24"/>
          <w:szCs w:val="24"/>
        </w:rPr>
        <w:t xml:space="preserve"> because too few results were returned. </w:t>
      </w:r>
      <w:r w:rsidR="004F4F63" w:rsidRPr="000C465B">
        <w:rPr>
          <w:rFonts w:ascii="Palatino Linotype" w:hAnsi="Palatino Linotype"/>
          <w:sz w:val="24"/>
          <w:szCs w:val="24"/>
        </w:rPr>
        <w:t xml:space="preserve">Advanced search options were utilised within Google Scholar and RMIT’s Online Library. These options returned only the results with search terms 2, 3, and 4 in the title, and search term 1 anywhere within the document’s contents. </w:t>
      </w:r>
      <w:r w:rsidR="004F4F63" w:rsidRPr="000C465B">
        <w:rPr>
          <w:rFonts w:ascii="Palatino Linotype" w:hAnsi="Palatino Linotype"/>
          <w:i/>
          <w:sz w:val="24"/>
          <w:szCs w:val="24"/>
        </w:rPr>
        <w:t xml:space="preserve">Search </w:t>
      </w:r>
      <w:r w:rsidR="00DA139B">
        <w:rPr>
          <w:rFonts w:ascii="Palatino Linotype" w:hAnsi="Palatino Linotype"/>
          <w:i/>
          <w:sz w:val="24"/>
          <w:szCs w:val="24"/>
        </w:rPr>
        <w:t>one</w:t>
      </w:r>
      <w:r w:rsidR="004F4F63" w:rsidRPr="000C465B">
        <w:rPr>
          <w:rFonts w:ascii="Palatino Linotype" w:hAnsi="Palatino Linotype"/>
          <w:sz w:val="24"/>
          <w:szCs w:val="24"/>
        </w:rPr>
        <w:t xml:space="preserve"> returned </w:t>
      </w:r>
      <w:r w:rsidR="004F4F63" w:rsidRPr="000C465B">
        <w:rPr>
          <w:rFonts w:ascii="Palatino Linotype" w:hAnsi="Palatino Linotype"/>
          <w:noProof/>
          <w:sz w:val="24"/>
          <w:szCs w:val="24"/>
        </w:rPr>
        <w:t>a collective</w:t>
      </w:r>
      <w:r w:rsidR="004F4F63" w:rsidRPr="000C465B">
        <w:rPr>
          <w:rFonts w:ascii="Palatino Linotype" w:hAnsi="Palatino Linotype"/>
          <w:sz w:val="24"/>
          <w:szCs w:val="24"/>
        </w:rPr>
        <w:t xml:space="preserve"> 10 unique results.</w:t>
      </w:r>
    </w:p>
    <w:p w14:paraId="5D309297" w14:textId="798CD066" w:rsidR="00CE741D" w:rsidRPr="000C465B" w:rsidRDefault="00425F20" w:rsidP="00CE741D">
      <w:pPr>
        <w:spacing w:line="480" w:lineRule="auto"/>
        <w:jc w:val="both"/>
        <w:rPr>
          <w:rFonts w:ascii="Palatino Linotype" w:hAnsi="Palatino Linotype"/>
          <w:b/>
          <w:sz w:val="24"/>
          <w:szCs w:val="24"/>
        </w:rPr>
      </w:pPr>
      <w:r w:rsidRPr="000C465B">
        <w:rPr>
          <w:rFonts w:ascii="Palatino Linotype" w:hAnsi="Palatino Linotype"/>
          <w:b/>
          <w:sz w:val="24"/>
          <w:szCs w:val="24"/>
        </w:rPr>
        <w:tab/>
        <w:t>Search t</w:t>
      </w:r>
      <w:r w:rsidR="00CE741D" w:rsidRPr="000C465B">
        <w:rPr>
          <w:rFonts w:ascii="Palatino Linotype" w:hAnsi="Palatino Linotype"/>
          <w:b/>
          <w:sz w:val="24"/>
          <w:szCs w:val="24"/>
        </w:rPr>
        <w:t>wo</w:t>
      </w:r>
      <w:r w:rsidR="00771FCB" w:rsidRPr="000C465B">
        <w:rPr>
          <w:rFonts w:ascii="Palatino Linotype" w:hAnsi="Palatino Linotype"/>
          <w:b/>
          <w:sz w:val="24"/>
          <w:szCs w:val="24"/>
        </w:rPr>
        <w:t>.</w:t>
      </w:r>
    </w:p>
    <w:p w14:paraId="4F5A4437" w14:textId="0ECE8567" w:rsidR="00BA5563" w:rsidRPr="000C465B" w:rsidRDefault="004F4F63" w:rsidP="009D1925">
      <w:pPr>
        <w:spacing w:line="480" w:lineRule="auto"/>
        <w:jc w:val="both"/>
        <w:rPr>
          <w:rFonts w:ascii="Palatino Linotype" w:hAnsi="Palatino Linotype"/>
          <w:b/>
          <w:sz w:val="24"/>
          <w:szCs w:val="24"/>
        </w:rPr>
      </w:pPr>
      <w:r w:rsidRPr="000C465B">
        <w:rPr>
          <w:rFonts w:ascii="Palatino Linotype" w:hAnsi="Palatino Linotype"/>
          <w:noProof/>
          <w:sz w:val="24"/>
          <w:szCs w:val="24"/>
        </w:rPr>
        <w:lastRenderedPageBreak/>
        <w:tab/>
        <w:t xml:space="preserve">To return results pertinent to attitudes towards </w:t>
      </w:r>
      <w:r w:rsidR="00DA139B">
        <w:rPr>
          <w:rFonts w:ascii="Palatino Linotype" w:hAnsi="Palatino Linotype"/>
          <w:noProof/>
          <w:sz w:val="24"/>
          <w:szCs w:val="24"/>
        </w:rPr>
        <w:t xml:space="preserve">personal data </w:t>
      </w:r>
      <w:r w:rsidRPr="000C465B">
        <w:rPr>
          <w:rFonts w:ascii="Palatino Linotype" w:hAnsi="Palatino Linotype"/>
          <w:noProof/>
          <w:sz w:val="24"/>
          <w:szCs w:val="24"/>
        </w:rPr>
        <w:t>privacy on Facebook</w:t>
      </w:r>
      <w:r w:rsidRPr="000C465B">
        <w:rPr>
          <w:rFonts w:ascii="Palatino Linotype" w:hAnsi="Palatino Linotype"/>
          <w:sz w:val="24"/>
          <w:szCs w:val="24"/>
        </w:rPr>
        <w:t xml:space="preserve">, three key search terms were inputted to Google Scholar and RMIT’s Online Library. These were: </w:t>
      </w:r>
      <w:r w:rsidRPr="000C465B">
        <w:rPr>
          <w:rFonts w:ascii="Palatino Linotype" w:hAnsi="Palatino Linotype"/>
          <w:noProof/>
          <w:sz w:val="24"/>
          <w:szCs w:val="24"/>
        </w:rPr>
        <w:t>1) ‘attitudes’, 2) ‘Facebook’, and 3)</w:t>
      </w:r>
      <w:r w:rsidRPr="000C465B">
        <w:rPr>
          <w:rFonts w:ascii="Palatino Linotype" w:hAnsi="Palatino Linotype"/>
          <w:sz w:val="24"/>
          <w:szCs w:val="24"/>
        </w:rPr>
        <w:t xml:space="preserve"> ‘privacy’. Again, ‘</w:t>
      </w:r>
      <w:r w:rsidRPr="000C465B">
        <w:rPr>
          <w:rFonts w:ascii="Palatino Linotype" w:hAnsi="Palatino Linotype"/>
          <w:noProof/>
          <w:sz w:val="24"/>
          <w:szCs w:val="24"/>
        </w:rPr>
        <w:t xml:space="preserve">Australia’ </w:t>
      </w:r>
      <w:r w:rsidR="00DA139B">
        <w:rPr>
          <w:rFonts w:ascii="Palatino Linotype" w:hAnsi="Palatino Linotype"/>
          <w:noProof/>
          <w:sz w:val="24"/>
          <w:szCs w:val="24"/>
        </w:rPr>
        <w:t xml:space="preserve">and ‘personal data’ </w:t>
      </w:r>
      <w:r w:rsidR="00B614B6" w:rsidRPr="000C465B">
        <w:rPr>
          <w:rFonts w:ascii="Palatino Linotype" w:hAnsi="Palatino Linotype"/>
          <w:noProof/>
          <w:sz w:val="24"/>
          <w:szCs w:val="24"/>
        </w:rPr>
        <w:t>w</w:t>
      </w:r>
      <w:r w:rsidR="00DA139B">
        <w:rPr>
          <w:rFonts w:ascii="Palatino Linotype" w:hAnsi="Palatino Linotype"/>
          <w:noProof/>
          <w:sz w:val="24"/>
          <w:szCs w:val="24"/>
        </w:rPr>
        <w:t>ere</w:t>
      </w:r>
      <w:r w:rsidR="00B614B6" w:rsidRPr="000C465B">
        <w:rPr>
          <w:rFonts w:ascii="Palatino Linotype" w:hAnsi="Palatino Linotype"/>
          <w:noProof/>
          <w:sz w:val="24"/>
          <w:szCs w:val="24"/>
        </w:rPr>
        <w:t xml:space="preserve"> </w:t>
      </w:r>
      <w:r w:rsidRPr="000C465B">
        <w:rPr>
          <w:rFonts w:ascii="Palatino Linotype" w:hAnsi="Palatino Linotype"/>
          <w:noProof/>
          <w:sz w:val="24"/>
          <w:szCs w:val="24"/>
        </w:rPr>
        <w:t xml:space="preserve">removed </w:t>
      </w:r>
      <w:r w:rsidR="00B614B6" w:rsidRPr="000C465B">
        <w:rPr>
          <w:rFonts w:ascii="Palatino Linotype" w:hAnsi="Palatino Linotype"/>
          <w:noProof/>
          <w:sz w:val="24"/>
          <w:szCs w:val="24"/>
        </w:rPr>
        <w:t>as search term</w:t>
      </w:r>
      <w:r w:rsidR="00DA139B">
        <w:rPr>
          <w:rFonts w:ascii="Palatino Linotype" w:hAnsi="Palatino Linotype"/>
          <w:noProof/>
          <w:sz w:val="24"/>
          <w:szCs w:val="24"/>
        </w:rPr>
        <w:t>s</w:t>
      </w:r>
      <w:r w:rsidR="00B614B6" w:rsidRPr="000C465B">
        <w:rPr>
          <w:rFonts w:ascii="Palatino Linotype" w:hAnsi="Palatino Linotype"/>
          <w:noProof/>
          <w:sz w:val="24"/>
          <w:szCs w:val="24"/>
        </w:rPr>
        <w:t xml:space="preserve"> </w:t>
      </w:r>
      <w:r w:rsidRPr="000C465B">
        <w:rPr>
          <w:rFonts w:ascii="Palatino Linotype" w:hAnsi="Palatino Linotype"/>
          <w:noProof/>
          <w:sz w:val="24"/>
          <w:szCs w:val="24"/>
        </w:rPr>
        <w:t>after initial search</w:t>
      </w:r>
      <w:r w:rsidR="00DA139B">
        <w:rPr>
          <w:rFonts w:ascii="Palatino Linotype" w:hAnsi="Palatino Linotype"/>
          <w:noProof/>
          <w:sz w:val="24"/>
          <w:szCs w:val="24"/>
        </w:rPr>
        <w:t>es</w:t>
      </w:r>
      <w:r w:rsidRPr="000C465B">
        <w:rPr>
          <w:rFonts w:ascii="Palatino Linotype" w:hAnsi="Palatino Linotype"/>
          <w:noProof/>
          <w:sz w:val="24"/>
          <w:szCs w:val="24"/>
        </w:rPr>
        <w:t xml:space="preserve"> because too few results were returned. </w:t>
      </w:r>
      <w:r w:rsidRPr="000C465B">
        <w:rPr>
          <w:rFonts w:ascii="Palatino Linotype" w:hAnsi="Palatino Linotype"/>
          <w:sz w:val="24"/>
          <w:szCs w:val="24"/>
        </w:rPr>
        <w:t xml:space="preserve">Advanced search options were utilised within Google Scholar and RMIT’s Online Library </w:t>
      </w:r>
      <w:r w:rsidRPr="000C465B">
        <w:rPr>
          <w:rFonts w:ascii="Palatino Linotype" w:hAnsi="Palatino Linotype"/>
          <w:noProof/>
          <w:sz w:val="24"/>
          <w:szCs w:val="24"/>
        </w:rPr>
        <w:t>which</w:t>
      </w:r>
      <w:r w:rsidRPr="000C465B">
        <w:rPr>
          <w:rFonts w:ascii="Palatino Linotype" w:hAnsi="Palatino Linotype"/>
          <w:sz w:val="24"/>
          <w:szCs w:val="24"/>
        </w:rPr>
        <w:t xml:space="preserve"> returned only the results with all search terms in the title. </w:t>
      </w:r>
      <w:r w:rsidRPr="000C465B">
        <w:rPr>
          <w:rFonts w:ascii="Palatino Linotype" w:hAnsi="Palatino Linotype"/>
          <w:i/>
          <w:sz w:val="24"/>
          <w:szCs w:val="24"/>
        </w:rPr>
        <w:t xml:space="preserve">Search </w:t>
      </w:r>
      <w:r w:rsidR="00DA139B">
        <w:rPr>
          <w:rFonts w:ascii="Palatino Linotype" w:hAnsi="Palatino Linotype"/>
          <w:i/>
          <w:sz w:val="24"/>
          <w:szCs w:val="24"/>
        </w:rPr>
        <w:t>two</w:t>
      </w:r>
      <w:r w:rsidRPr="000C465B">
        <w:rPr>
          <w:rFonts w:ascii="Palatino Linotype" w:hAnsi="Palatino Linotype"/>
          <w:i/>
          <w:sz w:val="24"/>
          <w:szCs w:val="24"/>
        </w:rPr>
        <w:t xml:space="preserve"> </w:t>
      </w:r>
      <w:r w:rsidRPr="000C465B">
        <w:rPr>
          <w:rFonts w:ascii="Palatino Linotype" w:hAnsi="Palatino Linotype"/>
          <w:sz w:val="24"/>
          <w:szCs w:val="24"/>
        </w:rPr>
        <w:t xml:space="preserve">returned </w:t>
      </w:r>
      <w:r w:rsidRPr="000C465B">
        <w:rPr>
          <w:rFonts w:ascii="Palatino Linotype" w:hAnsi="Palatino Linotype"/>
          <w:noProof/>
          <w:sz w:val="24"/>
          <w:szCs w:val="24"/>
        </w:rPr>
        <w:t>a collective</w:t>
      </w:r>
      <w:r w:rsidRPr="000C465B">
        <w:rPr>
          <w:rFonts w:ascii="Palatino Linotype" w:hAnsi="Palatino Linotype"/>
          <w:sz w:val="24"/>
          <w:szCs w:val="24"/>
        </w:rPr>
        <w:t xml:space="preserve"> 14 unique results.</w:t>
      </w:r>
    </w:p>
    <w:p w14:paraId="753B827C" w14:textId="0B7D6F5D" w:rsidR="00E2714B" w:rsidRPr="000C465B" w:rsidRDefault="00E2714B" w:rsidP="00E2714B">
      <w:pPr>
        <w:spacing w:line="480" w:lineRule="auto"/>
        <w:jc w:val="both"/>
        <w:rPr>
          <w:rFonts w:ascii="Palatino Linotype" w:hAnsi="Palatino Linotype"/>
          <w:b/>
          <w:sz w:val="24"/>
          <w:szCs w:val="24"/>
        </w:rPr>
      </w:pPr>
      <w:r w:rsidRPr="000C465B">
        <w:rPr>
          <w:rFonts w:ascii="Palatino Linotype" w:hAnsi="Palatino Linotype"/>
          <w:b/>
          <w:sz w:val="24"/>
          <w:szCs w:val="24"/>
        </w:rPr>
        <w:tab/>
        <w:t>Search three.</w:t>
      </w:r>
    </w:p>
    <w:p w14:paraId="7B3309B3" w14:textId="57317F08" w:rsidR="00E2714B" w:rsidRPr="000C465B" w:rsidRDefault="00E2714B" w:rsidP="009D1925">
      <w:pPr>
        <w:spacing w:line="480" w:lineRule="auto"/>
        <w:jc w:val="both"/>
        <w:rPr>
          <w:rFonts w:ascii="Palatino Linotype" w:hAnsi="Palatino Linotype"/>
          <w:sz w:val="24"/>
          <w:szCs w:val="24"/>
        </w:rPr>
      </w:pPr>
      <w:r w:rsidRPr="000C465B">
        <w:rPr>
          <w:rFonts w:ascii="Palatino Linotype" w:hAnsi="Palatino Linotype"/>
          <w:sz w:val="24"/>
          <w:szCs w:val="24"/>
        </w:rPr>
        <w:tab/>
        <w:t>To return results pertinent to attitudes towards commodif</w:t>
      </w:r>
      <w:r w:rsidR="002C6136" w:rsidRPr="000C465B">
        <w:rPr>
          <w:rFonts w:ascii="Palatino Linotype" w:hAnsi="Palatino Linotype"/>
          <w:sz w:val="24"/>
          <w:szCs w:val="24"/>
        </w:rPr>
        <w:t>ying</w:t>
      </w:r>
      <w:r w:rsidRPr="000C465B">
        <w:rPr>
          <w:rFonts w:ascii="Palatino Linotype" w:hAnsi="Palatino Linotype"/>
          <w:sz w:val="24"/>
          <w:szCs w:val="24"/>
        </w:rPr>
        <w:t xml:space="preserve"> identity, a multitude of </w:t>
      </w:r>
      <w:r w:rsidR="00E66719" w:rsidRPr="000C465B">
        <w:rPr>
          <w:rFonts w:ascii="Palatino Linotype" w:hAnsi="Palatino Linotype"/>
          <w:sz w:val="24"/>
          <w:szCs w:val="24"/>
        </w:rPr>
        <w:t xml:space="preserve">initial </w:t>
      </w:r>
      <w:r w:rsidRPr="000C465B">
        <w:rPr>
          <w:rFonts w:ascii="Palatino Linotype" w:hAnsi="Palatino Linotype"/>
          <w:sz w:val="24"/>
          <w:szCs w:val="24"/>
        </w:rPr>
        <w:t xml:space="preserve">searches were performed. Inputting four key search terms into Google Scholar and RMIT’s Online Library was the most successful search. These terms were: 1) ‘attitudes’; 2) ‘personal’; 3) ‘data’; and 4) ‘commerce’. ‘Commodification’, ‘commodifying’, ‘identity’, ‘Australia’, and ‘Facebook’ search terms were removed during initial prototype searches because no results were returned. Advanced search options were utilised within Google Scholar and RMIT’s Online Library which returned only results with all search terms in the title. </w:t>
      </w:r>
      <w:r w:rsidRPr="000C465B">
        <w:rPr>
          <w:rFonts w:ascii="Palatino Linotype" w:hAnsi="Palatino Linotype"/>
          <w:i/>
          <w:sz w:val="24"/>
          <w:szCs w:val="24"/>
        </w:rPr>
        <w:t>Search three</w:t>
      </w:r>
      <w:r w:rsidRPr="000C465B">
        <w:rPr>
          <w:rFonts w:ascii="Palatino Linotype" w:hAnsi="Palatino Linotype"/>
          <w:sz w:val="24"/>
          <w:szCs w:val="24"/>
        </w:rPr>
        <w:t xml:space="preserve"> returned a collective one unique result.</w:t>
      </w:r>
    </w:p>
    <w:p w14:paraId="25D4F70C" w14:textId="3A6F638F" w:rsidR="00BA5563" w:rsidRPr="000C465B" w:rsidRDefault="00771FCB" w:rsidP="00D11168">
      <w:pPr>
        <w:spacing w:line="480" w:lineRule="auto"/>
        <w:jc w:val="both"/>
        <w:rPr>
          <w:rFonts w:ascii="Palatino Linotype" w:hAnsi="Palatino Linotype"/>
          <w:b/>
          <w:sz w:val="24"/>
          <w:szCs w:val="24"/>
        </w:rPr>
      </w:pPr>
      <w:r w:rsidRPr="000C465B">
        <w:rPr>
          <w:rFonts w:ascii="Palatino Linotype" w:hAnsi="Palatino Linotype"/>
          <w:b/>
          <w:sz w:val="24"/>
          <w:szCs w:val="24"/>
        </w:rPr>
        <w:tab/>
      </w:r>
      <w:r w:rsidR="00425F20" w:rsidRPr="000C465B">
        <w:rPr>
          <w:rFonts w:ascii="Palatino Linotype" w:hAnsi="Palatino Linotype"/>
          <w:b/>
          <w:sz w:val="24"/>
          <w:szCs w:val="24"/>
        </w:rPr>
        <w:t>Search f</w:t>
      </w:r>
      <w:r w:rsidR="00E2714B" w:rsidRPr="000C465B">
        <w:rPr>
          <w:rFonts w:ascii="Palatino Linotype" w:hAnsi="Palatino Linotype"/>
          <w:b/>
          <w:sz w:val="24"/>
          <w:szCs w:val="24"/>
        </w:rPr>
        <w:t>our</w:t>
      </w:r>
      <w:r w:rsidRPr="000C465B">
        <w:rPr>
          <w:rFonts w:ascii="Palatino Linotype" w:hAnsi="Palatino Linotype"/>
          <w:b/>
          <w:sz w:val="24"/>
          <w:szCs w:val="24"/>
        </w:rPr>
        <w:t>.</w:t>
      </w:r>
    </w:p>
    <w:p w14:paraId="3843549F" w14:textId="5EE4110B" w:rsidR="00900C4B" w:rsidRPr="000C465B" w:rsidRDefault="00DA6B82" w:rsidP="009D1925">
      <w:pPr>
        <w:spacing w:line="480" w:lineRule="auto"/>
        <w:jc w:val="both"/>
        <w:rPr>
          <w:rFonts w:ascii="Palatino Linotype" w:hAnsi="Palatino Linotype"/>
          <w:sz w:val="24"/>
          <w:szCs w:val="24"/>
        </w:rPr>
      </w:pPr>
      <w:r w:rsidRPr="000C465B">
        <w:rPr>
          <w:rFonts w:ascii="Palatino Linotype" w:hAnsi="Palatino Linotype"/>
          <w:sz w:val="24"/>
          <w:szCs w:val="24"/>
        </w:rPr>
        <w:tab/>
      </w:r>
      <w:r w:rsidRPr="000C465B">
        <w:rPr>
          <w:rFonts w:ascii="Palatino Linotype" w:hAnsi="Palatino Linotype"/>
          <w:noProof/>
          <w:sz w:val="24"/>
          <w:szCs w:val="24"/>
        </w:rPr>
        <w:t>To return results pertinen</w:t>
      </w:r>
      <w:r w:rsidR="00F12E12" w:rsidRPr="000C465B">
        <w:rPr>
          <w:rFonts w:ascii="Palatino Linotype" w:hAnsi="Palatino Linotype"/>
          <w:noProof/>
          <w:sz w:val="24"/>
          <w:szCs w:val="24"/>
        </w:rPr>
        <w:t>t to attitudes</w:t>
      </w:r>
      <w:r w:rsidR="00391418" w:rsidRPr="000C465B">
        <w:rPr>
          <w:rFonts w:ascii="Palatino Linotype" w:hAnsi="Palatino Linotype"/>
          <w:noProof/>
          <w:sz w:val="24"/>
          <w:szCs w:val="24"/>
        </w:rPr>
        <w:t xml:space="preserve"> towards</w:t>
      </w:r>
      <w:r w:rsidR="00F12E12" w:rsidRPr="000C465B">
        <w:rPr>
          <w:rFonts w:ascii="Palatino Linotype" w:hAnsi="Palatino Linotype"/>
          <w:noProof/>
          <w:sz w:val="24"/>
          <w:szCs w:val="24"/>
        </w:rPr>
        <w:t xml:space="preserve"> metadata</w:t>
      </w:r>
      <w:r w:rsidR="000229F7" w:rsidRPr="000C465B">
        <w:rPr>
          <w:rFonts w:ascii="Palatino Linotype" w:hAnsi="Palatino Linotype"/>
          <w:sz w:val="24"/>
          <w:szCs w:val="24"/>
        </w:rPr>
        <w:t>,</w:t>
      </w:r>
      <w:r w:rsidR="00DA1FC3" w:rsidRPr="000C465B">
        <w:rPr>
          <w:rFonts w:ascii="Palatino Linotype" w:hAnsi="Palatino Linotype"/>
          <w:sz w:val="24"/>
          <w:szCs w:val="24"/>
        </w:rPr>
        <w:t xml:space="preserve"> two</w:t>
      </w:r>
      <w:r w:rsidRPr="000C465B">
        <w:rPr>
          <w:rFonts w:ascii="Palatino Linotype" w:hAnsi="Palatino Linotype"/>
          <w:sz w:val="24"/>
          <w:szCs w:val="24"/>
        </w:rPr>
        <w:t xml:space="preserve"> key search terms were inputted to Google Scholar and RM</w:t>
      </w:r>
      <w:r w:rsidR="00DA1FC3" w:rsidRPr="000C465B">
        <w:rPr>
          <w:rFonts w:ascii="Palatino Linotype" w:hAnsi="Palatino Linotype"/>
          <w:sz w:val="24"/>
          <w:szCs w:val="24"/>
        </w:rPr>
        <w:t xml:space="preserve">IT’s Online Library. These were ‘attitudes’ and ‘metadata’. </w:t>
      </w:r>
      <w:r w:rsidR="00B614B6" w:rsidRPr="000C465B">
        <w:rPr>
          <w:rFonts w:ascii="Palatino Linotype" w:hAnsi="Palatino Linotype"/>
          <w:sz w:val="24"/>
          <w:szCs w:val="24"/>
        </w:rPr>
        <w:t xml:space="preserve">Search terms </w:t>
      </w:r>
      <w:r w:rsidR="00D77703" w:rsidRPr="000C465B">
        <w:rPr>
          <w:rFonts w:ascii="Palatino Linotype" w:hAnsi="Palatino Linotype"/>
          <w:sz w:val="24"/>
          <w:szCs w:val="24"/>
        </w:rPr>
        <w:t>‘</w:t>
      </w:r>
      <w:r w:rsidR="00373120" w:rsidRPr="000C465B">
        <w:rPr>
          <w:rFonts w:ascii="Palatino Linotype" w:hAnsi="Palatino Linotype"/>
          <w:noProof/>
          <w:sz w:val="24"/>
          <w:szCs w:val="24"/>
        </w:rPr>
        <w:t>Australia’ and ‘Facebook’</w:t>
      </w:r>
      <w:r w:rsidR="00D77703" w:rsidRPr="000C465B">
        <w:rPr>
          <w:rFonts w:ascii="Palatino Linotype" w:hAnsi="Palatino Linotype"/>
          <w:noProof/>
          <w:sz w:val="24"/>
          <w:szCs w:val="24"/>
        </w:rPr>
        <w:t xml:space="preserve"> </w:t>
      </w:r>
      <w:r w:rsidR="00373120" w:rsidRPr="000C465B">
        <w:rPr>
          <w:rFonts w:ascii="Palatino Linotype" w:hAnsi="Palatino Linotype"/>
          <w:noProof/>
          <w:sz w:val="24"/>
          <w:szCs w:val="24"/>
        </w:rPr>
        <w:t>were</w:t>
      </w:r>
      <w:r w:rsidR="00D77703" w:rsidRPr="000C465B">
        <w:rPr>
          <w:rFonts w:ascii="Palatino Linotype" w:hAnsi="Palatino Linotype"/>
          <w:noProof/>
          <w:sz w:val="24"/>
          <w:szCs w:val="24"/>
        </w:rPr>
        <w:t xml:space="preserve"> removed aft</w:t>
      </w:r>
      <w:r w:rsidR="00373120" w:rsidRPr="000C465B">
        <w:rPr>
          <w:rFonts w:ascii="Palatino Linotype" w:hAnsi="Palatino Linotype"/>
          <w:noProof/>
          <w:sz w:val="24"/>
          <w:szCs w:val="24"/>
        </w:rPr>
        <w:t xml:space="preserve">er </w:t>
      </w:r>
      <w:r w:rsidR="00D77703" w:rsidRPr="000C465B">
        <w:rPr>
          <w:rFonts w:ascii="Palatino Linotype" w:hAnsi="Palatino Linotype"/>
          <w:noProof/>
          <w:sz w:val="24"/>
          <w:szCs w:val="24"/>
        </w:rPr>
        <w:t>in</w:t>
      </w:r>
      <w:r w:rsidR="00527E28" w:rsidRPr="000C465B">
        <w:rPr>
          <w:rFonts w:ascii="Palatino Linotype" w:hAnsi="Palatino Linotype"/>
          <w:noProof/>
          <w:sz w:val="24"/>
          <w:szCs w:val="24"/>
        </w:rPr>
        <w:t>i</w:t>
      </w:r>
      <w:r w:rsidR="00D77703" w:rsidRPr="000C465B">
        <w:rPr>
          <w:rFonts w:ascii="Palatino Linotype" w:hAnsi="Palatino Linotype"/>
          <w:noProof/>
          <w:sz w:val="24"/>
          <w:szCs w:val="24"/>
        </w:rPr>
        <w:t>tial search</w:t>
      </w:r>
      <w:r w:rsidR="00373120" w:rsidRPr="000C465B">
        <w:rPr>
          <w:rFonts w:ascii="Palatino Linotype" w:hAnsi="Palatino Linotype"/>
          <w:noProof/>
          <w:sz w:val="24"/>
          <w:szCs w:val="24"/>
        </w:rPr>
        <w:t>es</w:t>
      </w:r>
      <w:r w:rsidR="00D77703" w:rsidRPr="000C465B">
        <w:rPr>
          <w:rFonts w:ascii="Palatino Linotype" w:hAnsi="Palatino Linotype"/>
          <w:noProof/>
          <w:sz w:val="24"/>
          <w:szCs w:val="24"/>
        </w:rPr>
        <w:t xml:space="preserve"> because too few results were returned. </w:t>
      </w:r>
      <w:r w:rsidRPr="000C465B">
        <w:rPr>
          <w:rFonts w:ascii="Palatino Linotype" w:hAnsi="Palatino Linotype"/>
          <w:sz w:val="24"/>
          <w:szCs w:val="24"/>
        </w:rPr>
        <w:t>Advanced search o</w:t>
      </w:r>
      <w:r w:rsidR="00424463" w:rsidRPr="000C465B">
        <w:rPr>
          <w:rFonts w:ascii="Palatino Linotype" w:hAnsi="Palatino Linotype"/>
          <w:sz w:val="24"/>
          <w:szCs w:val="24"/>
        </w:rPr>
        <w:t>ptions were utilised within</w:t>
      </w:r>
      <w:r w:rsidRPr="000C465B">
        <w:rPr>
          <w:rFonts w:ascii="Palatino Linotype" w:hAnsi="Palatino Linotype"/>
          <w:sz w:val="24"/>
          <w:szCs w:val="24"/>
        </w:rPr>
        <w:t xml:space="preserve"> Google </w:t>
      </w:r>
      <w:r w:rsidRPr="000C465B">
        <w:rPr>
          <w:rFonts w:ascii="Palatino Linotype" w:hAnsi="Palatino Linotype"/>
          <w:sz w:val="24"/>
          <w:szCs w:val="24"/>
        </w:rPr>
        <w:lastRenderedPageBreak/>
        <w:t>Sch</w:t>
      </w:r>
      <w:r w:rsidR="00873873" w:rsidRPr="000C465B">
        <w:rPr>
          <w:rFonts w:ascii="Palatino Linotype" w:hAnsi="Palatino Linotype"/>
          <w:sz w:val="24"/>
          <w:szCs w:val="24"/>
        </w:rPr>
        <w:t>olar and RMIT’s Online Library</w:t>
      </w:r>
      <w:r w:rsidR="00B614B6" w:rsidRPr="000C465B">
        <w:rPr>
          <w:rFonts w:ascii="Palatino Linotype" w:hAnsi="Palatino Linotype"/>
          <w:sz w:val="24"/>
          <w:szCs w:val="24"/>
        </w:rPr>
        <w:t xml:space="preserve"> </w:t>
      </w:r>
      <w:r w:rsidR="00873873" w:rsidRPr="000C465B">
        <w:rPr>
          <w:rFonts w:ascii="Palatino Linotype" w:hAnsi="Palatino Linotype"/>
          <w:noProof/>
          <w:sz w:val="24"/>
          <w:szCs w:val="24"/>
        </w:rPr>
        <w:t>which</w:t>
      </w:r>
      <w:r w:rsidR="00873873" w:rsidRPr="000C465B">
        <w:rPr>
          <w:rFonts w:ascii="Palatino Linotype" w:hAnsi="Palatino Linotype"/>
          <w:sz w:val="24"/>
          <w:szCs w:val="24"/>
        </w:rPr>
        <w:t xml:space="preserve"> </w:t>
      </w:r>
      <w:r w:rsidR="00DA1FC3" w:rsidRPr="000C465B">
        <w:rPr>
          <w:rFonts w:ascii="Palatino Linotype" w:hAnsi="Palatino Linotype"/>
          <w:sz w:val="24"/>
          <w:szCs w:val="24"/>
        </w:rPr>
        <w:t xml:space="preserve">returned only results with all search terms </w:t>
      </w:r>
      <w:r w:rsidR="00373120" w:rsidRPr="000C465B">
        <w:rPr>
          <w:rFonts w:ascii="Palatino Linotype" w:hAnsi="Palatino Linotype"/>
          <w:sz w:val="24"/>
          <w:szCs w:val="24"/>
        </w:rPr>
        <w:t xml:space="preserve">in </w:t>
      </w:r>
      <w:r w:rsidR="00DA1FC3" w:rsidRPr="000C465B">
        <w:rPr>
          <w:rFonts w:ascii="Palatino Linotype" w:hAnsi="Palatino Linotype"/>
          <w:sz w:val="24"/>
          <w:szCs w:val="24"/>
        </w:rPr>
        <w:t xml:space="preserve">the title. </w:t>
      </w:r>
      <w:r w:rsidR="002C5D1D" w:rsidRPr="000C465B">
        <w:rPr>
          <w:rFonts w:ascii="Palatino Linotype" w:hAnsi="Palatino Linotype"/>
          <w:i/>
          <w:sz w:val="24"/>
          <w:szCs w:val="24"/>
        </w:rPr>
        <w:t xml:space="preserve">Search </w:t>
      </w:r>
      <w:r w:rsidR="00DA139B">
        <w:rPr>
          <w:rFonts w:ascii="Palatino Linotype" w:hAnsi="Palatino Linotype"/>
          <w:i/>
          <w:sz w:val="24"/>
          <w:szCs w:val="24"/>
        </w:rPr>
        <w:t>four</w:t>
      </w:r>
      <w:r w:rsidR="002C5D1D" w:rsidRPr="000C465B">
        <w:rPr>
          <w:rFonts w:ascii="Palatino Linotype" w:hAnsi="Palatino Linotype"/>
          <w:sz w:val="24"/>
          <w:szCs w:val="24"/>
        </w:rPr>
        <w:t xml:space="preserve"> </w:t>
      </w:r>
      <w:r w:rsidR="00DA1FC3" w:rsidRPr="000C465B">
        <w:rPr>
          <w:rFonts w:ascii="Palatino Linotype" w:hAnsi="Palatino Linotype"/>
          <w:sz w:val="24"/>
          <w:szCs w:val="24"/>
        </w:rPr>
        <w:t xml:space="preserve">returned </w:t>
      </w:r>
      <w:r w:rsidR="00DA1FC3" w:rsidRPr="000C465B">
        <w:rPr>
          <w:rFonts w:ascii="Palatino Linotype" w:hAnsi="Palatino Linotype"/>
          <w:noProof/>
          <w:sz w:val="24"/>
          <w:szCs w:val="24"/>
        </w:rPr>
        <w:t>a collective</w:t>
      </w:r>
      <w:r w:rsidR="00DA1FC3" w:rsidRPr="000C465B">
        <w:rPr>
          <w:rFonts w:ascii="Palatino Linotype" w:hAnsi="Palatino Linotype"/>
          <w:sz w:val="24"/>
          <w:szCs w:val="24"/>
        </w:rPr>
        <w:t xml:space="preserve"> five</w:t>
      </w:r>
      <w:r w:rsidRPr="000C465B">
        <w:rPr>
          <w:rFonts w:ascii="Palatino Linotype" w:hAnsi="Palatino Linotype"/>
          <w:sz w:val="24"/>
          <w:szCs w:val="24"/>
        </w:rPr>
        <w:t xml:space="preserve"> unique results</w:t>
      </w:r>
      <w:r w:rsidR="00DA1FC3" w:rsidRPr="000C465B">
        <w:rPr>
          <w:rFonts w:ascii="Palatino Linotype" w:hAnsi="Palatino Linotype"/>
          <w:sz w:val="24"/>
          <w:szCs w:val="24"/>
        </w:rPr>
        <w:t>.</w:t>
      </w:r>
    </w:p>
    <w:p w14:paraId="4F4D1E6B" w14:textId="517C1DA0" w:rsidR="00E46020" w:rsidRPr="000C465B" w:rsidRDefault="00E46020" w:rsidP="00E46020">
      <w:pPr>
        <w:spacing w:line="480" w:lineRule="auto"/>
        <w:jc w:val="both"/>
        <w:rPr>
          <w:rFonts w:ascii="Palatino Linotype" w:hAnsi="Palatino Linotype"/>
          <w:b/>
          <w:sz w:val="24"/>
          <w:szCs w:val="24"/>
        </w:rPr>
      </w:pPr>
      <w:r w:rsidRPr="000C465B">
        <w:rPr>
          <w:rFonts w:ascii="Palatino Linotype" w:hAnsi="Palatino Linotype"/>
          <w:b/>
          <w:sz w:val="24"/>
          <w:szCs w:val="24"/>
        </w:rPr>
        <w:tab/>
        <w:t>Search five.</w:t>
      </w:r>
    </w:p>
    <w:p w14:paraId="7C1FF059" w14:textId="0A5986C7" w:rsidR="00E46020" w:rsidRPr="000C465B" w:rsidRDefault="00E46020" w:rsidP="009D1925">
      <w:pPr>
        <w:spacing w:line="480" w:lineRule="auto"/>
        <w:jc w:val="both"/>
        <w:rPr>
          <w:rFonts w:ascii="Palatino Linotype" w:hAnsi="Palatino Linotype"/>
          <w:sz w:val="24"/>
          <w:szCs w:val="24"/>
        </w:rPr>
      </w:pPr>
      <w:r w:rsidRPr="000C465B">
        <w:rPr>
          <w:rFonts w:ascii="Palatino Linotype" w:hAnsi="Palatino Linotype"/>
          <w:sz w:val="24"/>
          <w:szCs w:val="24"/>
        </w:rPr>
        <w:tab/>
      </w:r>
      <w:r w:rsidRPr="000C465B">
        <w:rPr>
          <w:rFonts w:ascii="Palatino Linotype" w:hAnsi="Palatino Linotype"/>
          <w:noProof/>
          <w:sz w:val="24"/>
          <w:szCs w:val="24"/>
        </w:rPr>
        <w:t>To return results pertinent to attitudes towards Facebook personal data policies, a multitude of</w:t>
      </w:r>
      <w:r w:rsidR="00E66719" w:rsidRPr="000C465B">
        <w:rPr>
          <w:rFonts w:ascii="Palatino Linotype" w:hAnsi="Palatino Linotype"/>
          <w:noProof/>
          <w:sz w:val="24"/>
          <w:szCs w:val="24"/>
        </w:rPr>
        <w:t xml:space="preserve"> initial</w:t>
      </w:r>
      <w:r w:rsidRPr="000C465B">
        <w:rPr>
          <w:rFonts w:ascii="Palatino Linotype" w:hAnsi="Palatino Linotype"/>
          <w:noProof/>
          <w:sz w:val="24"/>
          <w:szCs w:val="24"/>
        </w:rPr>
        <w:t xml:space="preserve"> searches were performed.</w:t>
      </w:r>
      <w:r w:rsidRPr="000C465B">
        <w:rPr>
          <w:rFonts w:ascii="Palatino Linotype" w:hAnsi="Palatino Linotype"/>
          <w:sz w:val="24"/>
          <w:szCs w:val="24"/>
        </w:rPr>
        <w:t xml:space="preserve"> No combinations of search terms were successful. For example, five key search terms were inputted to Google Scholar and RMIT’s Online Library. These were: 1) ‘attitudes’; 2) ‘Facebook’; 3) ‘personal’; 4) ‘data’; and 5) ‘</w:t>
      </w:r>
      <w:proofErr w:type="gramStart"/>
      <w:r w:rsidRPr="000C465B">
        <w:rPr>
          <w:rFonts w:ascii="Palatino Linotype" w:hAnsi="Palatino Linotype"/>
          <w:sz w:val="24"/>
          <w:szCs w:val="24"/>
        </w:rPr>
        <w:t>policies’</w:t>
      </w:r>
      <w:proofErr w:type="gramEnd"/>
      <w:r w:rsidRPr="000C465B">
        <w:rPr>
          <w:rFonts w:ascii="Palatino Linotype" w:hAnsi="Palatino Linotype"/>
          <w:sz w:val="24"/>
          <w:szCs w:val="24"/>
        </w:rPr>
        <w:t xml:space="preserve">. Advanced search options were utilised within Google Scholar and RMIT’s Online Library which returned only results with all search terms in the title. </w:t>
      </w:r>
      <w:r w:rsidRPr="000C465B">
        <w:rPr>
          <w:rFonts w:ascii="Palatino Linotype" w:hAnsi="Palatino Linotype"/>
          <w:i/>
          <w:sz w:val="24"/>
          <w:szCs w:val="24"/>
        </w:rPr>
        <w:t>Search five</w:t>
      </w:r>
      <w:r w:rsidRPr="000C465B">
        <w:rPr>
          <w:rFonts w:ascii="Palatino Linotype" w:hAnsi="Palatino Linotype"/>
          <w:sz w:val="24"/>
          <w:szCs w:val="24"/>
        </w:rPr>
        <w:t xml:space="preserve"> returned</w:t>
      </w:r>
      <w:r w:rsidR="00E90E7B" w:rsidRPr="000C465B">
        <w:rPr>
          <w:rFonts w:ascii="Palatino Linotype" w:hAnsi="Palatino Linotype"/>
          <w:noProof/>
          <w:sz w:val="24"/>
          <w:szCs w:val="24"/>
        </w:rPr>
        <w:t xml:space="preserve"> </w:t>
      </w:r>
      <w:r w:rsidRPr="000C465B">
        <w:rPr>
          <w:rFonts w:ascii="Palatino Linotype" w:hAnsi="Palatino Linotype"/>
          <w:sz w:val="24"/>
          <w:szCs w:val="24"/>
        </w:rPr>
        <w:t>zero unique results.</w:t>
      </w:r>
    </w:p>
    <w:p w14:paraId="70B00850" w14:textId="1E94A32D" w:rsidR="00A86918" w:rsidRPr="000C465B" w:rsidRDefault="00A86918" w:rsidP="00D11168">
      <w:pPr>
        <w:spacing w:line="480" w:lineRule="auto"/>
        <w:jc w:val="both"/>
        <w:rPr>
          <w:rFonts w:ascii="Palatino Linotype" w:hAnsi="Palatino Linotype"/>
          <w:b/>
          <w:sz w:val="24"/>
          <w:szCs w:val="24"/>
        </w:rPr>
      </w:pPr>
      <w:r w:rsidRPr="000C465B">
        <w:rPr>
          <w:rFonts w:ascii="Palatino Linotype" w:hAnsi="Palatino Linotype"/>
          <w:b/>
          <w:sz w:val="24"/>
          <w:szCs w:val="24"/>
        </w:rPr>
        <w:t>Selection Criteria</w:t>
      </w:r>
      <w:r w:rsidR="00D93348" w:rsidRPr="000C465B">
        <w:rPr>
          <w:rFonts w:ascii="Palatino Linotype" w:hAnsi="Palatino Linotype"/>
          <w:b/>
          <w:sz w:val="24"/>
          <w:szCs w:val="24"/>
        </w:rPr>
        <w:t xml:space="preserve"> and</w:t>
      </w:r>
      <w:r w:rsidR="00176EB4" w:rsidRPr="000C465B">
        <w:rPr>
          <w:rFonts w:ascii="Palatino Linotype" w:hAnsi="Palatino Linotype"/>
          <w:b/>
          <w:sz w:val="24"/>
          <w:szCs w:val="24"/>
        </w:rPr>
        <w:t xml:space="preserve"> Evidence Validity</w:t>
      </w:r>
    </w:p>
    <w:p w14:paraId="601C6049" w14:textId="49F7F139" w:rsidR="00C6190E" w:rsidRPr="000C465B" w:rsidRDefault="00CE58D8" w:rsidP="00D11168">
      <w:pPr>
        <w:spacing w:line="480" w:lineRule="auto"/>
        <w:jc w:val="both"/>
        <w:rPr>
          <w:rFonts w:ascii="Palatino Linotype" w:hAnsi="Palatino Linotype"/>
          <w:sz w:val="24"/>
          <w:szCs w:val="24"/>
        </w:rPr>
      </w:pPr>
      <w:r w:rsidRPr="000C465B">
        <w:rPr>
          <w:rFonts w:ascii="Palatino Linotype" w:hAnsi="Palatino Linotype"/>
          <w:sz w:val="24"/>
          <w:szCs w:val="24"/>
        </w:rPr>
        <w:tab/>
      </w:r>
      <w:r w:rsidR="00D93348" w:rsidRPr="000C465B">
        <w:rPr>
          <w:rFonts w:ascii="Palatino Linotype" w:hAnsi="Palatino Linotype"/>
          <w:sz w:val="24"/>
          <w:szCs w:val="24"/>
        </w:rPr>
        <w:t xml:space="preserve"> </w:t>
      </w:r>
      <w:r w:rsidR="0073179C" w:rsidRPr="000C465B">
        <w:rPr>
          <w:rFonts w:ascii="Palatino Linotype" w:hAnsi="Palatino Linotype"/>
          <w:sz w:val="24"/>
          <w:szCs w:val="24"/>
        </w:rPr>
        <w:t>F</w:t>
      </w:r>
      <w:r w:rsidR="001E6050" w:rsidRPr="000C465B">
        <w:rPr>
          <w:rFonts w:ascii="Palatino Linotype" w:hAnsi="Palatino Linotype"/>
          <w:sz w:val="24"/>
          <w:szCs w:val="24"/>
        </w:rPr>
        <w:t xml:space="preserve">rom </w:t>
      </w:r>
      <w:r w:rsidR="0073179C" w:rsidRPr="000C465B">
        <w:rPr>
          <w:rFonts w:ascii="Palatino Linotype" w:hAnsi="Palatino Linotype"/>
          <w:sz w:val="24"/>
          <w:szCs w:val="24"/>
        </w:rPr>
        <w:t xml:space="preserve">these </w:t>
      </w:r>
      <w:r w:rsidR="006464DA" w:rsidRPr="000C465B">
        <w:rPr>
          <w:rFonts w:ascii="Palatino Linotype" w:hAnsi="Palatino Linotype"/>
          <w:sz w:val="24"/>
          <w:szCs w:val="24"/>
        </w:rPr>
        <w:t>automated searches, 30</w:t>
      </w:r>
      <w:r w:rsidR="001E6050" w:rsidRPr="000C465B">
        <w:rPr>
          <w:rFonts w:ascii="Palatino Linotype" w:hAnsi="Palatino Linotype"/>
          <w:sz w:val="24"/>
          <w:szCs w:val="24"/>
        </w:rPr>
        <w:t xml:space="preserve"> results were retrieved, and another 12 were</w:t>
      </w:r>
      <w:r w:rsidR="0073179C" w:rsidRPr="000C465B">
        <w:rPr>
          <w:rFonts w:ascii="Palatino Linotype" w:hAnsi="Palatino Linotype"/>
          <w:sz w:val="24"/>
          <w:szCs w:val="24"/>
        </w:rPr>
        <w:t xml:space="preserve"> subsequently</w:t>
      </w:r>
      <w:r w:rsidR="001E6050" w:rsidRPr="000C465B">
        <w:rPr>
          <w:rFonts w:ascii="Palatino Linotype" w:hAnsi="Palatino Linotype"/>
          <w:sz w:val="24"/>
          <w:szCs w:val="24"/>
        </w:rPr>
        <w:t xml:space="preserve"> retrieved from manual searches. </w:t>
      </w:r>
      <w:r w:rsidR="00B83643" w:rsidRPr="000C465B">
        <w:rPr>
          <w:rFonts w:ascii="Palatino Linotype" w:hAnsi="Palatino Linotype"/>
          <w:sz w:val="24"/>
          <w:szCs w:val="24"/>
        </w:rPr>
        <w:t>Manual searches involved</w:t>
      </w:r>
      <w:r w:rsidR="001F0E60" w:rsidRPr="000C465B">
        <w:rPr>
          <w:rFonts w:ascii="Palatino Linotype" w:hAnsi="Palatino Linotype"/>
          <w:sz w:val="24"/>
          <w:szCs w:val="24"/>
        </w:rPr>
        <w:t xml:space="preserve"> identifying authors </w:t>
      </w:r>
      <w:r w:rsidR="00176EB4" w:rsidRPr="000C465B">
        <w:rPr>
          <w:rFonts w:ascii="Palatino Linotype" w:hAnsi="Palatino Linotype"/>
          <w:sz w:val="24"/>
          <w:szCs w:val="24"/>
        </w:rPr>
        <w:t>commonly cited amongst automated</w:t>
      </w:r>
      <w:r w:rsidR="00220F0A" w:rsidRPr="000C465B">
        <w:rPr>
          <w:rFonts w:ascii="Palatino Linotype" w:hAnsi="Palatino Linotype"/>
          <w:sz w:val="24"/>
          <w:szCs w:val="24"/>
        </w:rPr>
        <w:t xml:space="preserve"> </w:t>
      </w:r>
      <w:r w:rsidR="00E90E7B" w:rsidRPr="000C465B">
        <w:rPr>
          <w:rFonts w:ascii="Palatino Linotype" w:hAnsi="Palatino Linotype"/>
          <w:sz w:val="24"/>
          <w:szCs w:val="24"/>
        </w:rPr>
        <w:t>search</w:t>
      </w:r>
      <w:r w:rsidR="00176EB4" w:rsidRPr="000C465B">
        <w:rPr>
          <w:rFonts w:ascii="Palatino Linotype" w:hAnsi="Palatino Linotype"/>
          <w:sz w:val="24"/>
          <w:szCs w:val="24"/>
        </w:rPr>
        <w:t xml:space="preserve"> mate</w:t>
      </w:r>
      <w:r w:rsidR="001F0E60" w:rsidRPr="000C465B">
        <w:rPr>
          <w:rFonts w:ascii="Palatino Linotype" w:hAnsi="Palatino Linotype"/>
          <w:sz w:val="24"/>
          <w:szCs w:val="24"/>
        </w:rPr>
        <w:t>rials and retrieving published materials</w:t>
      </w:r>
      <w:r w:rsidR="00176EB4" w:rsidRPr="000C465B">
        <w:rPr>
          <w:rFonts w:ascii="Palatino Linotype" w:hAnsi="Palatino Linotype"/>
          <w:sz w:val="24"/>
          <w:szCs w:val="24"/>
        </w:rPr>
        <w:t xml:space="preserve"> from those authors relevant to the </w:t>
      </w:r>
      <w:r w:rsidR="008F2F98" w:rsidRPr="000C465B">
        <w:rPr>
          <w:rFonts w:ascii="Palatino Linotype" w:hAnsi="Palatino Linotype"/>
          <w:sz w:val="24"/>
          <w:szCs w:val="24"/>
        </w:rPr>
        <w:t xml:space="preserve">current </w:t>
      </w:r>
      <w:r w:rsidR="00176EB4" w:rsidRPr="000C465B">
        <w:rPr>
          <w:rFonts w:ascii="Palatino Linotype" w:hAnsi="Palatino Linotype"/>
          <w:sz w:val="24"/>
          <w:szCs w:val="24"/>
        </w:rPr>
        <w:t>review.</w:t>
      </w:r>
      <w:r w:rsidR="00B83643" w:rsidRPr="000C465B">
        <w:rPr>
          <w:rFonts w:ascii="Palatino Linotype" w:hAnsi="Palatino Linotype"/>
          <w:sz w:val="24"/>
          <w:szCs w:val="24"/>
        </w:rPr>
        <w:t xml:space="preserve"> </w:t>
      </w:r>
      <w:r w:rsidR="00D93348" w:rsidRPr="000C465B">
        <w:rPr>
          <w:rFonts w:ascii="Palatino Linotype" w:hAnsi="Palatino Linotype"/>
          <w:sz w:val="24"/>
          <w:szCs w:val="24"/>
        </w:rPr>
        <w:t>C</w:t>
      </w:r>
      <w:r w:rsidR="0048395A" w:rsidRPr="000C465B">
        <w:rPr>
          <w:rFonts w:ascii="Palatino Linotype" w:hAnsi="Palatino Linotype"/>
          <w:sz w:val="24"/>
          <w:szCs w:val="24"/>
        </w:rPr>
        <w:t xml:space="preserve">hecks </w:t>
      </w:r>
      <w:r w:rsidR="001E3E40" w:rsidRPr="000C465B">
        <w:rPr>
          <w:rFonts w:ascii="Palatino Linotype" w:hAnsi="Palatino Linotype"/>
          <w:sz w:val="24"/>
          <w:szCs w:val="24"/>
        </w:rPr>
        <w:t xml:space="preserve">of </w:t>
      </w:r>
      <w:r w:rsidR="0048395A" w:rsidRPr="000C465B">
        <w:rPr>
          <w:rFonts w:ascii="Palatino Linotype" w:hAnsi="Palatino Linotype"/>
          <w:noProof/>
          <w:sz w:val="24"/>
          <w:szCs w:val="24"/>
        </w:rPr>
        <w:t>credibility</w:t>
      </w:r>
      <w:r w:rsidR="0048395A" w:rsidRPr="000C465B">
        <w:rPr>
          <w:rFonts w:ascii="Palatino Linotype" w:hAnsi="Palatino Linotype"/>
          <w:sz w:val="24"/>
          <w:szCs w:val="24"/>
        </w:rPr>
        <w:t xml:space="preserve"> </w:t>
      </w:r>
      <w:r w:rsidR="004462A3" w:rsidRPr="000C465B">
        <w:rPr>
          <w:rFonts w:ascii="Palatino Linotype" w:hAnsi="Palatino Linotype"/>
          <w:sz w:val="24"/>
          <w:szCs w:val="24"/>
        </w:rPr>
        <w:t>for</w:t>
      </w:r>
      <w:r w:rsidR="0048395A" w:rsidRPr="000C465B">
        <w:rPr>
          <w:rFonts w:ascii="Palatino Linotype" w:hAnsi="Palatino Linotype"/>
          <w:sz w:val="24"/>
          <w:szCs w:val="24"/>
        </w:rPr>
        <w:t xml:space="preserve"> </w:t>
      </w:r>
      <w:r w:rsidR="007C35D0" w:rsidRPr="000C465B">
        <w:rPr>
          <w:rFonts w:ascii="Palatino Linotype" w:hAnsi="Palatino Linotype"/>
          <w:sz w:val="24"/>
          <w:szCs w:val="24"/>
        </w:rPr>
        <w:t xml:space="preserve">the </w:t>
      </w:r>
      <w:r w:rsidR="0048395A" w:rsidRPr="000C465B">
        <w:rPr>
          <w:rFonts w:ascii="Palatino Linotype" w:hAnsi="Palatino Linotype"/>
          <w:noProof/>
          <w:sz w:val="24"/>
          <w:szCs w:val="24"/>
        </w:rPr>
        <w:t>collective</w:t>
      </w:r>
      <w:r w:rsidR="001E6050" w:rsidRPr="000C465B">
        <w:rPr>
          <w:rFonts w:ascii="Palatino Linotype" w:hAnsi="Palatino Linotype"/>
          <w:sz w:val="24"/>
          <w:szCs w:val="24"/>
        </w:rPr>
        <w:t xml:space="preserve"> 42</w:t>
      </w:r>
      <w:r w:rsidR="0048395A" w:rsidRPr="000C465B">
        <w:rPr>
          <w:rFonts w:ascii="Palatino Linotype" w:hAnsi="Palatino Linotype"/>
          <w:sz w:val="24"/>
          <w:szCs w:val="24"/>
        </w:rPr>
        <w:t xml:space="preserve"> results were conducted</w:t>
      </w:r>
      <w:r w:rsidR="0013160E" w:rsidRPr="000C465B">
        <w:rPr>
          <w:rFonts w:ascii="Palatino Linotype" w:hAnsi="Palatino Linotype"/>
          <w:sz w:val="24"/>
          <w:szCs w:val="24"/>
        </w:rPr>
        <w:t xml:space="preserve"> using inclusion and exclusion criteria.</w:t>
      </w:r>
      <w:r w:rsidR="0048395A" w:rsidRPr="000C465B">
        <w:rPr>
          <w:rFonts w:ascii="Palatino Linotype" w:hAnsi="Palatino Linotype"/>
          <w:sz w:val="24"/>
          <w:szCs w:val="24"/>
        </w:rPr>
        <w:t xml:space="preserve"> </w:t>
      </w:r>
      <w:r w:rsidR="0068390F" w:rsidRPr="000C465B">
        <w:rPr>
          <w:rFonts w:ascii="Palatino Linotype" w:hAnsi="Palatino Linotype"/>
          <w:sz w:val="24"/>
          <w:szCs w:val="24"/>
        </w:rPr>
        <w:t xml:space="preserve">Results such as </w:t>
      </w:r>
      <w:r w:rsidR="007C35D0" w:rsidRPr="000C465B">
        <w:rPr>
          <w:rFonts w:ascii="Palatino Linotype" w:hAnsi="Palatino Linotype"/>
          <w:sz w:val="24"/>
          <w:szCs w:val="24"/>
        </w:rPr>
        <w:t>original peer-reviewed studies</w:t>
      </w:r>
      <w:r w:rsidR="00EC429B" w:rsidRPr="000C465B">
        <w:rPr>
          <w:rFonts w:ascii="Palatino Linotype" w:hAnsi="Palatino Linotype"/>
          <w:sz w:val="24"/>
          <w:szCs w:val="24"/>
        </w:rPr>
        <w:t>, government reports, literature reviews, and meta-analyses</w:t>
      </w:r>
      <w:r w:rsidR="007C35D0" w:rsidRPr="000C465B">
        <w:rPr>
          <w:rFonts w:ascii="Palatino Linotype" w:hAnsi="Palatino Linotype"/>
          <w:sz w:val="24"/>
          <w:szCs w:val="24"/>
        </w:rPr>
        <w:t xml:space="preserve"> were considered for inclusion</w:t>
      </w:r>
      <w:r w:rsidR="0068390F" w:rsidRPr="000C465B">
        <w:rPr>
          <w:rFonts w:ascii="Palatino Linotype" w:hAnsi="Palatino Linotype"/>
          <w:sz w:val="24"/>
          <w:szCs w:val="24"/>
        </w:rPr>
        <w:t xml:space="preserve">. </w:t>
      </w:r>
      <w:r w:rsidR="00EC429B" w:rsidRPr="000C465B">
        <w:rPr>
          <w:rFonts w:ascii="Palatino Linotype" w:hAnsi="Palatino Linotype"/>
          <w:sz w:val="24"/>
          <w:szCs w:val="24"/>
        </w:rPr>
        <w:t xml:space="preserve">Conversely, </w:t>
      </w:r>
      <w:r w:rsidR="00DF2EEE" w:rsidRPr="000C465B">
        <w:rPr>
          <w:rFonts w:ascii="Palatino Linotype" w:hAnsi="Palatino Linotype"/>
          <w:sz w:val="24"/>
          <w:szCs w:val="24"/>
        </w:rPr>
        <w:t xml:space="preserve">grey </w:t>
      </w:r>
      <w:r w:rsidR="00EC429B" w:rsidRPr="000C465B">
        <w:rPr>
          <w:rFonts w:ascii="Palatino Linotype" w:hAnsi="Palatino Linotype"/>
          <w:sz w:val="24"/>
          <w:szCs w:val="24"/>
        </w:rPr>
        <w:t>materials of non-pee</w:t>
      </w:r>
      <w:r w:rsidR="00AF779C" w:rsidRPr="000C465B">
        <w:rPr>
          <w:rFonts w:ascii="Palatino Linotype" w:hAnsi="Palatino Linotype"/>
          <w:sz w:val="24"/>
          <w:szCs w:val="24"/>
        </w:rPr>
        <w:t>r-reviewed or published quality</w:t>
      </w:r>
      <w:r w:rsidR="00EC429B" w:rsidRPr="000C465B">
        <w:rPr>
          <w:rFonts w:ascii="Palatino Linotype" w:hAnsi="Palatino Linotype"/>
          <w:sz w:val="24"/>
          <w:szCs w:val="24"/>
        </w:rPr>
        <w:t xml:space="preserve"> such as</w:t>
      </w:r>
      <w:r w:rsidR="00DF2EEE" w:rsidRPr="000C465B">
        <w:rPr>
          <w:rFonts w:ascii="Palatino Linotype" w:hAnsi="Palatino Linotype"/>
          <w:sz w:val="24"/>
          <w:szCs w:val="24"/>
        </w:rPr>
        <w:t xml:space="preserve"> media articles and company websites</w:t>
      </w:r>
      <w:r w:rsidR="00EC429B" w:rsidRPr="000C465B">
        <w:rPr>
          <w:rFonts w:ascii="Palatino Linotype" w:hAnsi="Palatino Linotype"/>
          <w:sz w:val="24"/>
          <w:szCs w:val="24"/>
        </w:rPr>
        <w:t xml:space="preserve"> were excluded. </w:t>
      </w:r>
      <w:r w:rsidR="001F0E60" w:rsidRPr="000C465B">
        <w:rPr>
          <w:rFonts w:ascii="Palatino Linotype" w:hAnsi="Palatino Linotype"/>
          <w:sz w:val="24"/>
          <w:szCs w:val="24"/>
        </w:rPr>
        <w:t>R</w:t>
      </w:r>
      <w:r w:rsidR="00D93348" w:rsidRPr="000C465B">
        <w:rPr>
          <w:rFonts w:ascii="Palatino Linotype" w:hAnsi="Palatino Linotype"/>
          <w:noProof/>
          <w:sz w:val="24"/>
          <w:szCs w:val="24"/>
        </w:rPr>
        <w:t>esults</w:t>
      </w:r>
      <w:r w:rsidR="00D93348" w:rsidRPr="000C465B">
        <w:rPr>
          <w:rFonts w:ascii="Palatino Linotype" w:hAnsi="Palatino Linotype"/>
          <w:sz w:val="24"/>
          <w:szCs w:val="24"/>
        </w:rPr>
        <w:t xml:space="preserve"> </w:t>
      </w:r>
      <w:r w:rsidR="00452CFD" w:rsidRPr="000C465B">
        <w:rPr>
          <w:rFonts w:ascii="Palatino Linotype" w:hAnsi="Palatino Linotype"/>
          <w:sz w:val="24"/>
          <w:szCs w:val="24"/>
        </w:rPr>
        <w:t xml:space="preserve">which could not be accessed or were </w:t>
      </w:r>
      <w:r w:rsidR="00D93348" w:rsidRPr="000C465B">
        <w:rPr>
          <w:rFonts w:ascii="Palatino Linotype" w:hAnsi="Palatino Linotype"/>
          <w:sz w:val="24"/>
          <w:szCs w:val="24"/>
        </w:rPr>
        <w:t>without English translations were</w:t>
      </w:r>
      <w:r w:rsidR="00E90E7B" w:rsidRPr="000C465B">
        <w:rPr>
          <w:rFonts w:ascii="Palatino Linotype" w:hAnsi="Palatino Linotype"/>
          <w:sz w:val="24"/>
          <w:szCs w:val="24"/>
        </w:rPr>
        <w:t xml:space="preserve"> also</w:t>
      </w:r>
      <w:r w:rsidR="00D93348" w:rsidRPr="000C465B">
        <w:rPr>
          <w:rFonts w:ascii="Palatino Linotype" w:hAnsi="Palatino Linotype"/>
          <w:sz w:val="24"/>
          <w:szCs w:val="24"/>
        </w:rPr>
        <w:t xml:space="preserve"> excluded. </w:t>
      </w:r>
      <w:r w:rsidR="00B83643" w:rsidRPr="000C465B">
        <w:rPr>
          <w:rFonts w:ascii="Palatino Linotype" w:hAnsi="Palatino Linotype"/>
          <w:sz w:val="24"/>
          <w:szCs w:val="24"/>
        </w:rPr>
        <w:t>Materials were not excluded per publishing date because t</w:t>
      </w:r>
      <w:r w:rsidR="00176EB4" w:rsidRPr="000C465B">
        <w:rPr>
          <w:rFonts w:ascii="Palatino Linotype" w:hAnsi="Palatino Linotype"/>
          <w:sz w:val="24"/>
          <w:szCs w:val="24"/>
        </w:rPr>
        <w:t xml:space="preserve">here was no logical reason for doing so. </w:t>
      </w:r>
      <w:r w:rsidR="0049138A" w:rsidRPr="000C465B">
        <w:rPr>
          <w:rFonts w:ascii="Palatino Linotype" w:hAnsi="Palatino Linotype"/>
          <w:sz w:val="24"/>
          <w:szCs w:val="24"/>
        </w:rPr>
        <w:t xml:space="preserve">After </w:t>
      </w:r>
      <w:r w:rsidR="0049138A" w:rsidRPr="000C465B">
        <w:rPr>
          <w:rFonts w:ascii="Palatino Linotype" w:hAnsi="Palatino Linotype"/>
          <w:sz w:val="24"/>
          <w:szCs w:val="24"/>
        </w:rPr>
        <w:lastRenderedPageBreak/>
        <w:t>inc</w:t>
      </w:r>
      <w:r w:rsidR="00EB7960" w:rsidRPr="000C465B">
        <w:rPr>
          <w:rFonts w:ascii="Palatino Linotype" w:hAnsi="Palatino Linotype"/>
          <w:sz w:val="24"/>
          <w:szCs w:val="24"/>
        </w:rPr>
        <w:t>lusion and exclusion</w:t>
      </w:r>
      <w:r w:rsidR="00E90E7B" w:rsidRPr="000C465B">
        <w:rPr>
          <w:rFonts w:ascii="Palatino Linotype" w:hAnsi="Palatino Linotype"/>
          <w:sz w:val="24"/>
          <w:szCs w:val="24"/>
        </w:rPr>
        <w:t xml:space="preserve"> criteria</w:t>
      </w:r>
      <w:r w:rsidR="00EB7960" w:rsidRPr="000C465B">
        <w:rPr>
          <w:rFonts w:ascii="Palatino Linotype" w:hAnsi="Palatino Linotype"/>
          <w:sz w:val="24"/>
          <w:szCs w:val="24"/>
        </w:rPr>
        <w:t xml:space="preserve">, </w:t>
      </w:r>
      <w:r w:rsidR="00425F20" w:rsidRPr="000C465B">
        <w:rPr>
          <w:rFonts w:ascii="Palatino Linotype" w:hAnsi="Palatino Linotype"/>
          <w:sz w:val="24"/>
          <w:szCs w:val="24"/>
        </w:rPr>
        <w:t>six</w:t>
      </w:r>
      <w:r w:rsidR="0048395A" w:rsidRPr="000C465B">
        <w:rPr>
          <w:rFonts w:ascii="Palatino Linotype" w:hAnsi="Palatino Linotype"/>
          <w:sz w:val="24"/>
          <w:szCs w:val="24"/>
        </w:rPr>
        <w:t xml:space="preserve"> results remained</w:t>
      </w:r>
      <w:r w:rsidR="0068390F" w:rsidRPr="000C465B">
        <w:rPr>
          <w:rFonts w:ascii="Palatino Linotype" w:hAnsi="Palatino Linotype"/>
          <w:sz w:val="24"/>
          <w:szCs w:val="24"/>
        </w:rPr>
        <w:t xml:space="preserve"> from ‘</w:t>
      </w:r>
      <w:r w:rsidR="0068390F" w:rsidRPr="000C465B">
        <w:rPr>
          <w:rFonts w:ascii="Palatino Linotype" w:hAnsi="Palatino Linotype"/>
          <w:i/>
          <w:sz w:val="24"/>
          <w:szCs w:val="24"/>
        </w:rPr>
        <w:t>search one</w:t>
      </w:r>
      <w:r w:rsidR="00CE741D" w:rsidRPr="000C465B">
        <w:rPr>
          <w:rFonts w:ascii="Palatino Linotype" w:hAnsi="Palatino Linotype"/>
          <w:sz w:val="24"/>
          <w:szCs w:val="24"/>
        </w:rPr>
        <w:t>’, five</w:t>
      </w:r>
      <w:r w:rsidR="0068390F" w:rsidRPr="000C465B">
        <w:rPr>
          <w:rFonts w:ascii="Palatino Linotype" w:hAnsi="Palatino Linotype"/>
          <w:sz w:val="24"/>
          <w:szCs w:val="24"/>
        </w:rPr>
        <w:t xml:space="preserve"> results remained from ‘</w:t>
      </w:r>
      <w:r w:rsidR="0068390F" w:rsidRPr="000C465B">
        <w:rPr>
          <w:rFonts w:ascii="Palatino Linotype" w:hAnsi="Palatino Linotype"/>
          <w:i/>
          <w:sz w:val="24"/>
          <w:szCs w:val="24"/>
        </w:rPr>
        <w:t>search two</w:t>
      </w:r>
      <w:r w:rsidR="009D1925" w:rsidRPr="000C465B">
        <w:rPr>
          <w:rFonts w:ascii="Palatino Linotype" w:hAnsi="Palatino Linotype"/>
          <w:sz w:val="24"/>
          <w:szCs w:val="24"/>
        </w:rPr>
        <w:t>’,</w:t>
      </w:r>
      <w:r w:rsidR="00EB7960" w:rsidRPr="000C465B">
        <w:rPr>
          <w:rFonts w:ascii="Palatino Linotype" w:hAnsi="Palatino Linotype"/>
          <w:sz w:val="24"/>
          <w:szCs w:val="24"/>
        </w:rPr>
        <w:t xml:space="preserve"> </w:t>
      </w:r>
      <w:r w:rsidR="002C48BD" w:rsidRPr="000C465B">
        <w:rPr>
          <w:rFonts w:ascii="Palatino Linotype" w:hAnsi="Palatino Linotype"/>
          <w:sz w:val="24"/>
          <w:szCs w:val="24"/>
        </w:rPr>
        <w:t>one result remained from ‘</w:t>
      </w:r>
      <w:r w:rsidR="002C48BD" w:rsidRPr="000C465B">
        <w:rPr>
          <w:rFonts w:ascii="Palatino Linotype" w:hAnsi="Palatino Linotype"/>
          <w:i/>
          <w:sz w:val="24"/>
          <w:szCs w:val="24"/>
        </w:rPr>
        <w:t xml:space="preserve">search </w:t>
      </w:r>
      <w:proofErr w:type="gramStart"/>
      <w:r w:rsidR="002C48BD" w:rsidRPr="000C465B">
        <w:rPr>
          <w:rFonts w:ascii="Palatino Linotype" w:hAnsi="Palatino Linotype"/>
          <w:i/>
          <w:sz w:val="24"/>
          <w:szCs w:val="24"/>
        </w:rPr>
        <w:t>three</w:t>
      </w:r>
      <w:r w:rsidR="002C48BD" w:rsidRPr="000C465B">
        <w:rPr>
          <w:rFonts w:ascii="Palatino Linotype" w:hAnsi="Palatino Linotype"/>
          <w:sz w:val="24"/>
          <w:szCs w:val="24"/>
        </w:rPr>
        <w:t>‘</w:t>
      </w:r>
      <w:proofErr w:type="gramEnd"/>
      <w:r w:rsidR="002C48BD" w:rsidRPr="000C465B">
        <w:rPr>
          <w:rFonts w:ascii="Palatino Linotype" w:hAnsi="Palatino Linotype"/>
          <w:sz w:val="24"/>
          <w:szCs w:val="24"/>
        </w:rPr>
        <w:t xml:space="preserve">, </w:t>
      </w:r>
      <w:r w:rsidR="00EB7960" w:rsidRPr="000C465B">
        <w:rPr>
          <w:rFonts w:ascii="Palatino Linotype" w:hAnsi="Palatino Linotype"/>
          <w:sz w:val="24"/>
          <w:szCs w:val="24"/>
        </w:rPr>
        <w:t>five</w:t>
      </w:r>
      <w:r w:rsidR="0068390F" w:rsidRPr="000C465B">
        <w:rPr>
          <w:rFonts w:ascii="Palatino Linotype" w:hAnsi="Palatino Linotype"/>
          <w:sz w:val="24"/>
          <w:szCs w:val="24"/>
        </w:rPr>
        <w:t xml:space="preserve"> results remained from ‘</w:t>
      </w:r>
      <w:r w:rsidR="002C48BD" w:rsidRPr="000C465B">
        <w:rPr>
          <w:rFonts w:ascii="Palatino Linotype" w:hAnsi="Palatino Linotype"/>
          <w:i/>
          <w:sz w:val="24"/>
          <w:szCs w:val="24"/>
        </w:rPr>
        <w:t>search four</w:t>
      </w:r>
      <w:r w:rsidR="0068390F" w:rsidRPr="000C465B">
        <w:rPr>
          <w:rFonts w:ascii="Palatino Linotype" w:hAnsi="Palatino Linotype"/>
          <w:sz w:val="24"/>
          <w:szCs w:val="24"/>
        </w:rPr>
        <w:t>’</w:t>
      </w:r>
      <w:r w:rsidR="001E6050" w:rsidRPr="000C465B">
        <w:rPr>
          <w:rFonts w:ascii="Palatino Linotype" w:hAnsi="Palatino Linotype"/>
          <w:sz w:val="24"/>
          <w:szCs w:val="24"/>
        </w:rPr>
        <w:t>, and 12 results remained from manual searches</w:t>
      </w:r>
      <w:r w:rsidR="0048395A" w:rsidRPr="000C465B">
        <w:rPr>
          <w:rFonts w:ascii="Palatino Linotype" w:hAnsi="Palatino Linotype"/>
          <w:sz w:val="24"/>
          <w:szCs w:val="24"/>
        </w:rPr>
        <w:t>.</w:t>
      </w:r>
      <w:r w:rsidR="00D93348" w:rsidRPr="000C465B">
        <w:rPr>
          <w:rFonts w:ascii="Palatino Linotype" w:hAnsi="Palatino Linotype"/>
          <w:sz w:val="24"/>
          <w:szCs w:val="24"/>
        </w:rPr>
        <w:t xml:space="preserve"> Checks of </w:t>
      </w:r>
      <w:r w:rsidR="00176EB4" w:rsidRPr="000C465B">
        <w:rPr>
          <w:rFonts w:ascii="Palatino Linotype" w:hAnsi="Palatino Linotype"/>
          <w:sz w:val="24"/>
          <w:szCs w:val="24"/>
        </w:rPr>
        <w:t xml:space="preserve">validity </w:t>
      </w:r>
      <w:r w:rsidR="00D93348" w:rsidRPr="000C465B">
        <w:rPr>
          <w:rFonts w:ascii="Palatino Linotype" w:hAnsi="Palatino Linotype"/>
          <w:sz w:val="24"/>
          <w:szCs w:val="24"/>
        </w:rPr>
        <w:t xml:space="preserve">included briefly reading the documents, </w:t>
      </w:r>
      <w:r w:rsidR="00F33F0B" w:rsidRPr="000C465B">
        <w:rPr>
          <w:rFonts w:ascii="Palatino Linotype" w:hAnsi="Palatino Linotype"/>
          <w:sz w:val="24"/>
          <w:szCs w:val="24"/>
        </w:rPr>
        <w:t xml:space="preserve">as well as </w:t>
      </w:r>
      <w:r w:rsidR="00D93348" w:rsidRPr="000C465B">
        <w:rPr>
          <w:rFonts w:ascii="Palatino Linotype" w:hAnsi="Palatino Linotype"/>
          <w:sz w:val="24"/>
          <w:szCs w:val="24"/>
        </w:rPr>
        <w:t xml:space="preserve">scanning titles and summaries or abstracts for </w:t>
      </w:r>
      <w:r w:rsidR="00D93348" w:rsidRPr="000C465B">
        <w:rPr>
          <w:rFonts w:ascii="Palatino Linotype" w:hAnsi="Palatino Linotype"/>
          <w:noProof/>
          <w:sz w:val="24"/>
          <w:szCs w:val="24"/>
        </w:rPr>
        <w:t>relevanc</w:t>
      </w:r>
      <w:r w:rsidR="00527E28" w:rsidRPr="000C465B">
        <w:rPr>
          <w:rFonts w:ascii="Palatino Linotype" w:hAnsi="Palatino Linotype"/>
          <w:noProof/>
          <w:sz w:val="24"/>
          <w:szCs w:val="24"/>
        </w:rPr>
        <w:t>e</w:t>
      </w:r>
      <w:r w:rsidR="00D93348" w:rsidRPr="000C465B">
        <w:rPr>
          <w:rFonts w:ascii="Palatino Linotype" w:hAnsi="Palatino Linotype"/>
          <w:sz w:val="24"/>
          <w:szCs w:val="24"/>
        </w:rPr>
        <w:t xml:space="preserve"> to the </w:t>
      </w:r>
      <w:r w:rsidR="00220F0A" w:rsidRPr="000C465B">
        <w:rPr>
          <w:rFonts w:ascii="Palatino Linotype" w:hAnsi="Palatino Linotype"/>
          <w:sz w:val="24"/>
          <w:szCs w:val="24"/>
        </w:rPr>
        <w:t xml:space="preserve">current </w:t>
      </w:r>
      <w:r w:rsidR="00D93348" w:rsidRPr="000C465B">
        <w:rPr>
          <w:rFonts w:ascii="Palatino Linotype" w:hAnsi="Palatino Linotype"/>
          <w:sz w:val="24"/>
          <w:szCs w:val="24"/>
        </w:rPr>
        <w:t>research questions. Subsequently</w:t>
      </w:r>
      <w:r w:rsidR="00AF779C" w:rsidRPr="000C465B">
        <w:rPr>
          <w:rFonts w:ascii="Palatino Linotype" w:hAnsi="Palatino Linotype"/>
          <w:sz w:val="24"/>
          <w:szCs w:val="24"/>
        </w:rPr>
        <w:t xml:space="preserve">, </w:t>
      </w:r>
      <w:r w:rsidR="003F6732" w:rsidRPr="000C465B">
        <w:rPr>
          <w:rFonts w:ascii="Palatino Linotype" w:hAnsi="Palatino Linotype"/>
          <w:sz w:val="24"/>
          <w:szCs w:val="24"/>
        </w:rPr>
        <w:t>1</w:t>
      </w:r>
      <w:r w:rsidR="00BE179D" w:rsidRPr="000C465B">
        <w:rPr>
          <w:rFonts w:ascii="Palatino Linotype" w:hAnsi="Palatino Linotype"/>
          <w:sz w:val="24"/>
          <w:szCs w:val="24"/>
        </w:rPr>
        <w:t>4</w:t>
      </w:r>
      <w:r w:rsidR="00AF779C" w:rsidRPr="000C465B">
        <w:rPr>
          <w:rFonts w:ascii="Palatino Linotype" w:hAnsi="Palatino Linotype"/>
          <w:sz w:val="24"/>
          <w:szCs w:val="24"/>
        </w:rPr>
        <w:t xml:space="preserve"> collective</w:t>
      </w:r>
      <w:r w:rsidR="00EB7960" w:rsidRPr="000C465B">
        <w:rPr>
          <w:rFonts w:ascii="Palatino Linotype" w:hAnsi="Palatino Linotype"/>
          <w:sz w:val="24"/>
          <w:szCs w:val="24"/>
        </w:rPr>
        <w:t xml:space="preserve"> results remained</w:t>
      </w:r>
      <w:r w:rsidR="003F6732" w:rsidRPr="000C465B">
        <w:rPr>
          <w:rFonts w:ascii="Palatino Linotype" w:hAnsi="Palatino Linotype"/>
          <w:sz w:val="24"/>
          <w:szCs w:val="24"/>
        </w:rPr>
        <w:t xml:space="preserve"> from both automated and manual searches</w:t>
      </w:r>
      <w:r w:rsidR="00EB7960" w:rsidRPr="000C465B">
        <w:rPr>
          <w:rFonts w:ascii="Palatino Linotype" w:hAnsi="Palatino Linotype"/>
          <w:sz w:val="24"/>
          <w:szCs w:val="24"/>
        </w:rPr>
        <w:t xml:space="preserve">. This included </w:t>
      </w:r>
      <w:r w:rsidR="00425F20" w:rsidRPr="000C465B">
        <w:rPr>
          <w:rFonts w:ascii="Palatino Linotype" w:hAnsi="Palatino Linotype"/>
          <w:sz w:val="24"/>
          <w:szCs w:val="24"/>
        </w:rPr>
        <w:t>five</w:t>
      </w:r>
      <w:r w:rsidR="00D93348" w:rsidRPr="000C465B">
        <w:rPr>
          <w:rFonts w:ascii="Palatino Linotype" w:hAnsi="Palatino Linotype"/>
          <w:sz w:val="24"/>
          <w:szCs w:val="24"/>
        </w:rPr>
        <w:t xml:space="preserve"> results from ‘</w:t>
      </w:r>
      <w:r w:rsidR="00D93348" w:rsidRPr="000C465B">
        <w:rPr>
          <w:rFonts w:ascii="Palatino Linotype" w:hAnsi="Palatino Linotype"/>
          <w:i/>
          <w:sz w:val="24"/>
          <w:szCs w:val="24"/>
        </w:rPr>
        <w:t>search one</w:t>
      </w:r>
      <w:r w:rsidR="00D93348" w:rsidRPr="000C465B">
        <w:rPr>
          <w:rFonts w:ascii="Palatino Linotype" w:hAnsi="Palatino Linotype"/>
          <w:sz w:val="24"/>
          <w:szCs w:val="24"/>
        </w:rPr>
        <w:t>’</w:t>
      </w:r>
      <w:r w:rsidR="00CE741D" w:rsidRPr="000C465B">
        <w:rPr>
          <w:rFonts w:ascii="Palatino Linotype" w:hAnsi="Palatino Linotype"/>
          <w:sz w:val="24"/>
          <w:szCs w:val="24"/>
        </w:rPr>
        <w:t>, four</w:t>
      </w:r>
      <w:r w:rsidR="00D93348" w:rsidRPr="000C465B">
        <w:rPr>
          <w:rFonts w:ascii="Palatino Linotype" w:hAnsi="Palatino Linotype"/>
          <w:sz w:val="24"/>
          <w:szCs w:val="24"/>
        </w:rPr>
        <w:t xml:space="preserve"> results from ‘</w:t>
      </w:r>
      <w:r w:rsidR="00D93348" w:rsidRPr="000C465B">
        <w:rPr>
          <w:rFonts w:ascii="Palatino Linotype" w:hAnsi="Palatino Linotype"/>
          <w:i/>
          <w:sz w:val="24"/>
          <w:szCs w:val="24"/>
        </w:rPr>
        <w:t>search two</w:t>
      </w:r>
      <w:r w:rsidR="00D93348" w:rsidRPr="000C465B">
        <w:rPr>
          <w:rFonts w:ascii="Palatino Linotype" w:hAnsi="Palatino Linotype"/>
          <w:sz w:val="24"/>
          <w:szCs w:val="24"/>
        </w:rPr>
        <w:t>’</w:t>
      </w:r>
      <w:r w:rsidR="002D7102" w:rsidRPr="000C465B">
        <w:rPr>
          <w:rFonts w:ascii="Palatino Linotype" w:hAnsi="Palatino Linotype"/>
          <w:sz w:val="24"/>
          <w:szCs w:val="24"/>
        </w:rPr>
        <w:t>,</w:t>
      </w:r>
      <w:r w:rsidR="00AB036F" w:rsidRPr="000C465B">
        <w:rPr>
          <w:rFonts w:ascii="Palatino Linotype" w:hAnsi="Palatino Linotype"/>
          <w:sz w:val="24"/>
          <w:szCs w:val="24"/>
        </w:rPr>
        <w:t xml:space="preserve"> </w:t>
      </w:r>
      <w:r w:rsidR="00CC4BE8" w:rsidRPr="000C465B">
        <w:rPr>
          <w:rFonts w:ascii="Palatino Linotype" w:hAnsi="Palatino Linotype"/>
          <w:sz w:val="24"/>
          <w:szCs w:val="24"/>
        </w:rPr>
        <w:t xml:space="preserve">and </w:t>
      </w:r>
      <w:r w:rsidR="000F4864" w:rsidRPr="000C465B">
        <w:rPr>
          <w:rFonts w:ascii="Palatino Linotype" w:hAnsi="Palatino Linotype"/>
          <w:sz w:val="24"/>
          <w:szCs w:val="24"/>
        </w:rPr>
        <w:t>two</w:t>
      </w:r>
      <w:r w:rsidR="00D93348" w:rsidRPr="000C465B">
        <w:rPr>
          <w:rFonts w:ascii="Palatino Linotype" w:hAnsi="Palatino Linotype"/>
          <w:sz w:val="24"/>
          <w:szCs w:val="24"/>
        </w:rPr>
        <w:t xml:space="preserve"> results from ‘</w:t>
      </w:r>
      <w:r w:rsidR="009D1925" w:rsidRPr="000C465B">
        <w:rPr>
          <w:rFonts w:ascii="Palatino Linotype" w:hAnsi="Palatino Linotype"/>
          <w:i/>
          <w:sz w:val="24"/>
          <w:szCs w:val="24"/>
        </w:rPr>
        <w:t xml:space="preserve">search </w:t>
      </w:r>
      <w:r w:rsidR="002C48BD" w:rsidRPr="000C465B">
        <w:rPr>
          <w:rFonts w:ascii="Palatino Linotype" w:hAnsi="Palatino Linotype"/>
          <w:i/>
          <w:noProof/>
          <w:sz w:val="24"/>
          <w:szCs w:val="24"/>
        </w:rPr>
        <w:t>four</w:t>
      </w:r>
      <w:r w:rsidR="00CC4BE8" w:rsidRPr="000C465B">
        <w:rPr>
          <w:rFonts w:ascii="Palatino Linotype" w:hAnsi="Palatino Linotype"/>
          <w:sz w:val="24"/>
          <w:szCs w:val="24"/>
        </w:rPr>
        <w:t>’</w:t>
      </w:r>
      <w:r w:rsidR="002D7102" w:rsidRPr="000C465B">
        <w:rPr>
          <w:rFonts w:ascii="Palatino Linotype" w:hAnsi="Palatino Linotype"/>
          <w:sz w:val="24"/>
          <w:szCs w:val="24"/>
        </w:rPr>
        <w:t>.</w:t>
      </w:r>
    </w:p>
    <w:p w14:paraId="3BA6C2A3" w14:textId="4450E499" w:rsidR="00C6190E" w:rsidRPr="000C465B" w:rsidRDefault="00C6190E" w:rsidP="00394E41">
      <w:pPr>
        <w:tabs>
          <w:tab w:val="left" w:pos="4005"/>
        </w:tabs>
        <w:spacing w:line="480" w:lineRule="auto"/>
        <w:jc w:val="both"/>
        <w:rPr>
          <w:rFonts w:ascii="Palatino Linotype" w:hAnsi="Palatino Linotype"/>
          <w:b/>
          <w:sz w:val="24"/>
          <w:szCs w:val="24"/>
        </w:rPr>
      </w:pPr>
      <w:r w:rsidRPr="000C465B">
        <w:rPr>
          <w:rFonts w:ascii="Palatino Linotype" w:hAnsi="Palatino Linotype"/>
          <w:b/>
          <w:sz w:val="24"/>
          <w:szCs w:val="24"/>
        </w:rPr>
        <w:t>Critical Appraisal of Studies</w:t>
      </w:r>
    </w:p>
    <w:p w14:paraId="59595CCB" w14:textId="40B4A1FE" w:rsidR="0077485E" w:rsidRPr="000C465B" w:rsidRDefault="00425F20" w:rsidP="00527E28">
      <w:pPr>
        <w:tabs>
          <w:tab w:val="left" w:pos="4005"/>
        </w:tabs>
        <w:spacing w:line="480" w:lineRule="auto"/>
        <w:ind w:firstLine="811"/>
        <w:jc w:val="both"/>
        <w:rPr>
          <w:rFonts w:ascii="Palatino Linotype" w:hAnsi="Palatino Linotype"/>
          <w:sz w:val="24"/>
          <w:szCs w:val="24"/>
        </w:rPr>
      </w:pPr>
      <w:r w:rsidRPr="000C465B">
        <w:rPr>
          <w:rFonts w:ascii="Palatino Linotype" w:hAnsi="Palatino Linotype"/>
          <w:sz w:val="24"/>
          <w:szCs w:val="24"/>
        </w:rPr>
        <w:t xml:space="preserve">Of the </w:t>
      </w:r>
      <w:r w:rsidR="00E66719" w:rsidRPr="000C465B">
        <w:rPr>
          <w:rFonts w:ascii="Palatino Linotype" w:hAnsi="Palatino Linotype"/>
          <w:sz w:val="24"/>
          <w:szCs w:val="24"/>
        </w:rPr>
        <w:t xml:space="preserve">remaining </w:t>
      </w:r>
      <w:r w:rsidRPr="000C465B">
        <w:rPr>
          <w:rFonts w:ascii="Palatino Linotype" w:hAnsi="Palatino Linotype"/>
          <w:sz w:val="24"/>
          <w:szCs w:val="24"/>
        </w:rPr>
        <w:t>1</w:t>
      </w:r>
      <w:r w:rsidR="00E90E7B" w:rsidRPr="000C465B">
        <w:rPr>
          <w:rFonts w:ascii="Palatino Linotype" w:hAnsi="Palatino Linotype"/>
          <w:sz w:val="24"/>
          <w:szCs w:val="24"/>
        </w:rPr>
        <w:t>4</w:t>
      </w:r>
      <w:r w:rsidR="001E6050" w:rsidRPr="000C465B">
        <w:rPr>
          <w:rFonts w:ascii="Palatino Linotype" w:hAnsi="Palatino Linotype"/>
          <w:sz w:val="24"/>
          <w:szCs w:val="24"/>
        </w:rPr>
        <w:t xml:space="preserve"> </w:t>
      </w:r>
      <w:r w:rsidR="00394E41" w:rsidRPr="000C465B">
        <w:rPr>
          <w:rFonts w:ascii="Palatino Linotype" w:hAnsi="Palatino Linotype"/>
          <w:sz w:val="24"/>
          <w:szCs w:val="24"/>
        </w:rPr>
        <w:t>ma</w:t>
      </w:r>
      <w:r w:rsidR="008C59AD" w:rsidRPr="000C465B">
        <w:rPr>
          <w:rFonts w:ascii="Palatino Linotype" w:hAnsi="Palatino Linotype"/>
          <w:sz w:val="24"/>
          <w:szCs w:val="24"/>
        </w:rPr>
        <w:t>terials</w:t>
      </w:r>
      <w:r w:rsidR="0073179C" w:rsidRPr="000C465B">
        <w:rPr>
          <w:rFonts w:ascii="Palatino Linotype" w:hAnsi="Palatino Linotype"/>
          <w:sz w:val="24"/>
          <w:szCs w:val="24"/>
        </w:rPr>
        <w:t xml:space="preserve"> 1</w:t>
      </w:r>
      <w:r w:rsidR="00BE179D" w:rsidRPr="000C465B">
        <w:rPr>
          <w:rFonts w:ascii="Palatino Linotype" w:hAnsi="Palatino Linotype"/>
          <w:sz w:val="24"/>
          <w:szCs w:val="24"/>
        </w:rPr>
        <w:t>3</w:t>
      </w:r>
      <w:r w:rsidR="008C59AD" w:rsidRPr="000C465B">
        <w:rPr>
          <w:rFonts w:ascii="Palatino Linotype" w:hAnsi="Palatino Linotype"/>
          <w:sz w:val="24"/>
          <w:szCs w:val="24"/>
        </w:rPr>
        <w:t xml:space="preserve"> were quantitative studies. The contents of </w:t>
      </w:r>
      <w:r w:rsidR="0073179C" w:rsidRPr="000C465B">
        <w:rPr>
          <w:rFonts w:ascii="Palatino Linotype" w:hAnsi="Palatino Linotype"/>
          <w:sz w:val="24"/>
          <w:szCs w:val="24"/>
        </w:rPr>
        <w:t>these 1</w:t>
      </w:r>
      <w:r w:rsidR="00BE179D" w:rsidRPr="000C465B">
        <w:rPr>
          <w:rFonts w:ascii="Palatino Linotype" w:hAnsi="Palatino Linotype"/>
          <w:sz w:val="24"/>
          <w:szCs w:val="24"/>
        </w:rPr>
        <w:t>3</w:t>
      </w:r>
      <w:r w:rsidR="008C59AD" w:rsidRPr="000C465B">
        <w:rPr>
          <w:rFonts w:ascii="Palatino Linotype" w:hAnsi="Palatino Linotype"/>
          <w:sz w:val="24"/>
          <w:szCs w:val="24"/>
        </w:rPr>
        <w:t xml:space="preserve"> quantitative studies were cr</w:t>
      </w:r>
      <w:r w:rsidR="0073179C" w:rsidRPr="000C465B">
        <w:rPr>
          <w:rFonts w:ascii="Palatino Linotype" w:hAnsi="Palatino Linotype"/>
          <w:sz w:val="24"/>
          <w:szCs w:val="24"/>
        </w:rPr>
        <w:t>itically appraised via</w:t>
      </w:r>
      <w:r w:rsidR="008C59AD" w:rsidRPr="000C465B">
        <w:rPr>
          <w:rFonts w:ascii="Palatino Linotype" w:hAnsi="Palatino Linotype"/>
          <w:sz w:val="24"/>
          <w:szCs w:val="24"/>
        </w:rPr>
        <w:t xml:space="preserve"> the ‘Quality Assessment Tool for Quantitative Studies’ (QATQS) (</w:t>
      </w:r>
      <w:r w:rsidR="00381715" w:rsidRPr="000C465B">
        <w:rPr>
          <w:rFonts w:ascii="Palatino Linotype" w:hAnsi="Palatino Linotype"/>
          <w:sz w:val="24"/>
          <w:szCs w:val="24"/>
        </w:rPr>
        <w:t>Effective Public Health Practice Project, 199</w:t>
      </w:r>
      <w:r w:rsidR="008C59AD" w:rsidRPr="000C465B">
        <w:rPr>
          <w:rFonts w:ascii="Palatino Linotype" w:hAnsi="Palatino Linotype"/>
          <w:sz w:val="24"/>
          <w:szCs w:val="24"/>
        </w:rPr>
        <w:t>8</w:t>
      </w:r>
      <w:r w:rsidR="00542F10" w:rsidRPr="000C465B">
        <w:rPr>
          <w:rFonts w:ascii="Palatino Linotype" w:hAnsi="Palatino Linotype"/>
          <w:sz w:val="24"/>
          <w:szCs w:val="24"/>
        </w:rPr>
        <w:t>a; 1998b</w:t>
      </w:r>
      <w:r w:rsidR="008C59AD" w:rsidRPr="000C465B">
        <w:rPr>
          <w:rFonts w:ascii="Palatino Linotype" w:hAnsi="Palatino Linotype"/>
          <w:sz w:val="24"/>
          <w:szCs w:val="24"/>
        </w:rPr>
        <w:t>). Whil</w:t>
      </w:r>
      <w:r w:rsidR="00AF779C" w:rsidRPr="000C465B">
        <w:rPr>
          <w:rFonts w:ascii="Palatino Linotype" w:hAnsi="Palatino Linotype"/>
          <w:sz w:val="24"/>
          <w:szCs w:val="24"/>
        </w:rPr>
        <w:t xml:space="preserve">e the QATQS was devised for analysing </w:t>
      </w:r>
      <w:r w:rsidR="00542F10" w:rsidRPr="000C465B">
        <w:rPr>
          <w:rFonts w:ascii="Palatino Linotype" w:hAnsi="Palatino Linotype"/>
          <w:sz w:val="24"/>
          <w:szCs w:val="24"/>
        </w:rPr>
        <w:t>public health</w:t>
      </w:r>
      <w:r w:rsidR="00AF779C" w:rsidRPr="000C465B">
        <w:rPr>
          <w:rFonts w:ascii="Palatino Linotype" w:hAnsi="Palatino Linotype"/>
          <w:sz w:val="24"/>
          <w:szCs w:val="24"/>
        </w:rPr>
        <w:t xml:space="preserve"> studies</w:t>
      </w:r>
      <w:r w:rsidR="008C59AD" w:rsidRPr="000C465B">
        <w:rPr>
          <w:rFonts w:ascii="Palatino Linotype" w:hAnsi="Palatino Linotype"/>
          <w:sz w:val="24"/>
          <w:szCs w:val="24"/>
        </w:rPr>
        <w:t xml:space="preserve">, all six </w:t>
      </w:r>
      <w:r w:rsidR="00417EA6" w:rsidRPr="000C465B">
        <w:rPr>
          <w:rFonts w:ascii="Palatino Linotype" w:hAnsi="Palatino Linotype"/>
          <w:sz w:val="24"/>
          <w:szCs w:val="24"/>
        </w:rPr>
        <w:t>‘component ratings’</w:t>
      </w:r>
      <w:r w:rsidR="00161BAF" w:rsidRPr="000C465B">
        <w:rPr>
          <w:rFonts w:ascii="Palatino Linotype" w:hAnsi="Palatino Linotype"/>
          <w:sz w:val="24"/>
          <w:szCs w:val="24"/>
        </w:rPr>
        <w:t xml:space="preserve"> </w:t>
      </w:r>
      <w:r w:rsidR="00CC4BE8" w:rsidRPr="000C465B">
        <w:rPr>
          <w:rFonts w:ascii="Palatino Linotype" w:hAnsi="Palatino Linotype"/>
          <w:sz w:val="24"/>
          <w:szCs w:val="24"/>
        </w:rPr>
        <w:t>or subscale</w:t>
      </w:r>
      <w:r w:rsidR="00AF779C" w:rsidRPr="000C465B">
        <w:rPr>
          <w:rFonts w:ascii="Palatino Linotype" w:hAnsi="Palatino Linotype"/>
          <w:sz w:val="24"/>
          <w:szCs w:val="24"/>
        </w:rPr>
        <w:t xml:space="preserve">s </w:t>
      </w:r>
      <w:r w:rsidR="00612E3A" w:rsidRPr="000C465B">
        <w:rPr>
          <w:rFonts w:ascii="Palatino Linotype" w:hAnsi="Palatino Linotype"/>
          <w:sz w:val="24"/>
          <w:szCs w:val="24"/>
        </w:rPr>
        <w:t>allow</w:t>
      </w:r>
      <w:r w:rsidR="00AF779C" w:rsidRPr="000C465B">
        <w:rPr>
          <w:rFonts w:ascii="Palatino Linotype" w:hAnsi="Palatino Linotype"/>
          <w:sz w:val="24"/>
          <w:szCs w:val="24"/>
        </w:rPr>
        <w:t xml:space="preserve"> </w:t>
      </w:r>
      <w:r w:rsidR="00527E28" w:rsidRPr="000C465B">
        <w:rPr>
          <w:rFonts w:ascii="Palatino Linotype" w:hAnsi="Palatino Linotype"/>
          <w:sz w:val="24"/>
          <w:szCs w:val="24"/>
        </w:rPr>
        <w:t xml:space="preserve">an </w:t>
      </w:r>
      <w:r w:rsidR="00AF779C" w:rsidRPr="000C465B">
        <w:rPr>
          <w:rFonts w:ascii="Palatino Linotype" w:hAnsi="Palatino Linotype"/>
          <w:noProof/>
          <w:sz w:val="24"/>
          <w:szCs w:val="24"/>
        </w:rPr>
        <w:t>analysis</w:t>
      </w:r>
      <w:r w:rsidR="00AF779C" w:rsidRPr="000C465B">
        <w:rPr>
          <w:rFonts w:ascii="Palatino Linotype" w:hAnsi="Palatino Linotype"/>
          <w:sz w:val="24"/>
          <w:szCs w:val="24"/>
        </w:rPr>
        <w:t xml:space="preserve"> of</w:t>
      </w:r>
      <w:r w:rsidR="00161BAF" w:rsidRPr="000C465B">
        <w:rPr>
          <w:rFonts w:ascii="Palatino Linotype" w:hAnsi="Palatino Linotype"/>
          <w:sz w:val="24"/>
          <w:szCs w:val="24"/>
        </w:rPr>
        <w:t xml:space="preserve"> quantitative</w:t>
      </w:r>
      <w:r w:rsidR="00CC4BE8" w:rsidRPr="000C465B">
        <w:rPr>
          <w:rFonts w:ascii="Palatino Linotype" w:hAnsi="Palatino Linotype"/>
          <w:sz w:val="24"/>
          <w:szCs w:val="24"/>
        </w:rPr>
        <w:t xml:space="preserve"> studies generally </w:t>
      </w:r>
      <w:r w:rsidR="00542F10" w:rsidRPr="000C465B">
        <w:rPr>
          <w:rFonts w:ascii="Palatino Linotype" w:hAnsi="Palatino Linotype"/>
          <w:sz w:val="24"/>
          <w:szCs w:val="24"/>
        </w:rPr>
        <w:t>(</w:t>
      </w:r>
      <w:r w:rsidR="002D1ACF" w:rsidRPr="000C465B">
        <w:rPr>
          <w:rFonts w:ascii="Palatino Linotype" w:hAnsi="Palatino Linotype"/>
          <w:sz w:val="24"/>
          <w:szCs w:val="24"/>
        </w:rPr>
        <w:t xml:space="preserve">Jackson &amp; Waters, 2005; </w:t>
      </w:r>
      <w:r w:rsidR="00CC4BE8" w:rsidRPr="000C465B">
        <w:rPr>
          <w:rFonts w:ascii="Palatino Linotype" w:hAnsi="Palatino Linotype"/>
          <w:sz w:val="24"/>
          <w:szCs w:val="24"/>
        </w:rPr>
        <w:t>National Collaborating Centre for Methods and Tools, 2017)</w:t>
      </w:r>
      <w:r w:rsidR="00417EA6" w:rsidRPr="000C465B">
        <w:rPr>
          <w:rFonts w:ascii="Palatino Linotype" w:hAnsi="Palatino Linotype"/>
          <w:sz w:val="24"/>
          <w:szCs w:val="24"/>
        </w:rPr>
        <w:t>.</w:t>
      </w:r>
      <w:r w:rsidR="00072EFF" w:rsidRPr="000C465B">
        <w:rPr>
          <w:rFonts w:ascii="Palatino Linotype" w:hAnsi="Palatino Linotype"/>
          <w:sz w:val="24"/>
          <w:szCs w:val="24"/>
        </w:rPr>
        <w:t xml:space="preserve"> Subscales</w:t>
      </w:r>
      <w:r w:rsidR="00417EA6" w:rsidRPr="000C465B">
        <w:rPr>
          <w:rFonts w:ascii="Palatino Linotype" w:hAnsi="Palatino Linotype"/>
          <w:sz w:val="24"/>
          <w:szCs w:val="24"/>
        </w:rPr>
        <w:t xml:space="preserve"> </w:t>
      </w:r>
      <w:r w:rsidR="00417EA6" w:rsidRPr="000C465B">
        <w:rPr>
          <w:rFonts w:ascii="Palatino Linotype" w:hAnsi="Palatino Linotype"/>
          <w:noProof/>
          <w:sz w:val="24"/>
          <w:szCs w:val="24"/>
        </w:rPr>
        <w:t>include</w:t>
      </w:r>
      <w:r w:rsidR="00E66719" w:rsidRPr="000C465B">
        <w:rPr>
          <w:rFonts w:ascii="Palatino Linotype" w:hAnsi="Palatino Linotype"/>
          <w:noProof/>
          <w:sz w:val="24"/>
          <w:szCs w:val="24"/>
        </w:rPr>
        <w:t>d</w:t>
      </w:r>
      <w:r w:rsidR="00417EA6" w:rsidRPr="000C465B">
        <w:rPr>
          <w:rFonts w:ascii="Palatino Linotype" w:hAnsi="Palatino Linotype"/>
          <w:sz w:val="24"/>
          <w:szCs w:val="24"/>
        </w:rPr>
        <w:t xml:space="preserve"> 1) ‘selection bias’; 2) ‘study design’; 3) ‘confounders’; 4) ‘blinding’; 5) ‘data collection method’ and 6) ‘withdrawals and dropouts’ (</w:t>
      </w:r>
      <w:r w:rsidR="00542F10" w:rsidRPr="000C465B">
        <w:rPr>
          <w:rFonts w:ascii="Palatino Linotype" w:hAnsi="Palatino Linotype"/>
          <w:sz w:val="24"/>
          <w:szCs w:val="24"/>
        </w:rPr>
        <w:t>Effective Public Health Practice Project, 1998a</w:t>
      </w:r>
      <w:r w:rsidR="00417EA6" w:rsidRPr="000C465B">
        <w:rPr>
          <w:rFonts w:ascii="Palatino Linotype" w:hAnsi="Palatino Linotype"/>
          <w:sz w:val="24"/>
          <w:szCs w:val="24"/>
        </w:rPr>
        <w:t>).</w:t>
      </w:r>
      <w:r w:rsidR="00612E3A" w:rsidRPr="000C465B">
        <w:rPr>
          <w:rFonts w:ascii="Palatino Linotype" w:hAnsi="Palatino Linotype"/>
          <w:sz w:val="24"/>
          <w:szCs w:val="24"/>
        </w:rPr>
        <w:t xml:space="preserve"> The QATQS Dictionary guides </w:t>
      </w:r>
      <w:r w:rsidR="00AF779C" w:rsidRPr="000C465B">
        <w:rPr>
          <w:rFonts w:ascii="Palatino Linotype" w:hAnsi="Palatino Linotype"/>
          <w:sz w:val="24"/>
          <w:szCs w:val="24"/>
        </w:rPr>
        <w:t xml:space="preserve">scoring of </w:t>
      </w:r>
      <w:proofErr w:type="gramStart"/>
      <w:r w:rsidR="00AF779C" w:rsidRPr="000C465B">
        <w:rPr>
          <w:rFonts w:ascii="Palatino Linotype" w:hAnsi="Palatino Linotype"/>
          <w:sz w:val="24"/>
          <w:szCs w:val="24"/>
        </w:rPr>
        <w:t>subscale</w:t>
      </w:r>
      <w:proofErr w:type="gramEnd"/>
      <w:r w:rsidR="00AF779C" w:rsidRPr="000C465B">
        <w:rPr>
          <w:rFonts w:ascii="Palatino Linotype" w:hAnsi="Palatino Linotype"/>
          <w:sz w:val="24"/>
          <w:szCs w:val="24"/>
        </w:rPr>
        <w:t xml:space="preserve"> and composite</w:t>
      </w:r>
      <w:r w:rsidR="00612E3A" w:rsidRPr="000C465B">
        <w:rPr>
          <w:rFonts w:ascii="Palatino Linotype" w:hAnsi="Palatino Linotype"/>
          <w:sz w:val="24"/>
          <w:szCs w:val="24"/>
        </w:rPr>
        <w:t xml:space="preserve"> or ‘global’ ratings</w:t>
      </w:r>
      <w:r w:rsidR="00072EFF" w:rsidRPr="000C465B">
        <w:rPr>
          <w:rFonts w:ascii="Palatino Linotype" w:hAnsi="Palatino Linotype"/>
          <w:sz w:val="24"/>
          <w:szCs w:val="24"/>
        </w:rPr>
        <w:t xml:space="preserve"> as either ‘weak’, ‘moderate’, or ‘strong’</w:t>
      </w:r>
      <w:r w:rsidR="00612E3A" w:rsidRPr="000C465B">
        <w:rPr>
          <w:rFonts w:ascii="Palatino Linotype" w:hAnsi="Palatino Linotype"/>
          <w:sz w:val="24"/>
          <w:szCs w:val="24"/>
        </w:rPr>
        <w:t xml:space="preserve"> (Effective Public Health Practice Project, 1998).</w:t>
      </w:r>
      <w:r w:rsidR="00563303" w:rsidRPr="000C465B">
        <w:rPr>
          <w:rFonts w:ascii="Palatino Linotype" w:hAnsi="Palatino Linotype"/>
          <w:sz w:val="24"/>
          <w:szCs w:val="24"/>
        </w:rPr>
        <w:t xml:space="preserve"> No studies were identified which tested the QATQS’s reliability amongst </w:t>
      </w:r>
      <w:r w:rsidR="006F07C3">
        <w:rPr>
          <w:rFonts w:ascii="Palatino Linotype" w:hAnsi="Palatino Linotype"/>
          <w:sz w:val="24"/>
          <w:szCs w:val="24"/>
        </w:rPr>
        <w:t>attitudinal</w:t>
      </w:r>
      <w:r w:rsidR="00563303" w:rsidRPr="000C465B">
        <w:rPr>
          <w:rFonts w:ascii="Palatino Linotype" w:hAnsi="Palatino Linotype"/>
          <w:sz w:val="24"/>
          <w:szCs w:val="24"/>
        </w:rPr>
        <w:t xml:space="preserve"> research, but interrater agreement has been utilised to do so wit</w:t>
      </w:r>
      <w:r w:rsidR="006F07C3">
        <w:rPr>
          <w:rFonts w:ascii="Palatino Linotype" w:hAnsi="Palatino Linotype"/>
          <w:sz w:val="24"/>
          <w:szCs w:val="24"/>
        </w:rPr>
        <w:t>hin other fields</w:t>
      </w:r>
      <w:r w:rsidR="00563303" w:rsidRPr="000C465B">
        <w:rPr>
          <w:rFonts w:ascii="Palatino Linotype" w:hAnsi="Palatino Linotype"/>
          <w:sz w:val="24"/>
          <w:szCs w:val="24"/>
        </w:rPr>
        <w:t>.</w:t>
      </w:r>
    </w:p>
    <w:p w14:paraId="691D00F1" w14:textId="0917C64A" w:rsidR="00D67759" w:rsidRPr="000C465B" w:rsidRDefault="00563303" w:rsidP="001238AA">
      <w:pPr>
        <w:tabs>
          <w:tab w:val="left" w:pos="4005"/>
        </w:tabs>
        <w:spacing w:line="480" w:lineRule="auto"/>
        <w:ind w:firstLine="720"/>
        <w:jc w:val="both"/>
        <w:rPr>
          <w:rFonts w:ascii="Palatino Linotype" w:hAnsi="Palatino Linotype"/>
          <w:sz w:val="24"/>
          <w:szCs w:val="24"/>
        </w:rPr>
      </w:pPr>
      <w:r w:rsidRPr="000C465B">
        <w:rPr>
          <w:rFonts w:ascii="Palatino Linotype" w:hAnsi="Palatino Linotype"/>
          <w:sz w:val="24"/>
          <w:szCs w:val="24"/>
        </w:rPr>
        <w:lastRenderedPageBreak/>
        <w:t>Interrater agreement</w:t>
      </w:r>
      <w:r w:rsidR="0077485E" w:rsidRPr="000C465B">
        <w:rPr>
          <w:rFonts w:ascii="Palatino Linotype" w:hAnsi="Palatino Linotype"/>
          <w:sz w:val="24"/>
          <w:szCs w:val="24"/>
        </w:rPr>
        <w:t xml:space="preserve"> refers to</w:t>
      </w:r>
      <w:r w:rsidR="00220F0A" w:rsidRPr="000C465B">
        <w:rPr>
          <w:rFonts w:ascii="Palatino Linotype" w:hAnsi="Palatino Linotype"/>
          <w:sz w:val="24"/>
          <w:szCs w:val="24"/>
        </w:rPr>
        <w:t xml:space="preserve"> statistical procedure</w:t>
      </w:r>
      <w:r w:rsidR="00E66719" w:rsidRPr="000C465B">
        <w:rPr>
          <w:rFonts w:ascii="Palatino Linotype" w:hAnsi="Palatino Linotype"/>
          <w:sz w:val="24"/>
          <w:szCs w:val="24"/>
        </w:rPr>
        <w:t>s</w:t>
      </w:r>
      <w:r w:rsidR="0077485E" w:rsidRPr="000C465B">
        <w:rPr>
          <w:rFonts w:ascii="Palatino Linotype" w:hAnsi="Palatino Linotype"/>
          <w:sz w:val="24"/>
          <w:szCs w:val="24"/>
        </w:rPr>
        <w:t xml:space="preserve"> </w:t>
      </w:r>
      <w:r w:rsidR="00220F0A" w:rsidRPr="000C465B">
        <w:rPr>
          <w:rFonts w:ascii="Palatino Linotype" w:hAnsi="Palatino Linotype"/>
          <w:sz w:val="24"/>
          <w:szCs w:val="24"/>
        </w:rPr>
        <w:t>which</w:t>
      </w:r>
      <w:r w:rsidRPr="000C465B">
        <w:rPr>
          <w:rFonts w:ascii="Palatino Linotype" w:hAnsi="Palatino Linotype"/>
          <w:sz w:val="24"/>
          <w:szCs w:val="24"/>
        </w:rPr>
        <w:t xml:space="preserve"> </w:t>
      </w:r>
      <w:r w:rsidR="00220F0A" w:rsidRPr="000C465B">
        <w:rPr>
          <w:rFonts w:ascii="Palatino Linotype" w:hAnsi="Palatino Linotype"/>
          <w:sz w:val="24"/>
          <w:szCs w:val="24"/>
        </w:rPr>
        <w:t>quantify</w:t>
      </w:r>
      <w:r w:rsidRPr="000C465B">
        <w:rPr>
          <w:rFonts w:ascii="Palatino Linotype" w:hAnsi="Palatino Linotype"/>
          <w:sz w:val="24"/>
          <w:szCs w:val="24"/>
        </w:rPr>
        <w:t xml:space="preserve"> how close</w:t>
      </w:r>
      <w:r w:rsidR="0077485E" w:rsidRPr="000C465B">
        <w:rPr>
          <w:rFonts w:ascii="Palatino Linotype" w:hAnsi="Palatino Linotype"/>
          <w:sz w:val="24"/>
          <w:szCs w:val="24"/>
        </w:rPr>
        <w:t xml:space="preserve"> multiple</w:t>
      </w:r>
      <w:r w:rsidRPr="000C465B">
        <w:rPr>
          <w:rFonts w:ascii="Palatino Linotype" w:hAnsi="Palatino Linotype"/>
          <w:sz w:val="24"/>
          <w:szCs w:val="24"/>
        </w:rPr>
        <w:t xml:space="preserve"> evaluators’ scores </w:t>
      </w:r>
      <w:r w:rsidR="006557AB" w:rsidRPr="000C465B">
        <w:rPr>
          <w:rFonts w:ascii="Palatino Linotype" w:hAnsi="Palatino Linotype"/>
          <w:sz w:val="24"/>
          <w:szCs w:val="24"/>
        </w:rPr>
        <w:t xml:space="preserve">of the same phenomena </w:t>
      </w:r>
      <w:r w:rsidRPr="000C465B">
        <w:rPr>
          <w:rFonts w:ascii="Palatino Linotype" w:hAnsi="Palatino Linotype"/>
          <w:sz w:val="24"/>
          <w:szCs w:val="24"/>
        </w:rPr>
        <w:t>are to one another (</w:t>
      </w:r>
      <w:proofErr w:type="spellStart"/>
      <w:r w:rsidRPr="000C465B">
        <w:rPr>
          <w:rFonts w:ascii="Palatino Linotype" w:hAnsi="Palatino Linotype"/>
          <w:sz w:val="24"/>
          <w:szCs w:val="24"/>
        </w:rPr>
        <w:t>Quarfoot</w:t>
      </w:r>
      <w:proofErr w:type="spellEnd"/>
      <w:r w:rsidRPr="000C465B">
        <w:rPr>
          <w:rFonts w:ascii="Palatino Linotype" w:hAnsi="Palatino Linotype"/>
          <w:sz w:val="24"/>
          <w:szCs w:val="24"/>
        </w:rPr>
        <w:t xml:space="preserve"> &amp; Levine, 2016). </w:t>
      </w:r>
      <w:r w:rsidR="0077485E" w:rsidRPr="000C465B">
        <w:rPr>
          <w:rFonts w:ascii="Palatino Linotype" w:hAnsi="Palatino Linotype"/>
          <w:sz w:val="24"/>
          <w:szCs w:val="24"/>
        </w:rPr>
        <w:t xml:space="preserve">As </w:t>
      </w:r>
      <w:proofErr w:type="spellStart"/>
      <w:r w:rsidR="0077485E" w:rsidRPr="000C465B">
        <w:rPr>
          <w:rFonts w:ascii="Palatino Linotype" w:hAnsi="Palatino Linotype"/>
          <w:sz w:val="24"/>
          <w:szCs w:val="24"/>
        </w:rPr>
        <w:t>Quarfoot</w:t>
      </w:r>
      <w:proofErr w:type="spellEnd"/>
      <w:r w:rsidR="0077485E" w:rsidRPr="000C465B">
        <w:rPr>
          <w:rFonts w:ascii="Palatino Linotype" w:hAnsi="Palatino Linotype"/>
          <w:sz w:val="24"/>
          <w:szCs w:val="24"/>
        </w:rPr>
        <w:t xml:space="preserve"> and Levine (2016) state, this is distinguished from interrater reliability, o</w:t>
      </w:r>
      <w:r w:rsidR="00220F0A" w:rsidRPr="000C465B">
        <w:rPr>
          <w:rFonts w:ascii="Palatino Linotype" w:hAnsi="Palatino Linotype"/>
          <w:sz w:val="24"/>
          <w:szCs w:val="24"/>
        </w:rPr>
        <w:t>r statistical procedures which</w:t>
      </w:r>
      <w:r w:rsidR="0077485E" w:rsidRPr="000C465B">
        <w:rPr>
          <w:rFonts w:ascii="Palatino Linotype" w:hAnsi="Palatino Linotype"/>
          <w:sz w:val="24"/>
          <w:szCs w:val="24"/>
        </w:rPr>
        <w:t xml:space="preserve"> </w:t>
      </w:r>
      <w:r w:rsidR="00220F0A" w:rsidRPr="000C465B">
        <w:rPr>
          <w:rFonts w:ascii="Palatino Linotype" w:hAnsi="Palatino Linotype"/>
          <w:sz w:val="24"/>
          <w:szCs w:val="24"/>
        </w:rPr>
        <w:t>quantify</w:t>
      </w:r>
      <w:r w:rsidR="0077485E" w:rsidRPr="000C465B">
        <w:rPr>
          <w:rFonts w:ascii="Palatino Linotype" w:hAnsi="Palatino Linotype"/>
          <w:sz w:val="24"/>
          <w:szCs w:val="24"/>
        </w:rPr>
        <w:t xml:space="preserve"> how close one evaluator’s scores</w:t>
      </w:r>
      <w:r w:rsidR="006557AB" w:rsidRPr="000C465B">
        <w:rPr>
          <w:rFonts w:ascii="Palatino Linotype" w:hAnsi="Palatino Linotype"/>
          <w:sz w:val="24"/>
          <w:szCs w:val="24"/>
        </w:rPr>
        <w:t xml:space="preserve"> of the same phenomena</w:t>
      </w:r>
      <w:r w:rsidR="0077485E" w:rsidRPr="000C465B">
        <w:rPr>
          <w:rFonts w:ascii="Palatino Linotype" w:hAnsi="Palatino Linotype"/>
          <w:sz w:val="24"/>
          <w:szCs w:val="24"/>
        </w:rPr>
        <w:t xml:space="preserve"> are when measured at different times. For</w:t>
      </w:r>
      <w:r w:rsidR="00A66B93" w:rsidRPr="000C465B">
        <w:rPr>
          <w:rFonts w:ascii="Palatino Linotype" w:hAnsi="Palatino Linotype"/>
          <w:sz w:val="24"/>
          <w:szCs w:val="24"/>
        </w:rPr>
        <w:t xml:space="preserve"> use </w:t>
      </w:r>
      <w:r w:rsidR="0077485E" w:rsidRPr="000C465B">
        <w:rPr>
          <w:rFonts w:ascii="Palatino Linotype" w:hAnsi="Palatino Linotype"/>
          <w:sz w:val="24"/>
          <w:szCs w:val="24"/>
        </w:rPr>
        <w:t>with</w:t>
      </w:r>
      <w:r w:rsidR="00183126" w:rsidRPr="000C465B">
        <w:rPr>
          <w:rFonts w:ascii="Palatino Linotype" w:hAnsi="Palatino Linotype"/>
          <w:sz w:val="24"/>
          <w:szCs w:val="24"/>
        </w:rPr>
        <w:t xml:space="preserve"> </w:t>
      </w:r>
      <w:r w:rsidR="00D969CF" w:rsidRPr="000C465B">
        <w:rPr>
          <w:rFonts w:ascii="Palatino Linotype" w:hAnsi="Palatino Linotype"/>
          <w:sz w:val="24"/>
          <w:szCs w:val="24"/>
        </w:rPr>
        <w:t>public health intervention</w:t>
      </w:r>
      <w:r w:rsidR="00183126" w:rsidRPr="000C465B">
        <w:rPr>
          <w:rFonts w:ascii="Palatino Linotype" w:hAnsi="Palatino Linotype"/>
          <w:sz w:val="24"/>
          <w:szCs w:val="24"/>
        </w:rPr>
        <w:t xml:space="preserve"> studies, the QATQS was de</w:t>
      </w:r>
      <w:r w:rsidR="00832DAF" w:rsidRPr="000C465B">
        <w:rPr>
          <w:rFonts w:ascii="Palatino Linotype" w:hAnsi="Palatino Linotype"/>
          <w:sz w:val="24"/>
          <w:szCs w:val="24"/>
        </w:rPr>
        <w:t xml:space="preserve">emed </w:t>
      </w:r>
      <w:r w:rsidR="00B01610" w:rsidRPr="000C465B">
        <w:rPr>
          <w:rFonts w:ascii="Palatino Linotype" w:hAnsi="Palatino Linotype"/>
          <w:sz w:val="24"/>
          <w:szCs w:val="24"/>
        </w:rPr>
        <w:t xml:space="preserve">as </w:t>
      </w:r>
      <w:r w:rsidRPr="000C465B">
        <w:rPr>
          <w:rFonts w:ascii="Palatino Linotype" w:hAnsi="Palatino Linotype"/>
          <w:sz w:val="24"/>
          <w:szCs w:val="24"/>
        </w:rPr>
        <w:t>demonstrat</w:t>
      </w:r>
      <w:r w:rsidR="00B01610" w:rsidRPr="000C465B">
        <w:rPr>
          <w:rFonts w:ascii="Palatino Linotype" w:hAnsi="Palatino Linotype"/>
          <w:sz w:val="24"/>
          <w:szCs w:val="24"/>
        </w:rPr>
        <w:t>ing</w:t>
      </w:r>
      <w:r w:rsidR="00BE179D" w:rsidRPr="000C465B">
        <w:rPr>
          <w:rFonts w:ascii="Palatino Linotype" w:hAnsi="Palatino Linotype"/>
          <w:sz w:val="24"/>
          <w:szCs w:val="24"/>
        </w:rPr>
        <w:t xml:space="preserve"> </w:t>
      </w:r>
      <w:r w:rsidR="00171C77" w:rsidRPr="000C465B">
        <w:rPr>
          <w:rFonts w:ascii="Palatino Linotype" w:hAnsi="Palatino Linotype"/>
          <w:sz w:val="24"/>
          <w:szCs w:val="24"/>
        </w:rPr>
        <w:t>appropriate interrater</w:t>
      </w:r>
      <w:r w:rsidR="00832DAF" w:rsidRPr="000C465B">
        <w:rPr>
          <w:rFonts w:ascii="Palatino Linotype" w:hAnsi="Palatino Linotype"/>
          <w:sz w:val="24"/>
          <w:szCs w:val="24"/>
        </w:rPr>
        <w:t xml:space="preserve"> </w:t>
      </w:r>
      <w:r w:rsidR="0077485E" w:rsidRPr="000C465B">
        <w:rPr>
          <w:rFonts w:ascii="Palatino Linotype" w:hAnsi="Palatino Linotype"/>
          <w:sz w:val="24"/>
          <w:szCs w:val="24"/>
        </w:rPr>
        <w:t>agreement</w:t>
      </w:r>
      <w:r w:rsidR="00832DAF" w:rsidRPr="000C465B">
        <w:rPr>
          <w:rFonts w:ascii="Palatino Linotype" w:hAnsi="Palatino Linotype"/>
          <w:sz w:val="24"/>
          <w:szCs w:val="24"/>
        </w:rPr>
        <w:t xml:space="preserve"> as measured by Cohen’</w:t>
      </w:r>
      <w:r w:rsidR="00171C77" w:rsidRPr="000C465B">
        <w:rPr>
          <w:rFonts w:ascii="Palatino Linotype" w:hAnsi="Palatino Linotype"/>
          <w:sz w:val="24"/>
          <w:szCs w:val="24"/>
        </w:rPr>
        <w:t>s</w:t>
      </w:r>
      <w:r w:rsidR="00832DAF" w:rsidRPr="000C465B">
        <w:rPr>
          <w:rFonts w:ascii="Palatino Linotype" w:hAnsi="Palatino Linotype"/>
          <w:sz w:val="24"/>
          <w:szCs w:val="24"/>
        </w:rPr>
        <w:t xml:space="preserve"> kappa</w:t>
      </w:r>
      <w:r w:rsidR="00171C77" w:rsidRPr="000C465B">
        <w:rPr>
          <w:rFonts w:ascii="Palatino Linotype" w:hAnsi="Palatino Linotype"/>
          <w:sz w:val="24"/>
          <w:szCs w:val="24"/>
        </w:rPr>
        <w:t xml:space="preserve"> statistic</w:t>
      </w:r>
      <w:r w:rsidR="00832DAF" w:rsidRPr="000C465B">
        <w:rPr>
          <w:rFonts w:ascii="Palatino Linotype" w:hAnsi="Palatino Linotype"/>
          <w:sz w:val="24"/>
          <w:szCs w:val="24"/>
        </w:rPr>
        <w:t xml:space="preserve"> (</w:t>
      </w:r>
      <w:r w:rsidRPr="000C465B">
        <w:rPr>
          <w:rFonts w:ascii="Palatino Linotype" w:hAnsi="Palatino Linotype"/>
          <w:i/>
          <w:sz w:val="24"/>
          <w:szCs w:val="24"/>
        </w:rPr>
        <w:t xml:space="preserve">k </w:t>
      </w:r>
      <w:r w:rsidRPr="000C465B">
        <w:rPr>
          <w:rFonts w:ascii="Palatino Linotype" w:hAnsi="Palatino Linotype"/>
          <w:sz w:val="24"/>
          <w:szCs w:val="24"/>
        </w:rPr>
        <w:t xml:space="preserve">= </w:t>
      </w:r>
      <w:r w:rsidR="00832DAF" w:rsidRPr="000C465B">
        <w:rPr>
          <w:rFonts w:ascii="Palatino Linotype" w:hAnsi="Palatino Linotype"/>
          <w:sz w:val="24"/>
          <w:szCs w:val="24"/>
        </w:rPr>
        <w:t>.74)</w:t>
      </w:r>
      <w:r w:rsidR="00183126" w:rsidRPr="000C465B">
        <w:rPr>
          <w:rFonts w:ascii="Palatino Linotype" w:hAnsi="Palatino Linotype"/>
          <w:sz w:val="24"/>
          <w:szCs w:val="24"/>
        </w:rPr>
        <w:t xml:space="preserve"> (Thomas, </w:t>
      </w:r>
      <w:proofErr w:type="spellStart"/>
      <w:r w:rsidR="00183126" w:rsidRPr="000C465B">
        <w:rPr>
          <w:rFonts w:ascii="Palatino Linotype" w:hAnsi="Palatino Linotype"/>
          <w:sz w:val="24"/>
          <w:szCs w:val="24"/>
        </w:rPr>
        <w:t>Ciliska</w:t>
      </w:r>
      <w:proofErr w:type="spellEnd"/>
      <w:r w:rsidR="00183126" w:rsidRPr="000C465B">
        <w:rPr>
          <w:rFonts w:ascii="Palatino Linotype" w:hAnsi="Palatino Linotype"/>
          <w:sz w:val="24"/>
          <w:szCs w:val="24"/>
        </w:rPr>
        <w:t xml:space="preserve">, Dobbins, &amp; </w:t>
      </w:r>
      <w:proofErr w:type="spellStart"/>
      <w:r w:rsidR="00183126" w:rsidRPr="000C465B">
        <w:rPr>
          <w:rFonts w:ascii="Palatino Linotype" w:hAnsi="Palatino Linotype"/>
          <w:sz w:val="24"/>
          <w:szCs w:val="24"/>
        </w:rPr>
        <w:t>Micucci</w:t>
      </w:r>
      <w:proofErr w:type="spellEnd"/>
      <w:r w:rsidR="00183126" w:rsidRPr="000C465B">
        <w:rPr>
          <w:rFonts w:ascii="Palatino Linotype" w:hAnsi="Palatino Linotype"/>
          <w:sz w:val="24"/>
          <w:szCs w:val="24"/>
        </w:rPr>
        <w:t>, 2004).</w:t>
      </w:r>
      <w:r w:rsidR="00D969CF" w:rsidRPr="000C465B">
        <w:rPr>
          <w:rFonts w:ascii="Palatino Linotype" w:hAnsi="Palatino Linotype"/>
          <w:sz w:val="24"/>
          <w:szCs w:val="24"/>
        </w:rPr>
        <w:t xml:space="preserve"> </w:t>
      </w:r>
      <w:r w:rsidR="0071143C" w:rsidRPr="000C465B">
        <w:rPr>
          <w:rFonts w:ascii="Palatino Linotype" w:hAnsi="Palatino Linotype"/>
          <w:sz w:val="24"/>
          <w:szCs w:val="24"/>
        </w:rPr>
        <w:t xml:space="preserve">Though, Thomas et al. (2004) did not report confidence interval (CI) statistics. </w:t>
      </w:r>
      <w:r w:rsidR="00176EB4" w:rsidRPr="000C465B">
        <w:rPr>
          <w:rFonts w:ascii="Palatino Linotype" w:hAnsi="Palatino Linotype"/>
          <w:sz w:val="24"/>
          <w:szCs w:val="24"/>
        </w:rPr>
        <w:t>F</w:t>
      </w:r>
      <w:r w:rsidR="00AF779C" w:rsidRPr="000C465B">
        <w:rPr>
          <w:rFonts w:ascii="Palatino Linotype" w:hAnsi="Palatino Linotype"/>
          <w:sz w:val="24"/>
          <w:szCs w:val="24"/>
        </w:rPr>
        <w:t xml:space="preserve">or use with </w:t>
      </w:r>
      <w:r w:rsidR="00065B00" w:rsidRPr="000C465B">
        <w:rPr>
          <w:rFonts w:ascii="Palatino Linotype" w:hAnsi="Palatino Linotype"/>
          <w:sz w:val="24"/>
          <w:szCs w:val="24"/>
        </w:rPr>
        <w:t>cancer pain management studies,</w:t>
      </w:r>
      <w:r w:rsidR="00D969CF" w:rsidRPr="000C465B">
        <w:rPr>
          <w:rFonts w:ascii="Palatino Linotype" w:hAnsi="Palatino Linotype"/>
          <w:sz w:val="24"/>
          <w:szCs w:val="24"/>
        </w:rPr>
        <w:t xml:space="preserve"> QATQS global rating </w:t>
      </w:r>
      <w:r w:rsidRPr="000C465B">
        <w:rPr>
          <w:rFonts w:ascii="Palatino Linotype" w:hAnsi="Palatino Linotype"/>
          <w:sz w:val="24"/>
          <w:szCs w:val="24"/>
        </w:rPr>
        <w:t>was also deemed as demonstrating appropriate</w:t>
      </w:r>
      <w:r w:rsidR="00065B00" w:rsidRPr="000C465B">
        <w:rPr>
          <w:rFonts w:ascii="Palatino Linotype" w:hAnsi="Palatino Linotype"/>
          <w:sz w:val="24"/>
          <w:szCs w:val="24"/>
        </w:rPr>
        <w:t xml:space="preserve"> </w:t>
      </w:r>
      <w:r w:rsidR="00171C77" w:rsidRPr="000C465B">
        <w:rPr>
          <w:rFonts w:ascii="Palatino Linotype" w:hAnsi="Palatino Linotype"/>
          <w:sz w:val="24"/>
          <w:szCs w:val="24"/>
        </w:rPr>
        <w:t>inter</w:t>
      </w:r>
      <w:r w:rsidRPr="000C465B">
        <w:rPr>
          <w:rFonts w:ascii="Palatino Linotype" w:hAnsi="Palatino Linotype"/>
          <w:sz w:val="24"/>
          <w:szCs w:val="24"/>
        </w:rPr>
        <w:t xml:space="preserve">rater </w:t>
      </w:r>
      <w:r w:rsidR="0077485E" w:rsidRPr="000C465B">
        <w:rPr>
          <w:rFonts w:ascii="Palatino Linotype" w:hAnsi="Palatino Linotype"/>
          <w:sz w:val="24"/>
          <w:szCs w:val="24"/>
        </w:rPr>
        <w:t>agreement</w:t>
      </w:r>
      <w:r w:rsidR="00D969CF" w:rsidRPr="000C465B">
        <w:rPr>
          <w:rFonts w:ascii="Palatino Linotype" w:hAnsi="Palatino Linotype"/>
          <w:sz w:val="24"/>
          <w:szCs w:val="24"/>
        </w:rPr>
        <w:t xml:space="preserve"> calculated by intra-class correlation coefficient</w:t>
      </w:r>
      <w:r w:rsidR="00065B00" w:rsidRPr="000C465B">
        <w:rPr>
          <w:rFonts w:ascii="Palatino Linotype" w:hAnsi="Palatino Linotype"/>
          <w:sz w:val="24"/>
          <w:szCs w:val="24"/>
        </w:rPr>
        <w:t xml:space="preserve"> (ICC)</w:t>
      </w:r>
      <w:r w:rsidR="00D969CF" w:rsidRPr="000C465B">
        <w:rPr>
          <w:rFonts w:ascii="Palatino Linotype" w:hAnsi="Palatino Linotype"/>
          <w:sz w:val="24"/>
          <w:szCs w:val="24"/>
        </w:rPr>
        <w:t xml:space="preserve"> (</w:t>
      </w:r>
      <w:r w:rsidRPr="000C465B">
        <w:rPr>
          <w:rFonts w:ascii="Palatino Linotype" w:hAnsi="Palatino Linotype"/>
          <w:sz w:val="24"/>
          <w:szCs w:val="24"/>
        </w:rPr>
        <w:t xml:space="preserve">ICC = .77, </w:t>
      </w:r>
      <w:r w:rsidR="00D969CF" w:rsidRPr="000C465B">
        <w:rPr>
          <w:rFonts w:ascii="Palatino Linotype" w:hAnsi="Palatino Linotype"/>
          <w:sz w:val="24"/>
          <w:szCs w:val="24"/>
        </w:rPr>
        <w:t>95% CI [.51-.90])</w:t>
      </w:r>
      <w:r w:rsidR="00065B00" w:rsidRPr="000C465B">
        <w:rPr>
          <w:rFonts w:ascii="Palatino Linotype" w:hAnsi="Palatino Linotype"/>
          <w:sz w:val="24"/>
          <w:szCs w:val="24"/>
        </w:rPr>
        <w:t xml:space="preserve"> (Armijo-</w:t>
      </w:r>
      <w:proofErr w:type="spellStart"/>
      <w:r w:rsidR="00065B00" w:rsidRPr="000C465B">
        <w:rPr>
          <w:rFonts w:ascii="Palatino Linotype" w:hAnsi="Palatino Linotype"/>
          <w:sz w:val="24"/>
          <w:szCs w:val="24"/>
        </w:rPr>
        <w:t>Olivo</w:t>
      </w:r>
      <w:proofErr w:type="spellEnd"/>
      <w:r w:rsidR="00065B00" w:rsidRPr="000C465B">
        <w:rPr>
          <w:rFonts w:ascii="Palatino Linotype" w:hAnsi="Palatino Linotype"/>
          <w:sz w:val="24"/>
          <w:szCs w:val="24"/>
        </w:rPr>
        <w:t xml:space="preserve"> et al., 2012)</w:t>
      </w:r>
      <w:r w:rsidR="00D969CF" w:rsidRPr="000C465B">
        <w:rPr>
          <w:rFonts w:ascii="Palatino Linotype" w:hAnsi="Palatino Linotype"/>
          <w:sz w:val="24"/>
          <w:szCs w:val="24"/>
        </w:rPr>
        <w:t>.</w:t>
      </w:r>
      <w:r w:rsidR="00065B00" w:rsidRPr="000C465B">
        <w:rPr>
          <w:rFonts w:ascii="Palatino Linotype" w:hAnsi="Palatino Linotype"/>
          <w:sz w:val="24"/>
          <w:szCs w:val="24"/>
        </w:rPr>
        <w:t xml:space="preserve"> </w:t>
      </w:r>
      <w:r w:rsidR="00183126" w:rsidRPr="000C465B">
        <w:rPr>
          <w:rFonts w:ascii="Palatino Linotype" w:hAnsi="Palatino Linotype"/>
          <w:sz w:val="24"/>
          <w:szCs w:val="24"/>
        </w:rPr>
        <w:t xml:space="preserve">As demonstrated by </w:t>
      </w:r>
      <w:r w:rsidR="00E56AF0" w:rsidRPr="000C465B">
        <w:rPr>
          <w:rFonts w:ascii="Palatino Linotype" w:hAnsi="Palatino Linotype"/>
          <w:sz w:val="24"/>
          <w:szCs w:val="24"/>
        </w:rPr>
        <w:t>Table</w:t>
      </w:r>
      <w:r w:rsidR="00176EB4" w:rsidRPr="000C465B">
        <w:rPr>
          <w:rFonts w:ascii="Palatino Linotype" w:hAnsi="Palatino Linotype"/>
          <w:sz w:val="24"/>
          <w:szCs w:val="24"/>
        </w:rPr>
        <w:t xml:space="preserve"> </w:t>
      </w:r>
      <w:r w:rsidR="00E56AF0" w:rsidRPr="000C465B">
        <w:rPr>
          <w:rFonts w:ascii="Palatino Linotype" w:hAnsi="Palatino Linotype"/>
          <w:sz w:val="24"/>
          <w:szCs w:val="24"/>
        </w:rPr>
        <w:t>1</w:t>
      </w:r>
      <w:r w:rsidR="00560B66" w:rsidRPr="000C465B">
        <w:rPr>
          <w:rFonts w:ascii="Palatino Linotype" w:hAnsi="Palatino Linotype"/>
          <w:sz w:val="24"/>
          <w:szCs w:val="24"/>
        </w:rPr>
        <w:t>.1</w:t>
      </w:r>
      <w:r w:rsidR="0073179C" w:rsidRPr="000C465B">
        <w:rPr>
          <w:rFonts w:ascii="Palatino Linotype" w:hAnsi="Palatino Linotype"/>
          <w:sz w:val="24"/>
          <w:szCs w:val="24"/>
        </w:rPr>
        <w:t xml:space="preserve"> and </w:t>
      </w:r>
      <w:r w:rsidR="00E56AF0" w:rsidRPr="000C465B">
        <w:rPr>
          <w:rFonts w:ascii="Palatino Linotype" w:hAnsi="Palatino Linotype"/>
          <w:sz w:val="24"/>
          <w:szCs w:val="24"/>
        </w:rPr>
        <w:t xml:space="preserve">Table </w:t>
      </w:r>
      <w:r w:rsidR="00560B66" w:rsidRPr="000C465B">
        <w:rPr>
          <w:rFonts w:ascii="Palatino Linotype" w:hAnsi="Palatino Linotype"/>
          <w:sz w:val="24"/>
          <w:szCs w:val="24"/>
        </w:rPr>
        <w:t>1.</w:t>
      </w:r>
      <w:r w:rsidR="00E56AF0" w:rsidRPr="000C465B">
        <w:rPr>
          <w:rFonts w:ascii="Palatino Linotype" w:hAnsi="Palatino Linotype"/>
          <w:sz w:val="24"/>
          <w:szCs w:val="24"/>
        </w:rPr>
        <w:t>2</w:t>
      </w:r>
      <w:r w:rsidR="00176EB4" w:rsidRPr="000C465B">
        <w:rPr>
          <w:rFonts w:ascii="Palatino Linotype" w:hAnsi="Palatino Linotype"/>
          <w:sz w:val="24"/>
          <w:szCs w:val="24"/>
        </w:rPr>
        <w:t>,</w:t>
      </w:r>
      <w:r w:rsidR="0073179C" w:rsidRPr="000C465B">
        <w:rPr>
          <w:rFonts w:ascii="Palatino Linotype" w:hAnsi="Palatino Linotype"/>
          <w:sz w:val="24"/>
          <w:szCs w:val="24"/>
        </w:rPr>
        <w:t xml:space="preserve"> all </w:t>
      </w:r>
      <w:r w:rsidR="006F07C3">
        <w:rPr>
          <w:rFonts w:ascii="Palatino Linotype" w:hAnsi="Palatino Linotype"/>
          <w:sz w:val="24"/>
          <w:szCs w:val="24"/>
        </w:rPr>
        <w:t xml:space="preserve">currently </w:t>
      </w:r>
      <w:r w:rsidR="0073179C" w:rsidRPr="000C465B">
        <w:rPr>
          <w:rFonts w:ascii="Palatino Linotype" w:hAnsi="Palatino Linotype"/>
          <w:sz w:val="24"/>
          <w:szCs w:val="24"/>
        </w:rPr>
        <w:t xml:space="preserve">reviewed </w:t>
      </w:r>
      <w:r w:rsidR="00183126" w:rsidRPr="000C465B">
        <w:rPr>
          <w:rFonts w:ascii="Palatino Linotype" w:hAnsi="Palatino Linotype"/>
          <w:sz w:val="24"/>
          <w:szCs w:val="24"/>
        </w:rPr>
        <w:t>studie</w:t>
      </w:r>
      <w:r w:rsidR="0073179C" w:rsidRPr="000C465B">
        <w:rPr>
          <w:rFonts w:ascii="Palatino Linotype" w:hAnsi="Palatino Linotype"/>
          <w:sz w:val="24"/>
          <w:szCs w:val="24"/>
        </w:rPr>
        <w:t>s</w:t>
      </w:r>
      <w:r w:rsidR="00B01610" w:rsidRPr="000C465B">
        <w:rPr>
          <w:rFonts w:ascii="Palatino Linotype" w:hAnsi="Palatino Linotype"/>
          <w:sz w:val="24"/>
          <w:szCs w:val="24"/>
        </w:rPr>
        <w:t xml:space="preserve"> </w:t>
      </w:r>
      <w:r w:rsidR="0073179C" w:rsidRPr="000C465B">
        <w:rPr>
          <w:rFonts w:ascii="Palatino Linotype" w:hAnsi="Palatino Linotype"/>
          <w:sz w:val="24"/>
          <w:szCs w:val="24"/>
        </w:rPr>
        <w:t>were assessed as ‘weak’</w:t>
      </w:r>
      <w:r w:rsidR="00B01610" w:rsidRPr="000C465B">
        <w:rPr>
          <w:rFonts w:ascii="Palatino Linotype" w:hAnsi="Palatino Linotype"/>
          <w:sz w:val="24"/>
          <w:szCs w:val="24"/>
        </w:rPr>
        <w:t xml:space="preserve"> via QATQS global rating</w:t>
      </w:r>
      <w:r w:rsidR="00183126" w:rsidRPr="000C465B">
        <w:rPr>
          <w:rFonts w:ascii="Palatino Linotype" w:hAnsi="Palatino Linotype"/>
          <w:sz w:val="24"/>
          <w:szCs w:val="24"/>
        </w:rPr>
        <w:t xml:space="preserve">. </w:t>
      </w:r>
      <w:r w:rsidR="006263A7" w:rsidRPr="000C465B">
        <w:rPr>
          <w:rFonts w:ascii="Palatino Linotype" w:hAnsi="Palatino Linotype"/>
          <w:sz w:val="24"/>
          <w:szCs w:val="24"/>
        </w:rPr>
        <w:t>N</w:t>
      </w:r>
      <w:r w:rsidR="00183126" w:rsidRPr="000C465B">
        <w:rPr>
          <w:rFonts w:ascii="Palatino Linotype" w:hAnsi="Palatino Linotype"/>
          <w:sz w:val="24"/>
          <w:szCs w:val="24"/>
        </w:rPr>
        <w:t>o studies were</w:t>
      </w:r>
      <w:r w:rsidR="00E66719" w:rsidRPr="000C465B">
        <w:rPr>
          <w:rFonts w:ascii="Palatino Linotype" w:hAnsi="Palatino Linotype"/>
          <w:sz w:val="24"/>
          <w:szCs w:val="24"/>
        </w:rPr>
        <w:t xml:space="preserve"> excluded</w:t>
      </w:r>
      <w:r w:rsidR="00183126" w:rsidRPr="000C465B">
        <w:rPr>
          <w:rFonts w:ascii="Palatino Linotype" w:hAnsi="Palatino Linotype"/>
          <w:sz w:val="24"/>
          <w:szCs w:val="24"/>
        </w:rPr>
        <w:t xml:space="preserve"> from</w:t>
      </w:r>
      <w:r w:rsidR="00E66719" w:rsidRPr="000C465B">
        <w:rPr>
          <w:rFonts w:ascii="Palatino Linotype" w:hAnsi="Palatino Linotype"/>
          <w:sz w:val="24"/>
          <w:szCs w:val="24"/>
        </w:rPr>
        <w:t xml:space="preserve"> </w:t>
      </w:r>
      <w:r w:rsidR="00183126" w:rsidRPr="000C465B">
        <w:rPr>
          <w:rFonts w:ascii="Palatino Linotype" w:hAnsi="Palatino Linotype"/>
          <w:sz w:val="24"/>
          <w:szCs w:val="24"/>
        </w:rPr>
        <w:t>review based on QATQS-determined quality</w:t>
      </w:r>
      <w:r w:rsidR="006263A7" w:rsidRPr="000C465B">
        <w:rPr>
          <w:rFonts w:ascii="Palatino Linotype" w:hAnsi="Palatino Linotype"/>
          <w:sz w:val="24"/>
          <w:szCs w:val="24"/>
        </w:rPr>
        <w:t>, however, as the studies may still possess important findings.</w:t>
      </w:r>
    </w:p>
    <w:p w14:paraId="656E3E20" w14:textId="479BA23B" w:rsidR="00B67361" w:rsidRPr="000C465B" w:rsidRDefault="00FE3EEB" w:rsidP="00760DFC">
      <w:pPr>
        <w:tabs>
          <w:tab w:val="left" w:pos="1635"/>
          <w:tab w:val="left" w:pos="4005"/>
          <w:tab w:val="center" w:pos="4873"/>
        </w:tabs>
        <w:spacing w:line="480" w:lineRule="auto"/>
        <w:rPr>
          <w:rFonts w:ascii="Palatino Linotype" w:hAnsi="Palatino Linotype"/>
          <w:b/>
          <w:sz w:val="24"/>
          <w:szCs w:val="24"/>
        </w:rPr>
      </w:pPr>
      <w:r w:rsidRPr="000C465B">
        <w:rPr>
          <w:rFonts w:ascii="Palatino Linotype" w:hAnsi="Palatino Linotype"/>
          <w:b/>
          <w:sz w:val="24"/>
          <w:szCs w:val="24"/>
        </w:rPr>
        <w:tab/>
      </w:r>
      <w:r w:rsidRPr="000C465B">
        <w:rPr>
          <w:rFonts w:ascii="Palatino Linotype" w:hAnsi="Palatino Linotype"/>
          <w:b/>
          <w:sz w:val="24"/>
          <w:szCs w:val="24"/>
        </w:rPr>
        <w:tab/>
      </w:r>
      <w:r w:rsidR="00771FCB" w:rsidRPr="000C465B">
        <w:rPr>
          <w:rFonts w:ascii="Palatino Linotype" w:hAnsi="Palatino Linotype"/>
          <w:b/>
          <w:sz w:val="24"/>
          <w:szCs w:val="24"/>
        </w:rPr>
        <w:t>Review of the Literature</w:t>
      </w:r>
    </w:p>
    <w:p w14:paraId="0ECA5601" w14:textId="4FA46C69" w:rsidR="00D810C9" w:rsidRPr="000C465B" w:rsidRDefault="00B67361" w:rsidP="00B67361">
      <w:pPr>
        <w:spacing w:line="480" w:lineRule="auto"/>
        <w:jc w:val="both"/>
        <w:rPr>
          <w:rFonts w:ascii="Palatino Linotype" w:hAnsi="Palatino Linotype"/>
          <w:sz w:val="24"/>
          <w:szCs w:val="24"/>
        </w:rPr>
      </w:pPr>
      <w:r w:rsidRPr="000C465B">
        <w:rPr>
          <w:rFonts w:ascii="Palatino Linotype" w:hAnsi="Palatino Linotype"/>
          <w:sz w:val="24"/>
          <w:szCs w:val="24"/>
        </w:rPr>
        <w:tab/>
      </w:r>
      <w:bookmarkStart w:id="1" w:name="_Hlk20071433"/>
      <w:r w:rsidR="005A002B" w:rsidRPr="000C465B">
        <w:rPr>
          <w:rFonts w:ascii="Palatino Linotype" w:hAnsi="Palatino Linotype"/>
          <w:sz w:val="24"/>
          <w:szCs w:val="24"/>
        </w:rPr>
        <w:t>A</w:t>
      </w:r>
      <w:r w:rsidR="00264DAA" w:rsidRPr="000C465B">
        <w:rPr>
          <w:rFonts w:ascii="Palatino Linotype" w:hAnsi="Palatino Linotype"/>
          <w:sz w:val="24"/>
          <w:szCs w:val="24"/>
        </w:rPr>
        <w:t>n individual</w:t>
      </w:r>
      <w:r w:rsidR="006263A7" w:rsidRPr="000C465B">
        <w:rPr>
          <w:rFonts w:ascii="Palatino Linotype" w:hAnsi="Palatino Linotype"/>
          <w:sz w:val="24"/>
          <w:szCs w:val="24"/>
        </w:rPr>
        <w:t>,</w:t>
      </w:r>
      <w:r w:rsidR="00323EF8" w:rsidRPr="000C465B">
        <w:rPr>
          <w:rFonts w:ascii="Palatino Linotype" w:hAnsi="Palatino Linotype"/>
          <w:sz w:val="24"/>
          <w:szCs w:val="24"/>
        </w:rPr>
        <w:t xml:space="preserve"> in context of historical </w:t>
      </w:r>
      <w:r w:rsidR="00545BFA" w:rsidRPr="000C465B">
        <w:rPr>
          <w:rFonts w:ascii="Palatino Linotype" w:hAnsi="Palatino Linotype"/>
          <w:sz w:val="24"/>
          <w:szCs w:val="24"/>
        </w:rPr>
        <w:t>mis</w:t>
      </w:r>
      <w:r w:rsidR="00323EF8" w:rsidRPr="000C465B">
        <w:rPr>
          <w:rFonts w:ascii="Palatino Linotype" w:hAnsi="Palatino Linotype"/>
          <w:sz w:val="24"/>
          <w:szCs w:val="24"/>
        </w:rPr>
        <w:t>handling of privacy</w:t>
      </w:r>
      <w:r w:rsidR="00BC0517" w:rsidRPr="000C465B">
        <w:rPr>
          <w:rFonts w:ascii="Palatino Linotype" w:hAnsi="Palatino Linotype"/>
          <w:sz w:val="24"/>
          <w:szCs w:val="24"/>
        </w:rPr>
        <w:t xml:space="preserve"> within that </w:t>
      </w:r>
      <w:r w:rsidR="00264DAA" w:rsidRPr="000C465B">
        <w:rPr>
          <w:rFonts w:ascii="Palatino Linotype" w:hAnsi="Palatino Linotype"/>
          <w:sz w:val="24"/>
          <w:szCs w:val="24"/>
        </w:rPr>
        <w:t>individual</w:t>
      </w:r>
      <w:r w:rsidR="005A002B" w:rsidRPr="000C465B">
        <w:rPr>
          <w:rFonts w:ascii="Palatino Linotype" w:hAnsi="Palatino Linotype"/>
          <w:sz w:val="24"/>
          <w:szCs w:val="24"/>
        </w:rPr>
        <w:t xml:space="preserve">’s </w:t>
      </w:r>
      <w:r w:rsidR="00BC0517" w:rsidRPr="000C465B">
        <w:rPr>
          <w:rFonts w:ascii="Palatino Linotype" w:hAnsi="Palatino Linotype"/>
          <w:sz w:val="24"/>
          <w:szCs w:val="24"/>
        </w:rPr>
        <w:t>nation</w:t>
      </w:r>
      <w:r w:rsidR="00323EF8" w:rsidRPr="000C465B">
        <w:rPr>
          <w:rFonts w:ascii="Palatino Linotype" w:hAnsi="Palatino Linotype"/>
          <w:sz w:val="24"/>
          <w:szCs w:val="24"/>
        </w:rPr>
        <w:t>,</w:t>
      </w:r>
      <w:r w:rsidR="003D4248" w:rsidRPr="000C465B">
        <w:rPr>
          <w:rFonts w:ascii="Palatino Linotype" w:hAnsi="Palatino Linotype"/>
          <w:sz w:val="24"/>
          <w:szCs w:val="24"/>
        </w:rPr>
        <w:t xml:space="preserve"> may not understand why they should protect their</w:t>
      </w:r>
      <w:r w:rsidR="00D32107" w:rsidRPr="000C465B">
        <w:rPr>
          <w:rFonts w:ascii="Palatino Linotype" w:hAnsi="Palatino Linotype"/>
          <w:sz w:val="24"/>
          <w:szCs w:val="24"/>
        </w:rPr>
        <w:t xml:space="preserve"> personal data</w:t>
      </w:r>
      <w:r w:rsidR="003D4248" w:rsidRPr="000C465B">
        <w:rPr>
          <w:rFonts w:ascii="Palatino Linotype" w:hAnsi="Palatino Linotype"/>
          <w:sz w:val="24"/>
          <w:szCs w:val="24"/>
        </w:rPr>
        <w:t xml:space="preserve"> privacy. </w:t>
      </w:r>
      <w:bookmarkEnd w:id="1"/>
      <w:r w:rsidR="0043572B" w:rsidRPr="000C465B">
        <w:rPr>
          <w:rFonts w:ascii="Palatino Linotype" w:hAnsi="Palatino Linotype"/>
          <w:sz w:val="24"/>
          <w:szCs w:val="24"/>
        </w:rPr>
        <w:t>Th</w:t>
      </w:r>
      <w:r w:rsidR="00323EF8" w:rsidRPr="000C465B">
        <w:rPr>
          <w:rFonts w:ascii="Palatino Linotype" w:hAnsi="Palatino Linotype"/>
          <w:sz w:val="24"/>
          <w:szCs w:val="24"/>
        </w:rPr>
        <w:t xml:space="preserve">is notion </w:t>
      </w:r>
      <w:r w:rsidR="002760D2" w:rsidRPr="000C465B">
        <w:rPr>
          <w:rFonts w:ascii="Palatino Linotype" w:hAnsi="Palatino Linotype"/>
          <w:sz w:val="24"/>
          <w:szCs w:val="24"/>
        </w:rPr>
        <w:t xml:space="preserve">was conceptualised </w:t>
      </w:r>
      <w:r w:rsidR="0005655A" w:rsidRPr="000C465B">
        <w:rPr>
          <w:rFonts w:ascii="Palatino Linotype" w:hAnsi="Palatino Linotype"/>
          <w:sz w:val="24"/>
          <w:szCs w:val="24"/>
        </w:rPr>
        <w:t>by</w:t>
      </w:r>
      <w:r w:rsidR="00421C7B" w:rsidRPr="000C465B">
        <w:rPr>
          <w:rFonts w:ascii="Palatino Linotype" w:hAnsi="Palatino Linotype"/>
          <w:sz w:val="24"/>
          <w:szCs w:val="24"/>
        </w:rPr>
        <w:t xml:space="preserve"> </w:t>
      </w:r>
      <w:r w:rsidRPr="000C465B">
        <w:rPr>
          <w:rFonts w:ascii="Palatino Linotype" w:hAnsi="Palatino Linotype"/>
          <w:sz w:val="24"/>
          <w:szCs w:val="24"/>
        </w:rPr>
        <w:t xml:space="preserve">Budak, </w:t>
      </w:r>
      <w:proofErr w:type="spellStart"/>
      <w:r w:rsidRPr="000C465B">
        <w:rPr>
          <w:rFonts w:ascii="Palatino Linotype" w:hAnsi="Palatino Linotype"/>
          <w:sz w:val="24"/>
          <w:szCs w:val="24"/>
        </w:rPr>
        <w:t>Anic</w:t>
      </w:r>
      <w:proofErr w:type="spellEnd"/>
      <w:r w:rsidRPr="000C465B">
        <w:rPr>
          <w:rFonts w:ascii="Palatino Linotype" w:hAnsi="Palatino Linotype"/>
          <w:sz w:val="24"/>
          <w:szCs w:val="24"/>
        </w:rPr>
        <w:t xml:space="preserve">, and </w:t>
      </w:r>
      <w:proofErr w:type="spellStart"/>
      <w:r w:rsidRPr="000C465B">
        <w:rPr>
          <w:rFonts w:ascii="Palatino Linotype" w:hAnsi="Palatino Linotype"/>
          <w:sz w:val="24"/>
          <w:szCs w:val="24"/>
        </w:rPr>
        <w:t>Rajh</w:t>
      </w:r>
      <w:proofErr w:type="spellEnd"/>
      <w:r w:rsidRPr="000C465B">
        <w:rPr>
          <w:rFonts w:ascii="Palatino Linotype" w:hAnsi="Palatino Linotype"/>
          <w:sz w:val="24"/>
          <w:szCs w:val="24"/>
        </w:rPr>
        <w:t xml:space="preserve"> (2013)</w:t>
      </w:r>
      <w:r w:rsidR="00323EF8" w:rsidRPr="000C465B">
        <w:rPr>
          <w:rFonts w:ascii="Palatino Linotype" w:hAnsi="Palatino Linotype"/>
          <w:sz w:val="24"/>
          <w:szCs w:val="24"/>
        </w:rPr>
        <w:t xml:space="preserve"> in relation to Croatian residents</w:t>
      </w:r>
      <w:r w:rsidR="00421C7B" w:rsidRPr="000C465B">
        <w:rPr>
          <w:rFonts w:ascii="Palatino Linotype" w:hAnsi="Palatino Linotype"/>
          <w:sz w:val="24"/>
          <w:szCs w:val="24"/>
        </w:rPr>
        <w:t xml:space="preserve">. </w:t>
      </w:r>
      <w:r w:rsidR="002760D2" w:rsidRPr="000C465B">
        <w:rPr>
          <w:rFonts w:ascii="Palatino Linotype" w:hAnsi="Palatino Linotype"/>
          <w:sz w:val="24"/>
          <w:szCs w:val="24"/>
        </w:rPr>
        <w:t xml:space="preserve">Specifically, </w:t>
      </w:r>
      <w:r w:rsidR="00421C7B" w:rsidRPr="000C465B">
        <w:rPr>
          <w:rFonts w:ascii="Palatino Linotype" w:hAnsi="Palatino Linotype"/>
          <w:sz w:val="24"/>
          <w:szCs w:val="24"/>
        </w:rPr>
        <w:t>Budak et al. (2013)</w:t>
      </w:r>
      <w:r w:rsidR="001D44E0" w:rsidRPr="000C465B">
        <w:rPr>
          <w:rFonts w:ascii="Palatino Linotype" w:hAnsi="Palatino Linotype"/>
          <w:sz w:val="24"/>
          <w:szCs w:val="24"/>
        </w:rPr>
        <w:t xml:space="preserve"> </w:t>
      </w:r>
      <w:r w:rsidRPr="000C465B">
        <w:rPr>
          <w:rFonts w:ascii="Palatino Linotype" w:hAnsi="Palatino Linotype"/>
          <w:sz w:val="24"/>
          <w:szCs w:val="24"/>
        </w:rPr>
        <w:t>conceptualised</w:t>
      </w:r>
      <w:r w:rsidR="00E83A46" w:rsidRPr="000C465B">
        <w:rPr>
          <w:rFonts w:ascii="Palatino Linotype" w:hAnsi="Palatino Linotype"/>
          <w:sz w:val="24"/>
          <w:szCs w:val="24"/>
        </w:rPr>
        <w:t xml:space="preserve"> </w:t>
      </w:r>
      <w:r w:rsidRPr="000C465B">
        <w:rPr>
          <w:rFonts w:ascii="Palatino Linotype" w:hAnsi="Palatino Linotype"/>
          <w:sz w:val="24"/>
          <w:szCs w:val="24"/>
        </w:rPr>
        <w:t xml:space="preserve">Croatian residents’ attitudes towards </w:t>
      </w:r>
      <w:r w:rsidR="001B510F" w:rsidRPr="000C465B">
        <w:rPr>
          <w:rFonts w:ascii="Palatino Linotype" w:hAnsi="Palatino Linotype"/>
          <w:sz w:val="24"/>
          <w:szCs w:val="24"/>
        </w:rPr>
        <w:t xml:space="preserve">personal data </w:t>
      </w:r>
      <w:r w:rsidR="00421C7B" w:rsidRPr="000C465B">
        <w:rPr>
          <w:rFonts w:ascii="Palatino Linotype" w:hAnsi="Palatino Linotype"/>
          <w:sz w:val="24"/>
          <w:szCs w:val="24"/>
        </w:rPr>
        <w:t>privacy</w:t>
      </w:r>
      <w:r w:rsidRPr="000C465B">
        <w:rPr>
          <w:rFonts w:ascii="Palatino Linotype" w:hAnsi="Palatino Linotype"/>
          <w:sz w:val="24"/>
          <w:szCs w:val="24"/>
        </w:rPr>
        <w:t xml:space="preserve"> reflect </w:t>
      </w:r>
      <w:r w:rsidR="00122417" w:rsidRPr="000C465B">
        <w:rPr>
          <w:rFonts w:ascii="Palatino Linotype" w:hAnsi="Palatino Linotype"/>
          <w:sz w:val="24"/>
          <w:szCs w:val="24"/>
        </w:rPr>
        <w:t>Croatia’</w:t>
      </w:r>
      <w:r w:rsidR="00CD2A01" w:rsidRPr="000C465B">
        <w:rPr>
          <w:rFonts w:ascii="Palatino Linotype" w:hAnsi="Palatino Linotype"/>
          <w:sz w:val="24"/>
          <w:szCs w:val="24"/>
        </w:rPr>
        <w:t>s</w:t>
      </w:r>
      <w:r w:rsidRPr="000C465B">
        <w:rPr>
          <w:rFonts w:ascii="Palatino Linotype" w:hAnsi="Palatino Linotype"/>
          <w:sz w:val="24"/>
          <w:szCs w:val="24"/>
        </w:rPr>
        <w:t xml:space="preserve"> historical </w:t>
      </w:r>
      <w:r w:rsidR="00B74B9D" w:rsidRPr="000C465B">
        <w:rPr>
          <w:rFonts w:ascii="Palatino Linotype" w:hAnsi="Palatino Linotype"/>
          <w:sz w:val="24"/>
          <w:szCs w:val="24"/>
        </w:rPr>
        <w:t>existence as a</w:t>
      </w:r>
      <w:r w:rsidR="001B510F" w:rsidRPr="000C465B">
        <w:rPr>
          <w:rFonts w:ascii="Palatino Linotype" w:hAnsi="Palatino Linotype"/>
          <w:sz w:val="24"/>
          <w:szCs w:val="24"/>
        </w:rPr>
        <w:t xml:space="preserve"> governed</w:t>
      </w:r>
      <w:r w:rsidR="00B74B9D" w:rsidRPr="000C465B">
        <w:rPr>
          <w:rFonts w:ascii="Palatino Linotype" w:hAnsi="Palatino Linotype"/>
          <w:sz w:val="24"/>
          <w:szCs w:val="24"/>
        </w:rPr>
        <w:t xml:space="preserve"> entity of</w:t>
      </w:r>
      <w:r w:rsidR="00E83A46" w:rsidRPr="000C465B">
        <w:rPr>
          <w:rFonts w:ascii="Palatino Linotype" w:hAnsi="Palatino Linotype"/>
          <w:sz w:val="24"/>
          <w:szCs w:val="24"/>
        </w:rPr>
        <w:t xml:space="preserve"> Yugoslavia</w:t>
      </w:r>
      <w:r w:rsidRPr="000C465B">
        <w:rPr>
          <w:rFonts w:ascii="Palatino Linotype" w:hAnsi="Palatino Linotype"/>
          <w:sz w:val="24"/>
          <w:szCs w:val="24"/>
        </w:rPr>
        <w:t xml:space="preserve">. </w:t>
      </w:r>
      <w:r w:rsidR="00E83A46" w:rsidRPr="000C465B">
        <w:rPr>
          <w:rFonts w:ascii="Palatino Linotype" w:hAnsi="Palatino Linotype"/>
          <w:sz w:val="24"/>
          <w:szCs w:val="24"/>
        </w:rPr>
        <w:t>Prior to</w:t>
      </w:r>
      <w:r w:rsidR="00070B6B" w:rsidRPr="000C465B">
        <w:rPr>
          <w:rFonts w:ascii="Palatino Linotype" w:hAnsi="Palatino Linotype"/>
          <w:sz w:val="24"/>
          <w:szCs w:val="24"/>
        </w:rPr>
        <w:t xml:space="preserve"> Croatia’s </w:t>
      </w:r>
      <w:r w:rsidRPr="000C465B">
        <w:rPr>
          <w:rFonts w:ascii="Palatino Linotype" w:hAnsi="Palatino Linotype"/>
          <w:sz w:val="24"/>
          <w:szCs w:val="24"/>
        </w:rPr>
        <w:t>independence from</w:t>
      </w:r>
      <w:r w:rsidR="00EA2F7F" w:rsidRPr="000C465B">
        <w:rPr>
          <w:rFonts w:ascii="Palatino Linotype" w:hAnsi="Palatino Linotype"/>
          <w:sz w:val="24"/>
          <w:szCs w:val="24"/>
        </w:rPr>
        <w:t xml:space="preserve"> </w:t>
      </w:r>
      <w:r w:rsidRPr="000C465B">
        <w:rPr>
          <w:rFonts w:ascii="Palatino Linotype" w:hAnsi="Palatino Linotype"/>
          <w:sz w:val="24"/>
          <w:szCs w:val="24"/>
        </w:rPr>
        <w:t>Yugoslavia</w:t>
      </w:r>
      <w:r w:rsidR="00EA2F7F" w:rsidRPr="000C465B">
        <w:rPr>
          <w:rFonts w:ascii="Palatino Linotype" w:hAnsi="Palatino Linotype"/>
          <w:sz w:val="24"/>
          <w:szCs w:val="24"/>
        </w:rPr>
        <w:t xml:space="preserve"> </w:t>
      </w:r>
      <w:r w:rsidRPr="000C465B">
        <w:rPr>
          <w:rFonts w:ascii="Palatino Linotype" w:hAnsi="Palatino Linotype"/>
          <w:sz w:val="24"/>
          <w:szCs w:val="24"/>
        </w:rPr>
        <w:t>in 1991</w:t>
      </w:r>
      <w:r w:rsidR="00E83A46" w:rsidRPr="000C465B">
        <w:rPr>
          <w:rFonts w:ascii="Palatino Linotype" w:hAnsi="Palatino Linotype"/>
          <w:sz w:val="24"/>
          <w:szCs w:val="24"/>
        </w:rPr>
        <w:t xml:space="preserve">, </w:t>
      </w:r>
      <w:r w:rsidRPr="000C465B">
        <w:rPr>
          <w:rFonts w:ascii="Palatino Linotype" w:hAnsi="Palatino Linotype"/>
          <w:sz w:val="24"/>
          <w:szCs w:val="24"/>
        </w:rPr>
        <w:t xml:space="preserve">Croatian residents were </w:t>
      </w:r>
      <w:r w:rsidR="00070B6B" w:rsidRPr="000C465B">
        <w:rPr>
          <w:rFonts w:ascii="Palatino Linotype" w:hAnsi="Palatino Linotype"/>
          <w:sz w:val="24"/>
          <w:szCs w:val="24"/>
        </w:rPr>
        <w:t xml:space="preserve">reportedly </w:t>
      </w:r>
      <w:r w:rsidRPr="000C465B">
        <w:rPr>
          <w:rFonts w:ascii="Palatino Linotype" w:hAnsi="Palatino Linotype"/>
          <w:sz w:val="24"/>
          <w:szCs w:val="24"/>
        </w:rPr>
        <w:lastRenderedPageBreak/>
        <w:t xml:space="preserve">required to </w:t>
      </w:r>
      <w:r w:rsidR="00070B6B" w:rsidRPr="000C465B">
        <w:rPr>
          <w:rFonts w:ascii="Palatino Linotype" w:hAnsi="Palatino Linotype"/>
          <w:sz w:val="24"/>
          <w:szCs w:val="24"/>
        </w:rPr>
        <w:t xml:space="preserve">provide </w:t>
      </w:r>
      <w:r w:rsidRPr="000C465B">
        <w:rPr>
          <w:rFonts w:ascii="Palatino Linotype" w:hAnsi="Palatino Linotype"/>
          <w:sz w:val="24"/>
          <w:szCs w:val="24"/>
        </w:rPr>
        <w:t>identify</w:t>
      </w:r>
      <w:r w:rsidR="00070B6B" w:rsidRPr="000C465B">
        <w:rPr>
          <w:rFonts w:ascii="Palatino Linotype" w:hAnsi="Palatino Linotype"/>
          <w:sz w:val="24"/>
          <w:szCs w:val="24"/>
        </w:rPr>
        <w:t>ing documents</w:t>
      </w:r>
      <w:r w:rsidRPr="000C465B">
        <w:rPr>
          <w:rFonts w:ascii="Palatino Linotype" w:hAnsi="Palatino Linotype"/>
          <w:sz w:val="24"/>
          <w:szCs w:val="24"/>
        </w:rPr>
        <w:t xml:space="preserve"> to </w:t>
      </w:r>
      <w:r w:rsidR="00070B6B" w:rsidRPr="000C465B">
        <w:rPr>
          <w:rFonts w:ascii="Palatino Linotype" w:hAnsi="Palatino Linotype"/>
          <w:sz w:val="24"/>
          <w:szCs w:val="24"/>
        </w:rPr>
        <w:t xml:space="preserve">government officials </w:t>
      </w:r>
      <w:r w:rsidR="00123E4A" w:rsidRPr="000C465B">
        <w:rPr>
          <w:rFonts w:ascii="Palatino Linotype" w:hAnsi="Palatino Linotype"/>
          <w:sz w:val="24"/>
          <w:szCs w:val="24"/>
        </w:rPr>
        <w:t>upon</w:t>
      </w:r>
      <w:r w:rsidR="00070B6B" w:rsidRPr="000C465B">
        <w:rPr>
          <w:rFonts w:ascii="Palatino Linotype" w:hAnsi="Palatino Linotype"/>
          <w:sz w:val="24"/>
          <w:szCs w:val="24"/>
        </w:rPr>
        <w:t xml:space="preserve"> request</w:t>
      </w:r>
      <w:r w:rsidR="00F746B1" w:rsidRPr="000C465B">
        <w:rPr>
          <w:rFonts w:ascii="Palatino Linotype" w:hAnsi="Palatino Linotype"/>
          <w:sz w:val="24"/>
          <w:szCs w:val="24"/>
        </w:rPr>
        <w:t xml:space="preserve">. Following independence from Yugoslavia, </w:t>
      </w:r>
      <w:r w:rsidR="001238AA" w:rsidRPr="000C465B">
        <w:rPr>
          <w:rFonts w:ascii="Palatino Linotype" w:hAnsi="Palatino Linotype"/>
          <w:sz w:val="24"/>
          <w:szCs w:val="24"/>
        </w:rPr>
        <w:t xml:space="preserve">however, </w:t>
      </w:r>
      <w:r w:rsidR="006879FD" w:rsidRPr="000C465B">
        <w:rPr>
          <w:rFonts w:ascii="Palatino Linotype" w:hAnsi="Palatino Linotype"/>
          <w:sz w:val="24"/>
          <w:szCs w:val="24"/>
        </w:rPr>
        <w:t>similar</w:t>
      </w:r>
      <w:r w:rsidR="00122417" w:rsidRPr="000C465B">
        <w:rPr>
          <w:rFonts w:ascii="Palatino Linotype" w:hAnsi="Palatino Linotype"/>
          <w:sz w:val="24"/>
          <w:szCs w:val="24"/>
        </w:rPr>
        <w:t xml:space="preserve"> </w:t>
      </w:r>
      <w:r w:rsidRPr="000C465B">
        <w:rPr>
          <w:rFonts w:ascii="Palatino Linotype" w:hAnsi="Palatino Linotype"/>
          <w:sz w:val="24"/>
          <w:szCs w:val="24"/>
        </w:rPr>
        <w:t>personal data is protected</w:t>
      </w:r>
      <w:r w:rsidR="00F746B1" w:rsidRPr="000C465B">
        <w:rPr>
          <w:rFonts w:ascii="Palatino Linotype" w:hAnsi="Palatino Linotype"/>
          <w:sz w:val="24"/>
          <w:szCs w:val="24"/>
        </w:rPr>
        <w:t xml:space="preserve"> </w:t>
      </w:r>
      <w:r w:rsidR="00123E4A" w:rsidRPr="000C465B">
        <w:rPr>
          <w:rFonts w:ascii="Palatino Linotype" w:hAnsi="Palatino Linotype"/>
          <w:sz w:val="24"/>
          <w:szCs w:val="24"/>
        </w:rPr>
        <w:t>by</w:t>
      </w:r>
      <w:r w:rsidR="00F746B1" w:rsidRPr="000C465B">
        <w:rPr>
          <w:rFonts w:ascii="Palatino Linotype" w:hAnsi="Palatino Linotype"/>
          <w:sz w:val="24"/>
          <w:szCs w:val="24"/>
        </w:rPr>
        <w:t xml:space="preserve"> </w:t>
      </w:r>
      <w:r w:rsidR="00122417" w:rsidRPr="000C465B">
        <w:rPr>
          <w:rFonts w:ascii="Palatino Linotype" w:hAnsi="Palatino Linotype"/>
          <w:sz w:val="24"/>
          <w:szCs w:val="24"/>
        </w:rPr>
        <w:t>Croatian</w:t>
      </w:r>
      <w:r w:rsidR="00F75187" w:rsidRPr="000C465B">
        <w:rPr>
          <w:rFonts w:ascii="Palatino Linotype" w:hAnsi="Palatino Linotype"/>
          <w:sz w:val="24"/>
          <w:szCs w:val="24"/>
        </w:rPr>
        <w:t xml:space="preserve"> L</w:t>
      </w:r>
      <w:r w:rsidR="00F746B1" w:rsidRPr="000C465B">
        <w:rPr>
          <w:rFonts w:ascii="Palatino Linotype" w:hAnsi="Palatino Linotype"/>
          <w:sz w:val="24"/>
          <w:szCs w:val="24"/>
        </w:rPr>
        <w:t>aw</w:t>
      </w:r>
      <w:r w:rsidRPr="000C465B">
        <w:rPr>
          <w:rFonts w:ascii="Palatino Linotype" w:hAnsi="Palatino Linotype"/>
          <w:sz w:val="24"/>
          <w:szCs w:val="24"/>
        </w:rPr>
        <w:t xml:space="preserve"> </w:t>
      </w:r>
      <w:r w:rsidR="00F75187" w:rsidRPr="000C465B">
        <w:rPr>
          <w:rFonts w:ascii="Palatino Linotype" w:hAnsi="Palatino Linotype"/>
          <w:sz w:val="24"/>
          <w:szCs w:val="24"/>
        </w:rPr>
        <w:t xml:space="preserve">alongside human rights </w:t>
      </w:r>
      <w:r w:rsidR="001238AA" w:rsidRPr="000C465B">
        <w:rPr>
          <w:rFonts w:ascii="Palatino Linotype" w:hAnsi="Palatino Linotype"/>
          <w:sz w:val="24"/>
          <w:szCs w:val="24"/>
        </w:rPr>
        <w:t>as</w:t>
      </w:r>
      <w:r w:rsidRPr="000C465B">
        <w:rPr>
          <w:rFonts w:ascii="Palatino Linotype" w:hAnsi="Palatino Linotype"/>
          <w:sz w:val="24"/>
          <w:szCs w:val="24"/>
        </w:rPr>
        <w:t xml:space="preserve"> </w:t>
      </w:r>
      <w:r w:rsidRPr="000C465B">
        <w:rPr>
          <w:rFonts w:ascii="Palatino Linotype" w:hAnsi="Palatino Linotype"/>
          <w:noProof/>
          <w:sz w:val="24"/>
          <w:szCs w:val="24"/>
        </w:rPr>
        <w:t>fundamental</w:t>
      </w:r>
      <w:r w:rsidRPr="000C465B">
        <w:rPr>
          <w:rFonts w:ascii="Palatino Linotype" w:hAnsi="Palatino Linotype"/>
          <w:sz w:val="24"/>
          <w:szCs w:val="24"/>
        </w:rPr>
        <w:t xml:space="preserve"> </w:t>
      </w:r>
      <w:r w:rsidR="00F746B1" w:rsidRPr="000C465B">
        <w:rPr>
          <w:rFonts w:ascii="Palatino Linotype" w:hAnsi="Palatino Linotype"/>
          <w:noProof/>
          <w:sz w:val="24"/>
          <w:szCs w:val="24"/>
        </w:rPr>
        <w:t>freedom</w:t>
      </w:r>
      <w:r w:rsidR="006879FD" w:rsidRPr="000C465B">
        <w:rPr>
          <w:rFonts w:ascii="Palatino Linotype" w:hAnsi="Palatino Linotype"/>
          <w:noProof/>
          <w:sz w:val="24"/>
          <w:szCs w:val="24"/>
        </w:rPr>
        <w:t>s</w:t>
      </w:r>
      <w:r w:rsidRPr="000C465B">
        <w:rPr>
          <w:rFonts w:ascii="Palatino Linotype" w:hAnsi="Palatino Linotype"/>
          <w:sz w:val="24"/>
          <w:szCs w:val="24"/>
        </w:rPr>
        <w:t>.</w:t>
      </w:r>
      <w:r w:rsidR="00D810C9" w:rsidRPr="000C465B">
        <w:rPr>
          <w:rFonts w:ascii="Palatino Linotype" w:hAnsi="Palatino Linotype"/>
          <w:sz w:val="24"/>
          <w:szCs w:val="24"/>
        </w:rPr>
        <w:t xml:space="preserve"> Via semi-structured interviews with two Croatian experts, Budak et al. (2013) aimed to explore the Croatian general public’s attitudes towards perso</w:t>
      </w:r>
      <w:r w:rsidR="001B510F" w:rsidRPr="000C465B">
        <w:rPr>
          <w:rFonts w:ascii="Palatino Linotype" w:hAnsi="Palatino Linotype"/>
          <w:sz w:val="24"/>
          <w:szCs w:val="24"/>
        </w:rPr>
        <w:t xml:space="preserve">nal data </w:t>
      </w:r>
      <w:r w:rsidR="00D810C9" w:rsidRPr="000C465B">
        <w:rPr>
          <w:rFonts w:ascii="Palatino Linotype" w:hAnsi="Palatino Linotype"/>
          <w:sz w:val="24"/>
          <w:szCs w:val="24"/>
        </w:rPr>
        <w:t>privacy.</w:t>
      </w:r>
    </w:p>
    <w:p w14:paraId="55A95B50" w14:textId="56351156" w:rsidR="00D810C9" w:rsidRPr="000C465B" w:rsidRDefault="00D810C9" w:rsidP="00B67361">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These individuals were described as possessing expert opinions on Croatian data protection, internet security, and privacy perceptions. Budak et al. (2013) discerned from these experts’ anecdotes that Croatian residents’ identifying documents were ongoingly and wilfully provided upon request, irrespective of personal data protections. This led Budak et al. (2013) to surmise the Croatian general public </w:t>
      </w:r>
      <w:r w:rsidRPr="000C465B">
        <w:rPr>
          <w:rFonts w:ascii="Palatino Linotype" w:hAnsi="Palatino Linotype"/>
          <w:noProof/>
          <w:sz w:val="24"/>
          <w:szCs w:val="24"/>
        </w:rPr>
        <w:t>do</w:t>
      </w:r>
      <w:r w:rsidRPr="000C465B">
        <w:rPr>
          <w:rFonts w:ascii="Palatino Linotype" w:hAnsi="Palatino Linotype"/>
          <w:sz w:val="24"/>
          <w:szCs w:val="24"/>
        </w:rPr>
        <w:t xml:space="preserve"> not understand why they should protect their </w:t>
      </w:r>
      <w:r w:rsidR="00174ACA" w:rsidRPr="000C465B">
        <w:rPr>
          <w:rFonts w:ascii="Palatino Linotype" w:hAnsi="Palatino Linotype"/>
          <w:sz w:val="24"/>
          <w:szCs w:val="24"/>
        </w:rPr>
        <w:t xml:space="preserve">personal data </w:t>
      </w:r>
      <w:r w:rsidRPr="000C465B">
        <w:rPr>
          <w:rFonts w:ascii="Palatino Linotype" w:hAnsi="Palatino Linotype"/>
          <w:sz w:val="24"/>
          <w:szCs w:val="24"/>
        </w:rPr>
        <w:t xml:space="preserve">privacy. Further, Budak et al. (2013) implies this lack of understanding </w:t>
      </w:r>
      <w:r w:rsidR="00407761" w:rsidRPr="000C465B">
        <w:rPr>
          <w:rFonts w:ascii="Palatino Linotype" w:hAnsi="Palatino Linotype"/>
          <w:sz w:val="24"/>
          <w:szCs w:val="24"/>
        </w:rPr>
        <w:t>perpetuates</w:t>
      </w:r>
      <w:r w:rsidRPr="000C465B">
        <w:rPr>
          <w:rFonts w:ascii="Palatino Linotype" w:hAnsi="Palatino Linotype"/>
          <w:sz w:val="24"/>
          <w:szCs w:val="24"/>
        </w:rPr>
        <w:t xml:space="preserve"> from historical mishandling or privacy within Croatia </w:t>
      </w:r>
      <w:r w:rsidR="001B6CAD" w:rsidRPr="000C465B">
        <w:rPr>
          <w:rFonts w:ascii="Palatino Linotype" w:hAnsi="Palatino Linotype"/>
          <w:sz w:val="24"/>
          <w:szCs w:val="24"/>
        </w:rPr>
        <w:t>during its existence as a</w:t>
      </w:r>
      <w:r w:rsidRPr="000C465B">
        <w:rPr>
          <w:rFonts w:ascii="Palatino Linotype" w:hAnsi="Palatino Linotype"/>
          <w:sz w:val="24"/>
          <w:szCs w:val="24"/>
        </w:rPr>
        <w:t xml:space="preserve"> governed </w:t>
      </w:r>
      <w:r w:rsidR="001B6CAD" w:rsidRPr="000C465B">
        <w:rPr>
          <w:rFonts w:ascii="Palatino Linotype" w:hAnsi="Palatino Linotype"/>
          <w:sz w:val="24"/>
          <w:szCs w:val="24"/>
        </w:rPr>
        <w:t>entity</w:t>
      </w:r>
      <w:r w:rsidRPr="000C465B">
        <w:rPr>
          <w:rFonts w:ascii="Palatino Linotype" w:hAnsi="Palatino Linotype"/>
          <w:sz w:val="24"/>
          <w:szCs w:val="24"/>
        </w:rPr>
        <w:t xml:space="preserve"> </w:t>
      </w:r>
      <w:r w:rsidR="001B6CAD" w:rsidRPr="000C465B">
        <w:rPr>
          <w:rFonts w:ascii="Palatino Linotype" w:hAnsi="Palatino Linotype"/>
          <w:sz w:val="24"/>
          <w:szCs w:val="24"/>
        </w:rPr>
        <w:t xml:space="preserve">of </w:t>
      </w:r>
      <w:r w:rsidRPr="000C465B">
        <w:rPr>
          <w:rFonts w:ascii="Palatino Linotype" w:hAnsi="Palatino Linotype"/>
          <w:sz w:val="24"/>
          <w:szCs w:val="24"/>
        </w:rPr>
        <w:t>Yugoslavia. Budak et al.’s (2013) concept is explicitly stated, but not explored further in any way. As such, the nuances of this ignorance towards privacy concept will be explored in relation to other relevant literature with context for Australia.</w:t>
      </w:r>
    </w:p>
    <w:p w14:paraId="62E1294B" w14:textId="0968CFF5" w:rsidR="00D810C9" w:rsidRPr="000C465B" w:rsidRDefault="00D810C9" w:rsidP="00186DDB">
      <w:pPr>
        <w:spacing w:line="480" w:lineRule="auto"/>
        <w:jc w:val="both"/>
        <w:rPr>
          <w:rFonts w:ascii="Palatino Linotype" w:hAnsi="Palatino Linotype"/>
          <w:sz w:val="24"/>
          <w:szCs w:val="24"/>
        </w:rPr>
      </w:pPr>
      <w:r w:rsidRPr="000C465B">
        <w:rPr>
          <w:rFonts w:ascii="Palatino Linotype" w:hAnsi="Palatino Linotype"/>
          <w:sz w:val="24"/>
          <w:szCs w:val="24"/>
        </w:rPr>
        <w:tab/>
        <w:t>This is because similar inferences can be made about the Australian general public.</w:t>
      </w:r>
      <w:bookmarkStart w:id="2" w:name="_Hlk20071838"/>
      <w:r w:rsidRPr="000C465B">
        <w:rPr>
          <w:rFonts w:ascii="Palatino Linotype" w:hAnsi="Palatino Linotype"/>
          <w:sz w:val="24"/>
          <w:szCs w:val="24"/>
        </w:rPr>
        <w:t xml:space="preserve"> </w:t>
      </w:r>
      <w:r w:rsidR="00EA5F4B" w:rsidRPr="000C465B">
        <w:rPr>
          <w:rFonts w:ascii="Palatino Linotype" w:hAnsi="Palatino Linotype"/>
          <w:sz w:val="24"/>
          <w:szCs w:val="24"/>
        </w:rPr>
        <w:t xml:space="preserve">Contemporary Australia has comparable lack of protection for personal data </w:t>
      </w:r>
      <w:r w:rsidR="00F01BB8" w:rsidRPr="000C465B">
        <w:rPr>
          <w:rFonts w:ascii="Palatino Linotype" w:hAnsi="Palatino Linotype"/>
          <w:sz w:val="24"/>
          <w:szCs w:val="24"/>
        </w:rPr>
        <w:t xml:space="preserve">privacy </w:t>
      </w:r>
      <w:r w:rsidR="00EA5F4B" w:rsidRPr="000C465B">
        <w:rPr>
          <w:rFonts w:ascii="Palatino Linotype" w:hAnsi="Palatino Linotype"/>
          <w:sz w:val="24"/>
          <w:szCs w:val="24"/>
        </w:rPr>
        <w:t>to pre-independence Croatia, meaning residents are evidently vulnerable to identity commodification. Moreover, in comparison to Croatia, Australia has not sought independence from the British Government which established the land as a British penal colony in 1788 (Anderson, 2016). As such, t</w:t>
      </w:r>
      <w:r w:rsidRPr="000C465B">
        <w:rPr>
          <w:rFonts w:ascii="Palatino Linotype" w:hAnsi="Palatino Linotype"/>
          <w:sz w:val="24"/>
          <w:szCs w:val="24"/>
        </w:rPr>
        <w:t xml:space="preserve">he Australian general public’s privacy has been </w:t>
      </w:r>
      <w:r w:rsidRPr="000C465B">
        <w:rPr>
          <w:rFonts w:ascii="Palatino Linotype" w:hAnsi="Palatino Linotype"/>
          <w:sz w:val="24"/>
          <w:szCs w:val="24"/>
        </w:rPr>
        <w:lastRenderedPageBreak/>
        <w:t>stifled both historically as a British penal colony and contemporarily via government surveillance.</w:t>
      </w:r>
      <w:bookmarkEnd w:id="2"/>
      <w:r w:rsidR="00EA5F4B" w:rsidRPr="000C465B">
        <w:rPr>
          <w:rFonts w:ascii="Palatino Linotype" w:hAnsi="Palatino Linotype"/>
          <w:sz w:val="24"/>
          <w:szCs w:val="24"/>
        </w:rPr>
        <w:t xml:space="preserve"> The</w:t>
      </w:r>
      <w:r w:rsidR="00035EC9" w:rsidRPr="000C465B">
        <w:rPr>
          <w:rFonts w:ascii="Palatino Linotype" w:hAnsi="Palatino Linotype"/>
          <w:sz w:val="24"/>
          <w:szCs w:val="24"/>
        </w:rPr>
        <w:t xml:space="preserve"> lack of action within Australia towards</w:t>
      </w:r>
      <w:r w:rsidR="00EA5F4B" w:rsidRPr="000C465B">
        <w:rPr>
          <w:rFonts w:ascii="Palatino Linotype" w:hAnsi="Palatino Linotype"/>
          <w:sz w:val="24"/>
          <w:szCs w:val="24"/>
        </w:rPr>
        <w:t xml:space="preserve"> Facebook’s </w:t>
      </w:r>
      <w:r w:rsidR="00542547">
        <w:rPr>
          <w:rFonts w:ascii="Palatino Linotype" w:hAnsi="Palatino Linotype"/>
          <w:sz w:val="24"/>
          <w:szCs w:val="24"/>
        </w:rPr>
        <w:t>facilitation</w:t>
      </w:r>
      <w:r w:rsidR="00EA5F4B" w:rsidRPr="000C465B">
        <w:rPr>
          <w:rFonts w:ascii="Palatino Linotype" w:hAnsi="Palatino Linotype"/>
          <w:sz w:val="24"/>
          <w:szCs w:val="24"/>
        </w:rPr>
        <w:t xml:space="preserve"> </w:t>
      </w:r>
      <w:r w:rsidR="00542547">
        <w:rPr>
          <w:rFonts w:ascii="Palatino Linotype" w:hAnsi="Palatino Linotype"/>
          <w:sz w:val="24"/>
          <w:szCs w:val="24"/>
        </w:rPr>
        <w:t>of</w:t>
      </w:r>
      <w:r w:rsidR="00EA5F4B" w:rsidRPr="000C465B">
        <w:rPr>
          <w:rFonts w:ascii="Palatino Linotype" w:hAnsi="Palatino Linotype"/>
          <w:sz w:val="24"/>
          <w:szCs w:val="24"/>
        </w:rPr>
        <w:t xml:space="preserve"> </w:t>
      </w:r>
      <w:r w:rsidR="00B308D2" w:rsidRPr="000C465B">
        <w:rPr>
          <w:rFonts w:ascii="Palatino Linotype" w:hAnsi="Palatino Linotype"/>
          <w:sz w:val="24"/>
          <w:szCs w:val="24"/>
        </w:rPr>
        <w:t xml:space="preserve">identity </w:t>
      </w:r>
      <w:r w:rsidR="00EA5F4B" w:rsidRPr="000C465B">
        <w:rPr>
          <w:rFonts w:ascii="Palatino Linotype" w:hAnsi="Palatino Linotype"/>
          <w:sz w:val="24"/>
          <w:szCs w:val="24"/>
        </w:rPr>
        <w:t xml:space="preserve">commodification </w:t>
      </w:r>
      <w:r w:rsidR="00035EC9" w:rsidRPr="000C465B">
        <w:rPr>
          <w:rFonts w:ascii="Palatino Linotype" w:hAnsi="Palatino Linotype"/>
          <w:sz w:val="24"/>
          <w:szCs w:val="24"/>
        </w:rPr>
        <w:t xml:space="preserve">is thereafter </w:t>
      </w:r>
      <w:r w:rsidR="00B308D2" w:rsidRPr="000C465B">
        <w:rPr>
          <w:rFonts w:ascii="Palatino Linotype" w:hAnsi="Palatino Linotype"/>
          <w:sz w:val="24"/>
          <w:szCs w:val="24"/>
        </w:rPr>
        <w:t>consistent</w:t>
      </w:r>
      <w:r w:rsidR="00035EC9" w:rsidRPr="000C465B">
        <w:rPr>
          <w:rFonts w:ascii="Palatino Linotype" w:hAnsi="Palatino Linotype"/>
          <w:sz w:val="24"/>
          <w:szCs w:val="24"/>
        </w:rPr>
        <w:t xml:space="preserve"> with Australia’s mishandling of personal data privacy. </w:t>
      </w:r>
      <w:r w:rsidR="00EA5F4B" w:rsidRPr="000C465B">
        <w:rPr>
          <w:rFonts w:ascii="Palatino Linotype" w:hAnsi="Palatino Linotype"/>
          <w:sz w:val="24"/>
          <w:szCs w:val="24"/>
        </w:rPr>
        <w:t xml:space="preserve">That is, given no testimony from Facebook’s CEO </w:t>
      </w:r>
      <w:r w:rsidR="00F01BB8" w:rsidRPr="000C465B">
        <w:rPr>
          <w:rFonts w:ascii="Palatino Linotype" w:hAnsi="Palatino Linotype"/>
          <w:sz w:val="24"/>
          <w:szCs w:val="24"/>
        </w:rPr>
        <w:t xml:space="preserve">was </w:t>
      </w:r>
      <w:r w:rsidR="00EA5F4B" w:rsidRPr="000C465B">
        <w:rPr>
          <w:rFonts w:ascii="Palatino Linotype" w:hAnsi="Palatino Linotype"/>
          <w:sz w:val="24"/>
          <w:szCs w:val="24"/>
        </w:rPr>
        <w:t>required or given following 87-million Facebook users’ related-personal data being reportedly scraped.</w:t>
      </w:r>
      <w:r w:rsidR="00620DA4" w:rsidRPr="000C465B">
        <w:rPr>
          <w:rFonts w:ascii="Palatino Linotype" w:hAnsi="Palatino Linotype"/>
          <w:sz w:val="24"/>
          <w:szCs w:val="24"/>
        </w:rPr>
        <w:t xml:space="preserve"> </w:t>
      </w:r>
      <w:r w:rsidRPr="000C465B">
        <w:rPr>
          <w:rFonts w:ascii="Palatino Linotype" w:hAnsi="Palatino Linotype"/>
          <w:sz w:val="24"/>
          <w:szCs w:val="24"/>
        </w:rPr>
        <w:t>As such, it is reasonable to suggest the Australian general public are also ignorant towards privacy.</w:t>
      </w:r>
    </w:p>
    <w:p w14:paraId="15CB38A5" w14:textId="482D3218" w:rsidR="001A3BEB" w:rsidRPr="000C465B" w:rsidRDefault="00AE755B" w:rsidP="00186DDB">
      <w:pPr>
        <w:spacing w:line="480" w:lineRule="auto"/>
        <w:jc w:val="both"/>
        <w:rPr>
          <w:rFonts w:ascii="Palatino Linotype" w:hAnsi="Palatino Linotype"/>
          <w:sz w:val="24"/>
          <w:szCs w:val="24"/>
        </w:rPr>
      </w:pPr>
      <w:r w:rsidRPr="000C465B">
        <w:rPr>
          <w:rFonts w:ascii="Palatino Linotype" w:hAnsi="Palatino Linotype"/>
          <w:sz w:val="24"/>
          <w:szCs w:val="24"/>
        </w:rPr>
        <w:tab/>
      </w:r>
      <w:r w:rsidR="00404F92" w:rsidRPr="000C465B">
        <w:rPr>
          <w:rFonts w:ascii="Palatino Linotype" w:hAnsi="Palatino Linotype"/>
          <w:sz w:val="24"/>
          <w:szCs w:val="24"/>
        </w:rPr>
        <w:t xml:space="preserve">Consequently, there is also sparse academic discussion of </w:t>
      </w:r>
      <w:r w:rsidR="0046065B" w:rsidRPr="000C465B">
        <w:rPr>
          <w:rFonts w:ascii="Palatino Linotype" w:hAnsi="Palatino Linotype"/>
          <w:sz w:val="24"/>
          <w:szCs w:val="24"/>
        </w:rPr>
        <w:t>personal data privacy</w:t>
      </w:r>
      <w:r w:rsidR="00404F92" w:rsidRPr="000C465B">
        <w:rPr>
          <w:rFonts w:ascii="Palatino Linotype" w:hAnsi="Palatino Linotype"/>
          <w:sz w:val="24"/>
          <w:szCs w:val="24"/>
        </w:rPr>
        <w:t xml:space="preserve"> within Australia. </w:t>
      </w:r>
      <w:proofErr w:type="spellStart"/>
      <w:r w:rsidR="00186DDB" w:rsidRPr="000C465B">
        <w:rPr>
          <w:rFonts w:ascii="Palatino Linotype" w:hAnsi="Palatino Linotype"/>
          <w:bCs/>
          <w:sz w:val="24"/>
          <w:szCs w:val="24"/>
        </w:rPr>
        <w:t>Kininmonth</w:t>
      </w:r>
      <w:proofErr w:type="spellEnd"/>
      <w:r w:rsidR="00186DDB" w:rsidRPr="000C465B">
        <w:rPr>
          <w:rFonts w:ascii="Palatino Linotype" w:hAnsi="Palatino Linotype"/>
          <w:bCs/>
          <w:sz w:val="24"/>
          <w:szCs w:val="24"/>
        </w:rPr>
        <w:t xml:space="preserve">, </w:t>
      </w:r>
      <w:r w:rsidR="00186DDB" w:rsidRPr="000C465B">
        <w:rPr>
          <w:rFonts w:ascii="Palatino Linotype" w:hAnsi="Palatino Linotype"/>
          <w:sz w:val="24"/>
          <w:szCs w:val="24"/>
        </w:rPr>
        <w:t>Thompson, McGill, and Bunn</w:t>
      </w:r>
      <w:r w:rsidR="00186DDB" w:rsidRPr="000C465B">
        <w:rPr>
          <w:rFonts w:ascii="Palatino Linotype" w:hAnsi="Palatino Linotype"/>
          <w:bCs/>
          <w:sz w:val="24"/>
          <w:szCs w:val="24"/>
        </w:rPr>
        <w:t xml:space="preserve">’s (2018) research </w:t>
      </w:r>
      <w:r w:rsidR="00186DDB" w:rsidRPr="000C465B">
        <w:rPr>
          <w:rFonts w:ascii="Palatino Linotype" w:hAnsi="Palatino Linotype"/>
          <w:bCs/>
          <w:noProof/>
          <w:sz w:val="24"/>
          <w:szCs w:val="24"/>
        </w:rPr>
        <w:t xml:space="preserve">aimed to test two hypotheses relevant to the current study: </w:t>
      </w:r>
      <w:r w:rsidR="00186DDB" w:rsidRPr="000C465B">
        <w:rPr>
          <w:rFonts w:ascii="Palatino Linotype" w:hAnsi="Palatino Linotype"/>
          <w:bCs/>
          <w:sz w:val="24"/>
          <w:szCs w:val="24"/>
        </w:rPr>
        <w:t xml:space="preserve">1) ‘privacy concerns regarding government collection of personal data will positively influence privacy protections’; and 2) ‘privacy concerns regarding secondary use of personal data by government agencies will positively influence privacy </w:t>
      </w:r>
      <w:proofErr w:type="gramStart"/>
      <w:r w:rsidR="00186DDB" w:rsidRPr="000C465B">
        <w:rPr>
          <w:rFonts w:ascii="Palatino Linotype" w:hAnsi="Palatino Linotype"/>
          <w:bCs/>
          <w:sz w:val="24"/>
          <w:szCs w:val="24"/>
        </w:rPr>
        <w:t>protections’</w:t>
      </w:r>
      <w:proofErr w:type="gramEnd"/>
      <w:r w:rsidR="00186DDB" w:rsidRPr="000C465B">
        <w:rPr>
          <w:rFonts w:ascii="Palatino Linotype" w:hAnsi="Palatino Linotype"/>
          <w:bCs/>
          <w:sz w:val="24"/>
          <w:szCs w:val="24"/>
        </w:rPr>
        <w:t>.</w:t>
      </w:r>
      <w:r w:rsidRPr="000C465B">
        <w:rPr>
          <w:rFonts w:ascii="Palatino Linotype" w:hAnsi="Palatino Linotype"/>
          <w:bCs/>
          <w:sz w:val="24"/>
          <w:szCs w:val="24"/>
        </w:rPr>
        <w:t xml:space="preserve"> </w:t>
      </w:r>
      <w:r w:rsidR="00186DDB" w:rsidRPr="000C465B">
        <w:rPr>
          <w:rFonts w:ascii="Palatino Linotype" w:hAnsi="Palatino Linotype"/>
          <w:bCs/>
          <w:sz w:val="24"/>
          <w:szCs w:val="24"/>
        </w:rPr>
        <w:t>This was in response to</w:t>
      </w:r>
      <w:r w:rsidR="004E3A3A" w:rsidRPr="000C465B">
        <w:rPr>
          <w:rFonts w:ascii="Palatino Linotype" w:hAnsi="Palatino Linotype"/>
          <w:bCs/>
          <w:sz w:val="24"/>
          <w:szCs w:val="24"/>
        </w:rPr>
        <w:t xml:space="preserve"> </w:t>
      </w:r>
      <w:r w:rsidR="00186DDB" w:rsidRPr="000C465B">
        <w:rPr>
          <w:rFonts w:ascii="Palatino Linotype" w:hAnsi="Palatino Linotype"/>
          <w:bCs/>
          <w:sz w:val="24"/>
          <w:szCs w:val="24"/>
        </w:rPr>
        <w:t xml:space="preserve">ongoing government surveillance in Australia via the </w:t>
      </w:r>
      <w:r w:rsidR="00186DDB" w:rsidRPr="000C465B">
        <w:rPr>
          <w:rFonts w:ascii="Palatino Linotype" w:hAnsi="Palatino Linotype"/>
          <w:bCs/>
          <w:i/>
          <w:sz w:val="24"/>
          <w:szCs w:val="24"/>
        </w:rPr>
        <w:t>Telecommunications (Interception and Access) Amendment (Data Retention) Act 2015</w:t>
      </w:r>
      <w:r w:rsidR="00186DDB" w:rsidRPr="000C465B">
        <w:rPr>
          <w:rFonts w:ascii="Palatino Linotype" w:hAnsi="Palatino Linotype"/>
          <w:bCs/>
          <w:sz w:val="24"/>
          <w:szCs w:val="24"/>
        </w:rPr>
        <w:t xml:space="preserve">. </w:t>
      </w:r>
      <w:r w:rsidR="00186DDB" w:rsidRPr="000C465B">
        <w:rPr>
          <w:rFonts w:ascii="Palatino Linotype" w:hAnsi="Palatino Linotype"/>
          <w:sz w:val="24"/>
          <w:szCs w:val="24"/>
        </w:rPr>
        <w:t xml:space="preserve">The study comprised a snowball sampling of 100 </w:t>
      </w:r>
      <w:r w:rsidR="00095E3A" w:rsidRPr="000C465B">
        <w:rPr>
          <w:rFonts w:ascii="Palatino Linotype" w:hAnsi="Palatino Linotype"/>
          <w:sz w:val="24"/>
          <w:szCs w:val="24"/>
        </w:rPr>
        <w:t xml:space="preserve">self-reported </w:t>
      </w:r>
      <w:r w:rsidR="00186DDB" w:rsidRPr="000C465B">
        <w:rPr>
          <w:rFonts w:ascii="Palatino Linotype" w:hAnsi="Palatino Linotype"/>
          <w:sz w:val="24"/>
          <w:szCs w:val="24"/>
        </w:rPr>
        <w:t xml:space="preserve">Australian residents. Snowball sampling refers a method of participant acquisition wherein </w:t>
      </w:r>
      <w:r w:rsidR="00095E3A" w:rsidRPr="000C465B">
        <w:rPr>
          <w:rFonts w:ascii="Palatino Linotype" w:hAnsi="Palatino Linotype"/>
          <w:sz w:val="24"/>
          <w:szCs w:val="24"/>
        </w:rPr>
        <w:t>individuals</w:t>
      </w:r>
      <w:r w:rsidR="00186DDB" w:rsidRPr="000C465B">
        <w:rPr>
          <w:rFonts w:ascii="Palatino Linotype" w:hAnsi="Palatino Linotype"/>
          <w:sz w:val="24"/>
          <w:szCs w:val="24"/>
        </w:rPr>
        <w:t xml:space="preserve"> pass information necessary </w:t>
      </w:r>
      <w:r w:rsidR="00225098" w:rsidRPr="000C465B">
        <w:rPr>
          <w:rFonts w:ascii="Palatino Linotype" w:hAnsi="Palatino Linotype"/>
          <w:sz w:val="24"/>
          <w:szCs w:val="24"/>
        </w:rPr>
        <w:t>for</w:t>
      </w:r>
      <w:r w:rsidR="00186DDB" w:rsidRPr="000C465B">
        <w:rPr>
          <w:rFonts w:ascii="Palatino Linotype" w:hAnsi="Palatino Linotype"/>
          <w:sz w:val="24"/>
          <w:szCs w:val="24"/>
        </w:rPr>
        <w:t xml:space="preserve"> </w:t>
      </w:r>
      <w:r w:rsidR="000F05B8" w:rsidRPr="000C465B">
        <w:rPr>
          <w:rFonts w:ascii="Palatino Linotype" w:hAnsi="Palatino Linotype"/>
          <w:sz w:val="24"/>
          <w:szCs w:val="24"/>
        </w:rPr>
        <w:t>partaking in a research project</w:t>
      </w:r>
      <w:r w:rsidR="00186DDB" w:rsidRPr="000C465B">
        <w:rPr>
          <w:rFonts w:ascii="Palatino Linotype" w:hAnsi="Palatino Linotype"/>
          <w:sz w:val="24"/>
          <w:szCs w:val="24"/>
        </w:rPr>
        <w:t xml:space="preserve"> onto persons with which they associate</w:t>
      </w:r>
      <w:r w:rsidR="00B024A6" w:rsidRPr="000C465B">
        <w:rPr>
          <w:rFonts w:ascii="Palatino Linotype" w:hAnsi="Palatino Linotype"/>
          <w:sz w:val="24"/>
          <w:szCs w:val="24"/>
        </w:rPr>
        <w:t xml:space="preserve"> (Goodman, 1961)</w:t>
      </w:r>
      <w:r w:rsidR="00186DDB" w:rsidRPr="000C465B">
        <w:rPr>
          <w:rFonts w:ascii="Palatino Linotype" w:hAnsi="Palatino Linotype"/>
          <w:sz w:val="24"/>
          <w:szCs w:val="24"/>
        </w:rPr>
        <w:t xml:space="preserve">. </w:t>
      </w:r>
      <w:r w:rsidR="00073B02" w:rsidRPr="000C465B">
        <w:rPr>
          <w:rFonts w:ascii="Palatino Linotype" w:hAnsi="Palatino Linotype"/>
          <w:sz w:val="24"/>
          <w:szCs w:val="24"/>
        </w:rPr>
        <w:t>T</w:t>
      </w:r>
      <w:r w:rsidR="00186DDB" w:rsidRPr="000C465B">
        <w:rPr>
          <w:rFonts w:ascii="Palatino Linotype" w:hAnsi="Palatino Linotype"/>
          <w:sz w:val="24"/>
          <w:szCs w:val="24"/>
        </w:rPr>
        <w:t>his lessens</w:t>
      </w:r>
      <w:r w:rsidR="00225098" w:rsidRPr="000C465B">
        <w:rPr>
          <w:rFonts w:ascii="Palatino Linotype" w:hAnsi="Palatino Linotype"/>
          <w:sz w:val="24"/>
          <w:szCs w:val="24"/>
        </w:rPr>
        <w:t xml:space="preserve"> </w:t>
      </w:r>
      <w:r w:rsidR="00186DDB" w:rsidRPr="000C465B">
        <w:rPr>
          <w:rFonts w:ascii="Palatino Linotype" w:hAnsi="Palatino Linotype"/>
          <w:sz w:val="24"/>
          <w:szCs w:val="24"/>
        </w:rPr>
        <w:t>sampling</w:t>
      </w:r>
      <w:r w:rsidR="00225098" w:rsidRPr="000C465B">
        <w:rPr>
          <w:rFonts w:ascii="Palatino Linotype" w:hAnsi="Palatino Linotype"/>
          <w:sz w:val="24"/>
          <w:szCs w:val="24"/>
        </w:rPr>
        <w:t xml:space="preserve"> control</w:t>
      </w:r>
      <w:r w:rsidR="00715148" w:rsidRPr="000C465B">
        <w:rPr>
          <w:rFonts w:ascii="Palatino Linotype" w:hAnsi="Palatino Linotype"/>
          <w:sz w:val="24"/>
          <w:szCs w:val="24"/>
        </w:rPr>
        <w:t xml:space="preserve"> and may introduce sequestered </w:t>
      </w:r>
      <w:r w:rsidR="00084A3C" w:rsidRPr="000C465B">
        <w:rPr>
          <w:rFonts w:ascii="Palatino Linotype" w:hAnsi="Palatino Linotype"/>
          <w:sz w:val="24"/>
          <w:szCs w:val="24"/>
        </w:rPr>
        <w:t xml:space="preserve">response homogeneity </w:t>
      </w:r>
      <w:r w:rsidR="00715148" w:rsidRPr="000C465B">
        <w:rPr>
          <w:rFonts w:ascii="Palatino Linotype" w:hAnsi="Palatino Linotype"/>
          <w:sz w:val="24"/>
          <w:szCs w:val="24"/>
        </w:rPr>
        <w:t>error</w:t>
      </w:r>
      <w:r w:rsidR="0099199A" w:rsidRPr="000C465B">
        <w:rPr>
          <w:rFonts w:ascii="Palatino Linotype" w:hAnsi="Palatino Linotype"/>
          <w:sz w:val="24"/>
          <w:szCs w:val="24"/>
        </w:rPr>
        <w:t>, but this</w:t>
      </w:r>
      <w:r w:rsidR="00C865A8" w:rsidRPr="000C465B">
        <w:rPr>
          <w:rFonts w:ascii="Palatino Linotype" w:hAnsi="Palatino Linotype"/>
          <w:sz w:val="24"/>
          <w:szCs w:val="24"/>
        </w:rPr>
        <w:t xml:space="preserve"> is </w:t>
      </w:r>
      <w:r w:rsidR="00084A3C" w:rsidRPr="000C465B">
        <w:rPr>
          <w:rFonts w:ascii="Palatino Linotype" w:hAnsi="Palatino Linotype"/>
          <w:sz w:val="24"/>
          <w:szCs w:val="24"/>
        </w:rPr>
        <w:t>inevitably possible</w:t>
      </w:r>
      <w:r w:rsidR="00C865A8" w:rsidRPr="000C465B">
        <w:rPr>
          <w:rFonts w:ascii="Palatino Linotype" w:hAnsi="Palatino Linotype"/>
          <w:sz w:val="24"/>
          <w:szCs w:val="24"/>
        </w:rPr>
        <w:t xml:space="preserve"> even w</w:t>
      </w:r>
      <w:r w:rsidR="0099199A" w:rsidRPr="000C465B">
        <w:rPr>
          <w:rFonts w:ascii="Palatino Linotype" w:hAnsi="Palatino Linotype"/>
          <w:sz w:val="24"/>
          <w:szCs w:val="24"/>
        </w:rPr>
        <w:t>ithin</w:t>
      </w:r>
      <w:r w:rsidR="00C865A8" w:rsidRPr="000C465B">
        <w:rPr>
          <w:rFonts w:ascii="Palatino Linotype" w:hAnsi="Palatino Linotype"/>
          <w:sz w:val="24"/>
          <w:szCs w:val="24"/>
        </w:rPr>
        <w:t xml:space="preserve"> sampl</w:t>
      </w:r>
      <w:r w:rsidR="0099199A" w:rsidRPr="000C465B">
        <w:rPr>
          <w:rFonts w:ascii="Palatino Linotype" w:hAnsi="Palatino Linotype"/>
          <w:sz w:val="24"/>
          <w:szCs w:val="24"/>
        </w:rPr>
        <w:t>es</w:t>
      </w:r>
      <w:r w:rsidR="00C865A8" w:rsidRPr="000C465B">
        <w:rPr>
          <w:rFonts w:ascii="Palatino Linotype" w:hAnsi="Palatino Linotype"/>
          <w:sz w:val="24"/>
          <w:szCs w:val="24"/>
        </w:rPr>
        <w:t xml:space="preserve"> </w:t>
      </w:r>
      <w:r w:rsidR="0099199A" w:rsidRPr="000C465B">
        <w:rPr>
          <w:rFonts w:ascii="Palatino Linotype" w:hAnsi="Palatino Linotype"/>
          <w:sz w:val="24"/>
          <w:szCs w:val="24"/>
        </w:rPr>
        <w:t xml:space="preserve">of </w:t>
      </w:r>
      <w:r w:rsidR="00C865A8" w:rsidRPr="000C465B">
        <w:rPr>
          <w:rFonts w:ascii="Palatino Linotype" w:hAnsi="Palatino Linotype"/>
          <w:sz w:val="24"/>
          <w:szCs w:val="24"/>
        </w:rPr>
        <w:t>an entire targeted population</w:t>
      </w:r>
      <w:r w:rsidR="00186DDB" w:rsidRPr="000C465B">
        <w:rPr>
          <w:rFonts w:ascii="Palatino Linotype" w:hAnsi="Palatino Linotype"/>
          <w:sz w:val="24"/>
          <w:szCs w:val="24"/>
        </w:rPr>
        <w:t>.</w:t>
      </w:r>
    </w:p>
    <w:p w14:paraId="215C241D" w14:textId="3B75E640" w:rsidR="004353FD" w:rsidRDefault="001A3BEB" w:rsidP="00186DDB">
      <w:pPr>
        <w:spacing w:line="480" w:lineRule="auto"/>
        <w:jc w:val="both"/>
        <w:rPr>
          <w:rFonts w:ascii="Palatino Linotype" w:hAnsi="Palatino Linotype"/>
          <w:sz w:val="24"/>
          <w:szCs w:val="24"/>
        </w:rPr>
      </w:pPr>
      <w:r w:rsidRPr="000C465B">
        <w:rPr>
          <w:rFonts w:ascii="Palatino Linotype" w:hAnsi="Palatino Linotype"/>
          <w:sz w:val="24"/>
          <w:szCs w:val="24"/>
        </w:rPr>
        <w:tab/>
      </w:r>
      <w:r w:rsidR="00084A3C" w:rsidRPr="000C465B">
        <w:rPr>
          <w:rFonts w:ascii="Palatino Linotype" w:hAnsi="Palatino Linotype"/>
          <w:sz w:val="24"/>
          <w:szCs w:val="24"/>
        </w:rPr>
        <w:t>T</w:t>
      </w:r>
      <w:r w:rsidR="00186DDB" w:rsidRPr="000C465B">
        <w:rPr>
          <w:rFonts w:ascii="Palatino Linotype" w:hAnsi="Palatino Linotype"/>
          <w:sz w:val="24"/>
          <w:szCs w:val="24"/>
        </w:rPr>
        <w:t xml:space="preserve">he administered questionnaire was deemed appropriately reliable and valid for use with participants via Cronbach’s </w:t>
      </w:r>
      <w:r w:rsidR="00C865A8" w:rsidRPr="000C465B">
        <w:rPr>
          <w:rFonts w:ascii="Palatino Linotype" w:hAnsi="Palatino Linotype"/>
          <w:sz w:val="24"/>
          <w:szCs w:val="24"/>
        </w:rPr>
        <w:t>reliability</w:t>
      </w:r>
      <w:r w:rsidR="00186DDB" w:rsidRPr="000C465B">
        <w:rPr>
          <w:rFonts w:ascii="Palatino Linotype" w:hAnsi="Palatino Linotype"/>
          <w:sz w:val="24"/>
          <w:szCs w:val="24"/>
        </w:rPr>
        <w:t xml:space="preserve"> </w:t>
      </w:r>
      <w:r w:rsidR="00781346" w:rsidRPr="000C465B">
        <w:rPr>
          <w:rFonts w:ascii="Palatino Linotype" w:hAnsi="Palatino Linotype"/>
          <w:sz w:val="24"/>
          <w:szCs w:val="24"/>
        </w:rPr>
        <w:t>coefficient</w:t>
      </w:r>
      <w:r w:rsidR="00186DDB" w:rsidRPr="000C465B">
        <w:rPr>
          <w:rFonts w:ascii="Palatino Linotype" w:hAnsi="Palatino Linotype"/>
          <w:sz w:val="24"/>
          <w:szCs w:val="24"/>
        </w:rPr>
        <w:t xml:space="preserve"> and an unreported factor analysis </w:t>
      </w:r>
      <w:r w:rsidR="00186DDB" w:rsidRPr="000C465B">
        <w:rPr>
          <w:rFonts w:ascii="Palatino Linotype" w:hAnsi="Palatino Linotype"/>
          <w:sz w:val="24"/>
          <w:szCs w:val="24"/>
        </w:rPr>
        <w:lastRenderedPageBreak/>
        <w:t>respectively.</w:t>
      </w:r>
      <w:r w:rsidR="009D7A0E">
        <w:rPr>
          <w:rFonts w:ascii="Palatino Linotype" w:hAnsi="Palatino Linotype"/>
          <w:sz w:val="24"/>
          <w:szCs w:val="24"/>
        </w:rPr>
        <w:t xml:space="preserve"> </w:t>
      </w:r>
      <w:r w:rsidR="009D7A0E" w:rsidRPr="000C465B">
        <w:rPr>
          <w:rFonts w:ascii="Palatino Linotype" w:hAnsi="Palatino Linotype"/>
          <w:sz w:val="24"/>
          <w:szCs w:val="24"/>
        </w:rPr>
        <w:t xml:space="preserve">As such, </w:t>
      </w:r>
      <w:proofErr w:type="spellStart"/>
      <w:r w:rsidR="009D7A0E" w:rsidRPr="000C465B">
        <w:rPr>
          <w:rFonts w:ascii="Palatino Linotype" w:hAnsi="Palatino Linotype"/>
          <w:sz w:val="24"/>
          <w:szCs w:val="24"/>
        </w:rPr>
        <w:t>Kininmonthth</w:t>
      </w:r>
      <w:proofErr w:type="spellEnd"/>
      <w:r w:rsidR="009D7A0E" w:rsidRPr="000C465B">
        <w:rPr>
          <w:rFonts w:ascii="Palatino Linotype" w:hAnsi="Palatino Linotype"/>
          <w:sz w:val="24"/>
          <w:szCs w:val="24"/>
        </w:rPr>
        <w:t xml:space="preserve"> et al.’s (2018) unnamed questionnaire would likely measure persons’ self-reported concerns consistently and as intended within similar populations.</w:t>
      </w:r>
      <w:r w:rsidR="00AE755B" w:rsidRPr="000C465B">
        <w:rPr>
          <w:rFonts w:ascii="Palatino Linotype" w:hAnsi="Palatino Linotype"/>
          <w:sz w:val="24"/>
          <w:szCs w:val="24"/>
        </w:rPr>
        <w:t xml:space="preserve"> </w:t>
      </w:r>
      <w:r w:rsidR="00066018" w:rsidRPr="000C465B">
        <w:rPr>
          <w:rFonts w:ascii="Palatino Linotype" w:hAnsi="Palatino Linotype"/>
          <w:sz w:val="24"/>
          <w:szCs w:val="24"/>
        </w:rPr>
        <w:t>Spearman (1904) devised factor analyses to quantify the likelihood that correlating variable groups measure desired phenomena.</w:t>
      </w:r>
      <w:r w:rsidR="00066018">
        <w:rPr>
          <w:rFonts w:ascii="Palatino Linotype" w:hAnsi="Palatino Linotype"/>
          <w:sz w:val="24"/>
          <w:szCs w:val="24"/>
        </w:rPr>
        <w:t xml:space="preserve"> </w:t>
      </w:r>
      <w:r w:rsidR="007F71D0" w:rsidRPr="000C465B">
        <w:rPr>
          <w:rFonts w:ascii="Palatino Linotype" w:hAnsi="Palatino Linotype"/>
          <w:sz w:val="24"/>
          <w:szCs w:val="24"/>
        </w:rPr>
        <w:t xml:space="preserve">Cronbach (1951) </w:t>
      </w:r>
      <w:r w:rsidR="006557AB" w:rsidRPr="000C465B">
        <w:rPr>
          <w:rFonts w:ascii="Palatino Linotype" w:hAnsi="Palatino Linotype"/>
          <w:sz w:val="24"/>
          <w:szCs w:val="24"/>
        </w:rPr>
        <w:t>devised the</w:t>
      </w:r>
      <w:r w:rsidR="007F71D0" w:rsidRPr="000C465B">
        <w:rPr>
          <w:rFonts w:ascii="Palatino Linotype" w:hAnsi="Palatino Linotype"/>
          <w:sz w:val="24"/>
          <w:szCs w:val="24"/>
        </w:rPr>
        <w:t xml:space="preserve"> </w:t>
      </w:r>
      <w:r w:rsidR="00C865A8" w:rsidRPr="000C465B">
        <w:rPr>
          <w:rFonts w:ascii="Palatino Linotype" w:hAnsi="Palatino Linotype"/>
          <w:sz w:val="24"/>
          <w:szCs w:val="24"/>
        </w:rPr>
        <w:t>reliability</w:t>
      </w:r>
      <w:r w:rsidR="001B4576" w:rsidRPr="000C465B">
        <w:rPr>
          <w:rFonts w:ascii="Palatino Linotype" w:hAnsi="Palatino Linotype"/>
          <w:sz w:val="24"/>
          <w:szCs w:val="24"/>
        </w:rPr>
        <w:t xml:space="preserve"> coefficient </w:t>
      </w:r>
      <w:r w:rsidR="00C865A8" w:rsidRPr="000C465B">
        <w:rPr>
          <w:rFonts w:ascii="Palatino Linotype" w:hAnsi="Palatino Linotype"/>
          <w:sz w:val="24"/>
          <w:szCs w:val="24"/>
        </w:rPr>
        <w:t>to</w:t>
      </w:r>
      <w:r w:rsidR="001B4576" w:rsidRPr="000C465B">
        <w:rPr>
          <w:rFonts w:ascii="Palatino Linotype" w:hAnsi="Palatino Linotype"/>
          <w:sz w:val="24"/>
          <w:szCs w:val="24"/>
        </w:rPr>
        <w:t xml:space="preserve"> quantif</w:t>
      </w:r>
      <w:r w:rsidR="00C865A8" w:rsidRPr="000C465B">
        <w:rPr>
          <w:rFonts w:ascii="Palatino Linotype" w:hAnsi="Palatino Linotype"/>
          <w:sz w:val="24"/>
          <w:szCs w:val="24"/>
        </w:rPr>
        <w:t>y</w:t>
      </w:r>
      <w:r w:rsidR="001B4576" w:rsidRPr="000C465B">
        <w:rPr>
          <w:rFonts w:ascii="Palatino Linotype" w:hAnsi="Palatino Linotype"/>
          <w:sz w:val="24"/>
          <w:szCs w:val="24"/>
        </w:rPr>
        <w:t xml:space="preserve"> </w:t>
      </w:r>
      <w:r w:rsidR="001064C4" w:rsidRPr="000C465B">
        <w:rPr>
          <w:rFonts w:ascii="Palatino Linotype" w:hAnsi="Palatino Linotype"/>
          <w:sz w:val="24"/>
          <w:szCs w:val="24"/>
        </w:rPr>
        <w:t>the</w:t>
      </w:r>
      <w:r w:rsidR="001B4576" w:rsidRPr="000C465B">
        <w:rPr>
          <w:rFonts w:ascii="Palatino Linotype" w:hAnsi="Palatino Linotype"/>
          <w:sz w:val="24"/>
          <w:szCs w:val="24"/>
        </w:rPr>
        <w:t xml:space="preserve"> likelihood</w:t>
      </w:r>
      <w:r w:rsidR="00C865A8" w:rsidRPr="000C465B">
        <w:rPr>
          <w:rFonts w:ascii="Palatino Linotype" w:hAnsi="Palatino Linotype"/>
          <w:sz w:val="24"/>
          <w:szCs w:val="24"/>
        </w:rPr>
        <w:t xml:space="preserve"> of</w:t>
      </w:r>
      <w:r w:rsidR="001064C4" w:rsidRPr="000C465B">
        <w:rPr>
          <w:rFonts w:ascii="Palatino Linotype" w:hAnsi="Palatino Linotype"/>
          <w:sz w:val="24"/>
          <w:szCs w:val="24"/>
        </w:rPr>
        <w:t xml:space="preserve"> </w:t>
      </w:r>
      <w:r w:rsidR="00C865A8" w:rsidRPr="000C465B">
        <w:rPr>
          <w:rFonts w:ascii="Palatino Linotype" w:hAnsi="Palatino Linotype"/>
          <w:sz w:val="24"/>
          <w:szCs w:val="24"/>
        </w:rPr>
        <w:t xml:space="preserve">phenomena being measured </w:t>
      </w:r>
      <w:r w:rsidR="001064C4" w:rsidRPr="000C465B">
        <w:rPr>
          <w:rFonts w:ascii="Palatino Linotype" w:hAnsi="Palatino Linotype"/>
          <w:sz w:val="24"/>
          <w:szCs w:val="24"/>
        </w:rPr>
        <w:t>consistent</w:t>
      </w:r>
      <w:r w:rsidR="00C865A8" w:rsidRPr="000C465B">
        <w:rPr>
          <w:rFonts w:ascii="Palatino Linotype" w:hAnsi="Palatino Linotype"/>
          <w:sz w:val="24"/>
          <w:szCs w:val="24"/>
        </w:rPr>
        <w:t>ly</w:t>
      </w:r>
      <w:r w:rsidR="006557AB" w:rsidRPr="000C465B">
        <w:rPr>
          <w:rFonts w:ascii="Palatino Linotype" w:hAnsi="Palatino Linotype"/>
          <w:sz w:val="24"/>
          <w:szCs w:val="24"/>
        </w:rPr>
        <w:t xml:space="preserve"> </w:t>
      </w:r>
      <w:r w:rsidR="00C865A8" w:rsidRPr="000C465B">
        <w:rPr>
          <w:rFonts w:ascii="Palatino Linotype" w:hAnsi="Palatino Linotype"/>
          <w:sz w:val="24"/>
          <w:szCs w:val="24"/>
        </w:rPr>
        <w:t>without need for successive testing</w:t>
      </w:r>
      <w:r w:rsidR="002943E6">
        <w:rPr>
          <w:rFonts w:ascii="Palatino Linotype" w:hAnsi="Palatino Linotype"/>
          <w:sz w:val="24"/>
          <w:szCs w:val="24"/>
        </w:rPr>
        <w:t xml:space="preserve"> with the same sample; however, successive testing is still </w:t>
      </w:r>
      <w:r w:rsidR="00066018">
        <w:rPr>
          <w:rFonts w:ascii="Palatino Linotype" w:hAnsi="Palatino Linotype"/>
          <w:sz w:val="24"/>
          <w:szCs w:val="24"/>
        </w:rPr>
        <w:t>preferable</w:t>
      </w:r>
      <w:r w:rsidR="00C865A8" w:rsidRPr="000C465B">
        <w:rPr>
          <w:rFonts w:ascii="Palatino Linotype" w:hAnsi="Palatino Linotype"/>
          <w:sz w:val="24"/>
          <w:szCs w:val="24"/>
        </w:rPr>
        <w:t xml:space="preserve"> </w:t>
      </w:r>
      <w:r w:rsidR="006557AB" w:rsidRPr="000C465B">
        <w:rPr>
          <w:rFonts w:ascii="Palatino Linotype" w:hAnsi="Palatino Linotype"/>
          <w:sz w:val="24"/>
          <w:szCs w:val="24"/>
        </w:rPr>
        <w:t>(Cronbach, 2004</w:t>
      </w:r>
      <w:r w:rsidR="000B3F07">
        <w:rPr>
          <w:rFonts w:ascii="Palatino Linotype" w:hAnsi="Palatino Linotype"/>
          <w:sz w:val="24"/>
          <w:szCs w:val="24"/>
        </w:rPr>
        <w:t>; 1951</w:t>
      </w:r>
      <w:r w:rsidR="006557AB" w:rsidRPr="000C465B">
        <w:rPr>
          <w:rFonts w:ascii="Palatino Linotype" w:hAnsi="Palatino Linotype"/>
          <w:sz w:val="24"/>
          <w:szCs w:val="24"/>
        </w:rPr>
        <w:t>)</w:t>
      </w:r>
      <w:r w:rsidR="001B4576" w:rsidRPr="000C465B">
        <w:rPr>
          <w:rFonts w:ascii="Palatino Linotype" w:hAnsi="Palatino Linotype"/>
          <w:sz w:val="24"/>
          <w:szCs w:val="24"/>
        </w:rPr>
        <w:t>.</w:t>
      </w:r>
      <w:r w:rsidR="002943E6">
        <w:rPr>
          <w:rFonts w:ascii="Palatino Linotype" w:hAnsi="Palatino Linotype"/>
          <w:sz w:val="24"/>
          <w:szCs w:val="24"/>
        </w:rPr>
        <w:t xml:space="preserve"> </w:t>
      </w:r>
      <w:r w:rsidR="009D7A0E">
        <w:rPr>
          <w:rFonts w:ascii="Palatino Linotype" w:hAnsi="Palatino Linotype"/>
          <w:sz w:val="24"/>
          <w:szCs w:val="24"/>
        </w:rPr>
        <w:t xml:space="preserve">Pending successive testing, Cronbach’s reliability coefficient </w:t>
      </w:r>
      <w:r w:rsidR="007A27CB">
        <w:rPr>
          <w:rFonts w:ascii="Palatino Linotype" w:hAnsi="Palatino Linotype"/>
          <w:sz w:val="24"/>
          <w:szCs w:val="24"/>
        </w:rPr>
        <w:t xml:space="preserve">values higher than .5 </w:t>
      </w:r>
      <w:r w:rsidR="009D7A0E">
        <w:rPr>
          <w:rFonts w:ascii="Palatino Linotype" w:hAnsi="Palatino Linotype"/>
          <w:sz w:val="24"/>
          <w:szCs w:val="24"/>
        </w:rPr>
        <w:t xml:space="preserve">observed within the current research </w:t>
      </w:r>
      <w:r w:rsidR="007A27CB">
        <w:rPr>
          <w:rFonts w:ascii="Palatino Linotype" w:hAnsi="Palatino Linotype"/>
          <w:sz w:val="24"/>
          <w:szCs w:val="24"/>
        </w:rPr>
        <w:t xml:space="preserve">will </w:t>
      </w:r>
      <w:r w:rsidR="009D7A0E">
        <w:rPr>
          <w:rFonts w:ascii="Palatino Linotype" w:hAnsi="Palatino Linotype"/>
          <w:sz w:val="24"/>
          <w:szCs w:val="24"/>
        </w:rPr>
        <w:t xml:space="preserve">be </w:t>
      </w:r>
      <w:r w:rsidR="007A27CB">
        <w:rPr>
          <w:rFonts w:ascii="Palatino Linotype" w:hAnsi="Palatino Linotype"/>
          <w:sz w:val="24"/>
          <w:szCs w:val="24"/>
        </w:rPr>
        <w:t>tentatively deemed appropriately reliabl</w:t>
      </w:r>
      <w:r w:rsidR="009D7A0E">
        <w:rPr>
          <w:rFonts w:ascii="Palatino Linotype" w:hAnsi="Palatino Linotype"/>
          <w:sz w:val="24"/>
          <w:szCs w:val="24"/>
        </w:rPr>
        <w:t xml:space="preserve">e. That is, </w:t>
      </w:r>
      <w:r w:rsidR="007A27CB">
        <w:rPr>
          <w:rFonts w:ascii="Palatino Linotype" w:hAnsi="Palatino Linotype"/>
          <w:sz w:val="24"/>
          <w:szCs w:val="24"/>
        </w:rPr>
        <w:t xml:space="preserve">given Cronbach’s </w:t>
      </w:r>
      <w:r w:rsidR="009D7A0E">
        <w:rPr>
          <w:rFonts w:ascii="Palatino Linotype" w:hAnsi="Palatino Linotype"/>
          <w:sz w:val="24"/>
          <w:szCs w:val="24"/>
        </w:rPr>
        <w:t xml:space="preserve">(1951) </w:t>
      </w:r>
      <w:r w:rsidR="007A27CB">
        <w:rPr>
          <w:rFonts w:ascii="Palatino Linotype" w:hAnsi="Palatino Linotype"/>
          <w:sz w:val="24"/>
          <w:szCs w:val="24"/>
        </w:rPr>
        <w:t>reliability coefficient is calculated between 0 and 1.</w:t>
      </w:r>
      <w:r w:rsidR="009D7A0E">
        <w:rPr>
          <w:rFonts w:ascii="Palatino Linotype" w:hAnsi="Palatino Linotype"/>
          <w:sz w:val="24"/>
          <w:szCs w:val="24"/>
        </w:rPr>
        <w:t xml:space="preserve"> While other estimates for judging Cronbach’s (1951) reliability coefficient exist, this </w:t>
      </w:r>
      <w:r w:rsidR="00627594">
        <w:rPr>
          <w:rFonts w:ascii="Palatino Linotype" w:hAnsi="Palatino Linotype"/>
          <w:sz w:val="24"/>
          <w:szCs w:val="24"/>
        </w:rPr>
        <w:t>straightforward</w:t>
      </w:r>
      <w:r w:rsidR="009D7A0E">
        <w:rPr>
          <w:rFonts w:ascii="Palatino Linotype" w:hAnsi="Palatino Linotype"/>
          <w:sz w:val="24"/>
          <w:szCs w:val="24"/>
        </w:rPr>
        <w:t xml:space="preserve"> estimate is</w:t>
      </w:r>
      <w:r w:rsidR="00627594">
        <w:rPr>
          <w:rFonts w:ascii="Palatino Linotype" w:hAnsi="Palatino Linotype"/>
          <w:sz w:val="24"/>
          <w:szCs w:val="24"/>
        </w:rPr>
        <w:t xml:space="preserve"> preferential to the variability of studied phenomena within the literature</w:t>
      </w:r>
      <w:r w:rsidR="009D7A0E">
        <w:rPr>
          <w:rFonts w:ascii="Palatino Linotype" w:hAnsi="Palatino Linotype"/>
          <w:sz w:val="24"/>
          <w:szCs w:val="24"/>
        </w:rPr>
        <w:t>.</w:t>
      </w:r>
    </w:p>
    <w:p w14:paraId="2175019C" w14:textId="53712A5B" w:rsidR="00FE729B" w:rsidRPr="004353FD" w:rsidRDefault="004353FD" w:rsidP="00186DDB">
      <w:pPr>
        <w:spacing w:line="480" w:lineRule="auto"/>
        <w:jc w:val="both"/>
        <w:rPr>
          <w:rFonts w:ascii="Palatino Linotype" w:hAnsi="Palatino Linotype"/>
          <w:sz w:val="24"/>
          <w:szCs w:val="24"/>
        </w:rPr>
      </w:pPr>
      <w:r>
        <w:rPr>
          <w:rFonts w:ascii="Palatino Linotype" w:hAnsi="Palatino Linotype"/>
          <w:sz w:val="24"/>
          <w:szCs w:val="24"/>
        </w:rPr>
        <w:tab/>
      </w:r>
      <w:proofErr w:type="spellStart"/>
      <w:r w:rsidR="0037104B" w:rsidRPr="000C465B">
        <w:rPr>
          <w:rFonts w:ascii="Palatino Linotype" w:hAnsi="Palatino Linotype"/>
          <w:sz w:val="24"/>
          <w:szCs w:val="24"/>
        </w:rPr>
        <w:t>Kininmonth</w:t>
      </w:r>
      <w:r w:rsidR="00495CEE" w:rsidRPr="000C465B">
        <w:rPr>
          <w:rFonts w:ascii="Palatino Linotype" w:hAnsi="Palatino Linotype"/>
          <w:sz w:val="24"/>
          <w:szCs w:val="24"/>
        </w:rPr>
        <w:t>th</w:t>
      </w:r>
      <w:proofErr w:type="spellEnd"/>
      <w:r w:rsidR="00495CEE" w:rsidRPr="000C465B">
        <w:rPr>
          <w:rFonts w:ascii="Palatino Linotype" w:hAnsi="Palatino Linotype"/>
          <w:sz w:val="24"/>
          <w:szCs w:val="24"/>
        </w:rPr>
        <w:t xml:space="preserve"> et al.’s (2018) </w:t>
      </w:r>
      <w:r w:rsidR="009D7A0E">
        <w:rPr>
          <w:rFonts w:ascii="Palatino Linotype" w:hAnsi="Palatino Linotype"/>
          <w:sz w:val="24"/>
          <w:szCs w:val="24"/>
        </w:rPr>
        <w:t xml:space="preserve">administered </w:t>
      </w:r>
      <w:r w:rsidR="009D7A0E" w:rsidRPr="000C465B">
        <w:rPr>
          <w:rFonts w:ascii="Palatino Linotype" w:hAnsi="Palatino Linotype"/>
          <w:sz w:val="24"/>
          <w:szCs w:val="24"/>
        </w:rPr>
        <w:t>questionnaire comprised five scales altered</w:t>
      </w:r>
      <w:r w:rsidR="009D7A0E">
        <w:rPr>
          <w:rFonts w:ascii="Palatino Linotype" w:hAnsi="Palatino Linotype"/>
          <w:sz w:val="24"/>
          <w:szCs w:val="24"/>
        </w:rPr>
        <w:t xml:space="preserve"> </w:t>
      </w:r>
      <w:r w:rsidR="00186DDB" w:rsidRPr="000C465B">
        <w:rPr>
          <w:rFonts w:ascii="Palatino Linotype" w:hAnsi="Palatino Linotype"/>
          <w:sz w:val="24"/>
          <w:szCs w:val="24"/>
        </w:rPr>
        <w:t xml:space="preserve">from previous </w:t>
      </w:r>
      <w:r w:rsidR="00495CEE" w:rsidRPr="000C465B">
        <w:rPr>
          <w:rFonts w:ascii="Palatino Linotype" w:hAnsi="Palatino Linotype"/>
          <w:sz w:val="24"/>
          <w:szCs w:val="24"/>
        </w:rPr>
        <w:t>studies</w:t>
      </w:r>
      <w:r w:rsidR="00186DDB" w:rsidRPr="000C465B">
        <w:rPr>
          <w:rFonts w:ascii="Palatino Linotype" w:hAnsi="Palatino Linotype"/>
          <w:sz w:val="24"/>
          <w:szCs w:val="24"/>
        </w:rPr>
        <w:t xml:space="preserve"> not relevant to the current </w:t>
      </w:r>
      <w:r w:rsidR="00A600BD" w:rsidRPr="000C465B">
        <w:rPr>
          <w:rFonts w:ascii="Palatino Linotype" w:hAnsi="Palatino Linotype"/>
          <w:sz w:val="24"/>
          <w:szCs w:val="24"/>
        </w:rPr>
        <w:t>research questions</w:t>
      </w:r>
      <w:r w:rsidR="00495CEE" w:rsidRPr="000C465B">
        <w:rPr>
          <w:rFonts w:ascii="Palatino Linotype" w:hAnsi="Palatino Linotype"/>
          <w:sz w:val="24"/>
          <w:szCs w:val="24"/>
        </w:rPr>
        <w:t xml:space="preserve"> </w:t>
      </w:r>
      <w:r w:rsidR="00186DDB" w:rsidRPr="000C465B">
        <w:rPr>
          <w:rFonts w:ascii="Palatino Linotype" w:hAnsi="Palatino Linotype"/>
          <w:sz w:val="24"/>
          <w:szCs w:val="24"/>
        </w:rPr>
        <w:t>(</w:t>
      </w:r>
      <w:proofErr w:type="spellStart"/>
      <w:r w:rsidR="00186DDB" w:rsidRPr="000C465B">
        <w:rPr>
          <w:rFonts w:ascii="Palatino Linotype" w:hAnsi="Palatino Linotype"/>
          <w:sz w:val="24"/>
          <w:szCs w:val="24"/>
        </w:rPr>
        <w:t>Dinev</w:t>
      </w:r>
      <w:proofErr w:type="spellEnd"/>
      <w:r w:rsidR="00186DDB" w:rsidRPr="000C465B">
        <w:rPr>
          <w:rFonts w:ascii="Palatino Linotype" w:hAnsi="Palatino Linotype"/>
          <w:sz w:val="24"/>
          <w:szCs w:val="24"/>
        </w:rPr>
        <w:t xml:space="preserve"> et al., 2008; </w:t>
      </w:r>
      <w:proofErr w:type="spellStart"/>
      <w:r w:rsidR="00186DDB" w:rsidRPr="000C465B">
        <w:rPr>
          <w:rFonts w:ascii="Palatino Linotype" w:hAnsi="Palatino Linotype"/>
          <w:sz w:val="24"/>
          <w:szCs w:val="24"/>
        </w:rPr>
        <w:t>Seigrist</w:t>
      </w:r>
      <w:proofErr w:type="spellEnd"/>
      <w:r w:rsidR="00186DDB" w:rsidRPr="000C465B">
        <w:rPr>
          <w:rFonts w:ascii="Palatino Linotype" w:hAnsi="Palatino Linotype"/>
          <w:sz w:val="24"/>
          <w:szCs w:val="24"/>
        </w:rPr>
        <w:t>,</w:t>
      </w:r>
      <w:r w:rsidR="0026570A" w:rsidRPr="000C465B">
        <w:rPr>
          <w:rFonts w:ascii="Palatino Linotype" w:hAnsi="Palatino Linotype"/>
          <w:sz w:val="24"/>
          <w:szCs w:val="24"/>
        </w:rPr>
        <w:t xml:space="preserve"> Earle, &amp; </w:t>
      </w:r>
      <w:proofErr w:type="spellStart"/>
      <w:r w:rsidR="0026570A" w:rsidRPr="000C465B">
        <w:rPr>
          <w:rFonts w:ascii="Palatino Linotype" w:hAnsi="Palatino Linotype"/>
          <w:sz w:val="24"/>
          <w:szCs w:val="24"/>
        </w:rPr>
        <w:t>Gutscher</w:t>
      </w:r>
      <w:proofErr w:type="spellEnd"/>
      <w:r w:rsidR="0026570A" w:rsidRPr="000C465B">
        <w:rPr>
          <w:rFonts w:ascii="Palatino Linotype" w:hAnsi="Palatino Linotype"/>
          <w:sz w:val="24"/>
          <w:szCs w:val="24"/>
        </w:rPr>
        <w:t>,</w:t>
      </w:r>
      <w:r w:rsidR="00186DDB" w:rsidRPr="000C465B">
        <w:rPr>
          <w:rFonts w:ascii="Palatino Linotype" w:hAnsi="Palatino Linotype"/>
          <w:sz w:val="24"/>
          <w:szCs w:val="24"/>
        </w:rPr>
        <w:t xml:space="preserve"> 2003; Smith,</w:t>
      </w:r>
      <w:r w:rsidR="0026570A" w:rsidRPr="000C465B">
        <w:rPr>
          <w:rFonts w:ascii="Palatino Linotype" w:hAnsi="Palatino Linotype"/>
          <w:sz w:val="24"/>
          <w:szCs w:val="24"/>
        </w:rPr>
        <w:t xml:space="preserve"> Milberg, &amp; Burke,</w:t>
      </w:r>
      <w:r w:rsidR="00186DDB" w:rsidRPr="000C465B">
        <w:rPr>
          <w:rFonts w:ascii="Palatino Linotype" w:hAnsi="Palatino Linotype"/>
          <w:sz w:val="24"/>
          <w:szCs w:val="24"/>
        </w:rPr>
        <w:t xml:space="preserve"> 1996; </w:t>
      </w:r>
      <w:proofErr w:type="spellStart"/>
      <w:r w:rsidR="00186DDB" w:rsidRPr="000C465B">
        <w:rPr>
          <w:rFonts w:ascii="Palatino Linotype" w:hAnsi="Palatino Linotype"/>
          <w:sz w:val="24"/>
          <w:szCs w:val="24"/>
        </w:rPr>
        <w:t>Trudinger</w:t>
      </w:r>
      <w:proofErr w:type="spellEnd"/>
      <w:r w:rsidR="00186DDB" w:rsidRPr="000C465B">
        <w:rPr>
          <w:rFonts w:ascii="Palatino Linotype" w:hAnsi="Palatino Linotype"/>
          <w:sz w:val="24"/>
          <w:szCs w:val="24"/>
        </w:rPr>
        <w:t xml:space="preserve"> &amp; </w:t>
      </w:r>
      <w:proofErr w:type="spellStart"/>
      <w:r w:rsidR="00186DDB" w:rsidRPr="000C465B">
        <w:rPr>
          <w:rFonts w:ascii="Palatino Linotype" w:hAnsi="Palatino Linotype"/>
          <w:sz w:val="24"/>
          <w:szCs w:val="24"/>
        </w:rPr>
        <w:t>Steckermeier</w:t>
      </w:r>
      <w:proofErr w:type="spellEnd"/>
      <w:r w:rsidR="00186DDB" w:rsidRPr="000C465B">
        <w:rPr>
          <w:rFonts w:ascii="Palatino Linotype" w:hAnsi="Palatino Linotype"/>
          <w:sz w:val="24"/>
          <w:szCs w:val="24"/>
        </w:rPr>
        <w:t>, 2017).</w:t>
      </w:r>
      <w:r>
        <w:rPr>
          <w:rFonts w:ascii="Palatino Linotype" w:hAnsi="Palatino Linotype"/>
          <w:sz w:val="24"/>
          <w:szCs w:val="24"/>
        </w:rPr>
        <w:t xml:space="preserve"> </w:t>
      </w:r>
      <w:r w:rsidR="00186DDB" w:rsidRPr="000C465B">
        <w:rPr>
          <w:rFonts w:ascii="Palatino Linotype" w:hAnsi="Palatino Linotype"/>
          <w:sz w:val="24"/>
          <w:szCs w:val="24"/>
        </w:rPr>
        <w:t xml:space="preserve">Participants’ mean scores demonstrated concerns for government collection and improper access </w:t>
      </w:r>
      <w:r w:rsidR="00604B9B" w:rsidRPr="000C465B">
        <w:rPr>
          <w:rFonts w:ascii="Palatino Linotype" w:hAnsi="Palatino Linotype"/>
          <w:sz w:val="24"/>
          <w:szCs w:val="24"/>
        </w:rPr>
        <w:t>of</w:t>
      </w:r>
      <w:r w:rsidR="00186DDB" w:rsidRPr="000C465B">
        <w:rPr>
          <w:rFonts w:ascii="Palatino Linotype" w:hAnsi="Palatino Linotype"/>
          <w:sz w:val="24"/>
          <w:szCs w:val="24"/>
        </w:rPr>
        <w:t xml:space="preserve"> Australian residents’ personal data were high. Conversely, privacy concerns for secondary government use of personal data were low.</w:t>
      </w:r>
      <w:r w:rsidR="00FE729B" w:rsidRPr="000C465B">
        <w:rPr>
          <w:rFonts w:ascii="Palatino Linotype" w:hAnsi="Palatino Linotype"/>
          <w:sz w:val="24"/>
          <w:szCs w:val="24"/>
        </w:rPr>
        <w:t xml:space="preserve"> </w:t>
      </w:r>
      <w:bookmarkStart w:id="3" w:name="_Hlk20072006"/>
      <w:r w:rsidR="00FE729B" w:rsidRPr="000C465B">
        <w:rPr>
          <w:rFonts w:ascii="Palatino Linotype" w:hAnsi="Palatino Linotype"/>
          <w:sz w:val="24"/>
          <w:szCs w:val="24"/>
        </w:rPr>
        <w:t>This</w:t>
      </w:r>
      <w:r w:rsidR="00604B9B" w:rsidRPr="000C465B">
        <w:rPr>
          <w:rFonts w:ascii="Palatino Linotype" w:hAnsi="Palatino Linotype"/>
          <w:sz w:val="24"/>
          <w:szCs w:val="24"/>
        </w:rPr>
        <w:t xml:space="preserve"> demonstrates</w:t>
      </w:r>
      <w:r w:rsidR="00FE729B" w:rsidRPr="000C465B">
        <w:rPr>
          <w:rFonts w:ascii="Palatino Linotype" w:hAnsi="Palatino Linotype"/>
          <w:sz w:val="24"/>
          <w:szCs w:val="24"/>
        </w:rPr>
        <w:t xml:space="preserve"> participants are concerned about the Australian </w:t>
      </w:r>
      <w:r w:rsidR="003B5279" w:rsidRPr="000C465B">
        <w:rPr>
          <w:rFonts w:ascii="Palatino Linotype" w:hAnsi="Palatino Linotype"/>
          <w:sz w:val="24"/>
          <w:szCs w:val="24"/>
        </w:rPr>
        <w:t>G</w:t>
      </w:r>
      <w:r w:rsidR="00FE729B" w:rsidRPr="000C465B">
        <w:rPr>
          <w:rFonts w:ascii="Palatino Linotype" w:hAnsi="Palatino Linotype"/>
          <w:sz w:val="24"/>
          <w:szCs w:val="24"/>
        </w:rPr>
        <w:t xml:space="preserve">overnment collecting </w:t>
      </w:r>
      <w:r w:rsidR="000406E3" w:rsidRPr="000C465B">
        <w:rPr>
          <w:rFonts w:ascii="Palatino Linotype" w:hAnsi="Palatino Linotype"/>
          <w:sz w:val="24"/>
          <w:szCs w:val="24"/>
        </w:rPr>
        <w:t xml:space="preserve">Australian </w:t>
      </w:r>
      <w:r w:rsidR="00FE729B" w:rsidRPr="000C465B">
        <w:rPr>
          <w:rFonts w:ascii="Palatino Linotype" w:hAnsi="Palatino Linotype"/>
          <w:sz w:val="24"/>
          <w:szCs w:val="24"/>
        </w:rPr>
        <w:t xml:space="preserve">residents’ personal data, but either: a) are not concerned if secondary government use of </w:t>
      </w:r>
      <w:r w:rsidR="000406E3" w:rsidRPr="000C465B">
        <w:rPr>
          <w:rFonts w:ascii="Palatino Linotype" w:hAnsi="Palatino Linotype"/>
          <w:sz w:val="24"/>
          <w:szCs w:val="24"/>
        </w:rPr>
        <w:t xml:space="preserve">Australian </w:t>
      </w:r>
      <w:proofErr w:type="gramStart"/>
      <w:r w:rsidR="00FE729B" w:rsidRPr="000C465B">
        <w:rPr>
          <w:rFonts w:ascii="Palatino Linotype" w:hAnsi="Palatino Linotype"/>
          <w:sz w:val="24"/>
          <w:szCs w:val="24"/>
        </w:rPr>
        <w:t>residents’</w:t>
      </w:r>
      <w:proofErr w:type="gramEnd"/>
      <w:r w:rsidR="00FE729B" w:rsidRPr="000C465B">
        <w:rPr>
          <w:rFonts w:ascii="Palatino Linotype" w:hAnsi="Palatino Linotype"/>
          <w:sz w:val="24"/>
          <w:szCs w:val="24"/>
        </w:rPr>
        <w:t xml:space="preserve"> related-personal data occurs; or b) do not believe the Australian Government </w:t>
      </w:r>
      <w:r w:rsidR="00FE729B" w:rsidRPr="000C465B">
        <w:rPr>
          <w:rFonts w:ascii="Palatino Linotype" w:hAnsi="Palatino Linotype"/>
          <w:sz w:val="24"/>
          <w:szCs w:val="24"/>
        </w:rPr>
        <w:lastRenderedPageBreak/>
        <w:t xml:space="preserve">would partake in secondary use of </w:t>
      </w:r>
      <w:r w:rsidR="000406E3" w:rsidRPr="000C465B">
        <w:rPr>
          <w:rFonts w:ascii="Palatino Linotype" w:hAnsi="Palatino Linotype"/>
          <w:sz w:val="24"/>
          <w:szCs w:val="24"/>
        </w:rPr>
        <w:t xml:space="preserve">Australian </w:t>
      </w:r>
      <w:r w:rsidR="00FE729B" w:rsidRPr="000C465B">
        <w:rPr>
          <w:rFonts w:ascii="Palatino Linotype" w:hAnsi="Palatino Linotype"/>
          <w:sz w:val="24"/>
          <w:szCs w:val="24"/>
        </w:rPr>
        <w:t xml:space="preserve">residents’ related-personal data. In either circumstance, this supports the </w:t>
      </w:r>
      <w:r w:rsidR="0046713F" w:rsidRPr="000C465B">
        <w:rPr>
          <w:rFonts w:ascii="Palatino Linotype" w:hAnsi="Palatino Linotype"/>
          <w:sz w:val="24"/>
          <w:szCs w:val="24"/>
        </w:rPr>
        <w:t>actuality of a</w:t>
      </w:r>
      <w:r w:rsidR="002A08A9" w:rsidRPr="000C465B">
        <w:rPr>
          <w:rFonts w:ascii="Palatino Linotype" w:hAnsi="Palatino Linotype"/>
          <w:sz w:val="24"/>
          <w:szCs w:val="24"/>
        </w:rPr>
        <w:t>n</w:t>
      </w:r>
      <w:r w:rsidR="0046713F" w:rsidRPr="000C465B">
        <w:rPr>
          <w:rFonts w:ascii="Palatino Linotype" w:hAnsi="Palatino Linotype"/>
          <w:sz w:val="24"/>
          <w:szCs w:val="24"/>
        </w:rPr>
        <w:t xml:space="preserve"> </w:t>
      </w:r>
      <w:r w:rsidR="008B699F" w:rsidRPr="000C465B">
        <w:rPr>
          <w:rFonts w:ascii="Palatino Linotype" w:hAnsi="Palatino Linotype"/>
          <w:sz w:val="24"/>
          <w:szCs w:val="24"/>
        </w:rPr>
        <w:t>ignorance</w:t>
      </w:r>
      <w:r w:rsidR="00FE729B" w:rsidRPr="000C465B">
        <w:rPr>
          <w:rFonts w:ascii="Palatino Linotype" w:hAnsi="Palatino Linotype"/>
          <w:sz w:val="24"/>
          <w:szCs w:val="24"/>
        </w:rPr>
        <w:t xml:space="preserve"> for privacy concept</w:t>
      </w:r>
      <w:r w:rsidR="0046713F" w:rsidRPr="000C465B">
        <w:rPr>
          <w:rFonts w:ascii="Palatino Linotype" w:hAnsi="Palatino Linotype"/>
          <w:sz w:val="24"/>
          <w:szCs w:val="24"/>
        </w:rPr>
        <w:t xml:space="preserve"> within Australia. Th</w:t>
      </w:r>
      <w:r w:rsidR="000406E3" w:rsidRPr="000C465B">
        <w:rPr>
          <w:rFonts w:ascii="Palatino Linotype" w:hAnsi="Palatino Linotype"/>
          <w:sz w:val="24"/>
          <w:szCs w:val="24"/>
        </w:rPr>
        <w:t>at is,</w:t>
      </w:r>
      <w:r w:rsidR="0046713F" w:rsidRPr="000C465B">
        <w:rPr>
          <w:rFonts w:ascii="Palatino Linotype" w:hAnsi="Palatino Linotype"/>
          <w:sz w:val="24"/>
          <w:szCs w:val="24"/>
        </w:rPr>
        <w:t xml:space="preserve"> low concern for government mis</w:t>
      </w:r>
      <w:r w:rsidR="00F01BB8" w:rsidRPr="000C465B">
        <w:rPr>
          <w:rFonts w:ascii="Palatino Linotype" w:hAnsi="Palatino Linotype"/>
          <w:sz w:val="24"/>
          <w:szCs w:val="24"/>
        </w:rPr>
        <w:t>handling</w:t>
      </w:r>
      <w:r w:rsidR="0046713F" w:rsidRPr="000C465B">
        <w:rPr>
          <w:rFonts w:ascii="Palatino Linotype" w:hAnsi="Palatino Linotype"/>
          <w:sz w:val="24"/>
          <w:szCs w:val="24"/>
        </w:rPr>
        <w:t xml:space="preserve"> of personal data </w:t>
      </w:r>
      <w:r w:rsidR="004E7A5A" w:rsidRPr="000C465B">
        <w:rPr>
          <w:rFonts w:ascii="Palatino Linotype" w:hAnsi="Palatino Linotype"/>
          <w:sz w:val="24"/>
          <w:szCs w:val="24"/>
        </w:rPr>
        <w:t xml:space="preserve">obtained via surveillance legislation </w:t>
      </w:r>
      <w:r w:rsidR="0046713F" w:rsidRPr="000C465B">
        <w:rPr>
          <w:rFonts w:ascii="Palatino Linotype" w:hAnsi="Palatino Linotype"/>
          <w:sz w:val="24"/>
          <w:szCs w:val="24"/>
        </w:rPr>
        <w:t>suggests a</w:t>
      </w:r>
      <w:r w:rsidR="004E7A5A" w:rsidRPr="000C465B">
        <w:rPr>
          <w:rFonts w:ascii="Palatino Linotype" w:hAnsi="Palatino Linotype"/>
          <w:sz w:val="24"/>
          <w:szCs w:val="24"/>
        </w:rPr>
        <w:t>n ignorance for privacy</w:t>
      </w:r>
      <w:r w:rsidR="0046713F" w:rsidRPr="000C465B">
        <w:rPr>
          <w:rFonts w:ascii="Palatino Linotype" w:hAnsi="Palatino Linotype"/>
          <w:sz w:val="24"/>
          <w:szCs w:val="24"/>
        </w:rPr>
        <w:t>.</w:t>
      </w:r>
    </w:p>
    <w:bookmarkEnd w:id="3"/>
    <w:p w14:paraId="260BA12E" w14:textId="42CC0871" w:rsidR="001A3BEB" w:rsidRPr="000C465B" w:rsidRDefault="00FE729B" w:rsidP="00A640A0">
      <w:pPr>
        <w:spacing w:line="480" w:lineRule="auto"/>
        <w:jc w:val="both"/>
        <w:rPr>
          <w:rFonts w:ascii="Palatino Linotype" w:hAnsi="Palatino Linotype"/>
          <w:sz w:val="24"/>
          <w:szCs w:val="24"/>
        </w:rPr>
      </w:pPr>
      <w:r w:rsidRPr="000C465B">
        <w:rPr>
          <w:rFonts w:ascii="Palatino Linotype" w:hAnsi="Palatino Linotype"/>
          <w:sz w:val="24"/>
          <w:szCs w:val="24"/>
        </w:rPr>
        <w:tab/>
      </w:r>
      <w:r w:rsidR="00186DDB" w:rsidRPr="000C465B">
        <w:rPr>
          <w:rFonts w:ascii="Palatino Linotype" w:hAnsi="Palatino Linotype"/>
          <w:bCs/>
          <w:sz w:val="24"/>
          <w:szCs w:val="24"/>
        </w:rPr>
        <w:t xml:space="preserve">Also, utilising </w:t>
      </w:r>
      <w:r w:rsidR="00186DDB" w:rsidRPr="000C465B">
        <w:rPr>
          <w:rFonts w:ascii="Palatino Linotype" w:hAnsi="Palatino Linotype"/>
          <w:sz w:val="24"/>
          <w:szCs w:val="24"/>
        </w:rPr>
        <w:t xml:space="preserve">structured equation modelling, </w:t>
      </w:r>
      <w:proofErr w:type="spellStart"/>
      <w:r w:rsidR="00186DDB" w:rsidRPr="000C465B">
        <w:rPr>
          <w:rFonts w:ascii="Palatino Linotype" w:hAnsi="Palatino Linotype"/>
          <w:sz w:val="24"/>
          <w:szCs w:val="24"/>
        </w:rPr>
        <w:t>Kininmonth</w:t>
      </w:r>
      <w:proofErr w:type="spellEnd"/>
      <w:r w:rsidR="00186DDB" w:rsidRPr="000C465B">
        <w:rPr>
          <w:rFonts w:ascii="Palatino Linotype" w:hAnsi="Palatino Linotype"/>
          <w:sz w:val="24"/>
          <w:szCs w:val="24"/>
        </w:rPr>
        <w:t xml:space="preserve"> et al. (2018) demonstrated</w:t>
      </w:r>
      <w:r w:rsidR="002F688B" w:rsidRPr="000C465B">
        <w:rPr>
          <w:rFonts w:ascii="Palatino Linotype" w:hAnsi="Palatino Linotype"/>
          <w:sz w:val="24"/>
          <w:szCs w:val="24"/>
        </w:rPr>
        <w:t xml:space="preserve"> </w:t>
      </w:r>
      <w:r w:rsidR="0021544F" w:rsidRPr="000C465B">
        <w:rPr>
          <w:rFonts w:ascii="Palatino Linotype" w:hAnsi="Palatino Linotype"/>
          <w:sz w:val="24"/>
          <w:szCs w:val="24"/>
        </w:rPr>
        <w:t xml:space="preserve">privacy </w:t>
      </w:r>
      <w:r w:rsidR="002F688B" w:rsidRPr="000C465B">
        <w:rPr>
          <w:rFonts w:ascii="Palatino Linotype" w:hAnsi="Palatino Linotype"/>
          <w:sz w:val="24"/>
          <w:szCs w:val="24"/>
        </w:rPr>
        <w:t>concern</w:t>
      </w:r>
      <w:r w:rsidR="0021544F" w:rsidRPr="000C465B">
        <w:rPr>
          <w:rFonts w:ascii="Palatino Linotype" w:hAnsi="Palatino Linotype"/>
          <w:sz w:val="24"/>
          <w:szCs w:val="24"/>
        </w:rPr>
        <w:t>s</w:t>
      </w:r>
      <w:r w:rsidR="002F688B" w:rsidRPr="000C465B">
        <w:rPr>
          <w:rFonts w:ascii="Palatino Linotype" w:hAnsi="Palatino Linotype"/>
          <w:sz w:val="24"/>
          <w:szCs w:val="24"/>
        </w:rPr>
        <w:t xml:space="preserve"> for government collection of personal data did not statistically significantly influence privacy protection</w:t>
      </w:r>
      <w:r w:rsidR="00B74456" w:rsidRPr="000C465B">
        <w:rPr>
          <w:rFonts w:ascii="Palatino Linotype" w:hAnsi="Palatino Linotype"/>
          <w:sz w:val="24"/>
          <w:szCs w:val="24"/>
        </w:rPr>
        <w:t xml:space="preserve"> protocols</w:t>
      </w:r>
      <w:r w:rsidR="002F688B" w:rsidRPr="000C465B">
        <w:rPr>
          <w:rFonts w:ascii="Palatino Linotype" w:hAnsi="Palatino Linotype"/>
          <w:sz w:val="24"/>
          <w:szCs w:val="24"/>
        </w:rPr>
        <w:t xml:space="preserve">. </w:t>
      </w:r>
      <w:r w:rsidR="0021544F" w:rsidRPr="000C465B">
        <w:rPr>
          <w:rFonts w:ascii="Palatino Linotype" w:hAnsi="Palatino Linotype"/>
          <w:sz w:val="24"/>
          <w:szCs w:val="24"/>
        </w:rPr>
        <w:t>P</w:t>
      </w:r>
      <w:r w:rsidR="00186DDB" w:rsidRPr="000C465B">
        <w:rPr>
          <w:rFonts w:ascii="Palatino Linotype" w:hAnsi="Palatino Linotype"/>
          <w:sz w:val="24"/>
          <w:szCs w:val="24"/>
        </w:rPr>
        <w:t>rivacy concerns for secondary government use</w:t>
      </w:r>
      <w:r w:rsidR="0021544F" w:rsidRPr="000C465B">
        <w:rPr>
          <w:rFonts w:ascii="Palatino Linotype" w:hAnsi="Palatino Linotype"/>
          <w:sz w:val="24"/>
          <w:szCs w:val="24"/>
        </w:rPr>
        <w:t>, however,</w:t>
      </w:r>
      <w:r w:rsidR="00186DDB" w:rsidRPr="000C465B">
        <w:rPr>
          <w:rFonts w:ascii="Palatino Linotype" w:hAnsi="Palatino Linotype"/>
          <w:sz w:val="24"/>
          <w:szCs w:val="24"/>
        </w:rPr>
        <w:t xml:space="preserve"> </w:t>
      </w:r>
      <w:r w:rsidR="007B4C02" w:rsidRPr="000C465B">
        <w:rPr>
          <w:rFonts w:ascii="Palatino Linotype" w:hAnsi="Palatino Linotype"/>
          <w:sz w:val="24"/>
          <w:szCs w:val="24"/>
        </w:rPr>
        <w:t xml:space="preserve">statistically significantly </w:t>
      </w:r>
      <w:r w:rsidR="00186DDB" w:rsidRPr="000C465B">
        <w:rPr>
          <w:rFonts w:ascii="Palatino Linotype" w:hAnsi="Palatino Linotype"/>
          <w:sz w:val="24"/>
          <w:szCs w:val="24"/>
        </w:rPr>
        <w:t>positively influenced privacy protection</w:t>
      </w:r>
      <w:r w:rsidR="00B74456" w:rsidRPr="000C465B">
        <w:rPr>
          <w:rFonts w:ascii="Palatino Linotype" w:hAnsi="Palatino Linotype"/>
          <w:sz w:val="24"/>
          <w:szCs w:val="24"/>
        </w:rPr>
        <w:t xml:space="preserve"> protocols</w:t>
      </w:r>
      <w:r w:rsidR="00186DDB" w:rsidRPr="000C465B">
        <w:rPr>
          <w:rFonts w:ascii="Palatino Linotype" w:hAnsi="Palatino Linotype"/>
          <w:sz w:val="24"/>
          <w:szCs w:val="24"/>
        </w:rPr>
        <w:t xml:space="preserve">. </w:t>
      </w:r>
      <w:bookmarkStart w:id="4" w:name="_Hlk20072159"/>
      <w:r w:rsidR="00B74456" w:rsidRPr="000C465B">
        <w:rPr>
          <w:rFonts w:ascii="Palatino Linotype" w:hAnsi="Palatino Linotype"/>
          <w:sz w:val="24"/>
          <w:szCs w:val="24"/>
        </w:rPr>
        <w:t xml:space="preserve">This means participants concerned about secondary government use of personal data </w:t>
      </w:r>
      <w:r w:rsidR="007B4C02" w:rsidRPr="000C465B">
        <w:rPr>
          <w:rFonts w:ascii="Palatino Linotype" w:hAnsi="Palatino Linotype"/>
          <w:sz w:val="24"/>
          <w:szCs w:val="24"/>
        </w:rPr>
        <w:t xml:space="preserve">were statistically significantly </w:t>
      </w:r>
      <w:r w:rsidR="008B699F" w:rsidRPr="000C465B">
        <w:rPr>
          <w:rFonts w:ascii="Palatino Linotype" w:hAnsi="Palatino Linotype"/>
          <w:sz w:val="24"/>
          <w:szCs w:val="24"/>
        </w:rPr>
        <w:t xml:space="preserve">more </w:t>
      </w:r>
      <w:r w:rsidR="00B74456" w:rsidRPr="000C465B">
        <w:rPr>
          <w:rFonts w:ascii="Palatino Linotype" w:hAnsi="Palatino Linotype"/>
          <w:sz w:val="24"/>
          <w:szCs w:val="24"/>
        </w:rPr>
        <w:t xml:space="preserve">likely </w:t>
      </w:r>
      <w:r w:rsidR="007B4C02" w:rsidRPr="000C465B">
        <w:rPr>
          <w:rFonts w:ascii="Palatino Linotype" w:hAnsi="Palatino Linotype"/>
          <w:sz w:val="24"/>
          <w:szCs w:val="24"/>
        </w:rPr>
        <w:t xml:space="preserve">to </w:t>
      </w:r>
      <w:r w:rsidR="00B74456" w:rsidRPr="000C465B">
        <w:rPr>
          <w:rFonts w:ascii="Palatino Linotype" w:hAnsi="Palatino Linotype"/>
          <w:sz w:val="24"/>
          <w:szCs w:val="24"/>
        </w:rPr>
        <w:t>implement more personal data protection protocols than participant</w:t>
      </w:r>
      <w:r w:rsidR="008B699F" w:rsidRPr="000C465B">
        <w:rPr>
          <w:rFonts w:ascii="Palatino Linotype" w:hAnsi="Palatino Linotype"/>
          <w:sz w:val="24"/>
          <w:szCs w:val="24"/>
        </w:rPr>
        <w:t>s</w:t>
      </w:r>
      <w:r w:rsidR="00B74456" w:rsidRPr="000C465B">
        <w:rPr>
          <w:rFonts w:ascii="Palatino Linotype" w:hAnsi="Palatino Linotype"/>
          <w:sz w:val="24"/>
          <w:szCs w:val="24"/>
        </w:rPr>
        <w:t xml:space="preserve"> w</w:t>
      </w:r>
      <w:r w:rsidR="00F16FB2" w:rsidRPr="000C465B">
        <w:rPr>
          <w:rFonts w:ascii="Palatino Linotype" w:hAnsi="Palatino Linotype"/>
          <w:sz w:val="24"/>
          <w:szCs w:val="24"/>
        </w:rPr>
        <w:t>ithout such</w:t>
      </w:r>
      <w:r w:rsidR="00B74456" w:rsidRPr="000C465B">
        <w:rPr>
          <w:rFonts w:ascii="Palatino Linotype" w:hAnsi="Palatino Linotype"/>
          <w:sz w:val="24"/>
          <w:szCs w:val="24"/>
        </w:rPr>
        <w:t xml:space="preserve"> concern</w:t>
      </w:r>
      <w:r w:rsidR="00F16FB2" w:rsidRPr="000C465B">
        <w:rPr>
          <w:rFonts w:ascii="Palatino Linotype" w:hAnsi="Palatino Linotype"/>
          <w:sz w:val="24"/>
          <w:szCs w:val="24"/>
        </w:rPr>
        <w:t>s</w:t>
      </w:r>
      <w:r w:rsidR="00B74456" w:rsidRPr="000C465B">
        <w:rPr>
          <w:rFonts w:ascii="Palatino Linotype" w:hAnsi="Palatino Linotype"/>
          <w:sz w:val="24"/>
          <w:szCs w:val="24"/>
        </w:rPr>
        <w:t xml:space="preserve">. </w:t>
      </w:r>
      <w:r w:rsidR="009E188D" w:rsidRPr="000C465B">
        <w:rPr>
          <w:rFonts w:ascii="Palatino Linotype" w:hAnsi="Palatino Linotype"/>
          <w:sz w:val="24"/>
          <w:szCs w:val="24"/>
        </w:rPr>
        <w:t>Collectively</w:t>
      </w:r>
      <w:r w:rsidR="00AF505B" w:rsidRPr="000C465B">
        <w:rPr>
          <w:rFonts w:ascii="Palatino Linotype" w:hAnsi="Palatino Linotype"/>
          <w:sz w:val="24"/>
          <w:szCs w:val="24"/>
        </w:rPr>
        <w:t>,</w:t>
      </w:r>
      <w:r w:rsidR="009E188D" w:rsidRPr="000C465B">
        <w:rPr>
          <w:rFonts w:ascii="Palatino Linotype" w:hAnsi="Palatino Linotype"/>
          <w:sz w:val="24"/>
          <w:szCs w:val="24"/>
        </w:rPr>
        <w:t xml:space="preserve"> </w:t>
      </w:r>
      <w:r w:rsidR="00916BA9" w:rsidRPr="000C465B">
        <w:rPr>
          <w:rFonts w:ascii="Palatino Linotype" w:hAnsi="Palatino Linotype"/>
          <w:sz w:val="24"/>
          <w:szCs w:val="24"/>
        </w:rPr>
        <w:t>th</w:t>
      </w:r>
      <w:r w:rsidR="00930338" w:rsidRPr="000C465B">
        <w:rPr>
          <w:rFonts w:ascii="Palatino Linotype" w:hAnsi="Palatino Linotype"/>
          <w:sz w:val="24"/>
          <w:szCs w:val="24"/>
        </w:rPr>
        <w:t>ese findings</w:t>
      </w:r>
      <w:r w:rsidR="00916BA9" w:rsidRPr="000C465B">
        <w:rPr>
          <w:rFonts w:ascii="Palatino Linotype" w:hAnsi="Palatino Linotype"/>
          <w:sz w:val="24"/>
          <w:szCs w:val="24"/>
        </w:rPr>
        <w:t xml:space="preserve"> </w:t>
      </w:r>
      <w:r w:rsidR="00AF505B" w:rsidRPr="000C465B">
        <w:rPr>
          <w:rFonts w:ascii="Palatino Linotype" w:hAnsi="Palatino Linotype"/>
          <w:sz w:val="24"/>
          <w:szCs w:val="24"/>
        </w:rPr>
        <w:t>evidence</w:t>
      </w:r>
      <w:r w:rsidR="00916BA9" w:rsidRPr="000C465B">
        <w:rPr>
          <w:rFonts w:ascii="Palatino Linotype" w:hAnsi="Palatino Linotype"/>
          <w:sz w:val="24"/>
          <w:szCs w:val="24"/>
        </w:rPr>
        <w:t xml:space="preserve"> disassociation </w:t>
      </w:r>
      <w:r w:rsidR="009E188D" w:rsidRPr="000C465B">
        <w:rPr>
          <w:rFonts w:ascii="Palatino Linotype" w:hAnsi="Palatino Linotype"/>
          <w:sz w:val="24"/>
          <w:szCs w:val="24"/>
        </w:rPr>
        <w:t xml:space="preserve">between </w:t>
      </w:r>
      <w:r w:rsidR="00916BA9" w:rsidRPr="000C465B">
        <w:rPr>
          <w:rFonts w:ascii="Palatino Linotype" w:hAnsi="Palatino Linotype"/>
          <w:sz w:val="24"/>
          <w:szCs w:val="24"/>
        </w:rPr>
        <w:t>participant</w:t>
      </w:r>
      <w:r w:rsidR="009E188D" w:rsidRPr="000C465B">
        <w:rPr>
          <w:rFonts w:ascii="Palatino Linotype" w:hAnsi="Palatino Linotype"/>
          <w:sz w:val="24"/>
          <w:szCs w:val="24"/>
        </w:rPr>
        <w:t>s</w:t>
      </w:r>
      <w:r w:rsidR="00916BA9" w:rsidRPr="000C465B">
        <w:rPr>
          <w:rFonts w:ascii="Palatino Linotype" w:hAnsi="Palatino Linotype"/>
          <w:sz w:val="24"/>
          <w:szCs w:val="24"/>
        </w:rPr>
        <w:t>’</w:t>
      </w:r>
      <w:r w:rsidR="009E188D" w:rsidRPr="000C465B">
        <w:rPr>
          <w:rFonts w:ascii="Palatino Linotype" w:hAnsi="Palatino Linotype"/>
          <w:sz w:val="24"/>
          <w:szCs w:val="24"/>
        </w:rPr>
        <w:t xml:space="preserve"> concerns and their behaviour. </w:t>
      </w:r>
      <w:r w:rsidR="00186DDB" w:rsidRPr="000C465B">
        <w:rPr>
          <w:rFonts w:ascii="Palatino Linotype" w:hAnsi="Palatino Linotype"/>
          <w:sz w:val="24"/>
          <w:szCs w:val="24"/>
        </w:rPr>
        <w:t>Th</w:t>
      </w:r>
      <w:r w:rsidR="000B0F9C" w:rsidRPr="000C465B">
        <w:rPr>
          <w:rFonts w:ascii="Palatino Linotype" w:hAnsi="Palatino Linotype"/>
          <w:sz w:val="24"/>
          <w:szCs w:val="24"/>
        </w:rPr>
        <w:t>is is because</w:t>
      </w:r>
      <w:r w:rsidR="009E188D" w:rsidRPr="000C465B">
        <w:rPr>
          <w:rFonts w:ascii="Palatino Linotype" w:hAnsi="Palatino Linotype"/>
          <w:sz w:val="24"/>
          <w:szCs w:val="24"/>
        </w:rPr>
        <w:t xml:space="preserve"> </w:t>
      </w:r>
      <w:r w:rsidR="00186DDB" w:rsidRPr="000C465B">
        <w:rPr>
          <w:rFonts w:ascii="Palatino Linotype" w:hAnsi="Palatino Linotype"/>
          <w:sz w:val="24"/>
          <w:szCs w:val="24"/>
        </w:rPr>
        <w:t>concern</w:t>
      </w:r>
      <w:r w:rsidR="009E188D" w:rsidRPr="000C465B">
        <w:rPr>
          <w:rFonts w:ascii="Palatino Linotype" w:hAnsi="Palatino Linotype"/>
          <w:sz w:val="24"/>
          <w:szCs w:val="24"/>
        </w:rPr>
        <w:t xml:space="preserve"> for </w:t>
      </w:r>
      <w:r w:rsidR="00713957" w:rsidRPr="000C465B">
        <w:rPr>
          <w:rFonts w:ascii="Palatino Linotype" w:hAnsi="Palatino Linotype"/>
          <w:sz w:val="24"/>
          <w:szCs w:val="24"/>
        </w:rPr>
        <w:t xml:space="preserve">secondary </w:t>
      </w:r>
      <w:r w:rsidR="009E188D" w:rsidRPr="000C465B">
        <w:rPr>
          <w:rFonts w:ascii="Palatino Linotype" w:hAnsi="Palatino Linotype"/>
          <w:sz w:val="24"/>
          <w:szCs w:val="24"/>
        </w:rPr>
        <w:t xml:space="preserve">government </w:t>
      </w:r>
      <w:r w:rsidR="00713957" w:rsidRPr="000C465B">
        <w:rPr>
          <w:rFonts w:ascii="Palatino Linotype" w:hAnsi="Palatino Linotype"/>
          <w:sz w:val="24"/>
          <w:szCs w:val="24"/>
        </w:rPr>
        <w:t>use</w:t>
      </w:r>
      <w:r w:rsidR="009E188D" w:rsidRPr="000C465B">
        <w:rPr>
          <w:rFonts w:ascii="Palatino Linotype" w:hAnsi="Palatino Linotype"/>
          <w:sz w:val="24"/>
          <w:szCs w:val="24"/>
        </w:rPr>
        <w:t xml:space="preserve"> o</w:t>
      </w:r>
      <w:r w:rsidR="00713957" w:rsidRPr="000C465B">
        <w:rPr>
          <w:rFonts w:ascii="Palatino Linotype" w:hAnsi="Palatino Linotype"/>
          <w:sz w:val="24"/>
          <w:szCs w:val="24"/>
        </w:rPr>
        <w:t xml:space="preserve">f </w:t>
      </w:r>
      <w:r w:rsidR="009E188D" w:rsidRPr="000C465B">
        <w:rPr>
          <w:rFonts w:ascii="Palatino Linotype" w:hAnsi="Palatino Linotype"/>
          <w:sz w:val="24"/>
          <w:szCs w:val="24"/>
        </w:rPr>
        <w:t xml:space="preserve">personal data </w:t>
      </w:r>
      <w:r w:rsidR="00713957" w:rsidRPr="000C465B">
        <w:rPr>
          <w:rFonts w:ascii="Palatino Linotype" w:hAnsi="Palatino Linotype"/>
          <w:sz w:val="24"/>
          <w:szCs w:val="24"/>
        </w:rPr>
        <w:t>influenced privacy protection protocols, whereas concern for government collection did not.</w:t>
      </w:r>
    </w:p>
    <w:p w14:paraId="42F6FFEB" w14:textId="7BB6E270" w:rsidR="001A3BEB" w:rsidRPr="000C465B" w:rsidRDefault="001A3BEB" w:rsidP="00A640A0">
      <w:pPr>
        <w:spacing w:line="480" w:lineRule="auto"/>
        <w:jc w:val="both"/>
        <w:rPr>
          <w:rFonts w:ascii="Palatino Linotype" w:hAnsi="Palatino Linotype"/>
          <w:sz w:val="24"/>
          <w:szCs w:val="24"/>
        </w:rPr>
      </w:pPr>
      <w:r w:rsidRPr="000C465B">
        <w:rPr>
          <w:rFonts w:ascii="Palatino Linotype" w:hAnsi="Palatino Linotype"/>
          <w:sz w:val="24"/>
          <w:szCs w:val="24"/>
        </w:rPr>
        <w:tab/>
      </w:r>
      <w:r w:rsidR="00713957" w:rsidRPr="000C465B">
        <w:rPr>
          <w:rFonts w:ascii="Palatino Linotype" w:hAnsi="Palatino Linotype"/>
          <w:sz w:val="24"/>
          <w:szCs w:val="24"/>
        </w:rPr>
        <w:t>Conceptually, if participants’ concerns for government collection were representative</w:t>
      </w:r>
      <w:r w:rsidR="000B0F9C" w:rsidRPr="000C465B">
        <w:rPr>
          <w:rFonts w:ascii="Palatino Linotype" w:hAnsi="Palatino Linotype"/>
          <w:sz w:val="24"/>
          <w:szCs w:val="24"/>
        </w:rPr>
        <w:t xml:space="preserve"> </w:t>
      </w:r>
      <w:r w:rsidR="00713957" w:rsidRPr="000C465B">
        <w:rPr>
          <w:rFonts w:ascii="Palatino Linotype" w:hAnsi="Palatino Linotype"/>
          <w:sz w:val="24"/>
          <w:szCs w:val="24"/>
        </w:rPr>
        <w:t xml:space="preserve">of the </w:t>
      </w:r>
      <w:r w:rsidR="000B0F9C" w:rsidRPr="000C465B">
        <w:rPr>
          <w:rFonts w:ascii="Palatino Linotype" w:hAnsi="Palatino Linotype"/>
          <w:sz w:val="24"/>
          <w:szCs w:val="24"/>
        </w:rPr>
        <w:t xml:space="preserve">Australian general public, </w:t>
      </w:r>
      <w:r w:rsidR="00713957" w:rsidRPr="000C465B">
        <w:rPr>
          <w:rFonts w:ascii="Palatino Linotype" w:hAnsi="Palatino Linotype"/>
          <w:sz w:val="24"/>
          <w:szCs w:val="24"/>
        </w:rPr>
        <w:t>this</w:t>
      </w:r>
      <w:r w:rsidR="000B0F9C" w:rsidRPr="000C465B">
        <w:rPr>
          <w:rFonts w:ascii="Palatino Linotype" w:hAnsi="Palatino Linotype"/>
          <w:sz w:val="24"/>
          <w:szCs w:val="24"/>
        </w:rPr>
        <w:t xml:space="preserve"> </w:t>
      </w:r>
      <w:r w:rsidR="002D15A5" w:rsidRPr="000C465B">
        <w:rPr>
          <w:rFonts w:ascii="Palatino Linotype" w:hAnsi="Palatino Linotype"/>
          <w:sz w:val="24"/>
          <w:szCs w:val="24"/>
        </w:rPr>
        <w:t xml:space="preserve">concern </w:t>
      </w:r>
      <w:r w:rsidR="00186DDB" w:rsidRPr="000C465B">
        <w:rPr>
          <w:rFonts w:ascii="Palatino Linotype" w:hAnsi="Palatino Linotype"/>
          <w:sz w:val="24"/>
          <w:szCs w:val="24"/>
        </w:rPr>
        <w:t>has not eventuated in</w:t>
      </w:r>
      <w:r w:rsidR="009E188D" w:rsidRPr="000C465B">
        <w:rPr>
          <w:rFonts w:ascii="Palatino Linotype" w:hAnsi="Palatino Linotype"/>
          <w:sz w:val="24"/>
          <w:szCs w:val="24"/>
        </w:rPr>
        <w:t xml:space="preserve"> </w:t>
      </w:r>
      <w:r w:rsidR="00713957" w:rsidRPr="000C465B">
        <w:rPr>
          <w:rFonts w:ascii="Palatino Linotype" w:hAnsi="Palatino Linotype"/>
          <w:sz w:val="24"/>
          <w:szCs w:val="24"/>
        </w:rPr>
        <w:t xml:space="preserve">civil </w:t>
      </w:r>
      <w:r w:rsidR="009E188D" w:rsidRPr="000C465B">
        <w:rPr>
          <w:rFonts w:ascii="Palatino Linotype" w:hAnsi="Palatino Linotype"/>
          <w:sz w:val="24"/>
          <w:szCs w:val="24"/>
        </w:rPr>
        <w:t>action against ongoing government surveillance</w:t>
      </w:r>
      <w:r w:rsidR="00186DDB" w:rsidRPr="000C465B">
        <w:rPr>
          <w:rFonts w:ascii="Palatino Linotype" w:hAnsi="Palatino Linotype"/>
          <w:sz w:val="24"/>
          <w:szCs w:val="24"/>
        </w:rPr>
        <w:t xml:space="preserve">. </w:t>
      </w:r>
      <w:r w:rsidR="00916BA9" w:rsidRPr="000C465B">
        <w:rPr>
          <w:rFonts w:ascii="Palatino Linotype" w:hAnsi="Palatino Linotype"/>
          <w:sz w:val="24"/>
          <w:szCs w:val="24"/>
        </w:rPr>
        <w:t>As suc</w:t>
      </w:r>
      <w:r w:rsidR="00066018">
        <w:rPr>
          <w:rFonts w:ascii="Palatino Linotype" w:hAnsi="Palatino Linotype"/>
          <w:sz w:val="24"/>
          <w:szCs w:val="24"/>
        </w:rPr>
        <w:t>h</w:t>
      </w:r>
      <w:r w:rsidR="00916BA9" w:rsidRPr="000C465B">
        <w:rPr>
          <w:rFonts w:ascii="Palatino Linotype" w:hAnsi="Palatino Linotype"/>
          <w:sz w:val="24"/>
          <w:szCs w:val="24"/>
        </w:rPr>
        <w:t>, concern is likely not the correct phenomena to gauge the Australian general public’s i</w:t>
      </w:r>
      <w:r w:rsidR="00AF505B" w:rsidRPr="000C465B">
        <w:rPr>
          <w:rFonts w:ascii="Palatino Linotype" w:hAnsi="Palatino Linotype"/>
          <w:sz w:val="24"/>
          <w:szCs w:val="24"/>
        </w:rPr>
        <w:t>gnorance</w:t>
      </w:r>
      <w:r w:rsidR="00916BA9" w:rsidRPr="000C465B">
        <w:rPr>
          <w:rFonts w:ascii="Palatino Linotype" w:hAnsi="Palatino Linotype"/>
          <w:sz w:val="24"/>
          <w:szCs w:val="24"/>
        </w:rPr>
        <w:t xml:space="preserve"> for privacy. </w:t>
      </w:r>
      <w:bookmarkEnd w:id="4"/>
      <w:r w:rsidR="00186DDB" w:rsidRPr="000C465B">
        <w:rPr>
          <w:rFonts w:ascii="Palatino Linotype" w:hAnsi="Palatino Linotype"/>
          <w:sz w:val="24"/>
          <w:szCs w:val="24"/>
        </w:rPr>
        <w:t xml:space="preserve">The same </w:t>
      </w:r>
      <w:r w:rsidR="002A08A9" w:rsidRPr="000C465B">
        <w:rPr>
          <w:rFonts w:ascii="Palatino Linotype" w:hAnsi="Palatino Linotype"/>
          <w:sz w:val="24"/>
          <w:szCs w:val="24"/>
        </w:rPr>
        <w:t>deduction</w:t>
      </w:r>
      <w:r w:rsidR="00713957" w:rsidRPr="000C465B">
        <w:rPr>
          <w:rFonts w:ascii="Palatino Linotype" w:hAnsi="Palatino Linotype"/>
          <w:sz w:val="24"/>
          <w:szCs w:val="24"/>
        </w:rPr>
        <w:t>s</w:t>
      </w:r>
      <w:r w:rsidR="00186DDB" w:rsidRPr="000C465B">
        <w:rPr>
          <w:rFonts w:ascii="Palatino Linotype" w:hAnsi="Palatino Linotype"/>
          <w:sz w:val="24"/>
          <w:szCs w:val="24"/>
        </w:rPr>
        <w:t xml:space="preserve"> can be inferred from the Australian Government’s (2018) </w:t>
      </w:r>
      <w:r w:rsidR="002A08A9" w:rsidRPr="000C465B">
        <w:rPr>
          <w:rFonts w:ascii="Palatino Linotype" w:hAnsi="Palatino Linotype"/>
          <w:sz w:val="24"/>
          <w:szCs w:val="24"/>
        </w:rPr>
        <w:t>study</w:t>
      </w:r>
      <w:r w:rsidR="00186DDB" w:rsidRPr="000C465B">
        <w:rPr>
          <w:rFonts w:ascii="Palatino Linotype" w:hAnsi="Palatino Linotype"/>
          <w:sz w:val="24"/>
          <w:szCs w:val="24"/>
        </w:rPr>
        <w:t>.</w:t>
      </w:r>
      <w:r w:rsidRPr="000C465B">
        <w:rPr>
          <w:rFonts w:ascii="Palatino Linotype" w:hAnsi="Palatino Linotype"/>
          <w:sz w:val="24"/>
          <w:szCs w:val="24"/>
        </w:rPr>
        <w:t xml:space="preserve"> </w:t>
      </w:r>
      <w:r w:rsidR="00513677" w:rsidRPr="000C465B">
        <w:rPr>
          <w:rFonts w:ascii="Palatino Linotype" w:hAnsi="Palatino Linotype"/>
          <w:sz w:val="24"/>
          <w:szCs w:val="24"/>
        </w:rPr>
        <w:t>The</w:t>
      </w:r>
      <w:r w:rsidR="00A600BD" w:rsidRPr="000C465B">
        <w:rPr>
          <w:rFonts w:ascii="Palatino Linotype" w:hAnsi="Palatino Linotype"/>
          <w:sz w:val="24"/>
          <w:szCs w:val="24"/>
        </w:rPr>
        <w:t xml:space="preserve"> Australian Government’s (2018)</w:t>
      </w:r>
      <w:r w:rsidR="00513677" w:rsidRPr="000C465B">
        <w:rPr>
          <w:rFonts w:ascii="Palatino Linotype" w:hAnsi="Palatino Linotype"/>
          <w:sz w:val="24"/>
          <w:szCs w:val="24"/>
        </w:rPr>
        <w:t xml:space="preserve"> sampling method</w:t>
      </w:r>
      <w:r w:rsidR="00A600BD" w:rsidRPr="000C465B">
        <w:rPr>
          <w:rFonts w:ascii="Palatino Linotype" w:hAnsi="Palatino Linotype"/>
          <w:sz w:val="24"/>
          <w:szCs w:val="24"/>
        </w:rPr>
        <w:t xml:space="preserve"> </w:t>
      </w:r>
      <w:r w:rsidR="00800038" w:rsidRPr="000C465B">
        <w:rPr>
          <w:rFonts w:ascii="Palatino Linotype" w:hAnsi="Palatino Linotype"/>
          <w:sz w:val="24"/>
          <w:szCs w:val="24"/>
        </w:rPr>
        <w:t>was not reported</w:t>
      </w:r>
      <w:r w:rsidR="00341524" w:rsidRPr="000C465B">
        <w:rPr>
          <w:rFonts w:ascii="Palatino Linotype" w:hAnsi="Palatino Linotype"/>
          <w:sz w:val="24"/>
          <w:szCs w:val="24"/>
        </w:rPr>
        <w:t>, meaning</w:t>
      </w:r>
      <w:r w:rsidR="00EA7A56" w:rsidRPr="000C465B">
        <w:rPr>
          <w:rFonts w:ascii="Palatino Linotype" w:hAnsi="Palatino Linotype"/>
          <w:sz w:val="24"/>
          <w:szCs w:val="24"/>
        </w:rPr>
        <w:t xml:space="preserve"> sampl</w:t>
      </w:r>
      <w:r w:rsidR="00AF505B" w:rsidRPr="000C465B">
        <w:rPr>
          <w:rFonts w:ascii="Palatino Linotype" w:hAnsi="Palatino Linotype"/>
          <w:sz w:val="24"/>
          <w:szCs w:val="24"/>
        </w:rPr>
        <w:t>ing</w:t>
      </w:r>
      <w:r w:rsidR="00513677" w:rsidRPr="000C465B">
        <w:rPr>
          <w:rFonts w:ascii="Palatino Linotype" w:hAnsi="Palatino Linotype"/>
          <w:sz w:val="24"/>
          <w:szCs w:val="24"/>
        </w:rPr>
        <w:t xml:space="preserve"> </w:t>
      </w:r>
      <w:r w:rsidR="00AF505B" w:rsidRPr="000C465B">
        <w:rPr>
          <w:rFonts w:ascii="Palatino Linotype" w:hAnsi="Palatino Linotype"/>
          <w:sz w:val="24"/>
          <w:szCs w:val="24"/>
        </w:rPr>
        <w:t>control and influence of the researchers on participants’ responses</w:t>
      </w:r>
      <w:r w:rsidR="00EA7A56" w:rsidRPr="000C465B">
        <w:rPr>
          <w:rFonts w:ascii="Palatino Linotype" w:hAnsi="Palatino Linotype"/>
          <w:sz w:val="24"/>
          <w:szCs w:val="24"/>
        </w:rPr>
        <w:t xml:space="preserve"> </w:t>
      </w:r>
      <w:r w:rsidR="00302CE5" w:rsidRPr="000C465B">
        <w:rPr>
          <w:rFonts w:ascii="Palatino Linotype" w:hAnsi="Palatino Linotype"/>
          <w:sz w:val="24"/>
          <w:szCs w:val="24"/>
        </w:rPr>
        <w:t>is ambiguous</w:t>
      </w:r>
      <w:r w:rsidR="00513677" w:rsidRPr="000C465B">
        <w:rPr>
          <w:rFonts w:ascii="Palatino Linotype" w:hAnsi="Palatino Linotype"/>
          <w:sz w:val="24"/>
          <w:szCs w:val="24"/>
        </w:rPr>
        <w:t xml:space="preserve">. </w:t>
      </w:r>
      <w:r w:rsidR="00AF505B" w:rsidRPr="000C465B">
        <w:rPr>
          <w:rFonts w:ascii="Palatino Linotype" w:hAnsi="Palatino Linotype"/>
          <w:sz w:val="24"/>
          <w:szCs w:val="24"/>
        </w:rPr>
        <w:t>For example</w:t>
      </w:r>
      <w:r w:rsidR="00073B02" w:rsidRPr="000C465B">
        <w:rPr>
          <w:rFonts w:ascii="Palatino Linotype" w:hAnsi="Palatino Linotype"/>
          <w:sz w:val="24"/>
          <w:szCs w:val="24"/>
        </w:rPr>
        <w:t>,</w:t>
      </w:r>
      <w:r w:rsidR="00E409E2" w:rsidRPr="000C465B">
        <w:rPr>
          <w:rFonts w:ascii="Palatino Linotype" w:hAnsi="Palatino Linotype"/>
          <w:sz w:val="24"/>
          <w:szCs w:val="24"/>
        </w:rPr>
        <w:t xml:space="preserve"> it cannot be discern</w:t>
      </w:r>
      <w:r w:rsidR="00F827E5" w:rsidRPr="000C465B">
        <w:rPr>
          <w:rFonts w:ascii="Palatino Linotype" w:hAnsi="Palatino Linotype"/>
          <w:sz w:val="24"/>
          <w:szCs w:val="24"/>
        </w:rPr>
        <w:t>ed</w:t>
      </w:r>
      <w:r w:rsidR="00073B02" w:rsidRPr="000C465B">
        <w:rPr>
          <w:rFonts w:ascii="Palatino Linotype" w:hAnsi="Palatino Linotype"/>
          <w:sz w:val="24"/>
          <w:szCs w:val="24"/>
        </w:rPr>
        <w:t xml:space="preserve"> if</w:t>
      </w:r>
      <w:r w:rsidR="00E409E2" w:rsidRPr="000C465B">
        <w:rPr>
          <w:rFonts w:ascii="Palatino Linotype" w:hAnsi="Palatino Linotype"/>
          <w:sz w:val="24"/>
          <w:szCs w:val="24"/>
        </w:rPr>
        <w:t xml:space="preserve"> </w:t>
      </w:r>
      <w:r w:rsidR="00E409E2" w:rsidRPr="000C465B">
        <w:rPr>
          <w:rFonts w:ascii="Palatino Linotype" w:hAnsi="Palatino Linotype"/>
          <w:sz w:val="24"/>
          <w:szCs w:val="24"/>
        </w:rPr>
        <w:lastRenderedPageBreak/>
        <w:t xml:space="preserve">participants were </w:t>
      </w:r>
      <w:r w:rsidR="00073B02" w:rsidRPr="000C465B">
        <w:rPr>
          <w:rFonts w:ascii="Palatino Linotype" w:hAnsi="Palatino Linotype"/>
          <w:sz w:val="24"/>
          <w:szCs w:val="24"/>
        </w:rPr>
        <w:t>obtained</w:t>
      </w:r>
      <w:r w:rsidR="00F827E5" w:rsidRPr="000C465B">
        <w:rPr>
          <w:rFonts w:ascii="Palatino Linotype" w:hAnsi="Palatino Linotype"/>
          <w:sz w:val="24"/>
          <w:szCs w:val="24"/>
        </w:rPr>
        <w:t xml:space="preserve"> based on demographic</w:t>
      </w:r>
      <w:r w:rsidR="00885A31" w:rsidRPr="000C465B">
        <w:rPr>
          <w:rFonts w:ascii="Palatino Linotype" w:hAnsi="Palatino Linotype"/>
          <w:sz w:val="24"/>
          <w:szCs w:val="24"/>
        </w:rPr>
        <w:t>al</w:t>
      </w:r>
      <w:r w:rsidR="00F827E5" w:rsidRPr="000C465B">
        <w:rPr>
          <w:rFonts w:ascii="Palatino Linotype" w:hAnsi="Palatino Linotype"/>
          <w:sz w:val="24"/>
          <w:szCs w:val="24"/>
        </w:rPr>
        <w:t xml:space="preserve"> variables which</w:t>
      </w:r>
      <w:r w:rsidR="00073B02" w:rsidRPr="000C465B">
        <w:rPr>
          <w:rFonts w:ascii="Palatino Linotype" w:hAnsi="Palatino Linotype"/>
          <w:sz w:val="24"/>
          <w:szCs w:val="24"/>
        </w:rPr>
        <w:t xml:space="preserve"> </w:t>
      </w:r>
      <w:r w:rsidR="000406E3" w:rsidRPr="000C465B">
        <w:rPr>
          <w:rFonts w:ascii="Palatino Linotype" w:hAnsi="Palatino Linotype"/>
          <w:sz w:val="24"/>
          <w:szCs w:val="24"/>
        </w:rPr>
        <w:t>incline</w:t>
      </w:r>
      <w:r w:rsidR="00073B02" w:rsidRPr="000C465B">
        <w:rPr>
          <w:rFonts w:ascii="Palatino Linotype" w:hAnsi="Palatino Linotype"/>
          <w:sz w:val="24"/>
          <w:szCs w:val="24"/>
        </w:rPr>
        <w:t xml:space="preserve"> </w:t>
      </w:r>
      <w:r w:rsidR="00F827E5" w:rsidRPr="000C465B">
        <w:rPr>
          <w:rFonts w:ascii="Palatino Linotype" w:hAnsi="Palatino Linotype"/>
          <w:sz w:val="24"/>
          <w:szCs w:val="24"/>
        </w:rPr>
        <w:t>homogene</w:t>
      </w:r>
      <w:r w:rsidR="00073B02" w:rsidRPr="000C465B">
        <w:rPr>
          <w:rFonts w:ascii="Palatino Linotype" w:hAnsi="Palatino Linotype"/>
          <w:sz w:val="24"/>
          <w:szCs w:val="24"/>
        </w:rPr>
        <w:t xml:space="preserve">ous </w:t>
      </w:r>
      <w:r w:rsidR="003367ED" w:rsidRPr="000C465B">
        <w:rPr>
          <w:rFonts w:ascii="Palatino Linotype" w:hAnsi="Palatino Linotype"/>
          <w:sz w:val="24"/>
          <w:szCs w:val="24"/>
        </w:rPr>
        <w:t>responses</w:t>
      </w:r>
      <w:r w:rsidR="00073B02" w:rsidRPr="000C465B">
        <w:rPr>
          <w:rFonts w:ascii="Palatino Linotype" w:hAnsi="Palatino Linotype"/>
          <w:sz w:val="24"/>
          <w:szCs w:val="24"/>
        </w:rPr>
        <w:t xml:space="preserve"> heterogenous to the Australian general public</w:t>
      </w:r>
      <w:r w:rsidR="00F827E5" w:rsidRPr="000C465B">
        <w:rPr>
          <w:rFonts w:ascii="Palatino Linotype" w:hAnsi="Palatino Linotype"/>
          <w:sz w:val="24"/>
          <w:szCs w:val="24"/>
        </w:rPr>
        <w:t>.</w:t>
      </w:r>
    </w:p>
    <w:p w14:paraId="1FC05DB0" w14:textId="22D9B5E4" w:rsidR="002B5C7C" w:rsidRPr="000C465B" w:rsidRDefault="001A3BEB" w:rsidP="00A640A0">
      <w:pPr>
        <w:spacing w:line="480" w:lineRule="auto"/>
        <w:jc w:val="both"/>
        <w:rPr>
          <w:rFonts w:ascii="Palatino Linotype" w:hAnsi="Palatino Linotype"/>
          <w:bCs/>
          <w:sz w:val="24"/>
          <w:szCs w:val="24"/>
        </w:rPr>
      </w:pPr>
      <w:r w:rsidRPr="000C465B">
        <w:rPr>
          <w:rFonts w:ascii="Palatino Linotype" w:hAnsi="Palatino Linotype"/>
          <w:sz w:val="24"/>
          <w:szCs w:val="24"/>
        </w:rPr>
        <w:tab/>
      </w:r>
      <w:r w:rsidR="00885A31" w:rsidRPr="000C465B">
        <w:rPr>
          <w:rFonts w:ascii="Palatino Linotype" w:hAnsi="Palatino Linotype"/>
          <w:sz w:val="24"/>
          <w:szCs w:val="24"/>
        </w:rPr>
        <w:t>N</w:t>
      </w:r>
      <w:r w:rsidR="00066018">
        <w:rPr>
          <w:rFonts w:ascii="Palatino Linotype" w:hAnsi="Palatino Linotype"/>
          <w:sz w:val="24"/>
          <w:szCs w:val="24"/>
        </w:rPr>
        <w:t>ever</w:t>
      </w:r>
      <w:r w:rsidR="00885A31" w:rsidRPr="000C465B">
        <w:rPr>
          <w:rFonts w:ascii="Palatino Linotype" w:hAnsi="Palatino Linotype"/>
          <w:sz w:val="24"/>
          <w:szCs w:val="24"/>
        </w:rPr>
        <w:t xml:space="preserve">theless, within </w:t>
      </w:r>
      <w:r w:rsidR="00273C30" w:rsidRPr="000C465B">
        <w:rPr>
          <w:rFonts w:ascii="Palatino Linotype" w:hAnsi="Palatino Linotype"/>
          <w:sz w:val="24"/>
          <w:szCs w:val="24"/>
        </w:rPr>
        <w:t>the</w:t>
      </w:r>
      <w:r w:rsidR="00885A31" w:rsidRPr="000C465B">
        <w:rPr>
          <w:rFonts w:ascii="Palatino Linotype" w:hAnsi="Palatino Linotype"/>
          <w:sz w:val="24"/>
          <w:szCs w:val="24"/>
        </w:rPr>
        <w:t xml:space="preserve"> sample of </w:t>
      </w:r>
      <w:r w:rsidR="00A640A0" w:rsidRPr="000C465B">
        <w:rPr>
          <w:rFonts w:ascii="Palatino Linotype" w:hAnsi="Palatino Linotype"/>
          <w:sz w:val="24"/>
          <w:szCs w:val="24"/>
        </w:rPr>
        <w:t xml:space="preserve">1,800 </w:t>
      </w:r>
      <w:r w:rsidR="00513677" w:rsidRPr="000C465B">
        <w:rPr>
          <w:rFonts w:ascii="Palatino Linotype" w:hAnsi="Palatino Linotype"/>
          <w:sz w:val="24"/>
          <w:szCs w:val="24"/>
        </w:rPr>
        <w:t xml:space="preserve">self-reported </w:t>
      </w:r>
      <w:r w:rsidR="00A640A0" w:rsidRPr="000C465B">
        <w:rPr>
          <w:rFonts w:ascii="Palatino Linotype" w:hAnsi="Palatino Linotype"/>
          <w:sz w:val="24"/>
          <w:szCs w:val="24"/>
        </w:rPr>
        <w:t>Australian resident</w:t>
      </w:r>
      <w:r w:rsidR="002B73AB" w:rsidRPr="000C465B">
        <w:rPr>
          <w:rFonts w:ascii="Palatino Linotype" w:hAnsi="Palatino Linotype"/>
          <w:sz w:val="24"/>
          <w:szCs w:val="24"/>
        </w:rPr>
        <w:t>s</w:t>
      </w:r>
      <w:r w:rsidR="00885A31" w:rsidRPr="000C465B">
        <w:rPr>
          <w:rFonts w:ascii="Palatino Linotype" w:hAnsi="Palatino Linotype"/>
          <w:sz w:val="24"/>
          <w:szCs w:val="24"/>
        </w:rPr>
        <w:t>, the Australian Government (2018)</w:t>
      </w:r>
      <w:r w:rsidR="00513677" w:rsidRPr="000C465B">
        <w:rPr>
          <w:rFonts w:ascii="Palatino Linotype" w:hAnsi="Palatino Linotype"/>
          <w:sz w:val="24"/>
          <w:szCs w:val="24"/>
        </w:rPr>
        <w:t xml:space="preserve"> </w:t>
      </w:r>
      <w:r w:rsidR="00A600BD" w:rsidRPr="000C465B">
        <w:rPr>
          <w:rFonts w:ascii="Palatino Linotype" w:hAnsi="Palatino Linotype"/>
          <w:sz w:val="24"/>
          <w:szCs w:val="24"/>
        </w:rPr>
        <w:t xml:space="preserve">aimed to explore the Australian general public’s attitudes towards personal data privacy. </w:t>
      </w:r>
      <w:r w:rsidR="00047A67" w:rsidRPr="000C465B">
        <w:rPr>
          <w:rFonts w:ascii="Palatino Linotype" w:hAnsi="Palatino Linotype"/>
          <w:sz w:val="24"/>
          <w:szCs w:val="24"/>
        </w:rPr>
        <w:t>Participants’</w:t>
      </w:r>
      <w:r w:rsidR="00513677" w:rsidRPr="000C465B">
        <w:rPr>
          <w:rFonts w:ascii="Palatino Linotype" w:hAnsi="Palatino Linotype"/>
          <w:sz w:val="24"/>
          <w:szCs w:val="24"/>
        </w:rPr>
        <w:t xml:space="preserve"> responses were recorded </w:t>
      </w:r>
      <w:r w:rsidR="00273C30" w:rsidRPr="000C465B">
        <w:rPr>
          <w:rFonts w:ascii="Palatino Linotype" w:hAnsi="Palatino Linotype"/>
          <w:sz w:val="24"/>
          <w:szCs w:val="24"/>
        </w:rPr>
        <w:t xml:space="preserve">utilising an unreported questionnaire </w:t>
      </w:r>
      <w:r w:rsidR="00513677" w:rsidRPr="000C465B">
        <w:rPr>
          <w:rFonts w:ascii="Palatino Linotype" w:hAnsi="Palatino Linotype"/>
          <w:sz w:val="24"/>
          <w:szCs w:val="24"/>
        </w:rPr>
        <w:t xml:space="preserve">via </w:t>
      </w:r>
      <w:r w:rsidR="00885A31" w:rsidRPr="000C465B">
        <w:rPr>
          <w:rFonts w:ascii="Palatino Linotype" w:hAnsi="Palatino Linotype"/>
          <w:sz w:val="24"/>
          <w:szCs w:val="24"/>
        </w:rPr>
        <w:t xml:space="preserve">either </w:t>
      </w:r>
      <w:r w:rsidR="00513677" w:rsidRPr="000C465B">
        <w:rPr>
          <w:rFonts w:ascii="Palatino Linotype" w:hAnsi="Palatino Linotype"/>
          <w:sz w:val="24"/>
          <w:szCs w:val="24"/>
        </w:rPr>
        <w:t>telephone</w:t>
      </w:r>
      <w:r w:rsidR="00A640A0" w:rsidRPr="000C465B">
        <w:rPr>
          <w:rFonts w:ascii="Palatino Linotype" w:hAnsi="Palatino Linotype"/>
          <w:sz w:val="24"/>
          <w:szCs w:val="24"/>
        </w:rPr>
        <w:t xml:space="preserve"> or online</w:t>
      </w:r>
      <w:r w:rsidR="00513677" w:rsidRPr="000C465B">
        <w:rPr>
          <w:rFonts w:ascii="Palatino Linotype" w:hAnsi="Palatino Linotype"/>
          <w:sz w:val="24"/>
          <w:szCs w:val="24"/>
        </w:rPr>
        <w:t xml:space="preserve"> surveying</w:t>
      </w:r>
      <w:r w:rsidR="00A640A0" w:rsidRPr="000C465B">
        <w:rPr>
          <w:rFonts w:ascii="Palatino Linotype" w:hAnsi="Palatino Linotype"/>
          <w:sz w:val="24"/>
          <w:szCs w:val="24"/>
        </w:rPr>
        <w:t>.</w:t>
      </w:r>
      <w:r w:rsidR="002119A9" w:rsidRPr="000C465B">
        <w:rPr>
          <w:rFonts w:ascii="Palatino Linotype" w:hAnsi="Palatino Linotype"/>
          <w:sz w:val="24"/>
          <w:szCs w:val="24"/>
        </w:rPr>
        <w:t xml:space="preserve"> Th</w:t>
      </w:r>
      <w:r w:rsidR="002B73AB" w:rsidRPr="000C465B">
        <w:rPr>
          <w:rFonts w:ascii="Palatino Linotype" w:hAnsi="Palatino Linotype"/>
          <w:sz w:val="24"/>
          <w:szCs w:val="24"/>
        </w:rPr>
        <w:t>e</w:t>
      </w:r>
      <w:r w:rsidR="002119A9" w:rsidRPr="000C465B">
        <w:rPr>
          <w:rFonts w:ascii="Palatino Linotype" w:hAnsi="Palatino Linotype"/>
          <w:sz w:val="24"/>
          <w:szCs w:val="24"/>
        </w:rPr>
        <w:t xml:space="preserve"> </w:t>
      </w:r>
      <w:r w:rsidR="00A640A0" w:rsidRPr="000C465B">
        <w:rPr>
          <w:rFonts w:ascii="Palatino Linotype" w:hAnsi="Palatino Linotype"/>
          <w:sz w:val="24"/>
          <w:szCs w:val="24"/>
        </w:rPr>
        <w:t>validity</w:t>
      </w:r>
      <w:r w:rsidR="002119A9" w:rsidRPr="000C465B">
        <w:rPr>
          <w:rFonts w:ascii="Palatino Linotype" w:hAnsi="Palatino Linotype"/>
          <w:sz w:val="24"/>
          <w:szCs w:val="24"/>
        </w:rPr>
        <w:t>,</w:t>
      </w:r>
      <w:r w:rsidR="00930338" w:rsidRPr="000C465B">
        <w:rPr>
          <w:rFonts w:ascii="Palatino Linotype" w:hAnsi="Palatino Linotype"/>
          <w:sz w:val="24"/>
          <w:szCs w:val="24"/>
        </w:rPr>
        <w:t xml:space="preserve"> reliability,</w:t>
      </w:r>
      <w:r w:rsidR="002119A9" w:rsidRPr="000C465B">
        <w:rPr>
          <w:rFonts w:ascii="Palatino Linotype" w:hAnsi="Palatino Linotype"/>
          <w:sz w:val="24"/>
          <w:szCs w:val="24"/>
        </w:rPr>
        <w:t xml:space="preserve"> and theoretical frameworks </w:t>
      </w:r>
      <w:r w:rsidR="002B73AB" w:rsidRPr="000C465B">
        <w:rPr>
          <w:rFonts w:ascii="Palatino Linotype" w:hAnsi="Palatino Linotype"/>
          <w:sz w:val="24"/>
          <w:szCs w:val="24"/>
        </w:rPr>
        <w:t xml:space="preserve">which </w:t>
      </w:r>
      <w:r w:rsidR="00524A1B" w:rsidRPr="000C465B">
        <w:rPr>
          <w:rFonts w:ascii="Palatino Linotype" w:hAnsi="Palatino Linotype"/>
          <w:sz w:val="24"/>
          <w:szCs w:val="24"/>
        </w:rPr>
        <w:t>describe the</w:t>
      </w:r>
      <w:r w:rsidR="00A640A0" w:rsidRPr="000C465B">
        <w:rPr>
          <w:rFonts w:ascii="Palatino Linotype" w:hAnsi="Palatino Linotype"/>
          <w:sz w:val="24"/>
          <w:szCs w:val="24"/>
        </w:rPr>
        <w:t xml:space="preserve"> administered questionnaire</w:t>
      </w:r>
      <w:r w:rsidR="00524A1B" w:rsidRPr="000C465B">
        <w:rPr>
          <w:rFonts w:ascii="Palatino Linotype" w:hAnsi="Palatino Linotype"/>
          <w:sz w:val="24"/>
          <w:szCs w:val="24"/>
        </w:rPr>
        <w:t xml:space="preserve"> </w:t>
      </w:r>
      <w:r w:rsidR="00A640A0" w:rsidRPr="000C465B">
        <w:rPr>
          <w:rFonts w:ascii="Palatino Linotype" w:hAnsi="Palatino Linotype"/>
          <w:noProof/>
          <w:sz w:val="24"/>
          <w:szCs w:val="24"/>
        </w:rPr>
        <w:t>w</w:t>
      </w:r>
      <w:r w:rsidR="00A600BD" w:rsidRPr="000C465B">
        <w:rPr>
          <w:rFonts w:ascii="Palatino Linotype" w:hAnsi="Palatino Linotype"/>
          <w:noProof/>
          <w:sz w:val="24"/>
          <w:szCs w:val="24"/>
        </w:rPr>
        <w:t>ere</w:t>
      </w:r>
      <w:r w:rsidR="007D5181" w:rsidRPr="000C465B">
        <w:rPr>
          <w:rFonts w:ascii="Palatino Linotype" w:hAnsi="Palatino Linotype"/>
          <w:noProof/>
          <w:sz w:val="24"/>
          <w:szCs w:val="24"/>
        </w:rPr>
        <w:t xml:space="preserve"> also</w:t>
      </w:r>
      <w:r w:rsidR="002119A9" w:rsidRPr="000C465B">
        <w:rPr>
          <w:rFonts w:ascii="Palatino Linotype" w:hAnsi="Palatino Linotype"/>
          <w:noProof/>
          <w:sz w:val="24"/>
          <w:szCs w:val="24"/>
        </w:rPr>
        <w:t xml:space="preserve"> </w:t>
      </w:r>
      <w:r w:rsidR="00524A1B" w:rsidRPr="000C465B">
        <w:rPr>
          <w:rFonts w:ascii="Palatino Linotype" w:hAnsi="Palatino Linotype"/>
          <w:sz w:val="24"/>
          <w:szCs w:val="24"/>
        </w:rPr>
        <w:t>not reported</w:t>
      </w:r>
      <w:r w:rsidR="00A640A0" w:rsidRPr="000C465B">
        <w:rPr>
          <w:rFonts w:ascii="Palatino Linotype" w:hAnsi="Palatino Linotype"/>
          <w:sz w:val="24"/>
          <w:szCs w:val="24"/>
        </w:rPr>
        <w:t xml:space="preserve">. </w:t>
      </w:r>
      <w:r w:rsidR="00ED4D2C" w:rsidRPr="000C465B">
        <w:rPr>
          <w:rFonts w:ascii="Palatino Linotype" w:hAnsi="Palatino Linotype"/>
          <w:sz w:val="24"/>
          <w:szCs w:val="24"/>
        </w:rPr>
        <w:t xml:space="preserve">As such, </w:t>
      </w:r>
      <w:r w:rsidR="00273C30" w:rsidRPr="000C465B">
        <w:rPr>
          <w:rFonts w:ascii="Palatino Linotype" w:hAnsi="Palatino Linotype"/>
          <w:sz w:val="24"/>
          <w:szCs w:val="24"/>
        </w:rPr>
        <w:t xml:space="preserve">the likelihood </w:t>
      </w:r>
      <w:r w:rsidR="002963AD" w:rsidRPr="000C465B">
        <w:rPr>
          <w:rFonts w:ascii="Palatino Linotype" w:hAnsi="Palatino Linotype"/>
          <w:sz w:val="24"/>
          <w:szCs w:val="24"/>
        </w:rPr>
        <w:t>of</w:t>
      </w:r>
      <w:r w:rsidR="00273C30" w:rsidRPr="000C465B">
        <w:rPr>
          <w:rFonts w:ascii="Palatino Linotype" w:hAnsi="Palatino Linotype"/>
          <w:sz w:val="24"/>
          <w:szCs w:val="24"/>
        </w:rPr>
        <w:t xml:space="preserve"> the administered questionnaire function</w:t>
      </w:r>
      <w:r w:rsidR="002963AD" w:rsidRPr="000C465B">
        <w:rPr>
          <w:rFonts w:ascii="Palatino Linotype" w:hAnsi="Palatino Linotype"/>
          <w:sz w:val="24"/>
          <w:szCs w:val="24"/>
        </w:rPr>
        <w:t>ing</w:t>
      </w:r>
      <w:r w:rsidR="00273C30" w:rsidRPr="000C465B">
        <w:rPr>
          <w:rFonts w:ascii="Palatino Linotype" w:hAnsi="Palatino Linotype"/>
          <w:sz w:val="24"/>
          <w:szCs w:val="24"/>
        </w:rPr>
        <w:t xml:space="preserve"> consistently or as intended </w:t>
      </w:r>
      <w:r w:rsidR="00ED4D2C" w:rsidRPr="000C465B">
        <w:rPr>
          <w:rFonts w:ascii="Palatino Linotype" w:hAnsi="Palatino Linotype"/>
          <w:sz w:val="24"/>
          <w:szCs w:val="24"/>
        </w:rPr>
        <w:t>c</w:t>
      </w:r>
      <w:r w:rsidR="00273C30" w:rsidRPr="000C465B">
        <w:rPr>
          <w:rFonts w:ascii="Palatino Linotype" w:hAnsi="Palatino Linotype"/>
          <w:sz w:val="24"/>
          <w:szCs w:val="24"/>
        </w:rPr>
        <w:t>a</w:t>
      </w:r>
      <w:r w:rsidR="00524A1B" w:rsidRPr="000C465B">
        <w:rPr>
          <w:rFonts w:ascii="Palatino Linotype" w:hAnsi="Palatino Linotype"/>
          <w:sz w:val="24"/>
          <w:szCs w:val="24"/>
        </w:rPr>
        <w:t>n</w:t>
      </w:r>
      <w:r w:rsidR="00273C30" w:rsidRPr="000C465B">
        <w:rPr>
          <w:rFonts w:ascii="Palatino Linotype" w:hAnsi="Palatino Linotype"/>
          <w:sz w:val="24"/>
          <w:szCs w:val="24"/>
        </w:rPr>
        <w:t>n</w:t>
      </w:r>
      <w:r w:rsidR="00524A1B" w:rsidRPr="000C465B">
        <w:rPr>
          <w:rFonts w:ascii="Palatino Linotype" w:hAnsi="Palatino Linotype"/>
          <w:sz w:val="24"/>
          <w:szCs w:val="24"/>
        </w:rPr>
        <w:t>ot</w:t>
      </w:r>
      <w:r w:rsidR="00ED4D2C" w:rsidRPr="000C465B">
        <w:rPr>
          <w:rFonts w:ascii="Palatino Linotype" w:hAnsi="Palatino Linotype"/>
          <w:sz w:val="24"/>
          <w:szCs w:val="24"/>
        </w:rPr>
        <w:t xml:space="preserve"> be discerned.</w:t>
      </w:r>
      <w:r w:rsidR="00273C30" w:rsidRPr="000C465B">
        <w:rPr>
          <w:rFonts w:ascii="Palatino Linotype" w:hAnsi="Palatino Linotype"/>
          <w:sz w:val="24"/>
          <w:szCs w:val="24"/>
        </w:rPr>
        <w:t xml:space="preserve"> </w:t>
      </w:r>
      <w:r w:rsidR="002119A9" w:rsidRPr="000C465B">
        <w:rPr>
          <w:rFonts w:ascii="Palatino Linotype" w:hAnsi="Palatino Linotype"/>
          <w:sz w:val="24"/>
          <w:szCs w:val="24"/>
        </w:rPr>
        <w:t xml:space="preserve">Still, </w:t>
      </w:r>
      <w:r w:rsidR="002119A9" w:rsidRPr="000C465B">
        <w:rPr>
          <w:rFonts w:ascii="Palatino Linotype" w:hAnsi="Palatino Linotype"/>
          <w:bCs/>
          <w:sz w:val="24"/>
          <w:szCs w:val="24"/>
        </w:rPr>
        <w:t>the Australian Government’s (2018)</w:t>
      </w:r>
      <w:r w:rsidR="00885A31" w:rsidRPr="000C465B">
        <w:rPr>
          <w:rFonts w:ascii="Palatino Linotype" w:hAnsi="Palatino Linotype"/>
          <w:sz w:val="24"/>
          <w:szCs w:val="24"/>
        </w:rPr>
        <w:t xml:space="preserve"> and</w:t>
      </w:r>
      <w:r w:rsidR="00006FA5" w:rsidRPr="000C465B">
        <w:rPr>
          <w:rFonts w:ascii="Palatino Linotype" w:hAnsi="Palatino Linotype"/>
          <w:sz w:val="24"/>
          <w:szCs w:val="24"/>
        </w:rPr>
        <w:t xml:space="preserve"> </w:t>
      </w:r>
      <w:proofErr w:type="spellStart"/>
      <w:r w:rsidR="00006FA5" w:rsidRPr="000C465B">
        <w:rPr>
          <w:rFonts w:ascii="Palatino Linotype" w:hAnsi="Palatino Linotype"/>
          <w:sz w:val="24"/>
          <w:szCs w:val="24"/>
        </w:rPr>
        <w:t>Kininmonth</w:t>
      </w:r>
      <w:proofErr w:type="spellEnd"/>
      <w:r w:rsidR="00186DDB" w:rsidRPr="000C465B">
        <w:rPr>
          <w:rFonts w:ascii="Palatino Linotype" w:hAnsi="Palatino Linotype"/>
          <w:sz w:val="24"/>
          <w:szCs w:val="24"/>
        </w:rPr>
        <w:t xml:space="preserve"> et al.’s </w:t>
      </w:r>
      <w:r w:rsidR="00006FA5" w:rsidRPr="000C465B">
        <w:rPr>
          <w:rFonts w:ascii="Palatino Linotype" w:hAnsi="Palatino Linotype"/>
          <w:sz w:val="24"/>
          <w:szCs w:val="24"/>
        </w:rPr>
        <w:t>(2018) stud</w:t>
      </w:r>
      <w:r w:rsidR="00885A31" w:rsidRPr="000C465B">
        <w:rPr>
          <w:rFonts w:ascii="Palatino Linotype" w:hAnsi="Palatino Linotype"/>
          <w:sz w:val="24"/>
          <w:szCs w:val="24"/>
        </w:rPr>
        <w:t>ies</w:t>
      </w:r>
      <w:r w:rsidR="00006FA5" w:rsidRPr="000C465B">
        <w:rPr>
          <w:rFonts w:ascii="Palatino Linotype" w:hAnsi="Palatino Linotype"/>
          <w:sz w:val="24"/>
          <w:szCs w:val="24"/>
        </w:rPr>
        <w:t xml:space="preserve"> were the only identified </w:t>
      </w:r>
      <w:r w:rsidR="00A600BD" w:rsidRPr="000C465B">
        <w:rPr>
          <w:rFonts w:ascii="Palatino Linotype" w:hAnsi="Palatino Linotype"/>
          <w:sz w:val="24"/>
          <w:szCs w:val="24"/>
        </w:rPr>
        <w:t xml:space="preserve">materials </w:t>
      </w:r>
      <w:r w:rsidR="00006FA5" w:rsidRPr="000C465B">
        <w:rPr>
          <w:rFonts w:ascii="Palatino Linotype" w:hAnsi="Palatino Linotype"/>
          <w:sz w:val="24"/>
          <w:szCs w:val="24"/>
        </w:rPr>
        <w:t>which reported sampling Australian residents.</w:t>
      </w:r>
    </w:p>
    <w:p w14:paraId="0DD24175" w14:textId="38ABE9B3" w:rsidR="001A3BEB" w:rsidRPr="000C465B" w:rsidRDefault="002B5C7C" w:rsidP="00A640A0">
      <w:pPr>
        <w:spacing w:line="480" w:lineRule="auto"/>
        <w:jc w:val="both"/>
        <w:rPr>
          <w:rFonts w:ascii="Palatino Linotype" w:hAnsi="Palatino Linotype"/>
          <w:sz w:val="24"/>
          <w:szCs w:val="24"/>
        </w:rPr>
      </w:pPr>
      <w:r w:rsidRPr="000C465B">
        <w:rPr>
          <w:rFonts w:ascii="Palatino Linotype" w:hAnsi="Palatino Linotype"/>
          <w:bCs/>
          <w:sz w:val="24"/>
          <w:szCs w:val="24"/>
        </w:rPr>
        <w:tab/>
      </w:r>
      <w:r w:rsidR="00006FA5" w:rsidRPr="000C465B">
        <w:rPr>
          <w:rFonts w:ascii="Palatino Linotype" w:hAnsi="Palatino Linotype"/>
          <w:bCs/>
          <w:sz w:val="24"/>
          <w:szCs w:val="24"/>
        </w:rPr>
        <w:t xml:space="preserve">As such, </w:t>
      </w:r>
      <w:r w:rsidR="00F23A50" w:rsidRPr="000C465B">
        <w:rPr>
          <w:rFonts w:ascii="Palatino Linotype" w:hAnsi="Palatino Linotype"/>
          <w:bCs/>
          <w:sz w:val="24"/>
          <w:szCs w:val="24"/>
        </w:rPr>
        <w:t>t</w:t>
      </w:r>
      <w:r w:rsidR="00006FA5" w:rsidRPr="000C465B">
        <w:rPr>
          <w:rFonts w:ascii="Palatino Linotype" w:hAnsi="Palatino Linotype"/>
          <w:bCs/>
          <w:sz w:val="24"/>
          <w:szCs w:val="24"/>
        </w:rPr>
        <w:t>he Australian Government’s (2018) findings</w:t>
      </w:r>
      <w:r w:rsidR="00524A1B" w:rsidRPr="000C465B">
        <w:rPr>
          <w:rFonts w:ascii="Palatino Linotype" w:hAnsi="Palatino Linotype"/>
          <w:bCs/>
          <w:sz w:val="24"/>
          <w:szCs w:val="24"/>
        </w:rPr>
        <w:t xml:space="preserve"> </w:t>
      </w:r>
      <w:r w:rsidR="002119A9" w:rsidRPr="000C465B">
        <w:rPr>
          <w:rFonts w:ascii="Palatino Linotype" w:hAnsi="Palatino Linotype"/>
          <w:bCs/>
          <w:sz w:val="24"/>
          <w:szCs w:val="24"/>
        </w:rPr>
        <w:t>provide</w:t>
      </w:r>
      <w:r w:rsidR="00006FA5" w:rsidRPr="000C465B">
        <w:rPr>
          <w:rFonts w:ascii="Palatino Linotype" w:hAnsi="Palatino Linotype"/>
          <w:bCs/>
          <w:sz w:val="24"/>
          <w:szCs w:val="24"/>
        </w:rPr>
        <w:t xml:space="preserve"> </w:t>
      </w:r>
      <w:r w:rsidR="00F23A50" w:rsidRPr="000C465B">
        <w:rPr>
          <w:rFonts w:ascii="Palatino Linotype" w:hAnsi="Palatino Linotype"/>
          <w:bCs/>
          <w:sz w:val="24"/>
          <w:szCs w:val="24"/>
        </w:rPr>
        <w:t>otherwise scarce</w:t>
      </w:r>
      <w:r w:rsidR="002119A9" w:rsidRPr="000C465B">
        <w:rPr>
          <w:rFonts w:ascii="Palatino Linotype" w:hAnsi="Palatino Linotype"/>
          <w:bCs/>
          <w:sz w:val="24"/>
          <w:szCs w:val="24"/>
        </w:rPr>
        <w:t xml:space="preserve"> </w:t>
      </w:r>
      <w:r w:rsidR="00976B93" w:rsidRPr="000C465B">
        <w:rPr>
          <w:rFonts w:ascii="Palatino Linotype" w:hAnsi="Palatino Linotype"/>
          <w:bCs/>
          <w:sz w:val="24"/>
          <w:szCs w:val="24"/>
        </w:rPr>
        <w:t>eviden</w:t>
      </w:r>
      <w:r w:rsidRPr="000C465B">
        <w:rPr>
          <w:rFonts w:ascii="Palatino Linotype" w:hAnsi="Palatino Linotype"/>
          <w:bCs/>
          <w:sz w:val="24"/>
          <w:szCs w:val="24"/>
        </w:rPr>
        <w:t>ce</w:t>
      </w:r>
      <w:r w:rsidR="002119A9" w:rsidRPr="000C465B">
        <w:rPr>
          <w:rFonts w:ascii="Palatino Linotype" w:hAnsi="Palatino Linotype"/>
          <w:bCs/>
          <w:sz w:val="24"/>
          <w:szCs w:val="24"/>
        </w:rPr>
        <w:t xml:space="preserve"> regarding Australian attitudes towards identity </w:t>
      </w:r>
      <w:r w:rsidR="00B22976" w:rsidRPr="000C465B">
        <w:rPr>
          <w:rFonts w:ascii="Palatino Linotype" w:hAnsi="Palatino Linotype"/>
          <w:bCs/>
          <w:sz w:val="24"/>
          <w:szCs w:val="24"/>
        </w:rPr>
        <w:t xml:space="preserve">commodification </w:t>
      </w:r>
      <w:r w:rsidR="00B133EA" w:rsidRPr="000C465B">
        <w:rPr>
          <w:rFonts w:ascii="Palatino Linotype" w:hAnsi="Palatino Linotype"/>
          <w:bCs/>
          <w:sz w:val="24"/>
          <w:szCs w:val="24"/>
        </w:rPr>
        <w:t xml:space="preserve">and metadata </w:t>
      </w:r>
      <w:r w:rsidR="002119A9" w:rsidRPr="000C465B">
        <w:rPr>
          <w:rFonts w:ascii="Palatino Linotype" w:hAnsi="Palatino Linotype"/>
          <w:bCs/>
          <w:sz w:val="24"/>
          <w:szCs w:val="24"/>
        </w:rPr>
        <w:t>generally.</w:t>
      </w:r>
      <w:r w:rsidR="00760DFC" w:rsidRPr="000C465B">
        <w:rPr>
          <w:rFonts w:ascii="Palatino Linotype" w:hAnsi="Palatino Linotype"/>
          <w:sz w:val="24"/>
          <w:szCs w:val="24"/>
        </w:rPr>
        <w:t xml:space="preserve"> </w:t>
      </w:r>
      <w:r w:rsidR="002119A9" w:rsidRPr="000C465B">
        <w:rPr>
          <w:rFonts w:ascii="Palatino Linotype" w:hAnsi="Palatino Linotype"/>
          <w:bCs/>
          <w:sz w:val="24"/>
          <w:szCs w:val="24"/>
        </w:rPr>
        <w:t>For instance</w:t>
      </w:r>
      <w:r w:rsidR="00E56AF0" w:rsidRPr="000C465B">
        <w:rPr>
          <w:rFonts w:ascii="Palatino Linotype" w:hAnsi="Palatino Linotype"/>
          <w:bCs/>
          <w:sz w:val="24"/>
          <w:szCs w:val="24"/>
        </w:rPr>
        <w:t>,</w:t>
      </w:r>
      <w:r w:rsidR="002119A9" w:rsidRPr="000C465B">
        <w:rPr>
          <w:rFonts w:ascii="Palatino Linotype" w:hAnsi="Palatino Linotype"/>
          <w:bCs/>
          <w:sz w:val="24"/>
          <w:szCs w:val="24"/>
        </w:rPr>
        <w:t xml:space="preserve"> only 29% </w:t>
      </w:r>
      <w:r w:rsidR="00976B93" w:rsidRPr="000C465B">
        <w:rPr>
          <w:rFonts w:ascii="Palatino Linotype" w:hAnsi="Palatino Linotype"/>
          <w:bCs/>
          <w:sz w:val="24"/>
          <w:szCs w:val="24"/>
        </w:rPr>
        <w:t xml:space="preserve">of participants </w:t>
      </w:r>
      <w:r w:rsidR="002119A9" w:rsidRPr="000C465B">
        <w:rPr>
          <w:rFonts w:ascii="Palatino Linotype" w:hAnsi="Palatino Linotype"/>
          <w:bCs/>
          <w:sz w:val="24"/>
          <w:szCs w:val="24"/>
        </w:rPr>
        <w:t>indicated</w:t>
      </w:r>
      <w:r w:rsidR="00976B93" w:rsidRPr="000C465B">
        <w:rPr>
          <w:rFonts w:ascii="Palatino Linotype" w:hAnsi="Palatino Linotype"/>
          <w:bCs/>
          <w:sz w:val="24"/>
          <w:szCs w:val="24"/>
        </w:rPr>
        <w:t xml:space="preserve"> believing all websites collect information about users</w:t>
      </w:r>
      <w:r w:rsidR="002119A9" w:rsidRPr="000C465B">
        <w:rPr>
          <w:rFonts w:ascii="Palatino Linotype" w:hAnsi="Palatino Linotype"/>
          <w:bCs/>
          <w:sz w:val="24"/>
          <w:szCs w:val="24"/>
        </w:rPr>
        <w:t xml:space="preserve">. Additionally, </w:t>
      </w:r>
      <w:r w:rsidR="00CD4534" w:rsidRPr="000C465B">
        <w:rPr>
          <w:rFonts w:ascii="Palatino Linotype" w:hAnsi="Palatino Linotype"/>
          <w:bCs/>
          <w:sz w:val="24"/>
          <w:szCs w:val="24"/>
        </w:rPr>
        <w:t>most</w:t>
      </w:r>
      <w:r w:rsidR="002119A9" w:rsidRPr="000C465B">
        <w:rPr>
          <w:rFonts w:ascii="Palatino Linotype" w:hAnsi="Palatino Linotype"/>
          <w:bCs/>
          <w:sz w:val="24"/>
          <w:szCs w:val="24"/>
        </w:rPr>
        <w:t xml:space="preserve"> participants (</w:t>
      </w:r>
      <w:r w:rsidR="000241CE" w:rsidRPr="000C465B">
        <w:rPr>
          <w:rFonts w:ascii="Palatino Linotype" w:hAnsi="Palatino Linotype"/>
          <w:bCs/>
          <w:sz w:val="24"/>
          <w:szCs w:val="24"/>
        </w:rPr>
        <w:t>84%</w:t>
      </w:r>
      <w:r w:rsidR="002119A9" w:rsidRPr="000C465B">
        <w:rPr>
          <w:rFonts w:ascii="Palatino Linotype" w:hAnsi="Palatino Linotype"/>
          <w:bCs/>
          <w:sz w:val="24"/>
          <w:szCs w:val="24"/>
        </w:rPr>
        <w:t xml:space="preserve">) indicated believing </w:t>
      </w:r>
      <w:r w:rsidR="00CE62E8" w:rsidRPr="000C465B">
        <w:rPr>
          <w:rFonts w:ascii="Palatino Linotype" w:hAnsi="Palatino Linotype"/>
          <w:bCs/>
          <w:sz w:val="24"/>
          <w:szCs w:val="24"/>
        </w:rPr>
        <w:t>non-consensual use</w:t>
      </w:r>
      <w:r w:rsidR="002119A9" w:rsidRPr="000C465B">
        <w:rPr>
          <w:rFonts w:ascii="Palatino Linotype" w:hAnsi="Palatino Linotype"/>
          <w:bCs/>
          <w:sz w:val="24"/>
          <w:szCs w:val="24"/>
        </w:rPr>
        <w:t xml:space="preserve"> of their related-</w:t>
      </w:r>
      <w:r w:rsidR="00524A1B" w:rsidRPr="000C465B">
        <w:rPr>
          <w:rFonts w:ascii="Palatino Linotype" w:hAnsi="Palatino Linotype"/>
          <w:bCs/>
          <w:sz w:val="24"/>
          <w:szCs w:val="24"/>
        </w:rPr>
        <w:t xml:space="preserve">personal </w:t>
      </w:r>
      <w:r w:rsidR="002119A9" w:rsidRPr="000C465B">
        <w:rPr>
          <w:rFonts w:ascii="Palatino Linotype" w:hAnsi="Palatino Linotype"/>
          <w:bCs/>
          <w:sz w:val="24"/>
          <w:szCs w:val="24"/>
        </w:rPr>
        <w:t xml:space="preserve">data </w:t>
      </w:r>
      <w:r w:rsidR="00313EB4" w:rsidRPr="000C465B">
        <w:rPr>
          <w:rFonts w:ascii="Palatino Linotype" w:hAnsi="Palatino Linotype"/>
          <w:bCs/>
          <w:sz w:val="24"/>
          <w:szCs w:val="24"/>
        </w:rPr>
        <w:t xml:space="preserve">for </w:t>
      </w:r>
      <w:r w:rsidR="00CE62E8" w:rsidRPr="000C465B">
        <w:rPr>
          <w:rFonts w:ascii="Palatino Linotype" w:hAnsi="Palatino Linotype"/>
          <w:bCs/>
          <w:sz w:val="24"/>
          <w:szCs w:val="24"/>
        </w:rPr>
        <w:t>monitor</w:t>
      </w:r>
      <w:r w:rsidR="00313EB4" w:rsidRPr="000C465B">
        <w:rPr>
          <w:rFonts w:ascii="Palatino Linotype" w:hAnsi="Palatino Linotype"/>
          <w:bCs/>
          <w:sz w:val="24"/>
          <w:szCs w:val="24"/>
        </w:rPr>
        <w:t xml:space="preserve">ing persons </w:t>
      </w:r>
      <w:r w:rsidR="002119A9" w:rsidRPr="000C465B">
        <w:rPr>
          <w:rFonts w:ascii="Palatino Linotype" w:hAnsi="Palatino Linotype"/>
          <w:bCs/>
          <w:sz w:val="24"/>
          <w:szCs w:val="24"/>
        </w:rPr>
        <w:t xml:space="preserve">constitutes </w:t>
      </w:r>
      <w:r w:rsidR="00846C5A">
        <w:rPr>
          <w:rFonts w:ascii="Palatino Linotype" w:hAnsi="Palatino Linotype"/>
          <w:bCs/>
          <w:sz w:val="24"/>
          <w:szCs w:val="24"/>
        </w:rPr>
        <w:t>‘</w:t>
      </w:r>
      <w:r w:rsidR="000241CE" w:rsidRPr="000C465B">
        <w:rPr>
          <w:rFonts w:ascii="Palatino Linotype" w:hAnsi="Palatino Linotype"/>
          <w:bCs/>
          <w:sz w:val="24"/>
          <w:szCs w:val="24"/>
        </w:rPr>
        <w:t>misuse</w:t>
      </w:r>
      <w:r w:rsidR="00846C5A">
        <w:rPr>
          <w:rFonts w:ascii="Palatino Linotype" w:hAnsi="Palatino Linotype"/>
          <w:bCs/>
          <w:sz w:val="24"/>
          <w:szCs w:val="24"/>
        </w:rPr>
        <w:t>’</w:t>
      </w:r>
      <w:r w:rsidR="000241CE" w:rsidRPr="000C465B">
        <w:rPr>
          <w:rFonts w:ascii="Palatino Linotype" w:hAnsi="Palatino Linotype"/>
          <w:bCs/>
          <w:sz w:val="24"/>
          <w:szCs w:val="24"/>
        </w:rPr>
        <w:t>.</w:t>
      </w:r>
      <w:r w:rsidR="00F23A50" w:rsidRPr="000C465B">
        <w:rPr>
          <w:rFonts w:ascii="Palatino Linotype" w:hAnsi="Palatino Linotype"/>
          <w:bCs/>
          <w:sz w:val="24"/>
          <w:szCs w:val="24"/>
        </w:rPr>
        <w:t xml:space="preserve"> </w:t>
      </w:r>
      <w:r w:rsidR="002963AD" w:rsidRPr="000C465B">
        <w:rPr>
          <w:rFonts w:ascii="Palatino Linotype" w:hAnsi="Palatino Linotype"/>
          <w:bCs/>
          <w:sz w:val="24"/>
          <w:szCs w:val="24"/>
        </w:rPr>
        <w:t>This suggests m</w:t>
      </w:r>
      <w:r w:rsidR="00B133EA" w:rsidRPr="000C465B">
        <w:rPr>
          <w:rFonts w:ascii="Palatino Linotype" w:hAnsi="Palatino Linotype"/>
          <w:bCs/>
          <w:sz w:val="24"/>
          <w:szCs w:val="24"/>
        </w:rPr>
        <w:t xml:space="preserve">ost </w:t>
      </w:r>
      <w:r w:rsidR="00632EAE" w:rsidRPr="000C465B">
        <w:rPr>
          <w:rFonts w:ascii="Palatino Linotype" w:hAnsi="Palatino Linotype"/>
          <w:bCs/>
          <w:sz w:val="24"/>
          <w:szCs w:val="24"/>
        </w:rPr>
        <w:t>participants were</w:t>
      </w:r>
      <w:r w:rsidR="00F23A50" w:rsidRPr="000C465B">
        <w:rPr>
          <w:rFonts w:ascii="Palatino Linotype" w:hAnsi="Palatino Linotype"/>
          <w:bCs/>
          <w:sz w:val="24"/>
          <w:szCs w:val="24"/>
        </w:rPr>
        <w:t xml:space="preserve"> </w:t>
      </w:r>
      <w:r w:rsidR="00B27FB8" w:rsidRPr="000C465B">
        <w:rPr>
          <w:rFonts w:ascii="Palatino Linotype" w:hAnsi="Palatino Linotype"/>
          <w:bCs/>
          <w:sz w:val="24"/>
          <w:szCs w:val="24"/>
        </w:rPr>
        <w:t xml:space="preserve">likely </w:t>
      </w:r>
      <w:r w:rsidR="002963AD" w:rsidRPr="000C465B">
        <w:rPr>
          <w:rFonts w:ascii="Palatino Linotype" w:hAnsi="Palatino Linotype"/>
          <w:bCs/>
          <w:sz w:val="24"/>
          <w:szCs w:val="24"/>
        </w:rPr>
        <w:t>un</w:t>
      </w:r>
      <w:r w:rsidR="00632EAE" w:rsidRPr="000C465B">
        <w:rPr>
          <w:rFonts w:ascii="Palatino Linotype" w:hAnsi="Palatino Linotype"/>
          <w:bCs/>
          <w:sz w:val="24"/>
          <w:szCs w:val="24"/>
        </w:rPr>
        <w:t>aware</w:t>
      </w:r>
      <w:r w:rsidR="00524A1B" w:rsidRPr="000C465B">
        <w:rPr>
          <w:rFonts w:ascii="Palatino Linotype" w:hAnsi="Palatino Linotype"/>
          <w:bCs/>
          <w:sz w:val="24"/>
          <w:szCs w:val="24"/>
        </w:rPr>
        <w:t xml:space="preserve"> </w:t>
      </w:r>
      <w:r w:rsidR="00632EAE" w:rsidRPr="000C465B">
        <w:rPr>
          <w:rFonts w:ascii="Palatino Linotype" w:hAnsi="Palatino Linotype"/>
          <w:bCs/>
          <w:sz w:val="24"/>
          <w:szCs w:val="24"/>
        </w:rPr>
        <w:t>all websites</w:t>
      </w:r>
      <w:r w:rsidR="00860625" w:rsidRPr="000C465B">
        <w:rPr>
          <w:rFonts w:ascii="Palatino Linotype" w:hAnsi="Palatino Linotype"/>
          <w:bCs/>
          <w:sz w:val="24"/>
          <w:szCs w:val="24"/>
        </w:rPr>
        <w:t xml:space="preserve"> automatically</w:t>
      </w:r>
      <w:r w:rsidR="00632EAE" w:rsidRPr="000C465B">
        <w:rPr>
          <w:rFonts w:ascii="Palatino Linotype" w:hAnsi="Palatino Linotype"/>
          <w:bCs/>
          <w:sz w:val="24"/>
          <w:szCs w:val="24"/>
        </w:rPr>
        <w:t xml:space="preserve"> generate </w:t>
      </w:r>
      <w:r w:rsidR="00B133EA" w:rsidRPr="000C465B">
        <w:rPr>
          <w:rFonts w:ascii="Palatino Linotype" w:hAnsi="Palatino Linotype"/>
          <w:bCs/>
          <w:sz w:val="24"/>
          <w:szCs w:val="24"/>
        </w:rPr>
        <w:t>met</w:t>
      </w:r>
      <w:r w:rsidR="00632EAE" w:rsidRPr="000C465B">
        <w:rPr>
          <w:rFonts w:ascii="Palatino Linotype" w:hAnsi="Palatino Linotype"/>
          <w:bCs/>
          <w:sz w:val="24"/>
          <w:szCs w:val="24"/>
        </w:rPr>
        <w:t>adata</w:t>
      </w:r>
      <w:r w:rsidR="002D10D5" w:rsidRPr="000C465B">
        <w:rPr>
          <w:rFonts w:ascii="Palatino Linotype" w:hAnsi="Palatino Linotype"/>
          <w:bCs/>
          <w:sz w:val="24"/>
          <w:szCs w:val="24"/>
        </w:rPr>
        <w:t xml:space="preserve"> </w:t>
      </w:r>
      <w:r w:rsidR="00612631" w:rsidRPr="000C465B">
        <w:rPr>
          <w:rFonts w:ascii="Palatino Linotype" w:hAnsi="Palatino Linotype"/>
          <w:bCs/>
          <w:sz w:val="24"/>
          <w:szCs w:val="24"/>
        </w:rPr>
        <w:t xml:space="preserve">from which </w:t>
      </w:r>
      <w:r w:rsidR="00313EB4" w:rsidRPr="000C465B">
        <w:rPr>
          <w:rFonts w:ascii="Palatino Linotype" w:hAnsi="Palatino Linotype"/>
          <w:bCs/>
          <w:sz w:val="24"/>
          <w:szCs w:val="24"/>
        </w:rPr>
        <w:t>personal data</w:t>
      </w:r>
      <w:r w:rsidR="00612631" w:rsidRPr="000C465B">
        <w:rPr>
          <w:rFonts w:ascii="Palatino Linotype" w:hAnsi="Palatino Linotype"/>
          <w:bCs/>
          <w:sz w:val="24"/>
          <w:szCs w:val="24"/>
        </w:rPr>
        <w:t xml:space="preserve"> can be data</w:t>
      </w:r>
      <w:r w:rsidR="00B22976" w:rsidRPr="000C465B">
        <w:rPr>
          <w:rFonts w:ascii="Palatino Linotype" w:hAnsi="Palatino Linotype"/>
          <w:bCs/>
          <w:sz w:val="24"/>
          <w:szCs w:val="24"/>
        </w:rPr>
        <w:t>-</w:t>
      </w:r>
      <w:r w:rsidR="00612631" w:rsidRPr="000C465B">
        <w:rPr>
          <w:rFonts w:ascii="Palatino Linotype" w:hAnsi="Palatino Linotype"/>
          <w:bCs/>
          <w:sz w:val="24"/>
          <w:szCs w:val="24"/>
        </w:rPr>
        <w:t>mined</w:t>
      </w:r>
      <w:r w:rsidR="00313EB4" w:rsidRPr="000C465B">
        <w:rPr>
          <w:rFonts w:ascii="Palatino Linotype" w:hAnsi="Palatino Linotype"/>
          <w:bCs/>
          <w:sz w:val="24"/>
          <w:szCs w:val="24"/>
        </w:rPr>
        <w:t xml:space="preserve"> for </w:t>
      </w:r>
      <w:r w:rsidR="00B22976" w:rsidRPr="000C465B">
        <w:rPr>
          <w:rFonts w:ascii="Palatino Linotype" w:hAnsi="Palatino Linotype"/>
          <w:bCs/>
          <w:sz w:val="24"/>
          <w:szCs w:val="24"/>
        </w:rPr>
        <w:t>subsequent</w:t>
      </w:r>
      <w:r w:rsidR="00313EB4" w:rsidRPr="000C465B">
        <w:rPr>
          <w:rFonts w:ascii="Palatino Linotype" w:hAnsi="Palatino Linotype"/>
          <w:bCs/>
          <w:sz w:val="24"/>
          <w:szCs w:val="24"/>
        </w:rPr>
        <w:t xml:space="preserve"> misus</w:t>
      </w:r>
      <w:r w:rsidR="00B22976" w:rsidRPr="000C465B">
        <w:rPr>
          <w:rFonts w:ascii="Palatino Linotype" w:hAnsi="Palatino Linotype"/>
          <w:bCs/>
          <w:sz w:val="24"/>
          <w:szCs w:val="24"/>
        </w:rPr>
        <w:t>e</w:t>
      </w:r>
      <w:r w:rsidR="00860625" w:rsidRPr="000C465B">
        <w:rPr>
          <w:rFonts w:ascii="Palatino Linotype" w:hAnsi="Palatino Linotype"/>
          <w:bCs/>
          <w:sz w:val="24"/>
          <w:szCs w:val="24"/>
        </w:rPr>
        <w:t>.</w:t>
      </w:r>
      <w:r w:rsidR="00F827E5" w:rsidRPr="000C465B">
        <w:rPr>
          <w:rFonts w:ascii="Palatino Linotype" w:hAnsi="Palatino Linotype"/>
          <w:sz w:val="24"/>
          <w:szCs w:val="24"/>
        </w:rPr>
        <w:t xml:space="preserve"> </w:t>
      </w:r>
      <w:r w:rsidR="00313EB4" w:rsidRPr="000C465B">
        <w:rPr>
          <w:rFonts w:ascii="Palatino Linotype" w:hAnsi="Palatino Linotype"/>
          <w:sz w:val="24"/>
          <w:szCs w:val="24"/>
        </w:rPr>
        <w:t>Moreover, there is no liable legal penalt</w:t>
      </w:r>
      <w:r w:rsidR="00612631" w:rsidRPr="000C465B">
        <w:rPr>
          <w:rFonts w:ascii="Palatino Linotype" w:hAnsi="Palatino Linotype"/>
          <w:sz w:val="24"/>
          <w:szCs w:val="24"/>
        </w:rPr>
        <w:t>ies</w:t>
      </w:r>
      <w:r w:rsidR="00313EB4" w:rsidRPr="000C465B">
        <w:rPr>
          <w:rFonts w:ascii="Palatino Linotype" w:hAnsi="Palatino Linotype"/>
          <w:sz w:val="24"/>
          <w:szCs w:val="24"/>
        </w:rPr>
        <w:t xml:space="preserve"> within </w:t>
      </w:r>
      <w:r w:rsidR="004D78E1">
        <w:rPr>
          <w:rFonts w:ascii="Palatino Linotype" w:hAnsi="Palatino Linotype"/>
          <w:sz w:val="24"/>
          <w:szCs w:val="24"/>
        </w:rPr>
        <w:t>Australian law</w:t>
      </w:r>
      <w:r w:rsidR="00313EB4" w:rsidRPr="000C465B">
        <w:rPr>
          <w:rFonts w:ascii="Palatino Linotype" w:hAnsi="Palatino Linotype"/>
          <w:sz w:val="24"/>
          <w:szCs w:val="24"/>
        </w:rPr>
        <w:t xml:space="preserve"> if such </w:t>
      </w:r>
      <w:r w:rsidR="00930338" w:rsidRPr="000C465B">
        <w:rPr>
          <w:rFonts w:ascii="Palatino Linotype" w:hAnsi="Palatino Linotype"/>
          <w:sz w:val="24"/>
          <w:szCs w:val="24"/>
        </w:rPr>
        <w:t>misuse occurs</w:t>
      </w:r>
      <w:r w:rsidR="00313EB4" w:rsidRPr="000C465B">
        <w:rPr>
          <w:rFonts w:ascii="Palatino Linotype" w:hAnsi="Palatino Linotype"/>
          <w:sz w:val="24"/>
          <w:szCs w:val="24"/>
        </w:rPr>
        <w:t>.</w:t>
      </w:r>
      <w:r w:rsidR="00A93AC9" w:rsidRPr="000C465B">
        <w:rPr>
          <w:rFonts w:ascii="Palatino Linotype" w:hAnsi="Palatino Linotype"/>
          <w:bCs/>
          <w:sz w:val="24"/>
          <w:szCs w:val="24"/>
        </w:rPr>
        <w:t xml:space="preserve"> </w:t>
      </w:r>
      <w:proofErr w:type="spellStart"/>
      <w:r w:rsidR="00A93AC9" w:rsidRPr="000C465B">
        <w:rPr>
          <w:rFonts w:ascii="Palatino Linotype" w:hAnsi="Palatino Linotype"/>
          <w:iCs/>
          <w:sz w:val="24"/>
          <w:szCs w:val="24"/>
        </w:rPr>
        <w:t>Furini</w:t>
      </w:r>
      <w:proofErr w:type="spellEnd"/>
      <w:r w:rsidR="00A93AC9" w:rsidRPr="000C465B">
        <w:rPr>
          <w:rFonts w:ascii="Palatino Linotype" w:hAnsi="Palatino Linotype"/>
          <w:iCs/>
          <w:sz w:val="24"/>
          <w:szCs w:val="24"/>
        </w:rPr>
        <w:t xml:space="preserve"> and </w:t>
      </w:r>
      <w:proofErr w:type="spellStart"/>
      <w:r w:rsidR="00A93AC9" w:rsidRPr="000C465B">
        <w:rPr>
          <w:rFonts w:ascii="Palatino Linotype" w:hAnsi="Palatino Linotype"/>
          <w:iCs/>
          <w:sz w:val="24"/>
          <w:szCs w:val="24"/>
        </w:rPr>
        <w:t>Tamanini</w:t>
      </w:r>
      <w:proofErr w:type="spellEnd"/>
      <w:r w:rsidR="00A93AC9" w:rsidRPr="000C465B">
        <w:rPr>
          <w:rFonts w:ascii="Palatino Linotype" w:hAnsi="Palatino Linotype"/>
          <w:iCs/>
          <w:sz w:val="24"/>
          <w:szCs w:val="24"/>
        </w:rPr>
        <w:t xml:space="preserve"> (2015) also found most </w:t>
      </w:r>
      <w:r w:rsidR="00A93AC9" w:rsidRPr="000C465B">
        <w:rPr>
          <w:rFonts w:ascii="Palatino Linotype" w:hAnsi="Palatino Linotype"/>
          <w:sz w:val="24"/>
          <w:szCs w:val="24"/>
        </w:rPr>
        <w:t>participants within a</w:t>
      </w:r>
      <w:r w:rsidR="00C46D96" w:rsidRPr="000C465B">
        <w:rPr>
          <w:rFonts w:ascii="Palatino Linotype" w:hAnsi="Palatino Linotype"/>
          <w:sz w:val="24"/>
          <w:szCs w:val="24"/>
        </w:rPr>
        <w:t>n essentially</w:t>
      </w:r>
      <w:r w:rsidR="00A93AC9" w:rsidRPr="000C465B">
        <w:rPr>
          <w:rFonts w:ascii="Palatino Linotype" w:hAnsi="Palatino Linotype"/>
          <w:sz w:val="24"/>
          <w:szCs w:val="24"/>
        </w:rPr>
        <w:t xml:space="preserve"> nondescript sample were self-reportedly either angered or discomforted when shown </w:t>
      </w:r>
      <w:r w:rsidR="00B77AA3" w:rsidRPr="000C465B">
        <w:rPr>
          <w:rFonts w:ascii="Palatino Linotype" w:hAnsi="Palatino Linotype"/>
          <w:sz w:val="24"/>
          <w:szCs w:val="24"/>
        </w:rPr>
        <w:t>similar</w:t>
      </w:r>
      <w:r w:rsidR="00A93AC9" w:rsidRPr="000C465B">
        <w:rPr>
          <w:rFonts w:ascii="Palatino Linotype" w:hAnsi="Palatino Linotype"/>
          <w:sz w:val="24"/>
          <w:szCs w:val="24"/>
        </w:rPr>
        <w:t xml:space="preserve"> </w:t>
      </w:r>
      <w:r w:rsidR="00612631" w:rsidRPr="000C465B">
        <w:rPr>
          <w:rFonts w:ascii="Palatino Linotype" w:hAnsi="Palatino Linotype"/>
          <w:sz w:val="24"/>
          <w:szCs w:val="24"/>
        </w:rPr>
        <w:t>mis</w:t>
      </w:r>
      <w:r w:rsidR="00A93AC9" w:rsidRPr="000C465B">
        <w:rPr>
          <w:rFonts w:ascii="Palatino Linotype" w:hAnsi="Palatino Linotype"/>
          <w:sz w:val="24"/>
          <w:szCs w:val="24"/>
        </w:rPr>
        <w:t>use is possible.</w:t>
      </w:r>
    </w:p>
    <w:p w14:paraId="5C159981" w14:textId="6BF6C0F6" w:rsidR="001A3BEB" w:rsidRPr="000C465B" w:rsidRDefault="001A3BEB" w:rsidP="00A640A0">
      <w:pPr>
        <w:spacing w:line="480" w:lineRule="auto"/>
        <w:jc w:val="both"/>
        <w:rPr>
          <w:rFonts w:ascii="Palatino Linotype" w:hAnsi="Palatino Linotype"/>
          <w:bCs/>
          <w:sz w:val="24"/>
          <w:szCs w:val="24"/>
        </w:rPr>
      </w:pPr>
      <w:r w:rsidRPr="000C465B">
        <w:rPr>
          <w:rFonts w:ascii="Palatino Linotype" w:hAnsi="Palatino Linotype"/>
          <w:sz w:val="24"/>
          <w:szCs w:val="24"/>
        </w:rPr>
        <w:lastRenderedPageBreak/>
        <w:tab/>
      </w:r>
      <w:r w:rsidR="00D5445A" w:rsidRPr="000C465B">
        <w:rPr>
          <w:rFonts w:ascii="Palatino Linotype" w:hAnsi="Palatino Linotype"/>
          <w:sz w:val="24"/>
          <w:szCs w:val="24"/>
        </w:rPr>
        <w:t>T</w:t>
      </w:r>
      <w:r w:rsidR="00733357" w:rsidRPr="000C465B">
        <w:rPr>
          <w:rFonts w:ascii="Palatino Linotype" w:hAnsi="Palatino Linotype"/>
          <w:sz w:val="24"/>
          <w:szCs w:val="24"/>
        </w:rPr>
        <w:t>he</w:t>
      </w:r>
      <w:r w:rsidR="00A93AC9" w:rsidRPr="000C465B">
        <w:rPr>
          <w:rFonts w:ascii="Palatino Linotype" w:hAnsi="Palatino Linotype"/>
          <w:sz w:val="24"/>
          <w:szCs w:val="24"/>
        </w:rPr>
        <w:t xml:space="preserve"> Australian Government’s (2018) </w:t>
      </w:r>
      <w:r w:rsidR="00D20E5C" w:rsidRPr="000C465B">
        <w:rPr>
          <w:rFonts w:ascii="Palatino Linotype" w:hAnsi="Palatino Linotype"/>
          <w:bCs/>
          <w:sz w:val="24"/>
          <w:szCs w:val="24"/>
        </w:rPr>
        <w:t>s</w:t>
      </w:r>
      <w:r w:rsidR="00D5445A" w:rsidRPr="000C465B">
        <w:rPr>
          <w:rFonts w:ascii="Palatino Linotype" w:hAnsi="Palatino Linotype"/>
          <w:bCs/>
          <w:sz w:val="24"/>
          <w:szCs w:val="24"/>
        </w:rPr>
        <w:t>ample</w:t>
      </w:r>
      <w:r w:rsidR="00D20E5C" w:rsidRPr="000C465B">
        <w:rPr>
          <w:rFonts w:ascii="Palatino Linotype" w:hAnsi="Palatino Linotype"/>
          <w:bCs/>
          <w:sz w:val="24"/>
          <w:szCs w:val="24"/>
        </w:rPr>
        <w:t xml:space="preserve"> again </w:t>
      </w:r>
      <w:r w:rsidR="00D5445A" w:rsidRPr="000C465B">
        <w:rPr>
          <w:rFonts w:ascii="Palatino Linotype" w:hAnsi="Palatino Linotype"/>
          <w:bCs/>
          <w:sz w:val="24"/>
          <w:szCs w:val="24"/>
        </w:rPr>
        <w:t>demonstrat</w:t>
      </w:r>
      <w:r w:rsidR="00A93AC9" w:rsidRPr="000C465B">
        <w:rPr>
          <w:rFonts w:ascii="Palatino Linotype" w:hAnsi="Palatino Linotype"/>
          <w:bCs/>
          <w:sz w:val="24"/>
          <w:szCs w:val="24"/>
        </w:rPr>
        <w:t>ed</w:t>
      </w:r>
      <w:r w:rsidR="00D20E5C" w:rsidRPr="000C465B">
        <w:rPr>
          <w:rFonts w:ascii="Palatino Linotype" w:hAnsi="Palatino Linotype"/>
          <w:bCs/>
          <w:sz w:val="24"/>
          <w:szCs w:val="24"/>
        </w:rPr>
        <w:t xml:space="preserve"> dislike</w:t>
      </w:r>
      <w:r w:rsidR="00D5445A" w:rsidRPr="000C465B">
        <w:rPr>
          <w:rFonts w:ascii="Palatino Linotype" w:hAnsi="Palatino Linotype"/>
          <w:bCs/>
          <w:sz w:val="24"/>
          <w:szCs w:val="24"/>
        </w:rPr>
        <w:t xml:space="preserve"> for</w:t>
      </w:r>
      <w:r w:rsidR="00D20E5C" w:rsidRPr="000C465B">
        <w:rPr>
          <w:rFonts w:ascii="Palatino Linotype" w:hAnsi="Palatino Linotype"/>
          <w:bCs/>
          <w:sz w:val="24"/>
          <w:szCs w:val="24"/>
        </w:rPr>
        <w:t xml:space="preserve"> monitoring of their behaviour </w:t>
      </w:r>
      <w:r w:rsidR="00D5445A" w:rsidRPr="000C465B">
        <w:rPr>
          <w:rFonts w:ascii="Palatino Linotype" w:hAnsi="Palatino Linotype"/>
          <w:bCs/>
          <w:sz w:val="24"/>
          <w:szCs w:val="24"/>
        </w:rPr>
        <w:t>with</w:t>
      </w:r>
      <w:r w:rsidR="00D20E5C" w:rsidRPr="000C465B">
        <w:rPr>
          <w:rFonts w:ascii="Palatino Linotype" w:hAnsi="Palatino Linotype"/>
          <w:bCs/>
          <w:sz w:val="24"/>
          <w:szCs w:val="24"/>
        </w:rPr>
        <w:t xml:space="preserve"> most (68%) </w:t>
      </w:r>
      <w:r w:rsidR="00D5445A" w:rsidRPr="000C465B">
        <w:rPr>
          <w:rFonts w:ascii="Palatino Linotype" w:hAnsi="Palatino Linotype"/>
          <w:bCs/>
          <w:sz w:val="24"/>
          <w:szCs w:val="24"/>
        </w:rPr>
        <w:t xml:space="preserve">participants </w:t>
      </w:r>
      <w:r w:rsidR="00D20E5C" w:rsidRPr="000C465B">
        <w:rPr>
          <w:rFonts w:ascii="Palatino Linotype" w:hAnsi="Palatino Linotype"/>
          <w:bCs/>
          <w:sz w:val="24"/>
          <w:szCs w:val="24"/>
        </w:rPr>
        <w:t>indicat</w:t>
      </w:r>
      <w:r w:rsidR="00D5445A" w:rsidRPr="000C465B">
        <w:rPr>
          <w:rFonts w:ascii="Palatino Linotype" w:hAnsi="Palatino Linotype"/>
          <w:bCs/>
          <w:sz w:val="24"/>
          <w:szCs w:val="24"/>
        </w:rPr>
        <w:t>ing</w:t>
      </w:r>
      <w:r w:rsidR="00D20E5C" w:rsidRPr="000C465B">
        <w:rPr>
          <w:rFonts w:ascii="Palatino Linotype" w:hAnsi="Palatino Linotype"/>
          <w:bCs/>
          <w:sz w:val="24"/>
          <w:szCs w:val="24"/>
        </w:rPr>
        <w:t xml:space="preserve"> </w:t>
      </w:r>
      <w:r w:rsidR="00A93AC9" w:rsidRPr="000C465B">
        <w:rPr>
          <w:rFonts w:ascii="Palatino Linotype" w:hAnsi="Palatino Linotype"/>
          <w:bCs/>
          <w:sz w:val="24"/>
          <w:szCs w:val="24"/>
        </w:rPr>
        <w:t>dis</w:t>
      </w:r>
      <w:r w:rsidR="00D20E5C" w:rsidRPr="000C465B">
        <w:rPr>
          <w:rFonts w:ascii="Palatino Linotype" w:hAnsi="Palatino Linotype"/>
          <w:bCs/>
          <w:sz w:val="24"/>
          <w:szCs w:val="24"/>
        </w:rPr>
        <w:t xml:space="preserve">comfort </w:t>
      </w:r>
      <w:r w:rsidR="00D5445A" w:rsidRPr="000C465B">
        <w:rPr>
          <w:rFonts w:ascii="Palatino Linotype" w:hAnsi="Palatino Linotype"/>
          <w:bCs/>
          <w:sz w:val="24"/>
          <w:szCs w:val="24"/>
        </w:rPr>
        <w:t>towards</w:t>
      </w:r>
      <w:r w:rsidR="002119A9" w:rsidRPr="000C465B">
        <w:rPr>
          <w:rFonts w:ascii="Palatino Linotype" w:hAnsi="Palatino Linotype"/>
          <w:bCs/>
          <w:sz w:val="24"/>
          <w:szCs w:val="24"/>
        </w:rPr>
        <w:t xml:space="preserve"> </w:t>
      </w:r>
      <w:r w:rsidR="00D5445A" w:rsidRPr="000C465B">
        <w:rPr>
          <w:rFonts w:ascii="Palatino Linotype" w:hAnsi="Palatino Linotype"/>
          <w:bCs/>
          <w:sz w:val="24"/>
          <w:szCs w:val="24"/>
        </w:rPr>
        <w:t>websites</w:t>
      </w:r>
      <w:r w:rsidR="002119A9" w:rsidRPr="000C465B">
        <w:rPr>
          <w:rFonts w:ascii="Palatino Linotype" w:hAnsi="Palatino Linotype"/>
          <w:bCs/>
          <w:sz w:val="24"/>
          <w:szCs w:val="24"/>
        </w:rPr>
        <w:t xml:space="preserve"> retaining databases of online activity. </w:t>
      </w:r>
      <w:r w:rsidR="00C82AEB" w:rsidRPr="000C465B">
        <w:rPr>
          <w:rFonts w:ascii="Palatino Linotype" w:hAnsi="Palatino Linotype"/>
          <w:sz w:val="24"/>
          <w:szCs w:val="24"/>
        </w:rPr>
        <w:t>Accordingly</w:t>
      </w:r>
      <w:r w:rsidR="00AE0494" w:rsidRPr="000C465B">
        <w:rPr>
          <w:rFonts w:ascii="Palatino Linotype" w:hAnsi="Palatino Linotype"/>
          <w:sz w:val="24"/>
          <w:szCs w:val="24"/>
        </w:rPr>
        <w:t>, the largest proportion (32%) of</w:t>
      </w:r>
      <w:r w:rsidR="005558D1" w:rsidRPr="000C465B">
        <w:rPr>
          <w:rFonts w:ascii="Palatino Linotype" w:hAnsi="Palatino Linotype"/>
          <w:sz w:val="24"/>
          <w:szCs w:val="24"/>
        </w:rPr>
        <w:t xml:space="preserve"> the Australian Government’s (2018)</w:t>
      </w:r>
      <w:r w:rsidR="00AE0494" w:rsidRPr="000C465B">
        <w:rPr>
          <w:rFonts w:ascii="Palatino Linotype" w:hAnsi="Palatino Linotype"/>
          <w:sz w:val="24"/>
          <w:szCs w:val="24"/>
        </w:rPr>
        <w:t xml:space="preserve"> </w:t>
      </w:r>
      <w:r w:rsidR="00AE0494" w:rsidRPr="000C465B">
        <w:rPr>
          <w:rFonts w:ascii="Palatino Linotype" w:hAnsi="Palatino Linotype"/>
          <w:bCs/>
          <w:sz w:val="24"/>
          <w:szCs w:val="24"/>
        </w:rPr>
        <w:t>participants</w:t>
      </w:r>
      <w:r w:rsidR="00545E76" w:rsidRPr="000C465B">
        <w:rPr>
          <w:rFonts w:ascii="Palatino Linotype" w:hAnsi="Palatino Linotype"/>
          <w:bCs/>
          <w:sz w:val="24"/>
          <w:szCs w:val="24"/>
        </w:rPr>
        <w:t xml:space="preserve"> indicated</w:t>
      </w:r>
      <w:r w:rsidR="00AE0494" w:rsidRPr="000C465B">
        <w:rPr>
          <w:rFonts w:ascii="Palatino Linotype" w:hAnsi="Palatino Linotype"/>
          <w:bCs/>
          <w:sz w:val="24"/>
          <w:szCs w:val="24"/>
        </w:rPr>
        <w:t xml:space="preserve"> belie</w:t>
      </w:r>
      <w:r w:rsidR="00545E76" w:rsidRPr="000C465B">
        <w:rPr>
          <w:rFonts w:ascii="Palatino Linotype" w:hAnsi="Palatino Linotype"/>
          <w:bCs/>
          <w:sz w:val="24"/>
          <w:szCs w:val="24"/>
        </w:rPr>
        <w:t>ving</w:t>
      </w:r>
      <w:r w:rsidR="00AE0494" w:rsidRPr="000C465B">
        <w:rPr>
          <w:rFonts w:ascii="Palatino Linotype" w:hAnsi="Palatino Linotype"/>
          <w:bCs/>
          <w:sz w:val="24"/>
          <w:szCs w:val="24"/>
        </w:rPr>
        <w:t xml:space="preserve"> online services and </w:t>
      </w:r>
      <w:r w:rsidR="00A93AC9" w:rsidRPr="000C465B">
        <w:rPr>
          <w:rFonts w:ascii="Palatino Linotype" w:hAnsi="Palatino Linotype"/>
          <w:bCs/>
          <w:sz w:val="24"/>
          <w:szCs w:val="24"/>
        </w:rPr>
        <w:t>SNS</w:t>
      </w:r>
      <w:r w:rsidR="00AE0494" w:rsidRPr="000C465B">
        <w:rPr>
          <w:rFonts w:ascii="Palatino Linotype" w:hAnsi="Palatino Linotype"/>
          <w:bCs/>
          <w:sz w:val="24"/>
          <w:szCs w:val="24"/>
        </w:rPr>
        <w:t xml:space="preserve"> posed the greatest threat to Australian residents’ personal data privacy</w:t>
      </w:r>
      <w:r w:rsidR="00947008" w:rsidRPr="000C465B">
        <w:rPr>
          <w:rFonts w:ascii="Palatino Linotype" w:hAnsi="Palatino Linotype"/>
          <w:bCs/>
          <w:sz w:val="24"/>
          <w:szCs w:val="24"/>
        </w:rPr>
        <w:t>.</w:t>
      </w:r>
      <w:r w:rsidRPr="000C465B">
        <w:rPr>
          <w:rFonts w:ascii="Palatino Linotype" w:hAnsi="Palatino Linotype"/>
          <w:sz w:val="24"/>
          <w:szCs w:val="24"/>
        </w:rPr>
        <w:t xml:space="preserve"> </w:t>
      </w:r>
      <w:r w:rsidR="00C46D96" w:rsidRPr="000C465B">
        <w:rPr>
          <w:rFonts w:ascii="Palatino Linotype" w:hAnsi="Palatino Linotype"/>
          <w:bCs/>
          <w:sz w:val="24"/>
          <w:szCs w:val="24"/>
        </w:rPr>
        <w:t>Similarly,</w:t>
      </w:r>
      <w:r w:rsidR="008F1CCC" w:rsidRPr="000C465B">
        <w:rPr>
          <w:rFonts w:ascii="Palatino Linotype" w:hAnsi="Palatino Linotype"/>
          <w:bCs/>
          <w:sz w:val="24"/>
          <w:szCs w:val="24"/>
        </w:rPr>
        <w:t xml:space="preserve"> Ionescu, </w:t>
      </w:r>
      <w:proofErr w:type="spellStart"/>
      <w:r w:rsidR="008F1CCC" w:rsidRPr="000C465B">
        <w:rPr>
          <w:rFonts w:ascii="Palatino Linotype" w:hAnsi="Palatino Linotype"/>
          <w:bCs/>
          <w:sz w:val="24"/>
          <w:szCs w:val="24"/>
        </w:rPr>
        <w:t>Anghel</w:t>
      </w:r>
      <w:proofErr w:type="spellEnd"/>
      <w:r w:rsidR="008F1CCC" w:rsidRPr="000C465B">
        <w:rPr>
          <w:rFonts w:ascii="Palatino Linotype" w:hAnsi="Palatino Linotype"/>
          <w:bCs/>
          <w:sz w:val="24"/>
          <w:szCs w:val="24"/>
        </w:rPr>
        <w:t xml:space="preserve">, and </w:t>
      </w:r>
      <w:proofErr w:type="spellStart"/>
      <w:r w:rsidR="008F1CCC" w:rsidRPr="000C465B">
        <w:rPr>
          <w:rFonts w:ascii="Palatino Linotype" w:hAnsi="Palatino Linotype"/>
          <w:bCs/>
          <w:sz w:val="24"/>
          <w:szCs w:val="24"/>
        </w:rPr>
        <w:t>Jinga’</w:t>
      </w:r>
      <w:r w:rsidR="00C46D96" w:rsidRPr="000C465B">
        <w:rPr>
          <w:rFonts w:ascii="Palatino Linotype" w:hAnsi="Palatino Linotype"/>
          <w:bCs/>
          <w:sz w:val="24"/>
          <w:szCs w:val="24"/>
        </w:rPr>
        <w:t>s</w:t>
      </w:r>
      <w:proofErr w:type="spellEnd"/>
      <w:r w:rsidR="008F1CCC" w:rsidRPr="000C465B">
        <w:rPr>
          <w:rFonts w:ascii="Palatino Linotype" w:hAnsi="Palatino Linotype"/>
          <w:bCs/>
          <w:sz w:val="24"/>
          <w:szCs w:val="24"/>
        </w:rPr>
        <w:t xml:space="preserve"> (2014) findings with</w:t>
      </w:r>
      <w:r w:rsidR="00C46D96" w:rsidRPr="000C465B">
        <w:rPr>
          <w:rFonts w:ascii="Palatino Linotype" w:hAnsi="Palatino Linotype"/>
          <w:bCs/>
          <w:sz w:val="24"/>
          <w:szCs w:val="24"/>
        </w:rPr>
        <w:t>in</w:t>
      </w:r>
      <w:r w:rsidR="008F1CCC" w:rsidRPr="000C465B">
        <w:rPr>
          <w:rFonts w:ascii="Palatino Linotype" w:hAnsi="Palatino Linotype"/>
          <w:bCs/>
          <w:sz w:val="24"/>
          <w:szCs w:val="24"/>
        </w:rPr>
        <w:t xml:space="preserve"> a nondescript sample</w:t>
      </w:r>
      <w:r w:rsidR="00C46D96" w:rsidRPr="000C465B">
        <w:rPr>
          <w:rFonts w:ascii="Palatino Linotype" w:hAnsi="Palatino Linotype"/>
          <w:bCs/>
          <w:sz w:val="24"/>
          <w:szCs w:val="24"/>
        </w:rPr>
        <w:t xml:space="preserve"> indicate</w:t>
      </w:r>
      <w:r w:rsidR="003367ED" w:rsidRPr="000C465B">
        <w:rPr>
          <w:rFonts w:ascii="Palatino Linotype" w:hAnsi="Palatino Linotype"/>
          <w:bCs/>
          <w:sz w:val="24"/>
          <w:szCs w:val="24"/>
        </w:rPr>
        <w:t>d</w:t>
      </w:r>
      <w:r w:rsidR="00C46D96" w:rsidRPr="000C465B">
        <w:rPr>
          <w:rFonts w:ascii="Palatino Linotype" w:hAnsi="Palatino Linotype"/>
          <w:bCs/>
          <w:sz w:val="24"/>
          <w:szCs w:val="24"/>
        </w:rPr>
        <w:t xml:space="preserve"> only 4% of</w:t>
      </w:r>
      <w:r w:rsidR="008F1CCC" w:rsidRPr="000C465B">
        <w:rPr>
          <w:rFonts w:ascii="Palatino Linotype" w:hAnsi="Palatino Linotype"/>
          <w:bCs/>
          <w:sz w:val="24"/>
          <w:szCs w:val="24"/>
        </w:rPr>
        <w:t xml:space="preserve"> participants</w:t>
      </w:r>
      <w:r w:rsidR="00C46D96" w:rsidRPr="000C465B">
        <w:rPr>
          <w:rFonts w:ascii="Palatino Linotype" w:hAnsi="Palatino Linotype"/>
          <w:bCs/>
          <w:sz w:val="24"/>
          <w:szCs w:val="24"/>
        </w:rPr>
        <w:t xml:space="preserve"> </w:t>
      </w:r>
      <w:r w:rsidR="00AC7DB4" w:rsidRPr="000C465B">
        <w:rPr>
          <w:rFonts w:ascii="Palatino Linotype" w:hAnsi="Palatino Linotype"/>
          <w:bCs/>
          <w:sz w:val="24"/>
          <w:szCs w:val="24"/>
        </w:rPr>
        <w:t>believ</w:t>
      </w:r>
      <w:r w:rsidR="00C46D96" w:rsidRPr="000C465B">
        <w:rPr>
          <w:rFonts w:ascii="Palatino Linotype" w:hAnsi="Palatino Linotype"/>
          <w:bCs/>
          <w:sz w:val="24"/>
          <w:szCs w:val="24"/>
        </w:rPr>
        <w:t>ed</w:t>
      </w:r>
      <w:r w:rsidR="00AC7DB4" w:rsidRPr="000C465B">
        <w:rPr>
          <w:rFonts w:ascii="Palatino Linotype" w:hAnsi="Palatino Linotype"/>
          <w:bCs/>
          <w:sz w:val="24"/>
          <w:szCs w:val="24"/>
        </w:rPr>
        <w:t xml:space="preserve"> Facebook</w:t>
      </w:r>
      <w:r w:rsidR="00C46D96" w:rsidRPr="000C465B">
        <w:rPr>
          <w:rFonts w:ascii="Palatino Linotype" w:hAnsi="Palatino Linotype"/>
          <w:bCs/>
          <w:sz w:val="24"/>
          <w:szCs w:val="24"/>
        </w:rPr>
        <w:t xml:space="preserve"> does not</w:t>
      </w:r>
      <w:r w:rsidR="00AC7DB4" w:rsidRPr="000C465B">
        <w:rPr>
          <w:rFonts w:ascii="Palatino Linotype" w:hAnsi="Palatino Linotype"/>
          <w:bCs/>
          <w:sz w:val="24"/>
          <w:szCs w:val="24"/>
        </w:rPr>
        <w:t xml:space="preserve"> misuse </w:t>
      </w:r>
      <w:r w:rsidR="008F1CCC" w:rsidRPr="000C465B">
        <w:rPr>
          <w:rFonts w:ascii="Palatino Linotype" w:hAnsi="Palatino Linotype"/>
          <w:bCs/>
          <w:sz w:val="24"/>
          <w:szCs w:val="24"/>
        </w:rPr>
        <w:t>users’ related-personal data.</w:t>
      </w:r>
      <w:r w:rsidR="00AC7DB4" w:rsidRPr="000C465B">
        <w:rPr>
          <w:rFonts w:ascii="Palatino Linotype" w:hAnsi="Palatino Linotype"/>
          <w:bCs/>
          <w:sz w:val="24"/>
          <w:szCs w:val="24"/>
        </w:rPr>
        <w:t xml:space="preserve"> </w:t>
      </w:r>
      <w:r w:rsidR="002658EE" w:rsidRPr="000C465B">
        <w:rPr>
          <w:rFonts w:ascii="Palatino Linotype" w:hAnsi="Palatino Linotype"/>
          <w:bCs/>
          <w:sz w:val="24"/>
          <w:szCs w:val="24"/>
        </w:rPr>
        <w:t xml:space="preserve">Moreover, the consensus within the </w:t>
      </w:r>
      <w:r w:rsidR="008E677A" w:rsidRPr="000C465B">
        <w:rPr>
          <w:rFonts w:ascii="Palatino Linotype" w:hAnsi="Palatino Linotype"/>
          <w:bCs/>
          <w:sz w:val="24"/>
          <w:szCs w:val="24"/>
        </w:rPr>
        <w:t xml:space="preserve">identified </w:t>
      </w:r>
      <w:r w:rsidR="002658EE" w:rsidRPr="000C465B">
        <w:rPr>
          <w:rFonts w:ascii="Palatino Linotype" w:hAnsi="Palatino Linotype"/>
          <w:bCs/>
          <w:sz w:val="24"/>
          <w:szCs w:val="24"/>
        </w:rPr>
        <w:t xml:space="preserve">literature is </w:t>
      </w:r>
      <w:r w:rsidR="00297668" w:rsidRPr="000C465B">
        <w:rPr>
          <w:rFonts w:ascii="Palatino Linotype" w:hAnsi="Palatino Linotype"/>
          <w:bCs/>
          <w:sz w:val="24"/>
          <w:szCs w:val="24"/>
        </w:rPr>
        <w:t xml:space="preserve">indicated </w:t>
      </w:r>
      <w:r w:rsidR="002658EE" w:rsidRPr="000C465B">
        <w:rPr>
          <w:rFonts w:ascii="Palatino Linotype" w:hAnsi="Palatino Linotype"/>
          <w:bCs/>
          <w:sz w:val="24"/>
          <w:szCs w:val="24"/>
        </w:rPr>
        <w:t xml:space="preserve">concern </w:t>
      </w:r>
      <w:r w:rsidR="008E677A" w:rsidRPr="000C465B">
        <w:rPr>
          <w:rFonts w:ascii="Palatino Linotype" w:hAnsi="Palatino Linotype"/>
          <w:bCs/>
          <w:sz w:val="24"/>
          <w:szCs w:val="24"/>
        </w:rPr>
        <w:t>for</w:t>
      </w:r>
      <w:r w:rsidR="002658EE" w:rsidRPr="000C465B">
        <w:rPr>
          <w:rFonts w:ascii="Palatino Linotype" w:hAnsi="Palatino Linotype"/>
          <w:bCs/>
          <w:sz w:val="24"/>
          <w:szCs w:val="24"/>
        </w:rPr>
        <w:t xml:space="preserve"> privacy whilst using Facebook (Ghosh &amp; Singh, 2016;</w:t>
      </w:r>
      <w:r w:rsidR="008E677A" w:rsidRPr="000C465B">
        <w:rPr>
          <w:rFonts w:ascii="Palatino Linotype" w:hAnsi="Palatino Linotype"/>
          <w:bCs/>
          <w:sz w:val="24"/>
          <w:szCs w:val="24"/>
        </w:rPr>
        <w:t xml:space="preserve"> </w:t>
      </w:r>
      <w:proofErr w:type="spellStart"/>
      <w:r w:rsidR="008E677A" w:rsidRPr="000C465B">
        <w:rPr>
          <w:rFonts w:ascii="Palatino Linotype" w:hAnsi="Palatino Linotype"/>
          <w:iCs/>
          <w:sz w:val="24"/>
          <w:szCs w:val="24"/>
        </w:rPr>
        <w:t>Mathiyalakan</w:t>
      </w:r>
      <w:proofErr w:type="spellEnd"/>
      <w:r w:rsidR="008E677A" w:rsidRPr="000C465B">
        <w:rPr>
          <w:rFonts w:ascii="Palatino Linotype" w:hAnsi="Palatino Linotype"/>
          <w:iCs/>
          <w:sz w:val="24"/>
          <w:szCs w:val="24"/>
        </w:rPr>
        <w:t>, Heilman, &amp; White, 2014</w:t>
      </w:r>
      <w:r w:rsidR="00632128" w:rsidRPr="000C465B">
        <w:rPr>
          <w:rFonts w:ascii="Palatino Linotype" w:hAnsi="Palatino Linotype"/>
          <w:iCs/>
          <w:sz w:val="24"/>
          <w:szCs w:val="24"/>
        </w:rPr>
        <w:t xml:space="preserve">; Pinchot &amp; </w:t>
      </w:r>
      <w:proofErr w:type="spellStart"/>
      <w:r w:rsidR="00632128" w:rsidRPr="000C465B">
        <w:rPr>
          <w:rFonts w:ascii="Palatino Linotype" w:hAnsi="Palatino Linotype"/>
          <w:iCs/>
          <w:sz w:val="24"/>
          <w:szCs w:val="24"/>
        </w:rPr>
        <w:t>Paullet</w:t>
      </w:r>
      <w:proofErr w:type="spellEnd"/>
      <w:r w:rsidR="00632128" w:rsidRPr="000C465B">
        <w:rPr>
          <w:rFonts w:ascii="Palatino Linotype" w:hAnsi="Palatino Linotype"/>
          <w:iCs/>
          <w:sz w:val="24"/>
          <w:szCs w:val="24"/>
        </w:rPr>
        <w:t>, 2012</w:t>
      </w:r>
      <w:r w:rsidR="00D06EDE" w:rsidRPr="000C465B">
        <w:rPr>
          <w:rFonts w:ascii="Palatino Linotype" w:hAnsi="Palatino Linotype"/>
          <w:bCs/>
          <w:sz w:val="24"/>
          <w:szCs w:val="24"/>
        </w:rPr>
        <w:t>).</w:t>
      </w:r>
      <w:r w:rsidRPr="000C465B">
        <w:rPr>
          <w:rFonts w:ascii="Palatino Linotype" w:hAnsi="Palatino Linotype"/>
          <w:bCs/>
          <w:sz w:val="24"/>
          <w:szCs w:val="24"/>
        </w:rPr>
        <w:t xml:space="preserve"> </w:t>
      </w:r>
      <w:r w:rsidR="00A56941" w:rsidRPr="000C465B">
        <w:rPr>
          <w:rFonts w:ascii="Palatino Linotype" w:hAnsi="Palatino Linotype"/>
          <w:bCs/>
          <w:sz w:val="24"/>
          <w:szCs w:val="24"/>
        </w:rPr>
        <w:t>Though</w:t>
      </w:r>
      <w:r w:rsidR="00AE0494" w:rsidRPr="000C465B">
        <w:rPr>
          <w:rFonts w:ascii="Palatino Linotype" w:hAnsi="Palatino Linotype"/>
          <w:bCs/>
          <w:sz w:val="24"/>
          <w:szCs w:val="24"/>
        </w:rPr>
        <w:t xml:space="preserve">, only 1% </w:t>
      </w:r>
      <w:r w:rsidR="00AC7DB4" w:rsidRPr="000C465B">
        <w:rPr>
          <w:rFonts w:ascii="Palatino Linotype" w:hAnsi="Palatino Linotype"/>
          <w:bCs/>
          <w:sz w:val="24"/>
          <w:szCs w:val="24"/>
        </w:rPr>
        <w:t xml:space="preserve">of the Australian Government’s (2018) sample </w:t>
      </w:r>
      <w:r w:rsidR="00A56941" w:rsidRPr="000C465B">
        <w:rPr>
          <w:rFonts w:ascii="Palatino Linotype" w:hAnsi="Palatino Linotype"/>
          <w:bCs/>
          <w:sz w:val="24"/>
          <w:szCs w:val="24"/>
        </w:rPr>
        <w:t xml:space="preserve">indicated </w:t>
      </w:r>
      <w:r w:rsidR="00AE0494" w:rsidRPr="000C465B">
        <w:rPr>
          <w:rFonts w:ascii="Palatino Linotype" w:hAnsi="Palatino Linotype"/>
          <w:bCs/>
          <w:sz w:val="24"/>
          <w:szCs w:val="24"/>
        </w:rPr>
        <w:t>believ</w:t>
      </w:r>
      <w:r w:rsidR="00485197" w:rsidRPr="000C465B">
        <w:rPr>
          <w:rFonts w:ascii="Palatino Linotype" w:hAnsi="Palatino Linotype"/>
          <w:bCs/>
          <w:sz w:val="24"/>
          <w:szCs w:val="24"/>
        </w:rPr>
        <w:t>ing</w:t>
      </w:r>
      <w:r w:rsidR="00AE0494" w:rsidRPr="000C465B">
        <w:rPr>
          <w:rFonts w:ascii="Palatino Linotype" w:hAnsi="Palatino Linotype"/>
          <w:bCs/>
          <w:sz w:val="24"/>
          <w:szCs w:val="24"/>
        </w:rPr>
        <w:t xml:space="preserve"> data mining </w:t>
      </w:r>
      <w:r w:rsidR="002B5C7C" w:rsidRPr="000C465B">
        <w:rPr>
          <w:rFonts w:ascii="Palatino Linotype" w:hAnsi="Palatino Linotype"/>
          <w:bCs/>
          <w:sz w:val="24"/>
          <w:szCs w:val="24"/>
        </w:rPr>
        <w:t xml:space="preserve">processes pose </w:t>
      </w:r>
      <w:r w:rsidR="00AE0494" w:rsidRPr="000C465B">
        <w:rPr>
          <w:rFonts w:ascii="Palatino Linotype" w:hAnsi="Palatino Linotype"/>
          <w:bCs/>
          <w:sz w:val="24"/>
          <w:szCs w:val="24"/>
        </w:rPr>
        <w:t xml:space="preserve">the greatest threat to Australian </w:t>
      </w:r>
      <w:proofErr w:type="gramStart"/>
      <w:r w:rsidR="00AE0494" w:rsidRPr="000C465B">
        <w:rPr>
          <w:rFonts w:ascii="Palatino Linotype" w:hAnsi="Palatino Linotype"/>
          <w:bCs/>
          <w:sz w:val="24"/>
          <w:szCs w:val="24"/>
        </w:rPr>
        <w:t>residents’</w:t>
      </w:r>
      <w:proofErr w:type="gramEnd"/>
      <w:r w:rsidR="00947008" w:rsidRPr="000C465B">
        <w:rPr>
          <w:rFonts w:ascii="Palatino Linotype" w:hAnsi="Palatino Linotype"/>
          <w:bCs/>
          <w:sz w:val="24"/>
          <w:szCs w:val="24"/>
        </w:rPr>
        <w:t xml:space="preserve"> </w:t>
      </w:r>
      <w:r w:rsidR="003367ED" w:rsidRPr="000C465B">
        <w:rPr>
          <w:rFonts w:ascii="Palatino Linotype" w:hAnsi="Palatino Linotype"/>
          <w:bCs/>
          <w:sz w:val="24"/>
          <w:szCs w:val="24"/>
        </w:rPr>
        <w:t>related-</w:t>
      </w:r>
      <w:r w:rsidR="00AE0494" w:rsidRPr="000C465B">
        <w:rPr>
          <w:rFonts w:ascii="Palatino Linotype" w:hAnsi="Palatino Linotype"/>
          <w:bCs/>
          <w:sz w:val="24"/>
          <w:szCs w:val="24"/>
        </w:rPr>
        <w:t>personal data privacy</w:t>
      </w:r>
      <w:r w:rsidR="00947008" w:rsidRPr="000C465B">
        <w:rPr>
          <w:rFonts w:ascii="Palatino Linotype" w:hAnsi="Palatino Linotype"/>
          <w:bCs/>
          <w:sz w:val="24"/>
          <w:szCs w:val="24"/>
        </w:rPr>
        <w:t>.</w:t>
      </w:r>
      <w:bookmarkStart w:id="5" w:name="_Hlk18766961"/>
      <w:bookmarkStart w:id="6" w:name="_Hlk20079581"/>
    </w:p>
    <w:p w14:paraId="01C9B9D2" w14:textId="74A3A9E9" w:rsidR="00EE4A33" w:rsidRPr="000C465B" w:rsidRDefault="001A3BEB" w:rsidP="00A640A0">
      <w:pPr>
        <w:spacing w:line="480" w:lineRule="auto"/>
        <w:jc w:val="both"/>
        <w:rPr>
          <w:rFonts w:ascii="Palatino Linotype" w:hAnsi="Palatino Linotype"/>
          <w:bCs/>
          <w:sz w:val="24"/>
          <w:szCs w:val="24"/>
        </w:rPr>
      </w:pPr>
      <w:r w:rsidRPr="000C465B">
        <w:rPr>
          <w:rFonts w:ascii="Palatino Linotype" w:hAnsi="Palatino Linotype"/>
          <w:bCs/>
          <w:sz w:val="24"/>
          <w:szCs w:val="24"/>
        </w:rPr>
        <w:tab/>
      </w:r>
      <w:r w:rsidR="00947008" w:rsidRPr="000C465B">
        <w:rPr>
          <w:rFonts w:ascii="Palatino Linotype" w:hAnsi="Palatino Linotype"/>
          <w:bCs/>
          <w:sz w:val="24"/>
          <w:szCs w:val="24"/>
        </w:rPr>
        <w:t>Th</w:t>
      </w:r>
      <w:r w:rsidR="002B5C7C" w:rsidRPr="000C465B">
        <w:rPr>
          <w:rFonts w:ascii="Palatino Linotype" w:hAnsi="Palatino Linotype"/>
          <w:bCs/>
          <w:sz w:val="24"/>
          <w:szCs w:val="24"/>
        </w:rPr>
        <w:t xml:space="preserve">is </w:t>
      </w:r>
      <w:r w:rsidR="00A56941" w:rsidRPr="000C465B">
        <w:rPr>
          <w:rFonts w:ascii="Palatino Linotype" w:hAnsi="Palatino Linotype"/>
          <w:bCs/>
          <w:sz w:val="24"/>
          <w:szCs w:val="24"/>
        </w:rPr>
        <w:t xml:space="preserve">evidences, alike </w:t>
      </w:r>
      <w:proofErr w:type="spellStart"/>
      <w:r w:rsidR="0037104B" w:rsidRPr="000C465B">
        <w:rPr>
          <w:rFonts w:ascii="Palatino Linotype" w:hAnsi="Palatino Linotype"/>
          <w:bCs/>
          <w:sz w:val="24"/>
          <w:szCs w:val="24"/>
        </w:rPr>
        <w:t>Kininmonth</w:t>
      </w:r>
      <w:r w:rsidR="00A56941" w:rsidRPr="000C465B">
        <w:rPr>
          <w:rFonts w:ascii="Palatino Linotype" w:hAnsi="Palatino Linotype"/>
          <w:bCs/>
          <w:sz w:val="24"/>
          <w:szCs w:val="24"/>
        </w:rPr>
        <w:t>th</w:t>
      </w:r>
      <w:proofErr w:type="spellEnd"/>
      <w:r w:rsidR="00A56941" w:rsidRPr="000C465B">
        <w:rPr>
          <w:rFonts w:ascii="Palatino Linotype" w:hAnsi="Palatino Linotype"/>
          <w:bCs/>
          <w:sz w:val="24"/>
          <w:szCs w:val="24"/>
        </w:rPr>
        <w:t xml:space="preserve"> et al.’s (2018) fi</w:t>
      </w:r>
      <w:r w:rsidR="00342DEE" w:rsidRPr="000C465B">
        <w:rPr>
          <w:rFonts w:ascii="Palatino Linotype" w:hAnsi="Palatino Linotype"/>
          <w:bCs/>
          <w:sz w:val="24"/>
          <w:szCs w:val="24"/>
        </w:rPr>
        <w:t>ndings</w:t>
      </w:r>
      <w:r w:rsidR="00A56941" w:rsidRPr="000C465B">
        <w:rPr>
          <w:rFonts w:ascii="Palatino Linotype" w:hAnsi="Palatino Linotype"/>
          <w:bCs/>
          <w:sz w:val="24"/>
          <w:szCs w:val="24"/>
        </w:rPr>
        <w:t xml:space="preserve">, </w:t>
      </w:r>
      <w:r w:rsidR="004A119A" w:rsidRPr="000C465B">
        <w:rPr>
          <w:rFonts w:ascii="Palatino Linotype" w:hAnsi="Palatino Linotype"/>
          <w:bCs/>
          <w:sz w:val="24"/>
          <w:szCs w:val="24"/>
        </w:rPr>
        <w:t>lack</w:t>
      </w:r>
      <w:r w:rsidR="002E51F3" w:rsidRPr="000C465B">
        <w:rPr>
          <w:rFonts w:ascii="Palatino Linotype" w:hAnsi="Palatino Linotype"/>
          <w:bCs/>
          <w:sz w:val="24"/>
          <w:szCs w:val="24"/>
        </w:rPr>
        <w:t>ing</w:t>
      </w:r>
      <w:r w:rsidR="00F329F3" w:rsidRPr="000C465B">
        <w:rPr>
          <w:rFonts w:ascii="Palatino Linotype" w:hAnsi="Palatino Linotype"/>
          <w:bCs/>
          <w:sz w:val="24"/>
          <w:szCs w:val="24"/>
        </w:rPr>
        <w:t xml:space="preserve"> understanding</w:t>
      </w:r>
      <w:r w:rsidR="004A119A" w:rsidRPr="000C465B">
        <w:rPr>
          <w:rFonts w:ascii="Palatino Linotype" w:hAnsi="Palatino Linotype"/>
          <w:bCs/>
          <w:sz w:val="24"/>
          <w:szCs w:val="24"/>
        </w:rPr>
        <w:t xml:space="preserve"> </w:t>
      </w:r>
      <w:r w:rsidR="006070DA" w:rsidRPr="000C465B">
        <w:rPr>
          <w:rFonts w:ascii="Palatino Linotype" w:hAnsi="Palatino Linotype"/>
          <w:bCs/>
          <w:sz w:val="24"/>
          <w:szCs w:val="24"/>
        </w:rPr>
        <w:t>within</w:t>
      </w:r>
      <w:r w:rsidR="00C46D96" w:rsidRPr="000C465B">
        <w:rPr>
          <w:rFonts w:ascii="Palatino Linotype" w:hAnsi="Palatino Linotype"/>
          <w:bCs/>
          <w:sz w:val="24"/>
          <w:szCs w:val="24"/>
        </w:rPr>
        <w:t xml:space="preserve"> Australia</w:t>
      </w:r>
      <w:r w:rsidR="00F329F3" w:rsidRPr="000C465B">
        <w:rPr>
          <w:rFonts w:ascii="Palatino Linotype" w:hAnsi="Palatino Linotype"/>
          <w:bCs/>
          <w:sz w:val="24"/>
          <w:szCs w:val="24"/>
        </w:rPr>
        <w:t xml:space="preserve"> </w:t>
      </w:r>
      <w:r w:rsidR="00B22976" w:rsidRPr="000C465B">
        <w:rPr>
          <w:rFonts w:ascii="Palatino Linotype" w:hAnsi="Palatino Linotype"/>
          <w:bCs/>
          <w:sz w:val="24"/>
          <w:szCs w:val="24"/>
        </w:rPr>
        <w:t>f</w:t>
      </w:r>
      <w:r w:rsidR="00DA60F2" w:rsidRPr="000C465B">
        <w:rPr>
          <w:rFonts w:ascii="Palatino Linotype" w:hAnsi="Palatino Linotype"/>
          <w:bCs/>
          <w:sz w:val="24"/>
          <w:szCs w:val="24"/>
        </w:rPr>
        <w:t>or</w:t>
      </w:r>
      <w:r w:rsidR="00342DEE" w:rsidRPr="000C465B">
        <w:rPr>
          <w:rFonts w:ascii="Palatino Linotype" w:hAnsi="Palatino Linotype"/>
          <w:bCs/>
          <w:sz w:val="24"/>
          <w:szCs w:val="24"/>
        </w:rPr>
        <w:t xml:space="preserve"> Facebook</w:t>
      </w:r>
      <w:r w:rsidR="00B22976" w:rsidRPr="000C465B">
        <w:rPr>
          <w:rFonts w:ascii="Palatino Linotype" w:hAnsi="Palatino Linotype"/>
          <w:bCs/>
          <w:sz w:val="24"/>
          <w:szCs w:val="24"/>
        </w:rPr>
        <w:t xml:space="preserve">’s </w:t>
      </w:r>
      <w:r w:rsidR="00542547">
        <w:rPr>
          <w:rFonts w:ascii="Palatino Linotype" w:hAnsi="Palatino Linotype"/>
          <w:bCs/>
          <w:sz w:val="24"/>
          <w:szCs w:val="24"/>
        </w:rPr>
        <w:t>facilitation of</w:t>
      </w:r>
      <w:r w:rsidR="00B22976" w:rsidRPr="000C465B">
        <w:rPr>
          <w:rFonts w:ascii="Palatino Linotype" w:hAnsi="Palatino Linotype"/>
          <w:bCs/>
          <w:sz w:val="24"/>
          <w:szCs w:val="24"/>
        </w:rPr>
        <w:t xml:space="preserve"> </w:t>
      </w:r>
      <w:r w:rsidR="00342DEE" w:rsidRPr="000C465B">
        <w:rPr>
          <w:rFonts w:ascii="Palatino Linotype" w:hAnsi="Palatino Linotype"/>
          <w:bCs/>
          <w:sz w:val="24"/>
          <w:szCs w:val="24"/>
        </w:rPr>
        <w:t xml:space="preserve">identity </w:t>
      </w:r>
      <w:r w:rsidR="00B22976" w:rsidRPr="000C465B">
        <w:rPr>
          <w:rFonts w:ascii="Palatino Linotype" w:hAnsi="Palatino Linotype"/>
          <w:bCs/>
          <w:sz w:val="24"/>
          <w:szCs w:val="24"/>
        </w:rPr>
        <w:t xml:space="preserve">commodification </w:t>
      </w:r>
      <w:r w:rsidR="00342DEE" w:rsidRPr="000C465B">
        <w:rPr>
          <w:rFonts w:ascii="Palatino Linotype" w:hAnsi="Palatino Linotype"/>
          <w:bCs/>
          <w:sz w:val="24"/>
          <w:szCs w:val="24"/>
        </w:rPr>
        <w:t>as threat</w:t>
      </w:r>
      <w:r w:rsidR="00B22976" w:rsidRPr="000C465B">
        <w:rPr>
          <w:rFonts w:ascii="Palatino Linotype" w:hAnsi="Palatino Linotype"/>
          <w:bCs/>
          <w:sz w:val="24"/>
          <w:szCs w:val="24"/>
        </w:rPr>
        <w:t>ening</w:t>
      </w:r>
      <w:r w:rsidR="00342DEE" w:rsidRPr="000C465B">
        <w:rPr>
          <w:rFonts w:ascii="Palatino Linotype" w:hAnsi="Palatino Linotype"/>
          <w:bCs/>
          <w:sz w:val="24"/>
          <w:szCs w:val="24"/>
        </w:rPr>
        <w:t xml:space="preserve"> to personal data</w:t>
      </w:r>
      <w:r w:rsidR="00F329F3" w:rsidRPr="000C465B">
        <w:rPr>
          <w:rFonts w:ascii="Palatino Linotype" w:hAnsi="Palatino Linotype"/>
          <w:bCs/>
          <w:sz w:val="24"/>
          <w:szCs w:val="24"/>
        </w:rPr>
        <w:t xml:space="preserve"> privacy</w:t>
      </w:r>
      <w:r w:rsidR="004A119A" w:rsidRPr="000C465B">
        <w:rPr>
          <w:rFonts w:ascii="Palatino Linotype" w:hAnsi="Palatino Linotype"/>
          <w:bCs/>
          <w:sz w:val="24"/>
          <w:szCs w:val="24"/>
        </w:rPr>
        <w:t>. Specifically, concerns for privacy and monitoring of individuals via aggregated metadata is evidenced; however, few individuals perceived processes such a</w:t>
      </w:r>
      <w:r w:rsidR="00F329F3" w:rsidRPr="000C465B">
        <w:rPr>
          <w:rFonts w:ascii="Palatino Linotype" w:hAnsi="Palatino Linotype"/>
          <w:bCs/>
          <w:sz w:val="24"/>
          <w:szCs w:val="24"/>
        </w:rPr>
        <w:t>s</w:t>
      </w:r>
      <w:r w:rsidR="004A119A" w:rsidRPr="000C465B">
        <w:rPr>
          <w:rFonts w:ascii="Palatino Linotype" w:hAnsi="Palatino Linotype"/>
          <w:bCs/>
          <w:sz w:val="24"/>
          <w:szCs w:val="24"/>
        </w:rPr>
        <w:t xml:space="preserve"> data mining which </w:t>
      </w:r>
      <w:r w:rsidR="000120B4" w:rsidRPr="000C465B">
        <w:rPr>
          <w:rFonts w:ascii="Palatino Linotype" w:hAnsi="Palatino Linotype"/>
          <w:bCs/>
          <w:sz w:val="24"/>
          <w:szCs w:val="24"/>
        </w:rPr>
        <w:t>facilitate</w:t>
      </w:r>
      <w:r w:rsidR="004A119A" w:rsidRPr="000C465B">
        <w:rPr>
          <w:rFonts w:ascii="Palatino Linotype" w:hAnsi="Palatino Linotype"/>
          <w:bCs/>
          <w:sz w:val="24"/>
          <w:szCs w:val="24"/>
        </w:rPr>
        <w:t xml:space="preserve"> monitoring persons as threatening</w:t>
      </w:r>
      <w:r w:rsidR="00CC4C6B" w:rsidRPr="000C465B">
        <w:rPr>
          <w:rFonts w:ascii="Palatino Linotype" w:hAnsi="Palatino Linotype"/>
          <w:bCs/>
          <w:sz w:val="24"/>
          <w:szCs w:val="24"/>
        </w:rPr>
        <w:t xml:space="preserve"> (Australian Government, 2018; Ghosh &amp; Singh, 2016; </w:t>
      </w:r>
      <w:proofErr w:type="spellStart"/>
      <w:r w:rsidR="00CC4C6B" w:rsidRPr="000C465B">
        <w:rPr>
          <w:rFonts w:ascii="Palatino Linotype" w:hAnsi="Palatino Linotype"/>
          <w:iCs/>
          <w:sz w:val="24"/>
          <w:szCs w:val="24"/>
        </w:rPr>
        <w:t>Mathiyalakan</w:t>
      </w:r>
      <w:proofErr w:type="spellEnd"/>
      <w:r w:rsidR="00CC4C6B" w:rsidRPr="000C465B">
        <w:rPr>
          <w:rFonts w:ascii="Palatino Linotype" w:hAnsi="Palatino Linotype"/>
          <w:iCs/>
          <w:sz w:val="24"/>
          <w:szCs w:val="24"/>
        </w:rPr>
        <w:t xml:space="preserve"> et al., 2014; Pinchot &amp; </w:t>
      </w:r>
      <w:proofErr w:type="spellStart"/>
      <w:r w:rsidR="00CC4C6B" w:rsidRPr="000C465B">
        <w:rPr>
          <w:rFonts w:ascii="Palatino Linotype" w:hAnsi="Palatino Linotype"/>
          <w:iCs/>
          <w:sz w:val="24"/>
          <w:szCs w:val="24"/>
        </w:rPr>
        <w:t>Paullet</w:t>
      </w:r>
      <w:proofErr w:type="spellEnd"/>
      <w:r w:rsidR="00CC4C6B" w:rsidRPr="000C465B">
        <w:rPr>
          <w:rFonts w:ascii="Palatino Linotype" w:hAnsi="Palatino Linotype"/>
          <w:iCs/>
          <w:sz w:val="24"/>
          <w:szCs w:val="24"/>
        </w:rPr>
        <w:t>, 2012)</w:t>
      </w:r>
      <w:r w:rsidR="004A119A" w:rsidRPr="000C465B">
        <w:rPr>
          <w:rFonts w:ascii="Palatino Linotype" w:hAnsi="Palatino Linotype"/>
          <w:bCs/>
          <w:sz w:val="24"/>
          <w:szCs w:val="24"/>
        </w:rPr>
        <w:t xml:space="preserve">. </w:t>
      </w:r>
      <w:r w:rsidR="00A441E7" w:rsidRPr="000C465B">
        <w:rPr>
          <w:rFonts w:ascii="Palatino Linotype" w:hAnsi="Palatino Linotype"/>
          <w:bCs/>
          <w:sz w:val="24"/>
          <w:szCs w:val="24"/>
        </w:rPr>
        <w:t>T</w:t>
      </w:r>
      <w:r w:rsidR="00E25DF0" w:rsidRPr="000C465B">
        <w:rPr>
          <w:rFonts w:ascii="Palatino Linotype" w:hAnsi="Palatino Linotype"/>
          <w:bCs/>
          <w:sz w:val="24"/>
          <w:szCs w:val="24"/>
        </w:rPr>
        <w:t xml:space="preserve">his may </w:t>
      </w:r>
      <w:r w:rsidR="00CC4C6B" w:rsidRPr="000C465B">
        <w:rPr>
          <w:rFonts w:ascii="Palatino Linotype" w:hAnsi="Palatino Linotype"/>
          <w:bCs/>
          <w:sz w:val="24"/>
          <w:szCs w:val="24"/>
        </w:rPr>
        <w:t>occur</w:t>
      </w:r>
      <w:r w:rsidR="00E25DF0" w:rsidRPr="000C465B">
        <w:rPr>
          <w:rFonts w:ascii="Palatino Linotype" w:hAnsi="Palatino Linotype"/>
          <w:bCs/>
          <w:sz w:val="24"/>
          <w:szCs w:val="24"/>
        </w:rPr>
        <w:t xml:space="preserve">, as </w:t>
      </w:r>
      <w:proofErr w:type="spellStart"/>
      <w:r w:rsidR="001C6A28" w:rsidRPr="000C465B">
        <w:rPr>
          <w:rFonts w:ascii="Palatino Linotype" w:hAnsi="Palatino Linotype"/>
          <w:sz w:val="24"/>
          <w:szCs w:val="24"/>
        </w:rPr>
        <w:t>Pitkanen</w:t>
      </w:r>
      <w:proofErr w:type="spellEnd"/>
      <w:r w:rsidR="001C6A28" w:rsidRPr="000C465B">
        <w:rPr>
          <w:rFonts w:ascii="Palatino Linotype" w:hAnsi="Palatino Linotype"/>
          <w:sz w:val="24"/>
          <w:szCs w:val="24"/>
        </w:rPr>
        <w:t xml:space="preserve"> and </w:t>
      </w:r>
      <w:proofErr w:type="spellStart"/>
      <w:r w:rsidR="001C6A28" w:rsidRPr="000C465B">
        <w:rPr>
          <w:rFonts w:ascii="Palatino Linotype" w:hAnsi="Palatino Linotype"/>
          <w:sz w:val="24"/>
          <w:szCs w:val="24"/>
        </w:rPr>
        <w:t>Tuunainen</w:t>
      </w:r>
      <w:proofErr w:type="spellEnd"/>
      <w:r w:rsidR="001C6A28" w:rsidRPr="000C465B">
        <w:rPr>
          <w:rFonts w:ascii="Palatino Linotype" w:hAnsi="Palatino Linotype"/>
          <w:sz w:val="24"/>
          <w:szCs w:val="24"/>
        </w:rPr>
        <w:t xml:space="preserve"> (2012)</w:t>
      </w:r>
      <w:r w:rsidR="008E677A" w:rsidRPr="000C465B">
        <w:rPr>
          <w:rFonts w:ascii="Palatino Linotype" w:hAnsi="Palatino Linotype"/>
          <w:sz w:val="24"/>
          <w:szCs w:val="24"/>
        </w:rPr>
        <w:t xml:space="preserve"> as well as </w:t>
      </w:r>
      <w:proofErr w:type="spellStart"/>
      <w:r w:rsidR="008E677A" w:rsidRPr="000C465B">
        <w:rPr>
          <w:rFonts w:ascii="Palatino Linotype" w:hAnsi="Palatino Linotype"/>
          <w:sz w:val="24"/>
          <w:szCs w:val="24"/>
        </w:rPr>
        <w:t>Mathiyalakan</w:t>
      </w:r>
      <w:proofErr w:type="spellEnd"/>
      <w:r w:rsidR="008E677A" w:rsidRPr="000C465B">
        <w:rPr>
          <w:rFonts w:ascii="Palatino Linotype" w:hAnsi="Palatino Linotype"/>
          <w:sz w:val="24"/>
          <w:szCs w:val="24"/>
        </w:rPr>
        <w:t xml:space="preserve"> et al. (2014)</w:t>
      </w:r>
      <w:r w:rsidR="00CC4C6B" w:rsidRPr="000C465B">
        <w:rPr>
          <w:rFonts w:ascii="Palatino Linotype" w:hAnsi="Palatino Linotype"/>
          <w:sz w:val="24"/>
          <w:szCs w:val="24"/>
        </w:rPr>
        <w:t xml:space="preserve"> </w:t>
      </w:r>
      <w:r w:rsidR="00E25DF0" w:rsidRPr="000C465B">
        <w:rPr>
          <w:rFonts w:ascii="Palatino Linotype" w:hAnsi="Palatino Linotype"/>
          <w:sz w:val="24"/>
          <w:szCs w:val="24"/>
        </w:rPr>
        <w:t xml:space="preserve">suggest, </w:t>
      </w:r>
      <w:r w:rsidR="000120B4" w:rsidRPr="000C465B">
        <w:rPr>
          <w:rFonts w:ascii="Palatino Linotype" w:hAnsi="Palatino Linotype"/>
          <w:sz w:val="24"/>
          <w:szCs w:val="24"/>
        </w:rPr>
        <w:t xml:space="preserve">because </w:t>
      </w:r>
      <w:r w:rsidR="00CC4C6B" w:rsidRPr="000C465B">
        <w:rPr>
          <w:rFonts w:ascii="Palatino Linotype" w:hAnsi="Palatino Linotype"/>
          <w:sz w:val="24"/>
          <w:szCs w:val="24"/>
        </w:rPr>
        <w:t>persons</w:t>
      </w:r>
      <w:r w:rsidR="00E25DF0" w:rsidRPr="000C465B">
        <w:rPr>
          <w:rFonts w:ascii="Palatino Linotype" w:hAnsi="Palatino Linotype"/>
          <w:sz w:val="24"/>
          <w:szCs w:val="24"/>
        </w:rPr>
        <w:t xml:space="preserve"> believe </w:t>
      </w:r>
      <w:r w:rsidR="000120B4" w:rsidRPr="000C465B">
        <w:rPr>
          <w:rFonts w:ascii="Palatino Linotype" w:hAnsi="Palatino Linotype"/>
          <w:sz w:val="24"/>
          <w:szCs w:val="24"/>
        </w:rPr>
        <w:t>personal data</w:t>
      </w:r>
      <w:r w:rsidR="00CC4C6B" w:rsidRPr="000C465B">
        <w:rPr>
          <w:rFonts w:ascii="Palatino Linotype" w:hAnsi="Palatino Linotype"/>
          <w:sz w:val="24"/>
          <w:szCs w:val="24"/>
        </w:rPr>
        <w:t xml:space="preserve"> is protected by Facebook</w:t>
      </w:r>
      <w:r w:rsidR="00E25DF0" w:rsidRPr="000C465B">
        <w:rPr>
          <w:rFonts w:ascii="Palatino Linotype" w:hAnsi="Palatino Linotype"/>
          <w:sz w:val="24"/>
          <w:szCs w:val="24"/>
        </w:rPr>
        <w:t>.</w:t>
      </w:r>
      <w:bookmarkEnd w:id="5"/>
      <w:r w:rsidR="00F33858" w:rsidRPr="000C465B">
        <w:rPr>
          <w:rFonts w:ascii="Palatino Linotype" w:hAnsi="Palatino Linotype"/>
          <w:sz w:val="24"/>
          <w:szCs w:val="24"/>
        </w:rPr>
        <w:t xml:space="preserve"> This is despite Facebook’s personal data policies </w:t>
      </w:r>
      <w:r w:rsidR="00AD30E0" w:rsidRPr="000C465B">
        <w:rPr>
          <w:rFonts w:ascii="Palatino Linotype" w:hAnsi="Palatino Linotype"/>
          <w:sz w:val="24"/>
          <w:szCs w:val="24"/>
        </w:rPr>
        <w:t>stating</w:t>
      </w:r>
      <w:r w:rsidR="00F33858" w:rsidRPr="000C465B">
        <w:rPr>
          <w:rFonts w:ascii="Palatino Linotype" w:hAnsi="Palatino Linotype"/>
          <w:sz w:val="24"/>
          <w:szCs w:val="24"/>
        </w:rPr>
        <w:t xml:space="preserve"> onus </w:t>
      </w:r>
      <w:r w:rsidR="000830F4" w:rsidRPr="000C465B">
        <w:rPr>
          <w:rFonts w:ascii="Palatino Linotype" w:hAnsi="Palatino Linotype"/>
          <w:sz w:val="24"/>
          <w:szCs w:val="24"/>
        </w:rPr>
        <w:t>for</w:t>
      </w:r>
      <w:r w:rsidR="00063640" w:rsidRPr="000C465B">
        <w:rPr>
          <w:rFonts w:ascii="Palatino Linotype" w:hAnsi="Palatino Linotype"/>
          <w:sz w:val="24"/>
          <w:szCs w:val="24"/>
        </w:rPr>
        <w:t xml:space="preserve"> protection </w:t>
      </w:r>
      <w:r w:rsidR="00AD30E0" w:rsidRPr="000C465B">
        <w:rPr>
          <w:rFonts w:ascii="Palatino Linotype" w:hAnsi="Palatino Linotype"/>
          <w:sz w:val="24"/>
          <w:szCs w:val="24"/>
        </w:rPr>
        <w:t>rests with</w:t>
      </w:r>
      <w:r w:rsidR="00F33858" w:rsidRPr="000C465B">
        <w:rPr>
          <w:rFonts w:ascii="Palatino Linotype" w:hAnsi="Palatino Linotype"/>
          <w:sz w:val="24"/>
          <w:szCs w:val="24"/>
        </w:rPr>
        <w:t xml:space="preserve"> users (Facebook, 2018a).</w:t>
      </w:r>
      <w:bookmarkEnd w:id="6"/>
    </w:p>
    <w:p w14:paraId="3BAC2E8A" w14:textId="6E1AE172" w:rsidR="00E05EF3" w:rsidRPr="000C465B" w:rsidRDefault="00EE4A33" w:rsidP="00A640A0">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ab/>
      </w:r>
      <w:proofErr w:type="spellStart"/>
      <w:r w:rsidR="000D59FB" w:rsidRPr="000C465B">
        <w:rPr>
          <w:rFonts w:ascii="Palatino Linotype" w:hAnsi="Palatino Linotype"/>
          <w:sz w:val="24"/>
          <w:szCs w:val="24"/>
        </w:rPr>
        <w:t>Pitkanen</w:t>
      </w:r>
      <w:proofErr w:type="spellEnd"/>
      <w:r w:rsidR="000D59FB" w:rsidRPr="000C465B">
        <w:rPr>
          <w:rFonts w:ascii="Palatino Linotype" w:hAnsi="Palatino Linotype"/>
          <w:sz w:val="24"/>
          <w:szCs w:val="24"/>
        </w:rPr>
        <w:t xml:space="preserve"> and </w:t>
      </w:r>
      <w:proofErr w:type="spellStart"/>
      <w:proofErr w:type="gramStart"/>
      <w:r w:rsidR="000D59FB" w:rsidRPr="000C465B">
        <w:rPr>
          <w:rFonts w:ascii="Palatino Linotype" w:hAnsi="Palatino Linotype"/>
          <w:sz w:val="24"/>
          <w:szCs w:val="24"/>
        </w:rPr>
        <w:t>Tuunainen</w:t>
      </w:r>
      <w:r w:rsidR="00E25DF0" w:rsidRPr="000C465B">
        <w:rPr>
          <w:rFonts w:ascii="Palatino Linotype" w:hAnsi="Palatino Linotype"/>
          <w:sz w:val="24"/>
          <w:szCs w:val="24"/>
        </w:rPr>
        <w:t>‘</w:t>
      </w:r>
      <w:proofErr w:type="gramEnd"/>
      <w:r w:rsidR="00E25DF0" w:rsidRPr="000C465B">
        <w:rPr>
          <w:rFonts w:ascii="Palatino Linotype" w:hAnsi="Palatino Linotype"/>
          <w:sz w:val="24"/>
          <w:szCs w:val="24"/>
        </w:rPr>
        <w:t>s</w:t>
      </w:r>
      <w:proofErr w:type="spellEnd"/>
      <w:r w:rsidR="00E25DF0" w:rsidRPr="000C465B">
        <w:rPr>
          <w:rFonts w:ascii="Palatino Linotype" w:hAnsi="Palatino Linotype"/>
          <w:sz w:val="24"/>
          <w:szCs w:val="24"/>
        </w:rPr>
        <w:t xml:space="preserve"> </w:t>
      </w:r>
      <w:r w:rsidR="000D59FB" w:rsidRPr="000C465B">
        <w:rPr>
          <w:rFonts w:ascii="Palatino Linotype" w:hAnsi="Palatino Linotype"/>
          <w:sz w:val="24"/>
          <w:szCs w:val="24"/>
        </w:rPr>
        <w:t>(2012)</w:t>
      </w:r>
      <w:r w:rsidR="00E25DF0" w:rsidRPr="000C465B">
        <w:rPr>
          <w:rFonts w:ascii="Palatino Linotype" w:hAnsi="Palatino Linotype"/>
          <w:sz w:val="24"/>
          <w:szCs w:val="24"/>
        </w:rPr>
        <w:t xml:space="preserve"> study</w:t>
      </w:r>
      <w:r w:rsidR="00093403" w:rsidRPr="000C465B">
        <w:rPr>
          <w:rFonts w:ascii="Palatino Linotype" w:hAnsi="Palatino Linotype"/>
          <w:sz w:val="24"/>
          <w:szCs w:val="24"/>
        </w:rPr>
        <w:t xml:space="preserve"> elaborate</w:t>
      </w:r>
      <w:r w:rsidR="00063640" w:rsidRPr="000C465B">
        <w:rPr>
          <w:rFonts w:ascii="Palatino Linotype" w:hAnsi="Palatino Linotype"/>
          <w:sz w:val="24"/>
          <w:szCs w:val="24"/>
        </w:rPr>
        <w:t>d</w:t>
      </w:r>
      <w:r w:rsidR="00093403" w:rsidRPr="000C465B">
        <w:rPr>
          <w:rFonts w:ascii="Palatino Linotype" w:hAnsi="Palatino Linotype"/>
          <w:sz w:val="24"/>
          <w:szCs w:val="24"/>
        </w:rPr>
        <w:t xml:space="preserve"> on this notion, </w:t>
      </w:r>
      <w:r w:rsidR="000D59FB" w:rsidRPr="000C465B">
        <w:rPr>
          <w:rFonts w:ascii="Palatino Linotype" w:hAnsi="Palatino Linotype"/>
          <w:sz w:val="24"/>
          <w:szCs w:val="24"/>
        </w:rPr>
        <w:t>aim</w:t>
      </w:r>
      <w:r w:rsidR="00AD30E0" w:rsidRPr="000C465B">
        <w:rPr>
          <w:rFonts w:ascii="Palatino Linotype" w:hAnsi="Palatino Linotype"/>
          <w:sz w:val="24"/>
          <w:szCs w:val="24"/>
        </w:rPr>
        <w:t>ing</w:t>
      </w:r>
      <w:r w:rsidR="000D59FB" w:rsidRPr="000C465B">
        <w:rPr>
          <w:rFonts w:ascii="Palatino Linotype" w:hAnsi="Palatino Linotype"/>
          <w:sz w:val="24"/>
          <w:szCs w:val="24"/>
        </w:rPr>
        <w:t xml:space="preserve"> to explore ‘what impact do attitudes towards Facebook’s privacy policies have on users’ personal data disclosure?’</w:t>
      </w:r>
      <w:r w:rsidRPr="000C465B">
        <w:rPr>
          <w:rFonts w:ascii="Palatino Linotype" w:hAnsi="Palatino Linotype"/>
          <w:sz w:val="24"/>
          <w:szCs w:val="24"/>
        </w:rPr>
        <w:t xml:space="preserve"> </w:t>
      </w:r>
      <w:r w:rsidR="00E25DF0" w:rsidRPr="000C465B">
        <w:rPr>
          <w:rFonts w:ascii="Palatino Linotype" w:hAnsi="Palatino Linotype"/>
          <w:sz w:val="24"/>
          <w:szCs w:val="24"/>
        </w:rPr>
        <w:t>Though, d</w:t>
      </w:r>
      <w:r w:rsidR="000D59FB" w:rsidRPr="000C465B">
        <w:rPr>
          <w:rFonts w:ascii="Palatino Linotype" w:hAnsi="Palatino Linotype"/>
          <w:sz w:val="24"/>
          <w:szCs w:val="24"/>
        </w:rPr>
        <w:t>ata</w:t>
      </w:r>
      <w:r w:rsidR="000120B4" w:rsidRPr="000C465B">
        <w:rPr>
          <w:rFonts w:ascii="Palatino Linotype" w:hAnsi="Palatino Linotype"/>
          <w:sz w:val="24"/>
          <w:szCs w:val="24"/>
        </w:rPr>
        <w:t xml:space="preserve"> necessary </w:t>
      </w:r>
      <w:r w:rsidR="000D59FB" w:rsidRPr="000C465B">
        <w:rPr>
          <w:rFonts w:ascii="Palatino Linotype" w:hAnsi="Palatino Linotype"/>
          <w:sz w:val="24"/>
          <w:szCs w:val="24"/>
        </w:rPr>
        <w:t>to explore this research question</w:t>
      </w:r>
      <w:r w:rsidR="000120B4" w:rsidRPr="000C465B">
        <w:rPr>
          <w:rFonts w:ascii="Palatino Linotype" w:hAnsi="Palatino Linotype"/>
          <w:sz w:val="24"/>
          <w:szCs w:val="24"/>
        </w:rPr>
        <w:t xml:space="preserve"> was not re</w:t>
      </w:r>
      <w:r w:rsidR="005872A9" w:rsidRPr="000C465B">
        <w:rPr>
          <w:rFonts w:ascii="Palatino Linotype" w:hAnsi="Palatino Linotype"/>
          <w:sz w:val="24"/>
          <w:szCs w:val="24"/>
        </w:rPr>
        <w:t>corded</w:t>
      </w:r>
      <w:r w:rsidR="000D59FB" w:rsidRPr="000C465B">
        <w:rPr>
          <w:rFonts w:ascii="Palatino Linotype" w:hAnsi="Palatino Linotype"/>
          <w:sz w:val="24"/>
          <w:szCs w:val="24"/>
        </w:rPr>
        <w:t xml:space="preserve">. </w:t>
      </w:r>
      <w:proofErr w:type="spellStart"/>
      <w:r w:rsidR="000D59FB" w:rsidRPr="000C465B">
        <w:rPr>
          <w:rFonts w:ascii="Palatino Linotype" w:hAnsi="Palatino Linotype"/>
          <w:iCs/>
          <w:sz w:val="24"/>
          <w:szCs w:val="24"/>
        </w:rPr>
        <w:t>Pitkanen</w:t>
      </w:r>
      <w:proofErr w:type="spellEnd"/>
      <w:r w:rsidR="000D59FB" w:rsidRPr="000C465B">
        <w:rPr>
          <w:rFonts w:ascii="Palatino Linotype" w:hAnsi="Palatino Linotype"/>
          <w:iCs/>
          <w:sz w:val="24"/>
          <w:szCs w:val="24"/>
        </w:rPr>
        <w:t xml:space="preserve"> and </w:t>
      </w:r>
      <w:proofErr w:type="spellStart"/>
      <w:r w:rsidR="000D59FB" w:rsidRPr="000C465B">
        <w:rPr>
          <w:rFonts w:ascii="Palatino Linotype" w:hAnsi="Palatino Linotype"/>
          <w:iCs/>
          <w:sz w:val="24"/>
          <w:szCs w:val="24"/>
        </w:rPr>
        <w:t>Tuunainen</w:t>
      </w:r>
      <w:proofErr w:type="spellEnd"/>
      <w:r w:rsidR="000D59FB" w:rsidRPr="000C465B">
        <w:rPr>
          <w:rFonts w:ascii="Palatino Linotype" w:hAnsi="Palatino Linotype"/>
          <w:iCs/>
          <w:sz w:val="24"/>
          <w:szCs w:val="24"/>
        </w:rPr>
        <w:t xml:space="preserve"> (2012) obtained a snowball sampling of 210 Facebook users</w:t>
      </w:r>
      <w:r w:rsidR="00B834DD" w:rsidRPr="000C465B">
        <w:rPr>
          <w:rFonts w:ascii="Palatino Linotype" w:hAnsi="Palatino Linotype"/>
          <w:iCs/>
          <w:sz w:val="24"/>
          <w:szCs w:val="24"/>
        </w:rPr>
        <w:t xml:space="preserve"> aged predominantly between 18 and 30 years of age (88%)</w:t>
      </w:r>
      <w:r w:rsidR="00E112D5" w:rsidRPr="000C465B">
        <w:rPr>
          <w:rFonts w:ascii="Palatino Linotype" w:hAnsi="Palatino Linotype"/>
          <w:iCs/>
          <w:sz w:val="24"/>
          <w:szCs w:val="24"/>
        </w:rPr>
        <w:t>.</w:t>
      </w:r>
      <w:r w:rsidR="003C616B" w:rsidRPr="000C465B">
        <w:rPr>
          <w:rFonts w:ascii="Palatino Linotype" w:hAnsi="Palatino Linotype"/>
          <w:iCs/>
          <w:sz w:val="24"/>
          <w:szCs w:val="24"/>
        </w:rPr>
        <w:t xml:space="preserve"> </w:t>
      </w:r>
      <w:r w:rsidR="000D59FB" w:rsidRPr="000C465B">
        <w:rPr>
          <w:rFonts w:ascii="Palatino Linotype" w:hAnsi="Palatino Linotype"/>
          <w:iCs/>
          <w:sz w:val="24"/>
          <w:szCs w:val="24"/>
        </w:rPr>
        <w:t>A</w:t>
      </w:r>
      <w:r w:rsidR="00A56941" w:rsidRPr="000C465B">
        <w:rPr>
          <w:rFonts w:ascii="Palatino Linotype" w:hAnsi="Palatino Linotype"/>
          <w:iCs/>
          <w:sz w:val="24"/>
          <w:szCs w:val="24"/>
        </w:rPr>
        <w:t>n unnamed</w:t>
      </w:r>
      <w:r w:rsidR="000D59FB" w:rsidRPr="000C465B">
        <w:rPr>
          <w:rFonts w:ascii="Palatino Linotype" w:hAnsi="Palatino Linotype"/>
          <w:iCs/>
          <w:sz w:val="24"/>
          <w:szCs w:val="24"/>
        </w:rPr>
        <w:t xml:space="preserve"> 30-item questionnaire developed specifically for the research was administered, </w:t>
      </w:r>
      <w:r w:rsidR="00973A4F" w:rsidRPr="000C465B">
        <w:rPr>
          <w:rFonts w:ascii="Palatino Linotype" w:hAnsi="Palatino Linotype"/>
          <w:iCs/>
          <w:sz w:val="24"/>
          <w:szCs w:val="24"/>
        </w:rPr>
        <w:t>with</w:t>
      </w:r>
      <w:r w:rsidR="000D59FB" w:rsidRPr="000C465B">
        <w:rPr>
          <w:rFonts w:ascii="Palatino Linotype" w:hAnsi="Palatino Linotype"/>
          <w:iCs/>
          <w:sz w:val="24"/>
          <w:szCs w:val="24"/>
        </w:rPr>
        <w:t xml:space="preserve"> reliability and validit</w:t>
      </w:r>
      <w:r w:rsidR="00973A4F" w:rsidRPr="000C465B">
        <w:rPr>
          <w:rFonts w:ascii="Palatino Linotype" w:hAnsi="Palatino Linotype"/>
          <w:iCs/>
          <w:sz w:val="24"/>
          <w:szCs w:val="24"/>
        </w:rPr>
        <w:t>y un</w:t>
      </w:r>
      <w:r w:rsidR="000D59FB" w:rsidRPr="000C465B">
        <w:rPr>
          <w:rFonts w:ascii="Palatino Linotype" w:hAnsi="Palatino Linotype"/>
          <w:iCs/>
          <w:sz w:val="24"/>
          <w:szCs w:val="24"/>
        </w:rPr>
        <w:t>addressed.</w:t>
      </w:r>
      <w:r w:rsidR="000D59FB" w:rsidRPr="000C465B">
        <w:rPr>
          <w:rFonts w:ascii="Palatino Linotype" w:hAnsi="Palatino Linotype"/>
          <w:sz w:val="24"/>
          <w:szCs w:val="24"/>
        </w:rPr>
        <w:t xml:space="preserve"> </w:t>
      </w:r>
      <w:r w:rsidR="006B3691" w:rsidRPr="000C465B">
        <w:rPr>
          <w:rFonts w:ascii="Palatino Linotype" w:hAnsi="Palatino Linotype"/>
          <w:sz w:val="24"/>
          <w:szCs w:val="24"/>
        </w:rPr>
        <w:t>As such, mean scores of participants only indicate</w:t>
      </w:r>
      <w:r w:rsidR="00937719" w:rsidRPr="000C465B">
        <w:rPr>
          <w:rFonts w:ascii="Palatino Linotype" w:hAnsi="Palatino Linotype"/>
          <w:sz w:val="24"/>
          <w:szCs w:val="24"/>
        </w:rPr>
        <w:t>d</w:t>
      </w:r>
      <w:r w:rsidR="000D59FB" w:rsidRPr="000C465B">
        <w:rPr>
          <w:rFonts w:ascii="Palatino Linotype" w:hAnsi="Palatino Linotype"/>
          <w:sz w:val="24"/>
          <w:szCs w:val="24"/>
        </w:rPr>
        <w:t xml:space="preserve"> Finnish Facebook users </w:t>
      </w:r>
      <w:r w:rsidR="0000200C">
        <w:rPr>
          <w:rFonts w:ascii="Palatino Linotype" w:hAnsi="Palatino Linotype"/>
          <w:sz w:val="24"/>
          <w:szCs w:val="24"/>
        </w:rPr>
        <w:t xml:space="preserve">may </w:t>
      </w:r>
      <w:proofErr w:type="gramStart"/>
      <w:r w:rsidR="0000200C">
        <w:rPr>
          <w:rFonts w:ascii="Palatino Linotype" w:hAnsi="Palatino Linotype"/>
          <w:sz w:val="24"/>
          <w:szCs w:val="24"/>
        </w:rPr>
        <w:t>of</w:t>
      </w:r>
      <w:proofErr w:type="gramEnd"/>
      <w:r w:rsidR="0000200C">
        <w:rPr>
          <w:rFonts w:ascii="Palatino Linotype" w:hAnsi="Palatino Linotype"/>
          <w:sz w:val="24"/>
          <w:szCs w:val="24"/>
        </w:rPr>
        <w:t xml:space="preserve"> </w:t>
      </w:r>
      <w:r w:rsidR="000D59FB" w:rsidRPr="000C465B">
        <w:rPr>
          <w:rFonts w:ascii="Palatino Linotype" w:hAnsi="Palatino Linotype"/>
          <w:sz w:val="24"/>
          <w:szCs w:val="24"/>
        </w:rPr>
        <w:t>believe</w:t>
      </w:r>
      <w:r w:rsidR="0000200C">
        <w:rPr>
          <w:rFonts w:ascii="Palatino Linotype" w:hAnsi="Palatino Linotype"/>
          <w:sz w:val="24"/>
          <w:szCs w:val="24"/>
        </w:rPr>
        <w:t>d</w:t>
      </w:r>
      <w:r w:rsidR="000D59FB" w:rsidRPr="000C465B">
        <w:rPr>
          <w:rFonts w:ascii="Palatino Linotype" w:hAnsi="Palatino Linotype"/>
          <w:sz w:val="24"/>
          <w:szCs w:val="24"/>
        </w:rPr>
        <w:t xml:space="preserve"> Facebook protect</w:t>
      </w:r>
      <w:r w:rsidR="006B3691" w:rsidRPr="000C465B">
        <w:rPr>
          <w:rFonts w:ascii="Palatino Linotype" w:hAnsi="Palatino Linotype"/>
          <w:sz w:val="24"/>
          <w:szCs w:val="24"/>
        </w:rPr>
        <w:t>s</w:t>
      </w:r>
      <w:r w:rsidR="000D59FB" w:rsidRPr="000C465B">
        <w:rPr>
          <w:rFonts w:ascii="Palatino Linotype" w:hAnsi="Palatino Linotype"/>
          <w:sz w:val="24"/>
          <w:szCs w:val="24"/>
        </w:rPr>
        <w:t xml:space="preserve"> their related-personal data. Though, 72.86% of participants also indicated unawareness towards Facebook sharing users’ </w:t>
      </w:r>
      <w:r w:rsidR="00973A4F" w:rsidRPr="000C465B">
        <w:rPr>
          <w:rFonts w:ascii="Palatino Linotype" w:hAnsi="Palatino Linotype"/>
          <w:sz w:val="24"/>
          <w:szCs w:val="24"/>
        </w:rPr>
        <w:t>related-</w:t>
      </w:r>
      <w:r w:rsidR="000D59FB" w:rsidRPr="000C465B">
        <w:rPr>
          <w:rFonts w:ascii="Palatino Linotype" w:hAnsi="Palatino Linotype"/>
          <w:sz w:val="24"/>
          <w:szCs w:val="24"/>
        </w:rPr>
        <w:t>personal data with third parties.</w:t>
      </w:r>
      <w:r w:rsidR="00F31DC2" w:rsidRPr="000C465B">
        <w:rPr>
          <w:rFonts w:ascii="Palatino Linotype" w:hAnsi="Palatino Linotype"/>
          <w:sz w:val="24"/>
          <w:szCs w:val="24"/>
        </w:rPr>
        <w:t xml:space="preserve"> </w:t>
      </w:r>
      <w:bookmarkStart w:id="7" w:name="_Hlk20079691"/>
      <w:bookmarkStart w:id="8" w:name="_Hlk18766983"/>
      <w:r w:rsidR="00290148" w:rsidRPr="000C465B">
        <w:rPr>
          <w:rFonts w:ascii="Palatino Linotype" w:hAnsi="Palatino Linotype"/>
          <w:sz w:val="24"/>
          <w:szCs w:val="24"/>
        </w:rPr>
        <w:t>These paradoxical findings</w:t>
      </w:r>
      <w:r w:rsidR="00BF608A" w:rsidRPr="000C465B">
        <w:rPr>
          <w:rFonts w:ascii="Palatino Linotype" w:hAnsi="Palatino Linotype"/>
          <w:sz w:val="24"/>
          <w:szCs w:val="24"/>
        </w:rPr>
        <w:t xml:space="preserve"> </w:t>
      </w:r>
      <w:r w:rsidR="00290148" w:rsidRPr="000C465B">
        <w:rPr>
          <w:rFonts w:ascii="Palatino Linotype" w:hAnsi="Palatino Linotype"/>
          <w:sz w:val="24"/>
          <w:szCs w:val="24"/>
        </w:rPr>
        <w:t>suggest</w:t>
      </w:r>
      <w:r w:rsidR="00BF608A" w:rsidRPr="000C465B">
        <w:rPr>
          <w:rFonts w:ascii="Palatino Linotype" w:hAnsi="Palatino Linotype"/>
          <w:sz w:val="24"/>
          <w:szCs w:val="24"/>
        </w:rPr>
        <w:t xml:space="preserve"> concerns for privacy</w:t>
      </w:r>
      <w:r w:rsidR="002658EE" w:rsidRPr="000C465B">
        <w:rPr>
          <w:rFonts w:ascii="Palatino Linotype" w:hAnsi="Palatino Linotype"/>
          <w:sz w:val="24"/>
          <w:szCs w:val="24"/>
        </w:rPr>
        <w:t xml:space="preserve"> on Facebook</w:t>
      </w:r>
      <w:r w:rsidR="00BF608A" w:rsidRPr="000C465B">
        <w:rPr>
          <w:rFonts w:ascii="Palatino Linotype" w:hAnsi="Palatino Linotype"/>
          <w:sz w:val="24"/>
          <w:szCs w:val="24"/>
        </w:rPr>
        <w:t xml:space="preserve"> </w:t>
      </w:r>
      <w:r w:rsidR="00937719" w:rsidRPr="000C465B">
        <w:rPr>
          <w:rFonts w:ascii="Palatino Linotype" w:hAnsi="Palatino Linotype"/>
          <w:sz w:val="24"/>
          <w:szCs w:val="24"/>
        </w:rPr>
        <w:t xml:space="preserve">(Australian Government, 2018) </w:t>
      </w:r>
      <w:r w:rsidR="00A20581" w:rsidRPr="000C465B">
        <w:rPr>
          <w:rFonts w:ascii="Palatino Linotype" w:hAnsi="Palatino Linotype"/>
          <w:sz w:val="24"/>
          <w:szCs w:val="24"/>
        </w:rPr>
        <w:t>result from</w:t>
      </w:r>
      <w:r w:rsidR="00636F7D" w:rsidRPr="000C465B">
        <w:rPr>
          <w:rFonts w:ascii="Palatino Linotype" w:hAnsi="Palatino Linotype"/>
          <w:sz w:val="24"/>
          <w:szCs w:val="24"/>
        </w:rPr>
        <w:t xml:space="preserve"> </w:t>
      </w:r>
      <w:r w:rsidR="009616BD" w:rsidRPr="000C465B">
        <w:rPr>
          <w:rFonts w:ascii="Palatino Linotype" w:hAnsi="Palatino Linotype"/>
          <w:sz w:val="24"/>
          <w:szCs w:val="24"/>
        </w:rPr>
        <w:t>lacking understandings for</w:t>
      </w:r>
      <w:r w:rsidR="0068663F" w:rsidRPr="000C465B">
        <w:rPr>
          <w:rFonts w:ascii="Palatino Linotype" w:hAnsi="Palatino Linotype"/>
          <w:sz w:val="24"/>
          <w:szCs w:val="24"/>
        </w:rPr>
        <w:t xml:space="preserve"> Facebook</w:t>
      </w:r>
      <w:r w:rsidR="005872A9" w:rsidRPr="000C465B">
        <w:rPr>
          <w:rFonts w:ascii="Palatino Linotype" w:hAnsi="Palatino Linotype"/>
          <w:sz w:val="24"/>
          <w:szCs w:val="24"/>
        </w:rPr>
        <w:t xml:space="preserve">’s </w:t>
      </w:r>
      <w:r w:rsidR="0000200C">
        <w:rPr>
          <w:rFonts w:ascii="Palatino Linotype" w:hAnsi="Palatino Linotype"/>
          <w:sz w:val="24"/>
          <w:szCs w:val="24"/>
        </w:rPr>
        <w:t>personal data policies</w:t>
      </w:r>
      <w:r w:rsidR="00A20581" w:rsidRPr="000C465B">
        <w:rPr>
          <w:rFonts w:ascii="Palatino Linotype" w:hAnsi="Palatino Linotype"/>
          <w:sz w:val="24"/>
          <w:szCs w:val="24"/>
        </w:rPr>
        <w:t>, but co-exist with Facebook use</w:t>
      </w:r>
      <w:r w:rsidR="00BF608A" w:rsidRPr="000C465B">
        <w:rPr>
          <w:rFonts w:ascii="Palatino Linotype" w:hAnsi="Palatino Linotype"/>
          <w:sz w:val="24"/>
          <w:szCs w:val="24"/>
        </w:rPr>
        <w:t>.</w:t>
      </w:r>
    </w:p>
    <w:p w14:paraId="34B27B59" w14:textId="5F4A9968" w:rsidR="00E05EF3" w:rsidRPr="000C465B" w:rsidRDefault="00E05EF3" w:rsidP="00A640A0">
      <w:pPr>
        <w:spacing w:line="480" w:lineRule="auto"/>
        <w:jc w:val="both"/>
        <w:rPr>
          <w:rFonts w:ascii="Palatino Linotype" w:hAnsi="Palatino Linotype"/>
          <w:sz w:val="24"/>
          <w:szCs w:val="24"/>
        </w:rPr>
      </w:pPr>
      <w:r w:rsidRPr="000C465B">
        <w:rPr>
          <w:rFonts w:ascii="Palatino Linotype" w:hAnsi="Palatino Linotype"/>
          <w:sz w:val="24"/>
          <w:szCs w:val="24"/>
        </w:rPr>
        <w:tab/>
      </w:r>
      <w:r w:rsidR="003F7869" w:rsidRPr="000C465B">
        <w:rPr>
          <w:rFonts w:ascii="Palatino Linotype" w:hAnsi="Palatino Linotype"/>
          <w:sz w:val="24"/>
          <w:szCs w:val="24"/>
        </w:rPr>
        <w:t>Specifically</w:t>
      </w:r>
      <w:r w:rsidR="00093403" w:rsidRPr="000C465B">
        <w:rPr>
          <w:rFonts w:ascii="Palatino Linotype" w:hAnsi="Palatino Linotype"/>
          <w:sz w:val="24"/>
          <w:szCs w:val="24"/>
        </w:rPr>
        <w:t xml:space="preserve">, while persons may perceive SNS use as </w:t>
      </w:r>
      <w:r w:rsidR="00337AF8" w:rsidRPr="000C465B">
        <w:rPr>
          <w:rFonts w:ascii="Palatino Linotype" w:hAnsi="Palatino Linotype"/>
          <w:sz w:val="24"/>
          <w:szCs w:val="24"/>
        </w:rPr>
        <w:t>threat</w:t>
      </w:r>
      <w:r w:rsidR="004A29A2">
        <w:rPr>
          <w:rFonts w:ascii="Palatino Linotype" w:hAnsi="Palatino Linotype"/>
          <w:sz w:val="24"/>
          <w:szCs w:val="24"/>
        </w:rPr>
        <w:t>ening</w:t>
      </w:r>
      <w:r w:rsidR="00093403" w:rsidRPr="000C465B">
        <w:rPr>
          <w:rFonts w:ascii="Palatino Linotype" w:hAnsi="Palatino Linotype"/>
          <w:sz w:val="24"/>
          <w:szCs w:val="24"/>
        </w:rPr>
        <w:t xml:space="preserve"> to privacy, this is likely not based solely on Facebook’s</w:t>
      </w:r>
      <w:r w:rsidR="003F7869" w:rsidRPr="000C465B">
        <w:rPr>
          <w:rFonts w:ascii="Palatino Linotype" w:hAnsi="Palatino Linotype"/>
          <w:sz w:val="24"/>
          <w:szCs w:val="24"/>
        </w:rPr>
        <w:t xml:space="preserve"> </w:t>
      </w:r>
      <w:r w:rsidR="004A29A2">
        <w:rPr>
          <w:rFonts w:ascii="Palatino Linotype" w:hAnsi="Palatino Linotype"/>
          <w:sz w:val="24"/>
          <w:szCs w:val="24"/>
        </w:rPr>
        <w:t>lacking protection</w:t>
      </w:r>
      <w:r w:rsidR="0000200C">
        <w:rPr>
          <w:rFonts w:ascii="Palatino Linotype" w:hAnsi="Palatino Linotype"/>
          <w:sz w:val="24"/>
          <w:szCs w:val="24"/>
        </w:rPr>
        <w:t xml:space="preserve"> </w:t>
      </w:r>
      <w:r w:rsidR="004A29A2">
        <w:rPr>
          <w:rFonts w:ascii="Palatino Linotype" w:hAnsi="Palatino Linotype"/>
          <w:sz w:val="24"/>
          <w:szCs w:val="24"/>
        </w:rPr>
        <w:t>of</w:t>
      </w:r>
      <w:r w:rsidR="0000200C">
        <w:rPr>
          <w:rFonts w:ascii="Palatino Linotype" w:hAnsi="Palatino Linotype"/>
          <w:sz w:val="24"/>
          <w:szCs w:val="24"/>
        </w:rPr>
        <w:t xml:space="preserve"> </w:t>
      </w:r>
      <w:r w:rsidR="003F7869" w:rsidRPr="000C465B">
        <w:rPr>
          <w:rFonts w:ascii="Palatino Linotype" w:hAnsi="Palatino Linotype"/>
          <w:sz w:val="24"/>
          <w:szCs w:val="24"/>
        </w:rPr>
        <w:t xml:space="preserve">personal data (Australian Government, 2018). </w:t>
      </w:r>
      <w:r w:rsidR="00337AF8" w:rsidRPr="000C465B">
        <w:rPr>
          <w:rFonts w:ascii="Palatino Linotype" w:hAnsi="Palatino Linotype"/>
          <w:sz w:val="24"/>
          <w:szCs w:val="24"/>
        </w:rPr>
        <w:t>Moreover</w:t>
      </w:r>
      <w:r w:rsidR="00636F7D" w:rsidRPr="000C465B">
        <w:rPr>
          <w:rFonts w:ascii="Palatino Linotype" w:hAnsi="Palatino Linotype"/>
          <w:sz w:val="24"/>
          <w:szCs w:val="24"/>
        </w:rPr>
        <w:t xml:space="preserve">, </w:t>
      </w:r>
      <w:r w:rsidR="00337AF8" w:rsidRPr="000C465B">
        <w:rPr>
          <w:rFonts w:ascii="Palatino Linotype" w:hAnsi="Palatino Linotype"/>
          <w:sz w:val="24"/>
          <w:szCs w:val="24"/>
        </w:rPr>
        <w:t xml:space="preserve">the </w:t>
      </w:r>
      <w:r w:rsidR="00A7353E" w:rsidRPr="000C465B">
        <w:rPr>
          <w:rFonts w:ascii="Palatino Linotype" w:hAnsi="Palatino Linotype"/>
          <w:sz w:val="24"/>
          <w:szCs w:val="24"/>
        </w:rPr>
        <w:t>belie</w:t>
      </w:r>
      <w:r w:rsidR="00337AF8" w:rsidRPr="000C465B">
        <w:rPr>
          <w:rFonts w:ascii="Palatino Linotype" w:hAnsi="Palatino Linotype"/>
          <w:sz w:val="24"/>
          <w:szCs w:val="24"/>
        </w:rPr>
        <w:t>f</w:t>
      </w:r>
      <w:r w:rsidR="009D3505" w:rsidRPr="000C465B">
        <w:rPr>
          <w:rFonts w:ascii="Palatino Linotype" w:hAnsi="Palatino Linotype"/>
          <w:sz w:val="24"/>
          <w:szCs w:val="24"/>
        </w:rPr>
        <w:t xml:space="preserve"> </w:t>
      </w:r>
      <w:r w:rsidR="00337AF8" w:rsidRPr="000C465B">
        <w:rPr>
          <w:rFonts w:ascii="Palatino Linotype" w:hAnsi="Palatino Linotype"/>
          <w:sz w:val="24"/>
          <w:szCs w:val="24"/>
        </w:rPr>
        <w:t xml:space="preserve">that </w:t>
      </w:r>
      <w:r w:rsidR="009D3505" w:rsidRPr="000C465B">
        <w:rPr>
          <w:rFonts w:ascii="Palatino Linotype" w:hAnsi="Palatino Linotype"/>
          <w:sz w:val="24"/>
          <w:szCs w:val="24"/>
        </w:rPr>
        <w:t>Facebook protects personal data</w:t>
      </w:r>
      <w:r w:rsidR="006B3691" w:rsidRPr="000C465B">
        <w:rPr>
          <w:rFonts w:ascii="Palatino Linotype" w:hAnsi="Palatino Linotype"/>
          <w:sz w:val="24"/>
          <w:szCs w:val="24"/>
        </w:rPr>
        <w:t xml:space="preserve"> may</w:t>
      </w:r>
      <w:r w:rsidR="009D3505" w:rsidRPr="000C465B">
        <w:rPr>
          <w:rFonts w:ascii="Palatino Linotype" w:hAnsi="Palatino Linotype"/>
          <w:sz w:val="24"/>
          <w:szCs w:val="24"/>
        </w:rPr>
        <w:t xml:space="preserve"> </w:t>
      </w:r>
      <w:r w:rsidR="00A7353E" w:rsidRPr="000C465B">
        <w:rPr>
          <w:rFonts w:ascii="Palatino Linotype" w:hAnsi="Palatino Linotype"/>
          <w:sz w:val="24"/>
          <w:szCs w:val="24"/>
        </w:rPr>
        <w:t xml:space="preserve">be </w:t>
      </w:r>
      <w:r w:rsidR="00800E65" w:rsidRPr="000C465B">
        <w:rPr>
          <w:rFonts w:ascii="Palatino Linotype" w:hAnsi="Palatino Linotype"/>
          <w:sz w:val="24"/>
          <w:szCs w:val="24"/>
        </w:rPr>
        <w:t>more predominant among</w:t>
      </w:r>
      <w:r w:rsidR="00A7353E" w:rsidRPr="000C465B">
        <w:rPr>
          <w:rFonts w:ascii="Palatino Linotype" w:hAnsi="Palatino Linotype"/>
          <w:sz w:val="24"/>
          <w:szCs w:val="24"/>
        </w:rPr>
        <w:t xml:space="preserve"> younger persons such as those which comprised </w:t>
      </w:r>
      <w:proofErr w:type="spellStart"/>
      <w:r w:rsidR="00A7353E" w:rsidRPr="000C465B">
        <w:rPr>
          <w:rFonts w:ascii="Palatino Linotype" w:hAnsi="Palatino Linotype"/>
          <w:sz w:val="24"/>
          <w:szCs w:val="24"/>
        </w:rPr>
        <w:t>Pitkanen</w:t>
      </w:r>
      <w:proofErr w:type="spellEnd"/>
      <w:r w:rsidR="00A7353E" w:rsidRPr="000C465B">
        <w:rPr>
          <w:rFonts w:ascii="Palatino Linotype" w:hAnsi="Palatino Linotype"/>
          <w:sz w:val="24"/>
          <w:szCs w:val="24"/>
        </w:rPr>
        <w:t xml:space="preserve"> and </w:t>
      </w:r>
      <w:proofErr w:type="spellStart"/>
      <w:r w:rsidR="00A7353E" w:rsidRPr="000C465B">
        <w:rPr>
          <w:rFonts w:ascii="Palatino Linotype" w:hAnsi="Palatino Linotype"/>
          <w:sz w:val="24"/>
          <w:szCs w:val="24"/>
        </w:rPr>
        <w:t>Tuunainen’s</w:t>
      </w:r>
      <w:proofErr w:type="spellEnd"/>
      <w:r w:rsidR="00A7353E" w:rsidRPr="000C465B">
        <w:rPr>
          <w:rFonts w:ascii="Palatino Linotype" w:hAnsi="Palatino Linotype"/>
          <w:sz w:val="24"/>
          <w:szCs w:val="24"/>
        </w:rPr>
        <w:t xml:space="preserve"> (2012) sample. </w:t>
      </w:r>
      <w:r w:rsidR="00337AF8" w:rsidRPr="000C465B">
        <w:rPr>
          <w:rFonts w:ascii="Palatino Linotype" w:hAnsi="Palatino Linotype"/>
          <w:sz w:val="24"/>
          <w:szCs w:val="24"/>
        </w:rPr>
        <w:t>That is</w:t>
      </w:r>
      <w:r w:rsidR="00A7353E" w:rsidRPr="000C465B">
        <w:rPr>
          <w:rFonts w:ascii="Palatino Linotype" w:hAnsi="Palatino Linotype"/>
          <w:sz w:val="24"/>
          <w:szCs w:val="24"/>
        </w:rPr>
        <w:t xml:space="preserve">, such beliefs may inhibit </w:t>
      </w:r>
      <w:r w:rsidR="00F103F4" w:rsidRPr="000C465B">
        <w:rPr>
          <w:rFonts w:ascii="Palatino Linotype" w:hAnsi="Palatino Linotype"/>
          <w:sz w:val="24"/>
          <w:szCs w:val="24"/>
        </w:rPr>
        <w:t xml:space="preserve">younger persons’ understanding of personal data privacy </w:t>
      </w:r>
      <w:r w:rsidR="0061270A" w:rsidRPr="000C465B">
        <w:rPr>
          <w:rFonts w:ascii="Palatino Linotype" w:hAnsi="Palatino Linotype"/>
          <w:sz w:val="24"/>
          <w:szCs w:val="24"/>
        </w:rPr>
        <w:t xml:space="preserve">and security </w:t>
      </w:r>
      <w:r w:rsidR="00F103F4" w:rsidRPr="000C465B">
        <w:rPr>
          <w:rFonts w:ascii="Palatino Linotype" w:hAnsi="Palatino Linotype"/>
          <w:sz w:val="24"/>
          <w:szCs w:val="24"/>
        </w:rPr>
        <w:t>threats associated with Facebook</w:t>
      </w:r>
      <w:r w:rsidR="005872A9" w:rsidRPr="000C465B">
        <w:rPr>
          <w:rFonts w:ascii="Palatino Linotype" w:hAnsi="Palatino Linotype"/>
          <w:sz w:val="24"/>
          <w:szCs w:val="24"/>
        </w:rPr>
        <w:t xml:space="preserve">’s </w:t>
      </w:r>
      <w:r w:rsidR="00FB4A44">
        <w:rPr>
          <w:rFonts w:ascii="Palatino Linotype" w:hAnsi="Palatino Linotype"/>
          <w:sz w:val="24"/>
          <w:szCs w:val="24"/>
        </w:rPr>
        <w:t>personal data policies</w:t>
      </w:r>
      <w:r w:rsidR="00A7353E" w:rsidRPr="000C465B">
        <w:rPr>
          <w:rFonts w:ascii="Palatino Linotype" w:hAnsi="Palatino Linotype"/>
          <w:sz w:val="24"/>
          <w:szCs w:val="24"/>
        </w:rPr>
        <w:t>.</w:t>
      </w:r>
      <w:bookmarkEnd w:id="7"/>
      <w:r w:rsidRPr="000C465B">
        <w:rPr>
          <w:rFonts w:ascii="Palatino Linotype" w:hAnsi="Palatino Linotype"/>
          <w:sz w:val="24"/>
          <w:szCs w:val="24"/>
        </w:rPr>
        <w:t xml:space="preserve"> </w:t>
      </w:r>
      <w:r w:rsidR="00E326EF" w:rsidRPr="000C465B">
        <w:rPr>
          <w:rFonts w:ascii="Palatino Linotype" w:hAnsi="Palatino Linotype"/>
          <w:sz w:val="24"/>
          <w:szCs w:val="24"/>
        </w:rPr>
        <w:t>Other influences may include the perception of</w:t>
      </w:r>
      <w:r w:rsidR="00360780" w:rsidRPr="000C465B">
        <w:rPr>
          <w:rFonts w:ascii="Palatino Linotype" w:hAnsi="Palatino Linotype"/>
          <w:sz w:val="24"/>
          <w:szCs w:val="24"/>
        </w:rPr>
        <w:t xml:space="preserve"> Facebook</w:t>
      </w:r>
      <w:r w:rsidR="00636F7D" w:rsidRPr="000C465B">
        <w:rPr>
          <w:rFonts w:ascii="Palatino Linotype" w:hAnsi="Palatino Linotype"/>
          <w:sz w:val="24"/>
          <w:szCs w:val="24"/>
        </w:rPr>
        <w:t xml:space="preserve"> as a social</w:t>
      </w:r>
      <w:r w:rsidR="000E475B" w:rsidRPr="000C465B">
        <w:rPr>
          <w:rFonts w:ascii="Palatino Linotype" w:hAnsi="Palatino Linotype"/>
          <w:sz w:val="24"/>
          <w:szCs w:val="24"/>
        </w:rPr>
        <w:t xml:space="preserve"> pastime</w:t>
      </w:r>
      <w:r w:rsidR="00636F7D" w:rsidRPr="000C465B">
        <w:rPr>
          <w:rFonts w:ascii="Palatino Linotype" w:hAnsi="Palatino Linotype"/>
          <w:sz w:val="24"/>
          <w:szCs w:val="24"/>
        </w:rPr>
        <w:t xml:space="preserve"> which</w:t>
      </w:r>
      <w:r w:rsidR="00302CE5" w:rsidRPr="000C465B">
        <w:rPr>
          <w:rFonts w:ascii="Palatino Linotype" w:hAnsi="Palatino Linotype"/>
          <w:sz w:val="24"/>
          <w:szCs w:val="24"/>
        </w:rPr>
        <w:t xml:space="preserve"> </w:t>
      </w:r>
      <w:r w:rsidR="00A21839" w:rsidRPr="000C465B">
        <w:rPr>
          <w:rFonts w:ascii="Palatino Linotype" w:hAnsi="Palatino Linotype"/>
          <w:sz w:val="24"/>
          <w:szCs w:val="24"/>
        </w:rPr>
        <w:t>users</w:t>
      </w:r>
      <w:r w:rsidR="00302CE5" w:rsidRPr="000C465B">
        <w:rPr>
          <w:rFonts w:ascii="Palatino Linotype" w:hAnsi="Palatino Linotype"/>
          <w:sz w:val="24"/>
          <w:szCs w:val="24"/>
        </w:rPr>
        <w:t xml:space="preserve"> suppress </w:t>
      </w:r>
      <w:r w:rsidR="00CD0A3A" w:rsidRPr="000C465B">
        <w:rPr>
          <w:rFonts w:ascii="Palatino Linotype" w:hAnsi="Palatino Linotype"/>
          <w:sz w:val="24"/>
          <w:szCs w:val="24"/>
        </w:rPr>
        <w:t xml:space="preserve">their </w:t>
      </w:r>
      <w:r w:rsidR="000E475B" w:rsidRPr="000C465B">
        <w:rPr>
          <w:rFonts w:ascii="Palatino Linotype" w:hAnsi="Palatino Linotype"/>
          <w:sz w:val="24"/>
          <w:szCs w:val="24"/>
        </w:rPr>
        <w:t>reprehensions to partake in</w:t>
      </w:r>
      <w:r w:rsidR="00360780" w:rsidRPr="000C465B">
        <w:rPr>
          <w:rFonts w:ascii="Palatino Linotype" w:hAnsi="Palatino Linotype"/>
          <w:sz w:val="24"/>
          <w:szCs w:val="24"/>
        </w:rPr>
        <w:t>.</w:t>
      </w:r>
      <w:bookmarkEnd w:id="8"/>
      <w:r w:rsidR="0018783E" w:rsidRPr="000C465B">
        <w:rPr>
          <w:rFonts w:ascii="Palatino Linotype" w:hAnsi="Palatino Linotype"/>
          <w:sz w:val="24"/>
          <w:szCs w:val="24"/>
        </w:rPr>
        <w:t xml:space="preserve"> </w:t>
      </w:r>
      <w:r w:rsidR="00614775" w:rsidRPr="000C465B">
        <w:rPr>
          <w:rFonts w:ascii="Palatino Linotype" w:hAnsi="Palatino Linotype"/>
          <w:iCs/>
          <w:sz w:val="24"/>
          <w:szCs w:val="24"/>
        </w:rPr>
        <w:t>For example</w:t>
      </w:r>
      <w:r w:rsidR="00360780" w:rsidRPr="000C465B">
        <w:rPr>
          <w:rFonts w:ascii="Palatino Linotype" w:hAnsi="Palatino Linotype"/>
          <w:iCs/>
          <w:sz w:val="24"/>
          <w:szCs w:val="24"/>
        </w:rPr>
        <w:t xml:space="preserve">, </w:t>
      </w:r>
      <w:proofErr w:type="spellStart"/>
      <w:r w:rsidR="00360780" w:rsidRPr="000C465B">
        <w:rPr>
          <w:rFonts w:ascii="Palatino Linotype" w:hAnsi="Palatino Linotype"/>
          <w:iCs/>
          <w:sz w:val="24"/>
          <w:szCs w:val="24"/>
        </w:rPr>
        <w:t>Bakan</w:t>
      </w:r>
      <w:proofErr w:type="spellEnd"/>
      <w:r w:rsidR="00360780" w:rsidRPr="000C465B">
        <w:rPr>
          <w:rFonts w:ascii="Palatino Linotype" w:hAnsi="Palatino Linotype"/>
          <w:iCs/>
          <w:sz w:val="24"/>
          <w:szCs w:val="24"/>
        </w:rPr>
        <w:t xml:space="preserve"> (2018) argued</w:t>
      </w:r>
      <w:r w:rsidR="00363414" w:rsidRPr="000C465B">
        <w:rPr>
          <w:rFonts w:ascii="Palatino Linotype" w:hAnsi="Palatino Linotype"/>
          <w:iCs/>
          <w:sz w:val="24"/>
          <w:szCs w:val="24"/>
        </w:rPr>
        <w:t xml:space="preserve"> </w:t>
      </w:r>
      <w:r w:rsidR="00A640A0" w:rsidRPr="000C465B">
        <w:rPr>
          <w:rFonts w:ascii="Palatino Linotype" w:hAnsi="Palatino Linotype"/>
          <w:iCs/>
          <w:sz w:val="24"/>
          <w:szCs w:val="24"/>
        </w:rPr>
        <w:t xml:space="preserve">SNS </w:t>
      </w:r>
      <w:r w:rsidR="00A640A0" w:rsidRPr="000C465B">
        <w:rPr>
          <w:rFonts w:ascii="Palatino Linotype" w:hAnsi="Palatino Linotype"/>
          <w:iCs/>
          <w:sz w:val="24"/>
          <w:szCs w:val="24"/>
        </w:rPr>
        <w:lastRenderedPageBreak/>
        <w:t xml:space="preserve">users </w:t>
      </w:r>
      <w:r w:rsidR="004909FF" w:rsidRPr="000C465B">
        <w:rPr>
          <w:rFonts w:ascii="Palatino Linotype" w:hAnsi="Palatino Linotype"/>
          <w:iCs/>
          <w:sz w:val="24"/>
          <w:szCs w:val="24"/>
        </w:rPr>
        <w:t xml:space="preserve">dispel their </w:t>
      </w:r>
      <w:r w:rsidR="003C212B" w:rsidRPr="000C465B">
        <w:rPr>
          <w:rFonts w:ascii="Palatino Linotype" w:hAnsi="Palatino Linotype"/>
          <w:iCs/>
          <w:sz w:val="24"/>
          <w:szCs w:val="24"/>
        </w:rPr>
        <w:t>privacy</w:t>
      </w:r>
      <w:r w:rsidR="004909FF" w:rsidRPr="000C465B">
        <w:rPr>
          <w:rFonts w:ascii="Palatino Linotype" w:hAnsi="Palatino Linotype"/>
          <w:iCs/>
          <w:sz w:val="24"/>
          <w:szCs w:val="24"/>
        </w:rPr>
        <w:t xml:space="preserve"> concerns whilst </w:t>
      </w:r>
      <w:r w:rsidR="00994A58" w:rsidRPr="000C465B">
        <w:rPr>
          <w:rFonts w:ascii="Palatino Linotype" w:hAnsi="Palatino Linotype"/>
          <w:iCs/>
          <w:sz w:val="24"/>
          <w:szCs w:val="24"/>
        </w:rPr>
        <w:t>disclos</w:t>
      </w:r>
      <w:r w:rsidR="004909FF" w:rsidRPr="000C465B">
        <w:rPr>
          <w:rFonts w:ascii="Palatino Linotype" w:hAnsi="Palatino Linotype"/>
          <w:iCs/>
          <w:sz w:val="24"/>
          <w:szCs w:val="24"/>
        </w:rPr>
        <w:t>ing</w:t>
      </w:r>
      <w:r w:rsidR="00A640A0" w:rsidRPr="000C465B">
        <w:rPr>
          <w:rFonts w:ascii="Palatino Linotype" w:hAnsi="Palatino Linotype"/>
          <w:iCs/>
          <w:sz w:val="24"/>
          <w:szCs w:val="24"/>
        </w:rPr>
        <w:t xml:space="preserve"> personal dat</w:t>
      </w:r>
      <w:r w:rsidR="00683134" w:rsidRPr="000C465B">
        <w:rPr>
          <w:rFonts w:ascii="Palatino Linotype" w:hAnsi="Palatino Linotype"/>
          <w:iCs/>
          <w:sz w:val="24"/>
          <w:szCs w:val="24"/>
        </w:rPr>
        <w:t>a</w:t>
      </w:r>
      <w:r w:rsidR="003C212B" w:rsidRPr="000C465B">
        <w:rPr>
          <w:rFonts w:ascii="Palatino Linotype" w:hAnsi="Palatino Linotype"/>
          <w:iCs/>
          <w:sz w:val="24"/>
          <w:szCs w:val="24"/>
        </w:rPr>
        <w:t xml:space="preserve"> </w:t>
      </w:r>
      <w:r w:rsidR="00994A58" w:rsidRPr="000C465B">
        <w:rPr>
          <w:rFonts w:ascii="Palatino Linotype" w:hAnsi="Palatino Linotype"/>
          <w:iCs/>
          <w:sz w:val="24"/>
          <w:szCs w:val="24"/>
        </w:rPr>
        <w:t xml:space="preserve">to other </w:t>
      </w:r>
      <w:r w:rsidR="003C212B" w:rsidRPr="000C465B">
        <w:rPr>
          <w:rFonts w:ascii="Palatino Linotype" w:hAnsi="Palatino Linotype"/>
          <w:iCs/>
          <w:sz w:val="24"/>
          <w:szCs w:val="24"/>
        </w:rPr>
        <w:t xml:space="preserve">SNS </w:t>
      </w:r>
      <w:r w:rsidR="00994A58" w:rsidRPr="000C465B">
        <w:rPr>
          <w:rFonts w:ascii="Palatino Linotype" w:hAnsi="Palatino Linotype"/>
          <w:iCs/>
          <w:sz w:val="24"/>
          <w:szCs w:val="24"/>
        </w:rPr>
        <w:t xml:space="preserve">users </w:t>
      </w:r>
      <w:r w:rsidR="00A640A0" w:rsidRPr="000C465B">
        <w:rPr>
          <w:rFonts w:ascii="Palatino Linotype" w:hAnsi="Palatino Linotype"/>
          <w:iCs/>
          <w:sz w:val="24"/>
          <w:szCs w:val="24"/>
        </w:rPr>
        <w:t>for hedonic benefits</w:t>
      </w:r>
      <w:r w:rsidR="004909FF" w:rsidRPr="000C465B">
        <w:rPr>
          <w:rFonts w:ascii="Palatino Linotype" w:hAnsi="Palatino Linotype"/>
          <w:iCs/>
          <w:sz w:val="24"/>
          <w:szCs w:val="24"/>
        </w:rPr>
        <w:t>.</w:t>
      </w:r>
    </w:p>
    <w:p w14:paraId="3AAB7D3B" w14:textId="08547B41" w:rsidR="00470CE8" w:rsidRPr="000C465B" w:rsidRDefault="00E05EF3" w:rsidP="00A640A0">
      <w:pPr>
        <w:spacing w:line="480" w:lineRule="auto"/>
        <w:jc w:val="both"/>
        <w:rPr>
          <w:rFonts w:ascii="Palatino Linotype" w:hAnsi="Palatino Linotype"/>
          <w:sz w:val="24"/>
          <w:szCs w:val="24"/>
        </w:rPr>
      </w:pPr>
      <w:r w:rsidRPr="000C465B">
        <w:rPr>
          <w:rFonts w:ascii="Palatino Linotype" w:hAnsi="Palatino Linotype"/>
          <w:iCs/>
          <w:sz w:val="24"/>
          <w:szCs w:val="24"/>
        </w:rPr>
        <w:tab/>
      </w:r>
      <w:r w:rsidR="004909FF" w:rsidRPr="000C465B">
        <w:rPr>
          <w:rFonts w:ascii="Palatino Linotype" w:hAnsi="Palatino Linotype"/>
          <w:iCs/>
          <w:sz w:val="24"/>
          <w:szCs w:val="24"/>
        </w:rPr>
        <w:t xml:space="preserve">These </w:t>
      </w:r>
      <w:r w:rsidR="00F103F4" w:rsidRPr="000C465B">
        <w:rPr>
          <w:rFonts w:ascii="Palatino Linotype" w:hAnsi="Palatino Linotype"/>
          <w:iCs/>
          <w:sz w:val="24"/>
          <w:szCs w:val="24"/>
        </w:rPr>
        <w:t>hedonic</w:t>
      </w:r>
      <w:r w:rsidR="004909FF" w:rsidRPr="000C465B">
        <w:rPr>
          <w:rFonts w:ascii="Palatino Linotype" w:hAnsi="Palatino Linotype"/>
          <w:iCs/>
          <w:sz w:val="24"/>
          <w:szCs w:val="24"/>
        </w:rPr>
        <w:t xml:space="preserve"> benefits were </w:t>
      </w:r>
      <w:r w:rsidR="00F103F4" w:rsidRPr="000C465B">
        <w:rPr>
          <w:rFonts w:ascii="Palatino Linotype" w:hAnsi="Palatino Linotype"/>
          <w:iCs/>
          <w:sz w:val="24"/>
          <w:szCs w:val="24"/>
        </w:rPr>
        <w:t>previously</w:t>
      </w:r>
      <w:r w:rsidR="000E475B" w:rsidRPr="000C465B">
        <w:rPr>
          <w:rFonts w:ascii="Palatino Linotype" w:hAnsi="Palatino Linotype"/>
          <w:iCs/>
          <w:sz w:val="24"/>
          <w:szCs w:val="24"/>
        </w:rPr>
        <w:t xml:space="preserve"> </w:t>
      </w:r>
      <w:r w:rsidR="004909FF" w:rsidRPr="000C465B">
        <w:rPr>
          <w:rFonts w:ascii="Palatino Linotype" w:hAnsi="Palatino Linotype"/>
          <w:iCs/>
          <w:sz w:val="24"/>
          <w:szCs w:val="24"/>
        </w:rPr>
        <w:t>c</w:t>
      </w:r>
      <w:r w:rsidR="009035C1" w:rsidRPr="000C465B">
        <w:rPr>
          <w:rFonts w:ascii="Palatino Linotype" w:hAnsi="Palatino Linotype"/>
          <w:iCs/>
          <w:sz w:val="24"/>
          <w:szCs w:val="24"/>
        </w:rPr>
        <w:t>ategoriz</w:t>
      </w:r>
      <w:r w:rsidR="004909FF" w:rsidRPr="000C465B">
        <w:rPr>
          <w:rFonts w:ascii="Palatino Linotype" w:hAnsi="Palatino Linotype"/>
          <w:iCs/>
          <w:sz w:val="24"/>
          <w:szCs w:val="24"/>
        </w:rPr>
        <w:t xml:space="preserve">ed </w:t>
      </w:r>
      <w:r w:rsidR="009035C1" w:rsidRPr="000C465B">
        <w:rPr>
          <w:rFonts w:ascii="Palatino Linotype" w:hAnsi="Palatino Linotype"/>
          <w:iCs/>
          <w:sz w:val="24"/>
          <w:szCs w:val="24"/>
        </w:rPr>
        <w:t>by</w:t>
      </w:r>
      <w:r w:rsidR="004909FF" w:rsidRPr="000C465B">
        <w:rPr>
          <w:rFonts w:ascii="Palatino Linotype" w:hAnsi="Palatino Linotype"/>
          <w:iCs/>
          <w:sz w:val="24"/>
          <w:szCs w:val="24"/>
        </w:rPr>
        <w:t xml:space="preserve"> Church</w:t>
      </w:r>
      <w:r w:rsidR="00A21839" w:rsidRPr="000C465B">
        <w:rPr>
          <w:rFonts w:ascii="Palatino Linotype" w:hAnsi="Palatino Linotype"/>
          <w:iCs/>
          <w:sz w:val="24"/>
          <w:szCs w:val="24"/>
        </w:rPr>
        <w:t xml:space="preserve">, </w:t>
      </w:r>
      <w:proofErr w:type="spellStart"/>
      <w:r w:rsidR="00A21839" w:rsidRPr="000C465B">
        <w:rPr>
          <w:rFonts w:ascii="Palatino Linotype" w:hAnsi="Palatino Linotype"/>
          <w:iCs/>
          <w:sz w:val="24"/>
          <w:szCs w:val="24"/>
        </w:rPr>
        <w:t>Thambusamy</w:t>
      </w:r>
      <w:proofErr w:type="spellEnd"/>
      <w:r w:rsidR="00A21839" w:rsidRPr="000C465B">
        <w:rPr>
          <w:rFonts w:ascii="Palatino Linotype" w:hAnsi="Palatino Linotype"/>
          <w:iCs/>
          <w:sz w:val="24"/>
          <w:szCs w:val="24"/>
        </w:rPr>
        <w:t>, and Nemati</w:t>
      </w:r>
      <w:r w:rsidR="004909FF" w:rsidRPr="000C465B">
        <w:rPr>
          <w:rFonts w:ascii="Palatino Linotype" w:hAnsi="Palatino Linotype"/>
          <w:iCs/>
          <w:sz w:val="24"/>
          <w:szCs w:val="24"/>
        </w:rPr>
        <w:t xml:space="preserve"> (2017) as either </w:t>
      </w:r>
      <w:r w:rsidR="00994A58" w:rsidRPr="000C465B">
        <w:rPr>
          <w:rFonts w:ascii="Palatino Linotype" w:hAnsi="Palatino Linotype"/>
          <w:iCs/>
          <w:sz w:val="24"/>
          <w:szCs w:val="24"/>
        </w:rPr>
        <w:t>social capital or reciprocal personal data exchanges</w:t>
      </w:r>
      <w:r w:rsidR="006111EC" w:rsidRPr="000C465B">
        <w:rPr>
          <w:rFonts w:ascii="Palatino Linotype" w:hAnsi="Palatino Linotype"/>
          <w:iCs/>
          <w:sz w:val="24"/>
          <w:szCs w:val="24"/>
        </w:rPr>
        <w:t>.</w:t>
      </w:r>
      <w:r w:rsidR="00C2337D" w:rsidRPr="000C465B">
        <w:rPr>
          <w:rFonts w:ascii="Palatino Linotype" w:hAnsi="Palatino Linotype"/>
          <w:iCs/>
          <w:sz w:val="24"/>
          <w:szCs w:val="24"/>
        </w:rPr>
        <w:t xml:space="preserve"> </w:t>
      </w:r>
      <w:proofErr w:type="spellStart"/>
      <w:r w:rsidR="006111EC" w:rsidRPr="000C465B">
        <w:rPr>
          <w:rFonts w:ascii="Palatino Linotype" w:hAnsi="Palatino Linotype"/>
          <w:iCs/>
          <w:sz w:val="24"/>
          <w:szCs w:val="24"/>
        </w:rPr>
        <w:t>Bakan</w:t>
      </w:r>
      <w:proofErr w:type="spellEnd"/>
      <w:r w:rsidR="006111EC" w:rsidRPr="000C465B">
        <w:rPr>
          <w:rFonts w:ascii="Palatino Linotype" w:hAnsi="Palatino Linotype"/>
          <w:iCs/>
          <w:sz w:val="24"/>
          <w:szCs w:val="24"/>
        </w:rPr>
        <w:t xml:space="preserve"> (2018) aimed to</w:t>
      </w:r>
      <w:r w:rsidR="000D59FB" w:rsidRPr="000C465B">
        <w:rPr>
          <w:rFonts w:ascii="Palatino Linotype" w:hAnsi="Palatino Linotype"/>
          <w:iCs/>
          <w:sz w:val="24"/>
          <w:szCs w:val="24"/>
        </w:rPr>
        <w:t xml:space="preserve"> explore</w:t>
      </w:r>
      <w:r w:rsidR="006111EC" w:rsidRPr="000C465B">
        <w:rPr>
          <w:rFonts w:ascii="Palatino Linotype" w:hAnsi="Palatino Linotype"/>
          <w:iCs/>
          <w:sz w:val="24"/>
          <w:szCs w:val="24"/>
        </w:rPr>
        <w:t xml:space="preserve"> </w:t>
      </w:r>
      <w:r w:rsidR="00F103F4" w:rsidRPr="000C465B">
        <w:rPr>
          <w:rFonts w:ascii="Palatino Linotype" w:hAnsi="Palatino Linotype"/>
          <w:iCs/>
          <w:sz w:val="24"/>
          <w:szCs w:val="24"/>
        </w:rPr>
        <w:t>Church et al.’s (2017)</w:t>
      </w:r>
      <w:r w:rsidR="006111EC" w:rsidRPr="000C465B">
        <w:rPr>
          <w:rFonts w:ascii="Palatino Linotype" w:hAnsi="Palatino Linotype"/>
          <w:iCs/>
          <w:sz w:val="24"/>
          <w:szCs w:val="24"/>
        </w:rPr>
        <w:t xml:space="preserve"> </w:t>
      </w:r>
      <w:r w:rsidR="00FC5B15" w:rsidRPr="000C465B">
        <w:rPr>
          <w:rFonts w:ascii="Palatino Linotype" w:hAnsi="Palatino Linotype"/>
          <w:iCs/>
          <w:sz w:val="24"/>
          <w:szCs w:val="24"/>
        </w:rPr>
        <w:t>hedonic benefit exchanges</w:t>
      </w:r>
      <w:r w:rsidR="002F6636" w:rsidRPr="000C465B">
        <w:rPr>
          <w:rFonts w:ascii="Palatino Linotype" w:hAnsi="Palatino Linotype"/>
          <w:iCs/>
          <w:sz w:val="24"/>
          <w:szCs w:val="24"/>
        </w:rPr>
        <w:t xml:space="preserve"> amongst</w:t>
      </w:r>
      <w:r w:rsidR="00C2337D" w:rsidRPr="000C465B">
        <w:rPr>
          <w:rFonts w:ascii="Palatino Linotype" w:hAnsi="Palatino Linotype"/>
          <w:iCs/>
          <w:sz w:val="24"/>
          <w:szCs w:val="24"/>
        </w:rPr>
        <w:t xml:space="preserve"> </w:t>
      </w:r>
      <w:r w:rsidR="00A640A0" w:rsidRPr="000C465B">
        <w:rPr>
          <w:rFonts w:ascii="Palatino Linotype" w:hAnsi="Palatino Linotype"/>
          <w:iCs/>
          <w:sz w:val="24"/>
          <w:szCs w:val="24"/>
        </w:rPr>
        <w:t>a convenience sampling of 568</w:t>
      </w:r>
      <w:r w:rsidR="00ED37F7" w:rsidRPr="000C465B">
        <w:rPr>
          <w:rFonts w:ascii="Palatino Linotype" w:hAnsi="Palatino Linotype"/>
          <w:iCs/>
          <w:sz w:val="24"/>
          <w:szCs w:val="24"/>
        </w:rPr>
        <w:t xml:space="preserve"> </w:t>
      </w:r>
      <w:r w:rsidR="00A640A0" w:rsidRPr="000C465B">
        <w:rPr>
          <w:rFonts w:ascii="Palatino Linotype" w:hAnsi="Palatino Linotype"/>
          <w:iCs/>
          <w:sz w:val="24"/>
          <w:szCs w:val="24"/>
        </w:rPr>
        <w:t>students from various un</w:t>
      </w:r>
      <w:r w:rsidR="009035C1" w:rsidRPr="000C465B">
        <w:rPr>
          <w:rFonts w:ascii="Palatino Linotype" w:hAnsi="Palatino Linotype"/>
          <w:iCs/>
          <w:sz w:val="24"/>
          <w:szCs w:val="24"/>
        </w:rPr>
        <w:t>reported</w:t>
      </w:r>
      <w:r w:rsidR="00A640A0" w:rsidRPr="000C465B">
        <w:rPr>
          <w:rFonts w:ascii="Palatino Linotype" w:hAnsi="Palatino Linotype"/>
          <w:iCs/>
          <w:sz w:val="24"/>
          <w:szCs w:val="24"/>
        </w:rPr>
        <w:t xml:space="preserve"> secondary schools</w:t>
      </w:r>
      <w:r w:rsidR="002F6636" w:rsidRPr="000C465B">
        <w:rPr>
          <w:rFonts w:ascii="Palatino Linotype" w:hAnsi="Palatino Linotype"/>
          <w:iCs/>
          <w:sz w:val="24"/>
          <w:szCs w:val="24"/>
        </w:rPr>
        <w:t>.</w:t>
      </w:r>
      <w:r w:rsidR="00B87101" w:rsidRPr="000C465B">
        <w:rPr>
          <w:rFonts w:ascii="Palatino Linotype" w:hAnsi="Palatino Linotype"/>
          <w:iCs/>
          <w:sz w:val="24"/>
          <w:szCs w:val="24"/>
        </w:rPr>
        <w:t xml:space="preserve"> </w:t>
      </w:r>
      <w:r w:rsidR="00D6485A" w:rsidRPr="000C465B">
        <w:rPr>
          <w:rFonts w:ascii="Palatino Linotype" w:hAnsi="Palatino Linotype"/>
          <w:iCs/>
          <w:sz w:val="24"/>
          <w:szCs w:val="24"/>
        </w:rPr>
        <w:t>The only</w:t>
      </w:r>
      <w:r w:rsidR="00686C46" w:rsidRPr="000C465B">
        <w:rPr>
          <w:rFonts w:ascii="Palatino Linotype" w:hAnsi="Palatino Linotype"/>
          <w:iCs/>
          <w:sz w:val="24"/>
          <w:szCs w:val="24"/>
        </w:rPr>
        <w:t xml:space="preserve"> </w:t>
      </w:r>
      <w:r w:rsidR="002B7B9E" w:rsidRPr="000C465B">
        <w:rPr>
          <w:rFonts w:ascii="Palatino Linotype" w:hAnsi="Palatino Linotype"/>
          <w:iCs/>
          <w:sz w:val="24"/>
          <w:szCs w:val="24"/>
        </w:rPr>
        <w:t>demographical information</w:t>
      </w:r>
      <w:r w:rsidR="00686C46" w:rsidRPr="000C465B">
        <w:rPr>
          <w:rFonts w:ascii="Palatino Linotype" w:hAnsi="Palatino Linotype"/>
          <w:iCs/>
          <w:sz w:val="24"/>
          <w:szCs w:val="24"/>
        </w:rPr>
        <w:t xml:space="preserve"> </w:t>
      </w:r>
      <w:r w:rsidR="002B7B9E" w:rsidRPr="000C465B">
        <w:rPr>
          <w:rFonts w:ascii="Palatino Linotype" w:hAnsi="Palatino Linotype"/>
          <w:iCs/>
          <w:sz w:val="24"/>
          <w:szCs w:val="24"/>
        </w:rPr>
        <w:t>describ</w:t>
      </w:r>
      <w:r w:rsidR="002919FA" w:rsidRPr="000C465B">
        <w:rPr>
          <w:rFonts w:ascii="Palatino Linotype" w:hAnsi="Palatino Linotype"/>
          <w:iCs/>
          <w:sz w:val="24"/>
          <w:szCs w:val="24"/>
        </w:rPr>
        <w:t>ing</w:t>
      </w:r>
      <w:r w:rsidR="002B7B9E" w:rsidRPr="000C465B">
        <w:rPr>
          <w:rFonts w:ascii="Palatino Linotype" w:hAnsi="Palatino Linotype"/>
          <w:iCs/>
          <w:sz w:val="24"/>
          <w:szCs w:val="24"/>
        </w:rPr>
        <w:t xml:space="preserve"> the</w:t>
      </w:r>
      <w:r w:rsidR="00BD6A19" w:rsidRPr="000C465B">
        <w:rPr>
          <w:rFonts w:ascii="Palatino Linotype" w:hAnsi="Palatino Linotype"/>
          <w:iCs/>
          <w:sz w:val="24"/>
          <w:szCs w:val="24"/>
        </w:rPr>
        <w:t xml:space="preserve"> </w:t>
      </w:r>
      <w:r w:rsidR="004D1790" w:rsidRPr="000C465B">
        <w:rPr>
          <w:rFonts w:ascii="Palatino Linotype" w:hAnsi="Palatino Linotype"/>
          <w:iCs/>
          <w:sz w:val="24"/>
          <w:szCs w:val="24"/>
        </w:rPr>
        <w:t xml:space="preserve">sample </w:t>
      </w:r>
      <w:r w:rsidR="002B7B9E" w:rsidRPr="000C465B">
        <w:rPr>
          <w:rFonts w:ascii="Palatino Linotype" w:hAnsi="Palatino Linotype"/>
          <w:iCs/>
          <w:sz w:val="24"/>
          <w:szCs w:val="24"/>
        </w:rPr>
        <w:t>w</w:t>
      </w:r>
      <w:r w:rsidR="00D6485A" w:rsidRPr="000C465B">
        <w:rPr>
          <w:rFonts w:ascii="Palatino Linotype" w:hAnsi="Palatino Linotype"/>
          <w:iCs/>
          <w:sz w:val="24"/>
          <w:szCs w:val="24"/>
        </w:rPr>
        <w:t>ere participants’</w:t>
      </w:r>
      <w:r w:rsidR="00686C46" w:rsidRPr="000C465B">
        <w:rPr>
          <w:rFonts w:ascii="Palatino Linotype" w:hAnsi="Palatino Linotype"/>
          <w:iCs/>
          <w:sz w:val="24"/>
          <w:szCs w:val="24"/>
        </w:rPr>
        <w:t xml:space="preserve"> age, sex, and year of secondary schooling</w:t>
      </w:r>
      <w:r w:rsidR="002B7B9E" w:rsidRPr="000C465B">
        <w:rPr>
          <w:rFonts w:ascii="Palatino Linotype" w:hAnsi="Palatino Linotype"/>
          <w:iCs/>
          <w:sz w:val="24"/>
          <w:szCs w:val="24"/>
        </w:rPr>
        <w:t xml:space="preserve">. </w:t>
      </w:r>
      <w:r w:rsidR="00AC3462" w:rsidRPr="000C465B">
        <w:rPr>
          <w:rFonts w:ascii="Palatino Linotype" w:hAnsi="Palatino Linotype"/>
          <w:iCs/>
          <w:sz w:val="24"/>
          <w:szCs w:val="24"/>
        </w:rPr>
        <w:t>Consequently,</w:t>
      </w:r>
      <w:r w:rsidR="00686C46" w:rsidRPr="000C465B">
        <w:rPr>
          <w:rFonts w:ascii="Palatino Linotype" w:hAnsi="Palatino Linotype"/>
          <w:iCs/>
          <w:sz w:val="24"/>
          <w:szCs w:val="24"/>
        </w:rPr>
        <w:t xml:space="preserve"> discussion of the sample’s</w:t>
      </w:r>
      <w:r w:rsidR="0008715E" w:rsidRPr="000C465B">
        <w:rPr>
          <w:rFonts w:ascii="Palatino Linotype" w:hAnsi="Palatino Linotype"/>
          <w:iCs/>
          <w:sz w:val="24"/>
          <w:szCs w:val="24"/>
        </w:rPr>
        <w:t xml:space="preserve"> relevance</w:t>
      </w:r>
      <w:r w:rsidR="00BD6A19" w:rsidRPr="000C465B">
        <w:rPr>
          <w:rFonts w:ascii="Palatino Linotype" w:hAnsi="Palatino Linotype"/>
          <w:iCs/>
          <w:sz w:val="24"/>
          <w:szCs w:val="24"/>
        </w:rPr>
        <w:t xml:space="preserve"> to</w:t>
      </w:r>
      <w:r w:rsidR="00A640A0" w:rsidRPr="000C465B">
        <w:rPr>
          <w:rFonts w:ascii="Palatino Linotype" w:hAnsi="Palatino Linotype"/>
          <w:iCs/>
          <w:sz w:val="24"/>
          <w:szCs w:val="24"/>
        </w:rPr>
        <w:t xml:space="preserve"> a </w:t>
      </w:r>
      <w:r w:rsidR="0008715E" w:rsidRPr="000C465B">
        <w:rPr>
          <w:rFonts w:ascii="Palatino Linotype" w:hAnsi="Palatino Linotype"/>
          <w:iCs/>
          <w:sz w:val="24"/>
          <w:szCs w:val="24"/>
        </w:rPr>
        <w:t>nation</w:t>
      </w:r>
      <w:r w:rsidR="004D1790" w:rsidRPr="000C465B">
        <w:rPr>
          <w:rFonts w:ascii="Palatino Linotype" w:hAnsi="Palatino Linotype"/>
          <w:iCs/>
          <w:sz w:val="24"/>
          <w:szCs w:val="24"/>
        </w:rPr>
        <w:t>, and therefore context</w:t>
      </w:r>
      <w:r w:rsidR="00B87101" w:rsidRPr="000C465B">
        <w:rPr>
          <w:rFonts w:ascii="Palatino Linotype" w:hAnsi="Palatino Linotype"/>
          <w:iCs/>
          <w:sz w:val="24"/>
          <w:szCs w:val="24"/>
        </w:rPr>
        <w:t>ualising these findings</w:t>
      </w:r>
      <w:r w:rsidR="0062441B" w:rsidRPr="000C465B">
        <w:rPr>
          <w:rFonts w:ascii="Palatino Linotype" w:hAnsi="Palatino Linotype"/>
          <w:iCs/>
          <w:sz w:val="24"/>
          <w:szCs w:val="24"/>
        </w:rPr>
        <w:t xml:space="preserve"> </w:t>
      </w:r>
      <w:r w:rsidR="004D1790" w:rsidRPr="000C465B">
        <w:rPr>
          <w:rFonts w:ascii="Palatino Linotype" w:hAnsi="Palatino Linotype"/>
          <w:iCs/>
          <w:sz w:val="24"/>
          <w:szCs w:val="24"/>
        </w:rPr>
        <w:t>in</w:t>
      </w:r>
      <w:r w:rsidR="0062441B" w:rsidRPr="000C465B">
        <w:rPr>
          <w:rFonts w:ascii="Palatino Linotype" w:hAnsi="Palatino Linotype"/>
          <w:iCs/>
          <w:sz w:val="24"/>
          <w:szCs w:val="24"/>
        </w:rPr>
        <w:t xml:space="preserve"> relation to Australia</w:t>
      </w:r>
      <w:r w:rsidR="00D6485A" w:rsidRPr="000C465B">
        <w:rPr>
          <w:rFonts w:ascii="Palatino Linotype" w:hAnsi="Palatino Linotype"/>
          <w:iCs/>
          <w:sz w:val="24"/>
          <w:szCs w:val="24"/>
        </w:rPr>
        <w:t xml:space="preserve"> is inhibited</w:t>
      </w:r>
      <w:r w:rsidR="00584236" w:rsidRPr="000C465B">
        <w:rPr>
          <w:rFonts w:ascii="Palatino Linotype" w:hAnsi="Palatino Linotype"/>
          <w:iCs/>
          <w:sz w:val="24"/>
          <w:szCs w:val="24"/>
        </w:rPr>
        <w:t>.</w:t>
      </w:r>
      <w:r w:rsidR="00A640A0" w:rsidRPr="000C465B">
        <w:rPr>
          <w:rFonts w:ascii="Palatino Linotype" w:hAnsi="Palatino Linotype"/>
          <w:iCs/>
          <w:sz w:val="24"/>
          <w:szCs w:val="24"/>
        </w:rPr>
        <w:t xml:space="preserve"> </w:t>
      </w:r>
      <w:r w:rsidR="00686C46" w:rsidRPr="000C465B">
        <w:rPr>
          <w:rFonts w:ascii="Palatino Linotype" w:hAnsi="Palatino Linotype"/>
          <w:iCs/>
          <w:sz w:val="24"/>
          <w:szCs w:val="24"/>
        </w:rPr>
        <w:t>Nonetheless, participants were administered a</w:t>
      </w:r>
      <w:r w:rsidR="006D2482" w:rsidRPr="000C465B">
        <w:rPr>
          <w:rFonts w:ascii="Palatino Linotype" w:hAnsi="Palatino Linotype"/>
          <w:iCs/>
          <w:sz w:val="24"/>
          <w:szCs w:val="24"/>
        </w:rPr>
        <w:t>n unnamed</w:t>
      </w:r>
      <w:r w:rsidR="00686C46" w:rsidRPr="000C465B">
        <w:rPr>
          <w:rFonts w:ascii="Palatino Linotype" w:hAnsi="Palatino Linotype"/>
          <w:iCs/>
          <w:sz w:val="24"/>
          <w:szCs w:val="24"/>
        </w:rPr>
        <w:t xml:space="preserve"> </w:t>
      </w:r>
      <w:r w:rsidR="005F6612" w:rsidRPr="000C465B">
        <w:rPr>
          <w:rFonts w:ascii="Palatino Linotype" w:hAnsi="Palatino Linotype"/>
          <w:iCs/>
          <w:sz w:val="24"/>
          <w:szCs w:val="24"/>
        </w:rPr>
        <w:t xml:space="preserve">36-item </w:t>
      </w:r>
      <w:r w:rsidR="00686C46" w:rsidRPr="000C465B">
        <w:rPr>
          <w:rFonts w:ascii="Palatino Linotype" w:hAnsi="Palatino Linotype"/>
          <w:iCs/>
          <w:sz w:val="24"/>
          <w:szCs w:val="24"/>
        </w:rPr>
        <w:t xml:space="preserve">questionnaire </w:t>
      </w:r>
      <w:r w:rsidR="00A640A0" w:rsidRPr="000C465B">
        <w:rPr>
          <w:rFonts w:ascii="Palatino Linotype" w:hAnsi="Palatino Linotype"/>
          <w:iCs/>
          <w:sz w:val="24"/>
          <w:szCs w:val="24"/>
        </w:rPr>
        <w:t xml:space="preserve">deemed </w:t>
      </w:r>
      <w:r w:rsidR="001B3890" w:rsidRPr="000C465B">
        <w:rPr>
          <w:rFonts w:ascii="Palatino Linotype" w:hAnsi="Palatino Linotype"/>
          <w:iCs/>
          <w:noProof/>
          <w:sz w:val="24"/>
          <w:szCs w:val="24"/>
        </w:rPr>
        <w:t xml:space="preserve">appropriately reliable </w:t>
      </w:r>
      <w:r w:rsidR="00A640A0" w:rsidRPr="000C465B">
        <w:rPr>
          <w:rFonts w:ascii="Palatino Linotype" w:hAnsi="Palatino Linotype"/>
          <w:iCs/>
          <w:sz w:val="24"/>
          <w:szCs w:val="24"/>
        </w:rPr>
        <w:t>vi</w:t>
      </w:r>
      <w:r w:rsidR="00AC3462" w:rsidRPr="000C465B">
        <w:rPr>
          <w:rFonts w:ascii="Palatino Linotype" w:hAnsi="Palatino Linotype"/>
          <w:iCs/>
          <w:sz w:val="24"/>
          <w:szCs w:val="24"/>
        </w:rPr>
        <w:t xml:space="preserve">a Cronbach’s </w:t>
      </w:r>
      <w:r w:rsidR="0055438F" w:rsidRPr="000C465B">
        <w:rPr>
          <w:rFonts w:ascii="Palatino Linotype" w:hAnsi="Palatino Linotype"/>
          <w:iCs/>
          <w:sz w:val="24"/>
          <w:szCs w:val="24"/>
        </w:rPr>
        <w:t>reliability</w:t>
      </w:r>
      <w:r w:rsidR="00661C4E" w:rsidRPr="000C465B">
        <w:rPr>
          <w:rFonts w:ascii="Palatino Linotype" w:hAnsi="Palatino Linotype"/>
          <w:iCs/>
          <w:sz w:val="24"/>
          <w:szCs w:val="24"/>
        </w:rPr>
        <w:t xml:space="preserve"> </w:t>
      </w:r>
      <w:r w:rsidR="0077697F" w:rsidRPr="000C465B">
        <w:rPr>
          <w:rFonts w:ascii="Palatino Linotype" w:hAnsi="Palatino Linotype"/>
          <w:iCs/>
          <w:sz w:val="24"/>
          <w:szCs w:val="24"/>
        </w:rPr>
        <w:t>coefficient</w:t>
      </w:r>
      <w:r w:rsidR="00686C46" w:rsidRPr="000C465B">
        <w:rPr>
          <w:rFonts w:ascii="Palatino Linotype" w:hAnsi="Palatino Linotype"/>
          <w:iCs/>
          <w:sz w:val="24"/>
          <w:szCs w:val="24"/>
        </w:rPr>
        <w:t>,</w:t>
      </w:r>
      <w:r w:rsidR="00FC5B15" w:rsidRPr="000C465B">
        <w:rPr>
          <w:rFonts w:ascii="Palatino Linotype" w:hAnsi="Palatino Linotype"/>
          <w:iCs/>
          <w:sz w:val="24"/>
          <w:szCs w:val="24"/>
        </w:rPr>
        <w:t xml:space="preserve"> but</w:t>
      </w:r>
      <w:r w:rsidR="00AC3462" w:rsidRPr="000C465B">
        <w:rPr>
          <w:rFonts w:ascii="Palatino Linotype" w:hAnsi="Palatino Linotype"/>
          <w:iCs/>
          <w:sz w:val="24"/>
          <w:szCs w:val="24"/>
        </w:rPr>
        <w:t xml:space="preserve"> </w:t>
      </w:r>
      <w:r w:rsidR="000055F8" w:rsidRPr="000C465B">
        <w:rPr>
          <w:rFonts w:ascii="Palatino Linotype" w:hAnsi="Palatino Linotype"/>
          <w:iCs/>
          <w:sz w:val="24"/>
          <w:szCs w:val="24"/>
        </w:rPr>
        <w:t>v</w:t>
      </w:r>
      <w:r w:rsidR="00AC3462" w:rsidRPr="000C465B">
        <w:rPr>
          <w:rFonts w:ascii="Palatino Linotype" w:hAnsi="Palatino Linotype"/>
          <w:iCs/>
          <w:sz w:val="24"/>
          <w:szCs w:val="24"/>
        </w:rPr>
        <w:t xml:space="preserve">alidity </w:t>
      </w:r>
      <w:r w:rsidR="00686C46" w:rsidRPr="000C465B">
        <w:rPr>
          <w:rFonts w:ascii="Palatino Linotype" w:hAnsi="Palatino Linotype"/>
          <w:iCs/>
          <w:sz w:val="24"/>
          <w:szCs w:val="24"/>
        </w:rPr>
        <w:t xml:space="preserve">of the questionnaire </w:t>
      </w:r>
      <w:r w:rsidR="00A640A0" w:rsidRPr="000C465B">
        <w:rPr>
          <w:rFonts w:ascii="Palatino Linotype" w:hAnsi="Palatino Linotype"/>
          <w:iCs/>
          <w:sz w:val="24"/>
          <w:szCs w:val="24"/>
        </w:rPr>
        <w:t xml:space="preserve">was not </w:t>
      </w:r>
      <w:r w:rsidR="00686C46" w:rsidRPr="000C465B">
        <w:rPr>
          <w:rFonts w:ascii="Palatino Linotype" w:hAnsi="Palatino Linotype"/>
          <w:iCs/>
          <w:sz w:val="24"/>
          <w:szCs w:val="24"/>
        </w:rPr>
        <w:t>addressed</w:t>
      </w:r>
      <w:r w:rsidR="00A640A0" w:rsidRPr="000C465B">
        <w:rPr>
          <w:rFonts w:ascii="Palatino Linotype" w:hAnsi="Palatino Linotype"/>
          <w:iCs/>
          <w:sz w:val="24"/>
          <w:szCs w:val="24"/>
        </w:rPr>
        <w:t>.</w:t>
      </w:r>
      <w:r w:rsidR="003C212B" w:rsidRPr="000C465B">
        <w:rPr>
          <w:rFonts w:ascii="Palatino Linotype" w:hAnsi="Palatino Linotype"/>
          <w:iCs/>
          <w:sz w:val="24"/>
          <w:szCs w:val="24"/>
        </w:rPr>
        <w:t xml:space="preserve"> As such, </w:t>
      </w:r>
      <w:proofErr w:type="spellStart"/>
      <w:r w:rsidR="003C212B" w:rsidRPr="000C465B">
        <w:rPr>
          <w:rFonts w:ascii="Palatino Linotype" w:hAnsi="Palatino Linotype"/>
          <w:iCs/>
          <w:sz w:val="24"/>
          <w:szCs w:val="24"/>
        </w:rPr>
        <w:t>Bakan’s</w:t>
      </w:r>
      <w:proofErr w:type="spellEnd"/>
      <w:r w:rsidR="003C212B" w:rsidRPr="000C465B">
        <w:rPr>
          <w:rFonts w:ascii="Palatino Linotype" w:hAnsi="Palatino Linotype"/>
          <w:iCs/>
          <w:sz w:val="24"/>
          <w:szCs w:val="24"/>
        </w:rPr>
        <w:t xml:space="preserve"> (2018) administered tool will likely measure </w:t>
      </w:r>
      <w:r w:rsidR="00614775" w:rsidRPr="000C465B">
        <w:rPr>
          <w:rFonts w:ascii="Palatino Linotype" w:hAnsi="Palatino Linotype"/>
          <w:iCs/>
          <w:sz w:val="24"/>
          <w:szCs w:val="24"/>
        </w:rPr>
        <w:t>phenomena</w:t>
      </w:r>
      <w:r w:rsidR="003C212B" w:rsidRPr="000C465B">
        <w:rPr>
          <w:rFonts w:ascii="Palatino Linotype" w:hAnsi="Palatino Linotype"/>
          <w:iCs/>
          <w:sz w:val="24"/>
          <w:szCs w:val="24"/>
        </w:rPr>
        <w:t xml:space="preserve"> </w:t>
      </w:r>
      <w:r w:rsidR="005E3A5D" w:rsidRPr="000C465B">
        <w:rPr>
          <w:rFonts w:ascii="Palatino Linotype" w:hAnsi="Palatino Linotype"/>
          <w:iCs/>
          <w:sz w:val="24"/>
          <w:szCs w:val="24"/>
        </w:rPr>
        <w:t xml:space="preserve">consistently </w:t>
      </w:r>
      <w:r w:rsidR="0055438F" w:rsidRPr="000C465B">
        <w:rPr>
          <w:rFonts w:ascii="Palatino Linotype" w:hAnsi="Palatino Linotype"/>
          <w:iCs/>
          <w:sz w:val="24"/>
          <w:szCs w:val="24"/>
        </w:rPr>
        <w:t>with similar samples</w:t>
      </w:r>
      <w:r w:rsidR="003C212B" w:rsidRPr="000C465B">
        <w:rPr>
          <w:rFonts w:ascii="Palatino Linotype" w:hAnsi="Palatino Linotype"/>
          <w:iCs/>
          <w:sz w:val="24"/>
          <w:szCs w:val="24"/>
        </w:rPr>
        <w:t>, but</w:t>
      </w:r>
      <w:r w:rsidR="003F7869" w:rsidRPr="000C465B">
        <w:rPr>
          <w:rFonts w:ascii="Palatino Linotype" w:hAnsi="Palatino Linotype"/>
          <w:iCs/>
          <w:sz w:val="24"/>
          <w:szCs w:val="24"/>
        </w:rPr>
        <w:t xml:space="preserve"> it is not known if these</w:t>
      </w:r>
      <w:r w:rsidR="003C212B" w:rsidRPr="000C465B">
        <w:rPr>
          <w:rFonts w:ascii="Palatino Linotype" w:hAnsi="Palatino Linotype"/>
          <w:iCs/>
          <w:sz w:val="24"/>
          <w:szCs w:val="24"/>
        </w:rPr>
        <w:t xml:space="preserve"> phenomena are i</w:t>
      </w:r>
      <w:r w:rsidR="003F7869" w:rsidRPr="000C465B">
        <w:rPr>
          <w:rFonts w:ascii="Palatino Linotype" w:hAnsi="Palatino Linotype"/>
          <w:iCs/>
          <w:sz w:val="24"/>
          <w:szCs w:val="24"/>
        </w:rPr>
        <w:t>ntended or distinguishable</w:t>
      </w:r>
      <w:r w:rsidR="003C212B" w:rsidRPr="000C465B">
        <w:rPr>
          <w:rFonts w:ascii="Palatino Linotype" w:hAnsi="Palatino Linotype"/>
          <w:iCs/>
          <w:sz w:val="24"/>
          <w:szCs w:val="24"/>
        </w:rPr>
        <w:t>.</w:t>
      </w:r>
    </w:p>
    <w:p w14:paraId="43DD6690" w14:textId="77777777" w:rsidR="00FB4A44" w:rsidRDefault="00470CE8" w:rsidP="0015721F">
      <w:pPr>
        <w:spacing w:line="480" w:lineRule="auto"/>
        <w:jc w:val="both"/>
        <w:rPr>
          <w:rFonts w:ascii="Palatino Linotype" w:hAnsi="Palatino Linotype"/>
          <w:iCs/>
          <w:sz w:val="24"/>
          <w:szCs w:val="24"/>
        </w:rPr>
      </w:pPr>
      <w:r w:rsidRPr="000C465B">
        <w:rPr>
          <w:rFonts w:ascii="Palatino Linotype" w:hAnsi="Palatino Linotype"/>
          <w:iCs/>
          <w:sz w:val="24"/>
          <w:szCs w:val="24"/>
        </w:rPr>
        <w:tab/>
      </w:r>
      <w:r w:rsidR="003C212B" w:rsidRPr="000C465B">
        <w:rPr>
          <w:rFonts w:ascii="Palatino Linotype" w:hAnsi="Palatino Linotype"/>
          <w:iCs/>
          <w:sz w:val="24"/>
          <w:szCs w:val="24"/>
        </w:rPr>
        <w:t xml:space="preserve">A </w:t>
      </w:r>
      <w:r w:rsidR="00FC5B15" w:rsidRPr="000C465B">
        <w:rPr>
          <w:rFonts w:ascii="Palatino Linotype" w:hAnsi="Palatino Linotype"/>
          <w:iCs/>
          <w:sz w:val="24"/>
          <w:szCs w:val="24"/>
        </w:rPr>
        <w:t>o</w:t>
      </w:r>
      <w:r w:rsidR="00A640A0" w:rsidRPr="000C465B">
        <w:rPr>
          <w:rFonts w:ascii="Palatino Linotype" w:hAnsi="Palatino Linotype"/>
          <w:iCs/>
          <w:sz w:val="24"/>
          <w:szCs w:val="24"/>
        </w:rPr>
        <w:t>ne-</w:t>
      </w:r>
      <w:r w:rsidR="00FC5B15" w:rsidRPr="000C465B">
        <w:rPr>
          <w:rFonts w:ascii="Palatino Linotype" w:hAnsi="Palatino Linotype"/>
          <w:iCs/>
          <w:sz w:val="24"/>
          <w:szCs w:val="24"/>
        </w:rPr>
        <w:t>w</w:t>
      </w:r>
      <w:r w:rsidR="00A640A0" w:rsidRPr="000C465B">
        <w:rPr>
          <w:rFonts w:ascii="Palatino Linotype" w:hAnsi="Palatino Linotype"/>
          <w:iCs/>
          <w:sz w:val="24"/>
          <w:szCs w:val="24"/>
        </w:rPr>
        <w:t xml:space="preserve">ay </w:t>
      </w:r>
      <w:r w:rsidR="00FC5B15" w:rsidRPr="000C465B">
        <w:rPr>
          <w:rFonts w:ascii="Palatino Linotype" w:hAnsi="Palatino Linotype"/>
          <w:iCs/>
          <w:sz w:val="24"/>
          <w:szCs w:val="24"/>
        </w:rPr>
        <w:t>a</w:t>
      </w:r>
      <w:r w:rsidR="00A640A0" w:rsidRPr="000C465B">
        <w:rPr>
          <w:rFonts w:ascii="Palatino Linotype" w:hAnsi="Palatino Linotype"/>
          <w:iCs/>
          <w:sz w:val="24"/>
          <w:szCs w:val="24"/>
        </w:rPr>
        <w:t xml:space="preserve">nalysis of </w:t>
      </w:r>
      <w:r w:rsidR="00FC5B15" w:rsidRPr="000C465B">
        <w:rPr>
          <w:rFonts w:ascii="Palatino Linotype" w:hAnsi="Palatino Linotype"/>
          <w:iCs/>
          <w:sz w:val="24"/>
          <w:szCs w:val="24"/>
        </w:rPr>
        <w:t>v</w:t>
      </w:r>
      <w:r w:rsidR="00A640A0" w:rsidRPr="000C465B">
        <w:rPr>
          <w:rFonts w:ascii="Palatino Linotype" w:hAnsi="Palatino Linotype"/>
          <w:iCs/>
          <w:sz w:val="24"/>
          <w:szCs w:val="24"/>
        </w:rPr>
        <w:t xml:space="preserve">ariance (ANOVA) and Tukey Honesty Significant Difference </w:t>
      </w:r>
      <w:r w:rsidR="007478E7" w:rsidRPr="000C465B">
        <w:rPr>
          <w:rFonts w:ascii="Palatino Linotype" w:hAnsi="Palatino Linotype"/>
          <w:iCs/>
          <w:sz w:val="24"/>
          <w:szCs w:val="24"/>
        </w:rPr>
        <w:t xml:space="preserve">(HSD) </w:t>
      </w:r>
      <w:r w:rsidR="005D321E" w:rsidRPr="000C465B">
        <w:rPr>
          <w:rFonts w:ascii="Palatino Linotype" w:hAnsi="Palatino Linotype"/>
          <w:iCs/>
          <w:sz w:val="24"/>
          <w:szCs w:val="24"/>
        </w:rPr>
        <w:t>m</w:t>
      </w:r>
      <w:r w:rsidR="0074778C" w:rsidRPr="000C465B">
        <w:rPr>
          <w:rFonts w:ascii="Palatino Linotype" w:hAnsi="Palatino Linotype"/>
          <w:iCs/>
          <w:sz w:val="24"/>
          <w:szCs w:val="24"/>
        </w:rPr>
        <w:t xml:space="preserve">ultiple </w:t>
      </w:r>
      <w:r w:rsidR="005D321E" w:rsidRPr="000C465B">
        <w:rPr>
          <w:rFonts w:ascii="Palatino Linotype" w:hAnsi="Palatino Linotype"/>
          <w:iCs/>
          <w:sz w:val="24"/>
          <w:szCs w:val="24"/>
        </w:rPr>
        <w:t>c</w:t>
      </w:r>
      <w:r w:rsidR="0074778C" w:rsidRPr="000C465B">
        <w:rPr>
          <w:rFonts w:ascii="Palatino Linotype" w:hAnsi="Palatino Linotype"/>
          <w:iCs/>
          <w:sz w:val="24"/>
          <w:szCs w:val="24"/>
        </w:rPr>
        <w:t>omparisons</w:t>
      </w:r>
      <w:r w:rsidR="00A640A0" w:rsidRPr="000C465B">
        <w:rPr>
          <w:rFonts w:ascii="Palatino Linotype" w:hAnsi="Palatino Linotype"/>
          <w:iCs/>
          <w:sz w:val="24"/>
          <w:szCs w:val="24"/>
        </w:rPr>
        <w:t xml:space="preserve"> </w:t>
      </w:r>
      <w:r w:rsidR="002919FA" w:rsidRPr="000C465B">
        <w:rPr>
          <w:rFonts w:ascii="Palatino Linotype" w:hAnsi="Palatino Linotype"/>
          <w:iCs/>
          <w:sz w:val="24"/>
          <w:szCs w:val="24"/>
        </w:rPr>
        <w:t>w</w:t>
      </w:r>
      <w:r w:rsidR="00FC5B15" w:rsidRPr="000C465B">
        <w:rPr>
          <w:rFonts w:ascii="Palatino Linotype" w:hAnsi="Palatino Linotype"/>
          <w:iCs/>
          <w:sz w:val="24"/>
          <w:szCs w:val="24"/>
        </w:rPr>
        <w:t>ere</w:t>
      </w:r>
      <w:r w:rsidR="002919FA" w:rsidRPr="000C465B">
        <w:rPr>
          <w:rFonts w:ascii="Palatino Linotype" w:hAnsi="Palatino Linotype"/>
          <w:iCs/>
          <w:sz w:val="24"/>
          <w:szCs w:val="24"/>
        </w:rPr>
        <w:t xml:space="preserve"> used to test </w:t>
      </w:r>
      <w:r w:rsidR="001748C5" w:rsidRPr="000C465B">
        <w:rPr>
          <w:rFonts w:ascii="Palatino Linotype" w:hAnsi="Palatino Linotype"/>
          <w:iCs/>
          <w:sz w:val="24"/>
          <w:szCs w:val="24"/>
        </w:rPr>
        <w:t xml:space="preserve">for </w:t>
      </w:r>
      <w:r w:rsidR="002919FA" w:rsidRPr="000C465B">
        <w:rPr>
          <w:rFonts w:ascii="Palatino Linotype" w:hAnsi="Palatino Linotype"/>
          <w:iCs/>
          <w:sz w:val="24"/>
          <w:szCs w:val="24"/>
        </w:rPr>
        <w:t xml:space="preserve">statistically significant </w:t>
      </w:r>
      <w:r w:rsidR="00C906C6" w:rsidRPr="000C465B">
        <w:rPr>
          <w:rFonts w:ascii="Palatino Linotype" w:hAnsi="Palatino Linotype"/>
          <w:iCs/>
          <w:sz w:val="24"/>
          <w:szCs w:val="24"/>
        </w:rPr>
        <w:t xml:space="preserve">mean score </w:t>
      </w:r>
      <w:r w:rsidR="002919FA" w:rsidRPr="000C465B">
        <w:rPr>
          <w:rFonts w:ascii="Palatino Linotype" w:hAnsi="Palatino Linotype"/>
          <w:iCs/>
          <w:sz w:val="24"/>
          <w:szCs w:val="24"/>
        </w:rPr>
        <w:t>differences between s</w:t>
      </w:r>
      <w:r w:rsidR="00FC5B15" w:rsidRPr="000C465B">
        <w:rPr>
          <w:rFonts w:ascii="Palatino Linotype" w:hAnsi="Palatino Linotype"/>
          <w:iCs/>
          <w:sz w:val="24"/>
          <w:szCs w:val="24"/>
        </w:rPr>
        <w:t>ubsamples</w:t>
      </w:r>
      <w:r w:rsidR="002919FA" w:rsidRPr="000C465B">
        <w:rPr>
          <w:rFonts w:ascii="Palatino Linotype" w:hAnsi="Palatino Linotype"/>
          <w:iCs/>
          <w:sz w:val="24"/>
          <w:szCs w:val="24"/>
        </w:rPr>
        <w:t>.</w:t>
      </w:r>
      <w:r w:rsidRPr="000C465B">
        <w:rPr>
          <w:rFonts w:ascii="Palatino Linotype" w:hAnsi="Palatino Linotype"/>
          <w:iCs/>
          <w:sz w:val="24"/>
          <w:szCs w:val="24"/>
        </w:rPr>
        <w:t xml:space="preserve"> </w:t>
      </w:r>
      <w:r w:rsidR="000055F8" w:rsidRPr="000C465B">
        <w:rPr>
          <w:rFonts w:ascii="Palatino Linotype" w:hAnsi="Palatino Linotype"/>
          <w:iCs/>
          <w:sz w:val="24"/>
          <w:szCs w:val="24"/>
        </w:rPr>
        <w:t>P</w:t>
      </w:r>
      <w:r w:rsidR="00A640A0" w:rsidRPr="000C465B">
        <w:rPr>
          <w:rFonts w:ascii="Palatino Linotype" w:hAnsi="Palatino Linotype"/>
          <w:iCs/>
          <w:sz w:val="24"/>
          <w:szCs w:val="24"/>
        </w:rPr>
        <w:t xml:space="preserve">articipants who </w:t>
      </w:r>
      <w:r w:rsidR="00664A32" w:rsidRPr="000C465B">
        <w:rPr>
          <w:rFonts w:ascii="Palatino Linotype" w:hAnsi="Palatino Linotype"/>
          <w:iCs/>
          <w:sz w:val="24"/>
          <w:szCs w:val="24"/>
        </w:rPr>
        <w:t>indicat</w:t>
      </w:r>
      <w:r w:rsidR="000055F8" w:rsidRPr="000C465B">
        <w:rPr>
          <w:rFonts w:ascii="Palatino Linotype" w:hAnsi="Palatino Linotype"/>
          <w:iCs/>
          <w:sz w:val="24"/>
          <w:szCs w:val="24"/>
        </w:rPr>
        <w:t xml:space="preserve">ed </w:t>
      </w:r>
      <w:r w:rsidR="00A640A0" w:rsidRPr="000C465B">
        <w:rPr>
          <w:rFonts w:ascii="Palatino Linotype" w:hAnsi="Palatino Linotype"/>
          <w:iCs/>
          <w:sz w:val="24"/>
          <w:szCs w:val="24"/>
        </w:rPr>
        <w:t>us</w:t>
      </w:r>
      <w:r w:rsidR="000055F8" w:rsidRPr="000C465B">
        <w:rPr>
          <w:rFonts w:ascii="Palatino Linotype" w:hAnsi="Palatino Linotype"/>
          <w:iCs/>
          <w:sz w:val="24"/>
          <w:szCs w:val="24"/>
        </w:rPr>
        <w:t>ing</w:t>
      </w:r>
      <w:r w:rsidR="00A640A0" w:rsidRPr="000C465B">
        <w:rPr>
          <w:rFonts w:ascii="Palatino Linotype" w:hAnsi="Palatino Linotype"/>
          <w:iCs/>
          <w:sz w:val="24"/>
          <w:szCs w:val="24"/>
        </w:rPr>
        <w:t xml:space="preserve"> Facebook </w:t>
      </w:r>
      <w:r w:rsidR="00664A32" w:rsidRPr="000C465B">
        <w:rPr>
          <w:rFonts w:ascii="Palatino Linotype" w:hAnsi="Palatino Linotype"/>
          <w:iCs/>
          <w:sz w:val="24"/>
          <w:szCs w:val="24"/>
        </w:rPr>
        <w:t xml:space="preserve">for news-related information </w:t>
      </w:r>
      <w:r w:rsidR="00A640A0" w:rsidRPr="000C465B">
        <w:rPr>
          <w:rFonts w:ascii="Palatino Linotype" w:hAnsi="Palatino Linotype"/>
          <w:iCs/>
          <w:sz w:val="24"/>
          <w:szCs w:val="24"/>
        </w:rPr>
        <w:t>d</w:t>
      </w:r>
      <w:r w:rsidR="00664A32" w:rsidRPr="000C465B">
        <w:rPr>
          <w:rFonts w:ascii="Palatino Linotype" w:hAnsi="Palatino Linotype"/>
          <w:iCs/>
          <w:sz w:val="24"/>
          <w:szCs w:val="24"/>
        </w:rPr>
        <w:t>emonstrated</w:t>
      </w:r>
      <w:r w:rsidR="00A640A0" w:rsidRPr="000C465B">
        <w:rPr>
          <w:rFonts w:ascii="Palatino Linotype" w:hAnsi="Palatino Linotype"/>
          <w:iCs/>
          <w:sz w:val="24"/>
          <w:szCs w:val="24"/>
        </w:rPr>
        <w:t xml:space="preserve"> </w:t>
      </w:r>
      <w:r w:rsidR="000055F8" w:rsidRPr="000C465B">
        <w:rPr>
          <w:rFonts w:ascii="Palatino Linotype" w:hAnsi="Palatino Linotype"/>
          <w:iCs/>
          <w:sz w:val="24"/>
          <w:szCs w:val="24"/>
        </w:rPr>
        <w:t xml:space="preserve">statistically </w:t>
      </w:r>
      <w:r w:rsidR="00A640A0" w:rsidRPr="000C465B">
        <w:rPr>
          <w:rFonts w:ascii="Palatino Linotype" w:hAnsi="Palatino Linotype"/>
          <w:iCs/>
          <w:sz w:val="24"/>
          <w:szCs w:val="24"/>
        </w:rPr>
        <w:t>significantly lowe</w:t>
      </w:r>
      <w:r w:rsidR="000055F8" w:rsidRPr="000C465B">
        <w:rPr>
          <w:rFonts w:ascii="Palatino Linotype" w:hAnsi="Palatino Linotype"/>
          <w:iCs/>
          <w:sz w:val="24"/>
          <w:szCs w:val="24"/>
        </w:rPr>
        <w:t>r</w:t>
      </w:r>
      <w:r w:rsidR="001619E8" w:rsidRPr="000C465B">
        <w:rPr>
          <w:rFonts w:ascii="Palatino Linotype" w:hAnsi="Palatino Linotype"/>
          <w:iCs/>
          <w:sz w:val="24"/>
          <w:szCs w:val="24"/>
        </w:rPr>
        <w:t xml:space="preserve"> </w:t>
      </w:r>
      <w:r w:rsidR="00664A32" w:rsidRPr="000C465B">
        <w:rPr>
          <w:rFonts w:ascii="Palatino Linotype" w:hAnsi="Palatino Linotype"/>
          <w:iCs/>
          <w:sz w:val="24"/>
          <w:szCs w:val="24"/>
        </w:rPr>
        <w:t xml:space="preserve">privacy concern </w:t>
      </w:r>
      <w:r w:rsidR="00ED37F7" w:rsidRPr="000C465B">
        <w:rPr>
          <w:rFonts w:ascii="Palatino Linotype" w:hAnsi="Palatino Linotype"/>
          <w:iCs/>
          <w:sz w:val="24"/>
          <w:szCs w:val="24"/>
        </w:rPr>
        <w:t xml:space="preserve">mean </w:t>
      </w:r>
      <w:r w:rsidR="00664A32" w:rsidRPr="000C465B">
        <w:rPr>
          <w:rFonts w:ascii="Palatino Linotype" w:hAnsi="Palatino Linotype"/>
          <w:iCs/>
          <w:sz w:val="24"/>
          <w:szCs w:val="24"/>
        </w:rPr>
        <w:t xml:space="preserve">scores </w:t>
      </w:r>
      <w:r w:rsidR="002919FA" w:rsidRPr="000C465B">
        <w:rPr>
          <w:rFonts w:ascii="Palatino Linotype" w:hAnsi="Palatino Linotype"/>
          <w:iCs/>
          <w:sz w:val="24"/>
          <w:szCs w:val="24"/>
        </w:rPr>
        <w:t xml:space="preserve">than </w:t>
      </w:r>
      <w:r w:rsidR="000055F8" w:rsidRPr="000C465B">
        <w:rPr>
          <w:rFonts w:ascii="Palatino Linotype" w:hAnsi="Palatino Linotype"/>
          <w:iCs/>
          <w:sz w:val="24"/>
          <w:szCs w:val="24"/>
        </w:rPr>
        <w:t xml:space="preserve">participants who reported </w:t>
      </w:r>
      <w:r w:rsidR="00664A32" w:rsidRPr="000C465B">
        <w:rPr>
          <w:rFonts w:ascii="Palatino Linotype" w:hAnsi="Palatino Linotype"/>
          <w:iCs/>
          <w:sz w:val="24"/>
          <w:szCs w:val="24"/>
        </w:rPr>
        <w:t xml:space="preserve">using Facebook for </w:t>
      </w:r>
      <w:r w:rsidR="000055F8" w:rsidRPr="000C465B">
        <w:rPr>
          <w:rFonts w:ascii="Palatino Linotype" w:hAnsi="Palatino Linotype"/>
          <w:iCs/>
          <w:sz w:val="24"/>
          <w:szCs w:val="24"/>
        </w:rPr>
        <w:t>other reaso</w:t>
      </w:r>
      <w:r w:rsidR="00664A32" w:rsidRPr="000C465B">
        <w:rPr>
          <w:rFonts w:ascii="Palatino Linotype" w:hAnsi="Palatino Linotype"/>
          <w:iCs/>
          <w:sz w:val="24"/>
          <w:szCs w:val="24"/>
        </w:rPr>
        <w:t>ns.</w:t>
      </w:r>
      <w:r w:rsidR="00A640A0" w:rsidRPr="000C465B">
        <w:rPr>
          <w:rFonts w:ascii="Palatino Linotype" w:hAnsi="Palatino Linotype"/>
          <w:iCs/>
          <w:sz w:val="24"/>
          <w:szCs w:val="24"/>
        </w:rPr>
        <w:t xml:space="preserve"> </w:t>
      </w:r>
      <w:r w:rsidR="001C7672" w:rsidRPr="000C465B">
        <w:rPr>
          <w:rFonts w:ascii="Palatino Linotype" w:hAnsi="Palatino Linotype"/>
          <w:iCs/>
          <w:sz w:val="24"/>
          <w:szCs w:val="24"/>
        </w:rPr>
        <w:t xml:space="preserve">This does not necessarily support the notion </w:t>
      </w:r>
      <w:r w:rsidR="00A20581" w:rsidRPr="000C465B">
        <w:rPr>
          <w:rFonts w:ascii="Palatino Linotype" w:hAnsi="Palatino Linotype"/>
          <w:iCs/>
          <w:sz w:val="24"/>
          <w:szCs w:val="24"/>
        </w:rPr>
        <w:t>s</w:t>
      </w:r>
      <w:r w:rsidR="001C7672" w:rsidRPr="000C465B">
        <w:rPr>
          <w:rFonts w:ascii="Palatino Linotype" w:hAnsi="Palatino Linotype"/>
          <w:iCs/>
          <w:sz w:val="24"/>
          <w:szCs w:val="24"/>
        </w:rPr>
        <w:t>t</w:t>
      </w:r>
      <w:r w:rsidR="00A20581" w:rsidRPr="000C465B">
        <w:rPr>
          <w:rFonts w:ascii="Palatino Linotype" w:hAnsi="Palatino Linotype"/>
          <w:iCs/>
          <w:sz w:val="24"/>
          <w:szCs w:val="24"/>
        </w:rPr>
        <w:t>ating</w:t>
      </w:r>
      <w:r w:rsidR="001C7672" w:rsidRPr="000C465B">
        <w:rPr>
          <w:rFonts w:ascii="Palatino Linotype" w:hAnsi="Palatino Linotype"/>
          <w:iCs/>
          <w:sz w:val="24"/>
          <w:szCs w:val="24"/>
        </w:rPr>
        <w:t xml:space="preserve"> Facebook users disclose their related-personal data for hedonic benefits. Rather, t</w:t>
      </w:r>
      <w:r w:rsidR="00A640A0" w:rsidRPr="000C465B">
        <w:rPr>
          <w:rFonts w:ascii="Palatino Linotype" w:hAnsi="Palatino Linotype"/>
          <w:iCs/>
          <w:sz w:val="24"/>
          <w:szCs w:val="24"/>
        </w:rPr>
        <w:t xml:space="preserve">his means participants </w:t>
      </w:r>
      <w:r w:rsidR="00A640A0" w:rsidRPr="000C465B">
        <w:rPr>
          <w:rFonts w:ascii="Palatino Linotype" w:hAnsi="Palatino Linotype"/>
          <w:iCs/>
          <w:noProof/>
          <w:sz w:val="24"/>
          <w:szCs w:val="24"/>
        </w:rPr>
        <w:t>wh</w:t>
      </w:r>
      <w:r w:rsidR="001B3890" w:rsidRPr="000C465B">
        <w:rPr>
          <w:rFonts w:ascii="Palatino Linotype" w:hAnsi="Palatino Linotype"/>
          <w:iCs/>
          <w:noProof/>
          <w:sz w:val="24"/>
          <w:szCs w:val="24"/>
        </w:rPr>
        <w:t>o</w:t>
      </w:r>
      <w:r w:rsidR="00A640A0" w:rsidRPr="000C465B">
        <w:rPr>
          <w:rFonts w:ascii="Palatino Linotype" w:hAnsi="Palatino Linotype"/>
          <w:iCs/>
          <w:sz w:val="24"/>
          <w:szCs w:val="24"/>
        </w:rPr>
        <w:t xml:space="preserve"> used Facebook to </w:t>
      </w:r>
      <w:r w:rsidR="000055F8" w:rsidRPr="000C465B">
        <w:rPr>
          <w:rFonts w:ascii="Palatino Linotype" w:hAnsi="Palatino Linotype"/>
          <w:iCs/>
          <w:sz w:val="24"/>
          <w:szCs w:val="24"/>
        </w:rPr>
        <w:t>‘</w:t>
      </w:r>
      <w:r w:rsidR="00A640A0" w:rsidRPr="000C465B">
        <w:rPr>
          <w:rFonts w:ascii="Palatino Linotype" w:hAnsi="Palatino Linotype"/>
          <w:iCs/>
          <w:sz w:val="24"/>
          <w:szCs w:val="24"/>
        </w:rPr>
        <w:t xml:space="preserve">keep up with news </w:t>
      </w:r>
      <w:r w:rsidR="00A640A0" w:rsidRPr="000C465B">
        <w:rPr>
          <w:rFonts w:ascii="Palatino Linotype" w:hAnsi="Palatino Linotype"/>
          <w:iCs/>
          <w:sz w:val="24"/>
          <w:szCs w:val="24"/>
        </w:rPr>
        <w:lastRenderedPageBreak/>
        <w:t>events</w:t>
      </w:r>
      <w:r w:rsidR="000055F8" w:rsidRPr="000C465B">
        <w:rPr>
          <w:rFonts w:ascii="Palatino Linotype" w:hAnsi="Palatino Linotype"/>
          <w:iCs/>
          <w:sz w:val="24"/>
          <w:szCs w:val="24"/>
        </w:rPr>
        <w:t>’</w:t>
      </w:r>
      <w:r w:rsidR="006567E0" w:rsidRPr="000C465B">
        <w:rPr>
          <w:rFonts w:ascii="Palatino Linotype" w:hAnsi="Palatino Linotype"/>
          <w:iCs/>
          <w:sz w:val="24"/>
          <w:szCs w:val="24"/>
        </w:rPr>
        <w:t xml:space="preserve"> (25.7%)</w:t>
      </w:r>
      <w:r w:rsidR="00A640A0" w:rsidRPr="000C465B">
        <w:rPr>
          <w:rFonts w:ascii="Palatino Linotype" w:hAnsi="Palatino Linotype"/>
          <w:iCs/>
          <w:sz w:val="24"/>
          <w:szCs w:val="24"/>
        </w:rPr>
        <w:t xml:space="preserve"> </w:t>
      </w:r>
      <w:r w:rsidR="000E475B" w:rsidRPr="000C465B">
        <w:rPr>
          <w:rFonts w:ascii="Palatino Linotype" w:hAnsi="Palatino Linotype"/>
          <w:iCs/>
          <w:sz w:val="24"/>
          <w:szCs w:val="24"/>
        </w:rPr>
        <w:t>may have been</w:t>
      </w:r>
      <w:r w:rsidR="00A640A0" w:rsidRPr="000C465B">
        <w:rPr>
          <w:rFonts w:ascii="Palatino Linotype" w:hAnsi="Palatino Linotype"/>
          <w:iCs/>
          <w:sz w:val="24"/>
          <w:szCs w:val="24"/>
        </w:rPr>
        <w:t xml:space="preserve"> </w:t>
      </w:r>
      <w:r w:rsidR="003C212B" w:rsidRPr="000C465B">
        <w:rPr>
          <w:rFonts w:ascii="Palatino Linotype" w:hAnsi="Palatino Linotype"/>
          <w:iCs/>
          <w:sz w:val="24"/>
          <w:szCs w:val="24"/>
        </w:rPr>
        <w:t xml:space="preserve">statistically </w:t>
      </w:r>
      <w:r w:rsidR="002F6636" w:rsidRPr="000C465B">
        <w:rPr>
          <w:rFonts w:ascii="Palatino Linotype" w:hAnsi="Palatino Linotype"/>
          <w:iCs/>
          <w:sz w:val="24"/>
          <w:szCs w:val="24"/>
        </w:rPr>
        <w:t xml:space="preserve">significantly </w:t>
      </w:r>
      <w:r w:rsidR="00A640A0" w:rsidRPr="000C465B">
        <w:rPr>
          <w:rFonts w:ascii="Palatino Linotype" w:hAnsi="Palatino Linotype"/>
          <w:iCs/>
          <w:sz w:val="24"/>
          <w:szCs w:val="24"/>
        </w:rPr>
        <w:t>less concerned about their privacy on Facebook</w:t>
      </w:r>
      <w:bookmarkStart w:id="9" w:name="_Hlk18766999"/>
      <w:r w:rsidR="00941344" w:rsidRPr="000C465B">
        <w:rPr>
          <w:rFonts w:ascii="Palatino Linotype" w:hAnsi="Palatino Linotype"/>
          <w:iCs/>
          <w:sz w:val="24"/>
          <w:szCs w:val="24"/>
        </w:rPr>
        <w:t>.</w:t>
      </w:r>
    </w:p>
    <w:p w14:paraId="5D4D300C" w14:textId="204F916B" w:rsidR="004756B3" w:rsidRPr="000C465B" w:rsidRDefault="00FB4A44" w:rsidP="0015721F">
      <w:pPr>
        <w:spacing w:line="480" w:lineRule="auto"/>
        <w:jc w:val="both"/>
        <w:rPr>
          <w:rFonts w:ascii="Palatino Linotype" w:hAnsi="Palatino Linotype"/>
          <w:iCs/>
          <w:sz w:val="24"/>
          <w:szCs w:val="24"/>
        </w:rPr>
      </w:pPr>
      <w:r>
        <w:rPr>
          <w:rFonts w:ascii="Palatino Linotype" w:hAnsi="Palatino Linotype"/>
          <w:iCs/>
          <w:sz w:val="24"/>
          <w:szCs w:val="24"/>
        </w:rPr>
        <w:tab/>
      </w:r>
      <w:r w:rsidR="0015721F" w:rsidRPr="000C465B">
        <w:rPr>
          <w:rFonts w:ascii="Palatino Linotype" w:hAnsi="Palatino Linotype"/>
          <w:iCs/>
          <w:sz w:val="24"/>
          <w:szCs w:val="24"/>
        </w:rPr>
        <w:t>Though, these participants are not necessarily</w:t>
      </w:r>
      <w:r w:rsidR="00562516" w:rsidRPr="000C465B">
        <w:rPr>
          <w:rFonts w:ascii="Palatino Linotype" w:hAnsi="Palatino Linotype"/>
          <w:iCs/>
          <w:sz w:val="24"/>
          <w:szCs w:val="24"/>
        </w:rPr>
        <w:t xml:space="preserve"> less</w:t>
      </w:r>
      <w:r w:rsidR="0015721F" w:rsidRPr="000C465B">
        <w:rPr>
          <w:rFonts w:ascii="Palatino Linotype" w:hAnsi="Palatino Linotype"/>
          <w:iCs/>
          <w:sz w:val="24"/>
          <w:szCs w:val="24"/>
        </w:rPr>
        <w:t xml:space="preserve"> risk</w:t>
      </w:r>
      <w:r w:rsidR="00ED37F7" w:rsidRPr="000C465B">
        <w:rPr>
          <w:rFonts w:ascii="Palatino Linotype" w:hAnsi="Palatino Linotype"/>
          <w:iCs/>
          <w:sz w:val="24"/>
          <w:szCs w:val="24"/>
        </w:rPr>
        <w:t>-</w:t>
      </w:r>
      <w:r w:rsidR="0015721F" w:rsidRPr="000C465B">
        <w:rPr>
          <w:rFonts w:ascii="Palatino Linotype" w:hAnsi="Palatino Linotype"/>
          <w:iCs/>
          <w:sz w:val="24"/>
          <w:szCs w:val="24"/>
        </w:rPr>
        <w:t xml:space="preserve">adverse </w:t>
      </w:r>
      <w:r w:rsidR="00941344" w:rsidRPr="000C465B">
        <w:rPr>
          <w:rFonts w:ascii="Palatino Linotype" w:hAnsi="Palatino Linotype"/>
          <w:iCs/>
          <w:sz w:val="24"/>
          <w:szCs w:val="24"/>
        </w:rPr>
        <w:t>than p</w:t>
      </w:r>
      <w:r w:rsidR="0015721F" w:rsidRPr="000C465B">
        <w:rPr>
          <w:rFonts w:ascii="Palatino Linotype" w:hAnsi="Palatino Linotype"/>
          <w:iCs/>
          <w:sz w:val="24"/>
          <w:szCs w:val="24"/>
        </w:rPr>
        <w:t>ersons</w:t>
      </w:r>
      <w:r w:rsidR="00941344" w:rsidRPr="000C465B">
        <w:rPr>
          <w:rFonts w:ascii="Palatino Linotype" w:hAnsi="Palatino Linotype"/>
          <w:iCs/>
          <w:sz w:val="24"/>
          <w:szCs w:val="24"/>
        </w:rPr>
        <w:t xml:space="preserve"> who </w:t>
      </w:r>
      <w:r w:rsidR="0015721F" w:rsidRPr="000C465B">
        <w:rPr>
          <w:rFonts w:ascii="Palatino Linotype" w:hAnsi="Palatino Linotype"/>
          <w:iCs/>
          <w:sz w:val="24"/>
          <w:szCs w:val="24"/>
        </w:rPr>
        <w:t>use</w:t>
      </w:r>
      <w:r w:rsidR="00941344" w:rsidRPr="000C465B">
        <w:rPr>
          <w:rFonts w:ascii="Palatino Linotype" w:hAnsi="Palatino Linotype"/>
          <w:iCs/>
          <w:sz w:val="24"/>
          <w:szCs w:val="24"/>
        </w:rPr>
        <w:t xml:space="preserve"> Facebook for</w:t>
      </w:r>
      <w:r w:rsidR="001C7672" w:rsidRPr="000C465B">
        <w:rPr>
          <w:rFonts w:ascii="Palatino Linotype" w:hAnsi="Palatino Linotype"/>
          <w:iCs/>
          <w:sz w:val="24"/>
          <w:szCs w:val="24"/>
        </w:rPr>
        <w:t xml:space="preserve"> </w:t>
      </w:r>
      <w:r w:rsidR="0015721F" w:rsidRPr="000C465B">
        <w:rPr>
          <w:rFonts w:ascii="Palatino Linotype" w:hAnsi="Palatino Linotype"/>
          <w:iCs/>
          <w:sz w:val="24"/>
          <w:szCs w:val="24"/>
        </w:rPr>
        <w:t xml:space="preserve">other reasons, such as </w:t>
      </w:r>
      <w:r w:rsidR="00941344" w:rsidRPr="000C465B">
        <w:rPr>
          <w:rFonts w:ascii="Palatino Linotype" w:hAnsi="Palatino Linotype"/>
          <w:iCs/>
          <w:sz w:val="24"/>
          <w:szCs w:val="24"/>
        </w:rPr>
        <w:t>‘</w:t>
      </w:r>
      <w:r w:rsidR="001C7672" w:rsidRPr="000C465B">
        <w:rPr>
          <w:rFonts w:ascii="Palatino Linotype" w:hAnsi="Palatino Linotype"/>
          <w:iCs/>
          <w:sz w:val="24"/>
          <w:szCs w:val="24"/>
        </w:rPr>
        <w:t>uploading photos, videos and</w:t>
      </w:r>
      <w:r w:rsidR="00941344" w:rsidRPr="000C465B">
        <w:rPr>
          <w:rFonts w:ascii="Palatino Linotype" w:hAnsi="Palatino Linotype"/>
          <w:iCs/>
          <w:sz w:val="24"/>
          <w:szCs w:val="24"/>
        </w:rPr>
        <w:t>,</w:t>
      </w:r>
      <w:r w:rsidR="001C7672" w:rsidRPr="000C465B">
        <w:rPr>
          <w:rFonts w:ascii="Palatino Linotype" w:hAnsi="Palatino Linotype"/>
          <w:iCs/>
          <w:sz w:val="24"/>
          <w:szCs w:val="24"/>
        </w:rPr>
        <w:t xml:space="preserve"> links</w:t>
      </w:r>
      <w:r w:rsidR="00941344" w:rsidRPr="000C465B">
        <w:rPr>
          <w:rFonts w:ascii="Palatino Linotype" w:hAnsi="Palatino Linotype"/>
          <w:iCs/>
          <w:sz w:val="24"/>
          <w:szCs w:val="24"/>
        </w:rPr>
        <w:t>’ (11.1%)</w:t>
      </w:r>
      <w:r w:rsidR="001C7672" w:rsidRPr="000C465B">
        <w:rPr>
          <w:rFonts w:ascii="Palatino Linotype" w:hAnsi="Palatino Linotype"/>
          <w:iCs/>
          <w:sz w:val="24"/>
          <w:szCs w:val="24"/>
        </w:rPr>
        <w:t>.</w:t>
      </w:r>
      <w:bookmarkStart w:id="10" w:name="_Hlk20079872"/>
      <w:r w:rsidR="00A82D00" w:rsidRPr="000C465B">
        <w:rPr>
          <w:rFonts w:ascii="Palatino Linotype" w:hAnsi="Palatino Linotype"/>
          <w:iCs/>
          <w:sz w:val="24"/>
          <w:szCs w:val="24"/>
        </w:rPr>
        <w:t xml:space="preserve"> </w:t>
      </w:r>
      <w:r w:rsidR="0015721F" w:rsidRPr="000C465B">
        <w:rPr>
          <w:rFonts w:ascii="Palatino Linotype" w:hAnsi="Palatino Linotype"/>
          <w:iCs/>
          <w:sz w:val="24"/>
          <w:szCs w:val="24"/>
        </w:rPr>
        <w:t>Th</w:t>
      </w:r>
      <w:r w:rsidR="00F93749" w:rsidRPr="000C465B">
        <w:rPr>
          <w:rFonts w:ascii="Palatino Linotype" w:hAnsi="Palatino Linotype"/>
          <w:iCs/>
          <w:sz w:val="24"/>
          <w:szCs w:val="24"/>
        </w:rPr>
        <w:t>at is,</w:t>
      </w:r>
      <w:r w:rsidR="00ED37F7" w:rsidRPr="000C465B">
        <w:rPr>
          <w:rFonts w:ascii="Palatino Linotype" w:hAnsi="Palatino Linotype"/>
          <w:iCs/>
          <w:sz w:val="24"/>
          <w:szCs w:val="24"/>
        </w:rPr>
        <w:t xml:space="preserve"> previous studies</w:t>
      </w:r>
      <w:r w:rsidR="00941344" w:rsidRPr="000C465B">
        <w:rPr>
          <w:rFonts w:ascii="Palatino Linotype" w:hAnsi="Palatino Linotype"/>
          <w:iCs/>
          <w:sz w:val="24"/>
          <w:szCs w:val="24"/>
        </w:rPr>
        <w:t xml:space="preserve"> </w:t>
      </w:r>
      <w:r w:rsidR="00F93749" w:rsidRPr="000C465B">
        <w:rPr>
          <w:rFonts w:ascii="Palatino Linotype" w:hAnsi="Palatino Linotype"/>
          <w:iCs/>
          <w:sz w:val="24"/>
          <w:szCs w:val="24"/>
        </w:rPr>
        <w:t xml:space="preserve">concur </w:t>
      </w:r>
      <w:r w:rsidR="00ED37F7" w:rsidRPr="000C465B">
        <w:rPr>
          <w:rFonts w:ascii="Palatino Linotype" w:hAnsi="Palatino Linotype"/>
          <w:iCs/>
          <w:sz w:val="24"/>
          <w:szCs w:val="24"/>
        </w:rPr>
        <w:t>(</w:t>
      </w:r>
      <w:proofErr w:type="spellStart"/>
      <w:r w:rsidR="00ED37F7" w:rsidRPr="000C465B">
        <w:rPr>
          <w:rFonts w:ascii="Palatino Linotype" w:hAnsi="Palatino Linotype"/>
          <w:iCs/>
          <w:sz w:val="24"/>
          <w:szCs w:val="24"/>
        </w:rPr>
        <w:t>Calbalhin</w:t>
      </w:r>
      <w:proofErr w:type="spellEnd"/>
      <w:r w:rsidR="00ED37F7" w:rsidRPr="000C465B">
        <w:rPr>
          <w:rFonts w:ascii="Palatino Linotype" w:hAnsi="Palatino Linotype"/>
          <w:iCs/>
          <w:sz w:val="24"/>
          <w:szCs w:val="24"/>
        </w:rPr>
        <w:t xml:space="preserve">, 2018; </w:t>
      </w:r>
      <w:r w:rsidR="00691DF3" w:rsidRPr="000C465B">
        <w:rPr>
          <w:rFonts w:ascii="Palatino Linotype" w:hAnsi="Palatino Linotype"/>
          <w:iCs/>
          <w:sz w:val="24"/>
          <w:szCs w:val="24"/>
        </w:rPr>
        <w:t xml:space="preserve">Pinchot </w:t>
      </w:r>
      <w:r w:rsidR="00ED37F7" w:rsidRPr="000C465B">
        <w:rPr>
          <w:rFonts w:ascii="Palatino Linotype" w:hAnsi="Palatino Linotype"/>
          <w:iCs/>
          <w:sz w:val="24"/>
          <w:szCs w:val="24"/>
        </w:rPr>
        <w:t>&amp;</w:t>
      </w:r>
      <w:r w:rsidR="00691DF3" w:rsidRPr="000C465B">
        <w:rPr>
          <w:rFonts w:ascii="Palatino Linotype" w:hAnsi="Palatino Linotype"/>
          <w:iCs/>
          <w:sz w:val="24"/>
          <w:szCs w:val="24"/>
        </w:rPr>
        <w:t xml:space="preserve"> </w:t>
      </w:r>
      <w:proofErr w:type="spellStart"/>
      <w:r w:rsidR="00691DF3" w:rsidRPr="000C465B">
        <w:rPr>
          <w:rFonts w:ascii="Palatino Linotype" w:hAnsi="Palatino Linotype"/>
          <w:iCs/>
          <w:sz w:val="24"/>
          <w:szCs w:val="24"/>
        </w:rPr>
        <w:t>Paullet</w:t>
      </w:r>
      <w:proofErr w:type="spellEnd"/>
      <w:r w:rsidR="00ED37F7" w:rsidRPr="000C465B">
        <w:rPr>
          <w:rFonts w:ascii="Palatino Linotype" w:hAnsi="Palatino Linotype"/>
          <w:iCs/>
          <w:sz w:val="24"/>
          <w:szCs w:val="24"/>
        </w:rPr>
        <w:t xml:space="preserve">, </w:t>
      </w:r>
      <w:r w:rsidR="00691DF3" w:rsidRPr="000C465B">
        <w:rPr>
          <w:rFonts w:ascii="Palatino Linotype" w:hAnsi="Palatino Linotype"/>
          <w:iCs/>
          <w:sz w:val="24"/>
          <w:szCs w:val="24"/>
        </w:rPr>
        <w:t>2012)</w:t>
      </w:r>
      <w:bookmarkEnd w:id="9"/>
      <w:r w:rsidR="0015721F" w:rsidRPr="000C465B">
        <w:rPr>
          <w:rFonts w:ascii="Palatino Linotype" w:hAnsi="Palatino Linotype"/>
          <w:iCs/>
          <w:sz w:val="24"/>
          <w:szCs w:val="24"/>
        </w:rPr>
        <w:t xml:space="preserve"> </w:t>
      </w:r>
      <w:r w:rsidR="003A679C" w:rsidRPr="000C465B">
        <w:rPr>
          <w:rFonts w:ascii="Palatino Linotype" w:hAnsi="Palatino Linotype"/>
          <w:sz w:val="24"/>
          <w:szCs w:val="24"/>
        </w:rPr>
        <w:t>no</w:t>
      </w:r>
      <w:r w:rsidR="00BF515E" w:rsidRPr="000C465B">
        <w:rPr>
          <w:rFonts w:ascii="Palatino Linotype" w:hAnsi="Palatino Linotype"/>
          <w:sz w:val="24"/>
          <w:szCs w:val="24"/>
        </w:rPr>
        <w:t xml:space="preserve"> </w:t>
      </w:r>
      <w:r w:rsidR="00AD3858" w:rsidRPr="000C465B">
        <w:rPr>
          <w:rFonts w:ascii="Palatino Linotype" w:hAnsi="Palatino Linotype"/>
          <w:sz w:val="24"/>
          <w:szCs w:val="24"/>
        </w:rPr>
        <w:t>Facebook</w:t>
      </w:r>
      <w:r w:rsidR="003A679C" w:rsidRPr="000C465B">
        <w:rPr>
          <w:rFonts w:ascii="Palatino Linotype" w:hAnsi="Palatino Linotype"/>
          <w:sz w:val="24"/>
          <w:szCs w:val="24"/>
        </w:rPr>
        <w:t xml:space="preserve"> settings prevent third-party </w:t>
      </w:r>
      <w:r w:rsidR="002D7275" w:rsidRPr="000C465B">
        <w:rPr>
          <w:rFonts w:ascii="Palatino Linotype" w:hAnsi="Palatino Linotype"/>
          <w:sz w:val="24"/>
          <w:szCs w:val="24"/>
        </w:rPr>
        <w:t xml:space="preserve">API </w:t>
      </w:r>
      <w:r w:rsidR="003A679C" w:rsidRPr="000C465B">
        <w:rPr>
          <w:rFonts w:ascii="Palatino Linotype" w:hAnsi="Palatino Linotype"/>
          <w:sz w:val="24"/>
          <w:szCs w:val="24"/>
        </w:rPr>
        <w:t>acces</w:t>
      </w:r>
      <w:r w:rsidR="00562516" w:rsidRPr="000C465B">
        <w:rPr>
          <w:rFonts w:ascii="Palatino Linotype" w:hAnsi="Palatino Linotype"/>
          <w:sz w:val="24"/>
          <w:szCs w:val="24"/>
        </w:rPr>
        <w:t>s to personal data stored on Facebook servers</w:t>
      </w:r>
      <w:r w:rsidR="000E475B" w:rsidRPr="000C465B">
        <w:rPr>
          <w:rFonts w:ascii="Palatino Linotype" w:hAnsi="Palatino Linotype"/>
          <w:sz w:val="24"/>
          <w:szCs w:val="24"/>
        </w:rPr>
        <w:t xml:space="preserve">. </w:t>
      </w:r>
      <w:r w:rsidR="00F93749" w:rsidRPr="000C465B">
        <w:rPr>
          <w:rFonts w:ascii="Palatino Linotype" w:hAnsi="Palatino Linotype"/>
          <w:sz w:val="24"/>
          <w:szCs w:val="24"/>
        </w:rPr>
        <w:t>This is because</w:t>
      </w:r>
      <w:r w:rsidR="000E475B" w:rsidRPr="000C465B">
        <w:rPr>
          <w:rFonts w:ascii="Palatino Linotype" w:hAnsi="Palatino Linotype"/>
          <w:sz w:val="24"/>
          <w:szCs w:val="24"/>
        </w:rPr>
        <w:t xml:space="preserve"> </w:t>
      </w:r>
      <w:r w:rsidR="00F93749" w:rsidRPr="000C465B">
        <w:rPr>
          <w:rFonts w:ascii="Palatino Linotype" w:hAnsi="Palatino Linotype"/>
          <w:sz w:val="24"/>
          <w:szCs w:val="24"/>
        </w:rPr>
        <w:t>online</w:t>
      </w:r>
      <w:r w:rsidR="000E475B" w:rsidRPr="000C465B">
        <w:rPr>
          <w:rFonts w:ascii="Palatino Linotype" w:hAnsi="Palatino Linotype"/>
          <w:sz w:val="24"/>
          <w:szCs w:val="24"/>
        </w:rPr>
        <w:t xml:space="preserve"> </w:t>
      </w:r>
      <w:r w:rsidR="00F93749" w:rsidRPr="000C465B">
        <w:rPr>
          <w:rFonts w:ascii="Palatino Linotype" w:hAnsi="Palatino Linotype"/>
          <w:sz w:val="24"/>
          <w:szCs w:val="24"/>
        </w:rPr>
        <w:t xml:space="preserve">personal </w:t>
      </w:r>
      <w:r w:rsidR="000E475B" w:rsidRPr="000C465B">
        <w:rPr>
          <w:rFonts w:ascii="Palatino Linotype" w:hAnsi="Palatino Linotype"/>
          <w:sz w:val="24"/>
          <w:szCs w:val="24"/>
        </w:rPr>
        <w:t>data disclosure and privacy setting practices are inconsequential</w:t>
      </w:r>
      <w:r w:rsidR="00F93749" w:rsidRPr="000C465B">
        <w:rPr>
          <w:rFonts w:ascii="Palatino Linotype" w:hAnsi="Palatino Linotype"/>
          <w:sz w:val="24"/>
          <w:szCs w:val="24"/>
        </w:rPr>
        <w:t xml:space="preserve"> to personal data </w:t>
      </w:r>
      <w:r>
        <w:rPr>
          <w:rFonts w:ascii="Palatino Linotype" w:hAnsi="Palatino Linotype"/>
          <w:sz w:val="24"/>
          <w:szCs w:val="24"/>
        </w:rPr>
        <w:t>embedded within</w:t>
      </w:r>
      <w:r w:rsidR="00F93749" w:rsidRPr="000C465B">
        <w:rPr>
          <w:rFonts w:ascii="Palatino Linotype" w:hAnsi="Palatino Linotype"/>
          <w:sz w:val="24"/>
          <w:szCs w:val="24"/>
        </w:rPr>
        <w:t xml:space="preserve"> metadata </w:t>
      </w:r>
      <w:r w:rsidR="000E475B" w:rsidRPr="000C465B">
        <w:rPr>
          <w:rFonts w:ascii="Palatino Linotype" w:hAnsi="Palatino Linotype"/>
          <w:sz w:val="24"/>
          <w:szCs w:val="24"/>
        </w:rPr>
        <w:t xml:space="preserve">automatically generated </w:t>
      </w:r>
      <w:r w:rsidR="00F93749" w:rsidRPr="000C465B">
        <w:rPr>
          <w:rFonts w:ascii="Palatino Linotype" w:hAnsi="Palatino Linotype"/>
          <w:sz w:val="24"/>
          <w:szCs w:val="24"/>
        </w:rPr>
        <w:t xml:space="preserve">on all websites </w:t>
      </w:r>
      <w:r w:rsidR="000E475B" w:rsidRPr="000C465B">
        <w:rPr>
          <w:rFonts w:ascii="Palatino Linotype" w:hAnsi="Palatino Linotype"/>
          <w:sz w:val="24"/>
          <w:szCs w:val="24"/>
        </w:rPr>
        <w:t>(</w:t>
      </w:r>
      <w:proofErr w:type="spellStart"/>
      <w:r w:rsidR="000E475B" w:rsidRPr="000C465B">
        <w:rPr>
          <w:rFonts w:ascii="Palatino Linotype" w:hAnsi="Palatino Linotype"/>
          <w:sz w:val="24"/>
          <w:szCs w:val="24"/>
        </w:rPr>
        <w:t>Calbalhin</w:t>
      </w:r>
      <w:proofErr w:type="spellEnd"/>
      <w:r w:rsidR="000E475B" w:rsidRPr="000C465B">
        <w:rPr>
          <w:rFonts w:ascii="Palatino Linotype" w:hAnsi="Palatino Linotype"/>
          <w:sz w:val="24"/>
          <w:szCs w:val="24"/>
        </w:rPr>
        <w:t xml:space="preserve">, 2018; Pinchot &amp; </w:t>
      </w:r>
      <w:proofErr w:type="spellStart"/>
      <w:r w:rsidR="000E475B" w:rsidRPr="000C465B">
        <w:rPr>
          <w:rFonts w:ascii="Palatino Linotype" w:hAnsi="Palatino Linotype"/>
          <w:sz w:val="24"/>
          <w:szCs w:val="24"/>
        </w:rPr>
        <w:t>Paullet</w:t>
      </w:r>
      <w:proofErr w:type="spellEnd"/>
      <w:r w:rsidR="000E475B" w:rsidRPr="000C465B">
        <w:rPr>
          <w:rFonts w:ascii="Palatino Linotype" w:hAnsi="Palatino Linotype"/>
          <w:sz w:val="24"/>
          <w:szCs w:val="24"/>
        </w:rPr>
        <w:t>, 2012)</w:t>
      </w:r>
      <w:r w:rsidR="00AD3858" w:rsidRPr="000C465B">
        <w:rPr>
          <w:rFonts w:ascii="Palatino Linotype" w:hAnsi="Palatino Linotype"/>
          <w:sz w:val="24"/>
          <w:szCs w:val="24"/>
        </w:rPr>
        <w:t>.</w:t>
      </w:r>
      <w:r w:rsidR="00BB08B0" w:rsidRPr="000C465B">
        <w:rPr>
          <w:rFonts w:ascii="Palatino Linotype" w:hAnsi="Palatino Linotype"/>
          <w:sz w:val="24"/>
          <w:szCs w:val="24"/>
        </w:rPr>
        <w:t xml:space="preserve"> </w:t>
      </w:r>
      <w:bookmarkStart w:id="11" w:name="_Hlk20079888"/>
      <w:bookmarkEnd w:id="10"/>
      <w:r w:rsidR="00BB08B0" w:rsidRPr="000C465B">
        <w:rPr>
          <w:rFonts w:ascii="Palatino Linotype" w:hAnsi="Palatino Linotype"/>
          <w:sz w:val="24"/>
          <w:szCs w:val="24"/>
        </w:rPr>
        <w:t xml:space="preserve">Still, </w:t>
      </w:r>
      <w:proofErr w:type="spellStart"/>
      <w:r w:rsidR="00BB08B0" w:rsidRPr="000C465B">
        <w:rPr>
          <w:rFonts w:ascii="Palatino Linotype" w:hAnsi="Palatino Linotype"/>
          <w:sz w:val="24"/>
          <w:szCs w:val="24"/>
        </w:rPr>
        <w:t>Bakan’s</w:t>
      </w:r>
      <w:proofErr w:type="spellEnd"/>
      <w:r w:rsidR="00BB08B0" w:rsidRPr="000C465B">
        <w:rPr>
          <w:rFonts w:ascii="Palatino Linotype" w:hAnsi="Palatino Linotype"/>
          <w:sz w:val="24"/>
          <w:szCs w:val="24"/>
        </w:rPr>
        <w:t xml:space="preserve"> (2018) findings suggest</w:t>
      </w:r>
      <w:r w:rsidR="009E29BE" w:rsidRPr="000C465B">
        <w:rPr>
          <w:rFonts w:ascii="Palatino Linotype" w:hAnsi="Palatino Linotype"/>
          <w:sz w:val="24"/>
          <w:szCs w:val="24"/>
        </w:rPr>
        <w:t xml:space="preserve"> </w:t>
      </w:r>
      <w:r w:rsidR="00D6485A" w:rsidRPr="000C465B">
        <w:rPr>
          <w:rFonts w:ascii="Palatino Linotype" w:hAnsi="Palatino Linotype"/>
          <w:sz w:val="24"/>
          <w:szCs w:val="24"/>
        </w:rPr>
        <w:t xml:space="preserve">reasons for </w:t>
      </w:r>
      <w:r w:rsidR="009E29BE" w:rsidRPr="000C465B">
        <w:rPr>
          <w:rFonts w:ascii="Palatino Linotype" w:hAnsi="Palatino Linotype"/>
          <w:sz w:val="24"/>
          <w:szCs w:val="24"/>
        </w:rPr>
        <w:t>Facebook</w:t>
      </w:r>
      <w:r w:rsidR="00D6485A" w:rsidRPr="000C465B">
        <w:rPr>
          <w:rFonts w:ascii="Palatino Linotype" w:hAnsi="Palatino Linotype"/>
          <w:sz w:val="24"/>
          <w:szCs w:val="24"/>
        </w:rPr>
        <w:t xml:space="preserve"> use</w:t>
      </w:r>
      <w:r w:rsidR="009E29BE" w:rsidRPr="000C465B">
        <w:rPr>
          <w:rFonts w:ascii="Palatino Linotype" w:hAnsi="Palatino Linotype"/>
          <w:sz w:val="24"/>
          <w:szCs w:val="24"/>
        </w:rPr>
        <w:t xml:space="preserve"> influence </w:t>
      </w:r>
      <w:r w:rsidR="002D7275" w:rsidRPr="000C465B">
        <w:rPr>
          <w:rFonts w:ascii="Palatino Linotype" w:hAnsi="Palatino Linotype"/>
          <w:sz w:val="24"/>
          <w:szCs w:val="24"/>
        </w:rPr>
        <w:t>understanding</w:t>
      </w:r>
      <w:r w:rsidR="009E29BE" w:rsidRPr="000C465B">
        <w:rPr>
          <w:rFonts w:ascii="Palatino Linotype" w:hAnsi="Palatino Linotype"/>
          <w:sz w:val="24"/>
          <w:szCs w:val="24"/>
        </w:rPr>
        <w:t xml:space="preserve"> </w:t>
      </w:r>
      <w:r w:rsidR="00CE059F" w:rsidRPr="000C465B">
        <w:rPr>
          <w:rFonts w:ascii="Palatino Linotype" w:hAnsi="Palatino Linotype"/>
          <w:sz w:val="24"/>
          <w:szCs w:val="24"/>
        </w:rPr>
        <w:t>Facebook</w:t>
      </w:r>
      <w:r w:rsidR="00F93749" w:rsidRPr="000C465B">
        <w:rPr>
          <w:rFonts w:ascii="Palatino Linotype" w:hAnsi="Palatino Linotype"/>
          <w:sz w:val="24"/>
          <w:szCs w:val="24"/>
        </w:rPr>
        <w:t xml:space="preserve">’s </w:t>
      </w:r>
      <w:r>
        <w:rPr>
          <w:rFonts w:ascii="Palatino Linotype" w:hAnsi="Palatino Linotype"/>
          <w:sz w:val="24"/>
          <w:szCs w:val="24"/>
        </w:rPr>
        <w:t>personal data policies</w:t>
      </w:r>
      <w:r w:rsidR="00F93749" w:rsidRPr="000C465B">
        <w:rPr>
          <w:rFonts w:ascii="Palatino Linotype" w:hAnsi="Palatino Linotype"/>
          <w:sz w:val="24"/>
          <w:szCs w:val="24"/>
        </w:rPr>
        <w:t xml:space="preserve"> </w:t>
      </w:r>
      <w:r w:rsidR="00CE059F" w:rsidRPr="000C465B">
        <w:rPr>
          <w:rFonts w:ascii="Palatino Linotype" w:hAnsi="Palatino Linotype"/>
          <w:sz w:val="24"/>
          <w:szCs w:val="24"/>
        </w:rPr>
        <w:t>as</w:t>
      </w:r>
      <w:r w:rsidR="009E29BE" w:rsidRPr="000C465B">
        <w:rPr>
          <w:rFonts w:ascii="Palatino Linotype" w:hAnsi="Palatino Linotype"/>
          <w:sz w:val="24"/>
          <w:szCs w:val="24"/>
        </w:rPr>
        <w:t xml:space="preserve"> threat</w:t>
      </w:r>
      <w:r w:rsidR="00CE059F" w:rsidRPr="000C465B">
        <w:rPr>
          <w:rFonts w:ascii="Palatino Linotype" w:hAnsi="Palatino Linotype"/>
          <w:sz w:val="24"/>
          <w:szCs w:val="24"/>
        </w:rPr>
        <w:t>ening</w:t>
      </w:r>
      <w:r w:rsidR="009E29BE" w:rsidRPr="000C465B">
        <w:rPr>
          <w:rFonts w:ascii="Palatino Linotype" w:hAnsi="Palatino Linotype"/>
          <w:sz w:val="24"/>
          <w:szCs w:val="24"/>
        </w:rPr>
        <w:t xml:space="preserve"> to</w:t>
      </w:r>
      <w:r w:rsidR="002D7275" w:rsidRPr="000C465B">
        <w:rPr>
          <w:rFonts w:ascii="Palatino Linotype" w:hAnsi="Palatino Linotype"/>
          <w:sz w:val="24"/>
          <w:szCs w:val="24"/>
        </w:rPr>
        <w:t xml:space="preserve"> personal data</w:t>
      </w:r>
      <w:r w:rsidR="009E29BE" w:rsidRPr="000C465B">
        <w:rPr>
          <w:rFonts w:ascii="Palatino Linotype" w:hAnsi="Palatino Linotype"/>
          <w:sz w:val="24"/>
          <w:szCs w:val="24"/>
        </w:rPr>
        <w:t xml:space="preserve"> privacy</w:t>
      </w:r>
      <w:r w:rsidR="00BB08B0" w:rsidRPr="000C465B">
        <w:rPr>
          <w:rFonts w:ascii="Palatino Linotype" w:hAnsi="Palatino Linotype"/>
          <w:sz w:val="24"/>
          <w:szCs w:val="24"/>
        </w:rPr>
        <w:t>.</w:t>
      </w:r>
      <w:bookmarkEnd w:id="11"/>
    </w:p>
    <w:p w14:paraId="5C34B697" w14:textId="18EB9BF0" w:rsidR="005C385E" w:rsidRPr="000C465B" w:rsidRDefault="00317ADF" w:rsidP="00AC7DB4">
      <w:pPr>
        <w:spacing w:line="480" w:lineRule="auto"/>
        <w:jc w:val="both"/>
        <w:rPr>
          <w:rFonts w:ascii="Palatino Linotype" w:hAnsi="Palatino Linotype"/>
          <w:sz w:val="24"/>
          <w:szCs w:val="24"/>
        </w:rPr>
      </w:pPr>
      <w:r w:rsidRPr="000C465B">
        <w:rPr>
          <w:rFonts w:ascii="Palatino Linotype" w:hAnsi="Palatino Linotype"/>
          <w:sz w:val="24"/>
          <w:szCs w:val="24"/>
        </w:rPr>
        <w:tab/>
      </w:r>
      <w:proofErr w:type="spellStart"/>
      <w:r w:rsidRPr="000C465B">
        <w:rPr>
          <w:rFonts w:ascii="Palatino Linotype" w:hAnsi="Palatino Linotype"/>
          <w:sz w:val="24"/>
          <w:szCs w:val="24"/>
        </w:rPr>
        <w:t>Tsay</w:t>
      </w:r>
      <w:proofErr w:type="spellEnd"/>
      <w:r w:rsidRPr="000C465B">
        <w:rPr>
          <w:rFonts w:ascii="Palatino Linotype" w:hAnsi="Palatino Linotype"/>
          <w:sz w:val="24"/>
          <w:szCs w:val="24"/>
        </w:rPr>
        <w:t xml:space="preserve">-Vogel, Shanahan, and </w:t>
      </w:r>
      <w:proofErr w:type="spellStart"/>
      <w:r w:rsidRPr="000C465B">
        <w:rPr>
          <w:rFonts w:ascii="Palatino Linotype" w:hAnsi="Palatino Linotype"/>
          <w:sz w:val="24"/>
          <w:szCs w:val="24"/>
        </w:rPr>
        <w:t>Sinoreilli’s</w:t>
      </w:r>
      <w:proofErr w:type="spellEnd"/>
      <w:r w:rsidRPr="000C465B">
        <w:rPr>
          <w:rFonts w:ascii="Palatino Linotype" w:hAnsi="Palatino Linotype"/>
          <w:sz w:val="24"/>
          <w:szCs w:val="24"/>
        </w:rPr>
        <w:t xml:space="preserve"> (2018) </w:t>
      </w:r>
      <w:r w:rsidR="00BB08B0" w:rsidRPr="000C465B">
        <w:rPr>
          <w:rFonts w:ascii="Palatino Linotype" w:hAnsi="Palatino Linotype"/>
          <w:sz w:val="24"/>
          <w:szCs w:val="24"/>
        </w:rPr>
        <w:t>findings sugges</w:t>
      </w:r>
      <w:r w:rsidR="000B1138" w:rsidRPr="000C465B">
        <w:rPr>
          <w:rFonts w:ascii="Palatino Linotype" w:hAnsi="Palatino Linotype"/>
          <w:sz w:val="24"/>
          <w:szCs w:val="24"/>
        </w:rPr>
        <w:t xml:space="preserve">t time spent on Facebook </w:t>
      </w:r>
      <w:r w:rsidR="00440BCD" w:rsidRPr="000C465B">
        <w:rPr>
          <w:rFonts w:ascii="Palatino Linotype" w:hAnsi="Palatino Linotype"/>
          <w:sz w:val="24"/>
          <w:szCs w:val="24"/>
        </w:rPr>
        <w:t>is a</w:t>
      </w:r>
      <w:r w:rsidR="000B1138" w:rsidRPr="000C465B">
        <w:rPr>
          <w:rFonts w:ascii="Palatino Linotype" w:hAnsi="Palatino Linotype"/>
          <w:sz w:val="24"/>
          <w:szCs w:val="24"/>
        </w:rPr>
        <w:t>lso a</w:t>
      </w:r>
      <w:r w:rsidR="00BB08B0" w:rsidRPr="000C465B">
        <w:rPr>
          <w:rFonts w:ascii="Palatino Linotype" w:hAnsi="Palatino Linotype"/>
          <w:sz w:val="24"/>
          <w:szCs w:val="24"/>
        </w:rPr>
        <w:t xml:space="preserve"> compounding variable. </w:t>
      </w:r>
      <w:r w:rsidRPr="000C465B">
        <w:rPr>
          <w:rFonts w:ascii="Palatino Linotype" w:hAnsi="Palatino Linotype"/>
          <w:sz w:val="24"/>
          <w:szCs w:val="24"/>
        </w:rPr>
        <w:t xml:space="preserve">Referring to Cultivation Theory, </w:t>
      </w:r>
      <w:proofErr w:type="spellStart"/>
      <w:r w:rsidRPr="000C465B">
        <w:rPr>
          <w:rFonts w:ascii="Palatino Linotype" w:hAnsi="Palatino Linotype"/>
          <w:sz w:val="24"/>
          <w:szCs w:val="24"/>
        </w:rPr>
        <w:t>Tsay</w:t>
      </w:r>
      <w:proofErr w:type="spellEnd"/>
      <w:r w:rsidRPr="000C465B">
        <w:rPr>
          <w:rFonts w:ascii="Palatino Linotype" w:hAnsi="Palatino Linotype"/>
          <w:sz w:val="24"/>
          <w:szCs w:val="24"/>
        </w:rPr>
        <w:t xml:space="preserve">-Vogel et al. (2018) </w:t>
      </w:r>
      <w:r w:rsidR="00DF3CF5" w:rsidRPr="000C465B">
        <w:rPr>
          <w:rFonts w:ascii="Palatino Linotype" w:hAnsi="Palatino Linotype"/>
          <w:sz w:val="24"/>
          <w:szCs w:val="24"/>
        </w:rPr>
        <w:t>argued alike excessive television viewing,</w:t>
      </w:r>
      <w:r w:rsidRPr="000C465B">
        <w:rPr>
          <w:rFonts w:ascii="Palatino Linotype" w:hAnsi="Palatino Linotype"/>
          <w:sz w:val="24"/>
          <w:szCs w:val="24"/>
        </w:rPr>
        <w:t xml:space="preserve"> </w:t>
      </w:r>
      <w:r w:rsidR="00DF3CF5" w:rsidRPr="000C465B">
        <w:rPr>
          <w:rFonts w:ascii="Palatino Linotype" w:hAnsi="Palatino Linotype"/>
          <w:sz w:val="24"/>
          <w:szCs w:val="24"/>
        </w:rPr>
        <w:t>excessive</w:t>
      </w:r>
      <w:r w:rsidRPr="000C465B">
        <w:rPr>
          <w:rFonts w:ascii="Palatino Linotype" w:hAnsi="Palatino Linotype"/>
          <w:sz w:val="24"/>
          <w:szCs w:val="24"/>
        </w:rPr>
        <w:t xml:space="preserve"> viewing of personal data disclosure on Facebook inhibits </w:t>
      </w:r>
      <w:r w:rsidR="00DF3CF5" w:rsidRPr="000C465B">
        <w:rPr>
          <w:rFonts w:ascii="Palatino Linotype" w:hAnsi="Palatino Linotype"/>
          <w:sz w:val="24"/>
          <w:szCs w:val="24"/>
        </w:rPr>
        <w:t xml:space="preserve">associated threat </w:t>
      </w:r>
      <w:r w:rsidRPr="000C465B">
        <w:rPr>
          <w:rFonts w:ascii="Palatino Linotype" w:hAnsi="Palatino Linotype"/>
          <w:sz w:val="24"/>
          <w:szCs w:val="24"/>
        </w:rPr>
        <w:t>percepti</w:t>
      </w:r>
      <w:r w:rsidR="00DF3CF5" w:rsidRPr="000C465B">
        <w:rPr>
          <w:rFonts w:ascii="Palatino Linotype" w:hAnsi="Palatino Linotype"/>
          <w:sz w:val="24"/>
          <w:szCs w:val="24"/>
        </w:rPr>
        <w:t>on</w:t>
      </w:r>
      <w:r w:rsidRPr="000C465B">
        <w:rPr>
          <w:rFonts w:ascii="Palatino Linotype" w:hAnsi="Palatino Linotype"/>
          <w:sz w:val="24"/>
          <w:szCs w:val="24"/>
        </w:rPr>
        <w:t xml:space="preserve"> (Gerbner, 1969). Subsequently, </w:t>
      </w:r>
      <w:proofErr w:type="spellStart"/>
      <w:r w:rsidRPr="000C465B">
        <w:rPr>
          <w:rFonts w:ascii="Palatino Linotype" w:hAnsi="Palatino Linotype"/>
          <w:sz w:val="24"/>
          <w:szCs w:val="24"/>
        </w:rPr>
        <w:t>Tsay</w:t>
      </w:r>
      <w:proofErr w:type="spellEnd"/>
      <w:r w:rsidR="009E29BE" w:rsidRPr="000C465B">
        <w:rPr>
          <w:rFonts w:ascii="Palatino Linotype" w:hAnsi="Palatino Linotype"/>
          <w:sz w:val="24"/>
          <w:szCs w:val="24"/>
        </w:rPr>
        <w:t>-</w:t>
      </w:r>
      <w:r w:rsidRPr="000C465B">
        <w:rPr>
          <w:rFonts w:ascii="Palatino Linotype" w:hAnsi="Palatino Linotype"/>
          <w:sz w:val="24"/>
          <w:szCs w:val="24"/>
        </w:rPr>
        <w:t xml:space="preserve">Vogel et al. (2018) hypothesised ‘Facebook use </w:t>
      </w:r>
      <w:r w:rsidRPr="000C465B">
        <w:rPr>
          <w:rFonts w:ascii="Palatino Linotype" w:hAnsi="Palatino Linotype"/>
          <w:noProof/>
          <w:sz w:val="24"/>
          <w:szCs w:val="24"/>
        </w:rPr>
        <w:t>is</w:t>
      </w:r>
      <w:r w:rsidRPr="000C465B">
        <w:rPr>
          <w:rFonts w:ascii="Palatino Linotype" w:hAnsi="Palatino Linotype"/>
          <w:sz w:val="24"/>
          <w:szCs w:val="24"/>
        </w:rPr>
        <w:t xml:space="preserve"> associated with decreased </w:t>
      </w:r>
      <w:r w:rsidR="002D5F0C" w:rsidRPr="000C465B">
        <w:rPr>
          <w:rFonts w:ascii="Palatino Linotype" w:hAnsi="Palatino Linotype"/>
          <w:sz w:val="24"/>
          <w:szCs w:val="24"/>
        </w:rPr>
        <w:t xml:space="preserve">perception of </w:t>
      </w:r>
      <w:r w:rsidRPr="000C465B">
        <w:rPr>
          <w:rFonts w:ascii="Palatino Linotype" w:hAnsi="Palatino Linotype"/>
          <w:sz w:val="24"/>
          <w:szCs w:val="24"/>
        </w:rPr>
        <w:t>a) threat</w:t>
      </w:r>
      <w:r w:rsidR="002D5F0C" w:rsidRPr="000C465B">
        <w:rPr>
          <w:rFonts w:ascii="Palatino Linotype" w:hAnsi="Palatino Linotype"/>
          <w:sz w:val="24"/>
          <w:szCs w:val="24"/>
        </w:rPr>
        <w:t>s</w:t>
      </w:r>
      <w:r w:rsidRPr="000C465B">
        <w:rPr>
          <w:rFonts w:ascii="Palatino Linotype" w:hAnsi="Palatino Linotype"/>
          <w:sz w:val="24"/>
          <w:szCs w:val="24"/>
        </w:rPr>
        <w:t xml:space="preserve"> to general </w:t>
      </w:r>
      <w:r w:rsidRPr="000C465B">
        <w:rPr>
          <w:rFonts w:ascii="Palatino Linotype" w:hAnsi="Palatino Linotype"/>
          <w:noProof/>
          <w:sz w:val="24"/>
          <w:szCs w:val="24"/>
        </w:rPr>
        <w:t>privacy</w:t>
      </w:r>
      <w:r w:rsidRPr="000C465B">
        <w:rPr>
          <w:rFonts w:ascii="Palatino Linotype" w:hAnsi="Palatino Linotype"/>
          <w:sz w:val="24"/>
          <w:szCs w:val="24"/>
        </w:rPr>
        <w:t xml:space="preserve"> and b) threat</w:t>
      </w:r>
      <w:r w:rsidR="002D5F0C" w:rsidRPr="000C465B">
        <w:rPr>
          <w:rFonts w:ascii="Palatino Linotype" w:hAnsi="Palatino Linotype"/>
          <w:sz w:val="24"/>
          <w:szCs w:val="24"/>
        </w:rPr>
        <w:t>s</w:t>
      </w:r>
      <w:r w:rsidRPr="000C465B">
        <w:rPr>
          <w:rFonts w:ascii="Palatino Linotype" w:hAnsi="Palatino Linotype"/>
          <w:sz w:val="24"/>
          <w:szCs w:val="24"/>
        </w:rPr>
        <w:t xml:space="preserve"> </w:t>
      </w:r>
      <w:r w:rsidR="002D5F0C" w:rsidRPr="000C465B">
        <w:rPr>
          <w:rFonts w:ascii="Palatino Linotype" w:hAnsi="Palatino Linotype"/>
          <w:sz w:val="24"/>
          <w:szCs w:val="24"/>
        </w:rPr>
        <w:t>to</w:t>
      </w:r>
      <w:r w:rsidRPr="000C465B">
        <w:rPr>
          <w:rFonts w:ascii="Palatino Linotype" w:hAnsi="Palatino Linotype"/>
          <w:sz w:val="24"/>
          <w:szCs w:val="24"/>
        </w:rPr>
        <w:t xml:space="preserve"> online privacy’. The cross-sectional study comprised a convenience sampling of 2,714</w:t>
      </w:r>
      <w:r w:rsidR="009662C3" w:rsidRPr="000C465B">
        <w:rPr>
          <w:rFonts w:ascii="Palatino Linotype" w:hAnsi="Palatino Linotype"/>
          <w:sz w:val="24"/>
          <w:szCs w:val="24"/>
        </w:rPr>
        <w:t xml:space="preserve"> </w:t>
      </w:r>
      <w:r w:rsidRPr="000C465B">
        <w:rPr>
          <w:rFonts w:ascii="Palatino Linotype" w:hAnsi="Palatino Linotype"/>
          <w:sz w:val="24"/>
          <w:szCs w:val="24"/>
        </w:rPr>
        <w:t>USA Facebook users enrolled in undergraduate courses at an un</w:t>
      </w:r>
      <w:r w:rsidR="0077509E" w:rsidRPr="000C465B">
        <w:rPr>
          <w:rFonts w:ascii="Palatino Linotype" w:hAnsi="Palatino Linotype"/>
          <w:sz w:val="24"/>
          <w:szCs w:val="24"/>
        </w:rPr>
        <w:t>reported</w:t>
      </w:r>
      <w:r w:rsidRPr="000C465B">
        <w:rPr>
          <w:rFonts w:ascii="Palatino Linotype" w:hAnsi="Palatino Linotype"/>
          <w:sz w:val="24"/>
          <w:szCs w:val="24"/>
        </w:rPr>
        <w:t xml:space="preserve"> university. The sample was aggregated over five years </w:t>
      </w:r>
      <w:r w:rsidRPr="000C465B">
        <w:rPr>
          <w:rFonts w:ascii="Palatino Linotype" w:hAnsi="Palatino Linotype"/>
          <w:noProof/>
          <w:sz w:val="24"/>
          <w:szCs w:val="24"/>
        </w:rPr>
        <w:t>spanning</w:t>
      </w:r>
      <w:r w:rsidRPr="000C465B">
        <w:rPr>
          <w:rFonts w:ascii="Palatino Linotype" w:hAnsi="Palatino Linotype"/>
          <w:sz w:val="24"/>
          <w:szCs w:val="24"/>
        </w:rPr>
        <w:t xml:space="preserve"> 2010 through 2015 within similar time frames a</w:t>
      </w:r>
      <w:r w:rsidR="0077509E" w:rsidRPr="000C465B">
        <w:rPr>
          <w:rFonts w:ascii="Palatino Linotype" w:hAnsi="Palatino Linotype"/>
          <w:sz w:val="24"/>
          <w:szCs w:val="24"/>
        </w:rPr>
        <w:t>nd</w:t>
      </w:r>
      <w:r w:rsidRPr="000C465B">
        <w:rPr>
          <w:rFonts w:ascii="Palatino Linotype" w:hAnsi="Palatino Linotype"/>
          <w:sz w:val="24"/>
          <w:szCs w:val="24"/>
        </w:rPr>
        <w:t xml:space="preserve"> university courses. A questionnaire developed specifically for the research was administered after being deemed appropriately reliable via </w:t>
      </w:r>
      <w:r w:rsidRPr="000C465B">
        <w:rPr>
          <w:rFonts w:ascii="Palatino Linotype" w:hAnsi="Palatino Linotype"/>
          <w:sz w:val="24"/>
          <w:szCs w:val="24"/>
        </w:rPr>
        <w:lastRenderedPageBreak/>
        <w:t xml:space="preserve">Cronbach’s </w:t>
      </w:r>
      <w:r w:rsidR="00C906C6" w:rsidRPr="000C465B">
        <w:rPr>
          <w:rFonts w:ascii="Palatino Linotype" w:hAnsi="Palatino Linotype"/>
          <w:sz w:val="24"/>
          <w:szCs w:val="24"/>
        </w:rPr>
        <w:t>reliability</w:t>
      </w:r>
      <w:r w:rsidRPr="000C465B">
        <w:rPr>
          <w:rFonts w:ascii="Palatino Linotype" w:hAnsi="Palatino Linotype"/>
          <w:sz w:val="24"/>
          <w:szCs w:val="24"/>
        </w:rPr>
        <w:t xml:space="preserve"> </w:t>
      </w:r>
      <w:r w:rsidR="0077697F" w:rsidRPr="000C465B">
        <w:rPr>
          <w:rFonts w:ascii="Palatino Linotype" w:hAnsi="Palatino Linotype"/>
          <w:sz w:val="24"/>
          <w:szCs w:val="24"/>
        </w:rPr>
        <w:t>coefficient</w:t>
      </w:r>
      <w:r w:rsidRPr="000C465B">
        <w:rPr>
          <w:rFonts w:ascii="Palatino Linotype" w:hAnsi="Palatino Linotype"/>
          <w:sz w:val="24"/>
          <w:szCs w:val="24"/>
        </w:rPr>
        <w:t xml:space="preserve">. The validity </w:t>
      </w:r>
      <w:r w:rsidR="0077509E" w:rsidRPr="000C465B">
        <w:rPr>
          <w:rFonts w:ascii="Palatino Linotype" w:hAnsi="Palatino Linotype"/>
          <w:sz w:val="24"/>
          <w:szCs w:val="24"/>
        </w:rPr>
        <w:t xml:space="preserve">of the </w:t>
      </w:r>
      <w:r w:rsidR="00FB4A44">
        <w:rPr>
          <w:rFonts w:ascii="Palatino Linotype" w:hAnsi="Palatino Linotype"/>
          <w:sz w:val="24"/>
          <w:szCs w:val="24"/>
        </w:rPr>
        <w:t xml:space="preserve">unnamed </w:t>
      </w:r>
      <w:r w:rsidR="0077509E" w:rsidRPr="000C465B">
        <w:rPr>
          <w:rFonts w:ascii="Palatino Linotype" w:hAnsi="Palatino Linotype"/>
          <w:sz w:val="24"/>
          <w:szCs w:val="24"/>
        </w:rPr>
        <w:t xml:space="preserve">questionnaire </w:t>
      </w:r>
      <w:r w:rsidRPr="000C465B">
        <w:rPr>
          <w:rFonts w:ascii="Palatino Linotype" w:hAnsi="Palatino Linotype"/>
          <w:sz w:val="24"/>
          <w:szCs w:val="24"/>
        </w:rPr>
        <w:t>was not addressed. An un</w:t>
      </w:r>
      <w:r w:rsidR="0077697F" w:rsidRPr="000C465B">
        <w:rPr>
          <w:rFonts w:ascii="Palatino Linotype" w:hAnsi="Palatino Linotype"/>
          <w:sz w:val="24"/>
          <w:szCs w:val="24"/>
        </w:rPr>
        <w:t>reported</w:t>
      </w:r>
      <w:r w:rsidRPr="000C465B">
        <w:rPr>
          <w:rFonts w:ascii="Palatino Linotype" w:hAnsi="Palatino Linotype"/>
          <w:sz w:val="24"/>
          <w:szCs w:val="24"/>
        </w:rPr>
        <w:t xml:space="preserve"> statistical procedure demonstrated Facebook use was statistically significantly associated with decreased threat </w:t>
      </w:r>
      <w:r w:rsidR="0077697F" w:rsidRPr="000C465B">
        <w:rPr>
          <w:rFonts w:ascii="Palatino Linotype" w:hAnsi="Palatino Linotype"/>
          <w:sz w:val="24"/>
          <w:szCs w:val="24"/>
        </w:rPr>
        <w:t xml:space="preserve">perception for privacy </w:t>
      </w:r>
      <w:r w:rsidR="00BF16E0" w:rsidRPr="000C465B">
        <w:rPr>
          <w:rFonts w:ascii="Palatino Linotype" w:hAnsi="Palatino Linotype"/>
          <w:sz w:val="24"/>
          <w:szCs w:val="24"/>
        </w:rPr>
        <w:t>general</w:t>
      </w:r>
      <w:r w:rsidR="0077697F" w:rsidRPr="000C465B">
        <w:rPr>
          <w:rFonts w:ascii="Palatino Linotype" w:hAnsi="Palatino Linotype"/>
          <w:sz w:val="24"/>
          <w:szCs w:val="24"/>
        </w:rPr>
        <w:t>ly, as well</w:t>
      </w:r>
      <w:r w:rsidR="00C906C6" w:rsidRPr="000C465B">
        <w:rPr>
          <w:rFonts w:ascii="Palatino Linotype" w:hAnsi="Palatino Linotype"/>
          <w:sz w:val="24"/>
          <w:szCs w:val="24"/>
        </w:rPr>
        <w:t xml:space="preserve"> as</w:t>
      </w:r>
      <w:r w:rsidRPr="000C465B">
        <w:rPr>
          <w:rFonts w:ascii="Palatino Linotype" w:hAnsi="Palatino Linotype"/>
          <w:sz w:val="24"/>
          <w:szCs w:val="24"/>
        </w:rPr>
        <w:t xml:space="preserve"> online.</w:t>
      </w:r>
      <w:r w:rsidR="005C385E" w:rsidRPr="000C465B">
        <w:rPr>
          <w:rFonts w:ascii="Palatino Linotype" w:hAnsi="Palatino Linotype"/>
          <w:sz w:val="24"/>
          <w:szCs w:val="24"/>
        </w:rPr>
        <w:t xml:space="preserve"> </w:t>
      </w:r>
      <w:bookmarkStart w:id="12" w:name="_Hlk20158577"/>
      <w:r w:rsidRPr="000C465B">
        <w:rPr>
          <w:rFonts w:ascii="Palatino Linotype" w:hAnsi="Palatino Linotype"/>
          <w:sz w:val="24"/>
          <w:szCs w:val="24"/>
        </w:rPr>
        <w:t>This</w:t>
      </w:r>
      <w:r w:rsidR="00440BCD" w:rsidRPr="000C465B">
        <w:rPr>
          <w:rFonts w:ascii="Palatino Linotype" w:hAnsi="Palatino Linotype"/>
          <w:sz w:val="24"/>
          <w:szCs w:val="24"/>
        </w:rPr>
        <w:t xml:space="preserve"> </w:t>
      </w:r>
      <w:r w:rsidRPr="000C465B">
        <w:rPr>
          <w:rFonts w:ascii="Palatino Linotype" w:hAnsi="Palatino Linotype"/>
          <w:sz w:val="24"/>
          <w:szCs w:val="24"/>
        </w:rPr>
        <w:t xml:space="preserve">means persons who </w:t>
      </w:r>
      <w:r w:rsidR="00664F95" w:rsidRPr="000C465B">
        <w:rPr>
          <w:rFonts w:ascii="Palatino Linotype" w:hAnsi="Palatino Linotype"/>
          <w:sz w:val="24"/>
          <w:szCs w:val="24"/>
        </w:rPr>
        <w:t xml:space="preserve">indicated </w:t>
      </w:r>
      <w:r w:rsidRPr="000C465B">
        <w:rPr>
          <w:rFonts w:ascii="Palatino Linotype" w:hAnsi="Palatino Linotype"/>
          <w:sz w:val="24"/>
          <w:szCs w:val="24"/>
        </w:rPr>
        <w:t>us</w:t>
      </w:r>
      <w:r w:rsidR="00664F95" w:rsidRPr="000C465B">
        <w:rPr>
          <w:rFonts w:ascii="Palatino Linotype" w:hAnsi="Palatino Linotype"/>
          <w:sz w:val="24"/>
          <w:szCs w:val="24"/>
        </w:rPr>
        <w:t>ing</w:t>
      </w:r>
      <w:r w:rsidRPr="000C465B">
        <w:rPr>
          <w:rFonts w:ascii="Palatino Linotype" w:hAnsi="Palatino Linotype"/>
          <w:sz w:val="24"/>
          <w:szCs w:val="24"/>
        </w:rPr>
        <w:t xml:space="preserve"> Facebook less </w:t>
      </w:r>
      <w:r w:rsidR="00D6485A" w:rsidRPr="000C465B">
        <w:rPr>
          <w:rFonts w:ascii="Palatino Linotype" w:hAnsi="Palatino Linotype"/>
          <w:sz w:val="24"/>
          <w:szCs w:val="24"/>
        </w:rPr>
        <w:t>may have been</w:t>
      </w:r>
      <w:r w:rsidRPr="000C465B">
        <w:rPr>
          <w:rFonts w:ascii="Palatino Linotype" w:hAnsi="Palatino Linotype"/>
          <w:sz w:val="24"/>
          <w:szCs w:val="24"/>
        </w:rPr>
        <w:t xml:space="preserve"> statistically significantly more likely to perceive Facebook as a threat to privacy.</w:t>
      </w:r>
      <w:bookmarkEnd w:id="12"/>
    </w:p>
    <w:p w14:paraId="4E92BFDA" w14:textId="77777777" w:rsidR="005A70A1" w:rsidRPr="000C465B" w:rsidRDefault="005C385E" w:rsidP="00AC7DB4">
      <w:pPr>
        <w:spacing w:line="480" w:lineRule="auto"/>
        <w:jc w:val="both"/>
        <w:rPr>
          <w:rFonts w:ascii="Palatino Linotype" w:hAnsi="Palatino Linotype"/>
          <w:sz w:val="24"/>
          <w:szCs w:val="24"/>
        </w:rPr>
      </w:pPr>
      <w:r w:rsidRPr="000C465B">
        <w:rPr>
          <w:rFonts w:ascii="Palatino Linotype" w:hAnsi="Palatino Linotype"/>
          <w:sz w:val="24"/>
          <w:szCs w:val="24"/>
        </w:rPr>
        <w:tab/>
      </w:r>
      <w:bookmarkStart w:id="13" w:name="_Hlk20080095"/>
      <w:r w:rsidR="00317ADF" w:rsidRPr="000C465B">
        <w:rPr>
          <w:rFonts w:ascii="Palatino Linotype" w:hAnsi="Palatino Linotype"/>
          <w:sz w:val="24"/>
          <w:szCs w:val="24"/>
        </w:rPr>
        <w:t>This suppor</w:t>
      </w:r>
      <w:r w:rsidR="00440BCD" w:rsidRPr="000C465B">
        <w:rPr>
          <w:rFonts w:ascii="Palatino Linotype" w:hAnsi="Palatino Linotype"/>
          <w:sz w:val="24"/>
          <w:szCs w:val="24"/>
        </w:rPr>
        <w:t xml:space="preserve">ts Mishra, </w:t>
      </w:r>
      <w:proofErr w:type="spellStart"/>
      <w:r w:rsidR="00440BCD" w:rsidRPr="000C465B">
        <w:rPr>
          <w:rFonts w:ascii="Palatino Linotype" w:hAnsi="Palatino Linotype"/>
          <w:sz w:val="24"/>
          <w:szCs w:val="24"/>
        </w:rPr>
        <w:t>Draus</w:t>
      </w:r>
      <w:proofErr w:type="spellEnd"/>
      <w:r w:rsidR="00440BCD" w:rsidRPr="000C465B">
        <w:rPr>
          <w:rFonts w:ascii="Palatino Linotype" w:hAnsi="Palatino Linotype"/>
          <w:sz w:val="24"/>
          <w:szCs w:val="24"/>
        </w:rPr>
        <w:t>, Leone, and Caputo’s (2012) p</w:t>
      </w:r>
      <w:r w:rsidR="00317ADF" w:rsidRPr="000C465B">
        <w:rPr>
          <w:rFonts w:ascii="Palatino Linotype" w:hAnsi="Palatino Linotype"/>
          <w:sz w:val="24"/>
          <w:szCs w:val="24"/>
        </w:rPr>
        <w:t>r</w:t>
      </w:r>
      <w:r w:rsidR="00440BCD" w:rsidRPr="000C465B">
        <w:rPr>
          <w:rFonts w:ascii="Palatino Linotype" w:hAnsi="Palatino Linotype"/>
          <w:sz w:val="24"/>
          <w:szCs w:val="24"/>
        </w:rPr>
        <w:t>evious</w:t>
      </w:r>
      <w:r w:rsidR="00317ADF" w:rsidRPr="000C465B">
        <w:rPr>
          <w:rFonts w:ascii="Palatino Linotype" w:hAnsi="Palatino Linotype"/>
          <w:sz w:val="24"/>
          <w:szCs w:val="24"/>
        </w:rPr>
        <w:t xml:space="preserve"> findings suggesting concern for privacy on Facebook decreases with </w:t>
      </w:r>
      <w:r w:rsidR="00440BCD" w:rsidRPr="000C465B">
        <w:rPr>
          <w:rFonts w:ascii="Palatino Linotype" w:hAnsi="Palatino Linotype"/>
          <w:sz w:val="24"/>
          <w:szCs w:val="24"/>
        </w:rPr>
        <w:t xml:space="preserve">continued </w:t>
      </w:r>
      <w:r w:rsidR="00317ADF" w:rsidRPr="000C465B">
        <w:rPr>
          <w:rFonts w:ascii="Palatino Linotype" w:hAnsi="Palatino Linotype"/>
          <w:sz w:val="24"/>
          <w:szCs w:val="24"/>
        </w:rPr>
        <w:t xml:space="preserve">use. </w:t>
      </w:r>
      <w:bookmarkEnd w:id="13"/>
      <w:r w:rsidR="009161C0" w:rsidRPr="000C465B">
        <w:rPr>
          <w:rFonts w:ascii="Palatino Linotype" w:hAnsi="Palatino Linotype"/>
          <w:sz w:val="24"/>
          <w:szCs w:val="24"/>
        </w:rPr>
        <w:t>Though, Mishra et al.’s (2012) study was not a</w:t>
      </w:r>
      <w:r w:rsidR="0077697F" w:rsidRPr="000C465B">
        <w:rPr>
          <w:rFonts w:ascii="Palatino Linotype" w:hAnsi="Palatino Linotype"/>
          <w:sz w:val="24"/>
          <w:szCs w:val="24"/>
        </w:rPr>
        <w:t xml:space="preserve"> </w:t>
      </w:r>
      <w:r w:rsidR="009161C0" w:rsidRPr="000C465B">
        <w:rPr>
          <w:rFonts w:ascii="Palatino Linotype" w:hAnsi="Palatino Linotype"/>
          <w:sz w:val="24"/>
          <w:szCs w:val="24"/>
        </w:rPr>
        <w:t xml:space="preserve">true longitudinal design because concerns were measured </w:t>
      </w:r>
      <w:r w:rsidR="00440BCD" w:rsidRPr="000C465B">
        <w:rPr>
          <w:rFonts w:ascii="Palatino Linotype" w:hAnsi="Palatino Linotype"/>
          <w:sz w:val="24"/>
          <w:szCs w:val="24"/>
        </w:rPr>
        <w:t>pending</w:t>
      </w:r>
      <w:r w:rsidR="009161C0" w:rsidRPr="000C465B">
        <w:rPr>
          <w:rFonts w:ascii="Palatino Linotype" w:hAnsi="Palatino Linotype"/>
          <w:sz w:val="24"/>
          <w:szCs w:val="24"/>
        </w:rPr>
        <w:t xml:space="preserve"> participants’ recollection as opposed to concurrently over time.</w:t>
      </w:r>
      <w:r w:rsidR="00440BCD" w:rsidRPr="000C465B">
        <w:rPr>
          <w:rFonts w:ascii="Palatino Linotype" w:hAnsi="Palatino Linotype"/>
          <w:sz w:val="24"/>
          <w:szCs w:val="24"/>
        </w:rPr>
        <w:t xml:space="preserve"> </w:t>
      </w:r>
      <w:proofErr w:type="spellStart"/>
      <w:r w:rsidR="00317ADF" w:rsidRPr="000C465B">
        <w:rPr>
          <w:rFonts w:ascii="Palatino Linotype" w:hAnsi="Palatino Linotype"/>
          <w:sz w:val="24"/>
          <w:szCs w:val="24"/>
        </w:rPr>
        <w:t>Tsay</w:t>
      </w:r>
      <w:proofErr w:type="spellEnd"/>
      <w:r w:rsidR="00317ADF" w:rsidRPr="000C465B">
        <w:rPr>
          <w:rFonts w:ascii="Palatino Linotype" w:hAnsi="Palatino Linotype"/>
          <w:sz w:val="24"/>
          <w:szCs w:val="24"/>
        </w:rPr>
        <w:t>-Vogel et al. (2018)</w:t>
      </w:r>
      <w:r w:rsidR="009161C0" w:rsidRPr="000C465B">
        <w:rPr>
          <w:rFonts w:ascii="Palatino Linotype" w:hAnsi="Palatino Linotype"/>
          <w:sz w:val="24"/>
          <w:szCs w:val="24"/>
        </w:rPr>
        <w:t xml:space="preserve"> also</w:t>
      </w:r>
      <w:r w:rsidR="00317ADF" w:rsidRPr="000C465B">
        <w:rPr>
          <w:rFonts w:ascii="Palatino Linotype" w:hAnsi="Palatino Linotype"/>
          <w:sz w:val="24"/>
          <w:szCs w:val="24"/>
        </w:rPr>
        <w:t xml:space="preserve"> conducted a </w:t>
      </w:r>
      <w:r w:rsidR="002D5F0C" w:rsidRPr="000C465B">
        <w:rPr>
          <w:rFonts w:ascii="Palatino Linotype" w:hAnsi="Palatino Linotype"/>
          <w:sz w:val="24"/>
          <w:szCs w:val="24"/>
        </w:rPr>
        <w:t>o</w:t>
      </w:r>
      <w:r w:rsidR="00317ADF" w:rsidRPr="000C465B">
        <w:rPr>
          <w:rFonts w:ascii="Palatino Linotype" w:hAnsi="Palatino Linotype"/>
          <w:sz w:val="24"/>
          <w:szCs w:val="24"/>
        </w:rPr>
        <w:t xml:space="preserve">ne-way ANOVA demonstrating statistically significant differences in privacy perceptions across the five-year </w:t>
      </w:r>
      <w:r w:rsidR="002D5F0C" w:rsidRPr="000C465B">
        <w:rPr>
          <w:rFonts w:ascii="Palatino Linotype" w:hAnsi="Palatino Linotype"/>
          <w:sz w:val="24"/>
          <w:szCs w:val="24"/>
        </w:rPr>
        <w:t>data collection</w:t>
      </w:r>
      <w:r w:rsidR="00317ADF" w:rsidRPr="000C465B">
        <w:rPr>
          <w:rFonts w:ascii="Palatino Linotype" w:hAnsi="Palatino Linotype"/>
          <w:sz w:val="24"/>
          <w:szCs w:val="24"/>
        </w:rPr>
        <w:t xml:space="preserve"> period. An </w:t>
      </w:r>
      <w:proofErr w:type="gramStart"/>
      <w:r w:rsidR="00317ADF" w:rsidRPr="000C465B">
        <w:rPr>
          <w:rFonts w:ascii="Palatino Linotype" w:hAnsi="Palatino Linotype"/>
          <w:sz w:val="24"/>
          <w:szCs w:val="24"/>
        </w:rPr>
        <w:t xml:space="preserve">unspecified </w:t>
      </w:r>
      <w:r w:rsidR="002D5F0C" w:rsidRPr="000C465B">
        <w:rPr>
          <w:rFonts w:ascii="Palatino Linotype" w:hAnsi="Palatino Linotype"/>
          <w:sz w:val="24"/>
          <w:szCs w:val="24"/>
        </w:rPr>
        <w:t>m</w:t>
      </w:r>
      <w:r w:rsidR="007478E7" w:rsidRPr="000C465B">
        <w:rPr>
          <w:rFonts w:ascii="Palatino Linotype" w:hAnsi="Palatino Linotype"/>
          <w:sz w:val="24"/>
          <w:szCs w:val="24"/>
        </w:rPr>
        <w:t xml:space="preserve">ultiple </w:t>
      </w:r>
      <w:r w:rsidR="002D5F0C" w:rsidRPr="000C465B">
        <w:rPr>
          <w:rFonts w:ascii="Palatino Linotype" w:hAnsi="Palatino Linotype"/>
          <w:sz w:val="24"/>
          <w:szCs w:val="24"/>
        </w:rPr>
        <w:t>c</w:t>
      </w:r>
      <w:r w:rsidR="007478E7" w:rsidRPr="000C465B">
        <w:rPr>
          <w:rFonts w:ascii="Palatino Linotype" w:hAnsi="Palatino Linotype"/>
          <w:sz w:val="24"/>
          <w:szCs w:val="24"/>
        </w:rPr>
        <w:t>omparisons</w:t>
      </w:r>
      <w:proofErr w:type="gramEnd"/>
      <w:r w:rsidR="00317ADF" w:rsidRPr="000C465B">
        <w:rPr>
          <w:rFonts w:ascii="Palatino Linotype" w:hAnsi="Palatino Linotype"/>
          <w:sz w:val="24"/>
          <w:szCs w:val="24"/>
        </w:rPr>
        <w:t xml:space="preserve"> demonstrated 2015 mean scores on all privacy subscale were </w:t>
      </w:r>
      <w:r w:rsidR="002D5F0C" w:rsidRPr="000C465B">
        <w:rPr>
          <w:rFonts w:ascii="Palatino Linotype" w:hAnsi="Palatino Linotype"/>
          <w:sz w:val="24"/>
          <w:szCs w:val="24"/>
        </w:rPr>
        <w:t xml:space="preserve">statistically </w:t>
      </w:r>
      <w:r w:rsidR="00317ADF" w:rsidRPr="000C465B">
        <w:rPr>
          <w:rFonts w:ascii="Palatino Linotype" w:hAnsi="Palatino Linotype"/>
          <w:sz w:val="24"/>
          <w:szCs w:val="24"/>
        </w:rPr>
        <w:t xml:space="preserve">significantly higher than those in 2010. This does not support the notion </w:t>
      </w:r>
      <w:r w:rsidR="009161C0" w:rsidRPr="000C465B">
        <w:rPr>
          <w:rFonts w:ascii="Palatino Linotype" w:hAnsi="Palatino Linotype"/>
          <w:sz w:val="24"/>
          <w:szCs w:val="24"/>
        </w:rPr>
        <w:t>stating</w:t>
      </w:r>
      <w:r w:rsidR="00317ADF" w:rsidRPr="000C465B">
        <w:rPr>
          <w:rFonts w:ascii="Palatino Linotype" w:hAnsi="Palatino Linotype"/>
          <w:sz w:val="24"/>
          <w:szCs w:val="24"/>
        </w:rPr>
        <w:t xml:space="preserve"> substantial exposure to personal data disclosure on Facebook inhibits users’ perception of threats associated with such behaviour</w:t>
      </w:r>
      <w:r w:rsidR="00C906C6" w:rsidRPr="000C465B">
        <w:rPr>
          <w:rFonts w:ascii="Palatino Linotype" w:hAnsi="Palatino Linotype"/>
          <w:sz w:val="24"/>
          <w:szCs w:val="24"/>
        </w:rPr>
        <w:t>.</w:t>
      </w:r>
      <w:r w:rsidR="009161C0" w:rsidRPr="000C465B">
        <w:rPr>
          <w:rFonts w:ascii="Palatino Linotype" w:hAnsi="Palatino Linotype"/>
          <w:sz w:val="24"/>
          <w:szCs w:val="24"/>
        </w:rPr>
        <w:t xml:space="preserve"> </w:t>
      </w:r>
      <w:r w:rsidR="00C906C6" w:rsidRPr="000C465B">
        <w:rPr>
          <w:rFonts w:ascii="Palatino Linotype" w:hAnsi="Palatino Linotype"/>
          <w:sz w:val="24"/>
          <w:szCs w:val="24"/>
        </w:rPr>
        <w:t>Moreover</w:t>
      </w:r>
      <w:r w:rsidR="009161C0" w:rsidRPr="000C465B">
        <w:rPr>
          <w:rFonts w:ascii="Palatino Linotype" w:hAnsi="Palatino Linotype"/>
          <w:sz w:val="24"/>
          <w:szCs w:val="24"/>
        </w:rPr>
        <w:t>, th</w:t>
      </w:r>
      <w:r w:rsidR="005A56F8" w:rsidRPr="000C465B">
        <w:rPr>
          <w:rFonts w:ascii="Palatino Linotype" w:hAnsi="Palatino Linotype"/>
          <w:sz w:val="24"/>
          <w:szCs w:val="24"/>
        </w:rPr>
        <w:t xml:space="preserve">e validity of this finding is </w:t>
      </w:r>
      <w:r w:rsidR="009518CE" w:rsidRPr="000C465B">
        <w:rPr>
          <w:rFonts w:ascii="Palatino Linotype" w:hAnsi="Palatino Linotype"/>
          <w:sz w:val="24"/>
          <w:szCs w:val="24"/>
        </w:rPr>
        <w:t>arguable</w:t>
      </w:r>
      <w:r w:rsidR="009161C0" w:rsidRPr="000C465B">
        <w:rPr>
          <w:rFonts w:ascii="Palatino Linotype" w:hAnsi="Palatino Linotype"/>
          <w:sz w:val="24"/>
          <w:szCs w:val="24"/>
        </w:rPr>
        <w:t>.</w:t>
      </w:r>
    </w:p>
    <w:p w14:paraId="3A50AF0C" w14:textId="7DD91248" w:rsidR="005A56F8" w:rsidRPr="000C465B" w:rsidRDefault="005A70A1" w:rsidP="00AC7DB4">
      <w:pPr>
        <w:spacing w:line="480" w:lineRule="auto"/>
        <w:jc w:val="both"/>
        <w:rPr>
          <w:rFonts w:ascii="Palatino Linotype" w:hAnsi="Palatino Linotype"/>
          <w:sz w:val="24"/>
          <w:szCs w:val="24"/>
        </w:rPr>
      </w:pPr>
      <w:r w:rsidRPr="000C465B">
        <w:rPr>
          <w:rFonts w:ascii="Palatino Linotype" w:hAnsi="Palatino Linotype"/>
          <w:sz w:val="24"/>
          <w:szCs w:val="24"/>
        </w:rPr>
        <w:tab/>
      </w:r>
      <w:r w:rsidR="009025DD" w:rsidRPr="000C465B">
        <w:rPr>
          <w:rFonts w:ascii="Palatino Linotype" w:hAnsi="Palatino Linotype"/>
          <w:sz w:val="24"/>
          <w:szCs w:val="24"/>
        </w:rPr>
        <w:t xml:space="preserve">This is </w:t>
      </w:r>
      <w:r w:rsidR="0092549B" w:rsidRPr="000C465B">
        <w:rPr>
          <w:rFonts w:ascii="Palatino Linotype" w:hAnsi="Palatino Linotype"/>
          <w:sz w:val="24"/>
          <w:szCs w:val="24"/>
        </w:rPr>
        <w:t xml:space="preserve">because </w:t>
      </w:r>
      <w:proofErr w:type="spellStart"/>
      <w:r w:rsidR="009662C3" w:rsidRPr="000C465B">
        <w:rPr>
          <w:rFonts w:ascii="Palatino Linotype" w:hAnsi="Palatino Linotype"/>
          <w:sz w:val="24"/>
          <w:szCs w:val="24"/>
        </w:rPr>
        <w:t>Tsay</w:t>
      </w:r>
      <w:proofErr w:type="spellEnd"/>
      <w:r w:rsidR="009662C3" w:rsidRPr="000C465B">
        <w:rPr>
          <w:rFonts w:ascii="Palatino Linotype" w:hAnsi="Palatino Linotype"/>
          <w:sz w:val="24"/>
          <w:szCs w:val="24"/>
        </w:rPr>
        <w:t>-Vogel et al.’s (2016)</w:t>
      </w:r>
      <w:r w:rsidR="009518CE" w:rsidRPr="000C465B">
        <w:rPr>
          <w:rFonts w:ascii="Palatino Linotype" w:hAnsi="Palatino Linotype"/>
          <w:sz w:val="24"/>
          <w:szCs w:val="24"/>
        </w:rPr>
        <w:t xml:space="preserve"> u</w:t>
      </w:r>
      <w:r w:rsidR="0092549B" w:rsidRPr="000C465B">
        <w:rPr>
          <w:rFonts w:ascii="Palatino Linotype" w:hAnsi="Palatino Linotype"/>
          <w:sz w:val="24"/>
          <w:szCs w:val="24"/>
        </w:rPr>
        <w:t>nspecified</w:t>
      </w:r>
      <w:r w:rsidR="009518CE" w:rsidRPr="000C465B">
        <w:rPr>
          <w:rFonts w:ascii="Palatino Linotype" w:hAnsi="Palatino Linotype"/>
          <w:sz w:val="24"/>
          <w:szCs w:val="24"/>
        </w:rPr>
        <w:t xml:space="preserve"> </w:t>
      </w:r>
      <w:r w:rsidR="002D5F0C" w:rsidRPr="000C465B">
        <w:rPr>
          <w:rFonts w:ascii="Palatino Linotype" w:hAnsi="Palatino Linotype"/>
          <w:sz w:val="24"/>
          <w:szCs w:val="24"/>
        </w:rPr>
        <w:t>m</w:t>
      </w:r>
      <w:r w:rsidR="009518CE" w:rsidRPr="000C465B">
        <w:rPr>
          <w:rFonts w:ascii="Palatino Linotype" w:hAnsi="Palatino Linotype"/>
          <w:sz w:val="24"/>
          <w:szCs w:val="24"/>
        </w:rPr>
        <w:t xml:space="preserve">ultiple </w:t>
      </w:r>
      <w:r w:rsidR="002D5F0C" w:rsidRPr="000C465B">
        <w:rPr>
          <w:rFonts w:ascii="Palatino Linotype" w:hAnsi="Palatino Linotype"/>
          <w:sz w:val="24"/>
          <w:szCs w:val="24"/>
        </w:rPr>
        <w:t>c</w:t>
      </w:r>
      <w:r w:rsidR="009518CE" w:rsidRPr="000C465B">
        <w:rPr>
          <w:rFonts w:ascii="Palatino Linotype" w:hAnsi="Palatino Linotype"/>
          <w:sz w:val="24"/>
          <w:szCs w:val="24"/>
        </w:rPr>
        <w:t>omparisons procedure test</w:t>
      </w:r>
      <w:r w:rsidR="0092549B" w:rsidRPr="000C465B">
        <w:rPr>
          <w:rFonts w:ascii="Palatino Linotype" w:hAnsi="Palatino Linotype"/>
          <w:sz w:val="24"/>
          <w:szCs w:val="24"/>
        </w:rPr>
        <w:t>ed</w:t>
      </w:r>
      <w:r w:rsidR="009518CE" w:rsidRPr="000C465B">
        <w:rPr>
          <w:rFonts w:ascii="Palatino Linotype" w:hAnsi="Palatino Linotype"/>
          <w:sz w:val="24"/>
          <w:szCs w:val="24"/>
        </w:rPr>
        <w:t xml:space="preserve"> a priori hypothes</w:t>
      </w:r>
      <w:r w:rsidR="0092549B" w:rsidRPr="000C465B">
        <w:rPr>
          <w:rFonts w:ascii="Palatino Linotype" w:hAnsi="Palatino Linotype"/>
          <w:sz w:val="24"/>
          <w:szCs w:val="24"/>
        </w:rPr>
        <w:t>i</w:t>
      </w:r>
      <w:r w:rsidR="009518CE" w:rsidRPr="000C465B">
        <w:rPr>
          <w:rFonts w:ascii="Palatino Linotype" w:hAnsi="Palatino Linotype"/>
          <w:sz w:val="24"/>
          <w:szCs w:val="24"/>
        </w:rPr>
        <w:t>s, whereas</w:t>
      </w:r>
      <w:r w:rsidR="009025DD" w:rsidRPr="000C465B">
        <w:rPr>
          <w:rFonts w:ascii="Palatino Linotype" w:hAnsi="Palatino Linotype"/>
          <w:sz w:val="24"/>
          <w:szCs w:val="24"/>
        </w:rPr>
        <w:t xml:space="preserve"> </w:t>
      </w:r>
      <w:r w:rsidR="002D5F0C" w:rsidRPr="000C465B">
        <w:rPr>
          <w:rFonts w:ascii="Palatino Linotype" w:hAnsi="Palatino Linotype"/>
          <w:sz w:val="24"/>
          <w:szCs w:val="24"/>
        </w:rPr>
        <w:t>p</w:t>
      </w:r>
      <w:r w:rsidR="009518CE" w:rsidRPr="000C465B">
        <w:rPr>
          <w:rFonts w:ascii="Palatino Linotype" w:hAnsi="Palatino Linotype"/>
          <w:sz w:val="24"/>
          <w:szCs w:val="24"/>
        </w:rPr>
        <w:t xml:space="preserve">lanned </w:t>
      </w:r>
      <w:r w:rsidR="002D5F0C" w:rsidRPr="000C465B">
        <w:rPr>
          <w:rFonts w:ascii="Palatino Linotype" w:hAnsi="Palatino Linotype"/>
          <w:sz w:val="24"/>
          <w:szCs w:val="24"/>
        </w:rPr>
        <w:t>c</w:t>
      </w:r>
      <w:r w:rsidR="009518CE" w:rsidRPr="000C465B">
        <w:rPr>
          <w:rFonts w:ascii="Palatino Linotype" w:hAnsi="Palatino Linotype"/>
          <w:sz w:val="24"/>
          <w:szCs w:val="24"/>
        </w:rPr>
        <w:t>ontrasts</w:t>
      </w:r>
      <w:r w:rsidR="007478E7" w:rsidRPr="000C465B">
        <w:rPr>
          <w:rFonts w:ascii="Palatino Linotype" w:hAnsi="Palatino Linotype"/>
          <w:sz w:val="24"/>
          <w:szCs w:val="24"/>
        </w:rPr>
        <w:t xml:space="preserve"> </w:t>
      </w:r>
      <w:r w:rsidR="00317ADF" w:rsidRPr="000C465B">
        <w:rPr>
          <w:rFonts w:ascii="Palatino Linotype" w:hAnsi="Palatino Linotype"/>
          <w:sz w:val="24"/>
          <w:szCs w:val="24"/>
        </w:rPr>
        <w:t>were</w:t>
      </w:r>
      <w:r w:rsidR="009518CE" w:rsidRPr="000C465B">
        <w:rPr>
          <w:rFonts w:ascii="Palatino Linotype" w:hAnsi="Palatino Linotype"/>
          <w:sz w:val="24"/>
          <w:szCs w:val="24"/>
        </w:rPr>
        <w:t xml:space="preserve"> </w:t>
      </w:r>
      <w:r w:rsidR="00317ADF" w:rsidRPr="000C465B">
        <w:rPr>
          <w:rFonts w:ascii="Palatino Linotype" w:hAnsi="Palatino Linotype"/>
          <w:sz w:val="24"/>
          <w:szCs w:val="24"/>
        </w:rPr>
        <w:t>developed for use with priori hypotheses</w:t>
      </w:r>
      <w:r w:rsidR="009518CE" w:rsidRPr="000C465B">
        <w:rPr>
          <w:rFonts w:ascii="Palatino Linotype" w:hAnsi="Palatino Linotype"/>
          <w:sz w:val="24"/>
          <w:szCs w:val="24"/>
        </w:rPr>
        <w:t>.</w:t>
      </w:r>
      <w:r w:rsidRPr="000C465B">
        <w:rPr>
          <w:rFonts w:ascii="Palatino Linotype" w:hAnsi="Palatino Linotype"/>
          <w:sz w:val="24"/>
          <w:szCs w:val="24"/>
        </w:rPr>
        <w:t xml:space="preserve"> M</w:t>
      </w:r>
      <w:r w:rsidR="009518CE" w:rsidRPr="000C465B">
        <w:rPr>
          <w:rFonts w:ascii="Palatino Linotype" w:hAnsi="Palatino Linotype"/>
          <w:sz w:val="24"/>
          <w:szCs w:val="24"/>
        </w:rPr>
        <w:t xml:space="preserve">ultiple </w:t>
      </w:r>
      <w:r w:rsidR="002D5F0C" w:rsidRPr="000C465B">
        <w:rPr>
          <w:rFonts w:ascii="Palatino Linotype" w:hAnsi="Palatino Linotype"/>
          <w:sz w:val="24"/>
          <w:szCs w:val="24"/>
        </w:rPr>
        <w:t>c</w:t>
      </w:r>
      <w:r w:rsidR="009518CE" w:rsidRPr="000C465B">
        <w:rPr>
          <w:rFonts w:ascii="Palatino Linotype" w:hAnsi="Palatino Linotype"/>
          <w:sz w:val="24"/>
          <w:szCs w:val="24"/>
        </w:rPr>
        <w:t xml:space="preserve">omparisons adjust for familywise error rate, </w:t>
      </w:r>
      <w:r w:rsidRPr="000C465B">
        <w:rPr>
          <w:rFonts w:ascii="Palatino Linotype" w:hAnsi="Palatino Linotype"/>
          <w:sz w:val="24"/>
          <w:szCs w:val="24"/>
        </w:rPr>
        <w:t xml:space="preserve">and as such </w:t>
      </w:r>
      <w:r w:rsidR="0092549B" w:rsidRPr="000C465B">
        <w:rPr>
          <w:rFonts w:ascii="Palatino Linotype" w:hAnsi="Palatino Linotype"/>
          <w:sz w:val="24"/>
          <w:szCs w:val="24"/>
        </w:rPr>
        <w:t>increas</w:t>
      </w:r>
      <w:r w:rsidRPr="000C465B">
        <w:rPr>
          <w:rFonts w:ascii="Palatino Linotype" w:hAnsi="Palatino Linotype"/>
          <w:sz w:val="24"/>
          <w:szCs w:val="24"/>
        </w:rPr>
        <w:t>e</w:t>
      </w:r>
      <w:r w:rsidR="0092549B" w:rsidRPr="000C465B">
        <w:rPr>
          <w:rFonts w:ascii="Palatino Linotype" w:hAnsi="Palatino Linotype"/>
          <w:sz w:val="24"/>
          <w:szCs w:val="24"/>
        </w:rPr>
        <w:t xml:space="preserve"> likelihood of accepting a false null hypothesis. </w:t>
      </w:r>
      <w:r w:rsidR="009662C3" w:rsidRPr="000C465B">
        <w:rPr>
          <w:rFonts w:ascii="Palatino Linotype" w:hAnsi="Palatino Linotype"/>
          <w:sz w:val="24"/>
          <w:szCs w:val="24"/>
        </w:rPr>
        <w:t>Consequently</w:t>
      </w:r>
      <w:r w:rsidR="0092549B" w:rsidRPr="000C465B">
        <w:rPr>
          <w:rFonts w:ascii="Palatino Linotype" w:hAnsi="Palatino Linotype"/>
          <w:sz w:val="24"/>
          <w:szCs w:val="24"/>
        </w:rPr>
        <w:t xml:space="preserve">, </w:t>
      </w:r>
      <w:proofErr w:type="spellStart"/>
      <w:r w:rsidR="002D5F0C" w:rsidRPr="000C465B">
        <w:rPr>
          <w:rFonts w:ascii="Palatino Linotype" w:hAnsi="Palatino Linotype"/>
          <w:sz w:val="24"/>
          <w:szCs w:val="24"/>
        </w:rPr>
        <w:t>Tsay</w:t>
      </w:r>
      <w:proofErr w:type="spellEnd"/>
      <w:r w:rsidR="002D5F0C" w:rsidRPr="000C465B">
        <w:rPr>
          <w:rFonts w:ascii="Palatino Linotype" w:hAnsi="Palatino Linotype"/>
          <w:sz w:val="24"/>
          <w:szCs w:val="24"/>
        </w:rPr>
        <w:t>-Vogel et al.’s (2018)</w:t>
      </w:r>
      <w:r w:rsidR="00781BF9" w:rsidRPr="000C465B">
        <w:rPr>
          <w:rFonts w:ascii="Palatino Linotype" w:hAnsi="Palatino Linotype"/>
          <w:sz w:val="24"/>
          <w:szCs w:val="24"/>
        </w:rPr>
        <w:t xml:space="preserve"> </w:t>
      </w:r>
      <w:r w:rsidR="009662C3" w:rsidRPr="000C465B">
        <w:rPr>
          <w:rFonts w:ascii="Palatino Linotype" w:hAnsi="Palatino Linotype"/>
          <w:sz w:val="24"/>
          <w:szCs w:val="24"/>
        </w:rPr>
        <w:t>non-reporting of a</w:t>
      </w:r>
      <w:r w:rsidR="0092549B" w:rsidRPr="000C465B">
        <w:rPr>
          <w:rFonts w:ascii="Palatino Linotype" w:hAnsi="Palatino Linotype"/>
          <w:sz w:val="24"/>
          <w:szCs w:val="24"/>
        </w:rPr>
        <w:t xml:space="preserve"> </w:t>
      </w:r>
      <w:r w:rsidR="002D5F0C" w:rsidRPr="000C465B">
        <w:rPr>
          <w:rFonts w:ascii="Palatino Linotype" w:hAnsi="Palatino Linotype"/>
          <w:sz w:val="24"/>
          <w:szCs w:val="24"/>
        </w:rPr>
        <w:t>m</w:t>
      </w:r>
      <w:r w:rsidR="0092549B" w:rsidRPr="000C465B">
        <w:rPr>
          <w:rFonts w:ascii="Palatino Linotype" w:hAnsi="Palatino Linotype"/>
          <w:sz w:val="24"/>
          <w:szCs w:val="24"/>
        </w:rPr>
        <w:t xml:space="preserve">ultiple </w:t>
      </w:r>
      <w:proofErr w:type="gramStart"/>
      <w:r w:rsidR="002D5F0C" w:rsidRPr="000C465B">
        <w:rPr>
          <w:rFonts w:ascii="Palatino Linotype" w:hAnsi="Palatino Linotype"/>
          <w:sz w:val="24"/>
          <w:szCs w:val="24"/>
        </w:rPr>
        <w:t>c</w:t>
      </w:r>
      <w:r w:rsidR="0092549B" w:rsidRPr="000C465B">
        <w:rPr>
          <w:rFonts w:ascii="Palatino Linotype" w:hAnsi="Palatino Linotype"/>
          <w:sz w:val="24"/>
          <w:szCs w:val="24"/>
        </w:rPr>
        <w:t>omparisons</w:t>
      </w:r>
      <w:proofErr w:type="gramEnd"/>
      <w:r w:rsidR="0092549B" w:rsidRPr="000C465B">
        <w:rPr>
          <w:rFonts w:ascii="Palatino Linotype" w:hAnsi="Palatino Linotype"/>
          <w:sz w:val="24"/>
          <w:szCs w:val="24"/>
        </w:rPr>
        <w:t xml:space="preserve"> </w:t>
      </w:r>
      <w:r w:rsidR="009662C3" w:rsidRPr="000C465B">
        <w:rPr>
          <w:rFonts w:ascii="Palatino Linotype" w:hAnsi="Palatino Linotype"/>
          <w:sz w:val="24"/>
          <w:szCs w:val="24"/>
        </w:rPr>
        <w:t xml:space="preserve">procedure </w:t>
      </w:r>
      <w:r w:rsidR="0009450D" w:rsidRPr="000C465B">
        <w:rPr>
          <w:rFonts w:ascii="Palatino Linotype" w:hAnsi="Palatino Linotype"/>
          <w:sz w:val="24"/>
          <w:szCs w:val="24"/>
        </w:rPr>
        <w:t>indicates</w:t>
      </w:r>
      <w:r w:rsidR="0092549B" w:rsidRPr="000C465B">
        <w:rPr>
          <w:rFonts w:ascii="Palatino Linotype" w:hAnsi="Palatino Linotype"/>
          <w:sz w:val="24"/>
          <w:szCs w:val="24"/>
        </w:rPr>
        <w:t xml:space="preserve"> data </w:t>
      </w:r>
      <w:r w:rsidR="00F32867" w:rsidRPr="000C465B">
        <w:rPr>
          <w:rFonts w:ascii="Palatino Linotype" w:hAnsi="Palatino Linotype"/>
          <w:sz w:val="24"/>
          <w:szCs w:val="24"/>
        </w:rPr>
        <w:t>dredging, or more specifically ‘data hunting’ (</w:t>
      </w:r>
      <w:r w:rsidR="0009450D" w:rsidRPr="000C465B">
        <w:rPr>
          <w:rFonts w:ascii="Palatino Linotype" w:hAnsi="Palatino Linotype"/>
          <w:sz w:val="24"/>
          <w:szCs w:val="24"/>
        </w:rPr>
        <w:t>Selvin &amp; Stuart, 1966</w:t>
      </w:r>
      <w:r w:rsidR="00F32867" w:rsidRPr="000C465B">
        <w:rPr>
          <w:rFonts w:ascii="Palatino Linotype" w:hAnsi="Palatino Linotype"/>
          <w:sz w:val="24"/>
          <w:szCs w:val="24"/>
        </w:rPr>
        <w:t>)</w:t>
      </w:r>
      <w:r w:rsidR="0092549B" w:rsidRPr="000C465B">
        <w:rPr>
          <w:rFonts w:ascii="Palatino Linotype" w:hAnsi="Palatino Linotype"/>
          <w:sz w:val="24"/>
          <w:szCs w:val="24"/>
        </w:rPr>
        <w:t>.</w:t>
      </w:r>
      <w:r w:rsidR="00F32867" w:rsidRPr="000C465B">
        <w:rPr>
          <w:rFonts w:ascii="Palatino Linotype" w:hAnsi="Palatino Linotype"/>
          <w:sz w:val="24"/>
          <w:szCs w:val="24"/>
        </w:rPr>
        <w:t xml:space="preserve"> Data hunting </w:t>
      </w:r>
      <w:r w:rsidR="0009450D" w:rsidRPr="000C465B">
        <w:rPr>
          <w:rFonts w:ascii="Palatino Linotype" w:hAnsi="Palatino Linotype"/>
          <w:sz w:val="24"/>
          <w:szCs w:val="24"/>
        </w:rPr>
        <w:t xml:space="preserve">is essentially exploring or manipulating </w:t>
      </w:r>
      <w:r w:rsidR="0009450D" w:rsidRPr="000C465B">
        <w:rPr>
          <w:rFonts w:ascii="Palatino Linotype" w:hAnsi="Palatino Linotype"/>
          <w:sz w:val="24"/>
          <w:szCs w:val="24"/>
        </w:rPr>
        <w:lastRenderedPageBreak/>
        <w:t xml:space="preserve">data to derive a statistically significant finding whilst not reporting other non-significant endeavours (Selvin &amp; Stuart, 1966). </w:t>
      </w:r>
      <w:bookmarkStart w:id="14" w:name="_Hlk20080221"/>
      <w:r w:rsidR="00664F95" w:rsidRPr="000C465B">
        <w:rPr>
          <w:rFonts w:ascii="Palatino Linotype" w:hAnsi="Palatino Linotype"/>
          <w:sz w:val="24"/>
          <w:szCs w:val="24"/>
        </w:rPr>
        <w:t xml:space="preserve">Nonetheless, </w:t>
      </w:r>
      <w:proofErr w:type="spellStart"/>
      <w:r w:rsidR="008656C2" w:rsidRPr="000C465B">
        <w:rPr>
          <w:rFonts w:ascii="Palatino Linotype" w:hAnsi="Palatino Linotype"/>
          <w:sz w:val="24"/>
          <w:szCs w:val="24"/>
        </w:rPr>
        <w:t>Tsay</w:t>
      </w:r>
      <w:proofErr w:type="spellEnd"/>
      <w:r w:rsidR="008656C2" w:rsidRPr="000C465B">
        <w:rPr>
          <w:rFonts w:ascii="Palatino Linotype" w:hAnsi="Palatino Linotype"/>
          <w:sz w:val="24"/>
          <w:szCs w:val="24"/>
        </w:rPr>
        <w:t xml:space="preserve">-Vogel et al.’s (2018) </w:t>
      </w:r>
      <w:r w:rsidR="000B1138" w:rsidRPr="000C465B">
        <w:rPr>
          <w:rFonts w:ascii="Palatino Linotype" w:hAnsi="Palatino Linotype"/>
          <w:sz w:val="24"/>
          <w:szCs w:val="24"/>
        </w:rPr>
        <w:t xml:space="preserve">and </w:t>
      </w:r>
      <w:proofErr w:type="spellStart"/>
      <w:r w:rsidR="000B1138" w:rsidRPr="000C465B">
        <w:rPr>
          <w:rFonts w:ascii="Palatino Linotype" w:hAnsi="Palatino Linotype"/>
          <w:sz w:val="24"/>
          <w:szCs w:val="24"/>
        </w:rPr>
        <w:t>Bakan’s</w:t>
      </w:r>
      <w:proofErr w:type="spellEnd"/>
      <w:r w:rsidR="000B1138" w:rsidRPr="000C465B">
        <w:rPr>
          <w:rFonts w:ascii="Palatino Linotype" w:hAnsi="Palatino Linotype"/>
          <w:sz w:val="24"/>
          <w:szCs w:val="24"/>
        </w:rPr>
        <w:t xml:space="preserve"> (2018) findings suggest </w:t>
      </w:r>
      <w:r w:rsidR="0077697F" w:rsidRPr="000C465B">
        <w:rPr>
          <w:rFonts w:ascii="Palatino Linotype" w:hAnsi="Palatino Linotype"/>
          <w:sz w:val="24"/>
          <w:szCs w:val="24"/>
        </w:rPr>
        <w:t>persons</w:t>
      </w:r>
      <w:r w:rsidR="000B1138" w:rsidRPr="000C465B">
        <w:rPr>
          <w:rFonts w:ascii="Palatino Linotype" w:hAnsi="Palatino Linotype"/>
          <w:sz w:val="24"/>
          <w:szCs w:val="24"/>
        </w:rPr>
        <w:t xml:space="preserve"> who use Facebook less</w:t>
      </w:r>
      <w:r w:rsidR="009662C3" w:rsidRPr="000C465B">
        <w:rPr>
          <w:rFonts w:ascii="Palatino Linotype" w:hAnsi="Palatino Linotype"/>
          <w:sz w:val="24"/>
          <w:szCs w:val="24"/>
        </w:rPr>
        <w:t>-</w:t>
      </w:r>
      <w:r w:rsidR="000B1138" w:rsidRPr="000C465B">
        <w:rPr>
          <w:rFonts w:ascii="Palatino Linotype" w:hAnsi="Palatino Linotype"/>
          <w:sz w:val="24"/>
          <w:szCs w:val="24"/>
        </w:rPr>
        <w:t>often</w:t>
      </w:r>
      <w:r w:rsidR="0077697F" w:rsidRPr="000C465B">
        <w:rPr>
          <w:rFonts w:ascii="Palatino Linotype" w:hAnsi="Palatino Linotype"/>
          <w:sz w:val="24"/>
          <w:szCs w:val="24"/>
        </w:rPr>
        <w:t xml:space="preserve"> and </w:t>
      </w:r>
      <w:r w:rsidR="000B1138" w:rsidRPr="000C465B">
        <w:rPr>
          <w:rFonts w:ascii="Palatino Linotype" w:hAnsi="Palatino Linotype"/>
          <w:sz w:val="24"/>
          <w:szCs w:val="24"/>
        </w:rPr>
        <w:t>less</w:t>
      </w:r>
      <w:r w:rsidR="009662C3" w:rsidRPr="000C465B">
        <w:rPr>
          <w:rFonts w:ascii="Palatino Linotype" w:hAnsi="Palatino Linotype"/>
          <w:sz w:val="24"/>
          <w:szCs w:val="24"/>
        </w:rPr>
        <w:t>-</w:t>
      </w:r>
      <w:r w:rsidR="000B1138" w:rsidRPr="000C465B">
        <w:rPr>
          <w:rFonts w:ascii="Palatino Linotype" w:hAnsi="Palatino Linotype"/>
          <w:sz w:val="24"/>
          <w:szCs w:val="24"/>
        </w:rPr>
        <w:t>sociabl</w:t>
      </w:r>
      <w:r w:rsidR="0077697F" w:rsidRPr="000C465B">
        <w:rPr>
          <w:rFonts w:ascii="Palatino Linotype" w:hAnsi="Palatino Linotype"/>
          <w:sz w:val="24"/>
          <w:szCs w:val="24"/>
        </w:rPr>
        <w:t>y</w:t>
      </w:r>
      <w:r w:rsidR="000B1138" w:rsidRPr="000C465B">
        <w:rPr>
          <w:rFonts w:ascii="Palatino Linotype" w:hAnsi="Palatino Linotype"/>
          <w:sz w:val="24"/>
          <w:szCs w:val="24"/>
        </w:rPr>
        <w:t xml:space="preserve"> exhibit higher concerns for privacy on Facebook.</w:t>
      </w:r>
      <w:bookmarkEnd w:id="14"/>
      <w:r w:rsidRPr="000C465B">
        <w:rPr>
          <w:rFonts w:ascii="Palatino Linotype" w:hAnsi="Palatino Linotype"/>
          <w:sz w:val="24"/>
          <w:szCs w:val="24"/>
        </w:rPr>
        <w:t xml:space="preserve"> </w:t>
      </w:r>
      <w:r w:rsidR="009662C3" w:rsidRPr="000C465B">
        <w:rPr>
          <w:rFonts w:ascii="Palatino Linotype" w:hAnsi="Palatino Linotype"/>
          <w:sz w:val="24"/>
          <w:szCs w:val="24"/>
        </w:rPr>
        <w:t>As such</w:t>
      </w:r>
      <w:r w:rsidRPr="000C465B">
        <w:rPr>
          <w:rFonts w:ascii="Palatino Linotype" w:hAnsi="Palatino Linotype"/>
          <w:sz w:val="24"/>
          <w:szCs w:val="24"/>
        </w:rPr>
        <w:t xml:space="preserve">, less frequent and social Facebook use may </w:t>
      </w:r>
      <w:r w:rsidR="00CE059F" w:rsidRPr="000C465B">
        <w:rPr>
          <w:rFonts w:ascii="Palatino Linotype" w:hAnsi="Palatino Linotype"/>
          <w:sz w:val="24"/>
          <w:szCs w:val="24"/>
        </w:rPr>
        <w:t>increase</w:t>
      </w:r>
      <w:r w:rsidRPr="000C465B">
        <w:rPr>
          <w:rFonts w:ascii="Palatino Linotype" w:hAnsi="Palatino Linotype"/>
          <w:sz w:val="24"/>
          <w:szCs w:val="24"/>
        </w:rPr>
        <w:t xml:space="preserve"> understanding</w:t>
      </w:r>
      <w:r w:rsidR="00CE059F" w:rsidRPr="000C465B">
        <w:rPr>
          <w:rFonts w:ascii="Palatino Linotype" w:hAnsi="Palatino Linotype"/>
          <w:sz w:val="24"/>
          <w:szCs w:val="24"/>
        </w:rPr>
        <w:t xml:space="preserve"> </w:t>
      </w:r>
      <w:r w:rsidR="009662C3" w:rsidRPr="000C465B">
        <w:rPr>
          <w:rFonts w:ascii="Palatino Linotype" w:hAnsi="Palatino Linotype"/>
          <w:sz w:val="24"/>
          <w:szCs w:val="24"/>
        </w:rPr>
        <w:t>of</w:t>
      </w:r>
      <w:r w:rsidR="00CE059F" w:rsidRPr="000C465B">
        <w:rPr>
          <w:rFonts w:ascii="Palatino Linotype" w:hAnsi="Palatino Linotype"/>
          <w:sz w:val="24"/>
          <w:szCs w:val="24"/>
        </w:rPr>
        <w:t xml:space="preserve"> </w:t>
      </w:r>
      <w:r w:rsidRPr="000C465B">
        <w:rPr>
          <w:rFonts w:ascii="Palatino Linotype" w:hAnsi="Palatino Linotype"/>
          <w:sz w:val="24"/>
          <w:szCs w:val="24"/>
        </w:rPr>
        <w:t>Faceboo</w:t>
      </w:r>
      <w:r w:rsidR="009662C3" w:rsidRPr="000C465B">
        <w:rPr>
          <w:rFonts w:ascii="Palatino Linotype" w:hAnsi="Palatino Linotype"/>
          <w:sz w:val="24"/>
          <w:szCs w:val="24"/>
        </w:rPr>
        <w:t xml:space="preserve">k’s </w:t>
      </w:r>
      <w:r w:rsidR="00FB4A44">
        <w:rPr>
          <w:rFonts w:ascii="Palatino Linotype" w:hAnsi="Palatino Linotype"/>
          <w:sz w:val="24"/>
          <w:szCs w:val="24"/>
        </w:rPr>
        <w:t>personal data policies</w:t>
      </w:r>
      <w:r w:rsidR="00CE059F" w:rsidRPr="000C465B">
        <w:rPr>
          <w:rFonts w:ascii="Palatino Linotype" w:hAnsi="Palatino Linotype"/>
          <w:sz w:val="24"/>
          <w:szCs w:val="24"/>
        </w:rPr>
        <w:t xml:space="preserve"> as threatening to personal data privacy</w:t>
      </w:r>
      <w:r w:rsidRPr="000C465B">
        <w:rPr>
          <w:rFonts w:ascii="Palatino Linotype" w:hAnsi="Palatino Linotype"/>
          <w:sz w:val="24"/>
          <w:szCs w:val="24"/>
        </w:rPr>
        <w:t>.</w:t>
      </w:r>
    </w:p>
    <w:p w14:paraId="636288AC" w14:textId="092F175A" w:rsidR="0061122D" w:rsidRPr="000C465B" w:rsidRDefault="00A640A0" w:rsidP="00A640A0">
      <w:pPr>
        <w:spacing w:line="480" w:lineRule="auto"/>
        <w:jc w:val="both"/>
        <w:rPr>
          <w:rFonts w:ascii="Palatino Linotype" w:hAnsi="Palatino Linotype"/>
          <w:sz w:val="24"/>
          <w:szCs w:val="24"/>
        </w:rPr>
      </w:pPr>
      <w:r w:rsidRPr="000C465B">
        <w:rPr>
          <w:rFonts w:ascii="Palatino Linotype" w:hAnsi="Palatino Linotype"/>
          <w:iCs/>
          <w:sz w:val="24"/>
          <w:szCs w:val="24"/>
        </w:rPr>
        <w:tab/>
      </w:r>
      <w:proofErr w:type="spellStart"/>
      <w:r w:rsidRPr="000C465B">
        <w:rPr>
          <w:rFonts w:ascii="Palatino Linotype" w:hAnsi="Palatino Linotype"/>
          <w:iCs/>
          <w:sz w:val="24"/>
          <w:szCs w:val="24"/>
        </w:rPr>
        <w:t>Kezer</w:t>
      </w:r>
      <w:proofErr w:type="spellEnd"/>
      <w:r w:rsidRPr="000C465B">
        <w:rPr>
          <w:rFonts w:ascii="Palatino Linotype" w:hAnsi="Palatino Linotype"/>
          <w:iCs/>
          <w:sz w:val="24"/>
          <w:szCs w:val="24"/>
        </w:rPr>
        <w:t xml:space="preserve">, </w:t>
      </w:r>
      <w:proofErr w:type="spellStart"/>
      <w:r w:rsidRPr="000C465B">
        <w:rPr>
          <w:rFonts w:ascii="Palatino Linotype" w:hAnsi="Palatino Linotype"/>
          <w:iCs/>
          <w:sz w:val="24"/>
          <w:szCs w:val="24"/>
        </w:rPr>
        <w:t>Sevi</w:t>
      </w:r>
      <w:proofErr w:type="spellEnd"/>
      <w:r w:rsidRPr="000C465B">
        <w:rPr>
          <w:rFonts w:ascii="Palatino Linotype" w:hAnsi="Palatino Linotype"/>
          <w:iCs/>
          <w:sz w:val="24"/>
          <w:szCs w:val="24"/>
        </w:rPr>
        <w:t xml:space="preserve">, </w:t>
      </w:r>
      <w:proofErr w:type="spellStart"/>
      <w:r w:rsidRPr="000C465B">
        <w:rPr>
          <w:rFonts w:ascii="Palatino Linotype" w:hAnsi="Palatino Linotype"/>
          <w:iCs/>
          <w:sz w:val="24"/>
          <w:szCs w:val="24"/>
        </w:rPr>
        <w:t>Cemalcilar</w:t>
      </w:r>
      <w:proofErr w:type="spellEnd"/>
      <w:r w:rsidRPr="000C465B">
        <w:rPr>
          <w:rFonts w:ascii="Palatino Linotype" w:hAnsi="Palatino Linotype"/>
          <w:iCs/>
          <w:sz w:val="24"/>
          <w:szCs w:val="24"/>
        </w:rPr>
        <w:t xml:space="preserve">, and </w:t>
      </w:r>
      <w:proofErr w:type="spellStart"/>
      <w:r w:rsidRPr="000C465B">
        <w:rPr>
          <w:rFonts w:ascii="Palatino Linotype" w:hAnsi="Palatino Linotype"/>
          <w:iCs/>
          <w:sz w:val="24"/>
          <w:szCs w:val="24"/>
        </w:rPr>
        <w:t>Baruh</w:t>
      </w:r>
      <w:proofErr w:type="spellEnd"/>
      <w:r w:rsidRPr="000C465B">
        <w:rPr>
          <w:rFonts w:ascii="Palatino Linotype" w:hAnsi="Palatino Linotype"/>
          <w:iCs/>
          <w:sz w:val="24"/>
          <w:szCs w:val="24"/>
        </w:rPr>
        <w:t xml:space="preserve"> (2016)</w:t>
      </w:r>
      <w:r w:rsidR="00257219" w:rsidRPr="000C465B">
        <w:rPr>
          <w:rFonts w:ascii="Palatino Linotype" w:hAnsi="Palatino Linotype"/>
          <w:iCs/>
          <w:sz w:val="24"/>
          <w:szCs w:val="24"/>
        </w:rPr>
        <w:t xml:space="preserve"> </w:t>
      </w:r>
      <w:r w:rsidR="00795C7F" w:rsidRPr="000C465B">
        <w:rPr>
          <w:rFonts w:ascii="Palatino Linotype" w:hAnsi="Palatino Linotype"/>
          <w:iCs/>
          <w:sz w:val="24"/>
          <w:szCs w:val="24"/>
        </w:rPr>
        <w:t>aimed to discern if age</w:t>
      </w:r>
      <w:r w:rsidR="000B1138" w:rsidRPr="000C465B">
        <w:rPr>
          <w:rFonts w:ascii="Palatino Linotype" w:hAnsi="Palatino Linotype"/>
          <w:iCs/>
          <w:sz w:val="24"/>
          <w:szCs w:val="24"/>
        </w:rPr>
        <w:t xml:space="preserve"> influenced how sociable individuals were on Facebook</w:t>
      </w:r>
      <w:r w:rsidR="00795C7F" w:rsidRPr="000C465B">
        <w:rPr>
          <w:rFonts w:ascii="Palatino Linotype" w:hAnsi="Palatino Linotype"/>
          <w:iCs/>
          <w:sz w:val="24"/>
          <w:szCs w:val="24"/>
        </w:rPr>
        <w:t xml:space="preserve">. That is, </w:t>
      </w:r>
      <w:proofErr w:type="spellStart"/>
      <w:r w:rsidR="00257219" w:rsidRPr="000C465B">
        <w:rPr>
          <w:rFonts w:ascii="Palatino Linotype" w:hAnsi="Palatino Linotype"/>
          <w:iCs/>
          <w:sz w:val="24"/>
          <w:szCs w:val="24"/>
        </w:rPr>
        <w:t>Kezer</w:t>
      </w:r>
      <w:proofErr w:type="spellEnd"/>
      <w:r w:rsidR="00257219" w:rsidRPr="000C465B">
        <w:rPr>
          <w:rFonts w:ascii="Palatino Linotype" w:hAnsi="Palatino Linotype"/>
          <w:iCs/>
          <w:sz w:val="24"/>
          <w:szCs w:val="24"/>
        </w:rPr>
        <w:t xml:space="preserve"> et al. (2016)</w:t>
      </w:r>
      <w:r w:rsidR="00661C4E" w:rsidRPr="000C465B">
        <w:rPr>
          <w:rFonts w:ascii="Palatino Linotype" w:hAnsi="Palatino Linotype"/>
          <w:iCs/>
          <w:sz w:val="24"/>
          <w:szCs w:val="24"/>
        </w:rPr>
        <w:t xml:space="preserve"> </w:t>
      </w:r>
      <w:r w:rsidR="00D108F7" w:rsidRPr="000C465B">
        <w:rPr>
          <w:rFonts w:ascii="Palatino Linotype" w:hAnsi="Palatino Linotype"/>
          <w:iCs/>
          <w:sz w:val="24"/>
          <w:szCs w:val="24"/>
        </w:rPr>
        <w:t xml:space="preserve">retroactively </w:t>
      </w:r>
      <w:r w:rsidR="00661C4E" w:rsidRPr="000C465B">
        <w:rPr>
          <w:rFonts w:ascii="Palatino Linotype" w:hAnsi="Palatino Linotype"/>
          <w:iCs/>
          <w:sz w:val="24"/>
          <w:szCs w:val="24"/>
        </w:rPr>
        <w:t xml:space="preserve">argued </w:t>
      </w:r>
      <w:proofErr w:type="spellStart"/>
      <w:r w:rsidRPr="000C465B">
        <w:rPr>
          <w:rFonts w:ascii="Palatino Linotype" w:hAnsi="Palatino Linotype"/>
          <w:sz w:val="24"/>
          <w:szCs w:val="24"/>
        </w:rPr>
        <w:t>Wrzus</w:t>
      </w:r>
      <w:proofErr w:type="spellEnd"/>
      <w:r w:rsidRPr="000C465B">
        <w:rPr>
          <w:rFonts w:ascii="Palatino Linotype" w:hAnsi="Palatino Linotype"/>
          <w:sz w:val="24"/>
          <w:szCs w:val="24"/>
        </w:rPr>
        <w:t xml:space="preserve">, </w:t>
      </w:r>
      <w:proofErr w:type="spellStart"/>
      <w:r w:rsidRPr="000C465B">
        <w:rPr>
          <w:rFonts w:ascii="Palatino Linotype" w:hAnsi="Palatino Linotype"/>
          <w:sz w:val="24"/>
          <w:szCs w:val="24"/>
        </w:rPr>
        <w:t>Hanel</w:t>
      </w:r>
      <w:proofErr w:type="spellEnd"/>
      <w:r w:rsidRPr="000C465B">
        <w:rPr>
          <w:rFonts w:ascii="Palatino Linotype" w:hAnsi="Palatino Linotype"/>
          <w:sz w:val="24"/>
          <w:szCs w:val="24"/>
        </w:rPr>
        <w:t xml:space="preserve">, Wagner, and </w:t>
      </w:r>
      <w:proofErr w:type="spellStart"/>
      <w:r w:rsidRPr="000C465B">
        <w:rPr>
          <w:rFonts w:ascii="Palatino Linotype" w:hAnsi="Palatino Linotype"/>
          <w:sz w:val="24"/>
          <w:szCs w:val="24"/>
        </w:rPr>
        <w:t>Neyer’s</w:t>
      </w:r>
      <w:proofErr w:type="spellEnd"/>
      <w:r w:rsidRPr="000C465B">
        <w:rPr>
          <w:rFonts w:ascii="Palatino Linotype" w:hAnsi="Palatino Linotype"/>
          <w:sz w:val="24"/>
          <w:szCs w:val="24"/>
        </w:rPr>
        <w:t xml:space="preserve"> (2013) findings evidence</w:t>
      </w:r>
      <w:r w:rsidR="00D108F7" w:rsidRPr="000C465B">
        <w:rPr>
          <w:rFonts w:ascii="Palatino Linotype" w:hAnsi="Palatino Linotype"/>
          <w:sz w:val="24"/>
          <w:szCs w:val="24"/>
        </w:rPr>
        <w:t xml:space="preserve"> </w:t>
      </w:r>
      <w:r w:rsidRPr="000C465B">
        <w:rPr>
          <w:rFonts w:ascii="Palatino Linotype" w:hAnsi="Palatino Linotype"/>
          <w:sz w:val="24"/>
          <w:szCs w:val="24"/>
        </w:rPr>
        <w:t>Socio-Emotional Selective Theory</w:t>
      </w:r>
      <w:r w:rsidR="00D108F7" w:rsidRPr="000C465B">
        <w:rPr>
          <w:rFonts w:ascii="Palatino Linotype" w:hAnsi="Palatino Linotype"/>
          <w:sz w:val="24"/>
          <w:szCs w:val="24"/>
        </w:rPr>
        <w:t xml:space="preserve"> (SEST) as a theoretical framework for exploring</w:t>
      </w:r>
      <w:r w:rsidRPr="000C465B">
        <w:rPr>
          <w:rFonts w:ascii="Palatino Linotype" w:hAnsi="Palatino Linotype"/>
          <w:sz w:val="24"/>
          <w:szCs w:val="24"/>
        </w:rPr>
        <w:t xml:space="preserve"> SNS use. </w:t>
      </w:r>
      <w:r w:rsidR="00D108F7" w:rsidRPr="000C465B">
        <w:rPr>
          <w:rFonts w:ascii="Palatino Linotype" w:hAnsi="Palatino Linotype"/>
          <w:sz w:val="24"/>
          <w:szCs w:val="24"/>
        </w:rPr>
        <w:t xml:space="preserve">SEST </w:t>
      </w:r>
      <w:r w:rsidR="00E1167B" w:rsidRPr="000C465B">
        <w:rPr>
          <w:rFonts w:ascii="Palatino Linotype" w:hAnsi="Palatino Linotype"/>
          <w:sz w:val="24"/>
          <w:szCs w:val="24"/>
        </w:rPr>
        <w:t>states</w:t>
      </w:r>
      <w:r w:rsidRPr="000C465B">
        <w:rPr>
          <w:rFonts w:ascii="Palatino Linotype" w:hAnsi="Palatino Linotype"/>
          <w:sz w:val="24"/>
          <w:szCs w:val="24"/>
        </w:rPr>
        <w:t xml:space="preserve"> as</w:t>
      </w:r>
      <w:r w:rsidR="001B3890" w:rsidRPr="000C465B">
        <w:rPr>
          <w:rFonts w:ascii="Palatino Linotype" w:hAnsi="Palatino Linotype"/>
          <w:sz w:val="24"/>
          <w:szCs w:val="24"/>
        </w:rPr>
        <w:t xml:space="preserve"> </w:t>
      </w:r>
      <w:r w:rsidR="001B3890" w:rsidRPr="000C465B">
        <w:rPr>
          <w:rFonts w:ascii="Palatino Linotype" w:hAnsi="Palatino Linotype"/>
          <w:noProof/>
          <w:sz w:val="24"/>
          <w:szCs w:val="24"/>
        </w:rPr>
        <w:t>person</w:t>
      </w:r>
      <w:r w:rsidR="00FA1EC2" w:rsidRPr="000C465B">
        <w:rPr>
          <w:rFonts w:ascii="Palatino Linotype" w:hAnsi="Palatino Linotype"/>
          <w:noProof/>
          <w:sz w:val="24"/>
          <w:szCs w:val="24"/>
        </w:rPr>
        <w:t>s</w:t>
      </w:r>
      <w:r w:rsidRPr="000C465B">
        <w:rPr>
          <w:rFonts w:ascii="Palatino Linotype" w:hAnsi="Palatino Linotype"/>
          <w:sz w:val="24"/>
          <w:szCs w:val="24"/>
        </w:rPr>
        <w:t xml:space="preserve"> age, emotional desires related to intimate relationships take social precedence and casual relationships purposefully stagnate. </w:t>
      </w:r>
      <w:r w:rsidR="00257219" w:rsidRPr="000C465B">
        <w:rPr>
          <w:rFonts w:ascii="Palatino Linotype" w:hAnsi="Palatino Linotype"/>
          <w:sz w:val="24"/>
          <w:szCs w:val="24"/>
        </w:rPr>
        <w:t xml:space="preserve">Accordingly, </w:t>
      </w:r>
      <w:proofErr w:type="spellStart"/>
      <w:r w:rsidR="00FA1EC2" w:rsidRPr="000C465B">
        <w:rPr>
          <w:rFonts w:ascii="Palatino Linotype" w:hAnsi="Palatino Linotype"/>
          <w:iCs/>
          <w:sz w:val="24"/>
          <w:szCs w:val="24"/>
        </w:rPr>
        <w:t>Kezer</w:t>
      </w:r>
      <w:proofErr w:type="spellEnd"/>
      <w:r w:rsidR="00FA1EC2" w:rsidRPr="000C465B">
        <w:rPr>
          <w:rFonts w:ascii="Palatino Linotype" w:hAnsi="Palatino Linotype"/>
          <w:iCs/>
          <w:sz w:val="24"/>
          <w:szCs w:val="24"/>
        </w:rPr>
        <w:t xml:space="preserve"> et al.</w:t>
      </w:r>
      <w:r w:rsidR="00257219" w:rsidRPr="000C465B">
        <w:rPr>
          <w:rFonts w:ascii="Palatino Linotype" w:hAnsi="Palatino Linotype"/>
          <w:iCs/>
          <w:sz w:val="24"/>
          <w:szCs w:val="24"/>
        </w:rPr>
        <w:t>’s</w:t>
      </w:r>
      <w:r w:rsidR="00FA1EC2" w:rsidRPr="000C465B">
        <w:rPr>
          <w:rFonts w:ascii="Palatino Linotype" w:hAnsi="Palatino Linotype"/>
          <w:iCs/>
          <w:sz w:val="24"/>
          <w:szCs w:val="24"/>
        </w:rPr>
        <w:t xml:space="preserve"> (2016)</w:t>
      </w:r>
      <w:r w:rsidR="00257219" w:rsidRPr="000C465B">
        <w:rPr>
          <w:rFonts w:ascii="Palatino Linotype" w:hAnsi="Palatino Linotype"/>
          <w:iCs/>
          <w:sz w:val="24"/>
          <w:szCs w:val="24"/>
        </w:rPr>
        <w:t xml:space="preserve"> study</w:t>
      </w:r>
      <w:r w:rsidRPr="000C465B">
        <w:rPr>
          <w:rFonts w:ascii="Palatino Linotype" w:hAnsi="Palatino Linotype"/>
          <w:iCs/>
          <w:sz w:val="24"/>
          <w:szCs w:val="24"/>
        </w:rPr>
        <w:t xml:space="preserve"> aimed to explore </w:t>
      </w:r>
      <w:r w:rsidRPr="000C465B">
        <w:rPr>
          <w:rFonts w:ascii="Palatino Linotype" w:hAnsi="Palatino Linotype"/>
          <w:sz w:val="24"/>
          <w:szCs w:val="24"/>
        </w:rPr>
        <w:t>‘what differences exist between age groups in terms of personal data privacy</w:t>
      </w:r>
      <w:r w:rsidR="00337AE5" w:rsidRPr="000C465B">
        <w:rPr>
          <w:rFonts w:ascii="Palatino Linotype" w:hAnsi="Palatino Linotype"/>
          <w:sz w:val="24"/>
          <w:szCs w:val="24"/>
        </w:rPr>
        <w:t>?</w:t>
      </w:r>
      <w:r w:rsidRPr="000C465B">
        <w:rPr>
          <w:rFonts w:ascii="Palatino Linotype" w:hAnsi="Palatino Linotype"/>
          <w:sz w:val="24"/>
          <w:szCs w:val="24"/>
        </w:rPr>
        <w:t>’ The study comprised a convenience sampling of 600</w:t>
      </w:r>
      <w:r w:rsidR="009662C3" w:rsidRPr="000C465B">
        <w:rPr>
          <w:rFonts w:ascii="Palatino Linotype" w:hAnsi="Palatino Linotype"/>
          <w:sz w:val="24"/>
          <w:szCs w:val="24"/>
        </w:rPr>
        <w:t xml:space="preserve"> </w:t>
      </w:r>
      <w:r w:rsidR="004577CB" w:rsidRPr="000C465B">
        <w:rPr>
          <w:rFonts w:ascii="Palatino Linotype" w:hAnsi="Palatino Linotype"/>
          <w:sz w:val="24"/>
          <w:szCs w:val="24"/>
        </w:rPr>
        <w:t>online panel members</w:t>
      </w:r>
      <w:r w:rsidR="00392FF4" w:rsidRPr="000C465B">
        <w:rPr>
          <w:rFonts w:ascii="Palatino Linotype" w:hAnsi="Palatino Linotype"/>
          <w:sz w:val="24"/>
          <w:szCs w:val="24"/>
        </w:rPr>
        <w:t xml:space="preserve"> ascertained from ‘</w:t>
      </w:r>
      <w:proofErr w:type="spellStart"/>
      <w:r w:rsidR="00392FF4" w:rsidRPr="000C465B">
        <w:rPr>
          <w:rFonts w:ascii="Palatino Linotype" w:hAnsi="Palatino Linotype"/>
          <w:sz w:val="24"/>
          <w:szCs w:val="24"/>
        </w:rPr>
        <w:t>ClearVoice</w:t>
      </w:r>
      <w:proofErr w:type="spellEnd"/>
      <w:r w:rsidR="00392FF4" w:rsidRPr="000C465B">
        <w:rPr>
          <w:rFonts w:ascii="Palatino Linotype" w:hAnsi="Palatino Linotype"/>
          <w:sz w:val="24"/>
          <w:szCs w:val="24"/>
        </w:rPr>
        <w:t xml:space="preserve"> Research’</w:t>
      </w:r>
      <w:r w:rsidRPr="000C465B">
        <w:rPr>
          <w:rFonts w:ascii="Palatino Linotype" w:hAnsi="Palatino Linotype"/>
          <w:sz w:val="24"/>
          <w:szCs w:val="24"/>
        </w:rPr>
        <w:t xml:space="preserve">. The Multidimensional Privacy Orientation Scale (MPOS) was administered </w:t>
      </w:r>
      <w:r w:rsidR="00E72D05" w:rsidRPr="000C465B">
        <w:rPr>
          <w:rFonts w:ascii="Palatino Linotype" w:hAnsi="Palatino Linotype"/>
          <w:sz w:val="24"/>
          <w:szCs w:val="24"/>
        </w:rPr>
        <w:t>to participants, and</w:t>
      </w:r>
      <w:r w:rsidR="00257219" w:rsidRPr="000C465B">
        <w:rPr>
          <w:rFonts w:ascii="Palatino Linotype" w:hAnsi="Palatino Linotype"/>
          <w:sz w:val="24"/>
          <w:szCs w:val="24"/>
        </w:rPr>
        <w:t xml:space="preserve"> </w:t>
      </w:r>
      <w:r w:rsidRPr="000C465B">
        <w:rPr>
          <w:rFonts w:ascii="Palatino Linotype" w:hAnsi="Palatino Linotype"/>
          <w:sz w:val="24"/>
          <w:szCs w:val="24"/>
        </w:rPr>
        <w:t xml:space="preserve">deemed appropriately reliable via Cronbach’s </w:t>
      </w:r>
      <w:r w:rsidR="00A959A6" w:rsidRPr="000C465B">
        <w:rPr>
          <w:rFonts w:ascii="Palatino Linotype" w:hAnsi="Palatino Linotype"/>
          <w:sz w:val="24"/>
          <w:szCs w:val="24"/>
        </w:rPr>
        <w:t>reliability</w:t>
      </w:r>
      <w:r w:rsidRPr="000C465B">
        <w:rPr>
          <w:rFonts w:ascii="Palatino Linotype" w:hAnsi="Palatino Linotype"/>
          <w:sz w:val="24"/>
          <w:szCs w:val="24"/>
        </w:rPr>
        <w:t xml:space="preserve"> </w:t>
      </w:r>
      <w:r w:rsidR="0077697F" w:rsidRPr="000C465B">
        <w:rPr>
          <w:rFonts w:ascii="Palatino Linotype" w:hAnsi="Palatino Linotype"/>
          <w:sz w:val="24"/>
          <w:szCs w:val="24"/>
        </w:rPr>
        <w:t>coefficient</w:t>
      </w:r>
      <w:r w:rsidR="00661C4E" w:rsidRPr="000C465B">
        <w:rPr>
          <w:rFonts w:ascii="Palatino Linotype" w:hAnsi="Palatino Linotype"/>
          <w:sz w:val="24"/>
          <w:szCs w:val="24"/>
        </w:rPr>
        <w:t xml:space="preserve"> </w:t>
      </w:r>
      <w:r w:rsidRPr="000C465B">
        <w:rPr>
          <w:rFonts w:ascii="Palatino Linotype" w:hAnsi="Palatino Linotype"/>
          <w:sz w:val="24"/>
          <w:szCs w:val="24"/>
        </w:rPr>
        <w:t xml:space="preserve">and valid </w:t>
      </w:r>
      <w:r w:rsidR="00A959A6" w:rsidRPr="000C465B">
        <w:rPr>
          <w:rFonts w:ascii="Palatino Linotype" w:hAnsi="Palatino Linotype"/>
          <w:sz w:val="24"/>
          <w:szCs w:val="24"/>
        </w:rPr>
        <w:t>through</w:t>
      </w:r>
      <w:r w:rsidRPr="000C465B">
        <w:rPr>
          <w:rFonts w:ascii="Palatino Linotype" w:hAnsi="Palatino Linotype"/>
          <w:sz w:val="24"/>
          <w:szCs w:val="24"/>
        </w:rPr>
        <w:t xml:space="preserve"> factor analysis. </w:t>
      </w:r>
      <w:r w:rsidR="002D13EF" w:rsidRPr="000C465B">
        <w:rPr>
          <w:rFonts w:ascii="Palatino Linotype" w:hAnsi="Palatino Linotype"/>
          <w:sz w:val="24"/>
          <w:szCs w:val="24"/>
        </w:rPr>
        <w:t>Independent</w:t>
      </w:r>
      <w:r w:rsidR="005821F2" w:rsidRPr="000C465B">
        <w:rPr>
          <w:rFonts w:ascii="Palatino Linotype" w:hAnsi="Palatino Linotype"/>
          <w:sz w:val="24"/>
          <w:szCs w:val="24"/>
        </w:rPr>
        <w:t xml:space="preserve"> </w:t>
      </w:r>
      <w:r w:rsidR="00741134" w:rsidRPr="000C465B">
        <w:rPr>
          <w:rFonts w:ascii="Palatino Linotype" w:hAnsi="Palatino Linotype"/>
          <w:sz w:val="24"/>
          <w:szCs w:val="24"/>
        </w:rPr>
        <w:t>s</w:t>
      </w:r>
      <w:r w:rsidR="005821F2" w:rsidRPr="000C465B">
        <w:rPr>
          <w:rFonts w:ascii="Palatino Linotype" w:hAnsi="Palatino Linotype"/>
          <w:sz w:val="24"/>
          <w:szCs w:val="24"/>
        </w:rPr>
        <w:t xml:space="preserve">amples </w:t>
      </w:r>
      <w:r w:rsidR="005821F2" w:rsidRPr="000C465B">
        <w:rPr>
          <w:rFonts w:ascii="Palatino Linotype" w:hAnsi="Palatino Linotype"/>
          <w:i/>
          <w:iCs/>
          <w:sz w:val="24"/>
          <w:szCs w:val="24"/>
        </w:rPr>
        <w:t>t</w:t>
      </w:r>
      <w:r w:rsidR="005821F2" w:rsidRPr="000C465B">
        <w:rPr>
          <w:rFonts w:ascii="Palatino Linotype" w:hAnsi="Palatino Linotype"/>
          <w:sz w:val="24"/>
          <w:szCs w:val="24"/>
        </w:rPr>
        <w:t xml:space="preserve">-tests demonstrated statistically significant </w:t>
      </w:r>
      <w:r w:rsidR="00A959A6" w:rsidRPr="000C465B">
        <w:rPr>
          <w:rFonts w:ascii="Palatino Linotype" w:hAnsi="Palatino Linotype"/>
          <w:sz w:val="24"/>
          <w:szCs w:val="24"/>
        </w:rPr>
        <w:t xml:space="preserve">mean score </w:t>
      </w:r>
      <w:r w:rsidR="005821F2" w:rsidRPr="000C465B">
        <w:rPr>
          <w:rFonts w:ascii="Palatino Linotype" w:hAnsi="Palatino Linotype"/>
          <w:sz w:val="24"/>
          <w:szCs w:val="24"/>
        </w:rPr>
        <w:t xml:space="preserve">differences between </w:t>
      </w:r>
      <w:r w:rsidR="004A7CF3" w:rsidRPr="000C465B">
        <w:rPr>
          <w:rFonts w:ascii="Palatino Linotype" w:hAnsi="Palatino Linotype"/>
          <w:sz w:val="24"/>
          <w:szCs w:val="24"/>
        </w:rPr>
        <w:t>participants aged</w:t>
      </w:r>
      <w:r w:rsidR="003B1376" w:rsidRPr="000C465B">
        <w:rPr>
          <w:rFonts w:ascii="Palatino Linotype" w:hAnsi="Palatino Linotype"/>
          <w:sz w:val="24"/>
          <w:szCs w:val="24"/>
        </w:rPr>
        <w:t xml:space="preserve"> between</w:t>
      </w:r>
      <w:r w:rsidR="004A7CF3" w:rsidRPr="000C465B">
        <w:rPr>
          <w:rFonts w:ascii="Palatino Linotype" w:hAnsi="Palatino Linotype"/>
          <w:sz w:val="24"/>
          <w:szCs w:val="24"/>
        </w:rPr>
        <w:t xml:space="preserve"> </w:t>
      </w:r>
      <w:r w:rsidR="003B1376" w:rsidRPr="000C465B">
        <w:rPr>
          <w:rFonts w:ascii="Palatino Linotype" w:hAnsi="Palatino Linotype"/>
          <w:sz w:val="24"/>
          <w:szCs w:val="24"/>
        </w:rPr>
        <w:t xml:space="preserve">18 to </w:t>
      </w:r>
      <w:r w:rsidR="004A7CF3" w:rsidRPr="000C465B">
        <w:rPr>
          <w:rFonts w:ascii="Palatino Linotype" w:hAnsi="Palatino Linotype"/>
          <w:sz w:val="24"/>
          <w:szCs w:val="24"/>
        </w:rPr>
        <w:t>40</w:t>
      </w:r>
      <w:r w:rsidR="00AF5378" w:rsidRPr="000C465B">
        <w:rPr>
          <w:rFonts w:ascii="Palatino Linotype" w:hAnsi="Palatino Linotype"/>
          <w:sz w:val="24"/>
          <w:szCs w:val="24"/>
        </w:rPr>
        <w:t>-</w:t>
      </w:r>
      <w:r w:rsidR="004A7CF3" w:rsidRPr="000C465B">
        <w:rPr>
          <w:rFonts w:ascii="Palatino Linotype" w:hAnsi="Palatino Linotype"/>
          <w:sz w:val="24"/>
          <w:szCs w:val="24"/>
        </w:rPr>
        <w:t>years</w:t>
      </w:r>
      <w:r w:rsidR="005821F2" w:rsidRPr="000C465B">
        <w:rPr>
          <w:rFonts w:ascii="Palatino Linotype" w:hAnsi="Palatino Linotype"/>
          <w:sz w:val="24"/>
          <w:szCs w:val="24"/>
        </w:rPr>
        <w:t xml:space="preserve"> </w:t>
      </w:r>
      <w:r w:rsidR="00AF5378" w:rsidRPr="000C465B">
        <w:rPr>
          <w:rFonts w:ascii="Palatino Linotype" w:hAnsi="Palatino Linotype"/>
          <w:sz w:val="24"/>
          <w:szCs w:val="24"/>
        </w:rPr>
        <w:t xml:space="preserve">of age </w:t>
      </w:r>
      <w:r w:rsidR="005821F2" w:rsidRPr="000C465B">
        <w:rPr>
          <w:rFonts w:ascii="Palatino Linotype" w:hAnsi="Palatino Linotype"/>
          <w:sz w:val="24"/>
          <w:szCs w:val="24"/>
        </w:rPr>
        <w:t>and th</w:t>
      </w:r>
      <w:r w:rsidR="004A7CF3" w:rsidRPr="000C465B">
        <w:rPr>
          <w:rFonts w:ascii="Palatino Linotype" w:hAnsi="Palatino Linotype"/>
          <w:sz w:val="24"/>
          <w:szCs w:val="24"/>
        </w:rPr>
        <w:t>ose</w:t>
      </w:r>
      <w:r w:rsidR="005821F2" w:rsidRPr="000C465B">
        <w:rPr>
          <w:rFonts w:ascii="Palatino Linotype" w:hAnsi="Palatino Linotype"/>
          <w:sz w:val="24"/>
          <w:szCs w:val="24"/>
        </w:rPr>
        <w:t xml:space="preserve"> </w:t>
      </w:r>
      <w:r w:rsidR="00257219" w:rsidRPr="000C465B">
        <w:rPr>
          <w:rFonts w:ascii="Palatino Linotype" w:hAnsi="Palatino Linotype"/>
          <w:sz w:val="24"/>
          <w:szCs w:val="24"/>
        </w:rPr>
        <w:t>above</w:t>
      </w:r>
      <w:r w:rsidR="004A7CF3" w:rsidRPr="000C465B">
        <w:rPr>
          <w:rFonts w:ascii="Palatino Linotype" w:hAnsi="Palatino Linotype"/>
          <w:sz w:val="24"/>
          <w:szCs w:val="24"/>
        </w:rPr>
        <w:t xml:space="preserve"> 40</w:t>
      </w:r>
      <w:r w:rsidR="00AF5378" w:rsidRPr="000C465B">
        <w:rPr>
          <w:rFonts w:ascii="Palatino Linotype" w:hAnsi="Palatino Linotype"/>
          <w:sz w:val="24"/>
          <w:szCs w:val="24"/>
        </w:rPr>
        <w:t>-</w:t>
      </w:r>
      <w:r w:rsidR="004A7CF3" w:rsidRPr="000C465B">
        <w:rPr>
          <w:rFonts w:ascii="Palatino Linotype" w:hAnsi="Palatino Linotype"/>
          <w:sz w:val="24"/>
          <w:szCs w:val="24"/>
        </w:rPr>
        <w:t>years</w:t>
      </w:r>
      <w:r w:rsidR="00257219" w:rsidRPr="000C465B">
        <w:rPr>
          <w:rFonts w:ascii="Palatino Linotype" w:hAnsi="Palatino Linotype"/>
          <w:sz w:val="24"/>
          <w:szCs w:val="24"/>
        </w:rPr>
        <w:t xml:space="preserve"> of age.</w:t>
      </w:r>
      <w:bookmarkStart w:id="15" w:name="_Hlk20080409"/>
      <w:r w:rsidR="0061122D" w:rsidRPr="000C465B">
        <w:rPr>
          <w:rFonts w:ascii="Palatino Linotype" w:hAnsi="Palatino Linotype"/>
          <w:sz w:val="24"/>
          <w:szCs w:val="24"/>
        </w:rPr>
        <w:t xml:space="preserve"> </w:t>
      </w:r>
      <w:r w:rsidR="00257219" w:rsidRPr="000C465B">
        <w:rPr>
          <w:rFonts w:ascii="Palatino Linotype" w:hAnsi="Palatino Linotype"/>
          <w:sz w:val="24"/>
          <w:szCs w:val="24"/>
        </w:rPr>
        <w:t>Specifically, participants</w:t>
      </w:r>
      <w:r w:rsidR="00A07451" w:rsidRPr="000C465B">
        <w:rPr>
          <w:rFonts w:ascii="Palatino Linotype" w:hAnsi="Palatino Linotype"/>
          <w:sz w:val="24"/>
          <w:szCs w:val="24"/>
        </w:rPr>
        <w:t xml:space="preserve"> between 18 to</w:t>
      </w:r>
      <w:r w:rsidR="00257219" w:rsidRPr="000C465B">
        <w:rPr>
          <w:rFonts w:ascii="Palatino Linotype" w:hAnsi="Palatino Linotype"/>
          <w:sz w:val="24"/>
          <w:szCs w:val="24"/>
        </w:rPr>
        <w:t xml:space="preserve"> 40</w:t>
      </w:r>
      <w:r w:rsidR="00A07451" w:rsidRPr="000C465B">
        <w:rPr>
          <w:rFonts w:ascii="Palatino Linotype" w:hAnsi="Palatino Linotype"/>
          <w:sz w:val="24"/>
          <w:szCs w:val="24"/>
        </w:rPr>
        <w:t>-</w:t>
      </w:r>
      <w:r w:rsidR="00257219" w:rsidRPr="000C465B">
        <w:rPr>
          <w:rFonts w:ascii="Palatino Linotype" w:hAnsi="Palatino Linotype"/>
          <w:sz w:val="24"/>
          <w:szCs w:val="24"/>
        </w:rPr>
        <w:t xml:space="preserve">years of age were </w:t>
      </w:r>
      <w:r w:rsidR="00D6485A" w:rsidRPr="000C465B">
        <w:rPr>
          <w:rFonts w:ascii="Palatino Linotype" w:hAnsi="Palatino Linotype"/>
          <w:sz w:val="24"/>
          <w:szCs w:val="24"/>
        </w:rPr>
        <w:t xml:space="preserve">statistically significantly </w:t>
      </w:r>
      <w:r w:rsidR="00257219" w:rsidRPr="000C465B">
        <w:rPr>
          <w:rFonts w:ascii="Palatino Linotype" w:hAnsi="Palatino Linotype"/>
          <w:sz w:val="24"/>
          <w:szCs w:val="24"/>
        </w:rPr>
        <w:t>more likely to use Facebook for social interaction and social curiosity</w:t>
      </w:r>
      <w:r w:rsidR="005821F2" w:rsidRPr="000C465B">
        <w:rPr>
          <w:rFonts w:ascii="Palatino Linotype" w:hAnsi="Palatino Linotype"/>
          <w:sz w:val="24"/>
          <w:szCs w:val="24"/>
        </w:rPr>
        <w:t>.</w:t>
      </w:r>
      <w:bookmarkEnd w:id="15"/>
    </w:p>
    <w:p w14:paraId="76AEF46D" w14:textId="78E03711" w:rsidR="00290148" w:rsidRPr="000C465B" w:rsidRDefault="0061122D" w:rsidP="00A640A0">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ab/>
      </w:r>
      <w:r w:rsidR="004A7CF3" w:rsidRPr="000C465B">
        <w:rPr>
          <w:rFonts w:ascii="Palatino Linotype" w:hAnsi="Palatino Linotype"/>
          <w:sz w:val="24"/>
          <w:szCs w:val="24"/>
        </w:rPr>
        <w:t xml:space="preserve">Moreover, a </w:t>
      </w:r>
      <w:r w:rsidR="008578E0" w:rsidRPr="000C465B">
        <w:rPr>
          <w:rFonts w:ascii="Palatino Linotype" w:hAnsi="Palatino Linotype"/>
          <w:sz w:val="24"/>
          <w:szCs w:val="24"/>
        </w:rPr>
        <w:t>o</w:t>
      </w:r>
      <w:r w:rsidR="004A7CF3" w:rsidRPr="000C465B">
        <w:rPr>
          <w:rFonts w:ascii="Palatino Linotype" w:hAnsi="Palatino Linotype"/>
          <w:sz w:val="24"/>
          <w:szCs w:val="24"/>
        </w:rPr>
        <w:t>ne-way ANOVA followed by</w:t>
      </w:r>
      <w:r w:rsidR="008578E0" w:rsidRPr="000C465B">
        <w:rPr>
          <w:rFonts w:ascii="Palatino Linotype" w:hAnsi="Palatino Linotype"/>
          <w:sz w:val="24"/>
          <w:szCs w:val="24"/>
        </w:rPr>
        <w:t xml:space="preserve"> a</w:t>
      </w:r>
      <w:r w:rsidR="004A7CF3" w:rsidRPr="000C465B">
        <w:rPr>
          <w:rFonts w:ascii="Palatino Linotype" w:hAnsi="Palatino Linotype"/>
          <w:sz w:val="24"/>
          <w:szCs w:val="24"/>
        </w:rPr>
        <w:t xml:space="preserve"> </w:t>
      </w:r>
      <w:r w:rsidR="00F8686B" w:rsidRPr="000C465B">
        <w:rPr>
          <w:rFonts w:ascii="Palatino Linotype" w:hAnsi="Palatino Linotype"/>
          <w:sz w:val="24"/>
          <w:szCs w:val="24"/>
        </w:rPr>
        <w:t>Games-Howell multiple comparison</w:t>
      </w:r>
      <w:r w:rsidR="004A7CF3" w:rsidRPr="000C465B">
        <w:rPr>
          <w:rFonts w:ascii="Palatino Linotype" w:hAnsi="Palatino Linotype"/>
          <w:sz w:val="24"/>
          <w:szCs w:val="24"/>
        </w:rPr>
        <w:t xml:space="preserve"> </w:t>
      </w:r>
      <w:r w:rsidR="00C955BA" w:rsidRPr="000C465B">
        <w:rPr>
          <w:rFonts w:ascii="Palatino Linotype" w:hAnsi="Palatino Linotype"/>
          <w:sz w:val="24"/>
          <w:szCs w:val="24"/>
        </w:rPr>
        <w:t>was also conducted.</w:t>
      </w:r>
      <w:r w:rsidR="002E7924" w:rsidRPr="000C465B">
        <w:rPr>
          <w:rFonts w:ascii="Palatino Linotype" w:hAnsi="Palatino Linotype"/>
          <w:sz w:val="24"/>
          <w:szCs w:val="24"/>
        </w:rPr>
        <w:t xml:space="preserve"> Data necessary to discern if Games-Howell</w:t>
      </w:r>
      <w:r w:rsidR="00166A87" w:rsidRPr="000C465B">
        <w:rPr>
          <w:rFonts w:ascii="Palatino Linotype" w:hAnsi="Palatino Linotype"/>
          <w:sz w:val="24"/>
          <w:szCs w:val="24"/>
        </w:rPr>
        <w:t xml:space="preserve"> </w:t>
      </w:r>
      <w:r w:rsidR="008578E0" w:rsidRPr="000C465B">
        <w:rPr>
          <w:rFonts w:ascii="Palatino Linotype" w:hAnsi="Palatino Linotype"/>
          <w:sz w:val="24"/>
          <w:szCs w:val="24"/>
        </w:rPr>
        <w:t>m</w:t>
      </w:r>
      <w:r w:rsidR="002E7924" w:rsidRPr="000C465B">
        <w:rPr>
          <w:rFonts w:ascii="Palatino Linotype" w:hAnsi="Palatino Linotype"/>
          <w:sz w:val="24"/>
          <w:szCs w:val="24"/>
        </w:rPr>
        <w:t xml:space="preserve">ultiple </w:t>
      </w:r>
      <w:r w:rsidR="008578E0" w:rsidRPr="000C465B">
        <w:rPr>
          <w:rFonts w:ascii="Palatino Linotype" w:hAnsi="Palatino Linotype"/>
          <w:sz w:val="24"/>
          <w:szCs w:val="24"/>
        </w:rPr>
        <w:t>c</w:t>
      </w:r>
      <w:r w:rsidR="002E7924" w:rsidRPr="000C465B">
        <w:rPr>
          <w:rFonts w:ascii="Palatino Linotype" w:hAnsi="Palatino Linotype"/>
          <w:sz w:val="24"/>
          <w:szCs w:val="24"/>
        </w:rPr>
        <w:t xml:space="preserve">omparisons were utilised </w:t>
      </w:r>
      <w:r w:rsidR="00DE63F5" w:rsidRPr="000C465B">
        <w:rPr>
          <w:rFonts w:ascii="Palatino Linotype" w:hAnsi="Palatino Linotype"/>
          <w:sz w:val="24"/>
          <w:szCs w:val="24"/>
        </w:rPr>
        <w:t>because of violated equal</w:t>
      </w:r>
      <w:r w:rsidR="008578E0" w:rsidRPr="000C465B">
        <w:rPr>
          <w:rFonts w:ascii="Palatino Linotype" w:hAnsi="Palatino Linotype"/>
          <w:sz w:val="24"/>
          <w:szCs w:val="24"/>
        </w:rPr>
        <w:t>ity of</w:t>
      </w:r>
      <w:r w:rsidR="00DE63F5" w:rsidRPr="000C465B">
        <w:rPr>
          <w:rFonts w:ascii="Palatino Linotype" w:hAnsi="Palatino Linotype"/>
          <w:sz w:val="24"/>
          <w:szCs w:val="24"/>
        </w:rPr>
        <w:t xml:space="preserve"> variances</w:t>
      </w:r>
      <w:r w:rsidR="00BC7CF7" w:rsidRPr="000C465B">
        <w:rPr>
          <w:rFonts w:ascii="Palatino Linotype" w:hAnsi="Palatino Linotype"/>
          <w:sz w:val="24"/>
          <w:szCs w:val="24"/>
        </w:rPr>
        <w:t xml:space="preserve"> assumptions</w:t>
      </w:r>
      <w:r w:rsidR="00DE63F5" w:rsidRPr="000C465B">
        <w:rPr>
          <w:rFonts w:ascii="Palatino Linotype" w:hAnsi="Palatino Linotype"/>
          <w:sz w:val="24"/>
          <w:szCs w:val="24"/>
        </w:rPr>
        <w:t xml:space="preserve"> </w:t>
      </w:r>
      <w:r w:rsidR="00FF778D" w:rsidRPr="000C465B">
        <w:rPr>
          <w:rFonts w:ascii="Palatino Linotype" w:hAnsi="Palatino Linotype"/>
          <w:sz w:val="24"/>
          <w:szCs w:val="24"/>
        </w:rPr>
        <w:t xml:space="preserve">(Games, </w:t>
      </w:r>
      <w:proofErr w:type="spellStart"/>
      <w:r w:rsidR="00FF778D" w:rsidRPr="000C465B">
        <w:rPr>
          <w:rFonts w:ascii="Palatino Linotype" w:hAnsi="Palatino Linotype"/>
          <w:sz w:val="24"/>
          <w:szCs w:val="24"/>
        </w:rPr>
        <w:t>Keselman</w:t>
      </w:r>
      <w:proofErr w:type="spellEnd"/>
      <w:r w:rsidR="00FF778D" w:rsidRPr="000C465B">
        <w:rPr>
          <w:rFonts w:ascii="Palatino Linotype" w:hAnsi="Palatino Linotype"/>
          <w:sz w:val="24"/>
          <w:szCs w:val="24"/>
        </w:rPr>
        <w:t>, &amp; Rogan, 1981)</w:t>
      </w:r>
      <w:r w:rsidR="00395C72" w:rsidRPr="000C465B">
        <w:rPr>
          <w:rFonts w:ascii="Palatino Linotype" w:hAnsi="Palatino Linotype"/>
          <w:sz w:val="24"/>
          <w:szCs w:val="24"/>
        </w:rPr>
        <w:t xml:space="preserve"> were not reported</w:t>
      </w:r>
      <w:r w:rsidR="00DE63F5" w:rsidRPr="000C465B">
        <w:rPr>
          <w:rFonts w:ascii="Palatino Linotype" w:hAnsi="Palatino Linotype"/>
          <w:sz w:val="24"/>
          <w:szCs w:val="24"/>
        </w:rPr>
        <w:t xml:space="preserve">. </w:t>
      </w:r>
      <w:bookmarkStart w:id="16" w:name="_Hlk20158835"/>
      <w:r w:rsidR="00BC7CF7" w:rsidRPr="000C465B">
        <w:rPr>
          <w:rFonts w:ascii="Palatino Linotype" w:hAnsi="Palatino Linotype"/>
          <w:sz w:val="24"/>
          <w:szCs w:val="24"/>
        </w:rPr>
        <w:t xml:space="preserve">Games-Howell </w:t>
      </w:r>
      <w:r w:rsidR="00395C72" w:rsidRPr="000C465B">
        <w:rPr>
          <w:rFonts w:ascii="Palatino Linotype" w:hAnsi="Palatino Linotype"/>
          <w:sz w:val="24"/>
          <w:szCs w:val="24"/>
        </w:rPr>
        <w:t>m</w:t>
      </w:r>
      <w:r w:rsidR="00BC7CF7" w:rsidRPr="000C465B">
        <w:rPr>
          <w:rFonts w:ascii="Palatino Linotype" w:hAnsi="Palatino Linotype"/>
          <w:sz w:val="24"/>
          <w:szCs w:val="24"/>
        </w:rPr>
        <w:t xml:space="preserve">ultiple </w:t>
      </w:r>
      <w:r w:rsidR="00395C72" w:rsidRPr="000C465B">
        <w:rPr>
          <w:rFonts w:ascii="Palatino Linotype" w:hAnsi="Palatino Linotype"/>
          <w:sz w:val="24"/>
          <w:szCs w:val="24"/>
        </w:rPr>
        <w:t>c</w:t>
      </w:r>
      <w:r w:rsidR="00BC7CF7" w:rsidRPr="000C465B">
        <w:rPr>
          <w:rFonts w:ascii="Palatino Linotype" w:hAnsi="Palatino Linotype"/>
          <w:sz w:val="24"/>
          <w:szCs w:val="24"/>
        </w:rPr>
        <w:t>omparisons</w:t>
      </w:r>
      <w:r w:rsidR="00C955BA" w:rsidRPr="000C465B">
        <w:rPr>
          <w:rFonts w:ascii="Palatino Linotype" w:hAnsi="Palatino Linotype"/>
          <w:sz w:val="24"/>
          <w:szCs w:val="24"/>
        </w:rPr>
        <w:t xml:space="preserve"> </w:t>
      </w:r>
      <w:r w:rsidR="004A7CF3" w:rsidRPr="000C465B">
        <w:rPr>
          <w:rFonts w:ascii="Palatino Linotype" w:hAnsi="Palatino Linotype"/>
          <w:sz w:val="24"/>
          <w:szCs w:val="24"/>
        </w:rPr>
        <w:t xml:space="preserve">demonstrated </w:t>
      </w:r>
      <w:r w:rsidR="00061AAF" w:rsidRPr="000C465B">
        <w:rPr>
          <w:rFonts w:ascii="Palatino Linotype" w:hAnsi="Palatino Linotype"/>
          <w:sz w:val="24"/>
          <w:szCs w:val="24"/>
        </w:rPr>
        <w:t>participants over 40</w:t>
      </w:r>
      <w:r w:rsidR="00A959A6" w:rsidRPr="000C465B">
        <w:rPr>
          <w:rFonts w:ascii="Palatino Linotype" w:hAnsi="Palatino Linotype"/>
          <w:sz w:val="24"/>
          <w:szCs w:val="24"/>
        </w:rPr>
        <w:t xml:space="preserve">-years of age </w:t>
      </w:r>
      <w:r w:rsidR="00061AAF" w:rsidRPr="000C465B">
        <w:rPr>
          <w:rFonts w:ascii="Palatino Linotype" w:hAnsi="Palatino Linotype"/>
          <w:sz w:val="24"/>
          <w:szCs w:val="24"/>
        </w:rPr>
        <w:t xml:space="preserve">were </w:t>
      </w:r>
      <w:r w:rsidR="00D6485A" w:rsidRPr="000C465B">
        <w:rPr>
          <w:rFonts w:ascii="Palatino Linotype" w:hAnsi="Palatino Linotype"/>
          <w:sz w:val="24"/>
          <w:szCs w:val="24"/>
        </w:rPr>
        <w:t xml:space="preserve">statistically significantly </w:t>
      </w:r>
      <w:r w:rsidR="00061AAF" w:rsidRPr="000C465B">
        <w:rPr>
          <w:rFonts w:ascii="Palatino Linotype" w:hAnsi="Palatino Linotype"/>
          <w:sz w:val="24"/>
          <w:szCs w:val="24"/>
        </w:rPr>
        <w:t>more likely to believe personal data security depended upon persons protecting</w:t>
      </w:r>
      <w:r w:rsidR="00C955BA" w:rsidRPr="000C465B">
        <w:rPr>
          <w:rFonts w:ascii="Palatino Linotype" w:hAnsi="Palatino Linotype"/>
          <w:sz w:val="24"/>
          <w:szCs w:val="24"/>
        </w:rPr>
        <w:t xml:space="preserve"> the</w:t>
      </w:r>
      <w:r w:rsidR="00061AAF" w:rsidRPr="000C465B">
        <w:rPr>
          <w:rFonts w:ascii="Palatino Linotype" w:hAnsi="Palatino Linotype"/>
          <w:sz w:val="24"/>
          <w:szCs w:val="24"/>
        </w:rPr>
        <w:t xml:space="preserve"> privacy</w:t>
      </w:r>
      <w:r w:rsidR="00C955BA" w:rsidRPr="000C465B">
        <w:rPr>
          <w:rFonts w:ascii="Palatino Linotype" w:hAnsi="Palatino Linotype"/>
          <w:sz w:val="24"/>
          <w:szCs w:val="24"/>
        </w:rPr>
        <w:t xml:space="preserve"> of others</w:t>
      </w:r>
      <w:r w:rsidR="00061AAF" w:rsidRPr="000C465B">
        <w:rPr>
          <w:rFonts w:ascii="Palatino Linotype" w:hAnsi="Palatino Linotype"/>
          <w:sz w:val="24"/>
          <w:szCs w:val="24"/>
        </w:rPr>
        <w:t xml:space="preserve">. </w:t>
      </w:r>
      <w:bookmarkEnd w:id="16"/>
      <w:r w:rsidR="005821F2" w:rsidRPr="000C465B">
        <w:rPr>
          <w:rFonts w:ascii="Palatino Linotype" w:hAnsi="Palatino Linotype"/>
          <w:sz w:val="24"/>
          <w:szCs w:val="24"/>
        </w:rPr>
        <w:t>Th</w:t>
      </w:r>
      <w:r w:rsidR="004A7CF3" w:rsidRPr="000C465B">
        <w:rPr>
          <w:rFonts w:ascii="Palatino Linotype" w:hAnsi="Palatino Linotype"/>
          <w:sz w:val="24"/>
          <w:szCs w:val="24"/>
        </w:rPr>
        <w:t>ese</w:t>
      </w:r>
      <w:r w:rsidR="00061AAF" w:rsidRPr="000C465B">
        <w:rPr>
          <w:rFonts w:ascii="Palatino Linotype" w:hAnsi="Palatino Linotype"/>
          <w:sz w:val="24"/>
          <w:szCs w:val="24"/>
        </w:rPr>
        <w:t xml:space="preserve"> findings</w:t>
      </w:r>
      <w:r w:rsidR="005821F2" w:rsidRPr="000C465B">
        <w:rPr>
          <w:rFonts w:ascii="Palatino Linotype" w:hAnsi="Palatino Linotype"/>
          <w:sz w:val="24"/>
          <w:szCs w:val="24"/>
        </w:rPr>
        <w:t xml:space="preserve"> somewhat support </w:t>
      </w:r>
      <w:proofErr w:type="spellStart"/>
      <w:r w:rsidR="005821F2" w:rsidRPr="000C465B">
        <w:rPr>
          <w:rFonts w:ascii="Palatino Linotype" w:hAnsi="Palatino Linotype"/>
          <w:sz w:val="24"/>
          <w:szCs w:val="24"/>
        </w:rPr>
        <w:t>Kezer</w:t>
      </w:r>
      <w:proofErr w:type="spellEnd"/>
      <w:r w:rsidR="005821F2" w:rsidRPr="000C465B">
        <w:rPr>
          <w:rFonts w:ascii="Palatino Linotype" w:hAnsi="Palatino Linotype"/>
          <w:sz w:val="24"/>
          <w:szCs w:val="24"/>
        </w:rPr>
        <w:t xml:space="preserve"> et al.’s (2016) theoretical premise a</w:t>
      </w:r>
      <w:r w:rsidR="00061AAF" w:rsidRPr="000C465B">
        <w:rPr>
          <w:rFonts w:ascii="Palatino Linotype" w:hAnsi="Palatino Linotype"/>
          <w:sz w:val="24"/>
          <w:szCs w:val="24"/>
        </w:rPr>
        <w:t>s</w:t>
      </w:r>
      <w:r w:rsidR="00CC3535" w:rsidRPr="000C465B">
        <w:rPr>
          <w:rFonts w:ascii="Palatino Linotype" w:hAnsi="Palatino Linotype"/>
          <w:sz w:val="24"/>
          <w:szCs w:val="24"/>
        </w:rPr>
        <w:t xml:space="preserve"> </w:t>
      </w:r>
      <w:r w:rsidR="00061AAF" w:rsidRPr="000C465B">
        <w:rPr>
          <w:rFonts w:ascii="Palatino Linotype" w:hAnsi="Palatino Linotype"/>
          <w:sz w:val="24"/>
          <w:szCs w:val="24"/>
        </w:rPr>
        <w:t xml:space="preserve">younger </w:t>
      </w:r>
      <w:r w:rsidR="009662C3" w:rsidRPr="000C465B">
        <w:rPr>
          <w:rFonts w:ascii="Palatino Linotype" w:hAnsi="Palatino Linotype"/>
          <w:sz w:val="24"/>
          <w:szCs w:val="24"/>
        </w:rPr>
        <w:t>participants</w:t>
      </w:r>
      <w:r w:rsidR="00CC3535" w:rsidRPr="000C465B">
        <w:rPr>
          <w:rFonts w:ascii="Palatino Linotype" w:hAnsi="Palatino Linotype"/>
          <w:sz w:val="24"/>
          <w:szCs w:val="24"/>
        </w:rPr>
        <w:t xml:space="preserve"> were more likely than older participants</w:t>
      </w:r>
      <w:r w:rsidR="009A410A" w:rsidRPr="000C465B">
        <w:rPr>
          <w:rFonts w:ascii="Palatino Linotype" w:hAnsi="Palatino Linotype"/>
          <w:sz w:val="24"/>
          <w:szCs w:val="24"/>
        </w:rPr>
        <w:t xml:space="preserve"> to seek social experiences</w:t>
      </w:r>
      <w:r w:rsidR="00CC3535" w:rsidRPr="000C465B">
        <w:rPr>
          <w:rFonts w:ascii="Palatino Linotype" w:hAnsi="Palatino Linotype"/>
          <w:sz w:val="24"/>
          <w:szCs w:val="24"/>
        </w:rPr>
        <w:t>.</w:t>
      </w:r>
      <w:r w:rsidR="00434C18" w:rsidRPr="000C465B">
        <w:rPr>
          <w:rFonts w:ascii="Palatino Linotype" w:hAnsi="Palatino Linotype"/>
          <w:sz w:val="24"/>
          <w:szCs w:val="24"/>
        </w:rPr>
        <w:t xml:space="preserve"> Though, older </w:t>
      </w:r>
      <w:r w:rsidR="00F8686B" w:rsidRPr="000C465B">
        <w:rPr>
          <w:rFonts w:ascii="Palatino Linotype" w:hAnsi="Palatino Linotype"/>
          <w:sz w:val="24"/>
          <w:szCs w:val="24"/>
        </w:rPr>
        <w:t>persons’</w:t>
      </w:r>
      <w:r w:rsidR="00434C18" w:rsidRPr="000C465B">
        <w:rPr>
          <w:rFonts w:ascii="Palatino Linotype" w:hAnsi="Palatino Linotype"/>
          <w:sz w:val="24"/>
          <w:szCs w:val="24"/>
        </w:rPr>
        <w:t xml:space="preserve"> stagnant socialising is</w:t>
      </w:r>
      <w:r w:rsidR="00A60B99" w:rsidRPr="000C465B">
        <w:rPr>
          <w:rFonts w:ascii="Palatino Linotype" w:hAnsi="Palatino Linotype"/>
          <w:sz w:val="24"/>
          <w:szCs w:val="24"/>
        </w:rPr>
        <w:t xml:space="preserve"> arguably</w:t>
      </w:r>
      <w:r w:rsidR="00434C18" w:rsidRPr="000C465B">
        <w:rPr>
          <w:rFonts w:ascii="Palatino Linotype" w:hAnsi="Palatino Linotype"/>
          <w:sz w:val="24"/>
          <w:szCs w:val="24"/>
        </w:rPr>
        <w:t xml:space="preserve"> consequential to </w:t>
      </w:r>
      <w:r w:rsidR="002212B6" w:rsidRPr="000C465B">
        <w:rPr>
          <w:rFonts w:ascii="Palatino Linotype" w:hAnsi="Palatino Linotype"/>
          <w:sz w:val="24"/>
          <w:szCs w:val="24"/>
        </w:rPr>
        <w:t xml:space="preserve">developed understanding of </w:t>
      </w:r>
      <w:r w:rsidR="00434C18" w:rsidRPr="000C465B">
        <w:rPr>
          <w:rFonts w:ascii="Palatino Linotype" w:hAnsi="Palatino Linotype"/>
          <w:sz w:val="24"/>
          <w:szCs w:val="24"/>
        </w:rPr>
        <w:t>Facebook</w:t>
      </w:r>
      <w:r w:rsidR="00D6485A" w:rsidRPr="000C465B">
        <w:rPr>
          <w:rFonts w:ascii="Palatino Linotype" w:hAnsi="Palatino Linotype"/>
          <w:sz w:val="24"/>
          <w:szCs w:val="24"/>
        </w:rPr>
        <w:t xml:space="preserve"> use</w:t>
      </w:r>
      <w:r w:rsidR="00A12FD5" w:rsidRPr="000C465B">
        <w:rPr>
          <w:rFonts w:ascii="Palatino Linotype" w:hAnsi="Palatino Linotype"/>
          <w:sz w:val="24"/>
          <w:szCs w:val="24"/>
        </w:rPr>
        <w:t xml:space="preserve">-associated privacy </w:t>
      </w:r>
      <w:r w:rsidR="00A959A6" w:rsidRPr="000C465B">
        <w:rPr>
          <w:rFonts w:ascii="Palatino Linotype" w:hAnsi="Palatino Linotype"/>
          <w:sz w:val="24"/>
          <w:szCs w:val="24"/>
        </w:rPr>
        <w:t>forbearances</w:t>
      </w:r>
      <w:r w:rsidR="00434C18" w:rsidRPr="000C465B">
        <w:rPr>
          <w:rFonts w:ascii="Palatino Linotype" w:hAnsi="Palatino Linotype"/>
          <w:sz w:val="24"/>
          <w:szCs w:val="24"/>
        </w:rPr>
        <w:t>, and not casual relationships losing social priority.</w:t>
      </w:r>
      <w:r w:rsidR="0089040E" w:rsidRPr="000C465B">
        <w:rPr>
          <w:rFonts w:ascii="Palatino Linotype" w:hAnsi="Palatino Linotype"/>
          <w:sz w:val="24"/>
          <w:szCs w:val="24"/>
        </w:rPr>
        <w:t xml:space="preserve"> </w:t>
      </w:r>
      <w:r w:rsidR="002212B6" w:rsidRPr="000C465B">
        <w:rPr>
          <w:rStyle w:val="CommentReference"/>
          <w:rFonts w:ascii="Palatino Linotype" w:hAnsi="Palatino Linotype"/>
          <w:sz w:val="24"/>
          <w:szCs w:val="24"/>
        </w:rPr>
        <w:t>Th</w:t>
      </w:r>
      <w:r w:rsidR="00A959A6" w:rsidRPr="000C465B">
        <w:rPr>
          <w:rStyle w:val="CommentReference"/>
          <w:rFonts w:ascii="Palatino Linotype" w:hAnsi="Palatino Linotype"/>
          <w:sz w:val="24"/>
          <w:szCs w:val="24"/>
        </w:rPr>
        <w:t>erein</w:t>
      </w:r>
      <w:r w:rsidR="002212B6" w:rsidRPr="000C465B">
        <w:rPr>
          <w:rStyle w:val="CommentReference"/>
          <w:rFonts w:ascii="Palatino Linotype" w:hAnsi="Palatino Linotype"/>
          <w:sz w:val="24"/>
          <w:szCs w:val="24"/>
        </w:rPr>
        <w:t xml:space="preserve"> suggest</w:t>
      </w:r>
      <w:r w:rsidR="00A959A6" w:rsidRPr="000C465B">
        <w:rPr>
          <w:rStyle w:val="CommentReference"/>
          <w:rFonts w:ascii="Palatino Linotype" w:hAnsi="Palatino Linotype"/>
          <w:sz w:val="24"/>
          <w:szCs w:val="24"/>
        </w:rPr>
        <w:t>ing</w:t>
      </w:r>
      <w:r w:rsidR="002212B6" w:rsidRPr="000C465B">
        <w:rPr>
          <w:rStyle w:val="CommentReference"/>
          <w:rFonts w:ascii="Palatino Linotype" w:hAnsi="Palatino Linotype"/>
          <w:sz w:val="24"/>
          <w:szCs w:val="24"/>
        </w:rPr>
        <w:t xml:space="preserve"> </w:t>
      </w:r>
      <w:r w:rsidR="002212B6" w:rsidRPr="000C465B">
        <w:rPr>
          <w:rFonts w:ascii="Palatino Linotype" w:hAnsi="Palatino Linotype"/>
          <w:sz w:val="24"/>
          <w:szCs w:val="24"/>
        </w:rPr>
        <w:t>younger Australian residents may also be more likely to be i</w:t>
      </w:r>
      <w:r w:rsidR="00F8686B" w:rsidRPr="000C465B">
        <w:rPr>
          <w:rFonts w:ascii="Palatino Linotype" w:hAnsi="Palatino Linotype"/>
          <w:sz w:val="24"/>
          <w:szCs w:val="24"/>
        </w:rPr>
        <w:t>gnorant</w:t>
      </w:r>
      <w:r w:rsidR="002212B6" w:rsidRPr="000C465B">
        <w:rPr>
          <w:rFonts w:ascii="Palatino Linotype" w:hAnsi="Palatino Linotype"/>
          <w:sz w:val="24"/>
          <w:szCs w:val="24"/>
        </w:rPr>
        <w:t xml:space="preserve"> towards </w:t>
      </w:r>
      <w:r w:rsidR="00F8686B" w:rsidRPr="000C465B">
        <w:rPr>
          <w:rFonts w:ascii="Palatino Linotype" w:hAnsi="Palatino Linotype"/>
          <w:sz w:val="24"/>
          <w:szCs w:val="24"/>
        </w:rPr>
        <w:t xml:space="preserve">personal data </w:t>
      </w:r>
      <w:r w:rsidR="002212B6" w:rsidRPr="000C465B">
        <w:rPr>
          <w:rFonts w:ascii="Palatino Linotype" w:hAnsi="Palatino Linotype"/>
          <w:sz w:val="24"/>
          <w:szCs w:val="24"/>
        </w:rPr>
        <w:t>privacy. Though,</w:t>
      </w:r>
      <w:r w:rsidR="00886499" w:rsidRPr="000C465B">
        <w:rPr>
          <w:rFonts w:ascii="Palatino Linotype" w:hAnsi="Palatino Linotype"/>
          <w:sz w:val="24"/>
          <w:szCs w:val="24"/>
        </w:rPr>
        <w:t xml:space="preserve"> </w:t>
      </w:r>
      <w:proofErr w:type="spellStart"/>
      <w:r w:rsidR="00886499" w:rsidRPr="000C465B">
        <w:rPr>
          <w:rFonts w:ascii="Palatino Linotype" w:hAnsi="Palatino Linotype"/>
          <w:sz w:val="24"/>
          <w:szCs w:val="24"/>
        </w:rPr>
        <w:t>Kezer</w:t>
      </w:r>
      <w:proofErr w:type="spellEnd"/>
      <w:r w:rsidR="00886499" w:rsidRPr="000C465B">
        <w:rPr>
          <w:rFonts w:ascii="Palatino Linotype" w:hAnsi="Palatino Linotype"/>
          <w:sz w:val="24"/>
          <w:szCs w:val="24"/>
        </w:rPr>
        <w:t xml:space="preserve"> et al. (2016)</w:t>
      </w:r>
      <w:r w:rsidR="002212B6" w:rsidRPr="000C465B">
        <w:rPr>
          <w:rFonts w:ascii="Palatino Linotype" w:hAnsi="Palatino Linotype"/>
          <w:sz w:val="24"/>
          <w:szCs w:val="24"/>
        </w:rPr>
        <w:t xml:space="preserve"> </w:t>
      </w:r>
      <w:r w:rsidR="000F312F" w:rsidRPr="000C465B">
        <w:rPr>
          <w:rStyle w:val="CommentReference"/>
          <w:rFonts w:ascii="Palatino Linotype" w:hAnsi="Palatino Linotype"/>
          <w:sz w:val="24"/>
          <w:szCs w:val="24"/>
        </w:rPr>
        <w:t>o</w:t>
      </w:r>
      <w:r w:rsidR="00854194" w:rsidRPr="000C465B">
        <w:rPr>
          <w:rStyle w:val="CommentReference"/>
          <w:rFonts w:ascii="Palatino Linotype" w:hAnsi="Palatino Linotype"/>
          <w:sz w:val="24"/>
          <w:szCs w:val="24"/>
        </w:rPr>
        <w:t xml:space="preserve">nly </w:t>
      </w:r>
      <w:r w:rsidR="00886499" w:rsidRPr="000C465B">
        <w:rPr>
          <w:rStyle w:val="CommentReference"/>
          <w:rFonts w:ascii="Palatino Linotype" w:hAnsi="Palatino Linotype"/>
          <w:sz w:val="24"/>
          <w:szCs w:val="24"/>
        </w:rPr>
        <w:t xml:space="preserve">reported </w:t>
      </w:r>
      <w:r w:rsidR="00854194" w:rsidRPr="000C465B">
        <w:rPr>
          <w:rStyle w:val="CommentReference"/>
          <w:rFonts w:ascii="Palatino Linotype" w:hAnsi="Palatino Linotype"/>
          <w:sz w:val="24"/>
          <w:szCs w:val="24"/>
        </w:rPr>
        <w:t xml:space="preserve">participants’ age, </w:t>
      </w:r>
      <w:r w:rsidR="000F312F" w:rsidRPr="000C465B">
        <w:rPr>
          <w:rStyle w:val="CommentReference"/>
          <w:rFonts w:ascii="Palatino Linotype" w:hAnsi="Palatino Linotype"/>
          <w:sz w:val="24"/>
          <w:szCs w:val="24"/>
        </w:rPr>
        <w:t xml:space="preserve">education, reasons for </w:t>
      </w:r>
      <w:r w:rsidR="00854194" w:rsidRPr="000C465B">
        <w:rPr>
          <w:rStyle w:val="CommentReference"/>
          <w:rFonts w:ascii="Palatino Linotype" w:hAnsi="Palatino Linotype"/>
          <w:sz w:val="24"/>
          <w:szCs w:val="24"/>
        </w:rPr>
        <w:t>Facebook use, and sex.</w:t>
      </w:r>
      <w:r w:rsidR="00886499" w:rsidRPr="000C465B">
        <w:rPr>
          <w:rStyle w:val="CommentReference"/>
          <w:rFonts w:ascii="Palatino Linotype" w:hAnsi="Palatino Linotype"/>
          <w:sz w:val="24"/>
          <w:szCs w:val="24"/>
        </w:rPr>
        <w:t xml:space="preserve"> </w:t>
      </w:r>
      <w:r w:rsidR="00A959A6" w:rsidRPr="000C465B">
        <w:rPr>
          <w:rStyle w:val="CommentReference"/>
          <w:rFonts w:ascii="Palatino Linotype" w:hAnsi="Palatino Linotype"/>
          <w:sz w:val="24"/>
          <w:szCs w:val="24"/>
        </w:rPr>
        <w:t>As such, the</w:t>
      </w:r>
      <w:r w:rsidR="002212B6" w:rsidRPr="000C465B">
        <w:rPr>
          <w:rStyle w:val="CommentReference"/>
          <w:rFonts w:ascii="Palatino Linotype" w:hAnsi="Palatino Linotype"/>
          <w:sz w:val="24"/>
          <w:szCs w:val="24"/>
        </w:rPr>
        <w:t xml:space="preserve"> implications of </w:t>
      </w:r>
      <w:proofErr w:type="spellStart"/>
      <w:r w:rsidR="002212B6" w:rsidRPr="000C465B">
        <w:rPr>
          <w:rStyle w:val="CommentReference"/>
          <w:rFonts w:ascii="Palatino Linotype" w:hAnsi="Palatino Linotype"/>
          <w:sz w:val="24"/>
          <w:szCs w:val="24"/>
        </w:rPr>
        <w:t>Kezer</w:t>
      </w:r>
      <w:proofErr w:type="spellEnd"/>
      <w:r w:rsidR="002212B6" w:rsidRPr="000C465B">
        <w:rPr>
          <w:rStyle w:val="CommentReference"/>
          <w:rFonts w:ascii="Palatino Linotype" w:hAnsi="Palatino Linotype"/>
          <w:sz w:val="24"/>
          <w:szCs w:val="24"/>
        </w:rPr>
        <w:t xml:space="preserve"> et al.’s (2016) findings in context of </w:t>
      </w:r>
      <w:r w:rsidR="00A959A6" w:rsidRPr="000C465B">
        <w:rPr>
          <w:rStyle w:val="CommentReference"/>
          <w:rFonts w:ascii="Palatino Linotype" w:hAnsi="Palatino Linotype"/>
          <w:sz w:val="24"/>
          <w:szCs w:val="24"/>
        </w:rPr>
        <w:t xml:space="preserve">the </w:t>
      </w:r>
      <w:r w:rsidR="002212B6" w:rsidRPr="000C465B">
        <w:rPr>
          <w:rStyle w:val="CommentReference"/>
          <w:rFonts w:ascii="Palatino Linotype" w:hAnsi="Palatino Linotype"/>
          <w:sz w:val="24"/>
          <w:szCs w:val="24"/>
        </w:rPr>
        <w:t xml:space="preserve">Australian </w:t>
      </w:r>
      <w:r w:rsidR="00A959A6" w:rsidRPr="000C465B">
        <w:rPr>
          <w:rStyle w:val="CommentReference"/>
          <w:rFonts w:ascii="Palatino Linotype" w:hAnsi="Palatino Linotype"/>
          <w:sz w:val="24"/>
          <w:szCs w:val="24"/>
        </w:rPr>
        <w:t>general public</w:t>
      </w:r>
      <w:r w:rsidR="002212B6" w:rsidRPr="000C465B">
        <w:rPr>
          <w:rStyle w:val="CommentReference"/>
          <w:rFonts w:ascii="Palatino Linotype" w:hAnsi="Palatino Linotype"/>
          <w:sz w:val="24"/>
          <w:szCs w:val="24"/>
        </w:rPr>
        <w:t xml:space="preserve"> </w:t>
      </w:r>
      <w:r w:rsidR="00A959A6" w:rsidRPr="000C465B">
        <w:rPr>
          <w:rStyle w:val="CommentReference"/>
          <w:rFonts w:ascii="Palatino Linotype" w:hAnsi="Palatino Linotype"/>
          <w:sz w:val="24"/>
          <w:szCs w:val="24"/>
        </w:rPr>
        <w:t>is</w:t>
      </w:r>
      <w:r w:rsidR="002212B6" w:rsidRPr="000C465B">
        <w:rPr>
          <w:rStyle w:val="CommentReference"/>
          <w:rFonts w:ascii="Palatino Linotype" w:hAnsi="Palatino Linotype"/>
          <w:sz w:val="24"/>
          <w:szCs w:val="24"/>
        </w:rPr>
        <w:t xml:space="preserve"> somewhat ambiguous given participants’ </w:t>
      </w:r>
      <w:r w:rsidR="00A959A6" w:rsidRPr="000C465B">
        <w:rPr>
          <w:rStyle w:val="CommentReference"/>
          <w:rFonts w:ascii="Palatino Linotype" w:hAnsi="Palatino Linotype"/>
          <w:sz w:val="24"/>
          <w:szCs w:val="24"/>
        </w:rPr>
        <w:t>national residencies</w:t>
      </w:r>
      <w:r w:rsidR="002212B6" w:rsidRPr="000C465B">
        <w:rPr>
          <w:rStyle w:val="CommentReference"/>
          <w:rFonts w:ascii="Palatino Linotype" w:hAnsi="Palatino Linotype"/>
          <w:sz w:val="24"/>
          <w:szCs w:val="24"/>
        </w:rPr>
        <w:t xml:space="preserve"> were not reported.</w:t>
      </w:r>
    </w:p>
    <w:p w14:paraId="1CAF7CD8" w14:textId="3006D036" w:rsidR="000C79EF" w:rsidRPr="000C465B" w:rsidRDefault="0018168F" w:rsidP="005B0B6B">
      <w:pPr>
        <w:spacing w:line="480" w:lineRule="auto"/>
        <w:jc w:val="both"/>
        <w:rPr>
          <w:rFonts w:ascii="Palatino Linotype" w:hAnsi="Palatino Linotype"/>
          <w:sz w:val="24"/>
          <w:szCs w:val="24"/>
        </w:rPr>
      </w:pPr>
      <w:r w:rsidRPr="000C465B">
        <w:rPr>
          <w:rFonts w:ascii="Palatino Linotype" w:hAnsi="Palatino Linotype"/>
          <w:iCs/>
          <w:sz w:val="24"/>
          <w:szCs w:val="24"/>
        </w:rPr>
        <w:tab/>
        <w:t>This was thematic within the current review</w:t>
      </w:r>
      <w:r w:rsidR="003D37AD" w:rsidRPr="000C465B">
        <w:rPr>
          <w:rFonts w:ascii="Palatino Linotype" w:hAnsi="Palatino Linotype"/>
          <w:iCs/>
          <w:sz w:val="24"/>
          <w:szCs w:val="24"/>
        </w:rPr>
        <w:t xml:space="preserve"> of the literature</w:t>
      </w:r>
      <w:r w:rsidRPr="000C465B">
        <w:rPr>
          <w:rFonts w:ascii="Palatino Linotype" w:hAnsi="Palatino Linotype"/>
          <w:iCs/>
          <w:sz w:val="24"/>
          <w:szCs w:val="24"/>
        </w:rPr>
        <w:t>, as the majority of identified quantitative materials did not report participants’ nation</w:t>
      </w:r>
      <w:r w:rsidR="000955EA" w:rsidRPr="000C465B">
        <w:rPr>
          <w:rFonts w:ascii="Palatino Linotype" w:hAnsi="Palatino Linotype"/>
          <w:iCs/>
          <w:sz w:val="24"/>
          <w:szCs w:val="24"/>
        </w:rPr>
        <w:t>al residencies</w:t>
      </w:r>
      <w:r w:rsidR="00F8686B" w:rsidRPr="000C465B">
        <w:rPr>
          <w:rFonts w:ascii="Palatino Linotype" w:hAnsi="Palatino Linotype"/>
          <w:iCs/>
          <w:sz w:val="24"/>
          <w:szCs w:val="24"/>
        </w:rPr>
        <w:t>, nationalities, or citizenships</w:t>
      </w:r>
      <w:r w:rsidRPr="000C465B">
        <w:rPr>
          <w:rFonts w:ascii="Palatino Linotype" w:hAnsi="Palatino Linotype"/>
          <w:iCs/>
          <w:sz w:val="24"/>
          <w:szCs w:val="24"/>
        </w:rPr>
        <w:t>.</w:t>
      </w:r>
      <w:r w:rsidR="00BC19A7" w:rsidRPr="000C465B">
        <w:rPr>
          <w:rFonts w:ascii="Palatino Linotype" w:hAnsi="Palatino Linotype"/>
          <w:iCs/>
          <w:sz w:val="24"/>
          <w:szCs w:val="24"/>
        </w:rPr>
        <w:t xml:space="preserve"> </w:t>
      </w:r>
      <w:r w:rsidR="003C19AE" w:rsidRPr="000C465B">
        <w:rPr>
          <w:rFonts w:ascii="Palatino Linotype" w:hAnsi="Palatino Linotype"/>
          <w:iCs/>
          <w:sz w:val="24"/>
          <w:szCs w:val="24"/>
        </w:rPr>
        <w:t>Moreover, a</w:t>
      </w:r>
      <w:r w:rsidR="00415EF0" w:rsidRPr="000C465B">
        <w:rPr>
          <w:rFonts w:ascii="Palatino Linotype" w:hAnsi="Palatino Linotype"/>
          <w:iCs/>
          <w:sz w:val="24"/>
          <w:szCs w:val="24"/>
        </w:rPr>
        <w:t xml:space="preserve">s </w:t>
      </w:r>
      <w:r w:rsidR="00BC19A7" w:rsidRPr="000C465B">
        <w:rPr>
          <w:rFonts w:ascii="Palatino Linotype" w:hAnsi="Palatino Linotype"/>
          <w:iCs/>
          <w:sz w:val="24"/>
          <w:szCs w:val="24"/>
        </w:rPr>
        <w:t>initially demonstrated by the Quality Assessment Tool for Quantitative Studies</w:t>
      </w:r>
      <w:r w:rsidR="00F83D6E" w:rsidRPr="000C465B">
        <w:rPr>
          <w:rFonts w:ascii="Palatino Linotype" w:hAnsi="Palatino Linotype"/>
          <w:iCs/>
          <w:sz w:val="24"/>
          <w:szCs w:val="24"/>
        </w:rPr>
        <w:t xml:space="preserve"> (</w:t>
      </w:r>
      <w:r w:rsidR="00EB749C" w:rsidRPr="000C465B">
        <w:rPr>
          <w:rFonts w:ascii="Palatino Linotype" w:hAnsi="Palatino Linotype"/>
          <w:sz w:val="24"/>
          <w:szCs w:val="24"/>
        </w:rPr>
        <w:t>Effective Public Health Practice Project, 1998a; 1998b</w:t>
      </w:r>
      <w:r w:rsidR="00F83D6E" w:rsidRPr="000C465B">
        <w:rPr>
          <w:rFonts w:ascii="Palatino Linotype" w:hAnsi="Palatino Linotype"/>
          <w:iCs/>
          <w:sz w:val="24"/>
          <w:szCs w:val="24"/>
        </w:rPr>
        <w:t>)</w:t>
      </w:r>
      <w:r w:rsidR="00474269" w:rsidRPr="000C465B">
        <w:rPr>
          <w:rFonts w:ascii="Palatino Linotype" w:hAnsi="Palatino Linotype"/>
          <w:iCs/>
          <w:sz w:val="24"/>
          <w:szCs w:val="24"/>
        </w:rPr>
        <w:t xml:space="preserve"> </w:t>
      </w:r>
      <w:r w:rsidR="00F8686B" w:rsidRPr="000C465B">
        <w:rPr>
          <w:rFonts w:ascii="Palatino Linotype" w:hAnsi="Palatino Linotype"/>
          <w:iCs/>
          <w:sz w:val="24"/>
          <w:szCs w:val="24"/>
        </w:rPr>
        <w:t>identified materials were generally of poor quality</w:t>
      </w:r>
      <w:r w:rsidR="00F83D6E" w:rsidRPr="000C465B">
        <w:rPr>
          <w:rFonts w:ascii="Palatino Linotype" w:hAnsi="Palatino Linotype"/>
          <w:iCs/>
          <w:sz w:val="24"/>
          <w:szCs w:val="24"/>
        </w:rPr>
        <w:t xml:space="preserve">. </w:t>
      </w:r>
      <w:r w:rsidR="00EB749C" w:rsidRPr="000C465B">
        <w:rPr>
          <w:rFonts w:ascii="Palatino Linotype" w:hAnsi="Palatino Linotype"/>
          <w:iCs/>
          <w:sz w:val="24"/>
          <w:szCs w:val="24"/>
        </w:rPr>
        <w:t>Examples of poor quality within the identified materials</w:t>
      </w:r>
      <w:r w:rsidR="00C14056" w:rsidRPr="000C465B">
        <w:rPr>
          <w:rFonts w:ascii="Palatino Linotype" w:hAnsi="Palatino Linotype"/>
          <w:iCs/>
          <w:sz w:val="24"/>
          <w:szCs w:val="24"/>
        </w:rPr>
        <w:t xml:space="preserve"> included: a) </w:t>
      </w:r>
      <w:r w:rsidR="00415EF0" w:rsidRPr="000C465B">
        <w:rPr>
          <w:rFonts w:ascii="Palatino Linotype" w:hAnsi="Palatino Linotype"/>
          <w:iCs/>
          <w:sz w:val="24"/>
          <w:szCs w:val="24"/>
        </w:rPr>
        <w:t>un</w:t>
      </w:r>
      <w:r w:rsidR="00C14056" w:rsidRPr="000C465B">
        <w:rPr>
          <w:rFonts w:ascii="Palatino Linotype" w:hAnsi="Palatino Linotype"/>
          <w:iCs/>
          <w:sz w:val="24"/>
          <w:szCs w:val="24"/>
        </w:rPr>
        <w:t>report</w:t>
      </w:r>
      <w:r w:rsidR="00415EF0" w:rsidRPr="000C465B">
        <w:rPr>
          <w:rFonts w:ascii="Palatino Linotype" w:hAnsi="Palatino Linotype"/>
          <w:iCs/>
          <w:sz w:val="24"/>
          <w:szCs w:val="24"/>
        </w:rPr>
        <w:t>ed</w:t>
      </w:r>
      <w:r w:rsidR="00C14056" w:rsidRPr="000C465B">
        <w:rPr>
          <w:rFonts w:ascii="Palatino Linotype" w:hAnsi="Palatino Linotype"/>
          <w:iCs/>
          <w:sz w:val="24"/>
          <w:szCs w:val="24"/>
        </w:rPr>
        <w:t xml:space="preserve"> theoretical </w:t>
      </w:r>
      <w:r w:rsidR="003C19AE" w:rsidRPr="000C465B">
        <w:rPr>
          <w:rFonts w:ascii="Palatino Linotype" w:hAnsi="Palatino Linotype"/>
          <w:iCs/>
          <w:sz w:val="24"/>
          <w:szCs w:val="24"/>
        </w:rPr>
        <w:t xml:space="preserve">or conceptual </w:t>
      </w:r>
      <w:r w:rsidR="00C14056" w:rsidRPr="000C465B">
        <w:rPr>
          <w:rFonts w:ascii="Palatino Linotype" w:hAnsi="Palatino Linotype"/>
          <w:iCs/>
          <w:sz w:val="24"/>
          <w:szCs w:val="24"/>
        </w:rPr>
        <w:t>premise</w:t>
      </w:r>
      <w:r w:rsidR="00415EF0" w:rsidRPr="000C465B">
        <w:rPr>
          <w:rFonts w:ascii="Palatino Linotype" w:hAnsi="Palatino Linotype"/>
          <w:iCs/>
          <w:sz w:val="24"/>
          <w:szCs w:val="24"/>
        </w:rPr>
        <w:t>s</w:t>
      </w:r>
      <w:r w:rsidR="00C14056" w:rsidRPr="000C465B">
        <w:rPr>
          <w:rFonts w:ascii="Palatino Linotype" w:hAnsi="Palatino Linotype"/>
          <w:iCs/>
          <w:sz w:val="24"/>
          <w:szCs w:val="24"/>
        </w:rPr>
        <w:t xml:space="preserve"> for the </w:t>
      </w:r>
      <w:r w:rsidR="00C14056" w:rsidRPr="000C465B">
        <w:rPr>
          <w:rFonts w:ascii="Palatino Linotype" w:hAnsi="Palatino Linotype"/>
          <w:iCs/>
          <w:sz w:val="24"/>
          <w:szCs w:val="24"/>
        </w:rPr>
        <w:lastRenderedPageBreak/>
        <w:t>respective stud</w:t>
      </w:r>
      <w:r w:rsidR="003C19AE" w:rsidRPr="000C465B">
        <w:rPr>
          <w:rFonts w:ascii="Palatino Linotype" w:hAnsi="Palatino Linotype"/>
          <w:iCs/>
          <w:sz w:val="24"/>
          <w:szCs w:val="24"/>
        </w:rPr>
        <w:t>ies</w:t>
      </w:r>
      <w:r w:rsidR="00C14056" w:rsidRPr="000C465B">
        <w:rPr>
          <w:rFonts w:ascii="Palatino Linotype" w:hAnsi="Palatino Linotype"/>
          <w:iCs/>
          <w:sz w:val="24"/>
          <w:szCs w:val="24"/>
        </w:rPr>
        <w:t xml:space="preserve"> (</w:t>
      </w:r>
      <w:r w:rsidR="00EB749C" w:rsidRPr="000C465B">
        <w:rPr>
          <w:rFonts w:ascii="Palatino Linotype" w:hAnsi="Palatino Linotype"/>
          <w:iCs/>
          <w:sz w:val="24"/>
          <w:szCs w:val="24"/>
        </w:rPr>
        <w:t>Australian Government, 2018</w:t>
      </w:r>
      <w:r w:rsidR="00C14056" w:rsidRPr="000C465B">
        <w:rPr>
          <w:rFonts w:ascii="Palatino Linotype" w:hAnsi="Palatino Linotype"/>
          <w:iCs/>
          <w:sz w:val="24"/>
          <w:szCs w:val="24"/>
        </w:rPr>
        <w:t>); b)</w:t>
      </w:r>
      <w:r w:rsidR="00EB749C" w:rsidRPr="000C465B">
        <w:rPr>
          <w:rFonts w:ascii="Palatino Linotype" w:hAnsi="Palatino Linotype"/>
          <w:iCs/>
          <w:sz w:val="24"/>
          <w:szCs w:val="24"/>
        </w:rPr>
        <w:t xml:space="preserve"> research questions or hypotheses not aligned with the research (</w:t>
      </w:r>
      <w:proofErr w:type="spellStart"/>
      <w:r w:rsidR="00460C02" w:rsidRPr="000C465B">
        <w:rPr>
          <w:rFonts w:ascii="Palatino Linotype" w:hAnsi="Palatino Linotype"/>
          <w:iCs/>
          <w:sz w:val="24"/>
          <w:szCs w:val="24"/>
        </w:rPr>
        <w:t>Pitkanen</w:t>
      </w:r>
      <w:proofErr w:type="spellEnd"/>
      <w:r w:rsidR="00460C02" w:rsidRPr="000C465B">
        <w:rPr>
          <w:rFonts w:ascii="Palatino Linotype" w:hAnsi="Palatino Linotype"/>
          <w:iCs/>
          <w:sz w:val="24"/>
          <w:szCs w:val="24"/>
        </w:rPr>
        <w:t xml:space="preserve"> &amp; </w:t>
      </w:r>
      <w:proofErr w:type="spellStart"/>
      <w:r w:rsidR="00460C02" w:rsidRPr="000C465B">
        <w:rPr>
          <w:rFonts w:ascii="Palatino Linotype" w:hAnsi="Palatino Linotype"/>
          <w:iCs/>
          <w:sz w:val="24"/>
          <w:szCs w:val="24"/>
        </w:rPr>
        <w:t>Tuunainen</w:t>
      </w:r>
      <w:proofErr w:type="spellEnd"/>
      <w:r w:rsidR="00460C02" w:rsidRPr="000C465B">
        <w:rPr>
          <w:rFonts w:ascii="Palatino Linotype" w:hAnsi="Palatino Linotype"/>
          <w:iCs/>
          <w:sz w:val="24"/>
          <w:szCs w:val="24"/>
        </w:rPr>
        <w:t>, 2012</w:t>
      </w:r>
      <w:r w:rsidR="00EB749C" w:rsidRPr="000C465B">
        <w:rPr>
          <w:rFonts w:ascii="Palatino Linotype" w:hAnsi="Palatino Linotype"/>
          <w:iCs/>
          <w:sz w:val="24"/>
          <w:szCs w:val="24"/>
        </w:rPr>
        <w:t>); c)</w:t>
      </w:r>
      <w:r w:rsidR="00C14056" w:rsidRPr="000C465B">
        <w:rPr>
          <w:rFonts w:ascii="Palatino Linotype" w:hAnsi="Palatino Linotype"/>
          <w:iCs/>
          <w:sz w:val="24"/>
          <w:szCs w:val="24"/>
        </w:rPr>
        <w:t xml:space="preserve"> failure to address </w:t>
      </w:r>
      <w:r w:rsidR="00460C02" w:rsidRPr="000C465B">
        <w:rPr>
          <w:rFonts w:ascii="Palatino Linotype" w:hAnsi="Palatino Linotype"/>
          <w:iCs/>
          <w:sz w:val="24"/>
          <w:szCs w:val="24"/>
        </w:rPr>
        <w:t>either</w:t>
      </w:r>
      <w:r w:rsidR="00C14056" w:rsidRPr="000C465B">
        <w:rPr>
          <w:rFonts w:ascii="Palatino Linotype" w:hAnsi="Palatino Linotype"/>
          <w:iCs/>
          <w:sz w:val="24"/>
          <w:szCs w:val="24"/>
        </w:rPr>
        <w:t xml:space="preserve"> reliability or validity of tools administered to participants (</w:t>
      </w:r>
      <w:proofErr w:type="spellStart"/>
      <w:r w:rsidR="00460C02" w:rsidRPr="000C465B">
        <w:rPr>
          <w:rFonts w:ascii="Palatino Linotype" w:hAnsi="Palatino Linotype"/>
          <w:iCs/>
          <w:sz w:val="24"/>
          <w:szCs w:val="24"/>
        </w:rPr>
        <w:t>Bakan</w:t>
      </w:r>
      <w:proofErr w:type="spellEnd"/>
      <w:r w:rsidR="00460C02" w:rsidRPr="000C465B">
        <w:rPr>
          <w:rFonts w:ascii="Palatino Linotype" w:hAnsi="Palatino Linotype"/>
          <w:iCs/>
          <w:sz w:val="24"/>
          <w:szCs w:val="24"/>
        </w:rPr>
        <w:t>, 2018</w:t>
      </w:r>
      <w:r w:rsidR="00C14056" w:rsidRPr="000C465B">
        <w:rPr>
          <w:rFonts w:ascii="Palatino Linotype" w:hAnsi="Palatino Linotype"/>
          <w:iCs/>
          <w:sz w:val="24"/>
          <w:szCs w:val="24"/>
        </w:rPr>
        <w:t xml:space="preserve">); </w:t>
      </w:r>
      <w:r w:rsidR="00EB749C" w:rsidRPr="000C465B">
        <w:rPr>
          <w:rFonts w:ascii="Palatino Linotype" w:hAnsi="Palatino Linotype"/>
          <w:iCs/>
          <w:sz w:val="24"/>
          <w:szCs w:val="24"/>
        </w:rPr>
        <w:t>d</w:t>
      </w:r>
      <w:r w:rsidR="00C14056" w:rsidRPr="000C465B">
        <w:rPr>
          <w:rFonts w:ascii="Palatino Linotype" w:hAnsi="Palatino Linotype"/>
          <w:iCs/>
          <w:sz w:val="24"/>
          <w:szCs w:val="24"/>
        </w:rPr>
        <w:t xml:space="preserve">) </w:t>
      </w:r>
      <w:r w:rsidR="00415EF0" w:rsidRPr="000C465B">
        <w:rPr>
          <w:rFonts w:ascii="Palatino Linotype" w:hAnsi="Palatino Linotype"/>
          <w:iCs/>
          <w:sz w:val="24"/>
          <w:szCs w:val="24"/>
        </w:rPr>
        <w:t>un</w:t>
      </w:r>
      <w:r w:rsidR="00C14056" w:rsidRPr="000C465B">
        <w:rPr>
          <w:rFonts w:ascii="Palatino Linotype" w:hAnsi="Palatino Linotype"/>
          <w:iCs/>
          <w:sz w:val="24"/>
          <w:szCs w:val="24"/>
        </w:rPr>
        <w:t>report</w:t>
      </w:r>
      <w:r w:rsidR="00415EF0" w:rsidRPr="000C465B">
        <w:rPr>
          <w:rFonts w:ascii="Palatino Linotype" w:hAnsi="Palatino Linotype"/>
          <w:iCs/>
          <w:sz w:val="24"/>
          <w:szCs w:val="24"/>
        </w:rPr>
        <w:t>ed</w:t>
      </w:r>
      <w:r w:rsidR="00C14056" w:rsidRPr="000C465B">
        <w:rPr>
          <w:rFonts w:ascii="Palatino Linotype" w:hAnsi="Palatino Linotype"/>
          <w:iCs/>
          <w:sz w:val="24"/>
          <w:szCs w:val="24"/>
        </w:rPr>
        <w:t xml:space="preserve"> sampling method</w:t>
      </w:r>
      <w:r w:rsidR="00415EF0" w:rsidRPr="000C465B">
        <w:rPr>
          <w:rFonts w:ascii="Palatino Linotype" w:hAnsi="Palatino Linotype"/>
          <w:iCs/>
          <w:sz w:val="24"/>
          <w:szCs w:val="24"/>
        </w:rPr>
        <w:t>s</w:t>
      </w:r>
      <w:r w:rsidR="00C14056" w:rsidRPr="000C465B">
        <w:rPr>
          <w:rFonts w:ascii="Palatino Linotype" w:hAnsi="Palatino Linotype"/>
          <w:iCs/>
          <w:sz w:val="24"/>
          <w:szCs w:val="24"/>
        </w:rPr>
        <w:t xml:space="preserve"> (</w:t>
      </w:r>
      <w:proofErr w:type="spellStart"/>
      <w:r w:rsidR="000C79EF" w:rsidRPr="000C465B">
        <w:rPr>
          <w:rFonts w:ascii="Palatino Linotype" w:hAnsi="Palatino Linotype"/>
          <w:iCs/>
          <w:sz w:val="24"/>
          <w:szCs w:val="24"/>
        </w:rPr>
        <w:t>Furini</w:t>
      </w:r>
      <w:proofErr w:type="spellEnd"/>
      <w:r w:rsidR="000C79EF" w:rsidRPr="000C465B">
        <w:rPr>
          <w:rFonts w:ascii="Palatino Linotype" w:hAnsi="Palatino Linotype"/>
          <w:iCs/>
          <w:sz w:val="24"/>
          <w:szCs w:val="24"/>
        </w:rPr>
        <w:t xml:space="preserve"> and </w:t>
      </w:r>
      <w:proofErr w:type="spellStart"/>
      <w:r w:rsidR="000C79EF" w:rsidRPr="000C465B">
        <w:rPr>
          <w:rFonts w:ascii="Palatino Linotype" w:hAnsi="Palatino Linotype"/>
          <w:iCs/>
          <w:sz w:val="24"/>
          <w:szCs w:val="24"/>
        </w:rPr>
        <w:t>Tamanini</w:t>
      </w:r>
      <w:proofErr w:type="spellEnd"/>
      <w:r w:rsidR="000C79EF" w:rsidRPr="000C465B">
        <w:rPr>
          <w:rFonts w:ascii="Palatino Linotype" w:hAnsi="Palatino Linotype"/>
          <w:iCs/>
          <w:sz w:val="24"/>
          <w:szCs w:val="24"/>
        </w:rPr>
        <w:t>, 2015</w:t>
      </w:r>
      <w:r w:rsidR="00C14056" w:rsidRPr="000C465B">
        <w:rPr>
          <w:rFonts w:ascii="Palatino Linotype" w:hAnsi="Palatino Linotype"/>
          <w:iCs/>
          <w:sz w:val="24"/>
          <w:szCs w:val="24"/>
        </w:rPr>
        <w:t xml:space="preserve">); </w:t>
      </w:r>
      <w:r w:rsidR="00EB749C" w:rsidRPr="000C465B">
        <w:rPr>
          <w:rFonts w:ascii="Palatino Linotype" w:hAnsi="Palatino Linotype"/>
          <w:iCs/>
          <w:sz w:val="24"/>
          <w:szCs w:val="24"/>
        </w:rPr>
        <w:t>e</w:t>
      </w:r>
      <w:r w:rsidR="00C14056" w:rsidRPr="000C465B">
        <w:rPr>
          <w:rFonts w:ascii="Palatino Linotype" w:hAnsi="Palatino Linotype"/>
          <w:iCs/>
          <w:sz w:val="24"/>
          <w:szCs w:val="24"/>
        </w:rPr>
        <w:t xml:space="preserve">) </w:t>
      </w:r>
      <w:r w:rsidR="00415EF0" w:rsidRPr="000C465B">
        <w:rPr>
          <w:rFonts w:ascii="Palatino Linotype" w:hAnsi="Palatino Linotype"/>
          <w:iCs/>
          <w:sz w:val="24"/>
          <w:szCs w:val="24"/>
        </w:rPr>
        <w:t>un</w:t>
      </w:r>
      <w:r w:rsidR="00EB749C" w:rsidRPr="000C465B">
        <w:rPr>
          <w:rFonts w:ascii="Palatino Linotype" w:hAnsi="Palatino Linotype"/>
          <w:iCs/>
          <w:sz w:val="24"/>
          <w:szCs w:val="24"/>
        </w:rPr>
        <w:t>justif</w:t>
      </w:r>
      <w:r w:rsidR="00415EF0" w:rsidRPr="000C465B">
        <w:rPr>
          <w:rFonts w:ascii="Palatino Linotype" w:hAnsi="Palatino Linotype"/>
          <w:iCs/>
          <w:sz w:val="24"/>
          <w:szCs w:val="24"/>
        </w:rPr>
        <w:t>ied</w:t>
      </w:r>
      <w:r w:rsidR="00EB749C" w:rsidRPr="000C465B">
        <w:rPr>
          <w:rFonts w:ascii="Palatino Linotype" w:hAnsi="Palatino Linotype"/>
          <w:iCs/>
          <w:sz w:val="24"/>
          <w:szCs w:val="24"/>
        </w:rPr>
        <w:t xml:space="preserve"> use of statistical procedures (</w:t>
      </w:r>
      <w:proofErr w:type="spellStart"/>
      <w:r w:rsidR="000C79EF" w:rsidRPr="000C465B">
        <w:rPr>
          <w:rFonts w:ascii="Palatino Linotype" w:hAnsi="Palatino Linotype"/>
          <w:iCs/>
          <w:sz w:val="24"/>
          <w:szCs w:val="24"/>
        </w:rPr>
        <w:t>Kezer</w:t>
      </w:r>
      <w:proofErr w:type="spellEnd"/>
      <w:r w:rsidR="000C79EF" w:rsidRPr="000C465B">
        <w:rPr>
          <w:rFonts w:ascii="Palatino Linotype" w:hAnsi="Palatino Linotype"/>
          <w:iCs/>
          <w:sz w:val="24"/>
          <w:szCs w:val="24"/>
        </w:rPr>
        <w:t xml:space="preserve"> et al., 2016</w:t>
      </w:r>
      <w:r w:rsidR="00EB749C" w:rsidRPr="000C465B">
        <w:rPr>
          <w:rFonts w:ascii="Palatino Linotype" w:hAnsi="Palatino Linotype"/>
          <w:iCs/>
          <w:sz w:val="24"/>
          <w:szCs w:val="24"/>
        </w:rPr>
        <w:t>); and f) arguably inappropriate use of statistical procedures indicative of data hunting (</w:t>
      </w:r>
      <w:proofErr w:type="spellStart"/>
      <w:r w:rsidR="000C79EF" w:rsidRPr="000C465B">
        <w:rPr>
          <w:rFonts w:ascii="Palatino Linotype" w:hAnsi="Palatino Linotype"/>
          <w:iCs/>
          <w:sz w:val="24"/>
          <w:szCs w:val="24"/>
        </w:rPr>
        <w:t>Tsay</w:t>
      </w:r>
      <w:proofErr w:type="spellEnd"/>
      <w:r w:rsidR="000C79EF" w:rsidRPr="000C465B">
        <w:rPr>
          <w:rFonts w:ascii="Palatino Linotype" w:hAnsi="Palatino Linotype"/>
          <w:iCs/>
          <w:sz w:val="24"/>
          <w:szCs w:val="24"/>
        </w:rPr>
        <w:t>-Vogel et al., 2018</w:t>
      </w:r>
      <w:r w:rsidR="00EB749C" w:rsidRPr="000C465B">
        <w:rPr>
          <w:rFonts w:ascii="Palatino Linotype" w:hAnsi="Palatino Linotype"/>
          <w:iCs/>
          <w:sz w:val="24"/>
          <w:szCs w:val="24"/>
        </w:rPr>
        <w:t>).</w:t>
      </w:r>
      <w:r w:rsidR="003C19AE" w:rsidRPr="000C465B">
        <w:rPr>
          <w:rFonts w:ascii="Palatino Linotype" w:hAnsi="Palatino Linotype"/>
          <w:iCs/>
          <w:sz w:val="24"/>
          <w:szCs w:val="24"/>
        </w:rPr>
        <w:t xml:space="preserve"> Though, scarcity of materials which outright address Australia necessitates inferences between these such materials and the Australian general public.</w:t>
      </w:r>
    </w:p>
    <w:p w14:paraId="789DFB67" w14:textId="50F3C60F" w:rsidR="004F4C97" w:rsidRPr="000C465B" w:rsidRDefault="003C19AE" w:rsidP="003C19AE">
      <w:pPr>
        <w:spacing w:line="480" w:lineRule="auto"/>
        <w:jc w:val="both"/>
        <w:rPr>
          <w:rFonts w:ascii="Palatino Linotype" w:hAnsi="Palatino Linotype"/>
          <w:iCs/>
          <w:sz w:val="24"/>
          <w:szCs w:val="24"/>
        </w:rPr>
      </w:pPr>
      <w:r w:rsidRPr="000C465B">
        <w:rPr>
          <w:rFonts w:ascii="Palatino Linotype" w:hAnsi="Palatino Linotype"/>
          <w:iCs/>
          <w:sz w:val="24"/>
          <w:szCs w:val="24"/>
        </w:rPr>
        <w:tab/>
      </w:r>
      <w:r w:rsidR="006F503E" w:rsidRPr="000C465B">
        <w:rPr>
          <w:rFonts w:ascii="Palatino Linotype" w:hAnsi="Palatino Linotype"/>
          <w:iCs/>
          <w:sz w:val="24"/>
          <w:szCs w:val="24"/>
        </w:rPr>
        <w:t xml:space="preserve"> Pinchot and </w:t>
      </w:r>
      <w:proofErr w:type="spellStart"/>
      <w:r w:rsidR="006F503E" w:rsidRPr="000C465B">
        <w:rPr>
          <w:rFonts w:ascii="Palatino Linotype" w:hAnsi="Palatino Linotype"/>
          <w:iCs/>
          <w:sz w:val="24"/>
          <w:szCs w:val="24"/>
        </w:rPr>
        <w:t>Paullet</w:t>
      </w:r>
      <w:proofErr w:type="spellEnd"/>
      <w:r w:rsidR="006F503E" w:rsidRPr="000C465B">
        <w:rPr>
          <w:rFonts w:ascii="Palatino Linotype" w:hAnsi="Palatino Linotype"/>
          <w:iCs/>
          <w:sz w:val="24"/>
          <w:szCs w:val="24"/>
        </w:rPr>
        <w:t xml:space="preserve"> (2012) as well as </w:t>
      </w:r>
      <w:proofErr w:type="spellStart"/>
      <w:r w:rsidR="006F503E" w:rsidRPr="000C465B">
        <w:rPr>
          <w:rFonts w:ascii="Palatino Linotype" w:hAnsi="Palatino Linotype"/>
          <w:iCs/>
          <w:sz w:val="24"/>
          <w:szCs w:val="24"/>
        </w:rPr>
        <w:t>Calbalhin</w:t>
      </w:r>
      <w:proofErr w:type="spellEnd"/>
      <w:r w:rsidR="006F503E" w:rsidRPr="000C465B">
        <w:rPr>
          <w:rFonts w:ascii="Palatino Linotype" w:hAnsi="Palatino Linotype"/>
          <w:iCs/>
          <w:sz w:val="24"/>
          <w:szCs w:val="24"/>
        </w:rPr>
        <w:t xml:space="preserve"> (2018) concur</w:t>
      </w:r>
      <w:r w:rsidR="000955EA" w:rsidRPr="000C465B">
        <w:rPr>
          <w:rFonts w:ascii="Palatino Linotype" w:hAnsi="Palatino Linotype"/>
          <w:iCs/>
          <w:sz w:val="24"/>
          <w:szCs w:val="24"/>
        </w:rPr>
        <w:t xml:space="preserve"> </w:t>
      </w:r>
      <w:r w:rsidR="006F503E" w:rsidRPr="000C465B">
        <w:rPr>
          <w:rFonts w:ascii="Palatino Linotype" w:hAnsi="Palatino Linotype"/>
          <w:iCs/>
          <w:sz w:val="24"/>
          <w:szCs w:val="24"/>
        </w:rPr>
        <w:t xml:space="preserve">extent of Facebook use is inconsequential </w:t>
      </w:r>
      <w:r w:rsidR="00F77CD0" w:rsidRPr="000C465B">
        <w:rPr>
          <w:rFonts w:ascii="Palatino Linotype" w:hAnsi="Palatino Linotype"/>
          <w:iCs/>
          <w:sz w:val="24"/>
          <w:szCs w:val="24"/>
        </w:rPr>
        <w:t>to</w:t>
      </w:r>
      <w:r w:rsidR="000955EA" w:rsidRPr="000C465B">
        <w:rPr>
          <w:rFonts w:ascii="Palatino Linotype" w:hAnsi="Palatino Linotype"/>
          <w:iCs/>
          <w:sz w:val="24"/>
          <w:szCs w:val="24"/>
        </w:rPr>
        <w:t xml:space="preserve"> personal data privacy</w:t>
      </w:r>
      <w:r w:rsidR="00F77CD0" w:rsidRPr="000C465B">
        <w:rPr>
          <w:rFonts w:ascii="Palatino Linotype" w:hAnsi="Palatino Linotype"/>
          <w:iCs/>
          <w:sz w:val="24"/>
          <w:szCs w:val="24"/>
        </w:rPr>
        <w:t xml:space="preserve"> on Facebook</w:t>
      </w:r>
      <w:r w:rsidR="00C23664" w:rsidRPr="000C465B">
        <w:rPr>
          <w:rFonts w:ascii="Palatino Linotype" w:hAnsi="Palatino Linotype"/>
          <w:sz w:val="24"/>
          <w:szCs w:val="24"/>
        </w:rPr>
        <w:t xml:space="preserve">. </w:t>
      </w:r>
      <w:r w:rsidR="00F77CD0" w:rsidRPr="000C465B">
        <w:rPr>
          <w:rFonts w:ascii="Palatino Linotype" w:hAnsi="Palatino Linotype"/>
          <w:iCs/>
          <w:sz w:val="24"/>
          <w:szCs w:val="24"/>
        </w:rPr>
        <w:t>This is</w:t>
      </w:r>
      <w:r w:rsidR="000955EA" w:rsidRPr="000C465B">
        <w:rPr>
          <w:rFonts w:ascii="Palatino Linotype" w:hAnsi="Palatino Linotype"/>
          <w:iCs/>
          <w:sz w:val="24"/>
          <w:szCs w:val="24"/>
        </w:rPr>
        <w:t xml:space="preserve"> </w:t>
      </w:r>
      <w:r w:rsidR="006F503E" w:rsidRPr="000C465B">
        <w:rPr>
          <w:rFonts w:ascii="Palatino Linotype" w:hAnsi="Palatino Linotype"/>
          <w:iCs/>
          <w:sz w:val="24"/>
          <w:szCs w:val="24"/>
        </w:rPr>
        <w:t xml:space="preserve">because </w:t>
      </w:r>
      <w:r w:rsidR="004B060A" w:rsidRPr="000C465B">
        <w:rPr>
          <w:rFonts w:ascii="Palatino Linotype" w:hAnsi="Palatino Linotype"/>
          <w:iCs/>
          <w:sz w:val="24"/>
          <w:szCs w:val="24"/>
        </w:rPr>
        <w:t xml:space="preserve">API </w:t>
      </w:r>
      <w:r w:rsidR="006F503E" w:rsidRPr="000C465B">
        <w:rPr>
          <w:rFonts w:ascii="Palatino Linotype" w:hAnsi="Palatino Linotype"/>
          <w:iCs/>
          <w:sz w:val="24"/>
          <w:szCs w:val="24"/>
        </w:rPr>
        <w:t>allow third-party</w:t>
      </w:r>
      <w:r w:rsidR="00CA2F87" w:rsidRPr="000C465B">
        <w:rPr>
          <w:rFonts w:ascii="Palatino Linotype" w:hAnsi="Palatino Linotype"/>
          <w:iCs/>
          <w:sz w:val="24"/>
          <w:szCs w:val="24"/>
        </w:rPr>
        <w:t xml:space="preserve"> </w:t>
      </w:r>
      <w:r w:rsidR="006F503E" w:rsidRPr="000C465B">
        <w:rPr>
          <w:rFonts w:ascii="Palatino Linotype" w:hAnsi="Palatino Linotype"/>
          <w:iCs/>
          <w:sz w:val="24"/>
          <w:szCs w:val="24"/>
        </w:rPr>
        <w:t>access to Facebook-generated metadata</w:t>
      </w:r>
      <w:r w:rsidR="00C23664" w:rsidRPr="000C465B">
        <w:rPr>
          <w:rFonts w:ascii="Palatino Linotype" w:hAnsi="Palatino Linotype"/>
          <w:iCs/>
          <w:sz w:val="24"/>
          <w:szCs w:val="24"/>
        </w:rPr>
        <w:t xml:space="preserve"> which can be data mined for personal data</w:t>
      </w:r>
      <w:r w:rsidR="00F77CD0" w:rsidRPr="000C465B">
        <w:rPr>
          <w:rFonts w:ascii="Palatino Linotype" w:hAnsi="Palatino Linotype"/>
          <w:iCs/>
          <w:sz w:val="24"/>
          <w:szCs w:val="24"/>
        </w:rPr>
        <w:t xml:space="preserve"> (</w:t>
      </w:r>
      <w:r w:rsidR="004B060A" w:rsidRPr="000C465B">
        <w:rPr>
          <w:rFonts w:ascii="Palatino Linotype" w:hAnsi="Palatino Linotype"/>
          <w:sz w:val="24"/>
          <w:szCs w:val="24"/>
        </w:rPr>
        <w:t>United States Patent No. US 9189819B2, 2015</w:t>
      </w:r>
      <w:r w:rsidR="00F77CD0" w:rsidRPr="000C465B">
        <w:rPr>
          <w:rFonts w:ascii="Palatino Linotype" w:hAnsi="Palatino Linotype"/>
          <w:iCs/>
          <w:sz w:val="24"/>
          <w:szCs w:val="24"/>
        </w:rPr>
        <w:t>)</w:t>
      </w:r>
      <w:r w:rsidR="006F503E" w:rsidRPr="000C465B">
        <w:rPr>
          <w:rFonts w:ascii="Palatino Linotype" w:hAnsi="Palatino Linotype"/>
          <w:iCs/>
          <w:sz w:val="24"/>
          <w:szCs w:val="24"/>
        </w:rPr>
        <w:t>. Though, f</w:t>
      </w:r>
      <w:r w:rsidR="003366E6" w:rsidRPr="000C465B">
        <w:rPr>
          <w:rFonts w:ascii="Palatino Linotype" w:hAnsi="Palatino Linotype"/>
          <w:iCs/>
          <w:sz w:val="24"/>
          <w:szCs w:val="24"/>
        </w:rPr>
        <w:t xml:space="preserve">indings such as </w:t>
      </w:r>
      <w:proofErr w:type="spellStart"/>
      <w:r w:rsidR="003366E6" w:rsidRPr="000C465B">
        <w:rPr>
          <w:rFonts w:ascii="Palatino Linotype" w:hAnsi="Palatino Linotype"/>
          <w:iCs/>
          <w:sz w:val="24"/>
          <w:szCs w:val="24"/>
        </w:rPr>
        <w:t>Bakan’s</w:t>
      </w:r>
      <w:proofErr w:type="spellEnd"/>
      <w:r w:rsidR="003366E6" w:rsidRPr="000C465B">
        <w:rPr>
          <w:rFonts w:ascii="Palatino Linotype" w:hAnsi="Palatino Linotype"/>
          <w:iCs/>
          <w:sz w:val="24"/>
          <w:szCs w:val="24"/>
        </w:rPr>
        <w:t xml:space="preserve"> (</w:t>
      </w:r>
      <w:r w:rsidR="00FB666F" w:rsidRPr="000C465B">
        <w:rPr>
          <w:rFonts w:ascii="Palatino Linotype" w:hAnsi="Palatino Linotype"/>
          <w:iCs/>
          <w:sz w:val="24"/>
          <w:szCs w:val="24"/>
        </w:rPr>
        <w:t>2018</w:t>
      </w:r>
      <w:r w:rsidR="003366E6" w:rsidRPr="000C465B">
        <w:rPr>
          <w:rFonts w:ascii="Palatino Linotype" w:hAnsi="Palatino Linotype"/>
          <w:iCs/>
          <w:sz w:val="24"/>
          <w:szCs w:val="24"/>
        </w:rPr>
        <w:t xml:space="preserve">) and </w:t>
      </w:r>
      <w:proofErr w:type="spellStart"/>
      <w:r w:rsidR="003366E6" w:rsidRPr="000C465B">
        <w:rPr>
          <w:rFonts w:ascii="Palatino Linotype" w:hAnsi="Palatino Linotype"/>
          <w:iCs/>
          <w:sz w:val="24"/>
          <w:szCs w:val="24"/>
        </w:rPr>
        <w:t>Tsay</w:t>
      </w:r>
      <w:proofErr w:type="spellEnd"/>
      <w:r w:rsidR="003366E6" w:rsidRPr="000C465B">
        <w:rPr>
          <w:rFonts w:ascii="Palatino Linotype" w:hAnsi="Palatino Linotype"/>
          <w:iCs/>
          <w:sz w:val="24"/>
          <w:szCs w:val="24"/>
        </w:rPr>
        <w:t>-Vogel et al.’s (2018) indicate persons</w:t>
      </w:r>
      <w:r w:rsidR="006F503E" w:rsidRPr="000C465B">
        <w:rPr>
          <w:rFonts w:ascii="Palatino Linotype" w:hAnsi="Palatino Linotype"/>
          <w:iCs/>
          <w:sz w:val="24"/>
          <w:szCs w:val="24"/>
        </w:rPr>
        <w:t xml:space="preserve"> </w:t>
      </w:r>
      <w:r w:rsidR="003366E6" w:rsidRPr="000C465B">
        <w:rPr>
          <w:rFonts w:ascii="Palatino Linotype" w:hAnsi="Palatino Linotype"/>
          <w:iCs/>
          <w:sz w:val="24"/>
          <w:szCs w:val="24"/>
        </w:rPr>
        <w:t xml:space="preserve">perceive </w:t>
      </w:r>
      <w:r w:rsidR="000D2C1E" w:rsidRPr="000C465B">
        <w:rPr>
          <w:rFonts w:ascii="Palatino Linotype" w:hAnsi="Palatino Linotype"/>
          <w:iCs/>
          <w:sz w:val="24"/>
          <w:szCs w:val="24"/>
        </w:rPr>
        <w:t>more or less</w:t>
      </w:r>
      <w:r w:rsidR="000F4877" w:rsidRPr="000C465B">
        <w:rPr>
          <w:rFonts w:ascii="Palatino Linotype" w:hAnsi="Palatino Linotype"/>
          <w:iCs/>
          <w:sz w:val="24"/>
          <w:szCs w:val="24"/>
        </w:rPr>
        <w:t xml:space="preserve"> Facebook </w:t>
      </w:r>
      <w:r w:rsidR="000D2C1E" w:rsidRPr="000C465B">
        <w:rPr>
          <w:rFonts w:ascii="Palatino Linotype" w:hAnsi="Palatino Linotype"/>
          <w:iCs/>
          <w:sz w:val="24"/>
          <w:szCs w:val="24"/>
        </w:rPr>
        <w:t xml:space="preserve">use </w:t>
      </w:r>
      <w:r w:rsidR="003366E6" w:rsidRPr="000C465B">
        <w:rPr>
          <w:rFonts w:ascii="Palatino Linotype" w:hAnsi="Palatino Linotype"/>
          <w:iCs/>
          <w:sz w:val="24"/>
          <w:szCs w:val="24"/>
        </w:rPr>
        <w:t xml:space="preserve">as </w:t>
      </w:r>
      <w:r w:rsidR="000D2C1E" w:rsidRPr="000C465B">
        <w:rPr>
          <w:rFonts w:ascii="Palatino Linotype" w:hAnsi="Palatino Linotype"/>
          <w:iCs/>
          <w:sz w:val="24"/>
          <w:szCs w:val="24"/>
        </w:rPr>
        <w:t>correlat</w:t>
      </w:r>
      <w:r w:rsidR="00474269" w:rsidRPr="000C465B">
        <w:rPr>
          <w:rFonts w:ascii="Palatino Linotype" w:hAnsi="Palatino Linotype"/>
          <w:iCs/>
          <w:sz w:val="24"/>
          <w:szCs w:val="24"/>
        </w:rPr>
        <w:t>ed</w:t>
      </w:r>
      <w:r w:rsidR="000D2C1E" w:rsidRPr="000C465B">
        <w:rPr>
          <w:rFonts w:ascii="Palatino Linotype" w:hAnsi="Palatino Linotype"/>
          <w:iCs/>
          <w:sz w:val="24"/>
          <w:szCs w:val="24"/>
        </w:rPr>
        <w:t xml:space="preserve"> </w:t>
      </w:r>
      <w:r w:rsidR="00474269" w:rsidRPr="000C465B">
        <w:rPr>
          <w:rFonts w:ascii="Palatino Linotype" w:hAnsi="Palatino Linotype"/>
          <w:iCs/>
          <w:sz w:val="24"/>
          <w:szCs w:val="24"/>
        </w:rPr>
        <w:t>to</w:t>
      </w:r>
      <w:r w:rsidR="000D2C1E" w:rsidRPr="000C465B">
        <w:rPr>
          <w:rFonts w:ascii="Palatino Linotype" w:hAnsi="Palatino Linotype"/>
          <w:iCs/>
          <w:sz w:val="24"/>
          <w:szCs w:val="24"/>
        </w:rPr>
        <w:t xml:space="preserve"> chance</w:t>
      </w:r>
      <w:r w:rsidR="004507D5" w:rsidRPr="000C465B">
        <w:rPr>
          <w:rFonts w:ascii="Palatino Linotype" w:hAnsi="Palatino Linotype"/>
          <w:iCs/>
          <w:sz w:val="24"/>
          <w:szCs w:val="24"/>
        </w:rPr>
        <w:t xml:space="preserve"> </w:t>
      </w:r>
      <w:r w:rsidR="000D2C1E" w:rsidRPr="000C465B">
        <w:rPr>
          <w:rFonts w:ascii="Palatino Linotype" w:hAnsi="Palatino Linotype"/>
          <w:iCs/>
          <w:sz w:val="24"/>
          <w:szCs w:val="24"/>
        </w:rPr>
        <w:t>for</w:t>
      </w:r>
      <w:r w:rsidR="00D13DF1" w:rsidRPr="000C465B">
        <w:rPr>
          <w:rFonts w:ascii="Palatino Linotype" w:hAnsi="Palatino Linotype"/>
          <w:iCs/>
          <w:sz w:val="24"/>
          <w:szCs w:val="24"/>
        </w:rPr>
        <w:t xml:space="preserve"> </w:t>
      </w:r>
      <w:r w:rsidR="003366E6" w:rsidRPr="000C465B">
        <w:rPr>
          <w:rFonts w:ascii="Palatino Linotype" w:hAnsi="Palatino Linotype"/>
          <w:iCs/>
          <w:sz w:val="24"/>
          <w:szCs w:val="24"/>
        </w:rPr>
        <w:t xml:space="preserve">personal data </w:t>
      </w:r>
      <w:r w:rsidR="00D13DF1" w:rsidRPr="000C465B">
        <w:rPr>
          <w:rFonts w:ascii="Palatino Linotype" w:hAnsi="Palatino Linotype"/>
          <w:iCs/>
          <w:sz w:val="24"/>
          <w:szCs w:val="24"/>
        </w:rPr>
        <w:t>mis</w:t>
      </w:r>
      <w:r w:rsidR="00474269" w:rsidRPr="000C465B">
        <w:rPr>
          <w:rFonts w:ascii="Palatino Linotype" w:hAnsi="Palatino Linotype"/>
          <w:iCs/>
          <w:sz w:val="24"/>
          <w:szCs w:val="24"/>
        </w:rPr>
        <w:t>handling</w:t>
      </w:r>
      <w:r w:rsidR="00031295" w:rsidRPr="000C465B">
        <w:rPr>
          <w:rFonts w:ascii="Palatino Linotype" w:hAnsi="Palatino Linotype"/>
          <w:iCs/>
          <w:sz w:val="24"/>
          <w:szCs w:val="24"/>
        </w:rPr>
        <w:t>.</w:t>
      </w:r>
      <w:r w:rsidR="00F43AAC" w:rsidRPr="000C465B">
        <w:rPr>
          <w:rFonts w:ascii="Palatino Linotype" w:hAnsi="Palatino Linotype"/>
          <w:iCs/>
          <w:sz w:val="24"/>
          <w:szCs w:val="24"/>
        </w:rPr>
        <w:t xml:space="preserve"> </w:t>
      </w:r>
      <w:r w:rsidR="0078430A" w:rsidRPr="000C465B">
        <w:rPr>
          <w:rFonts w:ascii="Palatino Linotype" w:hAnsi="Palatino Linotype"/>
          <w:iCs/>
          <w:sz w:val="24"/>
          <w:szCs w:val="24"/>
        </w:rPr>
        <w:t>This may be because older persons are</w:t>
      </w:r>
      <w:r w:rsidR="00D13DF1" w:rsidRPr="000C465B">
        <w:rPr>
          <w:rFonts w:ascii="Palatino Linotype" w:hAnsi="Palatino Linotype"/>
          <w:iCs/>
          <w:sz w:val="24"/>
          <w:szCs w:val="24"/>
        </w:rPr>
        <w:t xml:space="preserve"> more understanding of</w:t>
      </w:r>
      <w:r w:rsidR="00D13DF1" w:rsidRPr="000C465B">
        <w:rPr>
          <w:rFonts w:ascii="Palatino Linotype" w:hAnsi="Palatino Linotype"/>
          <w:sz w:val="24"/>
          <w:szCs w:val="24"/>
        </w:rPr>
        <w:t xml:space="preserve"> threats associated with Facebook</w:t>
      </w:r>
      <w:r w:rsidR="00AE20EC" w:rsidRPr="000C465B">
        <w:rPr>
          <w:rFonts w:ascii="Palatino Linotype" w:hAnsi="Palatino Linotype"/>
          <w:sz w:val="24"/>
          <w:szCs w:val="24"/>
        </w:rPr>
        <w:t xml:space="preserve">’s </w:t>
      </w:r>
      <w:r w:rsidR="00995CEF">
        <w:rPr>
          <w:rFonts w:ascii="Palatino Linotype" w:hAnsi="Palatino Linotype"/>
          <w:sz w:val="24"/>
          <w:szCs w:val="24"/>
        </w:rPr>
        <w:t>lax personal data policies</w:t>
      </w:r>
      <w:r w:rsidR="00995CEF">
        <w:rPr>
          <w:rFonts w:ascii="Palatino Linotype" w:hAnsi="Palatino Linotype"/>
          <w:iCs/>
          <w:sz w:val="24"/>
          <w:szCs w:val="24"/>
        </w:rPr>
        <w:t>.</w:t>
      </w:r>
      <w:r w:rsidR="0078430A" w:rsidRPr="000C465B">
        <w:rPr>
          <w:rFonts w:ascii="Palatino Linotype" w:hAnsi="Palatino Linotype"/>
          <w:iCs/>
          <w:sz w:val="24"/>
          <w:szCs w:val="24"/>
        </w:rPr>
        <w:t xml:space="preserve"> Specifically, older persons seemingly use Facebook less</w:t>
      </w:r>
      <w:r w:rsidR="003A219B" w:rsidRPr="000C465B">
        <w:rPr>
          <w:rFonts w:ascii="Palatino Linotype" w:hAnsi="Palatino Linotype"/>
          <w:iCs/>
          <w:sz w:val="24"/>
          <w:szCs w:val="24"/>
        </w:rPr>
        <w:t xml:space="preserve"> </w:t>
      </w:r>
      <w:r w:rsidR="0078430A" w:rsidRPr="000C465B">
        <w:rPr>
          <w:rFonts w:ascii="Palatino Linotype" w:hAnsi="Palatino Linotype"/>
          <w:iCs/>
          <w:sz w:val="24"/>
          <w:szCs w:val="24"/>
        </w:rPr>
        <w:t>because the</w:t>
      </w:r>
      <w:r w:rsidR="00474269" w:rsidRPr="000C465B">
        <w:rPr>
          <w:rFonts w:ascii="Palatino Linotype" w:hAnsi="Palatino Linotype"/>
          <w:iCs/>
          <w:sz w:val="24"/>
          <w:szCs w:val="24"/>
        </w:rPr>
        <w:t>y</w:t>
      </w:r>
      <w:r w:rsidR="0078430A" w:rsidRPr="000C465B">
        <w:rPr>
          <w:rFonts w:ascii="Palatino Linotype" w:hAnsi="Palatino Linotype"/>
          <w:iCs/>
          <w:sz w:val="24"/>
          <w:szCs w:val="24"/>
        </w:rPr>
        <w:t xml:space="preserve"> perce</w:t>
      </w:r>
      <w:r w:rsidR="00474269" w:rsidRPr="000C465B">
        <w:rPr>
          <w:rFonts w:ascii="Palatino Linotype" w:hAnsi="Palatino Linotype"/>
          <w:iCs/>
          <w:sz w:val="24"/>
          <w:szCs w:val="24"/>
        </w:rPr>
        <w:t>ive</w:t>
      </w:r>
      <w:r w:rsidR="0078430A" w:rsidRPr="000C465B">
        <w:rPr>
          <w:rFonts w:ascii="Palatino Linotype" w:hAnsi="Palatino Linotype"/>
          <w:iCs/>
          <w:sz w:val="24"/>
          <w:szCs w:val="24"/>
        </w:rPr>
        <w:t xml:space="preserve"> </w:t>
      </w:r>
      <w:r w:rsidR="003A219B" w:rsidRPr="000C465B">
        <w:rPr>
          <w:rFonts w:ascii="Palatino Linotype" w:hAnsi="Palatino Linotype"/>
          <w:iCs/>
          <w:sz w:val="24"/>
          <w:szCs w:val="24"/>
        </w:rPr>
        <w:t>greater</w:t>
      </w:r>
      <w:r w:rsidR="0078430A" w:rsidRPr="000C465B">
        <w:rPr>
          <w:rFonts w:ascii="Palatino Linotype" w:hAnsi="Palatino Linotype"/>
          <w:iCs/>
          <w:sz w:val="24"/>
          <w:szCs w:val="24"/>
        </w:rPr>
        <w:t xml:space="preserve"> use of Facebook </w:t>
      </w:r>
      <w:r w:rsidR="00474269" w:rsidRPr="000C465B">
        <w:rPr>
          <w:rFonts w:ascii="Palatino Linotype" w:hAnsi="Palatino Linotype"/>
          <w:iCs/>
          <w:sz w:val="24"/>
          <w:szCs w:val="24"/>
        </w:rPr>
        <w:t>a</w:t>
      </w:r>
      <w:r w:rsidR="003A219B" w:rsidRPr="000C465B">
        <w:rPr>
          <w:rFonts w:ascii="Palatino Linotype" w:hAnsi="Palatino Linotype"/>
          <w:iCs/>
          <w:sz w:val="24"/>
          <w:szCs w:val="24"/>
        </w:rPr>
        <w:t>s</w:t>
      </w:r>
      <w:r w:rsidR="0078430A" w:rsidRPr="000C465B">
        <w:rPr>
          <w:rFonts w:ascii="Palatino Linotype" w:hAnsi="Palatino Linotype"/>
          <w:iCs/>
          <w:sz w:val="24"/>
          <w:szCs w:val="24"/>
        </w:rPr>
        <w:t xml:space="preserve"> also </w:t>
      </w:r>
      <w:r w:rsidR="00474269" w:rsidRPr="000C465B">
        <w:rPr>
          <w:rFonts w:ascii="Palatino Linotype" w:hAnsi="Palatino Linotype"/>
          <w:iCs/>
          <w:sz w:val="24"/>
          <w:szCs w:val="24"/>
        </w:rPr>
        <w:t xml:space="preserve">being </w:t>
      </w:r>
      <w:r w:rsidR="003A219B" w:rsidRPr="000C465B">
        <w:rPr>
          <w:rFonts w:ascii="Palatino Linotype" w:hAnsi="Palatino Linotype"/>
          <w:iCs/>
          <w:sz w:val="24"/>
          <w:szCs w:val="24"/>
        </w:rPr>
        <w:t>more</w:t>
      </w:r>
      <w:r w:rsidR="0078430A" w:rsidRPr="000C465B">
        <w:rPr>
          <w:rFonts w:ascii="Palatino Linotype" w:hAnsi="Palatino Linotype"/>
          <w:iCs/>
          <w:sz w:val="24"/>
          <w:szCs w:val="24"/>
        </w:rPr>
        <w:t xml:space="preserve"> risk adverse</w:t>
      </w:r>
      <w:r w:rsidR="00CC63A0" w:rsidRPr="000C465B">
        <w:rPr>
          <w:rFonts w:ascii="Palatino Linotype" w:hAnsi="Palatino Linotype"/>
          <w:iCs/>
          <w:sz w:val="24"/>
          <w:szCs w:val="24"/>
        </w:rPr>
        <w:t xml:space="preserve"> (</w:t>
      </w:r>
      <w:proofErr w:type="spellStart"/>
      <w:r w:rsidR="00CC63A0" w:rsidRPr="000C465B">
        <w:rPr>
          <w:rFonts w:ascii="Palatino Linotype" w:hAnsi="Palatino Linotype"/>
          <w:iCs/>
          <w:sz w:val="24"/>
          <w:szCs w:val="24"/>
        </w:rPr>
        <w:t>Kezer</w:t>
      </w:r>
      <w:proofErr w:type="spellEnd"/>
      <w:r w:rsidR="00CC63A0" w:rsidRPr="000C465B">
        <w:rPr>
          <w:rFonts w:ascii="Palatino Linotype" w:hAnsi="Palatino Linotype"/>
          <w:iCs/>
          <w:sz w:val="24"/>
          <w:szCs w:val="24"/>
        </w:rPr>
        <w:t xml:space="preserve"> et al., 2016)</w:t>
      </w:r>
      <w:r w:rsidR="0078430A" w:rsidRPr="000C465B">
        <w:rPr>
          <w:rFonts w:ascii="Palatino Linotype" w:hAnsi="Palatino Linotype"/>
          <w:iCs/>
          <w:sz w:val="24"/>
          <w:szCs w:val="24"/>
        </w:rPr>
        <w:t>.</w:t>
      </w:r>
    </w:p>
    <w:p w14:paraId="028CEB81" w14:textId="11859035" w:rsidR="004F4C97" w:rsidRPr="000C465B" w:rsidRDefault="004F4C97" w:rsidP="00D11168">
      <w:pPr>
        <w:spacing w:line="480" w:lineRule="auto"/>
        <w:jc w:val="both"/>
        <w:rPr>
          <w:rFonts w:ascii="Palatino Linotype" w:hAnsi="Palatino Linotype"/>
          <w:iCs/>
          <w:sz w:val="24"/>
          <w:szCs w:val="24"/>
        </w:rPr>
      </w:pPr>
      <w:r w:rsidRPr="000C465B">
        <w:rPr>
          <w:rFonts w:ascii="Palatino Linotype" w:hAnsi="Palatino Linotype"/>
          <w:iCs/>
          <w:sz w:val="24"/>
          <w:szCs w:val="24"/>
        </w:rPr>
        <w:tab/>
      </w:r>
      <w:r w:rsidR="0078430A" w:rsidRPr="000C465B">
        <w:rPr>
          <w:rFonts w:ascii="Palatino Linotype" w:hAnsi="Palatino Linotype"/>
          <w:iCs/>
          <w:sz w:val="24"/>
          <w:szCs w:val="24"/>
        </w:rPr>
        <w:t>As such, concern for personal data privacy on Facebook decreases with</w:t>
      </w:r>
      <w:r w:rsidR="00191809" w:rsidRPr="000C465B">
        <w:rPr>
          <w:rFonts w:ascii="Palatino Linotype" w:hAnsi="Palatino Linotype"/>
          <w:iCs/>
          <w:sz w:val="24"/>
          <w:szCs w:val="24"/>
        </w:rPr>
        <w:t xml:space="preserve"> </w:t>
      </w:r>
      <w:r w:rsidR="0078430A" w:rsidRPr="000C465B">
        <w:rPr>
          <w:rFonts w:ascii="Palatino Linotype" w:hAnsi="Palatino Linotype"/>
          <w:iCs/>
          <w:sz w:val="24"/>
          <w:szCs w:val="24"/>
        </w:rPr>
        <w:t xml:space="preserve">age because older persons believe they are becoming more </w:t>
      </w:r>
      <w:r w:rsidR="00CE059F" w:rsidRPr="000C465B">
        <w:rPr>
          <w:rFonts w:ascii="Palatino Linotype" w:hAnsi="Palatino Linotype"/>
          <w:iCs/>
          <w:sz w:val="24"/>
          <w:szCs w:val="24"/>
        </w:rPr>
        <w:t>threat</w:t>
      </w:r>
      <w:r w:rsidR="0078430A" w:rsidRPr="000C465B">
        <w:rPr>
          <w:rFonts w:ascii="Palatino Linotype" w:hAnsi="Palatino Linotype"/>
          <w:iCs/>
          <w:sz w:val="24"/>
          <w:szCs w:val="24"/>
        </w:rPr>
        <w:t>-aware, and there</w:t>
      </w:r>
      <w:r w:rsidR="00191809" w:rsidRPr="000C465B">
        <w:rPr>
          <w:rFonts w:ascii="Palatino Linotype" w:hAnsi="Palatino Linotype"/>
          <w:iCs/>
          <w:sz w:val="24"/>
          <w:szCs w:val="24"/>
        </w:rPr>
        <w:t>fore</w:t>
      </w:r>
      <w:r w:rsidR="00F139E7" w:rsidRPr="000C465B">
        <w:rPr>
          <w:rFonts w:ascii="Palatino Linotype" w:hAnsi="Palatino Linotype"/>
          <w:iCs/>
          <w:sz w:val="24"/>
          <w:szCs w:val="24"/>
        </w:rPr>
        <w:t xml:space="preserve"> less</w:t>
      </w:r>
      <w:r w:rsidR="0078430A" w:rsidRPr="000C465B">
        <w:rPr>
          <w:rFonts w:ascii="Palatino Linotype" w:hAnsi="Palatino Linotype"/>
          <w:iCs/>
          <w:sz w:val="24"/>
          <w:szCs w:val="24"/>
        </w:rPr>
        <w:t xml:space="preserve"> </w:t>
      </w:r>
      <w:r w:rsidR="00F139E7" w:rsidRPr="000C465B">
        <w:rPr>
          <w:rFonts w:ascii="Palatino Linotype" w:hAnsi="Palatino Linotype"/>
          <w:iCs/>
          <w:sz w:val="24"/>
          <w:szCs w:val="24"/>
        </w:rPr>
        <w:t>risk</w:t>
      </w:r>
      <w:r w:rsidR="0078430A" w:rsidRPr="000C465B">
        <w:rPr>
          <w:rFonts w:ascii="Palatino Linotype" w:hAnsi="Palatino Linotype"/>
          <w:iCs/>
          <w:sz w:val="24"/>
          <w:szCs w:val="24"/>
        </w:rPr>
        <w:t xml:space="preserve"> adverse via </w:t>
      </w:r>
      <w:r w:rsidR="00F139E7" w:rsidRPr="000C465B">
        <w:rPr>
          <w:rFonts w:ascii="Palatino Linotype" w:hAnsi="Palatino Linotype"/>
          <w:iCs/>
          <w:sz w:val="24"/>
          <w:szCs w:val="24"/>
        </w:rPr>
        <w:t>using Facebook less</w:t>
      </w:r>
      <w:r w:rsidR="0078430A" w:rsidRPr="000C465B">
        <w:rPr>
          <w:rFonts w:ascii="Palatino Linotype" w:hAnsi="Palatino Linotype"/>
          <w:iCs/>
          <w:sz w:val="24"/>
          <w:szCs w:val="24"/>
        </w:rPr>
        <w:t xml:space="preserve"> (</w:t>
      </w:r>
      <w:proofErr w:type="spellStart"/>
      <w:r w:rsidR="00CC63A0" w:rsidRPr="000C465B">
        <w:rPr>
          <w:rFonts w:ascii="Palatino Linotype" w:hAnsi="Palatino Linotype"/>
          <w:iCs/>
          <w:sz w:val="24"/>
          <w:szCs w:val="24"/>
        </w:rPr>
        <w:t>Kezer</w:t>
      </w:r>
      <w:proofErr w:type="spellEnd"/>
      <w:r w:rsidR="00CC63A0" w:rsidRPr="000C465B">
        <w:rPr>
          <w:rFonts w:ascii="Palatino Linotype" w:hAnsi="Palatino Linotype"/>
          <w:iCs/>
          <w:sz w:val="24"/>
          <w:szCs w:val="24"/>
        </w:rPr>
        <w:t xml:space="preserve"> et al., 2016</w:t>
      </w:r>
      <w:r w:rsidR="00E05AFE" w:rsidRPr="000C465B">
        <w:rPr>
          <w:rFonts w:ascii="Palatino Linotype" w:hAnsi="Palatino Linotype"/>
          <w:iCs/>
          <w:sz w:val="24"/>
          <w:szCs w:val="24"/>
        </w:rPr>
        <w:t>; Mishra et al., 2012</w:t>
      </w:r>
      <w:r w:rsidR="0078430A" w:rsidRPr="000C465B">
        <w:rPr>
          <w:rFonts w:ascii="Palatino Linotype" w:hAnsi="Palatino Linotype"/>
          <w:iCs/>
          <w:sz w:val="24"/>
          <w:szCs w:val="24"/>
        </w:rPr>
        <w:t xml:space="preserve">). </w:t>
      </w:r>
      <w:r w:rsidR="00E05AFE" w:rsidRPr="000C465B">
        <w:rPr>
          <w:rFonts w:ascii="Palatino Linotype" w:hAnsi="Palatino Linotype"/>
          <w:iCs/>
          <w:sz w:val="24"/>
          <w:szCs w:val="24"/>
        </w:rPr>
        <w:t>Consequentially</w:t>
      </w:r>
      <w:r w:rsidR="00CA3F6E" w:rsidRPr="000C465B">
        <w:rPr>
          <w:rFonts w:ascii="Palatino Linotype" w:hAnsi="Palatino Linotype"/>
          <w:iCs/>
          <w:sz w:val="24"/>
          <w:szCs w:val="24"/>
        </w:rPr>
        <w:t xml:space="preserve">, younger persons </w:t>
      </w:r>
      <w:r w:rsidR="00191809" w:rsidRPr="000C465B">
        <w:rPr>
          <w:rFonts w:ascii="Palatino Linotype" w:hAnsi="Palatino Linotype"/>
          <w:iCs/>
          <w:sz w:val="24"/>
          <w:szCs w:val="24"/>
        </w:rPr>
        <w:t xml:space="preserve">seemingly </w:t>
      </w:r>
      <w:r w:rsidR="00CA3F6E" w:rsidRPr="000C465B">
        <w:rPr>
          <w:rFonts w:ascii="Palatino Linotype" w:hAnsi="Palatino Linotype"/>
          <w:iCs/>
          <w:sz w:val="24"/>
          <w:szCs w:val="24"/>
        </w:rPr>
        <w:t>believe Facebook protects users’ related-personal data</w:t>
      </w:r>
      <w:r w:rsidR="00E05AFE" w:rsidRPr="000C465B">
        <w:rPr>
          <w:rFonts w:ascii="Palatino Linotype" w:hAnsi="Palatino Linotype"/>
          <w:iCs/>
          <w:sz w:val="24"/>
          <w:szCs w:val="24"/>
        </w:rPr>
        <w:t xml:space="preserve"> and</w:t>
      </w:r>
      <w:r w:rsidR="00CA3F6E" w:rsidRPr="000C465B">
        <w:rPr>
          <w:rFonts w:ascii="Palatino Linotype" w:hAnsi="Palatino Linotype"/>
          <w:iCs/>
          <w:sz w:val="24"/>
          <w:szCs w:val="24"/>
        </w:rPr>
        <w:t xml:space="preserve"> older persons believe privacy is dependent on </w:t>
      </w:r>
      <w:r w:rsidR="00E05AFE" w:rsidRPr="000C465B">
        <w:rPr>
          <w:rFonts w:ascii="Palatino Linotype" w:hAnsi="Palatino Linotype"/>
          <w:iCs/>
          <w:sz w:val="24"/>
          <w:szCs w:val="24"/>
        </w:rPr>
        <w:t>individuals</w:t>
      </w:r>
      <w:r w:rsidR="00CA3F6E" w:rsidRPr="000C465B">
        <w:rPr>
          <w:rFonts w:ascii="Palatino Linotype" w:hAnsi="Palatino Linotype"/>
          <w:iCs/>
          <w:sz w:val="24"/>
          <w:szCs w:val="24"/>
        </w:rPr>
        <w:t xml:space="preserve"> protecting the data of others (</w:t>
      </w:r>
      <w:proofErr w:type="spellStart"/>
      <w:r w:rsidR="00B834DD" w:rsidRPr="000C465B">
        <w:rPr>
          <w:rFonts w:ascii="Palatino Linotype" w:hAnsi="Palatino Linotype"/>
          <w:iCs/>
          <w:sz w:val="24"/>
          <w:szCs w:val="24"/>
        </w:rPr>
        <w:t>Pitkanen</w:t>
      </w:r>
      <w:proofErr w:type="spellEnd"/>
      <w:r w:rsidR="00B834DD" w:rsidRPr="000C465B">
        <w:rPr>
          <w:rFonts w:ascii="Palatino Linotype" w:hAnsi="Palatino Linotype"/>
          <w:iCs/>
          <w:sz w:val="24"/>
          <w:szCs w:val="24"/>
        </w:rPr>
        <w:t xml:space="preserve"> &amp; </w:t>
      </w:r>
      <w:proofErr w:type="spellStart"/>
      <w:r w:rsidR="00B834DD" w:rsidRPr="000C465B">
        <w:rPr>
          <w:rFonts w:ascii="Palatino Linotype" w:hAnsi="Palatino Linotype"/>
          <w:iCs/>
          <w:sz w:val="24"/>
          <w:szCs w:val="24"/>
        </w:rPr>
        <w:lastRenderedPageBreak/>
        <w:t>Tuunainen</w:t>
      </w:r>
      <w:proofErr w:type="spellEnd"/>
      <w:r w:rsidR="00B834DD" w:rsidRPr="000C465B">
        <w:rPr>
          <w:rFonts w:ascii="Palatino Linotype" w:hAnsi="Palatino Linotype"/>
          <w:iCs/>
          <w:sz w:val="24"/>
          <w:szCs w:val="24"/>
        </w:rPr>
        <w:t>, 2012</w:t>
      </w:r>
      <w:r w:rsidR="00CA3F6E" w:rsidRPr="000C465B">
        <w:rPr>
          <w:rFonts w:ascii="Palatino Linotype" w:hAnsi="Palatino Linotype"/>
          <w:iCs/>
          <w:sz w:val="24"/>
          <w:szCs w:val="24"/>
        </w:rPr>
        <w:t>).</w:t>
      </w:r>
      <w:r w:rsidR="007E2F7B" w:rsidRPr="000C465B">
        <w:rPr>
          <w:rFonts w:ascii="Palatino Linotype" w:hAnsi="Palatino Linotype"/>
          <w:iCs/>
          <w:sz w:val="24"/>
          <w:szCs w:val="24"/>
        </w:rPr>
        <w:t xml:space="preserve"> </w:t>
      </w:r>
      <w:r w:rsidR="00CA3F6E" w:rsidRPr="000C465B">
        <w:rPr>
          <w:rFonts w:ascii="Palatino Linotype" w:hAnsi="Palatino Linotype"/>
          <w:iCs/>
          <w:sz w:val="24"/>
          <w:szCs w:val="24"/>
        </w:rPr>
        <w:t>As such, these findings</w:t>
      </w:r>
      <w:r w:rsidR="00191809" w:rsidRPr="000C465B">
        <w:rPr>
          <w:rFonts w:ascii="Palatino Linotype" w:hAnsi="Palatino Linotype"/>
          <w:iCs/>
          <w:sz w:val="24"/>
          <w:szCs w:val="24"/>
        </w:rPr>
        <w:t xml:space="preserve"> </w:t>
      </w:r>
      <w:r w:rsidR="00CA3F6E" w:rsidRPr="000C465B">
        <w:rPr>
          <w:rFonts w:ascii="Palatino Linotype" w:hAnsi="Palatino Linotype"/>
          <w:iCs/>
          <w:sz w:val="24"/>
          <w:szCs w:val="24"/>
        </w:rPr>
        <w:t>suppor</w:t>
      </w:r>
      <w:r w:rsidR="00191809" w:rsidRPr="000C465B">
        <w:rPr>
          <w:rFonts w:ascii="Palatino Linotype" w:hAnsi="Palatino Linotype"/>
          <w:iCs/>
          <w:sz w:val="24"/>
          <w:szCs w:val="24"/>
        </w:rPr>
        <w:t>t</w:t>
      </w:r>
      <w:r w:rsidR="00CA3F6E" w:rsidRPr="000C465B">
        <w:rPr>
          <w:rFonts w:ascii="Palatino Linotype" w:hAnsi="Palatino Linotype"/>
          <w:iCs/>
          <w:sz w:val="24"/>
          <w:szCs w:val="24"/>
        </w:rPr>
        <w:t xml:space="preserve"> </w:t>
      </w:r>
      <w:proofErr w:type="spellStart"/>
      <w:r w:rsidR="00CA3F6E" w:rsidRPr="000C465B">
        <w:rPr>
          <w:rFonts w:ascii="Palatino Linotype" w:hAnsi="Palatino Linotype"/>
          <w:iCs/>
          <w:sz w:val="24"/>
          <w:szCs w:val="24"/>
        </w:rPr>
        <w:t>Zuboff’s</w:t>
      </w:r>
      <w:proofErr w:type="spellEnd"/>
      <w:r w:rsidR="00CA3F6E" w:rsidRPr="000C465B">
        <w:rPr>
          <w:rFonts w:ascii="Palatino Linotype" w:hAnsi="Palatino Linotype"/>
          <w:iCs/>
          <w:sz w:val="24"/>
          <w:szCs w:val="24"/>
        </w:rPr>
        <w:t xml:space="preserve"> (2015)</w:t>
      </w:r>
      <w:r w:rsidR="00191809" w:rsidRPr="000C465B">
        <w:rPr>
          <w:rFonts w:ascii="Palatino Linotype" w:hAnsi="Palatino Linotype"/>
          <w:iCs/>
          <w:sz w:val="24"/>
          <w:szCs w:val="24"/>
        </w:rPr>
        <w:t xml:space="preserve"> notion purposing</w:t>
      </w:r>
      <w:r w:rsidR="00CA3F6E" w:rsidRPr="000C465B">
        <w:rPr>
          <w:rFonts w:ascii="Palatino Linotype" w:hAnsi="Palatino Linotype"/>
          <w:iCs/>
          <w:sz w:val="24"/>
          <w:szCs w:val="24"/>
        </w:rPr>
        <w:t xml:space="preserve"> individuals eventually </w:t>
      </w:r>
      <w:r w:rsidR="00D13DF1" w:rsidRPr="000C465B">
        <w:rPr>
          <w:rFonts w:ascii="Palatino Linotype" w:hAnsi="Palatino Linotype"/>
          <w:iCs/>
          <w:sz w:val="24"/>
          <w:szCs w:val="24"/>
        </w:rPr>
        <w:t>understand</w:t>
      </w:r>
      <w:r w:rsidR="00CA3F6E" w:rsidRPr="000C465B">
        <w:rPr>
          <w:rFonts w:ascii="Palatino Linotype" w:hAnsi="Palatino Linotype"/>
          <w:iCs/>
          <w:sz w:val="24"/>
          <w:szCs w:val="24"/>
        </w:rPr>
        <w:t xml:space="preserve"> commodifying identity </w:t>
      </w:r>
      <w:r w:rsidR="00771248" w:rsidRPr="000C465B">
        <w:rPr>
          <w:rFonts w:ascii="Palatino Linotype" w:hAnsi="Palatino Linotype"/>
          <w:iCs/>
          <w:sz w:val="24"/>
          <w:szCs w:val="24"/>
        </w:rPr>
        <w:t>a</w:t>
      </w:r>
      <w:r w:rsidR="00F139E7" w:rsidRPr="000C465B">
        <w:rPr>
          <w:rFonts w:ascii="Palatino Linotype" w:hAnsi="Palatino Linotype"/>
          <w:iCs/>
          <w:sz w:val="24"/>
          <w:szCs w:val="24"/>
        </w:rPr>
        <w:t>s</w:t>
      </w:r>
      <w:r w:rsidR="00CA3F6E" w:rsidRPr="000C465B">
        <w:rPr>
          <w:rFonts w:ascii="Palatino Linotype" w:hAnsi="Palatino Linotype"/>
          <w:iCs/>
          <w:sz w:val="24"/>
          <w:szCs w:val="24"/>
        </w:rPr>
        <w:t xml:space="preserve"> threat</w:t>
      </w:r>
      <w:r w:rsidR="00F139E7" w:rsidRPr="000C465B">
        <w:rPr>
          <w:rFonts w:ascii="Palatino Linotype" w:hAnsi="Palatino Linotype"/>
          <w:iCs/>
          <w:sz w:val="24"/>
          <w:szCs w:val="24"/>
        </w:rPr>
        <w:t>ening</w:t>
      </w:r>
      <w:r w:rsidR="00B95F93" w:rsidRPr="000C465B">
        <w:rPr>
          <w:rFonts w:ascii="Palatino Linotype" w:hAnsi="Palatino Linotype"/>
          <w:iCs/>
          <w:sz w:val="24"/>
          <w:szCs w:val="24"/>
        </w:rPr>
        <w:t xml:space="preserve"> to </w:t>
      </w:r>
      <w:r w:rsidR="00E05AFE" w:rsidRPr="000C465B">
        <w:rPr>
          <w:rFonts w:ascii="Palatino Linotype" w:hAnsi="Palatino Linotype"/>
          <w:iCs/>
          <w:sz w:val="24"/>
          <w:szCs w:val="24"/>
        </w:rPr>
        <w:t xml:space="preserve">personal data </w:t>
      </w:r>
      <w:r w:rsidR="00B95F93" w:rsidRPr="000C465B">
        <w:rPr>
          <w:rFonts w:ascii="Palatino Linotype" w:hAnsi="Palatino Linotype"/>
          <w:iCs/>
          <w:sz w:val="24"/>
          <w:szCs w:val="24"/>
        </w:rPr>
        <w:t>privacy</w:t>
      </w:r>
      <w:r w:rsidR="00CA3F6E" w:rsidRPr="000C465B">
        <w:rPr>
          <w:rFonts w:ascii="Palatino Linotype" w:hAnsi="Palatino Linotype"/>
          <w:iCs/>
          <w:sz w:val="24"/>
          <w:szCs w:val="24"/>
        </w:rPr>
        <w:t>.</w:t>
      </w:r>
      <w:r w:rsidRPr="000C465B">
        <w:rPr>
          <w:rFonts w:ascii="Palatino Linotype" w:hAnsi="Palatino Linotype"/>
          <w:iCs/>
          <w:sz w:val="24"/>
          <w:szCs w:val="24"/>
        </w:rPr>
        <w:t xml:space="preserve"> </w:t>
      </w:r>
      <w:r w:rsidR="00E05AFE" w:rsidRPr="000C465B">
        <w:rPr>
          <w:rFonts w:ascii="Palatino Linotype" w:hAnsi="Palatino Linotype"/>
          <w:iCs/>
          <w:sz w:val="24"/>
          <w:szCs w:val="24"/>
        </w:rPr>
        <w:t>Th</w:t>
      </w:r>
      <w:r w:rsidR="007E2F7B" w:rsidRPr="000C465B">
        <w:rPr>
          <w:rFonts w:ascii="Palatino Linotype" w:hAnsi="Palatino Linotype"/>
          <w:iCs/>
          <w:sz w:val="24"/>
          <w:szCs w:val="24"/>
        </w:rPr>
        <w:t>at is,</w:t>
      </w:r>
      <w:r w:rsidR="00E05AFE" w:rsidRPr="000C465B">
        <w:rPr>
          <w:rFonts w:ascii="Palatino Linotype" w:hAnsi="Palatino Linotype"/>
          <w:iCs/>
          <w:sz w:val="24"/>
          <w:szCs w:val="24"/>
        </w:rPr>
        <w:t xml:space="preserve"> older individuals seem</w:t>
      </w:r>
      <w:r w:rsidR="00B101D9" w:rsidRPr="000C465B">
        <w:rPr>
          <w:rFonts w:ascii="Palatino Linotype" w:hAnsi="Palatino Linotype"/>
          <w:iCs/>
          <w:sz w:val="24"/>
          <w:szCs w:val="24"/>
        </w:rPr>
        <w:t xml:space="preserve"> less ignorant towards privacy than do younger persons</w:t>
      </w:r>
      <w:r w:rsidR="00E05AFE" w:rsidRPr="000C465B">
        <w:rPr>
          <w:rFonts w:ascii="Palatino Linotype" w:hAnsi="Palatino Linotype"/>
          <w:iCs/>
          <w:sz w:val="24"/>
          <w:szCs w:val="24"/>
        </w:rPr>
        <w:t xml:space="preserve">. </w:t>
      </w:r>
      <w:r w:rsidR="00CA3F6E" w:rsidRPr="000C465B">
        <w:rPr>
          <w:rFonts w:ascii="Palatino Linotype" w:hAnsi="Palatino Linotype"/>
          <w:iCs/>
          <w:sz w:val="24"/>
          <w:szCs w:val="24"/>
        </w:rPr>
        <w:t xml:space="preserve">Though, </w:t>
      </w:r>
      <w:r w:rsidR="00191809" w:rsidRPr="000C465B">
        <w:rPr>
          <w:rFonts w:ascii="Palatino Linotype" w:hAnsi="Palatino Linotype"/>
          <w:iCs/>
          <w:sz w:val="24"/>
          <w:szCs w:val="24"/>
        </w:rPr>
        <w:t xml:space="preserve">the </w:t>
      </w:r>
      <w:r w:rsidR="00E05AFE" w:rsidRPr="000C465B">
        <w:rPr>
          <w:rFonts w:ascii="Palatino Linotype" w:hAnsi="Palatino Linotype"/>
          <w:iCs/>
          <w:sz w:val="24"/>
          <w:szCs w:val="24"/>
        </w:rPr>
        <w:t xml:space="preserve">identified </w:t>
      </w:r>
      <w:r w:rsidR="00191809" w:rsidRPr="000C465B">
        <w:rPr>
          <w:rFonts w:ascii="Palatino Linotype" w:hAnsi="Palatino Linotype"/>
          <w:iCs/>
          <w:sz w:val="24"/>
          <w:szCs w:val="24"/>
        </w:rPr>
        <w:t>literature focus</w:t>
      </w:r>
      <w:r w:rsidR="00B95F93" w:rsidRPr="000C465B">
        <w:rPr>
          <w:rFonts w:ascii="Palatino Linotype" w:hAnsi="Palatino Linotype"/>
          <w:iCs/>
          <w:sz w:val="24"/>
          <w:szCs w:val="24"/>
        </w:rPr>
        <w:t>es</w:t>
      </w:r>
      <w:r w:rsidR="00191809" w:rsidRPr="000C465B">
        <w:rPr>
          <w:rFonts w:ascii="Palatino Linotype" w:hAnsi="Palatino Linotype"/>
          <w:iCs/>
          <w:sz w:val="24"/>
          <w:szCs w:val="24"/>
        </w:rPr>
        <w:t xml:space="preserve"> predominantly on </w:t>
      </w:r>
      <w:r w:rsidR="000E446F" w:rsidRPr="000C465B">
        <w:rPr>
          <w:rFonts w:ascii="Palatino Linotype" w:hAnsi="Palatino Linotype"/>
          <w:iCs/>
          <w:sz w:val="24"/>
          <w:szCs w:val="24"/>
        </w:rPr>
        <w:t>phenomena</w:t>
      </w:r>
      <w:r w:rsidR="00CA3F6E" w:rsidRPr="000C465B">
        <w:rPr>
          <w:rFonts w:ascii="Palatino Linotype" w:hAnsi="Palatino Linotype"/>
          <w:iCs/>
          <w:sz w:val="24"/>
          <w:szCs w:val="24"/>
        </w:rPr>
        <w:t xml:space="preserve"> </w:t>
      </w:r>
      <w:r w:rsidR="00191809" w:rsidRPr="000C465B">
        <w:rPr>
          <w:rFonts w:ascii="Palatino Linotype" w:hAnsi="Palatino Linotype"/>
          <w:iCs/>
          <w:sz w:val="24"/>
          <w:szCs w:val="24"/>
        </w:rPr>
        <w:t>not</w:t>
      </w:r>
      <w:r w:rsidR="00CA3F6E" w:rsidRPr="000C465B">
        <w:rPr>
          <w:rFonts w:ascii="Palatino Linotype" w:hAnsi="Palatino Linotype"/>
          <w:iCs/>
          <w:sz w:val="24"/>
          <w:szCs w:val="24"/>
        </w:rPr>
        <w:t xml:space="preserve"> </w:t>
      </w:r>
      <w:r w:rsidR="00B101D9" w:rsidRPr="000C465B">
        <w:rPr>
          <w:rFonts w:ascii="Palatino Linotype" w:hAnsi="Palatino Linotype"/>
          <w:iCs/>
          <w:sz w:val="24"/>
          <w:szCs w:val="24"/>
        </w:rPr>
        <w:t>related</w:t>
      </w:r>
      <w:r w:rsidR="00CA3F6E" w:rsidRPr="000C465B">
        <w:rPr>
          <w:rFonts w:ascii="Palatino Linotype" w:hAnsi="Palatino Linotype"/>
          <w:iCs/>
          <w:sz w:val="24"/>
          <w:szCs w:val="24"/>
        </w:rPr>
        <w:t xml:space="preserve"> </w:t>
      </w:r>
      <w:r w:rsidR="00B101D9" w:rsidRPr="000C465B">
        <w:rPr>
          <w:rFonts w:ascii="Palatino Linotype" w:hAnsi="Palatino Linotype"/>
          <w:iCs/>
          <w:sz w:val="24"/>
          <w:szCs w:val="24"/>
        </w:rPr>
        <w:t>to the desire</w:t>
      </w:r>
      <w:r w:rsidR="008679A2" w:rsidRPr="000C465B">
        <w:rPr>
          <w:rFonts w:ascii="Palatino Linotype" w:hAnsi="Palatino Linotype"/>
          <w:iCs/>
          <w:sz w:val="24"/>
          <w:szCs w:val="24"/>
        </w:rPr>
        <w:t>s</w:t>
      </w:r>
      <w:r w:rsidR="00B101D9" w:rsidRPr="000C465B">
        <w:rPr>
          <w:rFonts w:ascii="Palatino Linotype" w:hAnsi="Palatino Linotype"/>
          <w:iCs/>
          <w:sz w:val="24"/>
          <w:szCs w:val="24"/>
        </w:rPr>
        <w:t xml:space="preserve"> for</w:t>
      </w:r>
      <w:r w:rsidR="00CA3F6E" w:rsidRPr="000C465B">
        <w:rPr>
          <w:rFonts w:ascii="Palatino Linotype" w:hAnsi="Palatino Linotype"/>
          <w:iCs/>
          <w:sz w:val="24"/>
          <w:szCs w:val="24"/>
        </w:rPr>
        <w:t xml:space="preserve"> behaviour</w:t>
      </w:r>
      <w:r w:rsidR="00E05AFE" w:rsidRPr="000C465B">
        <w:rPr>
          <w:rFonts w:ascii="Palatino Linotype" w:hAnsi="Palatino Linotype"/>
          <w:iCs/>
          <w:sz w:val="24"/>
          <w:szCs w:val="24"/>
        </w:rPr>
        <w:t>. Specifically, the Australian general public’s c</w:t>
      </w:r>
      <w:r w:rsidR="00BC19A7" w:rsidRPr="000C465B">
        <w:rPr>
          <w:rFonts w:ascii="Palatino Linotype" w:hAnsi="Palatino Linotype"/>
          <w:iCs/>
          <w:sz w:val="24"/>
          <w:szCs w:val="24"/>
        </w:rPr>
        <w:t>oncern</w:t>
      </w:r>
      <w:r w:rsidR="00E05AFE" w:rsidRPr="000C465B">
        <w:rPr>
          <w:rFonts w:ascii="Palatino Linotype" w:hAnsi="Palatino Linotype"/>
          <w:iCs/>
          <w:sz w:val="24"/>
          <w:szCs w:val="24"/>
        </w:rPr>
        <w:t>s</w:t>
      </w:r>
      <w:r w:rsidR="00BC19A7" w:rsidRPr="000C465B">
        <w:rPr>
          <w:rFonts w:ascii="Palatino Linotype" w:hAnsi="Palatino Linotype"/>
          <w:iCs/>
          <w:sz w:val="24"/>
          <w:szCs w:val="24"/>
        </w:rPr>
        <w:t xml:space="preserve"> for </w:t>
      </w:r>
      <w:r w:rsidR="00B95F93" w:rsidRPr="000C465B">
        <w:rPr>
          <w:rFonts w:ascii="Palatino Linotype" w:hAnsi="Palatino Linotype"/>
          <w:iCs/>
          <w:sz w:val="24"/>
          <w:szCs w:val="24"/>
        </w:rPr>
        <w:t>Facebook and</w:t>
      </w:r>
      <w:r w:rsidR="00E05AFE" w:rsidRPr="000C465B">
        <w:rPr>
          <w:rFonts w:ascii="Palatino Linotype" w:hAnsi="Palatino Linotype"/>
          <w:iCs/>
          <w:sz w:val="24"/>
          <w:szCs w:val="24"/>
        </w:rPr>
        <w:t xml:space="preserve"> </w:t>
      </w:r>
      <w:r w:rsidR="00B7434A" w:rsidRPr="000C465B">
        <w:rPr>
          <w:rFonts w:ascii="Palatino Linotype" w:hAnsi="Palatino Linotype"/>
          <w:iCs/>
          <w:sz w:val="24"/>
          <w:szCs w:val="24"/>
        </w:rPr>
        <w:t>Australian G</w:t>
      </w:r>
      <w:r w:rsidR="00B95F93" w:rsidRPr="000C465B">
        <w:rPr>
          <w:rFonts w:ascii="Palatino Linotype" w:hAnsi="Palatino Linotype"/>
          <w:iCs/>
          <w:sz w:val="24"/>
          <w:szCs w:val="24"/>
        </w:rPr>
        <w:t xml:space="preserve">overnment misuse of </w:t>
      </w:r>
      <w:proofErr w:type="gramStart"/>
      <w:r w:rsidR="00BC19A7" w:rsidRPr="000C465B">
        <w:rPr>
          <w:rFonts w:ascii="Palatino Linotype" w:hAnsi="Palatino Linotype"/>
          <w:iCs/>
          <w:sz w:val="24"/>
          <w:szCs w:val="24"/>
        </w:rPr>
        <w:t>residents’</w:t>
      </w:r>
      <w:proofErr w:type="gramEnd"/>
      <w:r w:rsidR="00BC19A7" w:rsidRPr="000C465B">
        <w:rPr>
          <w:rFonts w:ascii="Palatino Linotype" w:hAnsi="Palatino Linotype"/>
          <w:iCs/>
          <w:sz w:val="24"/>
          <w:szCs w:val="24"/>
        </w:rPr>
        <w:t xml:space="preserve"> related-personal dat</w:t>
      </w:r>
      <w:r w:rsidR="00E05AFE" w:rsidRPr="000C465B">
        <w:rPr>
          <w:rFonts w:ascii="Palatino Linotype" w:hAnsi="Palatino Linotype"/>
          <w:iCs/>
          <w:sz w:val="24"/>
          <w:szCs w:val="24"/>
        </w:rPr>
        <w:t xml:space="preserve">a are seemingly not </w:t>
      </w:r>
      <w:r w:rsidR="00B101D9" w:rsidRPr="000C465B">
        <w:rPr>
          <w:rFonts w:ascii="Palatino Linotype" w:hAnsi="Palatino Linotype"/>
          <w:iCs/>
          <w:sz w:val="24"/>
          <w:szCs w:val="24"/>
        </w:rPr>
        <w:t>related to</w:t>
      </w:r>
      <w:r w:rsidR="00BC19A7" w:rsidRPr="000C465B">
        <w:rPr>
          <w:rFonts w:ascii="Palatino Linotype" w:hAnsi="Palatino Linotype"/>
          <w:iCs/>
          <w:sz w:val="24"/>
          <w:szCs w:val="24"/>
        </w:rPr>
        <w:t xml:space="preserve"> </w:t>
      </w:r>
      <w:r w:rsidR="00B95F93" w:rsidRPr="000C465B">
        <w:rPr>
          <w:rFonts w:ascii="Palatino Linotype" w:hAnsi="Palatino Linotype"/>
          <w:iCs/>
          <w:sz w:val="24"/>
          <w:szCs w:val="24"/>
        </w:rPr>
        <w:t>likewise behaviour</w:t>
      </w:r>
      <w:r w:rsidR="00B101D9" w:rsidRPr="000C465B">
        <w:rPr>
          <w:rFonts w:ascii="Palatino Linotype" w:hAnsi="Palatino Linotype"/>
          <w:iCs/>
          <w:sz w:val="24"/>
          <w:szCs w:val="24"/>
        </w:rPr>
        <w:t>al desires</w:t>
      </w:r>
      <w:r w:rsidR="00E05AFE" w:rsidRPr="000C465B">
        <w:rPr>
          <w:rFonts w:ascii="Palatino Linotype" w:hAnsi="Palatino Linotype"/>
          <w:iCs/>
          <w:sz w:val="24"/>
          <w:szCs w:val="24"/>
        </w:rPr>
        <w:t xml:space="preserve"> </w:t>
      </w:r>
      <w:r w:rsidR="00B95F93" w:rsidRPr="000C465B">
        <w:rPr>
          <w:rFonts w:ascii="Palatino Linotype" w:hAnsi="Palatino Linotype"/>
          <w:iCs/>
          <w:sz w:val="24"/>
          <w:szCs w:val="24"/>
        </w:rPr>
        <w:t xml:space="preserve">(Australian Government, 2018; </w:t>
      </w:r>
      <w:proofErr w:type="spellStart"/>
      <w:r w:rsidR="0037104B" w:rsidRPr="000C465B">
        <w:rPr>
          <w:rFonts w:ascii="Palatino Linotype" w:hAnsi="Palatino Linotype"/>
          <w:iCs/>
          <w:sz w:val="24"/>
          <w:szCs w:val="24"/>
        </w:rPr>
        <w:t>Kininmonth</w:t>
      </w:r>
      <w:r w:rsidR="00B95F93" w:rsidRPr="000C465B">
        <w:rPr>
          <w:rFonts w:ascii="Palatino Linotype" w:hAnsi="Palatino Linotype"/>
          <w:iCs/>
          <w:sz w:val="24"/>
          <w:szCs w:val="24"/>
        </w:rPr>
        <w:t>th</w:t>
      </w:r>
      <w:proofErr w:type="spellEnd"/>
      <w:r w:rsidR="00B95F93" w:rsidRPr="000C465B">
        <w:rPr>
          <w:rFonts w:ascii="Palatino Linotype" w:hAnsi="Palatino Linotype"/>
          <w:iCs/>
          <w:sz w:val="24"/>
          <w:szCs w:val="24"/>
        </w:rPr>
        <w:t xml:space="preserve"> et al., 2018)</w:t>
      </w:r>
      <w:r w:rsidR="000F4877" w:rsidRPr="000C465B">
        <w:rPr>
          <w:rFonts w:ascii="Palatino Linotype" w:hAnsi="Palatino Linotype"/>
          <w:iCs/>
          <w:sz w:val="24"/>
          <w:szCs w:val="24"/>
        </w:rPr>
        <w:t>.</w:t>
      </w:r>
    </w:p>
    <w:p w14:paraId="380A0332" w14:textId="73295C91" w:rsidR="00654B39" w:rsidRPr="000C465B" w:rsidRDefault="004F4C97" w:rsidP="004F4C97">
      <w:pPr>
        <w:spacing w:line="480" w:lineRule="auto"/>
        <w:jc w:val="both"/>
        <w:rPr>
          <w:rFonts w:ascii="Palatino Linotype" w:hAnsi="Palatino Linotype"/>
          <w:sz w:val="24"/>
          <w:szCs w:val="24"/>
        </w:rPr>
      </w:pPr>
      <w:r w:rsidRPr="000C465B">
        <w:rPr>
          <w:rFonts w:ascii="Palatino Linotype" w:hAnsi="Palatino Linotype"/>
          <w:iCs/>
          <w:sz w:val="24"/>
          <w:szCs w:val="24"/>
        </w:rPr>
        <w:tab/>
      </w:r>
      <w:r w:rsidR="00B7434A" w:rsidRPr="000C465B">
        <w:rPr>
          <w:rFonts w:ascii="Palatino Linotype" w:hAnsi="Palatino Linotype"/>
          <w:iCs/>
          <w:sz w:val="24"/>
          <w:szCs w:val="24"/>
        </w:rPr>
        <w:t>A</w:t>
      </w:r>
      <w:r w:rsidR="00CE54A0" w:rsidRPr="000C465B">
        <w:rPr>
          <w:rFonts w:ascii="Palatino Linotype" w:hAnsi="Palatino Linotype"/>
          <w:iCs/>
          <w:sz w:val="24"/>
          <w:szCs w:val="24"/>
        </w:rPr>
        <w:t xml:space="preserve">s stated by </w:t>
      </w:r>
      <w:proofErr w:type="spellStart"/>
      <w:r w:rsidR="00CE54A0" w:rsidRPr="000C465B">
        <w:rPr>
          <w:rFonts w:ascii="Palatino Linotype" w:hAnsi="Palatino Linotype"/>
          <w:iCs/>
          <w:sz w:val="24"/>
          <w:szCs w:val="24"/>
        </w:rPr>
        <w:t>Zuboff</w:t>
      </w:r>
      <w:proofErr w:type="spellEnd"/>
      <w:r w:rsidR="00CE54A0" w:rsidRPr="000C465B">
        <w:rPr>
          <w:rFonts w:ascii="Palatino Linotype" w:hAnsi="Palatino Linotype"/>
          <w:iCs/>
          <w:sz w:val="24"/>
          <w:szCs w:val="24"/>
        </w:rPr>
        <w:t xml:space="preserve"> (2015), the </w:t>
      </w:r>
      <w:r w:rsidR="00B101D9" w:rsidRPr="000C465B">
        <w:rPr>
          <w:rFonts w:ascii="Palatino Linotype" w:hAnsi="Palatino Linotype"/>
          <w:iCs/>
          <w:sz w:val="24"/>
          <w:szCs w:val="24"/>
        </w:rPr>
        <w:t>understanding</w:t>
      </w:r>
      <w:r w:rsidR="00CE54A0" w:rsidRPr="000C465B">
        <w:rPr>
          <w:rFonts w:ascii="Palatino Linotype" w:hAnsi="Palatino Linotype"/>
          <w:iCs/>
          <w:sz w:val="24"/>
          <w:szCs w:val="24"/>
        </w:rPr>
        <w:t xml:space="preserve"> of commodifying identity as threat</w:t>
      </w:r>
      <w:r w:rsidR="007E7431" w:rsidRPr="000C465B">
        <w:rPr>
          <w:rFonts w:ascii="Palatino Linotype" w:hAnsi="Palatino Linotype"/>
          <w:iCs/>
          <w:sz w:val="24"/>
          <w:szCs w:val="24"/>
        </w:rPr>
        <w:t>ening</w:t>
      </w:r>
      <w:r w:rsidR="00CE54A0" w:rsidRPr="000C465B">
        <w:rPr>
          <w:rFonts w:ascii="Palatino Linotype" w:hAnsi="Palatino Linotype"/>
          <w:iCs/>
          <w:sz w:val="24"/>
          <w:szCs w:val="24"/>
        </w:rPr>
        <w:t xml:space="preserve"> to privacy </w:t>
      </w:r>
      <w:r w:rsidR="00B101D9" w:rsidRPr="000C465B">
        <w:rPr>
          <w:rFonts w:ascii="Palatino Linotype" w:hAnsi="Palatino Linotype"/>
          <w:iCs/>
          <w:sz w:val="24"/>
          <w:szCs w:val="24"/>
        </w:rPr>
        <w:t xml:space="preserve">generally </w:t>
      </w:r>
      <w:r w:rsidR="00B7434A" w:rsidRPr="000C465B">
        <w:rPr>
          <w:rFonts w:ascii="Palatino Linotype" w:hAnsi="Palatino Linotype"/>
          <w:iCs/>
          <w:sz w:val="24"/>
          <w:szCs w:val="24"/>
        </w:rPr>
        <w:t>should</w:t>
      </w:r>
      <w:r w:rsidR="00CE54A0" w:rsidRPr="000C465B">
        <w:rPr>
          <w:rFonts w:ascii="Palatino Linotype" w:hAnsi="Palatino Linotype"/>
          <w:iCs/>
          <w:sz w:val="24"/>
          <w:szCs w:val="24"/>
        </w:rPr>
        <w:t xml:space="preserve"> </w:t>
      </w:r>
      <w:r w:rsidR="00B7434A" w:rsidRPr="000C465B">
        <w:rPr>
          <w:rFonts w:ascii="Palatino Linotype" w:hAnsi="Palatino Linotype"/>
          <w:iCs/>
          <w:sz w:val="24"/>
          <w:szCs w:val="24"/>
        </w:rPr>
        <w:t>coincide with</w:t>
      </w:r>
      <w:r w:rsidR="009F5C70" w:rsidRPr="000C465B">
        <w:rPr>
          <w:rFonts w:ascii="Palatino Linotype" w:hAnsi="Palatino Linotype"/>
          <w:iCs/>
          <w:sz w:val="24"/>
          <w:szCs w:val="24"/>
        </w:rPr>
        <w:t xml:space="preserve"> correct</w:t>
      </w:r>
      <w:r w:rsidR="006320CA">
        <w:rPr>
          <w:rFonts w:ascii="Palatino Linotype" w:hAnsi="Palatino Linotype"/>
          <w:iCs/>
          <w:sz w:val="24"/>
          <w:szCs w:val="24"/>
        </w:rPr>
        <w:t xml:space="preserve">ed </w:t>
      </w:r>
      <w:r w:rsidR="009F5C70" w:rsidRPr="000C465B">
        <w:rPr>
          <w:rFonts w:ascii="Palatino Linotype" w:hAnsi="Palatino Linotype"/>
          <w:iCs/>
          <w:sz w:val="24"/>
          <w:szCs w:val="24"/>
        </w:rPr>
        <w:t>defic</w:t>
      </w:r>
      <w:r w:rsidR="00CE54A0" w:rsidRPr="000C465B">
        <w:rPr>
          <w:rFonts w:ascii="Palatino Linotype" w:hAnsi="Palatino Linotype"/>
          <w:iCs/>
          <w:sz w:val="24"/>
          <w:szCs w:val="24"/>
        </w:rPr>
        <w:t>i</w:t>
      </w:r>
      <w:r w:rsidR="009F5C70" w:rsidRPr="000C465B">
        <w:rPr>
          <w:rFonts w:ascii="Palatino Linotype" w:hAnsi="Palatino Linotype"/>
          <w:iCs/>
          <w:sz w:val="24"/>
          <w:szCs w:val="24"/>
        </w:rPr>
        <w:t xml:space="preserve">encies within </w:t>
      </w:r>
      <w:r w:rsidR="00B101D9" w:rsidRPr="000C465B">
        <w:rPr>
          <w:rFonts w:ascii="Palatino Linotype" w:hAnsi="Palatino Linotype"/>
          <w:iCs/>
          <w:sz w:val="24"/>
          <w:szCs w:val="24"/>
        </w:rPr>
        <w:t>l</w:t>
      </w:r>
      <w:r w:rsidR="00CE54A0" w:rsidRPr="000C465B">
        <w:rPr>
          <w:rFonts w:ascii="Palatino Linotype" w:hAnsi="Palatino Linotype"/>
          <w:iCs/>
          <w:sz w:val="24"/>
          <w:szCs w:val="24"/>
        </w:rPr>
        <w:t>aw</w:t>
      </w:r>
      <w:r w:rsidR="009F5C70" w:rsidRPr="000C465B">
        <w:rPr>
          <w:rFonts w:ascii="Palatino Linotype" w:hAnsi="Palatino Linotype"/>
          <w:iCs/>
          <w:sz w:val="24"/>
          <w:szCs w:val="24"/>
        </w:rPr>
        <w:t xml:space="preserve">. </w:t>
      </w:r>
      <w:r w:rsidR="00CA2F87" w:rsidRPr="000C465B">
        <w:rPr>
          <w:rFonts w:ascii="Palatino Linotype" w:hAnsi="Palatino Linotype"/>
          <w:iCs/>
          <w:sz w:val="24"/>
          <w:szCs w:val="24"/>
        </w:rPr>
        <w:t>Instead, Australia has implemented government surveillance legislation such as the</w:t>
      </w:r>
      <w:r w:rsidR="007E2F7B" w:rsidRPr="000C465B">
        <w:rPr>
          <w:rFonts w:ascii="Palatino Linotype" w:hAnsi="Palatino Linotype"/>
          <w:iCs/>
          <w:sz w:val="24"/>
          <w:szCs w:val="24"/>
        </w:rPr>
        <w:t xml:space="preserve"> </w:t>
      </w:r>
      <w:r w:rsidR="007E2F7B" w:rsidRPr="000C465B">
        <w:rPr>
          <w:rFonts w:ascii="Palatino Linotype" w:hAnsi="Palatino Linotype"/>
          <w:i/>
          <w:sz w:val="24"/>
          <w:szCs w:val="24"/>
        </w:rPr>
        <w:t>Telecommunications (Interception and Access) Amendment (Data Retention) Act 2015</w:t>
      </w:r>
      <w:r w:rsidR="007E2F7B" w:rsidRPr="000C465B">
        <w:rPr>
          <w:rFonts w:ascii="Palatino Linotype" w:hAnsi="Palatino Linotype"/>
          <w:iCs/>
          <w:sz w:val="24"/>
          <w:szCs w:val="24"/>
        </w:rPr>
        <w:t>.</w:t>
      </w:r>
      <w:r w:rsidR="00166F33" w:rsidRPr="000C465B">
        <w:rPr>
          <w:rFonts w:ascii="Palatino Linotype" w:hAnsi="Palatino Linotype"/>
          <w:iCs/>
          <w:sz w:val="24"/>
          <w:szCs w:val="24"/>
        </w:rPr>
        <w:t xml:space="preserve"> </w:t>
      </w:r>
      <w:r w:rsidR="00B101D9" w:rsidRPr="000C465B">
        <w:rPr>
          <w:rFonts w:ascii="Palatino Linotype" w:hAnsi="Palatino Linotype"/>
          <w:iCs/>
          <w:sz w:val="24"/>
          <w:szCs w:val="24"/>
        </w:rPr>
        <w:t>T</w:t>
      </w:r>
      <w:r w:rsidR="00166F33" w:rsidRPr="000C465B">
        <w:rPr>
          <w:rFonts w:ascii="Palatino Linotype" w:hAnsi="Palatino Linotype"/>
          <w:iCs/>
          <w:sz w:val="24"/>
          <w:szCs w:val="24"/>
        </w:rPr>
        <w:t xml:space="preserve">he </w:t>
      </w:r>
      <w:r w:rsidR="00B101D9" w:rsidRPr="000C465B">
        <w:rPr>
          <w:rFonts w:ascii="Palatino Linotype" w:hAnsi="Palatino Linotype"/>
          <w:iCs/>
          <w:sz w:val="24"/>
          <w:szCs w:val="24"/>
        </w:rPr>
        <w:t xml:space="preserve">existence of which suggests the </w:t>
      </w:r>
      <w:r w:rsidR="00166F33" w:rsidRPr="000C465B">
        <w:rPr>
          <w:rFonts w:ascii="Palatino Linotype" w:hAnsi="Palatino Linotype"/>
          <w:iCs/>
          <w:sz w:val="24"/>
          <w:szCs w:val="24"/>
        </w:rPr>
        <w:t>Australian general public</w:t>
      </w:r>
      <w:r w:rsidR="007E7431" w:rsidRPr="000C465B">
        <w:rPr>
          <w:rFonts w:ascii="Palatino Linotype" w:hAnsi="Palatino Linotype"/>
          <w:iCs/>
          <w:sz w:val="24"/>
          <w:szCs w:val="24"/>
        </w:rPr>
        <w:t xml:space="preserve"> possess leastways alternate, but likely</w:t>
      </w:r>
      <w:r w:rsidR="00D4766C" w:rsidRPr="000C465B">
        <w:rPr>
          <w:rFonts w:ascii="Palatino Linotype" w:hAnsi="Palatino Linotype"/>
          <w:iCs/>
          <w:sz w:val="24"/>
          <w:szCs w:val="24"/>
        </w:rPr>
        <w:t xml:space="preserve"> </w:t>
      </w:r>
      <w:r w:rsidR="00166F33" w:rsidRPr="000C465B">
        <w:rPr>
          <w:rFonts w:ascii="Palatino Linotype" w:hAnsi="Palatino Linotype"/>
          <w:iCs/>
          <w:sz w:val="24"/>
          <w:szCs w:val="24"/>
        </w:rPr>
        <w:t>i</w:t>
      </w:r>
      <w:r w:rsidR="00B101D9" w:rsidRPr="000C465B">
        <w:rPr>
          <w:rFonts w:ascii="Palatino Linotype" w:hAnsi="Palatino Linotype"/>
          <w:iCs/>
          <w:sz w:val="24"/>
          <w:szCs w:val="24"/>
        </w:rPr>
        <w:t>gnorant</w:t>
      </w:r>
      <w:r w:rsidR="00166F33" w:rsidRPr="000C465B">
        <w:rPr>
          <w:rFonts w:ascii="Palatino Linotype" w:hAnsi="Palatino Linotype"/>
          <w:iCs/>
          <w:sz w:val="24"/>
          <w:szCs w:val="24"/>
        </w:rPr>
        <w:t xml:space="preserve"> </w:t>
      </w:r>
      <w:r w:rsidR="00C24B2A" w:rsidRPr="000C465B">
        <w:rPr>
          <w:rFonts w:ascii="Palatino Linotype" w:hAnsi="Palatino Linotype"/>
          <w:iCs/>
          <w:sz w:val="24"/>
          <w:szCs w:val="24"/>
        </w:rPr>
        <w:t xml:space="preserve">attitudes </w:t>
      </w:r>
      <w:r w:rsidR="00B101D9" w:rsidRPr="000C465B">
        <w:rPr>
          <w:rFonts w:ascii="Palatino Linotype" w:hAnsi="Palatino Linotype"/>
          <w:iCs/>
          <w:sz w:val="24"/>
          <w:szCs w:val="24"/>
        </w:rPr>
        <w:t>towards</w:t>
      </w:r>
      <w:r w:rsidR="00C24B2A" w:rsidRPr="000C465B">
        <w:rPr>
          <w:rFonts w:ascii="Palatino Linotype" w:hAnsi="Palatino Linotype"/>
          <w:iCs/>
          <w:sz w:val="24"/>
          <w:szCs w:val="24"/>
        </w:rPr>
        <w:t xml:space="preserve"> personal data </w:t>
      </w:r>
      <w:r w:rsidR="00166F33" w:rsidRPr="000C465B">
        <w:rPr>
          <w:rFonts w:ascii="Palatino Linotype" w:hAnsi="Palatino Linotype"/>
          <w:iCs/>
          <w:sz w:val="24"/>
          <w:szCs w:val="24"/>
        </w:rPr>
        <w:t xml:space="preserve">privacy. </w:t>
      </w:r>
      <w:r w:rsidR="00B101D9" w:rsidRPr="000C465B">
        <w:rPr>
          <w:rFonts w:ascii="Palatino Linotype" w:hAnsi="Palatino Linotype"/>
          <w:iCs/>
          <w:sz w:val="24"/>
          <w:szCs w:val="24"/>
        </w:rPr>
        <w:t>More particularly</w:t>
      </w:r>
      <w:r w:rsidR="00166F33" w:rsidRPr="000C465B">
        <w:rPr>
          <w:rFonts w:ascii="Palatino Linotype" w:hAnsi="Palatino Linotype"/>
          <w:iCs/>
          <w:sz w:val="24"/>
          <w:szCs w:val="24"/>
        </w:rPr>
        <w:t>,</w:t>
      </w:r>
      <w:r w:rsidR="009F5C70" w:rsidRPr="000C465B">
        <w:rPr>
          <w:rFonts w:ascii="Palatino Linotype" w:hAnsi="Palatino Linotype"/>
          <w:iCs/>
          <w:sz w:val="24"/>
          <w:szCs w:val="24"/>
        </w:rPr>
        <w:t xml:space="preserve"> in context of historical and contemporary mishandling of p</w:t>
      </w:r>
      <w:r w:rsidR="00D32107" w:rsidRPr="000C465B">
        <w:rPr>
          <w:rFonts w:ascii="Palatino Linotype" w:hAnsi="Palatino Linotype"/>
          <w:iCs/>
          <w:sz w:val="24"/>
          <w:szCs w:val="24"/>
        </w:rPr>
        <w:t>rivacy</w:t>
      </w:r>
      <w:r w:rsidR="00CA2F87" w:rsidRPr="000C465B">
        <w:rPr>
          <w:rFonts w:ascii="Palatino Linotype" w:hAnsi="Palatino Linotype"/>
          <w:iCs/>
          <w:sz w:val="24"/>
          <w:szCs w:val="24"/>
        </w:rPr>
        <w:t xml:space="preserve"> within Australia</w:t>
      </w:r>
      <w:r w:rsidR="009F5C70" w:rsidRPr="000C465B">
        <w:rPr>
          <w:rFonts w:ascii="Palatino Linotype" w:hAnsi="Palatino Linotype"/>
          <w:iCs/>
          <w:sz w:val="24"/>
          <w:szCs w:val="24"/>
        </w:rPr>
        <w:t xml:space="preserve">, </w:t>
      </w:r>
      <w:r w:rsidR="00166F33" w:rsidRPr="000C465B">
        <w:rPr>
          <w:rFonts w:ascii="Palatino Linotype" w:hAnsi="Palatino Linotype"/>
          <w:iCs/>
          <w:sz w:val="24"/>
          <w:szCs w:val="24"/>
        </w:rPr>
        <w:t xml:space="preserve">Australian residents </w:t>
      </w:r>
      <w:r w:rsidR="006320CA">
        <w:rPr>
          <w:rFonts w:ascii="Palatino Linotype" w:hAnsi="Palatino Linotype"/>
          <w:iCs/>
          <w:sz w:val="24"/>
          <w:szCs w:val="24"/>
        </w:rPr>
        <w:t>may</w:t>
      </w:r>
      <w:r w:rsidR="000F49BB" w:rsidRPr="000C465B">
        <w:rPr>
          <w:rFonts w:ascii="Palatino Linotype" w:hAnsi="Palatino Linotype"/>
          <w:iCs/>
          <w:sz w:val="24"/>
          <w:szCs w:val="24"/>
        </w:rPr>
        <w:t xml:space="preserve"> not understand why they should protect their </w:t>
      </w:r>
      <w:r w:rsidR="00D32107" w:rsidRPr="000C465B">
        <w:rPr>
          <w:rFonts w:ascii="Palatino Linotype" w:hAnsi="Palatino Linotype"/>
          <w:iCs/>
          <w:sz w:val="24"/>
          <w:szCs w:val="24"/>
        </w:rPr>
        <w:t>personal data</w:t>
      </w:r>
      <w:r w:rsidR="00166F33" w:rsidRPr="000C465B">
        <w:rPr>
          <w:rFonts w:ascii="Palatino Linotype" w:hAnsi="Palatino Linotype"/>
          <w:iCs/>
          <w:sz w:val="24"/>
          <w:szCs w:val="24"/>
        </w:rPr>
        <w:t>.</w:t>
      </w:r>
      <w:r w:rsidRPr="000C465B">
        <w:rPr>
          <w:rFonts w:ascii="Palatino Linotype" w:hAnsi="Palatino Linotype"/>
          <w:iCs/>
          <w:sz w:val="24"/>
          <w:szCs w:val="24"/>
        </w:rPr>
        <w:t xml:space="preserve"> </w:t>
      </w:r>
      <w:r w:rsidR="00CA5332" w:rsidRPr="000C465B">
        <w:rPr>
          <w:rFonts w:ascii="Palatino Linotype" w:hAnsi="Palatino Linotype"/>
          <w:iCs/>
          <w:sz w:val="24"/>
          <w:szCs w:val="24"/>
        </w:rPr>
        <w:t xml:space="preserve">As such, </w:t>
      </w:r>
      <w:r w:rsidR="00995CEF">
        <w:rPr>
          <w:rFonts w:ascii="Palatino Linotype" w:hAnsi="Palatino Linotype"/>
          <w:iCs/>
          <w:sz w:val="24"/>
          <w:szCs w:val="24"/>
        </w:rPr>
        <w:t>the</w:t>
      </w:r>
      <w:r w:rsidR="00CA5332" w:rsidRPr="000C465B">
        <w:rPr>
          <w:rFonts w:ascii="Palatino Linotype" w:hAnsi="Palatino Linotype"/>
          <w:iCs/>
          <w:sz w:val="24"/>
          <w:szCs w:val="24"/>
        </w:rPr>
        <w:t xml:space="preserve"> study </w:t>
      </w:r>
      <w:r w:rsidR="00995CEF">
        <w:rPr>
          <w:rFonts w:ascii="Palatino Linotype" w:hAnsi="Palatino Linotype"/>
          <w:iCs/>
          <w:sz w:val="24"/>
          <w:szCs w:val="24"/>
        </w:rPr>
        <w:t xml:space="preserve">focus </w:t>
      </w:r>
      <w:r w:rsidR="00627B4B" w:rsidRPr="000C465B">
        <w:rPr>
          <w:rFonts w:ascii="Palatino Linotype" w:hAnsi="Palatino Linotype"/>
          <w:iCs/>
          <w:sz w:val="24"/>
          <w:szCs w:val="24"/>
        </w:rPr>
        <w:t xml:space="preserve">narrowed </w:t>
      </w:r>
      <w:r w:rsidR="006320CA">
        <w:rPr>
          <w:rFonts w:ascii="Palatino Linotype" w:hAnsi="Palatino Linotype"/>
          <w:iCs/>
          <w:sz w:val="24"/>
          <w:szCs w:val="24"/>
        </w:rPr>
        <w:t>from the</w:t>
      </w:r>
      <w:r w:rsidR="00627B4B" w:rsidRPr="000C465B">
        <w:rPr>
          <w:rFonts w:ascii="Palatino Linotype" w:hAnsi="Palatino Linotype"/>
          <w:iCs/>
          <w:sz w:val="24"/>
          <w:szCs w:val="24"/>
        </w:rPr>
        <w:t xml:space="preserve"> five research questions</w:t>
      </w:r>
      <w:r w:rsidR="008679A2" w:rsidRPr="000C465B">
        <w:rPr>
          <w:rFonts w:ascii="Palatino Linotype" w:hAnsi="Palatino Linotype"/>
          <w:iCs/>
          <w:sz w:val="24"/>
          <w:szCs w:val="24"/>
        </w:rPr>
        <w:t xml:space="preserve"> related to the general public</w:t>
      </w:r>
      <w:r w:rsidR="006320CA">
        <w:rPr>
          <w:rFonts w:ascii="Palatino Linotype" w:hAnsi="Palatino Linotype"/>
          <w:iCs/>
          <w:sz w:val="24"/>
          <w:szCs w:val="24"/>
        </w:rPr>
        <w:t xml:space="preserve"> and </w:t>
      </w:r>
      <w:r w:rsidR="00CA5332" w:rsidRPr="000C465B">
        <w:rPr>
          <w:rFonts w:ascii="Palatino Linotype" w:hAnsi="Palatino Linotype"/>
          <w:iCs/>
          <w:sz w:val="24"/>
          <w:szCs w:val="24"/>
        </w:rPr>
        <w:t>aim</w:t>
      </w:r>
      <w:r w:rsidR="006320CA">
        <w:rPr>
          <w:rFonts w:ascii="Palatino Linotype" w:hAnsi="Palatino Linotype"/>
          <w:iCs/>
          <w:sz w:val="24"/>
          <w:szCs w:val="24"/>
        </w:rPr>
        <w:t>ed</w:t>
      </w:r>
      <w:r w:rsidR="00CA5332" w:rsidRPr="000C465B">
        <w:rPr>
          <w:rFonts w:ascii="Palatino Linotype" w:hAnsi="Palatino Linotype"/>
          <w:iCs/>
          <w:sz w:val="24"/>
          <w:szCs w:val="24"/>
        </w:rPr>
        <w:t xml:space="preserve"> to </w:t>
      </w:r>
      <w:r w:rsidR="00294E3D" w:rsidRPr="000C465B">
        <w:rPr>
          <w:rFonts w:ascii="Palatino Linotype" w:hAnsi="Palatino Linotype"/>
          <w:iCs/>
          <w:sz w:val="24"/>
          <w:szCs w:val="24"/>
        </w:rPr>
        <w:t>explore</w:t>
      </w:r>
      <w:r w:rsidR="00CA5332" w:rsidRPr="000C465B">
        <w:rPr>
          <w:rFonts w:ascii="Palatino Linotype" w:hAnsi="Palatino Linotype"/>
          <w:iCs/>
          <w:sz w:val="24"/>
          <w:szCs w:val="24"/>
        </w:rPr>
        <w:t xml:space="preserve"> </w:t>
      </w:r>
      <w:r w:rsidR="00350167" w:rsidRPr="000C465B">
        <w:rPr>
          <w:rFonts w:ascii="Palatino Linotype" w:hAnsi="Palatino Linotype"/>
          <w:iCs/>
          <w:sz w:val="24"/>
          <w:szCs w:val="24"/>
        </w:rPr>
        <w:t>two</w:t>
      </w:r>
      <w:r w:rsidR="00CA5332" w:rsidRPr="000C465B">
        <w:rPr>
          <w:rFonts w:ascii="Palatino Linotype" w:hAnsi="Palatino Linotype"/>
          <w:iCs/>
          <w:sz w:val="24"/>
          <w:szCs w:val="24"/>
        </w:rPr>
        <w:t xml:space="preserve"> research </w:t>
      </w:r>
      <w:r w:rsidR="00294E3D" w:rsidRPr="000C465B">
        <w:rPr>
          <w:rFonts w:ascii="Palatino Linotype" w:hAnsi="Palatino Linotype"/>
          <w:iCs/>
          <w:sz w:val="24"/>
          <w:szCs w:val="24"/>
        </w:rPr>
        <w:t>objectives</w:t>
      </w:r>
      <w:r w:rsidR="00CA5332" w:rsidRPr="000C465B">
        <w:rPr>
          <w:rFonts w:ascii="Palatino Linotype" w:hAnsi="Palatino Linotype"/>
          <w:iCs/>
          <w:sz w:val="24"/>
          <w:szCs w:val="24"/>
        </w:rPr>
        <w:t xml:space="preserve">. </w:t>
      </w:r>
      <w:r w:rsidR="00350167" w:rsidRPr="000C465B">
        <w:rPr>
          <w:rFonts w:ascii="Palatino Linotype" w:hAnsi="Palatino Linotype"/>
          <w:sz w:val="24"/>
          <w:szCs w:val="24"/>
        </w:rPr>
        <w:t xml:space="preserve">Firstly, ‘what attitudes </w:t>
      </w:r>
      <w:r w:rsidR="008679A2" w:rsidRPr="000C465B">
        <w:rPr>
          <w:rFonts w:ascii="Palatino Linotype" w:hAnsi="Palatino Linotype"/>
          <w:sz w:val="24"/>
          <w:szCs w:val="24"/>
        </w:rPr>
        <w:t xml:space="preserve">do Australian residents possess </w:t>
      </w:r>
      <w:r w:rsidR="00350167" w:rsidRPr="000C465B">
        <w:rPr>
          <w:rFonts w:ascii="Palatino Linotype" w:hAnsi="Palatino Linotype"/>
          <w:sz w:val="24"/>
          <w:szCs w:val="24"/>
        </w:rPr>
        <w:t xml:space="preserve">towards personal data on Facebook?’ Secondly, ‘do attitudes towards personal data on Facebook differ amongst </w:t>
      </w:r>
      <w:r w:rsidR="008679A2" w:rsidRPr="000C465B">
        <w:rPr>
          <w:rFonts w:ascii="Palatino Linotype" w:hAnsi="Palatino Linotype"/>
          <w:sz w:val="24"/>
          <w:szCs w:val="24"/>
        </w:rPr>
        <w:t>Australian residents</w:t>
      </w:r>
      <w:r w:rsidR="00350167" w:rsidRPr="000C465B">
        <w:rPr>
          <w:rFonts w:ascii="Palatino Linotype" w:hAnsi="Palatino Linotype"/>
          <w:sz w:val="24"/>
          <w:szCs w:val="24"/>
        </w:rPr>
        <w:t>?’</w:t>
      </w:r>
    </w:p>
    <w:p w14:paraId="10C66D0A" w14:textId="77777777" w:rsidR="00B24EB9" w:rsidRPr="000C465B" w:rsidRDefault="00B24EB9" w:rsidP="00AE0A7C">
      <w:pPr>
        <w:spacing w:line="480" w:lineRule="auto"/>
        <w:jc w:val="center"/>
        <w:rPr>
          <w:rFonts w:ascii="Palatino Linotype" w:hAnsi="Palatino Linotype"/>
          <w:b/>
          <w:sz w:val="24"/>
          <w:szCs w:val="24"/>
        </w:rPr>
      </w:pPr>
      <w:r w:rsidRPr="000C465B">
        <w:rPr>
          <w:rFonts w:ascii="Palatino Linotype" w:hAnsi="Palatino Linotype"/>
          <w:b/>
          <w:sz w:val="24"/>
          <w:szCs w:val="24"/>
        </w:rPr>
        <w:t>Method</w:t>
      </w:r>
    </w:p>
    <w:p w14:paraId="2751C6DE" w14:textId="77777777" w:rsidR="00B24EB9" w:rsidRPr="000C465B" w:rsidRDefault="00B24EB9" w:rsidP="00AE0A7C">
      <w:pPr>
        <w:spacing w:line="480" w:lineRule="auto"/>
        <w:jc w:val="both"/>
        <w:rPr>
          <w:rFonts w:ascii="Palatino Linotype" w:hAnsi="Palatino Linotype"/>
          <w:b/>
          <w:sz w:val="24"/>
          <w:szCs w:val="24"/>
        </w:rPr>
      </w:pPr>
      <w:r w:rsidRPr="000C465B">
        <w:rPr>
          <w:rFonts w:ascii="Palatino Linotype" w:hAnsi="Palatino Linotype"/>
          <w:b/>
          <w:sz w:val="24"/>
          <w:szCs w:val="24"/>
        </w:rPr>
        <w:lastRenderedPageBreak/>
        <w:t>Participants</w:t>
      </w:r>
    </w:p>
    <w:p w14:paraId="0746E8E6" w14:textId="47625D7A" w:rsidR="00B24EB9" w:rsidRPr="000C465B" w:rsidRDefault="00B24EB9" w:rsidP="00AE0A7C">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The current research comprised a snowball sampling of 65 participants whose participation was voluntary and without incentive. The majority of participants self-reported </w:t>
      </w:r>
      <w:r w:rsidR="00AE0A7C" w:rsidRPr="000C465B">
        <w:rPr>
          <w:rFonts w:ascii="Palatino Linotype" w:hAnsi="Palatino Linotype"/>
          <w:sz w:val="24"/>
          <w:szCs w:val="24"/>
        </w:rPr>
        <w:t>being</w:t>
      </w:r>
      <w:r w:rsidRPr="000C465B">
        <w:rPr>
          <w:rFonts w:ascii="Palatino Linotype" w:hAnsi="Palatino Linotype"/>
          <w:sz w:val="24"/>
          <w:szCs w:val="24"/>
        </w:rPr>
        <w:t xml:space="preserve"> residents of Australia (</w:t>
      </w:r>
      <w:r w:rsidRPr="000C465B">
        <w:rPr>
          <w:rFonts w:ascii="Palatino Linotype" w:hAnsi="Palatino Linotype"/>
          <w:i/>
          <w:iCs/>
          <w:sz w:val="24"/>
          <w:szCs w:val="24"/>
        </w:rPr>
        <w:t>n</w:t>
      </w:r>
      <w:r w:rsidRPr="000C465B">
        <w:rPr>
          <w:rFonts w:ascii="Palatino Linotype" w:hAnsi="Palatino Linotype"/>
          <w:sz w:val="24"/>
          <w:szCs w:val="24"/>
        </w:rPr>
        <w:t xml:space="preserve"> = 64, 98.46%), whilst 1.54% (</w:t>
      </w:r>
      <w:r w:rsidRPr="000C465B">
        <w:rPr>
          <w:rFonts w:ascii="Palatino Linotype" w:hAnsi="Palatino Linotype"/>
          <w:i/>
          <w:iCs/>
          <w:sz w:val="24"/>
          <w:szCs w:val="24"/>
        </w:rPr>
        <w:t xml:space="preserve">n </w:t>
      </w:r>
      <w:r w:rsidRPr="000C465B">
        <w:rPr>
          <w:rFonts w:ascii="Palatino Linotype" w:hAnsi="Palatino Linotype"/>
          <w:sz w:val="24"/>
          <w:szCs w:val="24"/>
        </w:rPr>
        <w:t>= 1) indicated residency of other nations. Participants’ self-reported ages ranged from 18 to 67, with a median age of 37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36.8, </w:t>
      </w:r>
      <w:r w:rsidRPr="000C465B">
        <w:rPr>
          <w:rFonts w:ascii="Palatino Linotype" w:hAnsi="Palatino Linotype"/>
          <w:i/>
          <w:iCs/>
          <w:sz w:val="24"/>
          <w:szCs w:val="24"/>
        </w:rPr>
        <w:t xml:space="preserve">SD </w:t>
      </w:r>
      <w:r w:rsidRPr="000C465B">
        <w:rPr>
          <w:rFonts w:ascii="Palatino Linotype" w:hAnsi="Palatino Linotype"/>
          <w:sz w:val="24"/>
          <w:szCs w:val="24"/>
        </w:rPr>
        <w:t>= 14.75). In comparison, the median age of the Australian population during 2016 was 38 according to the Australian Bureau of Statistics (2019). Though the median age of the current sample and Australia are similar, these statistics are not entirely comparable. This is because the Australian Bureau of Statistics (2019) sampled individuals under 18-years of age while the current research did not. 12.31% (</w:t>
      </w:r>
      <w:r w:rsidRPr="000C465B">
        <w:rPr>
          <w:rFonts w:ascii="Palatino Linotype" w:hAnsi="Palatino Linotype"/>
          <w:i/>
          <w:iCs/>
          <w:sz w:val="24"/>
          <w:szCs w:val="24"/>
        </w:rPr>
        <w:t xml:space="preserve">n </w:t>
      </w:r>
      <w:r w:rsidRPr="000C465B">
        <w:rPr>
          <w:rFonts w:ascii="Palatino Linotype" w:hAnsi="Palatino Linotype"/>
          <w:sz w:val="24"/>
          <w:szCs w:val="24"/>
        </w:rPr>
        <w:t>= 8) of participants did not provide their age.</w:t>
      </w:r>
    </w:p>
    <w:p w14:paraId="46618683" w14:textId="171C6768" w:rsidR="00B24EB9" w:rsidRPr="000C465B" w:rsidRDefault="00B24EB9" w:rsidP="00AE0A7C">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The current research </w:t>
      </w:r>
      <w:r w:rsidR="00F828E7" w:rsidRPr="000C465B">
        <w:rPr>
          <w:rFonts w:ascii="Palatino Linotype" w:hAnsi="Palatino Linotype"/>
          <w:sz w:val="24"/>
          <w:szCs w:val="24"/>
        </w:rPr>
        <w:t>divides participants into</w:t>
      </w:r>
      <w:r w:rsidRPr="000C465B">
        <w:rPr>
          <w:rFonts w:ascii="Palatino Linotype" w:hAnsi="Palatino Linotype"/>
          <w:sz w:val="24"/>
          <w:szCs w:val="24"/>
        </w:rPr>
        <w:t xml:space="preserve"> two age-related </w:t>
      </w:r>
      <w:r w:rsidR="00F828E7" w:rsidRPr="000C465B">
        <w:rPr>
          <w:rFonts w:ascii="Palatino Linotype" w:hAnsi="Palatino Linotype"/>
          <w:sz w:val="24"/>
          <w:szCs w:val="24"/>
        </w:rPr>
        <w:t>subsamples</w:t>
      </w:r>
      <w:r w:rsidRPr="000C465B">
        <w:rPr>
          <w:rFonts w:ascii="Palatino Linotype" w:hAnsi="Palatino Linotype"/>
          <w:sz w:val="24"/>
          <w:szCs w:val="24"/>
        </w:rPr>
        <w:t xml:space="preserve"> o</w:t>
      </w:r>
      <w:r w:rsidR="00F828E7" w:rsidRPr="000C465B">
        <w:rPr>
          <w:rFonts w:ascii="Palatino Linotype" w:hAnsi="Palatino Linotype"/>
          <w:sz w:val="24"/>
          <w:szCs w:val="24"/>
        </w:rPr>
        <w:t>f</w:t>
      </w:r>
      <w:r w:rsidR="00B77103">
        <w:rPr>
          <w:rFonts w:ascii="Palatino Linotype" w:hAnsi="Palatino Linotype"/>
          <w:sz w:val="24"/>
          <w:szCs w:val="24"/>
        </w:rPr>
        <w:t xml:space="preserve"> either</w:t>
      </w:r>
      <w:r w:rsidRPr="000C465B">
        <w:rPr>
          <w:rFonts w:ascii="Palatino Linotype" w:hAnsi="Palatino Linotype"/>
          <w:sz w:val="24"/>
          <w:szCs w:val="24"/>
        </w:rPr>
        <w:t xml:space="preserve"> 18 </w:t>
      </w:r>
      <w:r w:rsidR="00B77103">
        <w:rPr>
          <w:rFonts w:ascii="Palatino Linotype" w:hAnsi="Palatino Linotype"/>
          <w:sz w:val="24"/>
          <w:szCs w:val="24"/>
        </w:rPr>
        <w:t>to</w:t>
      </w:r>
      <w:r w:rsidRPr="000C465B">
        <w:rPr>
          <w:rFonts w:ascii="Palatino Linotype" w:hAnsi="Palatino Linotype"/>
          <w:sz w:val="24"/>
          <w:szCs w:val="24"/>
        </w:rPr>
        <w:t xml:space="preserve"> 40-years of age (</w:t>
      </w:r>
      <w:r w:rsidRPr="000C465B">
        <w:rPr>
          <w:rFonts w:ascii="Palatino Linotype" w:hAnsi="Palatino Linotype"/>
          <w:i/>
          <w:iCs/>
          <w:sz w:val="24"/>
          <w:szCs w:val="24"/>
        </w:rPr>
        <w:t xml:space="preserve">n </w:t>
      </w:r>
      <w:r w:rsidRPr="000C465B">
        <w:rPr>
          <w:rFonts w:ascii="Palatino Linotype" w:hAnsi="Palatino Linotype"/>
          <w:sz w:val="24"/>
          <w:szCs w:val="24"/>
        </w:rPr>
        <w:t>= 34, 52.31%) or 41-years of age and over (</w:t>
      </w:r>
      <w:r w:rsidRPr="000C465B">
        <w:rPr>
          <w:rFonts w:ascii="Palatino Linotype" w:hAnsi="Palatino Linotype"/>
          <w:i/>
          <w:iCs/>
          <w:sz w:val="24"/>
          <w:szCs w:val="24"/>
        </w:rPr>
        <w:t xml:space="preserve">n </w:t>
      </w:r>
      <w:r w:rsidRPr="000C465B">
        <w:rPr>
          <w:rFonts w:ascii="Palatino Linotype" w:hAnsi="Palatino Linotype"/>
          <w:sz w:val="24"/>
          <w:szCs w:val="24"/>
        </w:rPr>
        <w:t>= 23, 35.38%). Participant sex w</w:t>
      </w:r>
      <w:r w:rsidR="00E54BA8" w:rsidRPr="000C465B">
        <w:rPr>
          <w:rFonts w:ascii="Palatino Linotype" w:hAnsi="Palatino Linotype"/>
          <w:sz w:val="24"/>
          <w:szCs w:val="24"/>
        </w:rPr>
        <w:t>as</w:t>
      </w:r>
      <w:r w:rsidRPr="000C465B">
        <w:rPr>
          <w:rFonts w:ascii="Palatino Linotype" w:hAnsi="Palatino Linotype"/>
          <w:sz w:val="24"/>
          <w:szCs w:val="24"/>
        </w:rPr>
        <w:t xml:space="preserve"> self-reported as either a) ‘female’ (</w:t>
      </w:r>
      <w:r w:rsidRPr="000C465B">
        <w:rPr>
          <w:rFonts w:ascii="Palatino Linotype" w:hAnsi="Palatino Linotype"/>
          <w:i/>
          <w:iCs/>
          <w:sz w:val="24"/>
          <w:szCs w:val="24"/>
        </w:rPr>
        <w:t xml:space="preserve">n </w:t>
      </w:r>
      <w:r w:rsidRPr="000C465B">
        <w:rPr>
          <w:rFonts w:ascii="Palatino Linotype" w:hAnsi="Palatino Linotype"/>
          <w:sz w:val="24"/>
          <w:szCs w:val="24"/>
        </w:rPr>
        <w:t>= 37, 56.92%)</w:t>
      </w:r>
      <w:r w:rsidR="00E41A82" w:rsidRPr="000C465B">
        <w:rPr>
          <w:rFonts w:ascii="Palatino Linotype" w:hAnsi="Palatino Linotype"/>
          <w:sz w:val="24"/>
          <w:szCs w:val="24"/>
        </w:rPr>
        <w:t>,</w:t>
      </w:r>
      <w:r w:rsidRPr="000C465B">
        <w:rPr>
          <w:rFonts w:ascii="Palatino Linotype" w:hAnsi="Palatino Linotype"/>
          <w:sz w:val="24"/>
          <w:szCs w:val="24"/>
        </w:rPr>
        <w:t xml:space="preserve"> b) ‘male’ (</w:t>
      </w:r>
      <w:r w:rsidRPr="000C465B">
        <w:rPr>
          <w:rFonts w:ascii="Palatino Linotype" w:hAnsi="Palatino Linotype"/>
          <w:i/>
          <w:iCs/>
          <w:sz w:val="24"/>
          <w:szCs w:val="24"/>
        </w:rPr>
        <w:t xml:space="preserve">n </w:t>
      </w:r>
      <w:r w:rsidRPr="000C465B">
        <w:rPr>
          <w:rFonts w:ascii="Palatino Linotype" w:hAnsi="Palatino Linotype"/>
          <w:sz w:val="24"/>
          <w:szCs w:val="24"/>
        </w:rPr>
        <w:t>= 19, 29.23)</w:t>
      </w:r>
      <w:r w:rsidR="00E41A82" w:rsidRPr="000C465B">
        <w:rPr>
          <w:rFonts w:ascii="Palatino Linotype" w:hAnsi="Palatino Linotype"/>
          <w:sz w:val="24"/>
          <w:szCs w:val="24"/>
        </w:rPr>
        <w:t>,</w:t>
      </w:r>
      <w:r w:rsidRPr="000C465B">
        <w:rPr>
          <w:rFonts w:ascii="Palatino Linotype" w:hAnsi="Palatino Linotype"/>
          <w:sz w:val="24"/>
          <w:szCs w:val="24"/>
        </w:rPr>
        <w:t xml:space="preserve"> ‘other’ (</w:t>
      </w:r>
      <w:r w:rsidRPr="000C465B">
        <w:rPr>
          <w:rFonts w:ascii="Palatino Linotype" w:hAnsi="Palatino Linotype"/>
          <w:i/>
          <w:iCs/>
          <w:sz w:val="24"/>
          <w:szCs w:val="24"/>
        </w:rPr>
        <w:t xml:space="preserve">n </w:t>
      </w:r>
      <w:r w:rsidRPr="000C465B">
        <w:rPr>
          <w:rFonts w:ascii="Palatino Linotype" w:hAnsi="Palatino Linotype"/>
          <w:sz w:val="24"/>
          <w:szCs w:val="24"/>
        </w:rPr>
        <w:t>= 1, 1.54%)</w:t>
      </w:r>
      <w:r w:rsidR="00E41A82" w:rsidRPr="000C465B">
        <w:rPr>
          <w:rFonts w:ascii="Palatino Linotype" w:hAnsi="Palatino Linotype"/>
          <w:sz w:val="24"/>
          <w:szCs w:val="24"/>
        </w:rPr>
        <w:t>,</w:t>
      </w:r>
      <w:r w:rsidRPr="000C465B">
        <w:rPr>
          <w:rFonts w:ascii="Palatino Linotype" w:hAnsi="Palatino Linotype"/>
          <w:sz w:val="24"/>
          <w:szCs w:val="24"/>
        </w:rPr>
        <w:t xml:space="preserve"> or no recorded response (</w:t>
      </w:r>
      <w:r w:rsidRPr="000C465B">
        <w:rPr>
          <w:rFonts w:ascii="Palatino Linotype" w:hAnsi="Palatino Linotype"/>
          <w:i/>
          <w:iCs/>
          <w:sz w:val="24"/>
          <w:szCs w:val="24"/>
        </w:rPr>
        <w:t xml:space="preserve">n </w:t>
      </w:r>
      <w:r w:rsidRPr="000C465B">
        <w:rPr>
          <w:rFonts w:ascii="Palatino Linotype" w:hAnsi="Palatino Linotype"/>
          <w:sz w:val="24"/>
          <w:szCs w:val="24"/>
        </w:rPr>
        <w:t>= 8, 12.31%). Though, in comparison to the Australian Bureau of Statistics’ (2019) data, the Australian population during 2016 consisted of 50.7% females and 49.3% males. Given these comparisons between the Australian population and the current sample, the current sample may not be representative of the Australian general public. This is also due to no confounding variables being controlled for.</w:t>
      </w:r>
    </w:p>
    <w:p w14:paraId="615CC265" w14:textId="1155BAA6" w:rsidR="00626B17" w:rsidRPr="000C465B" w:rsidRDefault="00B24EB9" w:rsidP="00AE0A7C">
      <w:pPr>
        <w:spacing w:line="480" w:lineRule="auto"/>
        <w:jc w:val="both"/>
        <w:rPr>
          <w:rFonts w:ascii="Palatino Linotype" w:hAnsi="Palatino Linotype"/>
          <w:sz w:val="24"/>
          <w:szCs w:val="24"/>
        </w:rPr>
      </w:pPr>
      <w:r w:rsidRPr="000C465B">
        <w:rPr>
          <w:rFonts w:ascii="Palatino Linotype" w:hAnsi="Palatino Linotype"/>
          <w:sz w:val="24"/>
          <w:szCs w:val="24"/>
        </w:rPr>
        <w:tab/>
        <w:t>Facebook account status was self-reported as: a) ‘yes, I have a Facebook account’ (</w:t>
      </w:r>
      <w:r w:rsidRPr="000C465B">
        <w:rPr>
          <w:rFonts w:ascii="Palatino Linotype" w:hAnsi="Palatino Linotype"/>
          <w:i/>
          <w:iCs/>
          <w:sz w:val="24"/>
          <w:szCs w:val="24"/>
        </w:rPr>
        <w:t xml:space="preserve">n </w:t>
      </w:r>
      <w:r w:rsidRPr="000C465B">
        <w:rPr>
          <w:rFonts w:ascii="Palatino Linotype" w:hAnsi="Palatino Linotype"/>
          <w:sz w:val="24"/>
          <w:szCs w:val="24"/>
        </w:rPr>
        <w:t>= 48, 73.85%); b) ‘no, I do not have a Facebook account’ (</w:t>
      </w:r>
      <w:r w:rsidRPr="000C465B">
        <w:rPr>
          <w:rFonts w:ascii="Palatino Linotype" w:hAnsi="Palatino Linotype"/>
          <w:i/>
          <w:iCs/>
          <w:sz w:val="24"/>
          <w:szCs w:val="24"/>
        </w:rPr>
        <w:t xml:space="preserve">n </w:t>
      </w:r>
      <w:r w:rsidRPr="000C465B">
        <w:rPr>
          <w:rFonts w:ascii="Palatino Linotype" w:hAnsi="Palatino Linotype"/>
          <w:sz w:val="24"/>
          <w:szCs w:val="24"/>
        </w:rPr>
        <w:t>= 7, 10.77%); c) ‘yes, I have a Facebook account, but it is deactivated’ (</w:t>
      </w:r>
      <w:r w:rsidRPr="000C465B">
        <w:rPr>
          <w:rFonts w:ascii="Palatino Linotype" w:hAnsi="Palatino Linotype"/>
          <w:i/>
          <w:iCs/>
          <w:sz w:val="24"/>
          <w:szCs w:val="24"/>
        </w:rPr>
        <w:t xml:space="preserve">n </w:t>
      </w:r>
      <w:r w:rsidRPr="000C465B">
        <w:rPr>
          <w:rFonts w:ascii="Palatino Linotype" w:hAnsi="Palatino Linotype"/>
          <w:sz w:val="24"/>
          <w:szCs w:val="24"/>
        </w:rPr>
        <w:t xml:space="preserve">= 2, 3.08%); or no </w:t>
      </w:r>
      <w:r w:rsidR="00E54BA8" w:rsidRPr="000C465B">
        <w:rPr>
          <w:rFonts w:ascii="Palatino Linotype" w:hAnsi="Palatino Linotype"/>
          <w:sz w:val="24"/>
          <w:szCs w:val="24"/>
        </w:rPr>
        <w:t xml:space="preserve">recorded </w:t>
      </w:r>
      <w:r w:rsidR="00B77103">
        <w:rPr>
          <w:rFonts w:ascii="Palatino Linotype" w:hAnsi="Palatino Linotype"/>
          <w:sz w:val="24"/>
          <w:szCs w:val="24"/>
        </w:rPr>
        <w:t xml:space="preserve">response </w:t>
      </w:r>
      <w:r w:rsidRPr="000C465B">
        <w:rPr>
          <w:rFonts w:ascii="Palatino Linotype" w:hAnsi="Palatino Linotype"/>
          <w:sz w:val="24"/>
          <w:szCs w:val="24"/>
        </w:rPr>
        <w:t>(</w:t>
      </w:r>
      <w:r w:rsidRPr="000C465B">
        <w:rPr>
          <w:rFonts w:ascii="Palatino Linotype" w:hAnsi="Palatino Linotype"/>
          <w:i/>
          <w:iCs/>
          <w:sz w:val="24"/>
          <w:szCs w:val="24"/>
        </w:rPr>
        <w:t xml:space="preserve">n </w:t>
      </w:r>
      <w:r w:rsidRPr="000C465B">
        <w:rPr>
          <w:rFonts w:ascii="Palatino Linotype" w:hAnsi="Palatino Linotype"/>
          <w:sz w:val="24"/>
          <w:szCs w:val="24"/>
        </w:rPr>
        <w:t xml:space="preserve">= 8 , 12.31%). Lastly, </w:t>
      </w:r>
      <w:r w:rsidRPr="000C465B">
        <w:rPr>
          <w:rFonts w:ascii="Palatino Linotype" w:hAnsi="Palatino Linotype"/>
          <w:sz w:val="24"/>
          <w:szCs w:val="24"/>
        </w:rPr>
        <w:lastRenderedPageBreak/>
        <w:t>participants’ self-reported their Facebook use as: a) ‘never’ (</w:t>
      </w:r>
      <w:r w:rsidRPr="000C465B">
        <w:rPr>
          <w:rFonts w:ascii="Palatino Linotype" w:hAnsi="Palatino Linotype"/>
          <w:i/>
          <w:iCs/>
          <w:sz w:val="24"/>
          <w:szCs w:val="24"/>
        </w:rPr>
        <w:t xml:space="preserve">n </w:t>
      </w:r>
      <w:r w:rsidRPr="000C465B">
        <w:rPr>
          <w:rFonts w:ascii="Palatino Linotype" w:hAnsi="Palatino Linotype"/>
          <w:sz w:val="24"/>
          <w:szCs w:val="24"/>
        </w:rPr>
        <w:t>= 4, 6.15%); ‘rarely’ (</w:t>
      </w:r>
      <w:r w:rsidRPr="000C465B">
        <w:rPr>
          <w:rFonts w:ascii="Palatino Linotype" w:hAnsi="Palatino Linotype"/>
          <w:i/>
          <w:iCs/>
          <w:sz w:val="24"/>
          <w:szCs w:val="24"/>
        </w:rPr>
        <w:t xml:space="preserve">n </w:t>
      </w:r>
      <w:r w:rsidRPr="000C465B">
        <w:rPr>
          <w:rFonts w:ascii="Palatino Linotype" w:hAnsi="Palatino Linotype"/>
          <w:sz w:val="24"/>
          <w:szCs w:val="24"/>
        </w:rPr>
        <w:t>= 4, 6.15%); ‘occasionally’ (</w:t>
      </w:r>
      <w:r w:rsidRPr="000C465B">
        <w:rPr>
          <w:rFonts w:ascii="Palatino Linotype" w:hAnsi="Palatino Linotype"/>
          <w:i/>
          <w:iCs/>
          <w:sz w:val="24"/>
          <w:szCs w:val="24"/>
        </w:rPr>
        <w:t xml:space="preserve">n </w:t>
      </w:r>
      <w:r w:rsidRPr="000C465B">
        <w:rPr>
          <w:rFonts w:ascii="Palatino Linotype" w:hAnsi="Palatino Linotype"/>
          <w:sz w:val="24"/>
          <w:szCs w:val="24"/>
        </w:rPr>
        <w:t>= 10, 15.38%); ‘frequently’ (</w:t>
      </w:r>
      <w:r w:rsidRPr="000C465B">
        <w:rPr>
          <w:rFonts w:ascii="Palatino Linotype" w:hAnsi="Palatino Linotype"/>
          <w:i/>
          <w:iCs/>
          <w:sz w:val="24"/>
          <w:szCs w:val="24"/>
        </w:rPr>
        <w:t xml:space="preserve">n </w:t>
      </w:r>
      <w:r w:rsidRPr="000C465B">
        <w:rPr>
          <w:rFonts w:ascii="Palatino Linotype" w:hAnsi="Palatino Linotype"/>
          <w:sz w:val="24"/>
          <w:szCs w:val="24"/>
        </w:rPr>
        <w:t>= 33, 50.77%); ‘constantly’ (</w:t>
      </w:r>
      <w:r w:rsidRPr="000C465B">
        <w:rPr>
          <w:rFonts w:ascii="Palatino Linotype" w:hAnsi="Palatino Linotype"/>
          <w:i/>
          <w:iCs/>
          <w:sz w:val="24"/>
          <w:szCs w:val="24"/>
        </w:rPr>
        <w:t xml:space="preserve">n </w:t>
      </w:r>
      <w:r w:rsidRPr="000C465B">
        <w:rPr>
          <w:rFonts w:ascii="Palatino Linotype" w:hAnsi="Palatino Linotype"/>
          <w:sz w:val="24"/>
          <w:szCs w:val="24"/>
        </w:rPr>
        <w:t xml:space="preserve">= 6, 9.23%); or </w:t>
      </w:r>
      <w:r w:rsidR="00BD00E2" w:rsidRPr="000C465B">
        <w:rPr>
          <w:rFonts w:ascii="Palatino Linotype" w:hAnsi="Palatino Linotype"/>
          <w:sz w:val="24"/>
          <w:szCs w:val="24"/>
        </w:rPr>
        <w:t>no</w:t>
      </w:r>
      <w:r w:rsidR="00B77103">
        <w:rPr>
          <w:rFonts w:ascii="Palatino Linotype" w:hAnsi="Palatino Linotype"/>
          <w:sz w:val="24"/>
          <w:szCs w:val="24"/>
        </w:rPr>
        <w:t xml:space="preserve"> </w:t>
      </w:r>
      <w:r w:rsidR="00BD00E2" w:rsidRPr="000C465B">
        <w:rPr>
          <w:rFonts w:ascii="Palatino Linotype" w:hAnsi="Palatino Linotype"/>
          <w:sz w:val="24"/>
          <w:szCs w:val="24"/>
        </w:rPr>
        <w:t>recorded</w:t>
      </w:r>
      <w:r w:rsidR="00B77103">
        <w:rPr>
          <w:rFonts w:ascii="Palatino Linotype" w:hAnsi="Palatino Linotype"/>
          <w:sz w:val="24"/>
          <w:szCs w:val="24"/>
        </w:rPr>
        <w:t xml:space="preserve"> response</w:t>
      </w:r>
      <w:r w:rsidRPr="000C465B">
        <w:rPr>
          <w:rFonts w:ascii="Palatino Linotype" w:hAnsi="Palatino Linotype"/>
          <w:sz w:val="24"/>
          <w:szCs w:val="24"/>
        </w:rPr>
        <w:t xml:space="preserve"> (</w:t>
      </w:r>
      <w:r w:rsidRPr="000C465B">
        <w:rPr>
          <w:rFonts w:ascii="Palatino Linotype" w:hAnsi="Palatino Linotype"/>
          <w:i/>
          <w:iCs/>
          <w:sz w:val="24"/>
          <w:szCs w:val="24"/>
        </w:rPr>
        <w:t xml:space="preserve">n </w:t>
      </w:r>
      <w:r w:rsidRPr="000C465B">
        <w:rPr>
          <w:rFonts w:ascii="Palatino Linotype" w:hAnsi="Palatino Linotype"/>
          <w:sz w:val="24"/>
          <w:szCs w:val="24"/>
        </w:rPr>
        <w:t xml:space="preserve">= 8, 12.31%). Descriptions of </w:t>
      </w:r>
      <w:r w:rsidR="00811B7B" w:rsidRPr="000C465B">
        <w:rPr>
          <w:rFonts w:ascii="Palatino Linotype" w:hAnsi="Palatino Linotype"/>
          <w:sz w:val="24"/>
          <w:szCs w:val="24"/>
        </w:rPr>
        <w:t>common</w:t>
      </w:r>
      <w:r w:rsidRPr="000C465B">
        <w:rPr>
          <w:rFonts w:ascii="Palatino Linotype" w:hAnsi="Palatino Linotype"/>
          <w:sz w:val="24"/>
          <w:szCs w:val="24"/>
        </w:rPr>
        <w:t xml:space="preserve"> statistical symbols used in the current research are described in Table </w:t>
      </w:r>
      <w:r w:rsidR="008776B3" w:rsidRPr="000C465B">
        <w:rPr>
          <w:rFonts w:ascii="Palatino Linotype" w:hAnsi="Palatino Linotype"/>
          <w:sz w:val="24"/>
          <w:szCs w:val="24"/>
        </w:rPr>
        <w:t>2</w:t>
      </w:r>
      <w:r w:rsidRPr="000C465B">
        <w:rPr>
          <w:rFonts w:ascii="Palatino Linotype" w:hAnsi="Palatino Linotype"/>
          <w:sz w:val="24"/>
          <w:szCs w:val="24"/>
        </w:rPr>
        <w:t>.</w:t>
      </w:r>
      <w:r w:rsidR="008776B3" w:rsidRPr="000C465B">
        <w:rPr>
          <w:rFonts w:ascii="Palatino Linotype" w:hAnsi="Palatino Linotype"/>
          <w:sz w:val="24"/>
          <w:szCs w:val="24"/>
        </w:rPr>
        <w:t>1.</w:t>
      </w:r>
    </w:p>
    <w:p w14:paraId="04C051BB" w14:textId="3E9A7C73" w:rsidR="00B24EB9" w:rsidRPr="000C465B" w:rsidRDefault="00B24EB9" w:rsidP="00AE0A7C">
      <w:pPr>
        <w:spacing w:line="480" w:lineRule="auto"/>
        <w:jc w:val="both"/>
        <w:rPr>
          <w:rFonts w:ascii="Palatino Linotype" w:hAnsi="Palatino Linotype"/>
          <w:b/>
          <w:sz w:val="24"/>
          <w:szCs w:val="24"/>
        </w:rPr>
      </w:pPr>
      <w:r w:rsidRPr="000C465B">
        <w:rPr>
          <w:rFonts w:ascii="Palatino Linotype" w:hAnsi="Palatino Linotype"/>
          <w:b/>
          <w:sz w:val="24"/>
          <w:szCs w:val="24"/>
        </w:rPr>
        <w:t>Materials</w:t>
      </w:r>
    </w:p>
    <w:p w14:paraId="610C2F79" w14:textId="20F0AAF8" w:rsidR="00B24EB9" w:rsidRPr="000C465B" w:rsidRDefault="00B24EB9" w:rsidP="00AE0A7C">
      <w:pPr>
        <w:spacing w:line="480" w:lineRule="auto"/>
        <w:jc w:val="both"/>
        <w:rPr>
          <w:rFonts w:ascii="Palatino Linotype" w:hAnsi="Palatino Linotype"/>
          <w:sz w:val="24"/>
          <w:szCs w:val="24"/>
        </w:rPr>
      </w:pPr>
      <w:r w:rsidRPr="000C465B">
        <w:rPr>
          <w:rFonts w:ascii="Palatino Linotype" w:hAnsi="Palatino Linotype"/>
          <w:sz w:val="24"/>
          <w:szCs w:val="24"/>
        </w:rPr>
        <w:tab/>
        <w:t>A Facebook webpage devised specifically for the current research contained the embedded Qualtrics survey link necessary for participation (see Appendi</w:t>
      </w:r>
      <w:r w:rsidR="0020625E" w:rsidRPr="000C465B">
        <w:rPr>
          <w:rFonts w:ascii="Palatino Linotype" w:hAnsi="Palatino Linotype"/>
          <w:sz w:val="24"/>
          <w:szCs w:val="24"/>
        </w:rPr>
        <w:t>x</w:t>
      </w:r>
      <w:r w:rsidRPr="000C465B">
        <w:rPr>
          <w:rFonts w:ascii="Palatino Linotype" w:hAnsi="Palatino Linotype"/>
          <w:sz w:val="24"/>
          <w:szCs w:val="24"/>
        </w:rPr>
        <w:t xml:space="preserve"> </w:t>
      </w:r>
      <w:r w:rsidR="00BD396C" w:rsidRPr="000C465B">
        <w:rPr>
          <w:rFonts w:ascii="Palatino Linotype" w:hAnsi="Palatino Linotype"/>
          <w:sz w:val="24"/>
          <w:szCs w:val="24"/>
        </w:rPr>
        <w:t>A</w:t>
      </w:r>
      <w:r w:rsidRPr="000C465B">
        <w:rPr>
          <w:rFonts w:ascii="Palatino Linotype" w:hAnsi="Palatino Linotype"/>
          <w:sz w:val="24"/>
          <w:szCs w:val="24"/>
        </w:rPr>
        <w:t>). Qualtrics.com is an online digital tool for constructing and distributing surveys. Within the online survey was the participant information form (PIF) (see Appendi</w:t>
      </w:r>
      <w:r w:rsidR="006038DC" w:rsidRPr="000C465B">
        <w:rPr>
          <w:rFonts w:ascii="Palatino Linotype" w:hAnsi="Palatino Linotype"/>
          <w:sz w:val="24"/>
          <w:szCs w:val="24"/>
        </w:rPr>
        <w:t>x</w:t>
      </w:r>
      <w:r w:rsidRPr="000C465B">
        <w:rPr>
          <w:rFonts w:ascii="Palatino Linotype" w:hAnsi="Palatino Linotype"/>
          <w:sz w:val="24"/>
          <w:szCs w:val="24"/>
        </w:rPr>
        <w:t xml:space="preserve"> </w:t>
      </w:r>
      <w:r w:rsidR="006038DC" w:rsidRPr="000C465B">
        <w:rPr>
          <w:rFonts w:ascii="Palatino Linotype" w:hAnsi="Palatino Linotype"/>
          <w:sz w:val="24"/>
          <w:szCs w:val="24"/>
        </w:rPr>
        <w:t>B</w:t>
      </w:r>
      <w:r w:rsidRPr="000C465B">
        <w:rPr>
          <w:rFonts w:ascii="Palatino Linotype" w:hAnsi="Palatino Linotype"/>
          <w:sz w:val="24"/>
          <w:szCs w:val="24"/>
        </w:rPr>
        <w:t>) and 30-item questionnaire (see Appendi</w:t>
      </w:r>
      <w:r w:rsidR="00D23835" w:rsidRPr="000C465B">
        <w:rPr>
          <w:rFonts w:ascii="Palatino Linotype" w:hAnsi="Palatino Linotype"/>
          <w:sz w:val="24"/>
          <w:szCs w:val="24"/>
        </w:rPr>
        <w:t>x</w:t>
      </w:r>
      <w:r w:rsidRPr="000C465B">
        <w:rPr>
          <w:rFonts w:ascii="Palatino Linotype" w:hAnsi="Palatino Linotype"/>
          <w:sz w:val="24"/>
          <w:szCs w:val="24"/>
        </w:rPr>
        <w:t xml:space="preserve"> </w:t>
      </w:r>
      <w:r w:rsidR="00D23835" w:rsidRPr="000C465B">
        <w:rPr>
          <w:rFonts w:ascii="Palatino Linotype" w:hAnsi="Palatino Linotype"/>
          <w:sz w:val="24"/>
          <w:szCs w:val="24"/>
        </w:rPr>
        <w:t>C</w:t>
      </w:r>
      <w:r w:rsidRPr="000C465B">
        <w:rPr>
          <w:rFonts w:ascii="Palatino Linotype" w:hAnsi="Palatino Linotype"/>
          <w:sz w:val="24"/>
          <w:szCs w:val="24"/>
        </w:rPr>
        <w:t>).  The PIF described the current research questions, actions necessary for voluntary participation, and obtain</w:t>
      </w:r>
      <w:r w:rsidR="00BD00E2" w:rsidRPr="000C465B">
        <w:rPr>
          <w:rFonts w:ascii="Palatino Linotype" w:hAnsi="Palatino Linotype"/>
          <w:sz w:val="24"/>
          <w:szCs w:val="24"/>
        </w:rPr>
        <w:t>ed</w:t>
      </w:r>
      <w:r w:rsidRPr="000C465B">
        <w:rPr>
          <w:rFonts w:ascii="Palatino Linotype" w:hAnsi="Palatino Linotype"/>
          <w:sz w:val="24"/>
          <w:szCs w:val="24"/>
        </w:rPr>
        <w:t xml:space="preserve"> implied consent via participants indicating ‘Yes, I agree to participate’. Obtaining participants’ consent was required for compliance with the </w:t>
      </w:r>
      <w:r w:rsidRPr="000C465B">
        <w:rPr>
          <w:rFonts w:ascii="Palatino Linotype" w:hAnsi="Palatino Linotype"/>
          <w:i/>
          <w:iCs/>
          <w:sz w:val="24"/>
          <w:szCs w:val="24"/>
        </w:rPr>
        <w:t xml:space="preserve">National Health and Medical Research Council Act 1992 </w:t>
      </w:r>
      <w:r w:rsidRPr="000C465B">
        <w:rPr>
          <w:rFonts w:ascii="Palatino Linotype" w:hAnsi="Palatino Linotype"/>
          <w:sz w:val="24"/>
          <w:szCs w:val="24"/>
        </w:rPr>
        <w:t>(</w:t>
      </w:r>
      <w:proofErr w:type="spellStart"/>
      <w:r w:rsidRPr="000C465B">
        <w:rPr>
          <w:rFonts w:ascii="Palatino Linotype" w:hAnsi="Palatino Linotype"/>
          <w:sz w:val="24"/>
          <w:szCs w:val="24"/>
        </w:rPr>
        <w:t>Cth</w:t>
      </w:r>
      <w:proofErr w:type="spellEnd"/>
      <w:r w:rsidRPr="000C465B">
        <w:rPr>
          <w:rFonts w:ascii="Palatino Linotype" w:hAnsi="Palatino Linotype"/>
          <w:sz w:val="24"/>
          <w:szCs w:val="24"/>
        </w:rPr>
        <w:t>) for research involving human participants in Australia (National Statement on Ethical Conduct in Human Research, 2007). The first five items of the 30-item questionnaire aimed to measure self-reported a) nation of residency, b) Facebook account status, c) age, d) sex, and e) Facebook use.</w:t>
      </w:r>
    </w:p>
    <w:p w14:paraId="2B862C2B" w14:textId="57DEF0DD" w:rsidR="00B24EB9" w:rsidRPr="000C465B" w:rsidRDefault="00B24EB9" w:rsidP="00AE0A7C">
      <w:pPr>
        <w:spacing w:line="480" w:lineRule="auto"/>
        <w:jc w:val="both"/>
        <w:rPr>
          <w:rFonts w:ascii="Palatino Linotype" w:hAnsi="Palatino Linotype"/>
          <w:sz w:val="24"/>
          <w:szCs w:val="24"/>
        </w:rPr>
      </w:pPr>
      <w:r w:rsidRPr="000C465B">
        <w:rPr>
          <w:rFonts w:ascii="Palatino Linotype" w:hAnsi="Palatino Linotype"/>
          <w:sz w:val="24"/>
          <w:szCs w:val="24"/>
        </w:rPr>
        <w:tab/>
      </w:r>
      <w:r w:rsidRPr="000C465B">
        <w:rPr>
          <w:rFonts w:ascii="Palatino Linotype" w:hAnsi="Palatino Linotype"/>
          <w:bCs/>
          <w:sz w:val="24"/>
          <w:szCs w:val="24"/>
        </w:rPr>
        <w:t>Participants’ self-reported c</w:t>
      </w:r>
      <w:r w:rsidRPr="000C465B">
        <w:rPr>
          <w:rFonts w:ascii="Palatino Linotype" w:hAnsi="Palatino Linotype"/>
          <w:sz w:val="24"/>
          <w:szCs w:val="24"/>
        </w:rPr>
        <w:t>ountry of residency was measured as either ‘Australia’ or ‘other’ because the current research pertained only to Australian residents. Other cultural or ethnical variables were not measured due to time-related ethics constraints. Following previous studies (</w:t>
      </w:r>
      <w:proofErr w:type="spellStart"/>
      <w:r w:rsidRPr="000C465B">
        <w:rPr>
          <w:rFonts w:ascii="Palatino Linotype" w:hAnsi="Palatino Linotype"/>
          <w:sz w:val="24"/>
          <w:szCs w:val="24"/>
        </w:rPr>
        <w:t>Mathiyalakan</w:t>
      </w:r>
      <w:proofErr w:type="spellEnd"/>
      <w:r w:rsidRPr="000C465B">
        <w:rPr>
          <w:rFonts w:ascii="Palatino Linotype" w:hAnsi="Palatino Linotype"/>
          <w:sz w:val="24"/>
          <w:szCs w:val="24"/>
        </w:rPr>
        <w:t xml:space="preserve"> et al., 2014; Pinchot &amp; </w:t>
      </w:r>
      <w:proofErr w:type="spellStart"/>
      <w:r w:rsidRPr="000C465B">
        <w:rPr>
          <w:rFonts w:ascii="Palatino Linotype" w:hAnsi="Palatino Linotype"/>
          <w:sz w:val="24"/>
          <w:szCs w:val="24"/>
        </w:rPr>
        <w:t>Paul</w:t>
      </w:r>
      <w:r w:rsidR="006B755D" w:rsidRPr="000C465B">
        <w:rPr>
          <w:rFonts w:ascii="Palatino Linotype" w:hAnsi="Palatino Linotype"/>
          <w:sz w:val="24"/>
          <w:szCs w:val="24"/>
        </w:rPr>
        <w:t>l</w:t>
      </w:r>
      <w:r w:rsidRPr="000C465B">
        <w:rPr>
          <w:rFonts w:ascii="Palatino Linotype" w:hAnsi="Palatino Linotype"/>
          <w:sz w:val="24"/>
          <w:szCs w:val="24"/>
        </w:rPr>
        <w:t>et</w:t>
      </w:r>
      <w:proofErr w:type="spellEnd"/>
      <w:r w:rsidRPr="000C465B">
        <w:rPr>
          <w:rFonts w:ascii="Palatino Linotype" w:hAnsi="Palatino Linotype"/>
          <w:sz w:val="24"/>
          <w:szCs w:val="24"/>
        </w:rPr>
        <w:t xml:space="preserve">; </w:t>
      </w:r>
      <w:proofErr w:type="spellStart"/>
      <w:r w:rsidRPr="000C465B">
        <w:rPr>
          <w:rFonts w:ascii="Palatino Linotype" w:hAnsi="Palatino Linotype"/>
          <w:sz w:val="24"/>
          <w:szCs w:val="24"/>
        </w:rPr>
        <w:t>Pitkanen</w:t>
      </w:r>
      <w:proofErr w:type="spellEnd"/>
      <w:r w:rsidRPr="000C465B">
        <w:rPr>
          <w:rFonts w:ascii="Palatino Linotype" w:hAnsi="Palatino Linotype"/>
          <w:sz w:val="24"/>
          <w:szCs w:val="24"/>
        </w:rPr>
        <w:t xml:space="preserve"> &amp; </w:t>
      </w:r>
      <w:proofErr w:type="spellStart"/>
      <w:r w:rsidRPr="000C465B">
        <w:rPr>
          <w:rFonts w:ascii="Palatino Linotype" w:hAnsi="Palatino Linotype"/>
          <w:sz w:val="24"/>
          <w:szCs w:val="24"/>
        </w:rPr>
        <w:t>Tuunainen</w:t>
      </w:r>
      <w:proofErr w:type="spellEnd"/>
      <w:r w:rsidRPr="000C465B">
        <w:rPr>
          <w:rFonts w:ascii="Palatino Linotype" w:hAnsi="Palatino Linotype"/>
          <w:sz w:val="24"/>
          <w:szCs w:val="24"/>
        </w:rPr>
        <w:t>, 2012)</w:t>
      </w:r>
      <w:r w:rsidR="00BD00E2" w:rsidRPr="000C465B">
        <w:rPr>
          <w:rFonts w:ascii="Palatino Linotype" w:hAnsi="Palatino Linotype"/>
          <w:sz w:val="24"/>
          <w:szCs w:val="24"/>
        </w:rPr>
        <w:t>,</w:t>
      </w:r>
      <w:r w:rsidRPr="000C465B">
        <w:rPr>
          <w:rFonts w:ascii="Palatino Linotype" w:hAnsi="Palatino Linotype"/>
          <w:sz w:val="24"/>
          <w:szCs w:val="24"/>
        </w:rPr>
        <w:t xml:space="preserve"> participants’ Facebook account statuses were measured as either: a) ‘yes, I have a Facebook </w:t>
      </w:r>
      <w:r w:rsidRPr="000C465B">
        <w:rPr>
          <w:rFonts w:ascii="Palatino Linotype" w:hAnsi="Palatino Linotype"/>
          <w:sz w:val="24"/>
          <w:szCs w:val="24"/>
        </w:rPr>
        <w:lastRenderedPageBreak/>
        <w:t xml:space="preserve">account’; b) ‘no, I do not have a Facebook account’; or </w:t>
      </w:r>
      <w:r w:rsidR="00DB21B2" w:rsidRPr="000C465B">
        <w:rPr>
          <w:rFonts w:ascii="Palatino Linotype" w:hAnsi="Palatino Linotype"/>
          <w:sz w:val="24"/>
          <w:szCs w:val="24"/>
        </w:rPr>
        <w:t xml:space="preserve">additionally </w:t>
      </w:r>
      <w:r w:rsidRPr="000C465B">
        <w:rPr>
          <w:rFonts w:ascii="Palatino Linotype" w:hAnsi="Palatino Linotype"/>
          <w:sz w:val="24"/>
          <w:szCs w:val="24"/>
        </w:rPr>
        <w:t>c) ‘yes, I have a Facebook account, but it is deactivated’. Participant sex w</w:t>
      </w:r>
      <w:r w:rsidR="00BD00E2" w:rsidRPr="000C465B">
        <w:rPr>
          <w:rFonts w:ascii="Palatino Linotype" w:hAnsi="Palatino Linotype"/>
          <w:sz w:val="24"/>
          <w:szCs w:val="24"/>
        </w:rPr>
        <w:t>as</w:t>
      </w:r>
      <w:r w:rsidRPr="000C465B">
        <w:rPr>
          <w:rFonts w:ascii="Palatino Linotype" w:hAnsi="Palatino Linotype"/>
          <w:sz w:val="24"/>
          <w:szCs w:val="24"/>
        </w:rPr>
        <w:t xml:space="preserve"> measured alike previous research (Australian Government, 2018; </w:t>
      </w:r>
      <w:proofErr w:type="spellStart"/>
      <w:r w:rsidRPr="000C465B">
        <w:rPr>
          <w:rFonts w:ascii="Palatino Linotype" w:hAnsi="Palatino Linotype"/>
          <w:sz w:val="24"/>
          <w:szCs w:val="24"/>
        </w:rPr>
        <w:t>Bakan</w:t>
      </w:r>
      <w:proofErr w:type="spellEnd"/>
      <w:r w:rsidRPr="000C465B">
        <w:rPr>
          <w:rFonts w:ascii="Palatino Linotype" w:hAnsi="Palatino Linotype"/>
          <w:sz w:val="24"/>
          <w:szCs w:val="24"/>
        </w:rPr>
        <w:t xml:space="preserve">, 2018; Budak et al., 2013; </w:t>
      </w:r>
      <w:proofErr w:type="spellStart"/>
      <w:r w:rsidRPr="000C465B">
        <w:rPr>
          <w:rFonts w:ascii="Palatino Linotype" w:hAnsi="Palatino Linotype"/>
          <w:sz w:val="24"/>
          <w:szCs w:val="24"/>
        </w:rPr>
        <w:t>Furini</w:t>
      </w:r>
      <w:proofErr w:type="spellEnd"/>
      <w:r w:rsidRPr="000C465B">
        <w:rPr>
          <w:rFonts w:ascii="Palatino Linotype" w:hAnsi="Palatino Linotype"/>
          <w:sz w:val="24"/>
          <w:szCs w:val="24"/>
        </w:rPr>
        <w:t xml:space="preserve"> &amp; </w:t>
      </w:r>
      <w:proofErr w:type="spellStart"/>
      <w:r w:rsidRPr="000C465B">
        <w:rPr>
          <w:rFonts w:ascii="Palatino Linotype" w:hAnsi="Palatino Linotype"/>
          <w:sz w:val="24"/>
          <w:szCs w:val="24"/>
        </w:rPr>
        <w:t>Tamanini</w:t>
      </w:r>
      <w:proofErr w:type="spellEnd"/>
      <w:r w:rsidRPr="000C465B">
        <w:rPr>
          <w:rFonts w:ascii="Palatino Linotype" w:hAnsi="Palatino Linotype"/>
          <w:sz w:val="24"/>
          <w:szCs w:val="24"/>
        </w:rPr>
        <w:t xml:space="preserve">, 2015; Ghosh &amp; Singh, 2016; </w:t>
      </w:r>
      <w:proofErr w:type="spellStart"/>
      <w:r w:rsidR="0037104B" w:rsidRPr="000C465B">
        <w:rPr>
          <w:rFonts w:ascii="Palatino Linotype" w:hAnsi="Palatino Linotype"/>
          <w:sz w:val="24"/>
          <w:szCs w:val="24"/>
        </w:rPr>
        <w:t>Kininmonth</w:t>
      </w:r>
      <w:r w:rsidRPr="000C465B">
        <w:rPr>
          <w:rFonts w:ascii="Palatino Linotype" w:hAnsi="Palatino Linotype"/>
          <w:sz w:val="24"/>
          <w:szCs w:val="24"/>
        </w:rPr>
        <w:t>th</w:t>
      </w:r>
      <w:proofErr w:type="spellEnd"/>
      <w:r w:rsidRPr="000C465B">
        <w:rPr>
          <w:rFonts w:ascii="Palatino Linotype" w:hAnsi="Palatino Linotype"/>
          <w:sz w:val="24"/>
          <w:szCs w:val="24"/>
        </w:rPr>
        <w:t xml:space="preserve"> et al., 2018; </w:t>
      </w:r>
      <w:proofErr w:type="spellStart"/>
      <w:r w:rsidRPr="000C465B">
        <w:rPr>
          <w:rFonts w:ascii="Palatino Linotype" w:hAnsi="Palatino Linotype"/>
          <w:sz w:val="24"/>
          <w:szCs w:val="24"/>
        </w:rPr>
        <w:t>Mathiyalakan</w:t>
      </w:r>
      <w:proofErr w:type="spellEnd"/>
      <w:r w:rsidRPr="000C465B">
        <w:rPr>
          <w:rFonts w:ascii="Palatino Linotype" w:hAnsi="Palatino Linotype"/>
          <w:sz w:val="24"/>
          <w:szCs w:val="24"/>
        </w:rPr>
        <w:t xml:space="preserve"> et al., 2014; Pinchot &amp; </w:t>
      </w:r>
      <w:proofErr w:type="spellStart"/>
      <w:r w:rsidRPr="000C465B">
        <w:rPr>
          <w:rFonts w:ascii="Palatino Linotype" w:hAnsi="Palatino Linotype"/>
          <w:sz w:val="24"/>
          <w:szCs w:val="24"/>
        </w:rPr>
        <w:t>Paul</w:t>
      </w:r>
      <w:r w:rsidR="006B755D" w:rsidRPr="000C465B">
        <w:rPr>
          <w:rFonts w:ascii="Palatino Linotype" w:hAnsi="Palatino Linotype"/>
          <w:sz w:val="24"/>
          <w:szCs w:val="24"/>
        </w:rPr>
        <w:t>l</w:t>
      </w:r>
      <w:r w:rsidRPr="000C465B">
        <w:rPr>
          <w:rFonts w:ascii="Palatino Linotype" w:hAnsi="Palatino Linotype"/>
          <w:sz w:val="24"/>
          <w:szCs w:val="24"/>
        </w:rPr>
        <w:t>et</w:t>
      </w:r>
      <w:proofErr w:type="spellEnd"/>
      <w:r w:rsidRPr="000C465B">
        <w:rPr>
          <w:rFonts w:ascii="Palatino Linotype" w:hAnsi="Palatino Linotype"/>
          <w:sz w:val="24"/>
          <w:szCs w:val="24"/>
        </w:rPr>
        <w:t xml:space="preserve">, 2012; </w:t>
      </w:r>
      <w:proofErr w:type="spellStart"/>
      <w:r w:rsidRPr="000C465B">
        <w:rPr>
          <w:rFonts w:ascii="Palatino Linotype" w:hAnsi="Palatino Linotype"/>
          <w:sz w:val="24"/>
          <w:szCs w:val="24"/>
        </w:rPr>
        <w:t>Pitkanen</w:t>
      </w:r>
      <w:proofErr w:type="spellEnd"/>
      <w:r w:rsidRPr="000C465B">
        <w:rPr>
          <w:rFonts w:ascii="Palatino Linotype" w:hAnsi="Palatino Linotype"/>
          <w:sz w:val="24"/>
          <w:szCs w:val="24"/>
        </w:rPr>
        <w:t xml:space="preserve"> &amp; </w:t>
      </w:r>
      <w:proofErr w:type="spellStart"/>
      <w:r w:rsidRPr="000C465B">
        <w:rPr>
          <w:rFonts w:ascii="Palatino Linotype" w:hAnsi="Palatino Linotype"/>
          <w:sz w:val="24"/>
          <w:szCs w:val="24"/>
        </w:rPr>
        <w:t>Tuunainen</w:t>
      </w:r>
      <w:proofErr w:type="spellEnd"/>
      <w:r w:rsidRPr="000C465B">
        <w:rPr>
          <w:rFonts w:ascii="Palatino Linotype" w:hAnsi="Palatino Linotype"/>
          <w:sz w:val="24"/>
          <w:szCs w:val="24"/>
        </w:rPr>
        <w:t>, 2012), as either ‘female’ or ‘male’. ‘Other’ was provided within the current research as an option fo</w:t>
      </w:r>
      <w:r w:rsidR="00B77103">
        <w:rPr>
          <w:rFonts w:ascii="Palatino Linotype" w:hAnsi="Palatino Linotype"/>
          <w:sz w:val="24"/>
          <w:szCs w:val="24"/>
        </w:rPr>
        <w:t>r intersex individuals</w:t>
      </w:r>
      <w:r w:rsidRPr="000C465B">
        <w:rPr>
          <w:rFonts w:ascii="Palatino Linotype" w:hAnsi="Palatino Linotype"/>
          <w:sz w:val="24"/>
          <w:szCs w:val="24"/>
        </w:rPr>
        <w:t>.</w:t>
      </w:r>
    </w:p>
    <w:p w14:paraId="55594716" w14:textId="14550AA5" w:rsidR="00B24EB9" w:rsidRPr="000C465B" w:rsidRDefault="00B24EB9" w:rsidP="00AE0A7C">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Age was measured via a drop-down menu within Qualtrics with options ranging from 18 to 100. Participants were not able to self-report being less than 18-years of age due to ethics-related time constraints.  In </w:t>
      </w:r>
      <w:proofErr w:type="spellStart"/>
      <w:r w:rsidRPr="000C465B">
        <w:rPr>
          <w:rFonts w:ascii="Palatino Linotype" w:hAnsi="Palatino Linotype"/>
          <w:sz w:val="24"/>
          <w:szCs w:val="24"/>
        </w:rPr>
        <w:t>Kezer</w:t>
      </w:r>
      <w:proofErr w:type="spellEnd"/>
      <w:r w:rsidRPr="000C465B">
        <w:rPr>
          <w:rFonts w:ascii="Palatino Linotype" w:hAnsi="Palatino Linotype"/>
          <w:sz w:val="24"/>
          <w:szCs w:val="24"/>
        </w:rPr>
        <w:t xml:space="preserve"> et al.’s (2016) study, participants were divided into three age-related subsamples based on </w:t>
      </w:r>
      <w:proofErr w:type="spellStart"/>
      <w:r w:rsidRPr="000C465B">
        <w:rPr>
          <w:rFonts w:ascii="Palatino Linotype" w:hAnsi="Palatino Linotype"/>
          <w:sz w:val="24"/>
          <w:szCs w:val="24"/>
        </w:rPr>
        <w:t>Kail</w:t>
      </w:r>
      <w:proofErr w:type="spellEnd"/>
      <w:r w:rsidRPr="000C465B">
        <w:rPr>
          <w:rFonts w:ascii="Palatino Linotype" w:hAnsi="Palatino Linotype"/>
          <w:sz w:val="24"/>
          <w:szCs w:val="24"/>
        </w:rPr>
        <w:t xml:space="preserve"> and Cavanaugh’s (2010) lifespan stages: 1) young adulthood spanning 18 to 40-years of age; 2) middle adulthood spanning 41 to 65-years of age; and 3) late adulthood spanning ages over 65-years. Within the current research, two age-related subsamples were utilised: a) between 18 and 40-years of age and b) 41-years of age and over. This is because </w:t>
      </w:r>
      <w:proofErr w:type="spellStart"/>
      <w:r w:rsidRPr="000C465B">
        <w:rPr>
          <w:rFonts w:ascii="Palatino Linotype" w:hAnsi="Palatino Linotype"/>
          <w:sz w:val="24"/>
          <w:szCs w:val="24"/>
        </w:rPr>
        <w:t>Kezer</w:t>
      </w:r>
      <w:proofErr w:type="spellEnd"/>
      <w:r w:rsidRPr="000C465B">
        <w:rPr>
          <w:rFonts w:ascii="Palatino Linotype" w:hAnsi="Palatino Linotype"/>
          <w:sz w:val="24"/>
          <w:szCs w:val="24"/>
        </w:rPr>
        <w:t xml:space="preserve"> et al.’s (2016) study demonstrated key differences likely exist between the</w:t>
      </w:r>
      <w:r w:rsidR="00BD00E2" w:rsidRPr="000C465B">
        <w:rPr>
          <w:rFonts w:ascii="Palatino Linotype" w:hAnsi="Palatino Linotype"/>
          <w:sz w:val="24"/>
          <w:szCs w:val="24"/>
        </w:rPr>
        <w:t>se</w:t>
      </w:r>
      <w:r w:rsidRPr="000C465B">
        <w:rPr>
          <w:rFonts w:ascii="Palatino Linotype" w:hAnsi="Palatino Linotype"/>
          <w:sz w:val="24"/>
          <w:szCs w:val="24"/>
        </w:rPr>
        <w:t xml:space="preserve"> two age-related subsamples. </w:t>
      </w:r>
      <w:r w:rsidR="00B77103">
        <w:rPr>
          <w:rFonts w:ascii="Palatino Linotype" w:hAnsi="Palatino Linotype"/>
          <w:sz w:val="24"/>
          <w:szCs w:val="24"/>
        </w:rPr>
        <w:t>Moreover</w:t>
      </w:r>
      <w:r w:rsidRPr="000C465B">
        <w:rPr>
          <w:rFonts w:ascii="Palatino Linotype" w:hAnsi="Palatino Linotype"/>
          <w:sz w:val="24"/>
          <w:szCs w:val="24"/>
        </w:rPr>
        <w:t xml:space="preserve">, </w:t>
      </w:r>
      <w:r w:rsidR="00BD00E2" w:rsidRPr="000C465B">
        <w:rPr>
          <w:rFonts w:ascii="Palatino Linotype" w:hAnsi="Palatino Linotype"/>
          <w:sz w:val="24"/>
          <w:szCs w:val="24"/>
        </w:rPr>
        <w:t>two age-related subsamples are</w:t>
      </w:r>
      <w:r w:rsidRPr="000C465B">
        <w:rPr>
          <w:rFonts w:ascii="Palatino Linotype" w:hAnsi="Palatino Linotype"/>
          <w:sz w:val="24"/>
          <w:szCs w:val="24"/>
        </w:rPr>
        <w:t xml:space="preserve"> also advantageous to the current research because only one current participant self-reported being over 65-years of age.</w:t>
      </w:r>
    </w:p>
    <w:p w14:paraId="5D08EC2F" w14:textId="4C05ADDA" w:rsidR="00B24EB9" w:rsidRPr="000C465B" w:rsidRDefault="00B24EB9" w:rsidP="00AE0A7C">
      <w:pPr>
        <w:spacing w:line="480" w:lineRule="auto"/>
        <w:jc w:val="both"/>
      </w:pPr>
      <w:r w:rsidRPr="000C465B">
        <w:rPr>
          <w:rFonts w:ascii="Palatino Linotype" w:hAnsi="Palatino Linotype"/>
          <w:sz w:val="24"/>
          <w:szCs w:val="24"/>
        </w:rPr>
        <w:tab/>
      </w:r>
      <w:proofErr w:type="gramStart"/>
      <w:r w:rsidR="004F5602" w:rsidRPr="000C465B">
        <w:rPr>
          <w:rFonts w:ascii="Palatino Linotype" w:hAnsi="Palatino Linotype"/>
          <w:sz w:val="24"/>
          <w:szCs w:val="24"/>
        </w:rPr>
        <w:t>S</w:t>
      </w:r>
      <w:r w:rsidRPr="000C465B">
        <w:rPr>
          <w:rFonts w:ascii="Palatino Linotype" w:hAnsi="Palatino Linotype"/>
          <w:sz w:val="24"/>
          <w:szCs w:val="24"/>
        </w:rPr>
        <w:t>imilarly</w:t>
      </w:r>
      <w:proofErr w:type="gramEnd"/>
      <w:r w:rsidRPr="000C465B">
        <w:rPr>
          <w:rFonts w:ascii="Palatino Linotype" w:hAnsi="Palatino Linotype"/>
          <w:sz w:val="24"/>
          <w:szCs w:val="24"/>
        </w:rPr>
        <w:t xml:space="preserve"> to previous research (</w:t>
      </w:r>
      <w:proofErr w:type="spellStart"/>
      <w:r w:rsidRPr="000C465B">
        <w:rPr>
          <w:rFonts w:ascii="Palatino Linotype" w:hAnsi="Palatino Linotype"/>
          <w:sz w:val="24"/>
          <w:szCs w:val="24"/>
        </w:rPr>
        <w:t>Bakan</w:t>
      </w:r>
      <w:proofErr w:type="spellEnd"/>
      <w:r w:rsidRPr="000C465B">
        <w:rPr>
          <w:rFonts w:ascii="Palatino Linotype" w:hAnsi="Palatino Linotype"/>
          <w:sz w:val="24"/>
          <w:szCs w:val="24"/>
        </w:rPr>
        <w:t xml:space="preserve">, 2018; </w:t>
      </w:r>
      <w:proofErr w:type="spellStart"/>
      <w:r w:rsidRPr="000C465B">
        <w:rPr>
          <w:rFonts w:ascii="Palatino Linotype" w:hAnsi="Palatino Linotype"/>
          <w:sz w:val="24"/>
          <w:szCs w:val="24"/>
        </w:rPr>
        <w:t>Tsay</w:t>
      </w:r>
      <w:proofErr w:type="spellEnd"/>
      <w:r w:rsidRPr="000C465B">
        <w:rPr>
          <w:rFonts w:ascii="Palatino Linotype" w:hAnsi="Palatino Linotype"/>
          <w:sz w:val="24"/>
          <w:szCs w:val="24"/>
        </w:rPr>
        <w:t>-Vogel et al., 2018)</w:t>
      </w:r>
      <w:r w:rsidR="0099196A" w:rsidRPr="000C465B">
        <w:rPr>
          <w:rFonts w:ascii="Palatino Linotype" w:hAnsi="Palatino Linotype"/>
          <w:sz w:val="24"/>
          <w:szCs w:val="24"/>
        </w:rPr>
        <w:t>,</w:t>
      </w:r>
      <w:r w:rsidRPr="000C465B">
        <w:rPr>
          <w:rFonts w:ascii="Palatino Linotype" w:hAnsi="Palatino Linotype"/>
          <w:sz w:val="24"/>
          <w:szCs w:val="24"/>
        </w:rPr>
        <w:t xml:space="preserve"> Facebook use was measured</w:t>
      </w:r>
      <w:r w:rsidR="0099196A" w:rsidRPr="000C465B">
        <w:rPr>
          <w:rFonts w:ascii="Palatino Linotype" w:hAnsi="Palatino Linotype"/>
          <w:sz w:val="24"/>
          <w:szCs w:val="24"/>
        </w:rPr>
        <w:t>,</w:t>
      </w:r>
      <w:r w:rsidRPr="000C465B">
        <w:rPr>
          <w:rFonts w:ascii="Palatino Linotype" w:hAnsi="Palatino Linotype"/>
          <w:sz w:val="24"/>
          <w:szCs w:val="24"/>
        </w:rPr>
        <w:t xml:space="preserve"> but</w:t>
      </w:r>
      <w:r w:rsidR="005E512A">
        <w:rPr>
          <w:rFonts w:ascii="Palatino Linotype" w:hAnsi="Palatino Linotype"/>
          <w:sz w:val="24"/>
          <w:szCs w:val="24"/>
        </w:rPr>
        <w:t xml:space="preserve"> uniquely within the current study as:</w:t>
      </w:r>
      <w:r w:rsidRPr="000C465B">
        <w:rPr>
          <w:rFonts w:ascii="Palatino Linotype" w:hAnsi="Palatino Linotype"/>
          <w:sz w:val="24"/>
          <w:szCs w:val="24"/>
        </w:rPr>
        <w:t xml:space="preserve"> </w:t>
      </w:r>
      <w:r w:rsidR="005E512A">
        <w:rPr>
          <w:rFonts w:ascii="Palatino Linotype" w:hAnsi="Palatino Linotype"/>
          <w:sz w:val="24"/>
          <w:szCs w:val="24"/>
        </w:rPr>
        <w:t xml:space="preserve">a) </w:t>
      </w:r>
      <w:r w:rsidRPr="000C465B">
        <w:rPr>
          <w:rFonts w:ascii="Palatino Linotype" w:hAnsi="Palatino Linotype"/>
          <w:sz w:val="24"/>
          <w:szCs w:val="24"/>
        </w:rPr>
        <w:t>‘never’</w:t>
      </w:r>
      <w:r w:rsidR="009121AE">
        <w:rPr>
          <w:rFonts w:ascii="Palatino Linotype" w:hAnsi="Palatino Linotype"/>
          <w:sz w:val="24"/>
          <w:szCs w:val="24"/>
        </w:rPr>
        <w:t>; b)</w:t>
      </w:r>
      <w:r w:rsidRPr="000C465B">
        <w:rPr>
          <w:rFonts w:ascii="Palatino Linotype" w:hAnsi="Palatino Linotype"/>
          <w:sz w:val="24"/>
          <w:szCs w:val="24"/>
        </w:rPr>
        <w:t xml:space="preserve"> ‘rarely’</w:t>
      </w:r>
      <w:r w:rsidR="009121AE">
        <w:rPr>
          <w:rFonts w:ascii="Palatino Linotype" w:hAnsi="Palatino Linotype"/>
          <w:sz w:val="24"/>
          <w:szCs w:val="24"/>
        </w:rPr>
        <w:t>; c)</w:t>
      </w:r>
      <w:r w:rsidRPr="000C465B">
        <w:rPr>
          <w:rFonts w:ascii="Palatino Linotype" w:hAnsi="Palatino Linotype"/>
          <w:sz w:val="24"/>
          <w:szCs w:val="24"/>
        </w:rPr>
        <w:t xml:space="preserve"> ‘occasionally’</w:t>
      </w:r>
      <w:r w:rsidR="009121AE">
        <w:rPr>
          <w:rFonts w:ascii="Palatino Linotype" w:hAnsi="Palatino Linotype"/>
          <w:sz w:val="24"/>
          <w:szCs w:val="24"/>
        </w:rPr>
        <w:t>;</w:t>
      </w:r>
      <w:r w:rsidRPr="000C465B">
        <w:rPr>
          <w:rFonts w:ascii="Palatino Linotype" w:hAnsi="Palatino Linotype"/>
          <w:sz w:val="24"/>
          <w:szCs w:val="24"/>
        </w:rPr>
        <w:t xml:space="preserve"> </w:t>
      </w:r>
      <w:r w:rsidR="009121AE">
        <w:rPr>
          <w:rFonts w:ascii="Palatino Linotype" w:hAnsi="Palatino Linotype"/>
          <w:sz w:val="24"/>
          <w:szCs w:val="24"/>
        </w:rPr>
        <w:t xml:space="preserve">d) </w:t>
      </w:r>
      <w:r w:rsidRPr="000C465B">
        <w:rPr>
          <w:rFonts w:ascii="Palatino Linotype" w:hAnsi="Palatino Linotype"/>
          <w:sz w:val="24"/>
          <w:szCs w:val="24"/>
        </w:rPr>
        <w:t>‘frequently’</w:t>
      </w:r>
      <w:r w:rsidR="009121AE">
        <w:rPr>
          <w:rFonts w:ascii="Palatino Linotype" w:hAnsi="Palatino Linotype"/>
          <w:sz w:val="24"/>
          <w:szCs w:val="24"/>
        </w:rPr>
        <w:t>;</w:t>
      </w:r>
      <w:r w:rsidRPr="000C465B">
        <w:rPr>
          <w:rFonts w:ascii="Palatino Linotype" w:hAnsi="Palatino Linotype"/>
          <w:sz w:val="24"/>
          <w:szCs w:val="24"/>
        </w:rPr>
        <w:t xml:space="preserve"> or </w:t>
      </w:r>
      <w:r w:rsidR="009121AE">
        <w:rPr>
          <w:rFonts w:ascii="Palatino Linotype" w:hAnsi="Palatino Linotype"/>
          <w:sz w:val="24"/>
          <w:szCs w:val="24"/>
        </w:rPr>
        <w:t xml:space="preserve">e) </w:t>
      </w:r>
      <w:r w:rsidRPr="000C465B">
        <w:rPr>
          <w:rFonts w:ascii="Palatino Linotype" w:hAnsi="Palatino Linotype"/>
          <w:sz w:val="24"/>
          <w:szCs w:val="24"/>
        </w:rPr>
        <w:t>‘constantly’.</w:t>
      </w:r>
      <w:r w:rsidRPr="000C465B">
        <w:t xml:space="preserve"> </w:t>
      </w:r>
      <w:r w:rsidRPr="000C465B">
        <w:rPr>
          <w:rFonts w:ascii="Palatino Linotype" w:hAnsi="Palatino Linotype"/>
          <w:sz w:val="24"/>
          <w:szCs w:val="24"/>
        </w:rPr>
        <w:t xml:space="preserve">The current research did not collect observational data of participants’ Facebook use due to ethics constraints. Participants could have been required </w:t>
      </w:r>
      <w:r w:rsidRPr="000C465B">
        <w:rPr>
          <w:rFonts w:ascii="Palatino Linotype" w:hAnsi="Palatino Linotype"/>
          <w:sz w:val="24"/>
          <w:szCs w:val="24"/>
        </w:rPr>
        <w:lastRenderedPageBreak/>
        <w:t xml:space="preserve">to quantify and then report their Facebook use independently as </w:t>
      </w:r>
      <w:proofErr w:type="spellStart"/>
      <w:r w:rsidRPr="000C465B">
        <w:rPr>
          <w:rFonts w:ascii="Palatino Linotype" w:hAnsi="Palatino Linotype"/>
          <w:sz w:val="24"/>
          <w:szCs w:val="24"/>
        </w:rPr>
        <w:t>Tsay</w:t>
      </w:r>
      <w:proofErr w:type="spellEnd"/>
      <w:r w:rsidRPr="000C465B">
        <w:rPr>
          <w:rFonts w:ascii="Palatino Linotype" w:hAnsi="Palatino Linotype"/>
          <w:sz w:val="24"/>
          <w:szCs w:val="24"/>
        </w:rPr>
        <w:t xml:space="preserve">-Vogel et al. (2018) did, but this seemingly provides only superficial vigour. This is because such an approach is reliant on the accuracy of participants’ self-quantified Facebook use estimates. </w:t>
      </w:r>
      <w:r w:rsidR="004F5602" w:rsidRPr="000C465B">
        <w:rPr>
          <w:rFonts w:ascii="Palatino Linotype" w:hAnsi="Palatino Linotype"/>
          <w:sz w:val="24"/>
          <w:szCs w:val="24"/>
        </w:rPr>
        <w:t>Additionally, p</w:t>
      </w:r>
      <w:r w:rsidRPr="000C465B">
        <w:rPr>
          <w:rFonts w:ascii="Palatino Linotype" w:hAnsi="Palatino Linotype"/>
          <w:sz w:val="24"/>
          <w:szCs w:val="24"/>
        </w:rPr>
        <w:t>articipants’ responses to the subsequent 25-items were measured via a five-point Likert-type scale ranging from 0 (</w:t>
      </w:r>
      <w:r w:rsidRPr="000C465B">
        <w:rPr>
          <w:rFonts w:ascii="Palatino Linotype" w:hAnsi="Palatino Linotype"/>
          <w:i/>
          <w:iCs/>
          <w:sz w:val="24"/>
          <w:szCs w:val="24"/>
        </w:rPr>
        <w:t>Strongly Agree</w:t>
      </w:r>
      <w:r w:rsidRPr="000C465B">
        <w:rPr>
          <w:rFonts w:ascii="Palatino Linotype" w:hAnsi="Palatino Linotype"/>
          <w:sz w:val="24"/>
          <w:szCs w:val="24"/>
        </w:rPr>
        <w:t>) to 4 (</w:t>
      </w:r>
      <w:r w:rsidRPr="000C465B">
        <w:rPr>
          <w:rFonts w:ascii="Palatino Linotype" w:hAnsi="Palatino Linotype"/>
          <w:i/>
          <w:iCs/>
          <w:sz w:val="24"/>
          <w:szCs w:val="24"/>
        </w:rPr>
        <w:t>Strongly Disagree</w:t>
      </w:r>
      <w:r w:rsidRPr="000C465B">
        <w:rPr>
          <w:rFonts w:ascii="Palatino Linotype" w:hAnsi="Palatino Linotype"/>
          <w:sz w:val="24"/>
          <w:szCs w:val="24"/>
        </w:rPr>
        <w:t>)</w:t>
      </w:r>
      <w:r w:rsidRPr="000C465B">
        <w:rPr>
          <w:rFonts w:ascii="Palatino Linotype" w:hAnsi="Palatino Linotype"/>
          <w:i/>
          <w:iCs/>
          <w:sz w:val="24"/>
          <w:szCs w:val="24"/>
        </w:rPr>
        <w:t xml:space="preserve"> </w:t>
      </w:r>
      <w:r w:rsidRPr="000C465B">
        <w:rPr>
          <w:rFonts w:ascii="Palatino Linotype" w:hAnsi="Palatino Linotype"/>
          <w:sz w:val="24"/>
          <w:szCs w:val="24"/>
        </w:rPr>
        <w:t>(see Appendi</w:t>
      </w:r>
      <w:r w:rsidR="00DB1A0F" w:rsidRPr="000C465B">
        <w:rPr>
          <w:rFonts w:ascii="Palatino Linotype" w:hAnsi="Palatino Linotype"/>
          <w:sz w:val="24"/>
          <w:szCs w:val="24"/>
        </w:rPr>
        <w:t>x</w:t>
      </w:r>
      <w:r w:rsidRPr="000C465B">
        <w:rPr>
          <w:rFonts w:ascii="Palatino Linotype" w:hAnsi="Palatino Linotype"/>
          <w:sz w:val="24"/>
          <w:szCs w:val="24"/>
        </w:rPr>
        <w:t xml:space="preserve"> </w:t>
      </w:r>
      <w:r w:rsidR="00DB1A0F" w:rsidRPr="000C465B">
        <w:rPr>
          <w:rFonts w:ascii="Palatino Linotype" w:hAnsi="Palatino Linotype"/>
          <w:sz w:val="24"/>
          <w:szCs w:val="24"/>
        </w:rPr>
        <w:t>C</w:t>
      </w:r>
      <w:r w:rsidRPr="000C465B">
        <w:rPr>
          <w:rFonts w:ascii="Palatino Linotype" w:hAnsi="Palatino Linotype"/>
          <w:sz w:val="24"/>
          <w:szCs w:val="24"/>
        </w:rPr>
        <w:t xml:space="preserve">). These 25-items aimed to measured five unique attitudinal factors, each comprising five items (see </w:t>
      </w:r>
      <w:r w:rsidR="00DB1A0F" w:rsidRPr="000C465B">
        <w:rPr>
          <w:rFonts w:ascii="Palatino Linotype" w:hAnsi="Palatino Linotype"/>
          <w:sz w:val="24"/>
          <w:szCs w:val="24"/>
        </w:rPr>
        <w:t>Appendix</w:t>
      </w:r>
      <w:r w:rsidRPr="000C465B">
        <w:rPr>
          <w:rFonts w:ascii="Palatino Linotype" w:hAnsi="Palatino Linotype"/>
          <w:i/>
          <w:iCs/>
          <w:sz w:val="24"/>
          <w:szCs w:val="24"/>
        </w:rPr>
        <w:t xml:space="preserve"> </w:t>
      </w:r>
      <w:r w:rsidR="00DB1A0F" w:rsidRPr="000C465B">
        <w:rPr>
          <w:rFonts w:ascii="Palatino Linotype" w:hAnsi="Palatino Linotype"/>
          <w:sz w:val="24"/>
          <w:szCs w:val="24"/>
        </w:rPr>
        <w:t>D</w:t>
      </w:r>
      <w:r w:rsidRPr="000C465B">
        <w:rPr>
          <w:rFonts w:ascii="Palatino Linotype" w:hAnsi="Palatino Linotype"/>
          <w:sz w:val="24"/>
          <w:szCs w:val="24"/>
        </w:rPr>
        <w:t xml:space="preserve">). The five unique attitudinal constructs were: 1) </w:t>
      </w:r>
      <w:r w:rsidR="004F5602" w:rsidRPr="000C465B">
        <w:rPr>
          <w:rFonts w:ascii="Palatino Linotype" w:hAnsi="Palatino Linotype"/>
          <w:sz w:val="24"/>
          <w:szCs w:val="24"/>
        </w:rPr>
        <w:t xml:space="preserve">Facebook </w:t>
      </w:r>
      <w:r w:rsidRPr="000C465B">
        <w:rPr>
          <w:rFonts w:ascii="Palatino Linotype" w:hAnsi="Palatino Linotype"/>
          <w:sz w:val="24"/>
          <w:szCs w:val="24"/>
        </w:rPr>
        <w:t xml:space="preserve">personal data </w:t>
      </w:r>
      <w:r w:rsidR="007A0C98" w:rsidRPr="000C465B">
        <w:rPr>
          <w:rFonts w:ascii="Palatino Linotype" w:hAnsi="Palatino Linotype"/>
          <w:sz w:val="24"/>
          <w:szCs w:val="24"/>
        </w:rPr>
        <w:t>security</w:t>
      </w:r>
      <w:r w:rsidRPr="000C465B">
        <w:rPr>
          <w:rFonts w:ascii="Palatino Linotype" w:hAnsi="Palatino Linotype"/>
          <w:sz w:val="24"/>
          <w:szCs w:val="24"/>
        </w:rPr>
        <w:t xml:space="preserve">; 2) </w:t>
      </w:r>
      <w:r w:rsidR="004F5602" w:rsidRPr="000C465B">
        <w:rPr>
          <w:rFonts w:ascii="Palatino Linotype" w:hAnsi="Palatino Linotype"/>
          <w:sz w:val="24"/>
          <w:szCs w:val="24"/>
        </w:rPr>
        <w:t>Facebook</w:t>
      </w:r>
      <w:r w:rsidR="002F3E33" w:rsidRPr="000C465B">
        <w:rPr>
          <w:rFonts w:ascii="Palatino Linotype" w:hAnsi="Palatino Linotype"/>
          <w:sz w:val="24"/>
          <w:szCs w:val="24"/>
        </w:rPr>
        <w:t xml:space="preserve"> </w:t>
      </w:r>
      <w:r w:rsidRPr="000C465B">
        <w:rPr>
          <w:rFonts w:ascii="Palatino Linotype" w:hAnsi="Palatino Linotype"/>
          <w:sz w:val="24"/>
          <w:szCs w:val="24"/>
        </w:rPr>
        <w:t xml:space="preserve">personal data </w:t>
      </w:r>
      <w:r w:rsidR="007A0C98" w:rsidRPr="000C465B">
        <w:rPr>
          <w:rFonts w:ascii="Palatino Linotype" w:hAnsi="Palatino Linotype"/>
          <w:sz w:val="24"/>
          <w:szCs w:val="24"/>
        </w:rPr>
        <w:t>privacy</w:t>
      </w:r>
      <w:r w:rsidRPr="000C465B">
        <w:rPr>
          <w:rFonts w:ascii="Palatino Linotype" w:hAnsi="Palatino Linotype"/>
          <w:sz w:val="24"/>
          <w:szCs w:val="24"/>
        </w:rPr>
        <w:t xml:space="preserve">; 3) </w:t>
      </w:r>
      <w:r w:rsidR="004F5602" w:rsidRPr="000C465B">
        <w:rPr>
          <w:rFonts w:ascii="Palatino Linotype" w:hAnsi="Palatino Linotype"/>
          <w:sz w:val="24"/>
          <w:szCs w:val="24"/>
        </w:rPr>
        <w:t>Facebook personal data commerce</w:t>
      </w:r>
      <w:r w:rsidRPr="000C465B">
        <w:rPr>
          <w:rFonts w:ascii="Palatino Linotype" w:hAnsi="Palatino Linotype"/>
          <w:sz w:val="24"/>
          <w:szCs w:val="24"/>
        </w:rPr>
        <w:t xml:space="preserve">; 4) </w:t>
      </w:r>
      <w:r w:rsidR="004F5602" w:rsidRPr="000C465B">
        <w:rPr>
          <w:rFonts w:ascii="Palatino Linotype" w:hAnsi="Palatino Linotype"/>
          <w:sz w:val="24"/>
          <w:szCs w:val="24"/>
        </w:rPr>
        <w:t xml:space="preserve">Facebook </w:t>
      </w:r>
      <w:r w:rsidRPr="000C465B">
        <w:rPr>
          <w:rFonts w:ascii="Palatino Linotype" w:hAnsi="Palatino Linotype"/>
          <w:sz w:val="24"/>
          <w:szCs w:val="24"/>
        </w:rPr>
        <w:t>metadata; and 5) Facebook accountability.</w:t>
      </w:r>
    </w:p>
    <w:p w14:paraId="3A59B512" w14:textId="41550585" w:rsidR="00B24EB9" w:rsidRPr="000C465B" w:rsidRDefault="00B24EB9" w:rsidP="00AE0A7C">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Likert (1974) states attitudes </w:t>
      </w:r>
      <w:r w:rsidR="00177BD1" w:rsidRPr="000C465B">
        <w:rPr>
          <w:rFonts w:ascii="Palatino Linotype" w:hAnsi="Palatino Linotype"/>
          <w:sz w:val="24"/>
          <w:szCs w:val="24"/>
        </w:rPr>
        <w:t>should be</w:t>
      </w:r>
      <w:r w:rsidRPr="000C465B">
        <w:rPr>
          <w:rFonts w:ascii="Palatino Linotype" w:hAnsi="Palatino Linotype"/>
          <w:sz w:val="24"/>
          <w:szCs w:val="24"/>
        </w:rPr>
        <w:t xml:space="preserve"> measured on a continuum of extreme appreciation or depreciation towards phenomena. Moreover, Likert and Likert-type scales were devised by Likert (1974; 1948) for this purpose, and seemingly do so consistently (</w:t>
      </w:r>
      <w:proofErr w:type="spellStart"/>
      <w:r w:rsidRPr="000C465B">
        <w:rPr>
          <w:rFonts w:ascii="Palatino Linotype" w:hAnsi="Palatino Linotype"/>
          <w:sz w:val="24"/>
          <w:szCs w:val="24"/>
        </w:rPr>
        <w:t>Gliem</w:t>
      </w:r>
      <w:proofErr w:type="spellEnd"/>
      <w:r w:rsidRPr="000C465B">
        <w:rPr>
          <w:rFonts w:ascii="Palatino Linotype" w:hAnsi="Palatino Linotype"/>
          <w:sz w:val="24"/>
          <w:szCs w:val="24"/>
        </w:rPr>
        <w:t xml:space="preserve"> &amp; </w:t>
      </w:r>
      <w:proofErr w:type="spellStart"/>
      <w:r w:rsidRPr="000C465B">
        <w:rPr>
          <w:rFonts w:ascii="Palatino Linotype" w:hAnsi="Palatino Linotype"/>
          <w:sz w:val="24"/>
          <w:szCs w:val="24"/>
        </w:rPr>
        <w:t>Gliem</w:t>
      </w:r>
      <w:proofErr w:type="spellEnd"/>
      <w:r w:rsidRPr="000C465B">
        <w:rPr>
          <w:rFonts w:ascii="Palatino Linotype" w:hAnsi="Palatino Linotype"/>
          <w:sz w:val="24"/>
          <w:szCs w:val="24"/>
        </w:rPr>
        <w:t xml:space="preserve">, 2003; Jacoby, 1971). </w:t>
      </w:r>
      <w:r w:rsidR="00D12715" w:rsidRPr="000C465B">
        <w:rPr>
          <w:rFonts w:ascii="Palatino Linotype" w:hAnsi="Palatino Linotype"/>
          <w:sz w:val="24"/>
          <w:szCs w:val="24"/>
        </w:rPr>
        <w:t>T</w:t>
      </w:r>
      <w:r w:rsidRPr="000C465B">
        <w:rPr>
          <w:rFonts w:ascii="Palatino Linotype" w:hAnsi="Palatino Linotype"/>
          <w:sz w:val="24"/>
          <w:szCs w:val="24"/>
        </w:rPr>
        <w:t>he five attitudinal constructs which this research aimed to measure and their respective items were devised in accordance with Likert’s (1974) guidelines</w:t>
      </w:r>
      <w:r w:rsidR="00D12715" w:rsidRPr="000C465B">
        <w:rPr>
          <w:rFonts w:ascii="Palatino Linotype" w:hAnsi="Palatino Linotype"/>
          <w:sz w:val="24"/>
          <w:szCs w:val="24"/>
        </w:rPr>
        <w:t xml:space="preserve"> for measuring attitudinal data</w:t>
      </w:r>
      <w:r w:rsidRPr="000C465B">
        <w:rPr>
          <w:rFonts w:ascii="Palatino Linotype" w:hAnsi="Palatino Linotype"/>
          <w:sz w:val="24"/>
          <w:szCs w:val="24"/>
        </w:rPr>
        <w:t xml:space="preserve">. These guidelines being: 1) items should be statements of desired behaviour with syntax contextualised presently, for example, as </w:t>
      </w:r>
      <w:r w:rsidRPr="000C465B">
        <w:rPr>
          <w:rFonts w:ascii="Palatino Linotype" w:hAnsi="Palatino Linotype"/>
          <w:i/>
          <w:iCs/>
          <w:sz w:val="24"/>
          <w:szCs w:val="24"/>
        </w:rPr>
        <w:t>should</w:t>
      </w:r>
      <w:r w:rsidRPr="000C465B">
        <w:rPr>
          <w:rFonts w:ascii="Palatino Linotype" w:hAnsi="Palatino Linotype"/>
          <w:sz w:val="24"/>
          <w:szCs w:val="24"/>
        </w:rPr>
        <w:t xml:space="preserve"> as opposed to in the past as </w:t>
      </w:r>
      <w:r w:rsidRPr="000C465B">
        <w:rPr>
          <w:rFonts w:ascii="Palatino Linotype" w:hAnsi="Palatino Linotype"/>
          <w:i/>
          <w:iCs/>
          <w:sz w:val="24"/>
          <w:szCs w:val="24"/>
        </w:rPr>
        <w:t>is</w:t>
      </w:r>
      <w:r w:rsidRPr="000C465B">
        <w:rPr>
          <w:rFonts w:ascii="Palatino Linotype" w:hAnsi="Palatino Linotype"/>
          <w:sz w:val="24"/>
          <w:szCs w:val="24"/>
        </w:rPr>
        <w:t xml:space="preserve">; 2) </w:t>
      </w:r>
      <w:r w:rsidR="00CA17E5" w:rsidRPr="000C465B">
        <w:rPr>
          <w:rFonts w:ascii="Palatino Linotype" w:hAnsi="Palatino Linotype"/>
          <w:sz w:val="24"/>
          <w:szCs w:val="24"/>
        </w:rPr>
        <w:t>compose</w:t>
      </w:r>
      <w:r w:rsidRPr="000C465B">
        <w:rPr>
          <w:rFonts w:ascii="Palatino Linotype" w:hAnsi="Palatino Linotype"/>
          <w:sz w:val="24"/>
          <w:szCs w:val="24"/>
        </w:rPr>
        <w:t xml:space="preserve"> items simply whilst still presumably measuring the supposed attitud</w:t>
      </w:r>
      <w:r w:rsidR="00CA17E5" w:rsidRPr="000C465B">
        <w:rPr>
          <w:rFonts w:ascii="Palatino Linotype" w:hAnsi="Palatino Linotype"/>
          <w:sz w:val="24"/>
          <w:szCs w:val="24"/>
        </w:rPr>
        <w:t>inal facet</w:t>
      </w:r>
      <w:r w:rsidRPr="000C465B">
        <w:rPr>
          <w:rFonts w:ascii="Palatino Linotype" w:hAnsi="Palatino Linotype"/>
          <w:sz w:val="24"/>
          <w:szCs w:val="24"/>
        </w:rPr>
        <w:t xml:space="preserve">; 3) items should be worded to elicit modal reactions which are heterogenous from one item to another; 4) reduce ‘space’ or stereotyped response error by </w:t>
      </w:r>
      <w:r w:rsidRPr="000C465B">
        <w:rPr>
          <w:rFonts w:ascii="Palatino Linotype" w:hAnsi="Palatino Linotype"/>
          <w:i/>
          <w:iCs/>
          <w:sz w:val="24"/>
          <w:szCs w:val="24"/>
        </w:rPr>
        <w:t>reverse scoring</w:t>
      </w:r>
      <w:r w:rsidRPr="000C465B">
        <w:rPr>
          <w:rFonts w:ascii="Palatino Linotype" w:hAnsi="Palatino Linotype"/>
          <w:sz w:val="24"/>
          <w:szCs w:val="24"/>
        </w:rPr>
        <w:t xml:space="preserve"> items; 5) ; and 6) develop multiple items for each attitudinal construct as this is more likely to measure quiescent structures of an attitude. Reverse scoring refers to </w:t>
      </w:r>
      <w:r w:rsidRPr="000C465B">
        <w:rPr>
          <w:rFonts w:ascii="Palatino Linotype" w:hAnsi="Palatino Linotype"/>
          <w:sz w:val="24"/>
          <w:szCs w:val="24"/>
        </w:rPr>
        <w:lastRenderedPageBreak/>
        <w:t>reversing measurement of an item so disagreement with such an item indicates agreement with non-reverse scored items or vice versa (Likert, 1974).</w:t>
      </w:r>
    </w:p>
    <w:p w14:paraId="1E843FE5" w14:textId="77777777" w:rsidR="00B24EB9" w:rsidRPr="000C465B" w:rsidRDefault="00B24EB9" w:rsidP="00AE0A7C">
      <w:pPr>
        <w:spacing w:line="480" w:lineRule="auto"/>
        <w:jc w:val="both"/>
        <w:rPr>
          <w:rFonts w:ascii="Palatino Linotype" w:hAnsi="Palatino Linotype"/>
          <w:sz w:val="24"/>
          <w:szCs w:val="24"/>
        </w:rPr>
      </w:pPr>
      <w:r w:rsidRPr="000C465B">
        <w:rPr>
          <w:rFonts w:ascii="Palatino Linotype" w:hAnsi="Palatino Linotype"/>
          <w:b/>
          <w:sz w:val="24"/>
          <w:szCs w:val="24"/>
        </w:rPr>
        <w:t>Procedure</w:t>
      </w:r>
    </w:p>
    <w:p w14:paraId="5293EB30" w14:textId="0B09614B" w:rsidR="00B24EB9" w:rsidRPr="000C465B" w:rsidRDefault="00B24EB9" w:rsidP="00AE0A7C">
      <w:pPr>
        <w:spacing w:line="480" w:lineRule="auto"/>
        <w:jc w:val="both"/>
        <w:rPr>
          <w:rFonts w:ascii="Palatino Linotype" w:hAnsi="Palatino Linotype"/>
          <w:bCs/>
          <w:sz w:val="24"/>
          <w:szCs w:val="24"/>
        </w:rPr>
      </w:pPr>
      <w:r w:rsidRPr="000C465B">
        <w:rPr>
          <w:rFonts w:ascii="Palatino Linotype" w:hAnsi="Palatino Linotype"/>
          <w:sz w:val="24"/>
          <w:szCs w:val="24"/>
        </w:rPr>
        <w:tab/>
        <w:t>A brief summary of the survey and research questions w</w:t>
      </w:r>
      <w:r w:rsidR="009121AE">
        <w:rPr>
          <w:rFonts w:ascii="Palatino Linotype" w:hAnsi="Palatino Linotype"/>
          <w:sz w:val="24"/>
          <w:szCs w:val="24"/>
        </w:rPr>
        <w:t>ere</w:t>
      </w:r>
      <w:r w:rsidRPr="000C465B">
        <w:rPr>
          <w:rFonts w:ascii="Palatino Linotype" w:hAnsi="Palatino Linotype"/>
          <w:sz w:val="24"/>
          <w:szCs w:val="24"/>
        </w:rPr>
        <w:t xml:space="preserve"> provided on the Facebook webpage created for this research (see Appendi</w:t>
      </w:r>
      <w:r w:rsidR="00FE2896" w:rsidRPr="000C465B">
        <w:rPr>
          <w:rFonts w:ascii="Palatino Linotype" w:hAnsi="Palatino Linotype"/>
          <w:sz w:val="24"/>
          <w:szCs w:val="24"/>
        </w:rPr>
        <w:t>x A</w:t>
      </w:r>
      <w:r w:rsidRPr="000C465B">
        <w:rPr>
          <w:rFonts w:ascii="Palatino Linotype" w:hAnsi="Palatino Linotype"/>
          <w:sz w:val="24"/>
          <w:szCs w:val="24"/>
        </w:rPr>
        <w:t>). A link to the Qualtrics survey which participants were required to use for participation was also provided. A link to this Facebook webpage was shared amongst the researcher’s associates who were invited to participate. Additionally, these individuals were encouraged to share information necessary to participate amongst associates. As such, participation was completely digital, with no requirement or requests for participants to participate at a physical location. Moreover, no physical copies of the PIF or questionnaire were provided, although participants were informed e</w:t>
      </w:r>
      <w:r w:rsidR="000D0384" w:rsidRPr="000C465B">
        <w:rPr>
          <w:rFonts w:ascii="Palatino Linotype" w:hAnsi="Palatino Linotype"/>
          <w:sz w:val="24"/>
          <w:szCs w:val="24"/>
        </w:rPr>
        <w:t>lectronic</w:t>
      </w:r>
      <w:r w:rsidRPr="000C465B">
        <w:rPr>
          <w:rFonts w:ascii="Palatino Linotype" w:hAnsi="Palatino Linotype"/>
          <w:sz w:val="24"/>
          <w:szCs w:val="24"/>
        </w:rPr>
        <w:t xml:space="preserve"> copies were available if requested. Individuals were capable or participating for a three-week </w:t>
      </w:r>
      <w:r w:rsidR="000D0384" w:rsidRPr="000C465B">
        <w:rPr>
          <w:rFonts w:ascii="Palatino Linotype" w:hAnsi="Palatino Linotype"/>
          <w:sz w:val="24"/>
          <w:szCs w:val="24"/>
        </w:rPr>
        <w:t xml:space="preserve">data collection </w:t>
      </w:r>
      <w:r w:rsidRPr="000C465B">
        <w:rPr>
          <w:rFonts w:ascii="Palatino Linotype" w:hAnsi="Palatino Linotype"/>
          <w:sz w:val="24"/>
          <w:szCs w:val="24"/>
        </w:rPr>
        <w:t xml:space="preserve">period </w:t>
      </w:r>
      <w:r w:rsidR="000D0384" w:rsidRPr="000C465B">
        <w:rPr>
          <w:rFonts w:ascii="Palatino Linotype" w:hAnsi="Palatino Linotype"/>
          <w:sz w:val="24"/>
          <w:szCs w:val="24"/>
        </w:rPr>
        <w:t>spanning</w:t>
      </w:r>
      <w:r w:rsidRPr="000C465B">
        <w:rPr>
          <w:rFonts w:ascii="Palatino Linotype" w:hAnsi="Palatino Linotype"/>
          <w:sz w:val="24"/>
          <w:szCs w:val="24"/>
        </w:rPr>
        <w:t xml:space="preserve"> late August, 2019 to mid-September, 2019. Upon using the Facebook webpage link, </w:t>
      </w:r>
      <w:r w:rsidRPr="000C465B">
        <w:rPr>
          <w:rFonts w:ascii="Palatino Linotype" w:hAnsi="Palatino Linotype"/>
          <w:bCs/>
          <w:sz w:val="24"/>
          <w:szCs w:val="24"/>
        </w:rPr>
        <w:t>individuals were taken to the Qualtrics survey and informed by the PIF about the purpose of the research.</w:t>
      </w:r>
    </w:p>
    <w:p w14:paraId="1E41A2CF" w14:textId="26E22759" w:rsidR="00C47948" w:rsidRPr="000C465B" w:rsidRDefault="00B24EB9" w:rsidP="00AE0A7C">
      <w:pPr>
        <w:spacing w:line="480" w:lineRule="auto"/>
        <w:jc w:val="both"/>
        <w:rPr>
          <w:rFonts w:ascii="Palatino Linotype" w:hAnsi="Palatino Linotype"/>
          <w:bCs/>
          <w:sz w:val="24"/>
          <w:szCs w:val="24"/>
        </w:rPr>
      </w:pPr>
      <w:r w:rsidRPr="000C465B">
        <w:rPr>
          <w:rFonts w:ascii="Palatino Linotype" w:hAnsi="Palatino Linotype"/>
          <w:bCs/>
          <w:sz w:val="24"/>
          <w:szCs w:val="24"/>
        </w:rPr>
        <w:tab/>
        <w:t xml:space="preserve">This included providing the legal definition of personal information within </w:t>
      </w:r>
      <w:r w:rsidR="004D78E1">
        <w:rPr>
          <w:rFonts w:ascii="Palatino Linotype" w:hAnsi="Palatino Linotype"/>
          <w:bCs/>
          <w:sz w:val="24"/>
          <w:szCs w:val="24"/>
        </w:rPr>
        <w:t>Australian law</w:t>
      </w:r>
      <w:r w:rsidRPr="000C465B">
        <w:rPr>
          <w:rFonts w:ascii="Palatino Linotype" w:hAnsi="Palatino Linotype"/>
          <w:bCs/>
          <w:sz w:val="24"/>
          <w:szCs w:val="24"/>
        </w:rPr>
        <w:t xml:space="preserve">, as well as information pertaining to the anonymity of their responses. At the bottom of the PIF individuals were informed of who to contact for concerns or questions regarding the current research. Next, implied consent for participation was obtained via the statement ‘Do you wish to participate in the current research project?’ Those willing to participate digitally indicated ‘Yes, I agree to participate in the current research’ and were directed to the first </w:t>
      </w:r>
      <w:r w:rsidRPr="000C465B">
        <w:rPr>
          <w:rFonts w:ascii="Palatino Linotype" w:hAnsi="Palatino Linotype"/>
          <w:bCs/>
          <w:sz w:val="24"/>
          <w:szCs w:val="24"/>
        </w:rPr>
        <w:lastRenderedPageBreak/>
        <w:t>item of the 30-item questionnaire. Those who digitally indicated ‘No, I do not agree to participate’ were directed to the end of the survey which thanked all participants for their time. All participant responses, complete or incomplete, were aggregated and stored electronically on Qualtrics’ servers. This data was then downloaded and analysed following the removal of any information non-essential to the current research. Data were analysed utilising</w:t>
      </w:r>
      <w:r w:rsidR="000D0384" w:rsidRPr="000C465B">
        <w:rPr>
          <w:rFonts w:ascii="Palatino Linotype" w:hAnsi="Palatino Linotype"/>
          <w:bCs/>
          <w:sz w:val="24"/>
          <w:szCs w:val="24"/>
        </w:rPr>
        <w:t xml:space="preserve"> </w:t>
      </w:r>
      <w:r w:rsidRPr="000C465B">
        <w:rPr>
          <w:rFonts w:ascii="Palatino Linotype" w:hAnsi="Palatino Linotype"/>
          <w:bCs/>
          <w:sz w:val="24"/>
          <w:szCs w:val="24"/>
        </w:rPr>
        <w:t>SPSS, R Programming, and Microsoft Excel.</w:t>
      </w:r>
    </w:p>
    <w:p w14:paraId="34CB994A" w14:textId="77777777" w:rsidR="00560B66" w:rsidRPr="000C465B" w:rsidRDefault="00560B66" w:rsidP="00560B66">
      <w:pPr>
        <w:spacing w:line="480" w:lineRule="auto"/>
        <w:jc w:val="center"/>
        <w:rPr>
          <w:rFonts w:ascii="Palatino Linotype" w:hAnsi="Palatino Linotype"/>
          <w:b/>
          <w:bCs/>
          <w:sz w:val="24"/>
          <w:szCs w:val="24"/>
        </w:rPr>
      </w:pPr>
      <w:r w:rsidRPr="000C465B">
        <w:rPr>
          <w:rFonts w:ascii="Palatino Linotype" w:hAnsi="Palatino Linotype"/>
          <w:b/>
          <w:bCs/>
          <w:sz w:val="24"/>
          <w:szCs w:val="24"/>
        </w:rPr>
        <w:t>Results</w:t>
      </w:r>
    </w:p>
    <w:p w14:paraId="01C48786" w14:textId="1793E638"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b/>
          <w:bCs/>
          <w:sz w:val="24"/>
          <w:szCs w:val="24"/>
        </w:rPr>
        <w:tab/>
      </w:r>
      <w:r w:rsidRPr="000C465B">
        <w:rPr>
          <w:rFonts w:ascii="Palatino Linotype" w:hAnsi="Palatino Linotype"/>
          <w:sz w:val="24"/>
          <w:szCs w:val="24"/>
        </w:rPr>
        <w:t>The aggregated 65 participants’ responses were screened for incomplete questionnaires, self-reported residency as ‘other’, drop-outs, and space error. 1 participant (1.54%) was removed from the sample due to indicating residency as ‘other’. Additionally, 7 (10.77%) participants who self-reported Australian residency thereafter dropped out. A 48-year old female participant who self-reported using Facebook ‘constantly’ also dropped out. As such, 12.31% (</w:t>
      </w:r>
      <w:r w:rsidRPr="000C465B">
        <w:rPr>
          <w:rFonts w:ascii="Palatino Linotype" w:hAnsi="Palatino Linotype"/>
          <w:i/>
          <w:iCs/>
          <w:sz w:val="24"/>
          <w:szCs w:val="24"/>
        </w:rPr>
        <w:t xml:space="preserve">n </w:t>
      </w:r>
      <w:r w:rsidRPr="000C465B">
        <w:rPr>
          <w:rFonts w:ascii="Palatino Linotype" w:hAnsi="Palatino Linotype"/>
          <w:sz w:val="24"/>
          <w:szCs w:val="24"/>
        </w:rPr>
        <w:t>= 8) of the sample dropped out, but no participants asked to withdraw their participation. Another participant was removed due to indicating ‘agree’ on all non-demographical items, including reverse-scored items.</w:t>
      </w:r>
      <w:bookmarkStart w:id="17" w:name="_Hlk21300140"/>
      <w:r w:rsidRPr="000C465B">
        <w:rPr>
          <w:rFonts w:ascii="Palatino Linotype" w:hAnsi="Palatino Linotype"/>
          <w:sz w:val="24"/>
          <w:szCs w:val="24"/>
        </w:rPr>
        <w:t xml:space="preserve"> </w:t>
      </w:r>
      <w:bookmarkEnd w:id="17"/>
      <w:r w:rsidRPr="000C465B">
        <w:rPr>
          <w:rFonts w:ascii="Palatino Linotype" w:hAnsi="Palatino Linotype"/>
          <w:sz w:val="24"/>
          <w:szCs w:val="24"/>
        </w:rPr>
        <w:t xml:space="preserve">This participant </w:t>
      </w:r>
      <w:r w:rsidR="0068173D" w:rsidRPr="000C465B">
        <w:rPr>
          <w:rFonts w:ascii="Palatino Linotype" w:hAnsi="Palatino Linotype"/>
          <w:sz w:val="24"/>
          <w:szCs w:val="24"/>
        </w:rPr>
        <w:t>reported being</w:t>
      </w:r>
      <w:r w:rsidRPr="000C465B">
        <w:rPr>
          <w:rFonts w:ascii="Palatino Linotype" w:hAnsi="Palatino Linotype"/>
          <w:sz w:val="24"/>
          <w:szCs w:val="24"/>
        </w:rPr>
        <w:t xml:space="preserve"> a 32-year-old </w:t>
      </w:r>
      <w:r w:rsidR="0068173D" w:rsidRPr="000C465B">
        <w:rPr>
          <w:rFonts w:ascii="Palatino Linotype" w:hAnsi="Palatino Linotype"/>
          <w:sz w:val="24"/>
          <w:szCs w:val="24"/>
        </w:rPr>
        <w:t>female with</w:t>
      </w:r>
      <w:r w:rsidRPr="000C465B">
        <w:rPr>
          <w:rFonts w:ascii="Palatino Linotype" w:hAnsi="Palatino Linotype"/>
          <w:sz w:val="24"/>
          <w:szCs w:val="24"/>
        </w:rPr>
        <w:t xml:space="preserve"> an active Facebook account </w:t>
      </w:r>
      <w:r w:rsidR="0068173D" w:rsidRPr="000C465B">
        <w:rPr>
          <w:rFonts w:ascii="Palatino Linotype" w:hAnsi="Palatino Linotype"/>
          <w:sz w:val="24"/>
          <w:szCs w:val="24"/>
        </w:rPr>
        <w:t>used</w:t>
      </w:r>
      <w:r w:rsidRPr="000C465B">
        <w:rPr>
          <w:rFonts w:ascii="Palatino Linotype" w:hAnsi="Palatino Linotype"/>
          <w:sz w:val="24"/>
          <w:szCs w:val="24"/>
        </w:rPr>
        <w:t xml:space="preserve"> frequently. Due to 15.38% (</w:t>
      </w:r>
      <w:r w:rsidRPr="000C465B">
        <w:rPr>
          <w:rFonts w:ascii="Palatino Linotype" w:hAnsi="Palatino Linotype"/>
          <w:i/>
          <w:iCs/>
          <w:sz w:val="24"/>
          <w:szCs w:val="24"/>
        </w:rPr>
        <w:t xml:space="preserve">n </w:t>
      </w:r>
      <w:r w:rsidRPr="000C465B">
        <w:rPr>
          <w:rFonts w:ascii="Palatino Linotype" w:hAnsi="Palatino Linotype"/>
          <w:sz w:val="24"/>
          <w:szCs w:val="24"/>
        </w:rPr>
        <w:t>= 10) of the sample either dropping out or being removed, the total usable sample comprised 55 self-reported Australian residents.</w:t>
      </w:r>
    </w:p>
    <w:p w14:paraId="6B8FD8C6" w14:textId="5CC31B94"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The reliability of the administered questionnaire and the utilised 5 subscales were assessed via Cronbach’s reliability coefficient. Subscale </w:t>
      </w:r>
      <w:r w:rsidR="007A0C98" w:rsidRPr="000C465B">
        <w:rPr>
          <w:rFonts w:ascii="Palatino Linotype" w:hAnsi="Palatino Linotype"/>
          <w:sz w:val="24"/>
          <w:szCs w:val="24"/>
        </w:rPr>
        <w:t>1</w:t>
      </w:r>
      <w:r w:rsidRPr="000C465B">
        <w:rPr>
          <w:rFonts w:ascii="Palatino Linotype" w:hAnsi="Palatino Linotype"/>
          <w:sz w:val="24"/>
          <w:szCs w:val="24"/>
        </w:rPr>
        <w:t xml:space="preserve"> was labelled ‘</w:t>
      </w:r>
      <w:r w:rsidR="00C50BC5" w:rsidRPr="000C465B">
        <w:rPr>
          <w:rFonts w:ascii="Palatino Linotype" w:hAnsi="Palatino Linotype"/>
          <w:sz w:val="24"/>
          <w:szCs w:val="24"/>
        </w:rPr>
        <w:t>Facebook personal data s</w:t>
      </w:r>
      <w:r w:rsidRPr="000C465B">
        <w:rPr>
          <w:rFonts w:ascii="Palatino Linotype" w:hAnsi="Palatino Linotype"/>
          <w:sz w:val="24"/>
          <w:szCs w:val="24"/>
        </w:rPr>
        <w:t xml:space="preserve">ecurity’, comprised 5-items, and demonstrated a Cronbach’s reliability coefficient of </w:t>
      </w:r>
      <w:r w:rsidRPr="000C465B">
        <w:rPr>
          <w:rFonts w:ascii="Palatino Linotype" w:hAnsi="Palatino Linotype"/>
          <w:sz w:val="24"/>
          <w:szCs w:val="24"/>
        </w:rPr>
        <w:lastRenderedPageBreak/>
        <w:t xml:space="preserve">.68. </w:t>
      </w:r>
      <w:r w:rsidR="007A0C98" w:rsidRPr="000C465B">
        <w:rPr>
          <w:rFonts w:ascii="Palatino Linotype" w:hAnsi="Palatino Linotype"/>
          <w:sz w:val="24"/>
          <w:szCs w:val="24"/>
        </w:rPr>
        <w:t xml:space="preserve">Subscale 2 was labelled ‘Facebook personal data privacy’, comprised 5-items, and demonstrated a Cronbach’s reliability coefficient of .59. </w:t>
      </w:r>
      <w:r w:rsidRPr="000C465B">
        <w:rPr>
          <w:rFonts w:ascii="Palatino Linotype" w:hAnsi="Palatino Linotype"/>
          <w:sz w:val="24"/>
          <w:szCs w:val="24"/>
        </w:rPr>
        <w:t xml:space="preserve">Subscale 3 was labelled ‘Facebook </w:t>
      </w:r>
      <w:r w:rsidR="00C50BC5" w:rsidRPr="000C465B">
        <w:rPr>
          <w:rFonts w:ascii="Palatino Linotype" w:hAnsi="Palatino Linotype"/>
          <w:sz w:val="24"/>
          <w:szCs w:val="24"/>
        </w:rPr>
        <w:t>p</w:t>
      </w:r>
      <w:r w:rsidRPr="000C465B">
        <w:rPr>
          <w:rFonts w:ascii="Palatino Linotype" w:hAnsi="Palatino Linotype"/>
          <w:sz w:val="24"/>
          <w:szCs w:val="24"/>
        </w:rPr>
        <w:t xml:space="preserve">ersonal </w:t>
      </w:r>
      <w:r w:rsidR="00C50BC5" w:rsidRPr="000C465B">
        <w:rPr>
          <w:rFonts w:ascii="Palatino Linotype" w:hAnsi="Palatino Linotype"/>
          <w:sz w:val="24"/>
          <w:szCs w:val="24"/>
        </w:rPr>
        <w:t>d</w:t>
      </w:r>
      <w:r w:rsidRPr="000C465B">
        <w:rPr>
          <w:rFonts w:ascii="Palatino Linotype" w:hAnsi="Palatino Linotype"/>
          <w:sz w:val="24"/>
          <w:szCs w:val="24"/>
        </w:rPr>
        <w:t xml:space="preserve">ata </w:t>
      </w:r>
      <w:r w:rsidR="00C50BC5" w:rsidRPr="000C465B">
        <w:rPr>
          <w:rFonts w:ascii="Palatino Linotype" w:hAnsi="Palatino Linotype"/>
          <w:sz w:val="24"/>
          <w:szCs w:val="24"/>
        </w:rPr>
        <w:t>c</w:t>
      </w:r>
      <w:r w:rsidRPr="000C465B">
        <w:rPr>
          <w:rFonts w:ascii="Palatino Linotype" w:hAnsi="Palatino Linotype"/>
          <w:sz w:val="24"/>
          <w:szCs w:val="24"/>
        </w:rPr>
        <w:t xml:space="preserve">ommerce’, comprised 5-items, and demonstrated a Cronbach’s reliability coefficient of .62. Subscale 4 was labelled ‘Facebook </w:t>
      </w:r>
      <w:r w:rsidR="005668CD" w:rsidRPr="000C465B">
        <w:rPr>
          <w:rFonts w:ascii="Palatino Linotype" w:hAnsi="Palatino Linotype"/>
          <w:sz w:val="24"/>
          <w:szCs w:val="24"/>
        </w:rPr>
        <w:t>m</w:t>
      </w:r>
      <w:r w:rsidRPr="000C465B">
        <w:rPr>
          <w:rFonts w:ascii="Palatino Linotype" w:hAnsi="Palatino Linotype"/>
          <w:sz w:val="24"/>
          <w:szCs w:val="24"/>
        </w:rPr>
        <w:t xml:space="preserve">etadata’, comprised 5-items, and demonstrated a Cronbach’s reliability coefficient of .44. Subscale 5 was labelled ‘Facebook </w:t>
      </w:r>
      <w:r w:rsidR="005668CD" w:rsidRPr="000C465B">
        <w:rPr>
          <w:rFonts w:ascii="Palatino Linotype" w:hAnsi="Palatino Linotype"/>
          <w:sz w:val="24"/>
          <w:szCs w:val="24"/>
        </w:rPr>
        <w:t>a</w:t>
      </w:r>
      <w:r w:rsidRPr="000C465B">
        <w:rPr>
          <w:rFonts w:ascii="Palatino Linotype" w:hAnsi="Palatino Linotype"/>
          <w:sz w:val="24"/>
          <w:szCs w:val="24"/>
        </w:rPr>
        <w:t xml:space="preserve">ccountability’, comprised 5-items, and demonstrated a Cronbach’s reliability coefficient of .68. The collective 25-item questionnaire demonstrated a Cronbach’s reliability coefficient of .85. Tables </w:t>
      </w:r>
      <w:r w:rsidR="004B33AD" w:rsidRPr="000C465B">
        <w:rPr>
          <w:rFonts w:ascii="Palatino Linotype" w:hAnsi="Palatino Linotype"/>
          <w:sz w:val="24"/>
          <w:szCs w:val="24"/>
        </w:rPr>
        <w:t>3</w:t>
      </w:r>
      <w:r w:rsidR="006A23D6" w:rsidRPr="000C465B">
        <w:rPr>
          <w:rFonts w:ascii="Palatino Linotype" w:hAnsi="Palatino Linotype"/>
          <w:sz w:val="24"/>
          <w:szCs w:val="24"/>
        </w:rPr>
        <w:t>.1</w:t>
      </w:r>
      <w:r w:rsidRPr="000C465B">
        <w:rPr>
          <w:rFonts w:ascii="Palatino Linotype" w:hAnsi="Palatino Linotype"/>
          <w:sz w:val="24"/>
          <w:szCs w:val="24"/>
        </w:rPr>
        <w:t xml:space="preserve"> through </w:t>
      </w:r>
      <w:r w:rsidR="004B33AD" w:rsidRPr="000C465B">
        <w:rPr>
          <w:rFonts w:ascii="Palatino Linotype" w:hAnsi="Palatino Linotype"/>
          <w:sz w:val="24"/>
          <w:szCs w:val="24"/>
        </w:rPr>
        <w:t>3</w:t>
      </w:r>
      <w:r w:rsidR="006A23D6" w:rsidRPr="000C465B">
        <w:rPr>
          <w:rFonts w:ascii="Palatino Linotype" w:hAnsi="Palatino Linotype"/>
          <w:sz w:val="24"/>
          <w:szCs w:val="24"/>
        </w:rPr>
        <w:t>.6</w:t>
      </w:r>
      <w:r w:rsidRPr="000C465B">
        <w:rPr>
          <w:rFonts w:ascii="Palatino Linotype" w:hAnsi="Palatino Linotype"/>
          <w:sz w:val="24"/>
          <w:szCs w:val="24"/>
        </w:rPr>
        <w:t xml:space="preserve"> provide the corrected item-total correlations and Cronbach’s reliability coefficients if item deleted for each subscale separately, as well as the 25-item questionnaire. These tables suggested the model may require exploratory factor analysis to identify quiescent structures underlying the variables.</w:t>
      </w:r>
    </w:p>
    <w:p w14:paraId="087C0D82" w14:textId="2CBC54A7"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Outliers were first assessed utilising a combination of SPSS functions. This included SPSS’s outlier formulas, examination of variable means and 5% trimmed means, as well as visual inspections of stem-and-leaf plots and histograms. SPSS’s outlier formulas flagged a total of 19 participants’ data sets as outliers. Via visual inspections of stem-and-leaf plots as well as histograms, 6 of the 19 flagged participants were deemed candidates for removal. Though, inspections of 5% trimmed means showed only minor improvement for variables means, and as such all participants’ (</w:t>
      </w:r>
      <w:r w:rsidRPr="000C465B">
        <w:rPr>
          <w:rFonts w:ascii="Palatino Linotype" w:hAnsi="Palatino Linotype"/>
          <w:i/>
          <w:iCs/>
          <w:sz w:val="24"/>
          <w:szCs w:val="24"/>
        </w:rPr>
        <w:t xml:space="preserve">N </w:t>
      </w:r>
      <w:r w:rsidRPr="000C465B">
        <w:rPr>
          <w:rFonts w:ascii="Palatino Linotype" w:hAnsi="Palatino Linotype"/>
          <w:sz w:val="24"/>
          <w:szCs w:val="24"/>
        </w:rPr>
        <w:t xml:space="preserve">= 55) data were retained. </w:t>
      </w:r>
      <w:r w:rsidR="002344DB">
        <w:rPr>
          <w:rFonts w:ascii="Palatino Linotype" w:hAnsi="Palatino Linotype"/>
          <w:sz w:val="24"/>
          <w:szCs w:val="24"/>
        </w:rPr>
        <w:t>R</w:t>
      </w:r>
      <w:r w:rsidRPr="000C465B">
        <w:rPr>
          <w:rFonts w:ascii="Palatino Linotype" w:hAnsi="Palatino Linotype"/>
          <w:sz w:val="24"/>
          <w:szCs w:val="24"/>
        </w:rPr>
        <w:t xml:space="preserve">etaining </w:t>
      </w:r>
      <w:r w:rsidR="002344DB">
        <w:rPr>
          <w:rFonts w:ascii="Palatino Linotype" w:hAnsi="Palatino Linotype"/>
          <w:sz w:val="24"/>
          <w:szCs w:val="24"/>
        </w:rPr>
        <w:t xml:space="preserve">these </w:t>
      </w:r>
      <w:r w:rsidRPr="000C465B">
        <w:rPr>
          <w:rFonts w:ascii="Palatino Linotype" w:hAnsi="Palatino Linotype"/>
          <w:sz w:val="24"/>
          <w:szCs w:val="24"/>
        </w:rPr>
        <w:t xml:space="preserve">outliers may increase or decrease </w:t>
      </w:r>
      <w:r w:rsidR="002344DB">
        <w:rPr>
          <w:rFonts w:ascii="Palatino Linotype" w:hAnsi="Palatino Linotype"/>
          <w:sz w:val="24"/>
          <w:szCs w:val="24"/>
        </w:rPr>
        <w:t xml:space="preserve">the total </w:t>
      </w:r>
      <w:r w:rsidRPr="000C465B">
        <w:rPr>
          <w:rFonts w:ascii="Palatino Linotype" w:hAnsi="Palatino Linotype"/>
          <w:sz w:val="24"/>
          <w:szCs w:val="24"/>
        </w:rPr>
        <w:t xml:space="preserve">factors derived from exploratory factor analyses, </w:t>
      </w:r>
      <w:r w:rsidR="002344DB">
        <w:rPr>
          <w:rFonts w:ascii="Palatino Linotype" w:hAnsi="Palatino Linotype"/>
          <w:sz w:val="24"/>
          <w:szCs w:val="24"/>
        </w:rPr>
        <w:t xml:space="preserve">but </w:t>
      </w:r>
      <w:r w:rsidRPr="000C465B">
        <w:rPr>
          <w:rFonts w:ascii="Palatino Linotype" w:hAnsi="Palatino Linotype"/>
          <w:sz w:val="24"/>
          <w:szCs w:val="24"/>
        </w:rPr>
        <w:t>needless removal of outliers may also do so (Liu, 2011).</w:t>
      </w:r>
    </w:p>
    <w:p w14:paraId="0BC57BB4" w14:textId="23F62A7C" w:rsidR="00FC2948"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ab/>
        <w:t>Assumptions testing was conducted prior to an exploratory factor analysis for data collected via the 25-items related to attitudinal constructs. These assumptions tests related to: 1) variable type; 2) sample size; 3) linearity; and 4) multicollinearity (Knight, 2000; Liu, 2011). Firstly, variable type was controlled for in the current research via measuring responses at an interval level. This was necessary because Pearson product-moment (PPC) correlations conducted when factor analysing data within SPSS assumes measurement at an interval level (IBM, 2018). Secondly, a sample of 55 participants would traditionally be considered the minimum or slightly-below the minimum sample required for accurate factor analyses; however, more contemporary research demonstrates there is no absolute sample</w:t>
      </w:r>
      <w:r w:rsidR="00D84373">
        <w:rPr>
          <w:rFonts w:ascii="Palatino Linotype" w:hAnsi="Palatino Linotype"/>
          <w:sz w:val="24"/>
          <w:szCs w:val="24"/>
        </w:rPr>
        <w:t>-size</w:t>
      </w:r>
      <w:r w:rsidRPr="000C465B">
        <w:rPr>
          <w:rFonts w:ascii="Palatino Linotype" w:hAnsi="Palatino Linotype"/>
          <w:sz w:val="24"/>
          <w:szCs w:val="24"/>
        </w:rPr>
        <w:t xml:space="preserve"> threshold (de Winter, </w:t>
      </w:r>
      <w:proofErr w:type="spellStart"/>
      <w:r w:rsidRPr="000C465B">
        <w:rPr>
          <w:rFonts w:ascii="Palatino Linotype" w:hAnsi="Palatino Linotype"/>
          <w:sz w:val="24"/>
          <w:szCs w:val="24"/>
        </w:rPr>
        <w:t>Dodou</w:t>
      </w:r>
      <w:proofErr w:type="spellEnd"/>
      <w:r w:rsidRPr="000C465B">
        <w:rPr>
          <w:rFonts w:ascii="Palatino Linotype" w:hAnsi="Palatino Linotype"/>
          <w:sz w:val="24"/>
          <w:szCs w:val="24"/>
        </w:rPr>
        <w:t xml:space="preserve">, &amp; </w:t>
      </w:r>
      <w:proofErr w:type="spellStart"/>
      <w:r w:rsidRPr="000C465B">
        <w:rPr>
          <w:rFonts w:ascii="Palatino Linotype" w:hAnsi="Palatino Linotype"/>
          <w:sz w:val="24"/>
          <w:szCs w:val="24"/>
        </w:rPr>
        <w:t>Wieringa</w:t>
      </w:r>
      <w:proofErr w:type="spellEnd"/>
      <w:r w:rsidRPr="000C465B">
        <w:rPr>
          <w:rFonts w:ascii="Palatino Linotype" w:hAnsi="Palatino Linotype"/>
          <w:sz w:val="24"/>
          <w:szCs w:val="24"/>
        </w:rPr>
        <w:t>, 2009).</w:t>
      </w:r>
      <w:r w:rsidR="00D84373">
        <w:rPr>
          <w:rFonts w:ascii="Palatino Linotype" w:hAnsi="Palatino Linotype"/>
          <w:sz w:val="24"/>
          <w:szCs w:val="24"/>
        </w:rPr>
        <w:t xml:space="preserve"> </w:t>
      </w:r>
    </w:p>
    <w:p w14:paraId="31B992E3" w14:textId="7B6A0045"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Bartlett’s test of sphericity, which tests overall significance of all correlations within the correlation matrix, was significant utilising Approximate Chi-Square statistic (</w:t>
      </w:r>
      <w:r w:rsidRPr="000C465B">
        <w:rPr>
          <w:rFonts w:ascii="Palatino Linotype" w:hAnsi="Palatino Linotype"/>
          <w:i/>
          <w:iCs/>
          <w:sz w:val="24"/>
          <w:szCs w:val="24"/>
        </w:rPr>
        <w:t>~X</w:t>
      </w:r>
      <w:r w:rsidRPr="000C465B">
        <w:rPr>
          <w:rFonts w:ascii="Palatino Linotype" w:hAnsi="Palatino Linotype"/>
          <w:i/>
          <w:iCs/>
          <w:sz w:val="24"/>
          <w:szCs w:val="24"/>
          <w:vertAlign w:val="superscript"/>
        </w:rPr>
        <w:t>2</w:t>
      </w:r>
      <w:r w:rsidRPr="000C465B">
        <w:rPr>
          <w:rFonts w:ascii="Palatino Linotype" w:hAnsi="Palatino Linotype"/>
          <w:sz w:val="24"/>
          <w:szCs w:val="24"/>
        </w:rPr>
        <w:t xml:space="preserve">(300) = 858.48,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&lt;.001). This indicated factor analysis was appropriate for data derived from the 25-item questionnaire administered to participants within the current study. The Kaiser-Meyer-Olkin (KMO) measure of sampling adequacy indicated the sample was favourable (KMO = .708), as did anti-image matrices which contained no measure of sampling adequacy (MSA) values &lt; .5. A low determinant (4.831E-9) suggested the PPC correlation matrix and a reproduced correlation matrix should be screened for multicollinearity. Visual inspection of the correlation matrix suggested multicollinearity was not present. 73 (24%) non-redundant residuals with absolute values greater than .05 were observed within the reproduced </w:t>
      </w:r>
      <w:r w:rsidRPr="000C465B">
        <w:rPr>
          <w:rFonts w:ascii="Palatino Linotype" w:hAnsi="Palatino Linotype"/>
          <w:sz w:val="24"/>
          <w:szCs w:val="24"/>
        </w:rPr>
        <w:lastRenderedPageBreak/>
        <w:t>correlation matrix, indicating multicollinearity was not present. As such, further analyses were performed. The PPC correlation matrix was positive definite.</w:t>
      </w:r>
    </w:p>
    <w:p w14:paraId="20B56B70" w14:textId="77777777" w:rsidR="002B6832"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An Exploratory Factor Analysis using Principal-Axis Factoring (PAF) for the current results was performed with 25-iterations specified. PAF was utilised because literature suggests such an approach using between 25 to 50 iterations was appropriate for data </w:t>
      </w:r>
      <w:r w:rsidR="00BC16C8" w:rsidRPr="000C465B">
        <w:rPr>
          <w:rFonts w:ascii="Palatino Linotype" w:hAnsi="Palatino Linotype"/>
          <w:sz w:val="24"/>
          <w:szCs w:val="24"/>
        </w:rPr>
        <w:t>similar</w:t>
      </w:r>
      <w:r w:rsidRPr="000C465B">
        <w:rPr>
          <w:rFonts w:ascii="Palatino Linotype" w:hAnsi="Palatino Linotype"/>
          <w:sz w:val="24"/>
          <w:szCs w:val="24"/>
        </w:rPr>
        <w:t xml:space="preserve"> to the current data (de Winter et al., 2009; Knight, 2000; Tinsley &amp; Tinsley, 1987). An oblique rotation was utilised which specified factor extraction based on the criterion of &gt;1 eigen values with a maximum 25-iterations for convergence. An </w:t>
      </w:r>
      <w:proofErr w:type="spellStart"/>
      <w:r w:rsidRPr="000C465B">
        <w:rPr>
          <w:rFonts w:ascii="Palatino Linotype" w:hAnsi="Palatino Linotype"/>
          <w:sz w:val="24"/>
          <w:szCs w:val="24"/>
        </w:rPr>
        <w:t>oblimin</w:t>
      </w:r>
      <w:proofErr w:type="spellEnd"/>
      <w:r w:rsidRPr="000C465B">
        <w:rPr>
          <w:rFonts w:ascii="Palatino Linotype" w:hAnsi="Palatino Linotype"/>
          <w:sz w:val="24"/>
          <w:szCs w:val="24"/>
        </w:rPr>
        <w:t xml:space="preserve"> rotation with Delta = 0 was utilised, also known as a </w:t>
      </w:r>
      <w:proofErr w:type="spellStart"/>
      <w:r w:rsidRPr="000C465B">
        <w:rPr>
          <w:rFonts w:ascii="Palatino Linotype" w:hAnsi="Palatino Linotype"/>
          <w:sz w:val="24"/>
          <w:szCs w:val="24"/>
        </w:rPr>
        <w:t>quartimin</w:t>
      </w:r>
      <w:proofErr w:type="spellEnd"/>
      <w:r w:rsidRPr="000C465B">
        <w:rPr>
          <w:rFonts w:ascii="Palatino Linotype" w:hAnsi="Palatino Linotype"/>
          <w:sz w:val="24"/>
          <w:szCs w:val="24"/>
        </w:rPr>
        <w:t xml:space="preserve"> rotation (</w:t>
      </w:r>
      <w:proofErr w:type="spellStart"/>
      <w:r w:rsidRPr="000C465B">
        <w:rPr>
          <w:rFonts w:ascii="Palatino Linotype" w:hAnsi="Palatino Linotype"/>
          <w:sz w:val="24"/>
          <w:szCs w:val="24"/>
        </w:rPr>
        <w:t>Basto</w:t>
      </w:r>
      <w:proofErr w:type="spellEnd"/>
      <w:r w:rsidRPr="000C465B">
        <w:rPr>
          <w:rFonts w:ascii="Palatino Linotype" w:hAnsi="Palatino Linotype"/>
          <w:sz w:val="24"/>
          <w:szCs w:val="24"/>
        </w:rPr>
        <w:t xml:space="preserve"> &amp; Pereira, 2012)</w:t>
      </w:r>
      <w:r w:rsidR="00204F52" w:rsidRPr="000C465B">
        <w:rPr>
          <w:rFonts w:ascii="Palatino Linotype" w:hAnsi="Palatino Linotype"/>
          <w:sz w:val="24"/>
          <w:szCs w:val="24"/>
        </w:rPr>
        <w:t>,</w:t>
      </w:r>
      <w:r w:rsidRPr="000C465B">
        <w:rPr>
          <w:rFonts w:ascii="Palatino Linotype" w:hAnsi="Palatino Linotype"/>
          <w:sz w:val="24"/>
          <w:szCs w:val="24"/>
        </w:rPr>
        <w:t xml:space="preserve"> which allows the factors to correlate, but seemingly not more-or-less so than Delta = &gt;0 (Osborne &amp; Costello, 2005).</w:t>
      </w:r>
    </w:p>
    <w:p w14:paraId="3744DF77" w14:textId="6AE75B3C" w:rsidR="00560B66" w:rsidRPr="000C465B" w:rsidRDefault="002B6832" w:rsidP="00560B66">
      <w:pPr>
        <w:spacing w:line="480" w:lineRule="auto"/>
        <w:jc w:val="both"/>
        <w:rPr>
          <w:rFonts w:ascii="Palatino Linotype" w:hAnsi="Palatino Linotype"/>
          <w:sz w:val="24"/>
          <w:szCs w:val="24"/>
        </w:rPr>
      </w:pPr>
      <w:r>
        <w:rPr>
          <w:rFonts w:ascii="Palatino Linotype" w:hAnsi="Palatino Linotype"/>
          <w:sz w:val="24"/>
          <w:szCs w:val="24"/>
        </w:rPr>
        <w:tab/>
      </w:r>
      <w:r w:rsidR="00560B66" w:rsidRPr="000C465B">
        <w:rPr>
          <w:rFonts w:ascii="Palatino Linotype" w:hAnsi="Palatino Linotype"/>
          <w:sz w:val="24"/>
          <w:szCs w:val="24"/>
        </w:rPr>
        <w:t>An oblique rotation was used as opposed to an orthogonal rotation because correlations were expected between the 25 variables (</w:t>
      </w:r>
      <w:proofErr w:type="spellStart"/>
      <w:r w:rsidR="00560B66" w:rsidRPr="000C465B">
        <w:rPr>
          <w:rFonts w:ascii="Palatino Linotype" w:hAnsi="Palatino Linotype"/>
          <w:sz w:val="24"/>
          <w:szCs w:val="24"/>
        </w:rPr>
        <w:t>Basto</w:t>
      </w:r>
      <w:proofErr w:type="spellEnd"/>
      <w:r w:rsidR="00560B66" w:rsidRPr="000C465B">
        <w:rPr>
          <w:rFonts w:ascii="Palatino Linotype" w:hAnsi="Palatino Linotype"/>
          <w:sz w:val="24"/>
          <w:szCs w:val="24"/>
        </w:rPr>
        <w:t xml:space="preserve"> &amp; Pereira, 2012; Brown, 2009; Osborne &amp; Costello, 2005). Specifically, correlations were expected due to error inherent</w:t>
      </w:r>
      <w:r>
        <w:rPr>
          <w:rFonts w:ascii="Palatino Linotype" w:hAnsi="Palatino Linotype"/>
          <w:sz w:val="24"/>
          <w:szCs w:val="24"/>
        </w:rPr>
        <w:t>ly</w:t>
      </w:r>
      <w:r w:rsidR="00560B66" w:rsidRPr="000C465B">
        <w:rPr>
          <w:rFonts w:ascii="Palatino Linotype" w:hAnsi="Palatino Linotype"/>
          <w:sz w:val="24"/>
          <w:szCs w:val="24"/>
        </w:rPr>
        <w:t xml:space="preserve"> </w:t>
      </w:r>
      <w:r w:rsidR="009A1934" w:rsidRPr="000C465B">
        <w:rPr>
          <w:rFonts w:ascii="Palatino Linotype" w:hAnsi="Palatino Linotype"/>
          <w:sz w:val="24"/>
          <w:szCs w:val="24"/>
        </w:rPr>
        <w:t>coinciding with</w:t>
      </w:r>
      <w:r w:rsidR="00560B66" w:rsidRPr="000C465B">
        <w:rPr>
          <w:rFonts w:ascii="Palatino Linotype" w:hAnsi="Palatino Linotype"/>
          <w:sz w:val="24"/>
          <w:szCs w:val="24"/>
        </w:rPr>
        <w:t xml:space="preserve"> quantifying psychological phenomena (Osborne &amp; Costello, 2005). 7 factors were extracted with &gt;1 eigen values, but the communality of a variable exceeded 1 during the 25</w:t>
      </w:r>
      <w:r w:rsidR="00560B66" w:rsidRPr="000C465B">
        <w:rPr>
          <w:rFonts w:ascii="Palatino Linotype" w:hAnsi="Palatino Linotype"/>
          <w:sz w:val="24"/>
          <w:szCs w:val="24"/>
          <w:vertAlign w:val="superscript"/>
        </w:rPr>
        <w:t>th</w:t>
      </w:r>
      <w:r w:rsidR="00560B66" w:rsidRPr="000C465B">
        <w:rPr>
          <w:rFonts w:ascii="Palatino Linotype" w:hAnsi="Palatino Linotype"/>
          <w:sz w:val="24"/>
          <w:szCs w:val="24"/>
        </w:rPr>
        <w:t xml:space="preserve"> iteration. Subsequently, the extraction was terminated. Visual inspection of the scree-plot shown in Figure </w:t>
      </w:r>
      <w:r w:rsidR="00204F52" w:rsidRPr="000C465B">
        <w:rPr>
          <w:rFonts w:ascii="Palatino Linotype" w:hAnsi="Palatino Linotype"/>
          <w:sz w:val="24"/>
          <w:szCs w:val="24"/>
        </w:rPr>
        <w:t>1</w:t>
      </w:r>
      <w:r w:rsidR="00560B66" w:rsidRPr="000C465B">
        <w:rPr>
          <w:rFonts w:ascii="Palatino Linotype" w:hAnsi="Palatino Linotype"/>
          <w:i/>
          <w:iCs/>
          <w:sz w:val="24"/>
          <w:szCs w:val="24"/>
        </w:rPr>
        <w:t xml:space="preserve"> </w:t>
      </w:r>
      <w:r w:rsidR="00560B66" w:rsidRPr="000C465B">
        <w:rPr>
          <w:rFonts w:ascii="Palatino Linotype" w:hAnsi="Palatino Linotype"/>
          <w:sz w:val="24"/>
          <w:szCs w:val="24"/>
        </w:rPr>
        <w:t>suggested 5 factors may provide the best solution.</w:t>
      </w:r>
    </w:p>
    <w:p w14:paraId="3440307B" w14:textId="77777777" w:rsidR="002B6832"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r>
      <w:r w:rsidR="002B6832">
        <w:rPr>
          <w:rFonts w:ascii="Palatino Linotype" w:hAnsi="Palatino Linotype"/>
          <w:sz w:val="24"/>
          <w:szCs w:val="24"/>
        </w:rPr>
        <w:t xml:space="preserve">Barring </w:t>
      </w:r>
      <w:r w:rsidRPr="000C465B">
        <w:rPr>
          <w:rFonts w:ascii="Palatino Linotype" w:hAnsi="Palatino Linotype"/>
          <w:sz w:val="24"/>
          <w:szCs w:val="24"/>
        </w:rPr>
        <w:t xml:space="preserve">minimum eigenvalue extraction criterion, </w:t>
      </w:r>
      <w:r w:rsidR="002B6832">
        <w:rPr>
          <w:rFonts w:ascii="Palatino Linotype" w:hAnsi="Palatino Linotype"/>
          <w:sz w:val="24"/>
          <w:szCs w:val="24"/>
        </w:rPr>
        <w:t>a</w:t>
      </w:r>
      <w:r w:rsidR="002B6832" w:rsidRPr="000C465B">
        <w:rPr>
          <w:rFonts w:ascii="Palatino Linotype" w:hAnsi="Palatino Linotype"/>
          <w:sz w:val="24"/>
          <w:szCs w:val="24"/>
        </w:rPr>
        <w:t xml:space="preserve"> subsequent factor analysis utilising the same methodology outlined</w:t>
      </w:r>
      <w:r w:rsidRPr="000C465B">
        <w:rPr>
          <w:rFonts w:ascii="Palatino Linotype" w:hAnsi="Palatino Linotype"/>
          <w:sz w:val="24"/>
          <w:szCs w:val="24"/>
        </w:rPr>
        <w:t xml:space="preserve"> with a fixed number of 5 factors specified. This factor matrix can be seen in Table </w:t>
      </w:r>
      <w:r w:rsidR="004B33AD" w:rsidRPr="000C465B">
        <w:rPr>
          <w:rFonts w:ascii="Palatino Linotype" w:hAnsi="Palatino Linotype"/>
          <w:sz w:val="24"/>
          <w:szCs w:val="24"/>
        </w:rPr>
        <w:t>4</w:t>
      </w:r>
      <w:r w:rsidRPr="000C465B">
        <w:rPr>
          <w:rFonts w:ascii="Palatino Linotype" w:hAnsi="Palatino Linotype"/>
          <w:sz w:val="24"/>
          <w:szCs w:val="24"/>
        </w:rPr>
        <w:t>.</w:t>
      </w:r>
      <w:r w:rsidR="00204F52" w:rsidRPr="000C465B">
        <w:rPr>
          <w:rFonts w:ascii="Palatino Linotype" w:hAnsi="Palatino Linotype"/>
          <w:sz w:val="24"/>
          <w:szCs w:val="24"/>
        </w:rPr>
        <w:t>1</w:t>
      </w:r>
      <w:r w:rsidRPr="000C465B">
        <w:rPr>
          <w:rFonts w:ascii="Palatino Linotype" w:hAnsi="Palatino Linotype"/>
          <w:sz w:val="24"/>
          <w:szCs w:val="24"/>
        </w:rPr>
        <w:t xml:space="preserve">. 5 factors were extracted after 13-iterations. Visual </w:t>
      </w:r>
      <w:r w:rsidRPr="000C465B">
        <w:rPr>
          <w:rFonts w:ascii="Palatino Linotype" w:hAnsi="Palatino Linotype"/>
          <w:sz w:val="24"/>
          <w:szCs w:val="24"/>
        </w:rPr>
        <w:lastRenderedPageBreak/>
        <w:t>inspection of the factor correlation matrix demonstrated correlations &lt;.32 and warranted the use of oblique extraction methods (Brown, 2009). The removal of items 4, 13, and 19 whilst maintaining 5 factors provided the most interpretable solution. Items 4, 13, and 19 were removed due to cross-loading beyond the &lt;.32 threshold on various factors (Brown, 2009). All factors barring Factor 5 had eigenvalues &gt;1, with only 1 small communality value observed for item 1.</w:t>
      </w:r>
    </w:p>
    <w:p w14:paraId="683D9944" w14:textId="1D90A8B7" w:rsidR="00560B66" w:rsidRPr="000C465B" w:rsidRDefault="002B6832" w:rsidP="00560B66">
      <w:pPr>
        <w:spacing w:line="480" w:lineRule="auto"/>
        <w:jc w:val="both"/>
        <w:rPr>
          <w:rFonts w:ascii="Palatino Linotype" w:hAnsi="Palatino Linotype"/>
          <w:sz w:val="24"/>
          <w:szCs w:val="24"/>
        </w:rPr>
      </w:pPr>
      <w:r>
        <w:rPr>
          <w:rFonts w:ascii="Palatino Linotype" w:hAnsi="Palatino Linotype"/>
          <w:sz w:val="24"/>
          <w:szCs w:val="24"/>
        </w:rPr>
        <w:tab/>
      </w:r>
      <w:r w:rsidR="00560B66" w:rsidRPr="000C465B">
        <w:rPr>
          <w:rFonts w:ascii="Palatino Linotype" w:hAnsi="Palatino Linotype"/>
          <w:sz w:val="24"/>
          <w:szCs w:val="24"/>
        </w:rPr>
        <w:t xml:space="preserve">The eigenvalue of Factor 5 was &lt;1, but visual inspection of scree-plot in Figure </w:t>
      </w:r>
      <w:r w:rsidR="00204F52" w:rsidRPr="000C465B">
        <w:rPr>
          <w:rFonts w:ascii="Palatino Linotype" w:hAnsi="Palatino Linotype"/>
          <w:sz w:val="24"/>
          <w:szCs w:val="24"/>
        </w:rPr>
        <w:t>1</w:t>
      </w:r>
      <w:r w:rsidR="00560B66" w:rsidRPr="000C465B">
        <w:rPr>
          <w:rFonts w:ascii="Palatino Linotype" w:hAnsi="Palatino Linotype"/>
          <w:i/>
          <w:iCs/>
          <w:sz w:val="24"/>
          <w:szCs w:val="24"/>
        </w:rPr>
        <w:t xml:space="preserve"> </w:t>
      </w:r>
      <w:r w:rsidR="00560B66" w:rsidRPr="000C465B">
        <w:rPr>
          <w:rFonts w:ascii="Palatino Linotype" w:hAnsi="Palatino Linotype"/>
          <w:sz w:val="24"/>
          <w:szCs w:val="24"/>
        </w:rPr>
        <w:t xml:space="preserve">suggested Factor 5 should be retained. There is research to suggest methods such as scree-plot inspections are more appropriate for determining factor retainment than eigenvalues &gt;1 (Osborne &amp; Costello, 2005). Item 1 was retained because removal was not necessary (IBM, 2016), and to do so led to solutions with various Factor 5 items cross-loading beyond the &lt;.32 threshold onto other factors (Brown, 2009). Items 6, 7, and 24 were removed from Factor 1. </w:t>
      </w:r>
      <w:r>
        <w:rPr>
          <w:rFonts w:ascii="Palatino Linotype" w:hAnsi="Palatino Linotype"/>
          <w:sz w:val="24"/>
          <w:szCs w:val="24"/>
        </w:rPr>
        <w:t>W</w:t>
      </w:r>
      <w:r w:rsidR="00560B66" w:rsidRPr="000C465B">
        <w:rPr>
          <w:rFonts w:ascii="Palatino Linotype" w:hAnsi="Palatino Linotype"/>
          <w:sz w:val="24"/>
          <w:szCs w:val="24"/>
        </w:rPr>
        <w:t xml:space="preserve">hile the factor analysis solution demonstrated such items loaded appropriately onto Factor 1, item contents seemingly related to Factor 5. Factor loadings for the 5 extracted factors can be seen in Table </w:t>
      </w:r>
      <w:r w:rsidR="00204F52" w:rsidRPr="000C465B">
        <w:rPr>
          <w:rFonts w:ascii="Palatino Linotype" w:hAnsi="Palatino Linotype"/>
          <w:sz w:val="24"/>
          <w:szCs w:val="24"/>
        </w:rPr>
        <w:t>3.2</w:t>
      </w:r>
      <w:r w:rsidR="00560B66" w:rsidRPr="000C465B">
        <w:rPr>
          <w:rFonts w:ascii="Palatino Linotype" w:hAnsi="Palatino Linotype"/>
          <w:sz w:val="24"/>
          <w:szCs w:val="24"/>
        </w:rPr>
        <w:t>, with factor loadings &lt;.32 not shown.</w:t>
      </w:r>
    </w:p>
    <w:p w14:paraId="1E2DB905" w14:textId="77777777"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Extracted sums of squared loadings demonstrated Factor 1 had a total eigenvalue of 5.63 and accounted for 29.64% of variance in the data. Factor 2 had a total eigenvalue of 2.16 and accounted for 11.37% of variance in the data. Factor 3 had a total eigenvalue of 1.70 and accounted for 8.93% of variance in the data. Factor 4 had a total eigenvalue of 1.35 and accounted for 7.10% of variance in the data. Factor 5 had a total eigenvalue of .68 and </w:t>
      </w:r>
      <w:r w:rsidRPr="000C465B">
        <w:rPr>
          <w:rFonts w:ascii="Palatino Linotype" w:hAnsi="Palatino Linotype"/>
          <w:sz w:val="24"/>
          <w:szCs w:val="24"/>
        </w:rPr>
        <w:lastRenderedPageBreak/>
        <w:t>accounted for 3.59% of variance in the data. Collectively, the solution accounted for a cumulative 60.64% of variance in the data.</w:t>
      </w:r>
    </w:p>
    <w:p w14:paraId="5B1FBD32" w14:textId="145F2E16"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Through factor analysis 5 factors were revealed which sufficiently explained the underlying constructs of items which comprised the initial 25-item questionnaire. Factor 1 was labelled ‘Explicit Consent’, comprised 4-items, and demonstrated a Cronbach’s reliability coefficient of .87. Comparatively, the 7-item Factor 1 demonstrated a Cronbach’s reliability coefficient of .88. Cronbach’s reliability coefficient if item deleted did not indicate items 6, 7, and 24 should be deleted. Factor 2 was labelled ‘</w:t>
      </w:r>
      <w:r w:rsidR="009208F8">
        <w:rPr>
          <w:rFonts w:ascii="Palatino Linotype" w:hAnsi="Palatino Linotype"/>
          <w:sz w:val="24"/>
          <w:szCs w:val="24"/>
        </w:rPr>
        <w:t>Behaviour Autonomy</w:t>
      </w:r>
      <w:r w:rsidRPr="000C465B">
        <w:rPr>
          <w:rFonts w:ascii="Palatino Linotype" w:hAnsi="Palatino Linotype"/>
          <w:sz w:val="24"/>
          <w:szCs w:val="24"/>
        </w:rPr>
        <w:t>’, comprised 4-items, and demonstrated a Cronbach’s reliability coefficient of .91. Factor 3 was labelled ‘Facebook Culpability’, comprised 4-items, and demonstrated a Cronbach’s reliability coefficient of .85. Factor 4 was labelled ‘</w:t>
      </w:r>
      <w:r w:rsidR="00C226B4">
        <w:rPr>
          <w:rFonts w:ascii="Palatino Linotype" w:hAnsi="Palatino Linotype"/>
          <w:sz w:val="24"/>
          <w:szCs w:val="24"/>
        </w:rPr>
        <w:t>Commodification</w:t>
      </w:r>
      <w:r w:rsidRPr="000C465B">
        <w:rPr>
          <w:rFonts w:ascii="Palatino Linotype" w:hAnsi="Palatino Linotype"/>
          <w:sz w:val="24"/>
          <w:szCs w:val="24"/>
        </w:rPr>
        <w:t>’, comprised 4-items, and demonstrated a Cronbach’s reliability coefficient of .72. Factor 5 was labelled ‘</w:t>
      </w:r>
      <w:r w:rsidR="009208F8">
        <w:rPr>
          <w:rFonts w:ascii="Palatino Linotype" w:hAnsi="Palatino Linotype"/>
          <w:sz w:val="24"/>
          <w:szCs w:val="24"/>
        </w:rPr>
        <w:t>Visage Autonomy</w:t>
      </w:r>
      <w:r w:rsidRPr="000C465B">
        <w:rPr>
          <w:rFonts w:ascii="Palatino Linotype" w:hAnsi="Palatino Linotype"/>
          <w:sz w:val="24"/>
          <w:szCs w:val="24"/>
        </w:rPr>
        <w:t>’, comprised 3-items, and demonstrated a Cronbach’s reliability coefficient of .49.</w:t>
      </w:r>
    </w:p>
    <w:p w14:paraId="6BAA12D5" w14:textId="1A052DC5"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The composition of all 5 factors into a singular tool was labelled the ‘Commodi-5’. The Commodi-5 comprised a total of 19-items and demonstrated a Cronbach’s reliability coefficient of .82. Item-total correlations and Cronbach’s reliability coefficient if item deleted did not indicate the removal of specific items from factor 1-through-5 was necessary to increase the Commodi-5’s reliability. Tables </w:t>
      </w:r>
      <w:r w:rsidR="004B33AD" w:rsidRPr="000C465B">
        <w:rPr>
          <w:rFonts w:ascii="Palatino Linotype" w:hAnsi="Palatino Linotype"/>
          <w:sz w:val="24"/>
          <w:szCs w:val="24"/>
        </w:rPr>
        <w:t>5</w:t>
      </w:r>
      <w:r w:rsidR="00281A28" w:rsidRPr="000C465B">
        <w:rPr>
          <w:rFonts w:ascii="Palatino Linotype" w:hAnsi="Palatino Linotype"/>
          <w:sz w:val="24"/>
          <w:szCs w:val="24"/>
        </w:rPr>
        <w:t>.1</w:t>
      </w:r>
      <w:r w:rsidRPr="000C465B">
        <w:rPr>
          <w:rFonts w:ascii="Palatino Linotype" w:hAnsi="Palatino Linotype"/>
          <w:sz w:val="24"/>
          <w:szCs w:val="24"/>
        </w:rPr>
        <w:t xml:space="preserve"> through </w:t>
      </w:r>
      <w:r w:rsidR="004B33AD" w:rsidRPr="000C465B">
        <w:rPr>
          <w:rFonts w:ascii="Palatino Linotype" w:hAnsi="Palatino Linotype"/>
          <w:sz w:val="24"/>
          <w:szCs w:val="24"/>
        </w:rPr>
        <w:t>5</w:t>
      </w:r>
      <w:r w:rsidR="00281A28" w:rsidRPr="000C465B">
        <w:rPr>
          <w:rFonts w:ascii="Palatino Linotype" w:hAnsi="Palatino Linotype"/>
          <w:sz w:val="24"/>
          <w:szCs w:val="24"/>
        </w:rPr>
        <w:t>.6</w:t>
      </w:r>
      <w:r w:rsidRPr="000C465B">
        <w:rPr>
          <w:rFonts w:ascii="Palatino Linotype" w:hAnsi="Palatino Linotype"/>
          <w:sz w:val="24"/>
          <w:szCs w:val="24"/>
        </w:rPr>
        <w:t xml:space="preserve"> demonstrate the corrected item-total correlations and Cronbach’s reliability coefficient if item deleted for each factor, as well as the Commodi-5.</w:t>
      </w:r>
    </w:p>
    <w:p w14:paraId="76A17641" w14:textId="45B73BCA"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ab/>
        <w:t xml:space="preserve">The Explicit Consent subscale relates to persons’ desire for </w:t>
      </w:r>
      <w:r w:rsidR="00D40E8B">
        <w:rPr>
          <w:rFonts w:ascii="Palatino Linotype" w:hAnsi="Palatino Linotype"/>
          <w:sz w:val="24"/>
          <w:szCs w:val="24"/>
        </w:rPr>
        <w:t xml:space="preserve">Facebook to obtain specific consent </w:t>
      </w:r>
      <w:r w:rsidRPr="000C465B">
        <w:rPr>
          <w:rFonts w:ascii="Palatino Linotype" w:hAnsi="Palatino Linotype"/>
          <w:sz w:val="24"/>
          <w:szCs w:val="24"/>
        </w:rPr>
        <w:t>from user</w:t>
      </w:r>
      <w:r w:rsidR="00D40E8B">
        <w:rPr>
          <w:rFonts w:ascii="Palatino Linotype" w:hAnsi="Palatino Linotype"/>
          <w:sz w:val="24"/>
          <w:szCs w:val="24"/>
        </w:rPr>
        <w:t>s</w:t>
      </w:r>
      <w:r w:rsidRPr="000C465B">
        <w:rPr>
          <w:rFonts w:ascii="Palatino Linotype" w:hAnsi="Palatino Linotype"/>
          <w:sz w:val="24"/>
          <w:szCs w:val="24"/>
        </w:rPr>
        <w:t xml:space="preserve"> prior to </w:t>
      </w:r>
      <w:r w:rsidR="00F921BC" w:rsidRPr="000C465B">
        <w:rPr>
          <w:rFonts w:ascii="Palatino Linotype" w:hAnsi="Palatino Linotype"/>
          <w:sz w:val="24"/>
          <w:szCs w:val="24"/>
        </w:rPr>
        <w:t xml:space="preserve">any </w:t>
      </w:r>
      <w:r w:rsidR="00380C05">
        <w:rPr>
          <w:rFonts w:ascii="Palatino Linotype" w:hAnsi="Palatino Linotype"/>
          <w:sz w:val="24"/>
          <w:szCs w:val="24"/>
        </w:rPr>
        <w:t>collection, handling, manipulation</w:t>
      </w:r>
      <w:r w:rsidRPr="000C465B">
        <w:rPr>
          <w:rFonts w:ascii="Palatino Linotype" w:hAnsi="Palatino Linotype"/>
          <w:sz w:val="24"/>
          <w:szCs w:val="24"/>
        </w:rPr>
        <w:t xml:space="preserve"> </w:t>
      </w:r>
      <w:r w:rsidR="00380C05">
        <w:rPr>
          <w:rFonts w:ascii="Palatino Linotype" w:hAnsi="Palatino Linotype"/>
          <w:sz w:val="24"/>
          <w:szCs w:val="24"/>
        </w:rPr>
        <w:t xml:space="preserve">or use </w:t>
      </w:r>
      <w:r w:rsidRPr="000C465B">
        <w:rPr>
          <w:rFonts w:ascii="Palatino Linotype" w:hAnsi="Palatino Linotype"/>
          <w:sz w:val="24"/>
          <w:szCs w:val="24"/>
        </w:rPr>
        <w:t>of users’ data. Specifically, Explicit Consent entails behaviours of Facebook such as the sale, transfer, trade, or any use of personal data</w:t>
      </w:r>
      <w:r w:rsidR="00754D14">
        <w:rPr>
          <w:rFonts w:ascii="Palatino Linotype" w:hAnsi="Palatino Linotype"/>
          <w:sz w:val="24"/>
          <w:szCs w:val="24"/>
        </w:rPr>
        <w:t xml:space="preserve"> stored on Facebook servers</w:t>
      </w:r>
      <w:r w:rsidRPr="000C465B">
        <w:rPr>
          <w:rFonts w:ascii="Palatino Linotype" w:hAnsi="Palatino Linotype"/>
          <w:sz w:val="24"/>
          <w:szCs w:val="24"/>
        </w:rPr>
        <w:t xml:space="preserve"> for profit.</w:t>
      </w:r>
    </w:p>
    <w:p w14:paraId="2B4285A3" w14:textId="3EC5E99B"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The </w:t>
      </w:r>
      <w:r w:rsidR="009208F8">
        <w:rPr>
          <w:rFonts w:ascii="Palatino Linotype" w:hAnsi="Palatino Linotype"/>
          <w:sz w:val="24"/>
          <w:szCs w:val="24"/>
        </w:rPr>
        <w:t>Behaviour Autonomy</w:t>
      </w:r>
      <w:r w:rsidRPr="000C465B">
        <w:rPr>
          <w:rFonts w:ascii="Palatino Linotype" w:hAnsi="Palatino Linotype"/>
          <w:sz w:val="24"/>
          <w:szCs w:val="24"/>
        </w:rPr>
        <w:t xml:space="preserve"> subscale relates to persons’ desire for protection and concealment of their and all personal data stored on Facebook</w:t>
      </w:r>
      <w:r w:rsidR="00754D14">
        <w:rPr>
          <w:rFonts w:ascii="Palatino Linotype" w:hAnsi="Palatino Linotype"/>
          <w:sz w:val="24"/>
          <w:szCs w:val="24"/>
        </w:rPr>
        <w:t xml:space="preserve"> servers</w:t>
      </w:r>
      <w:r w:rsidRPr="000C465B">
        <w:rPr>
          <w:rFonts w:ascii="Palatino Linotype" w:hAnsi="Palatino Linotype"/>
          <w:sz w:val="24"/>
          <w:szCs w:val="24"/>
        </w:rPr>
        <w:t xml:space="preserve">. Specifically, </w:t>
      </w:r>
      <w:r w:rsidR="009208F8">
        <w:rPr>
          <w:rFonts w:ascii="Palatino Linotype" w:hAnsi="Palatino Linotype"/>
          <w:sz w:val="24"/>
          <w:szCs w:val="24"/>
        </w:rPr>
        <w:t>Behaviour Autonomy</w:t>
      </w:r>
      <w:r w:rsidRPr="000C465B">
        <w:rPr>
          <w:rFonts w:ascii="Palatino Linotype" w:hAnsi="Palatino Linotype"/>
          <w:sz w:val="24"/>
          <w:szCs w:val="24"/>
        </w:rPr>
        <w:t xml:space="preserve"> entails behaviours of Facebook </w:t>
      </w:r>
      <w:r w:rsidR="001F22A4" w:rsidRPr="000C465B">
        <w:rPr>
          <w:rFonts w:ascii="Palatino Linotype" w:hAnsi="Palatino Linotype"/>
          <w:sz w:val="24"/>
          <w:szCs w:val="24"/>
        </w:rPr>
        <w:t>like</w:t>
      </w:r>
      <w:r w:rsidRPr="000C465B">
        <w:rPr>
          <w:rFonts w:ascii="Palatino Linotype" w:hAnsi="Palatino Linotype"/>
          <w:sz w:val="24"/>
          <w:szCs w:val="24"/>
        </w:rPr>
        <w:t xml:space="preserve"> protecting and concealing personal data </w:t>
      </w:r>
      <w:r w:rsidR="001F22A4" w:rsidRPr="000C465B">
        <w:rPr>
          <w:rFonts w:ascii="Palatino Linotype" w:hAnsi="Palatino Linotype"/>
          <w:sz w:val="24"/>
          <w:szCs w:val="24"/>
        </w:rPr>
        <w:t xml:space="preserve">such as </w:t>
      </w:r>
      <w:r w:rsidRPr="000C465B">
        <w:rPr>
          <w:rFonts w:ascii="Palatino Linotype" w:hAnsi="Palatino Linotype"/>
          <w:sz w:val="24"/>
          <w:szCs w:val="24"/>
        </w:rPr>
        <w:t>likes and comments.</w:t>
      </w:r>
    </w:p>
    <w:p w14:paraId="320D98F4" w14:textId="59E42A41"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The Facebook Culpability subscale relates to persons’ desire for Facebook to be primarily liable for </w:t>
      </w:r>
      <w:r w:rsidR="001F22A4" w:rsidRPr="000C465B">
        <w:rPr>
          <w:rFonts w:ascii="Palatino Linotype" w:hAnsi="Palatino Linotype"/>
          <w:sz w:val="24"/>
          <w:szCs w:val="24"/>
        </w:rPr>
        <w:t xml:space="preserve">any </w:t>
      </w:r>
      <w:r w:rsidRPr="000C465B">
        <w:rPr>
          <w:rFonts w:ascii="Palatino Linotype" w:hAnsi="Palatino Linotype"/>
          <w:sz w:val="24"/>
          <w:szCs w:val="24"/>
        </w:rPr>
        <w:t xml:space="preserve">third-party access to users’ personal data. Specifically, Facebook Culpability entails behaviours </w:t>
      </w:r>
      <w:r w:rsidR="00150F35">
        <w:rPr>
          <w:rFonts w:ascii="Palatino Linotype" w:hAnsi="Palatino Linotype"/>
          <w:sz w:val="24"/>
          <w:szCs w:val="24"/>
        </w:rPr>
        <w:t>of</w:t>
      </w:r>
      <w:r w:rsidRPr="000C465B">
        <w:rPr>
          <w:rFonts w:ascii="Palatino Linotype" w:hAnsi="Palatino Linotype"/>
          <w:sz w:val="24"/>
          <w:szCs w:val="24"/>
        </w:rPr>
        <w:t xml:space="preserve"> attributing accountability, blame, fault, and liability to Facebook for unauthorised access or obtainment of personal data stored on Facebook servers.</w:t>
      </w:r>
    </w:p>
    <w:p w14:paraId="4EB1A135" w14:textId="2135EE5C"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The </w:t>
      </w:r>
      <w:r w:rsidR="00C226B4">
        <w:rPr>
          <w:rFonts w:ascii="Palatino Linotype" w:hAnsi="Palatino Linotype"/>
          <w:sz w:val="24"/>
          <w:szCs w:val="24"/>
        </w:rPr>
        <w:t>Commodification</w:t>
      </w:r>
      <w:r w:rsidRPr="000C465B">
        <w:rPr>
          <w:rFonts w:ascii="Palatino Linotype" w:hAnsi="Palatino Linotype"/>
          <w:sz w:val="24"/>
          <w:szCs w:val="24"/>
        </w:rPr>
        <w:t xml:space="preserve"> subscale comprised items relat</w:t>
      </w:r>
      <w:r w:rsidR="009C31E6">
        <w:rPr>
          <w:rFonts w:ascii="Palatino Linotype" w:hAnsi="Palatino Linotype"/>
          <w:sz w:val="24"/>
          <w:szCs w:val="24"/>
        </w:rPr>
        <w:t>ed</w:t>
      </w:r>
      <w:r w:rsidR="0009414E">
        <w:rPr>
          <w:rFonts w:ascii="Palatino Linotype" w:hAnsi="Palatino Linotype"/>
          <w:sz w:val="24"/>
          <w:szCs w:val="24"/>
        </w:rPr>
        <w:t xml:space="preserve"> to</w:t>
      </w:r>
      <w:r w:rsidRPr="000C465B">
        <w:rPr>
          <w:rFonts w:ascii="Palatino Linotype" w:hAnsi="Palatino Linotype"/>
          <w:sz w:val="24"/>
          <w:szCs w:val="24"/>
        </w:rPr>
        <w:t xml:space="preserve"> desire for</w:t>
      </w:r>
      <w:r w:rsidR="001F22A4" w:rsidRPr="000C465B">
        <w:rPr>
          <w:rFonts w:ascii="Palatino Linotype" w:hAnsi="Palatino Linotype"/>
          <w:sz w:val="24"/>
          <w:szCs w:val="24"/>
        </w:rPr>
        <w:t xml:space="preserve"> </w:t>
      </w:r>
      <w:r w:rsidRPr="000C465B">
        <w:rPr>
          <w:rFonts w:ascii="Palatino Linotype" w:hAnsi="Palatino Linotype"/>
          <w:sz w:val="24"/>
          <w:szCs w:val="24"/>
        </w:rPr>
        <w:t xml:space="preserve">personal data </w:t>
      </w:r>
      <w:r w:rsidR="0009414E">
        <w:rPr>
          <w:rFonts w:ascii="Palatino Linotype" w:hAnsi="Palatino Linotype"/>
          <w:sz w:val="24"/>
          <w:szCs w:val="24"/>
        </w:rPr>
        <w:t xml:space="preserve">stored </w:t>
      </w:r>
      <w:r w:rsidRPr="000C465B">
        <w:rPr>
          <w:rFonts w:ascii="Palatino Linotype" w:hAnsi="Palatino Linotype"/>
          <w:sz w:val="24"/>
          <w:szCs w:val="24"/>
        </w:rPr>
        <w:t>o</w:t>
      </w:r>
      <w:r w:rsidR="001F22A4" w:rsidRPr="000C465B">
        <w:rPr>
          <w:rFonts w:ascii="Palatino Linotype" w:hAnsi="Palatino Linotype"/>
          <w:sz w:val="24"/>
          <w:szCs w:val="24"/>
        </w:rPr>
        <w:t>n</w:t>
      </w:r>
      <w:r w:rsidRPr="000C465B">
        <w:rPr>
          <w:rFonts w:ascii="Palatino Linotype" w:hAnsi="Palatino Linotype"/>
          <w:sz w:val="24"/>
          <w:szCs w:val="24"/>
        </w:rPr>
        <w:t xml:space="preserve"> Facebook </w:t>
      </w:r>
      <w:r w:rsidR="0009414E">
        <w:rPr>
          <w:rFonts w:ascii="Palatino Linotype" w:hAnsi="Palatino Linotype"/>
          <w:sz w:val="24"/>
          <w:szCs w:val="24"/>
        </w:rPr>
        <w:t xml:space="preserve">servers </w:t>
      </w:r>
      <w:r w:rsidR="001F22A4" w:rsidRPr="000C465B">
        <w:rPr>
          <w:rFonts w:ascii="Palatino Linotype" w:hAnsi="Palatino Linotype"/>
          <w:sz w:val="24"/>
          <w:szCs w:val="24"/>
        </w:rPr>
        <w:t>to</w:t>
      </w:r>
      <w:r w:rsidR="0010068C" w:rsidRPr="000C465B">
        <w:rPr>
          <w:rFonts w:ascii="Palatino Linotype" w:hAnsi="Palatino Linotype"/>
          <w:sz w:val="24"/>
          <w:szCs w:val="24"/>
        </w:rPr>
        <w:t xml:space="preserve"> be propert</w:t>
      </w:r>
      <w:r w:rsidR="0009414E">
        <w:rPr>
          <w:rFonts w:ascii="Palatino Linotype" w:hAnsi="Palatino Linotype"/>
          <w:sz w:val="24"/>
          <w:szCs w:val="24"/>
        </w:rPr>
        <w:t>ies of those identifiable</w:t>
      </w:r>
      <w:r w:rsidRPr="000C465B">
        <w:rPr>
          <w:rFonts w:ascii="Palatino Linotype" w:hAnsi="Palatino Linotype"/>
          <w:sz w:val="24"/>
          <w:szCs w:val="24"/>
        </w:rPr>
        <w:t xml:space="preserve">. Specifically, </w:t>
      </w:r>
      <w:r w:rsidR="00C226B4">
        <w:rPr>
          <w:rFonts w:ascii="Palatino Linotype" w:hAnsi="Palatino Linotype"/>
          <w:sz w:val="24"/>
          <w:szCs w:val="24"/>
        </w:rPr>
        <w:t>Commodification</w:t>
      </w:r>
      <w:r w:rsidRPr="000C465B">
        <w:rPr>
          <w:rFonts w:ascii="Palatino Linotype" w:hAnsi="Palatino Linotype"/>
          <w:sz w:val="24"/>
          <w:szCs w:val="24"/>
        </w:rPr>
        <w:t xml:space="preserve"> entails behaviours such as attaining, observing, and using the all Facebook users’ personal information.</w:t>
      </w:r>
    </w:p>
    <w:p w14:paraId="0F823C8F" w14:textId="31BD0B4E"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The </w:t>
      </w:r>
      <w:r w:rsidR="009208F8">
        <w:rPr>
          <w:rFonts w:ascii="Palatino Linotype" w:hAnsi="Palatino Linotype"/>
          <w:sz w:val="24"/>
          <w:szCs w:val="24"/>
        </w:rPr>
        <w:t>Visage Autonomy</w:t>
      </w:r>
      <w:r w:rsidRPr="000C465B">
        <w:rPr>
          <w:rFonts w:ascii="Palatino Linotype" w:hAnsi="Palatino Linotype"/>
          <w:sz w:val="24"/>
          <w:szCs w:val="24"/>
        </w:rPr>
        <w:t xml:space="preserve"> subscale comprised items related to the expression of desire for protection and concealment of all personal data stored on Facebook</w:t>
      </w:r>
      <w:r w:rsidR="00754D14">
        <w:rPr>
          <w:rFonts w:ascii="Palatino Linotype" w:hAnsi="Palatino Linotype"/>
          <w:sz w:val="24"/>
          <w:szCs w:val="24"/>
        </w:rPr>
        <w:t xml:space="preserve"> servers</w:t>
      </w:r>
      <w:r w:rsidRPr="000C465B">
        <w:rPr>
          <w:rFonts w:ascii="Palatino Linotype" w:hAnsi="Palatino Linotype"/>
          <w:sz w:val="24"/>
          <w:szCs w:val="24"/>
        </w:rPr>
        <w:t xml:space="preserve">. Specifically, </w:t>
      </w:r>
      <w:r w:rsidR="009208F8">
        <w:rPr>
          <w:rFonts w:ascii="Palatino Linotype" w:hAnsi="Palatino Linotype"/>
          <w:sz w:val="24"/>
          <w:szCs w:val="24"/>
        </w:rPr>
        <w:t>Behaviour Autonomy</w:t>
      </w:r>
      <w:r w:rsidRPr="000C465B">
        <w:rPr>
          <w:rFonts w:ascii="Palatino Linotype" w:hAnsi="Palatino Linotype"/>
          <w:sz w:val="24"/>
          <w:szCs w:val="24"/>
        </w:rPr>
        <w:t xml:space="preserve"> entails behaviours of Facebook </w:t>
      </w:r>
      <w:r w:rsidR="001F22A4" w:rsidRPr="000C465B">
        <w:rPr>
          <w:rFonts w:ascii="Palatino Linotype" w:hAnsi="Palatino Linotype"/>
          <w:sz w:val="24"/>
          <w:szCs w:val="24"/>
        </w:rPr>
        <w:t>like</w:t>
      </w:r>
      <w:r w:rsidRPr="000C465B">
        <w:rPr>
          <w:rFonts w:ascii="Palatino Linotype" w:hAnsi="Palatino Linotype"/>
          <w:sz w:val="24"/>
          <w:szCs w:val="24"/>
        </w:rPr>
        <w:t xml:space="preserve"> protecting and concealing personal data </w:t>
      </w:r>
      <w:r w:rsidR="001F22A4" w:rsidRPr="000C465B">
        <w:rPr>
          <w:rFonts w:ascii="Palatino Linotype" w:hAnsi="Palatino Linotype"/>
          <w:sz w:val="24"/>
          <w:szCs w:val="24"/>
        </w:rPr>
        <w:t>such as</w:t>
      </w:r>
      <w:r w:rsidRPr="000C465B">
        <w:rPr>
          <w:rFonts w:ascii="Palatino Linotype" w:hAnsi="Palatino Linotype"/>
          <w:sz w:val="24"/>
          <w:szCs w:val="24"/>
        </w:rPr>
        <w:t xml:space="preserve"> photos and videos.</w:t>
      </w:r>
    </w:p>
    <w:p w14:paraId="1259E64F" w14:textId="25F66AED"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ab/>
        <w:t>Commodi-5 scores were capable of ranging from 0 to 76. Participants’ (</w:t>
      </w:r>
      <w:r w:rsidRPr="000C465B">
        <w:rPr>
          <w:rFonts w:ascii="Palatino Linotype" w:hAnsi="Palatino Linotype"/>
          <w:i/>
          <w:iCs/>
          <w:sz w:val="24"/>
          <w:szCs w:val="24"/>
        </w:rPr>
        <w:t xml:space="preserve">N </w:t>
      </w:r>
      <w:r w:rsidRPr="000C465B">
        <w:rPr>
          <w:rFonts w:ascii="Palatino Linotype" w:hAnsi="Palatino Linotype"/>
          <w:sz w:val="24"/>
          <w:szCs w:val="24"/>
        </w:rPr>
        <w:t>= 55) scores on the Commodi-5 ranged from 0 to 42 and demonstrated a median of 8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10.22, </w:t>
      </w:r>
      <w:r w:rsidRPr="000C465B">
        <w:rPr>
          <w:rFonts w:ascii="Palatino Linotype" w:hAnsi="Palatino Linotype"/>
          <w:i/>
          <w:iCs/>
          <w:sz w:val="24"/>
          <w:szCs w:val="24"/>
        </w:rPr>
        <w:t xml:space="preserve">SD </w:t>
      </w:r>
      <w:r w:rsidRPr="000C465B">
        <w:rPr>
          <w:rFonts w:ascii="Palatino Linotype" w:hAnsi="Palatino Linotype"/>
          <w:sz w:val="24"/>
          <w:szCs w:val="24"/>
        </w:rPr>
        <w:t>= 9.04). Explicit Consent subscale scores were capable of ranging from 0 to 1</w:t>
      </w:r>
      <w:r w:rsidR="000D0D04" w:rsidRPr="000C465B">
        <w:rPr>
          <w:rFonts w:ascii="Palatino Linotype" w:hAnsi="Palatino Linotype"/>
          <w:sz w:val="24"/>
          <w:szCs w:val="24"/>
        </w:rPr>
        <w:t>6</w:t>
      </w:r>
      <w:r w:rsidRPr="000C465B">
        <w:rPr>
          <w:rFonts w:ascii="Palatino Linotype" w:hAnsi="Palatino Linotype"/>
          <w:sz w:val="24"/>
          <w:szCs w:val="24"/>
        </w:rPr>
        <w:t>. Participants’ Explicit Consent scores ranged from 0 to 7 and demonstrated a median of 0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.53, </w:t>
      </w:r>
      <w:r w:rsidRPr="000C465B">
        <w:rPr>
          <w:rFonts w:ascii="Palatino Linotype" w:hAnsi="Palatino Linotype"/>
          <w:i/>
          <w:iCs/>
          <w:sz w:val="24"/>
          <w:szCs w:val="24"/>
        </w:rPr>
        <w:t xml:space="preserve">SD </w:t>
      </w:r>
      <w:r w:rsidRPr="000C465B">
        <w:rPr>
          <w:rFonts w:ascii="Palatino Linotype" w:hAnsi="Palatino Linotype"/>
          <w:sz w:val="24"/>
          <w:szCs w:val="24"/>
        </w:rPr>
        <w:t xml:space="preserve">= 1.32). </w:t>
      </w:r>
      <w:r w:rsidR="009208F8">
        <w:rPr>
          <w:rFonts w:ascii="Palatino Linotype" w:hAnsi="Palatino Linotype"/>
          <w:sz w:val="24"/>
          <w:szCs w:val="24"/>
        </w:rPr>
        <w:t>Behaviour Autonomy</w:t>
      </w:r>
      <w:r w:rsidRPr="000C465B">
        <w:rPr>
          <w:rFonts w:ascii="Palatino Linotype" w:hAnsi="Palatino Linotype"/>
          <w:sz w:val="24"/>
          <w:szCs w:val="24"/>
        </w:rPr>
        <w:t xml:space="preserve"> subscale scores were capable of ranging from 0 to 16. Participants’ </w:t>
      </w:r>
      <w:r w:rsidR="009208F8">
        <w:rPr>
          <w:rFonts w:ascii="Palatino Linotype" w:hAnsi="Palatino Linotype"/>
          <w:sz w:val="24"/>
          <w:szCs w:val="24"/>
        </w:rPr>
        <w:t>Behaviour Autonomy</w:t>
      </w:r>
      <w:r w:rsidRPr="000C465B">
        <w:rPr>
          <w:rFonts w:ascii="Palatino Linotype" w:hAnsi="Palatino Linotype"/>
          <w:sz w:val="24"/>
          <w:szCs w:val="24"/>
        </w:rPr>
        <w:t xml:space="preserve"> scores ranged from 0 to 10 and demonstrated a median of 0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1.56, </w:t>
      </w:r>
      <w:r w:rsidRPr="000C465B">
        <w:rPr>
          <w:rFonts w:ascii="Palatino Linotype" w:hAnsi="Palatino Linotype"/>
          <w:i/>
          <w:iCs/>
          <w:sz w:val="24"/>
          <w:szCs w:val="24"/>
        </w:rPr>
        <w:t xml:space="preserve">SD </w:t>
      </w:r>
      <w:r w:rsidRPr="000C465B">
        <w:rPr>
          <w:rFonts w:ascii="Palatino Linotype" w:hAnsi="Palatino Linotype"/>
          <w:sz w:val="24"/>
          <w:szCs w:val="24"/>
        </w:rPr>
        <w:t>= 2.59). Facebook Culpability subscale scores were capable of ranging from 0 to 16. Participants’ Facebook Culpability scores ranged from 0 to 10 and demonstrated a median of 1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1.91, </w:t>
      </w:r>
      <w:r w:rsidRPr="000C465B">
        <w:rPr>
          <w:rFonts w:ascii="Palatino Linotype" w:hAnsi="Palatino Linotype"/>
          <w:i/>
          <w:iCs/>
          <w:sz w:val="24"/>
          <w:szCs w:val="24"/>
        </w:rPr>
        <w:t xml:space="preserve">SD </w:t>
      </w:r>
      <w:r w:rsidRPr="000C465B">
        <w:rPr>
          <w:rFonts w:ascii="Palatino Linotype" w:hAnsi="Palatino Linotype"/>
          <w:sz w:val="24"/>
          <w:szCs w:val="24"/>
        </w:rPr>
        <w:t xml:space="preserve">= 2.50). </w:t>
      </w:r>
      <w:r w:rsidR="00C226B4">
        <w:rPr>
          <w:rFonts w:ascii="Palatino Linotype" w:hAnsi="Palatino Linotype"/>
          <w:sz w:val="24"/>
          <w:szCs w:val="24"/>
        </w:rPr>
        <w:t>Commodification</w:t>
      </w:r>
      <w:r w:rsidRPr="000C465B">
        <w:rPr>
          <w:rFonts w:ascii="Palatino Linotype" w:hAnsi="Palatino Linotype"/>
          <w:sz w:val="24"/>
          <w:szCs w:val="24"/>
        </w:rPr>
        <w:t xml:space="preserve"> subscale scores were capable of ranging from 0 to 16. Participants’ </w:t>
      </w:r>
      <w:r w:rsidR="00C226B4">
        <w:rPr>
          <w:rFonts w:ascii="Palatino Linotype" w:hAnsi="Palatino Linotype"/>
          <w:sz w:val="24"/>
          <w:szCs w:val="24"/>
        </w:rPr>
        <w:t>Commodification</w:t>
      </w:r>
      <w:r w:rsidRPr="000C465B">
        <w:rPr>
          <w:rFonts w:ascii="Palatino Linotype" w:hAnsi="Palatino Linotype"/>
          <w:sz w:val="24"/>
          <w:szCs w:val="24"/>
        </w:rPr>
        <w:t xml:space="preserve"> scores ranged from 0 to 1</w:t>
      </w:r>
      <w:r w:rsidR="009208F8">
        <w:rPr>
          <w:rFonts w:ascii="Palatino Linotype" w:hAnsi="Palatino Linotype"/>
          <w:sz w:val="24"/>
          <w:szCs w:val="24"/>
        </w:rPr>
        <w:t>6</w:t>
      </w:r>
      <w:r w:rsidRPr="000C465B">
        <w:rPr>
          <w:rFonts w:ascii="Palatino Linotype" w:hAnsi="Palatino Linotype"/>
          <w:sz w:val="24"/>
          <w:szCs w:val="24"/>
        </w:rPr>
        <w:t>, with a median of 3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3.38, </w:t>
      </w:r>
      <w:r w:rsidRPr="000C465B">
        <w:rPr>
          <w:rFonts w:ascii="Palatino Linotype" w:hAnsi="Palatino Linotype"/>
          <w:i/>
          <w:iCs/>
          <w:sz w:val="24"/>
          <w:szCs w:val="24"/>
        </w:rPr>
        <w:t xml:space="preserve">SD </w:t>
      </w:r>
      <w:r w:rsidRPr="000C465B">
        <w:rPr>
          <w:rFonts w:ascii="Palatino Linotype" w:hAnsi="Palatino Linotype"/>
          <w:sz w:val="24"/>
          <w:szCs w:val="24"/>
        </w:rPr>
        <w:t xml:space="preserve">= 3.25). </w:t>
      </w:r>
      <w:r w:rsidR="009208F8">
        <w:rPr>
          <w:rFonts w:ascii="Palatino Linotype" w:hAnsi="Palatino Linotype"/>
          <w:sz w:val="24"/>
          <w:szCs w:val="24"/>
        </w:rPr>
        <w:t>Visage Autonomy</w:t>
      </w:r>
      <w:r w:rsidRPr="000C465B">
        <w:rPr>
          <w:rFonts w:ascii="Palatino Linotype" w:hAnsi="Palatino Linotype"/>
          <w:sz w:val="24"/>
          <w:szCs w:val="24"/>
        </w:rPr>
        <w:t xml:space="preserve"> subscale scores were capable of ranging from 0 to 12. Participants’ </w:t>
      </w:r>
      <w:r w:rsidR="009208F8">
        <w:rPr>
          <w:rFonts w:ascii="Palatino Linotype" w:hAnsi="Palatino Linotype"/>
          <w:sz w:val="24"/>
          <w:szCs w:val="24"/>
        </w:rPr>
        <w:t>Visage Autonomy</w:t>
      </w:r>
      <w:r w:rsidRPr="000C465B">
        <w:rPr>
          <w:rFonts w:ascii="Palatino Linotype" w:hAnsi="Palatino Linotype"/>
          <w:sz w:val="24"/>
          <w:szCs w:val="24"/>
        </w:rPr>
        <w:t xml:space="preserve"> scores ranging from 0 to 8, with a median of 0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1.04, </w:t>
      </w:r>
      <w:r w:rsidRPr="000C465B">
        <w:rPr>
          <w:rFonts w:ascii="Palatino Linotype" w:hAnsi="Palatino Linotype"/>
          <w:i/>
          <w:iCs/>
          <w:sz w:val="24"/>
          <w:szCs w:val="24"/>
        </w:rPr>
        <w:t xml:space="preserve">SD </w:t>
      </w:r>
      <w:r w:rsidRPr="000C465B">
        <w:rPr>
          <w:rFonts w:ascii="Palatino Linotype" w:hAnsi="Palatino Linotype"/>
          <w:sz w:val="24"/>
          <w:szCs w:val="24"/>
        </w:rPr>
        <w:t>= 1.89).</w:t>
      </w:r>
    </w:p>
    <w:p w14:paraId="1DE52C8F" w14:textId="0C466192"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Additional assumption testing w</w:t>
      </w:r>
      <w:r w:rsidR="00CE7868" w:rsidRPr="000C465B">
        <w:rPr>
          <w:rFonts w:ascii="Palatino Linotype" w:hAnsi="Palatino Linotype"/>
          <w:sz w:val="24"/>
          <w:szCs w:val="24"/>
        </w:rPr>
        <w:t>as</w:t>
      </w:r>
      <w:r w:rsidRPr="000C465B">
        <w:rPr>
          <w:rFonts w:ascii="Palatino Linotype" w:hAnsi="Palatino Linotype"/>
          <w:sz w:val="24"/>
          <w:szCs w:val="24"/>
        </w:rPr>
        <w:t xml:space="preserve"> conducted prior to </w:t>
      </w:r>
      <w:r w:rsidR="00993560">
        <w:rPr>
          <w:rFonts w:ascii="Palatino Linotype" w:hAnsi="Palatino Linotype"/>
          <w:sz w:val="24"/>
          <w:szCs w:val="24"/>
        </w:rPr>
        <w:t xml:space="preserve">parametric </w:t>
      </w:r>
      <w:r w:rsidRPr="000C465B">
        <w:rPr>
          <w:rFonts w:ascii="Palatino Linotype" w:hAnsi="Palatino Linotype"/>
          <w:sz w:val="24"/>
          <w:szCs w:val="24"/>
        </w:rPr>
        <w:t>significance test</w:t>
      </w:r>
      <w:r w:rsidR="005963E0" w:rsidRPr="000C465B">
        <w:rPr>
          <w:rFonts w:ascii="Palatino Linotype" w:hAnsi="Palatino Linotype"/>
          <w:sz w:val="24"/>
          <w:szCs w:val="24"/>
        </w:rPr>
        <w:t>s</w:t>
      </w:r>
      <w:r w:rsidRPr="000C465B">
        <w:rPr>
          <w:rFonts w:ascii="Palatino Linotype" w:hAnsi="Palatino Linotype"/>
          <w:sz w:val="24"/>
          <w:szCs w:val="24"/>
        </w:rPr>
        <w:t xml:space="preserve"> </w:t>
      </w:r>
      <w:r w:rsidR="005963E0" w:rsidRPr="000C465B">
        <w:rPr>
          <w:rFonts w:ascii="Palatino Linotype" w:hAnsi="Palatino Linotype"/>
          <w:sz w:val="24"/>
          <w:szCs w:val="24"/>
        </w:rPr>
        <w:t xml:space="preserve">of </w:t>
      </w:r>
      <w:r w:rsidRPr="000C465B">
        <w:rPr>
          <w:rFonts w:ascii="Palatino Linotype" w:hAnsi="Palatino Linotype"/>
          <w:sz w:val="24"/>
          <w:szCs w:val="24"/>
        </w:rPr>
        <w:t xml:space="preserve">data collected from the remaining 19-items of the Commodi-5. These assumptions tests were: 1) variable type; and 2) homogeneity of variances (Hotelling &amp; Pabst, 1936). Variable type was controlled for in the research design, as discussed during assumption testing for exploratory factor analysis. </w:t>
      </w:r>
      <w:proofErr w:type="spellStart"/>
      <w:r w:rsidRPr="000C465B">
        <w:rPr>
          <w:rFonts w:ascii="Palatino Linotype" w:hAnsi="Palatino Linotype"/>
          <w:sz w:val="24"/>
          <w:szCs w:val="24"/>
        </w:rPr>
        <w:t>Levene’s</w:t>
      </w:r>
      <w:proofErr w:type="spellEnd"/>
      <w:r w:rsidRPr="000C465B">
        <w:rPr>
          <w:rFonts w:ascii="Palatino Linotype" w:hAnsi="Palatino Linotype"/>
          <w:sz w:val="24"/>
          <w:szCs w:val="24"/>
        </w:rPr>
        <w:t xml:space="preserve"> test for homogeneity of variances </w:t>
      </w:r>
      <w:r w:rsidR="00771A20">
        <w:rPr>
          <w:rFonts w:ascii="Palatino Linotype" w:hAnsi="Palatino Linotype"/>
          <w:sz w:val="24"/>
          <w:szCs w:val="24"/>
        </w:rPr>
        <w:t>we</w:t>
      </w:r>
      <w:r w:rsidRPr="000C465B">
        <w:rPr>
          <w:rFonts w:ascii="Palatino Linotype" w:hAnsi="Palatino Linotype"/>
          <w:sz w:val="24"/>
          <w:szCs w:val="24"/>
        </w:rPr>
        <w:t xml:space="preserve">re </w:t>
      </w:r>
      <w:r w:rsidR="00771A20">
        <w:rPr>
          <w:rFonts w:ascii="Palatino Linotype" w:hAnsi="Palatino Linotype"/>
          <w:sz w:val="24"/>
          <w:szCs w:val="24"/>
        </w:rPr>
        <w:t xml:space="preserve">conducted prior to each parametric test. The results of which are </w:t>
      </w:r>
      <w:r w:rsidRPr="000C465B">
        <w:rPr>
          <w:rFonts w:ascii="Palatino Linotype" w:hAnsi="Palatino Linotype"/>
          <w:sz w:val="24"/>
          <w:szCs w:val="24"/>
        </w:rPr>
        <w:t xml:space="preserve">described </w:t>
      </w:r>
      <w:r w:rsidR="00771A20">
        <w:rPr>
          <w:rFonts w:ascii="Palatino Linotype" w:hAnsi="Palatino Linotype"/>
          <w:sz w:val="24"/>
          <w:szCs w:val="24"/>
        </w:rPr>
        <w:t>alongside</w:t>
      </w:r>
      <w:r w:rsidRPr="000C465B">
        <w:rPr>
          <w:rFonts w:ascii="Palatino Linotype" w:hAnsi="Palatino Linotype"/>
          <w:sz w:val="24"/>
          <w:szCs w:val="24"/>
        </w:rPr>
        <w:t xml:space="preserve"> each significance test. </w:t>
      </w:r>
      <w:r w:rsidR="00993560">
        <w:rPr>
          <w:rFonts w:ascii="Palatino Linotype" w:hAnsi="Palatino Linotype"/>
          <w:sz w:val="24"/>
          <w:szCs w:val="24"/>
        </w:rPr>
        <w:t>Distribution normality is not necessary</w:t>
      </w:r>
      <w:r w:rsidRPr="000C465B">
        <w:rPr>
          <w:rFonts w:ascii="Palatino Linotype" w:hAnsi="Palatino Linotype"/>
          <w:sz w:val="24"/>
          <w:szCs w:val="24"/>
        </w:rPr>
        <w:t xml:space="preserve"> </w:t>
      </w:r>
      <w:r w:rsidR="000270B8">
        <w:rPr>
          <w:rFonts w:ascii="Palatino Linotype" w:hAnsi="Palatino Linotype"/>
          <w:sz w:val="24"/>
          <w:szCs w:val="24"/>
        </w:rPr>
        <w:t>for</w:t>
      </w:r>
      <w:r w:rsidR="00993560">
        <w:rPr>
          <w:rFonts w:ascii="Palatino Linotype" w:hAnsi="Palatino Linotype"/>
          <w:sz w:val="24"/>
          <w:szCs w:val="24"/>
        </w:rPr>
        <w:t xml:space="preserve"> parametric </w:t>
      </w:r>
      <w:r w:rsidRPr="000C465B">
        <w:rPr>
          <w:rFonts w:ascii="Palatino Linotype" w:hAnsi="Palatino Linotype"/>
          <w:sz w:val="24"/>
          <w:szCs w:val="24"/>
        </w:rPr>
        <w:t>significance testing</w:t>
      </w:r>
      <w:r w:rsidR="0007052A">
        <w:rPr>
          <w:rFonts w:ascii="Palatino Linotype" w:hAnsi="Palatino Linotype"/>
          <w:sz w:val="24"/>
          <w:szCs w:val="24"/>
        </w:rPr>
        <w:t xml:space="preserve"> because false positive results were controlled at </w:t>
      </w:r>
      <w:r w:rsidR="0007052A">
        <w:rPr>
          <w:rFonts w:ascii="Palatino Linotype" w:hAnsi="Palatino Linotype"/>
          <w:i/>
          <w:iCs/>
          <w:sz w:val="24"/>
          <w:szCs w:val="24"/>
        </w:rPr>
        <w:t xml:space="preserve">p </w:t>
      </w:r>
      <w:r w:rsidR="0007052A">
        <w:rPr>
          <w:rFonts w:ascii="Palatino Linotype" w:hAnsi="Palatino Linotype"/>
          <w:sz w:val="24"/>
          <w:szCs w:val="24"/>
        </w:rPr>
        <w:t>= .05</w:t>
      </w:r>
      <w:r w:rsidR="00993560">
        <w:rPr>
          <w:rFonts w:ascii="Palatino Linotype" w:hAnsi="Palatino Linotype"/>
          <w:sz w:val="24"/>
          <w:szCs w:val="24"/>
        </w:rPr>
        <w:t>.</w:t>
      </w:r>
      <w:r w:rsidR="00453F14">
        <w:rPr>
          <w:rFonts w:ascii="Palatino Linotype" w:hAnsi="Palatino Linotype"/>
          <w:sz w:val="24"/>
          <w:szCs w:val="24"/>
        </w:rPr>
        <w:t xml:space="preserve"> </w:t>
      </w:r>
      <w:r w:rsidR="0007052A">
        <w:rPr>
          <w:rFonts w:ascii="Palatino Linotype" w:hAnsi="Palatino Linotype"/>
          <w:sz w:val="24"/>
          <w:szCs w:val="24"/>
        </w:rPr>
        <w:t xml:space="preserve">Moreover, </w:t>
      </w:r>
      <w:r w:rsidR="00453F14">
        <w:rPr>
          <w:rFonts w:ascii="Palatino Linotype" w:hAnsi="Palatino Linotype"/>
          <w:sz w:val="24"/>
          <w:szCs w:val="24"/>
        </w:rPr>
        <w:t>Central Limit Theorem dictates</w:t>
      </w:r>
      <w:r w:rsidR="00F0768C">
        <w:rPr>
          <w:rFonts w:ascii="Palatino Linotype" w:hAnsi="Palatino Linotype"/>
          <w:sz w:val="24"/>
          <w:szCs w:val="24"/>
        </w:rPr>
        <w:t xml:space="preserve"> the true</w:t>
      </w:r>
      <w:r w:rsidR="00993560">
        <w:rPr>
          <w:rFonts w:ascii="Palatino Linotype" w:hAnsi="Palatino Linotype"/>
          <w:sz w:val="24"/>
          <w:szCs w:val="24"/>
        </w:rPr>
        <w:t xml:space="preserve"> </w:t>
      </w:r>
      <w:r w:rsidR="00993560">
        <w:rPr>
          <w:rFonts w:ascii="Palatino Linotype" w:hAnsi="Palatino Linotype"/>
          <w:sz w:val="24"/>
          <w:szCs w:val="24"/>
        </w:rPr>
        <w:lastRenderedPageBreak/>
        <w:t xml:space="preserve">mean </w:t>
      </w:r>
      <w:r w:rsidR="00F0768C">
        <w:rPr>
          <w:rFonts w:ascii="Palatino Linotype" w:hAnsi="Palatino Linotype"/>
          <w:sz w:val="24"/>
          <w:szCs w:val="24"/>
        </w:rPr>
        <w:t xml:space="preserve">value of a population </w:t>
      </w:r>
      <w:r w:rsidR="00993560">
        <w:rPr>
          <w:rFonts w:ascii="Palatino Linotype" w:hAnsi="Palatino Linotype"/>
          <w:sz w:val="24"/>
          <w:szCs w:val="24"/>
        </w:rPr>
        <w:t>be</w:t>
      </w:r>
      <w:r w:rsidR="00F0768C">
        <w:rPr>
          <w:rFonts w:ascii="Palatino Linotype" w:hAnsi="Palatino Linotype"/>
          <w:sz w:val="24"/>
          <w:szCs w:val="24"/>
        </w:rPr>
        <w:t xml:space="preserve"> the mean of a normally distributed </w:t>
      </w:r>
      <w:r w:rsidR="00993560">
        <w:rPr>
          <w:rFonts w:ascii="Palatino Linotype" w:hAnsi="Palatino Linotype"/>
          <w:sz w:val="24"/>
          <w:szCs w:val="24"/>
        </w:rPr>
        <w:t>sample</w:t>
      </w:r>
      <w:r w:rsidR="00F0768C">
        <w:rPr>
          <w:rFonts w:ascii="Palatino Linotype" w:hAnsi="Palatino Linotype"/>
          <w:sz w:val="24"/>
          <w:szCs w:val="24"/>
        </w:rPr>
        <w:t xml:space="preserve"> (</w:t>
      </w:r>
      <w:r w:rsidR="00356BFB">
        <w:rPr>
          <w:rFonts w:ascii="Palatino Linotype" w:hAnsi="Palatino Linotype"/>
          <w:sz w:val="24"/>
          <w:szCs w:val="24"/>
        </w:rPr>
        <w:t>Islam, 2018</w:t>
      </w:r>
      <w:r w:rsidR="00F0768C">
        <w:rPr>
          <w:rFonts w:ascii="Palatino Linotype" w:hAnsi="Palatino Linotype"/>
          <w:sz w:val="24"/>
          <w:szCs w:val="24"/>
        </w:rPr>
        <w:t>)</w:t>
      </w:r>
      <w:r w:rsidR="00807DA1">
        <w:rPr>
          <w:rFonts w:ascii="Palatino Linotype" w:hAnsi="Palatino Linotype"/>
          <w:sz w:val="24"/>
          <w:szCs w:val="24"/>
        </w:rPr>
        <w:t>;</w:t>
      </w:r>
      <w:r w:rsidR="00993560">
        <w:rPr>
          <w:rFonts w:ascii="Palatino Linotype" w:hAnsi="Palatino Linotype"/>
          <w:sz w:val="24"/>
          <w:szCs w:val="24"/>
        </w:rPr>
        <w:t xml:space="preserve"> however, a normally distributed sample is not necessary to derive the true mean value of a population</w:t>
      </w:r>
      <w:r w:rsidR="00453F14">
        <w:rPr>
          <w:rFonts w:ascii="Palatino Linotype" w:hAnsi="Palatino Linotype"/>
          <w:sz w:val="24"/>
          <w:szCs w:val="24"/>
        </w:rPr>
        <w:t>.</w:t>
      </w:r>
      <w:r w:rsidR="00993560">
        <w:rPr>
          <w:rFonts w:ascii="Palatino Linotype" w:hAnsi="Palatino Linotype"/>
          <w:sz w:val="24"/>
          <w:szCs w:val="24"/>
        </w:rPr>
        <w:t xml:space="preserve"> Still, </w:t>
      </w:r>
      <w:r w:rsidRPr="000C465B">
        <w:rPr>
          <w:rFonts w:ascii="Palatino Linotype" w:hAnsi="Palatino Linotype"/>
          <w:sz w:val="24"/>
          <w:szCs w:val="24"/>
        </w:rPr>
        <w:t>distribution normality was assessed for the Commodi-5 as well as the 5 subscales</w:t>
      </w:r>
      <w:r w:rsidR="00271AB2">
        <w:rPr>
          <w:rFonts w:ascii="Palatino Linotype" w:hAnsi="Palatino Linotype"/>
          <w:sz w:val="24"/>
          <w:szCs w:val="24"/>
        </w:rPr>
        <w:t xml:space="preserve"> for reference in future research</w:t>
      </w:r>
      <w:r w:rsidRPr="000C465B">
        <w:rPr>
          <w:rFonts w:ascii="Palatino Linotype" w:hAnsi="Palatino Linotype"/>
          <w:sz w:val="24"/>
          <w:szCs w:val="24"/>
        </w:rPr>
        <w:t xml:space="preserve">. Initially, visual inspection of histograms, normal quartile-quartile (Q-Q) plots, detrended Q-Q plots, and boxplots were conducted. Visual inspection of these graphs suggested </w:t>
      </w:r>
      <w:r w:rsidR="00CE7868" w:rsidRPr="000C465B">
        <w:rPr>
          <w:rFonts w:ascii="Palatino Linotype" w:hAnsi="Palatino Linotype"/>
          <w:sz w:val="24"/>
          <w:szCs w:val="24"/>
        </w:rPr>
        <w:t>data would exhibit non-Gaussian distributions</w:t>
      </w:r>
      <w:r w:rsidRPr="000C465B">
        <w:rPr>
          <w:rFonts w:ascii="Palatino Linotype" w:hAnsi="Palatino Linotype"/>
          <w:sz w:val="24"/>
          <w:szCs w:val="24"/>
        </w:rPr>
        <w:t xml:space="preserve">. Commodi-5 and the 5-respective subscale skewness and kurtosis statistics are demonstrated in Table </w:t>
      </w:r>
      <w:r w:rsidR="00702281" w:rsidRPr="000C465B">
        <w:rPr>
          <w:rFonts w:ascii="Palatino Linotype" w:hAnsi="Palatino Linotype"/>
          <w:sz w:val="24"/>
          <w:szCs w:val="24"/>
        </w:rPr>
        <w:t>6</w:t>
      </w:r>
      <w:r w:rsidR="005209EA" w:rsidRPr="000C465B">
        <w:rPr>
          <w:rFonts w:ascii="Palatino Linotype" w:hAnsi="Palatino Linotype"/>
          <w:sz w:val="24"/>
          <w:szCs w:val="24"/>
        </w:rPr>
        <w:t>.1</w:t>
      </w:r>
      <w:r w:rsidRPr="000C465B">
        <w:rPr>
          <w:rFonts w:ascii="Palatino Linotype" w:hAnsi="Palatino Linotype"/>
          <w:sz w:val="24"/>
          <w:szCs w:val="24"/>
        </w:rPr>
        <w:t xml:space="preserve"> through </w:t>
      </w:r>
      <w:r w:rsidR="00702281" w:rsidRPr="000C465B">
        <w:rPr>
          <w:rFonts w:ascii="Palatino Linotype" w:hAnsi="Palatino Linotype"/>
          <w:sz w:val="24"/>
          <w:szCs w:val="24"/>
        </w:rPr>
        <w:t>6</w:t>
      </w:r>
      <w:r w:rsidR="005209EA" w:rsidRPr="000C465B">
        <w:rPr>
          <w:rFonts w:ascii="Palatino Linotype" w:hAnsi="Palatino Linotype"/>
          <w:sz w:val="24"/>
          <w:szCs w:val="24"/>
        </w:rPr>
        <w:t>.4</w:t>
      </w:r>
      <w:r w:rsidRPr="000C465B">
        <w:rPr>
          <w:rFonts w:ascii="Palatino Linotype" w:hAnsi="Palatino Linotype"/>
          <w:sz w:val="24"/>
          <w:szCs w:val="24"/>
        </w:rPr>
        <w:t xml:space="preserve">. </w:t>
      </w:r>
      <w:r w:rsidR="00D46144">
        <w:rPr>
          <w:rFonts w:ascii="Palatino Linotype" w:hAnsi="Palatino Linotype"/>
          <w:sz w:val="24"/>
          <w:szCs w:val="24"/>
        </w:rPr>
        <w:t>A</w:t>
      </w:r>
      <w:r w:rsidR="00C6404C">
        <w:rPr>
          <w:rFonts w:ascii="Palatino Linotype" w:hAnsi="Palatino Linotype"/>
          <w:sz w:val="24"/>
          <w:szCs w:val="24"/>
        </w:rPr>
        <w:t>dditionally, a</w:t>
      </w:r>
      <w:r w:rsidR="00D46144">
        <w:rPr>
          <w:rFonts w:ascii="Palatino Linotype" w:hAnsi="Palatino Linotype"/>
          <w:sz w:val="24"/>
          <w:szCs w:val="24"/>
        </w:rPr>
        <w:t xml:space="preserve">ll </w:t>
      </w:r>
      <w:r w:rsidRPr="000C465B">
        <w:rPr>
          <w:rFonts w:ascii="Palatino Linotype" w:hAnsi="Palatino Linotype"/>
          <w:sz w:val="24"/>
          <w:szCs w:val="24"/>
        </w:rPr>
        <w:t>Kolmogorov-</w:t>
      </w:r>
      <w:proofErr w:type="spellStart"/>
      <w:r w:rsidRPr="000C465B">
        <w:rPr>
          <w:rFonts w:ascii="Palatino Linotype" w:hAnsi="Palatino Linotype"/>
          <w:sz w:val="24"/>
          <w:szCs w:val="24"/>
        </w:rPr>
        <w:t>Smirinov</w:t>
      </w:r>
      <w:proofErr w:type="spellEnd"/>
      <w:r w:rsidRPr="000C465B">
        <w:rPr>
          <w:rFonts w:ascii="Palatino Linotype" w:hAnsi="Palatino Linotype"/>
          <w:sz w:val="24"/>
          <w:szCs w:val="24"/>
        </w:rPr>
        <w:t xml:space="preserve"> and Shapiro-Wilk statistics were statistically significant,</w:t>
      </w:r>
      <w:r w:rsidR="000E618B">
        <w:rPr>
          <w:rFonts w:ascii="Palatino Linotype" w:hAnsi="Palatino Linotype"/>
          <w:sz w:val="24"/>
          <w:szCs w:val="24"/>
        </w:rPr>
        <w:t xml:space="preserve"> meaning</w:t>
      </w:r>
      <w:r w:rsidRPr="000C465B">
        <w:rPr>
          <w:rFonts w:ascii="Palatino Linotype" w:hAnsi="Palatino Linotype"/>
          <w:sz w:val="24"/>
          <w:szCs w:val="24"/>
        </w:rPr>
        <w:t xml:space="preserve"> participants’ scores exhibited non-G</w:t>
      </w:r>
      <w:r w:rsidR="005209EA" w:rsidRPr="000C465B">
        <w:rPr>
          <w:rFonts w:ascii="Palatino Linotype" w:hAnsi="Palatino Linotype"/>
          <w:sz w:val="24"/>
          <w:szCs w:val="24"/>
        </w:rPr>
        <w:t>a</w:t>
      </w:r>
      <w:r w:rsidRPr="000C465B">
        <w:rPr>
          <w:rFonts w:ascii="Palatino Linotype" w:hAnsi="Palatino Linotype"/>
          <w:sz w:val="24"/>
          <w:szCs w:val="24"/>
        </w:rPr>
        <w:t>ussian distributions.</w:t>
      </w:r>
    </w:p>
    <w:p w14:paraId="7BEB24D7" w14:textId="3301195A"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An independent samples </w:t>
      </w:r>
      <w:r w:rsidRPr="000C465B">
        <w:rPr>
          <w:rFonts w:ascii="Palatino Linotype" w:hAnsi="Palatino Linotype"/>
          <w:i/>
          <w:iCs/>
          <w:sz w:val="24"/>
          <w:szCs w:val="24"/>
        </w:rPr>
        <w:t>t</w:t>
      </w:r>
      <w:r w:rsidRPr="000C465B">
        <w:rPr>
          <w:rFonts w:ascii="Palatino Linotype" w:hAnsi="Palatino Linotype"/>
          <w:sz w:val="24"/>
          <w:szCs w:val="24"/>
        </w:rPr>
        <w:t xml:space="preserve">-tests was used to compare Commodi-5 mean scores of participants aged between 18 to 40-years of age and those 41-years of age and over. </w:t>
      </w:r>
      <w:proofErr w:type="spellStart"/>
      <w:r w:rsidRPr="000C465B">
        <w:rPr>
          <w:rFonts w:ascii="Palatino Linotype" w:hAnsi="Palatino Linotype"/>
          <w:sz w:val="24"/>
          <w:szCs w:val="24"/>
        </w:rPr>
        <w:t>Levene’s</w:t>
      </w:r>
      <w:proofErr w:type="spellEnd"/>
      <w:r w:rsidRPr="000C465B">
        <w:rPr>
          <w:rFonts w:ascii="Palatino Linotype" w:hAnsi="Palatino Linotype"/>
          <w:sz w:val="24"/>
          <w:szCs w:val="24"/>
        </w:rPr>
        <w:t xml:space="preserve"> test for equality of variances was statistically non-significant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1.58,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.21). As such, equal variances could be assumed. The </w:t>
      </w:r>
      <w:r w:rsidRPr="000C465B">
        <w:rPr>
          <w:rFonts w:ascii="Palatino Linotype" w:hAnsi="Palatino Linotype"/>
          <w:i/>
          <w:iCs/>
          <w:sz w:val="24"/>
          <w:szCs w:val="24"/>
        </w:rPr>
        <w:t>t</w:t>
      </w:r>
      <w:r w:rsidRPr="000C465B">
        <w:rPr>
          <w:rFonts w:ascii="Palatino Linotype" w:hAnsi="Palatino Linotype"/>
          <w:sz w:val="24"/>
          <w:szCs w:val="24"/>
        </w:rPr>
        <w:t>-test was statistically significant, with participants 41-years of age and over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6.36, </w:t>
      </w:r>
      <w:r w:rsidRPr="000C465B">
        <w:rPr>
          <w:rFonts w:ascii="Palatino Linotype" w:hAnsi="Palatino Linotype"/>
          <w:i/>
          <w:iCs/>
          <w:sz w:val="24"/>
          <w:szCs w:val="24"/>
        </w:rPr>
        <w:t xml:space="preserve">SD </w:t>
      </w:r>
      <w:r w:rsidRPr="000C465B">
        <w:rPr>
          <w:rFonts w:ascii="Palatino Linotype" w:hAnsi="Palatino Linotype"/>
          <w:sz w:val="24"/>
          <w:szCs w:val="24"/>
        </w:rPr>
        <w:t>= 6.74) demonstrating Commodi-5 mean scores 6.42 points lower, 95% CI [1.71, 11.14], than participants aged 18 to 40-years of age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12.79, </w:t>
      </w:r>
      <w:r w:rsidRPr="000C465B">
        <w:rPr>
          <w:rFonts w:ascii="Palatino Linotype" w:hAnsi="Palatino Linotype"/>
          <w:i/>
          <w:iCs/>
          <w:sz w:val="24"/>
          <w:szCs w:val="24"/>
        </w:rPr>
        <w:t xml:space="preserve">SD </w:t>
      </w:r>
      <w:r w:rsidRPr="000C465B">
        <w:rPr>
          <w:rFonts w:ascii="Palatino Linotype" w:hAnsi="Palatino Linotype"/>
          <w:sz w:val="24"/>
          <w:szCs w:val="24"/>
        </w:rPr>
        <w:t xml:space="preserve">= 9.55), </w:t>
      </w:r>
      <w:r w:rsidRPr="000C465B">
        <w:rPr>
          <w:rFonts w:ascii="Palatino Linotype" w:hAnsi="Palatino Linotype"/>
          <w:i/>
          <w:iCs/>
          <w:sz w:val="24"/>
          <w:szCs w:val="24"/>
        </w:rPr>
        <w:t>t</w:t>
      </w:r>
      <w:r w:rsidRPr="000C465B">
        <w:rPr>
          <w:rFonts w:ascii="Palatino Linotype" w:hAnsi="Palatino Linotype"/>
          <w:sz w:val="24"/>
          <w:szCs w:val="24"/>
        </w:rPr>
        <w:t xml:space="preserve">(53) = 2.73,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.01, two-tailed, </w:t>
      </w:r>
      <w:proofErr w:type="spellStart"/>
      <w:r w:rsidRPr="000C465B">
        <w:rPr>
          <w:rFonts w:ascii="Palatino Linotype" w:hAnsi="Palatino Linotype"/>
          <w:i/>
          <w:iCs/>
          <w:sz w:val="24"/>
          <w:szCs w:val="24"/>
        </w:rPr>
        <w:t>g</w:t>
      </w:r>
      <w:r w:rsidRPr="000C465B">
        <w:rPr>
          <w:rFonts w:ascii="Palatino Linotype" w:hAnsi="Palatino Linotype"/>
          <w:i/>
          <w:iCs/>
          <w:sz w:val="24"/>
          <w:szCs w:val="24"/>
          <w:vertAlign w:val="superscript"/>
        </w:rPr>
        <w:t>U</w:t>
      </w:r>
      <w:proofErr w:type="spellEnd"/>
      <w:r w:rsidRPr="000C465B">
        <w:rPr>
          <w:rFonts w:ascii="Palatino Linotype" w:hAnsi="Palatino Linotype"/>
          <w:i/>
          <w:iCs/>
          <w:sz w:val="24"/>
          <w:szCs w:val="24"/>
        </w:rPr>
        <w:t xml:space="preserve"> </w:t>
      </w:r>
      <w:r w:rsidRPr="000C465B">
        <w:rPr>
          <w:rFonts w:ascii="Palatino Linotype" w:hAnsi="Palatino Linotype"/>
          <w:sz w:val="24"/>
          <w:szCs w:val="24"/>
        </w:rPr>
        <w:t>= 5.20, 95% CI [4.07, 6.32]. Hedge’s (1981) unbiased effect size estimates were used where assumptions of variance homogeneity were unviolated (</w:t>
      </w:r>
      <w:proofErr w:type="spellStart"/>
      <w:r w:rsidRPr="000C465B">
        <w:rPr>
          <w:rFonts w:ascii="Palatino Linotype" w:hAnsi="Palatino Linotype"/>
          <w:sz w:val="24"/>
          <w:szCs w:val="24"/>
        </w:rPr>
        <w:t>Enzmann</w:t>
      </w:r>
      <w:proofErr w:type="spellEnd"/>
      <w:r w:rsidRPr="000C465B">
        <w:rPr>
          <w:rFonts w:ascii="Palatino Linotype" w:hAnsi="Palatino Linotype"/>
          <w:sz w:val="24"/>
          <w:szCs w:val="24"/>
        </w:rPr>
        <w:t>, 2015), but equal sample size assumptions were violated (Cohen, 1988).</w:t>
      </w:r>
    </w:p>
    <w:p w14:paraId="06F14378" w14:textId="77777777"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An independent samples </w:t>
      </w:r>
      <w:r w:rsidRPr="000C465B">
        <w:rPr>
          <w:rFonts w:ascii="Palatino Linotype" w:hAnsi="Palatino Linotype"/>
          <w:i/>
          <w:iCs/>
          <w:sz w:val="24"/>
          <w:szCs w:val="24"/>
        </w:rPr>
        <w:t>t</w:t>
      </w:r>
      <w:r w:rsidRPr="000C465B">
        <w:rPr>
          <w:rFonts w:ascii="Palatino Linotype" w:hAnsi="Palatino Linotype"/>
          <w:sz w:val="24"/>
          <w:szCs w:val="24"/>
        </w:rPr>
        <w:t xml:space="preserve">-test was used to compare Explicit Consent subscale mean scores of participants aged between 18 to 40-years of age and those 41-years of age and over. </w:t>
      </w:r>
      <w:proofErr w:type="spellStart"/>
      <w:r w:rsidRPr="000C465B">
        <w:rPr>
          <w:rFonts w:ascii="Palatino Linotype" w:hAnsi="Palatino Linotype"/>
          <w:sz w:val="24"/>
          <w:szCs w:val="24"/>
        </w:rPr>
        <w:lastRenderedPageBreak/>
        <w:t>Levene’s</w:t>
      </w:r>
      <w:proofErr w:type="spellEnd"/>
      <w:r w:rsidRPr="000C465B">
        <w:rPr>
          <w:rFonts w:ascii="Palatino Linotype" w:hAnsi="Palatino Linotype"/>
          <w:sz w:val="24"/>
          <w:szCs w:val="24"/>
        </w:rPr>
        <w:t xml:space="preserve"> test for equality of variances was statistically non-significant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3.58,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.06). As such, equal variances could be assumed. The </w:t>
      </w:r>
      <w:r w:rsidRPr="000C465B">
        <w:rPr>
          <w:rFonts w:ascii="Palatino Linotype" w:hAnsi="Palatino Linotype"/>
          <w:i/>
          <w:iCs/>
          <w:sz w:val="24"/>
          <w:szCs w:val="24"/>
        </w:rPr>
        <w:t>t</w:t>
      </w:r>
      <w:r w:rsidRPr="000C465B">
        <w:rPr>
          <w:rFonts w:ascii="Palatino Linotype" w:hAnsi="Palatino Linotype"/>
          <w:sz w:val="24"/>
          <w:szCs w:val="24"/>
        </w:rPr>
        <w:t xml:space="preserve">-test was statistically non-significant, </w:t>
      </w:r>
      <w:proofErr w:type="gramStart"/>
      <w:r w:rsidRPr="000C465B">
        <w:rPr>
          <w:rFonts w:ascii="Palatino Linotype" w:hAnsi="Palatino Linotype"/>
          <w:i/>
          <w:iCs/>
          <w:sz w:val="24"/>
          <w:szCs w:val="24"/>
        </w:rPr>
        <w:t>t</w:t>
      </w:r>
      <w:r w:rsidRPr="000C465B">
        <w:rPr>
          <w:rFonts w:ascii="Palatino Linotype" w:hAnsi="Palatino Linotype"/>
          <w:sz w:val="24"/>
          <w:szCs w:val="24"/>
        </w:rPr>
        <w:t>(</w:t>
      </w:r>
      <w:proofErr w:type="gramEnd"/>
      <w:r w:rsidRPr="000C465B">
        <w:rPr>
          <w:rFonts w:ascii="Palatino Linotype" w:hAnsi="Palatino Linotype"/>
          <w:sz w:val="24"/>
          <w:szCs w:val="24"/>
        </w:rPr>
        <w:t xml:space="preserve">53) = .96,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.34, </w:t>
      </w:r>
      <w:proofErr w:type="spellStart"/>
      <w:r w:rsidRPr="000C465B">
        <w:rPr>
          <w:rFonts w:ascii="Palatino Linotype" w:hAnsi="Palatino Linotype"/>
          <w:i/>
          <w:iCs/>
          <w:sz w:val="24"/>
          <w:szCs w:val="24"/>
        </w:rPr>
        <w:t>g</w:t>
      </w:r>
      <w:r w:rsidRPr="000C465B">
        <w:rPr>
          <w:rFonts w:ascii="Palatino Linotype" w:hAnsi="Palatino Linotype"/>
          <w:i/>
          <w:iCs/>
          <w:sz w:val="24"/>
          <w:szCs w:val="24"/>
          <w:vertAlign w:val="superscript"/>
        </w:rPr>
        <w:t>U</w:t>
      </w:r>
      <w:proofErr w:type="spellEnd"/>
      <w:r w:rsidRPr="000C465B">
        <w:rPr>
          <w:rFonts w:ascii="Palatino Linotype" w:hAnsi="Palatino Linotype"/>
          <w:i/>
          <w:iCs/>
          <w:sz w:val="24"/>
          <w:szCs w:val="24"/>
        </w:rPr>
        <w:t xml:space="preserve"> </w:t>
      </w:r>
      <w:r w:rsidRPr="000C465B">
        <w:rPr>
          <w:rFonts w:ascii="Palatino Linotype" w:hAnsi="Palatino Linotype"/>
          <w:sz w:val="24"/>
          <w:szCs w:val="24"/>
        </w:rPr>
        <w:t>= 1.91, 95% CI [1.26, 2.56]. Participants 41-years of age and over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.32, </w:t>
      </w:r>
      <w:r w:rsidRPr="000C465B">
        <w:rPr>
          <w:rFonts w:ascii="Palatino Linotype" w:hAnsi="Palatino Linotype"/>
          <w:i/>
          <w:iCs/>
          <w:sz w:val="24"/>
          <w:szCs w:val="24"/>
        </w:rPr>
        <w:t xml:space="preserve">SD </w:t>
      </w:r>
      <w:r w:rsidRPr="000C465B">
        <w:rPr>
          <w:rFonts w:ascii="Palatino Linotype" w:hAnsi="Palatino Linotype"/>
          <w:sz w:val="24"/>
          <w:szCs w:val="24"/>
        </w:rPr>
        <w:t>= .84) demonstrated Explicit Consent mean scores .35 points lower, 95% CI [-.38, 1.08], than participants aged 18 to 40-years of age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.67, </w:t>
      </w:r>
      <w:r w:rsidRPr="000C465B">
        <w:rPr>
          <w:rFonts w:ascii="Palatino Linotype" w:hAnsi="Palatino Linotype"/>
          <w:i/>
          <w:iCs/>
          <w:sz w:val="24"/>
          <w:szCs w:val="24"/>
        </w:rPr>
        <w:t xml:space="preserve">SD </w:t>
      </w:r>
      <w:r w:rsidRPr="000C465B">
        <w:rPr>
          <w:rFonts w:ascii="Palatino Linotype" w:hAnsi="Palatino Linotype"/>
          <w:sz w:val="24"/>
          <w:szCs w:val="24"/>
        </w:rPr>
        <w:t>= 1.55).</w:t>
      </w:r>
    </w:p>
    <w:p w14:paraId="70B613B4" w14:textId="5942AF96"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An independent samples </w:t>
      </w:r>
      <w:r w:rsidRPr="000C465B">
        <w:rPr>
          <w:rFonts w:ascii="Palatino Linotype" w:hAnsi="Palatino Linotype"/>
          <w:i/>
          <w:iCs/>
          <w:sz w:val="24"/>
          <w:szCs w:val="24"/>
        </w:rPr>
        <w:t>t</w:t>
      </w:r>
      <w:r w:rsidRPr="000C465B">
        <w:rPr>
          <w:rFonts w:ascii="Palatino Linotype" w:hAnsi="Palatino Linotype"/>
          <w:sz w:val="24"/>
          <w:szCs w:val="24"/>
        </w:rPr>
        <w:t xml:space="preserve">-test was used to compare </w:t>
      </w:r>
      <w:r w:rsidR="009208F8">
        <w:rPr>
          <w:rFonts w:ascii="Palatino Linotype" w:hAnsi="Palatino Linotype"/>
          <w:sz w:val="24"/>
          <w:szCs w:val="24"/>
        </w:rPr>
        <w:t>Behaviour Autonomy</w:t>
      </w:r>
      <w:r w:rsidRPr="000C465B">
        <w:rPr>
          <w:rFonts w:ascii="Palatino Linotype" w:hAnsi="Palatino Linotype"/>
          <w:sz w:val="24"/>
          <w:szCs w:val="24"/>
        </w:rPr>
        <w:t xml:space="preserve"> subscale mean scores of participants aged between 18 to 40-years of age and those 41-years of age and over. </w:t>
      </w:r>
      <w:proofErr w:type="spellStart"/>
      <w:r w:rsidRPr="000C465B">
        <w:rPr>
          <w:rFonts w:ascii="Palatino Linotype" w:hAnsi="Palatino Linotype"/>
          <w:sz w:val="24"/>
          <w:szCs w:val="24"/>
        </w:rPr>
        <w:t>Levene’s</w:t>
      </w:r>
      <w:proofErr w:type="spellEnd"/>
      <w:r w:rsidRPr="000C465B">
        <w:rPr>
          <w:rFonts w:ascii="Palatino Linotype" w:hAnsi="Palatino Linotype"/>
          <w:sz w:val="24"/>
          <w:szCs w:val="24"/>
        </w:rPr>
        <w:t xml:space="preserve"> test for equality of variances was statistically non-significant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2.74, </w:t>
      </w:r>
      <w:r w:rsidRPr="000C465B">
        <w:rPr>
          <w:rFonts w:ascii="Palatino Linotype" w:hAnsi="Palatino Linotype"/>
          <w:i/>
          <w:iCs/>
          <w:sz w:val="24"/>
          <w:szCs w:val="24"/>
        </w:rPr>
        <w:t>p</w:t>
      </w:r>
      <w:r w:rsidRPr="000C465B">
        <w:rPr>
          <w:rFonts w:ascii="Palatino Linotype" w:hAnsi="Palatino Linotype"/>
          <w:sz w:val="24"/>
          <w:szCs w:val="24"/>
        </w:rPr>
        <w:t xml:space="preserve"> = .10). As such, equal variances could be assumed. The </w:t>
      </w:r>
      <w:r w:rsidRPr="000C465B">
        <w:rPr>
          <w:rFonts w:ascii="Palatino Linotype" w:hAnsi="Palatino Linotype"/>
          <w:i/>
          <w:iCs/>
          <w:sz w:val="24"/>
          <w:szCs w:val="24"/>
        </w:rPr>
        <w:t>t</w:t>
      </w:r>
      <w:r w:rsidRPr="000C465B">
        <w:rPr>
          <w:rFonts w:ascii="Palatino Linotype" w:hAnsi="Palatino Linotype"/>
          <w:sz w:val="24"/>
          <w:szCs w:val="24"/>
        </w:rPr>
        <w:t xml:space="preserve">-test was statistically non-significant, </w:t>
      </w:r>
      <w:proofErr w:type="gramStart"/>
      <w:r w:rsidRPr="000C465B">
        <w:rPr>
          <w:rFonts w:ascii="Palatino Linotype" w:hAnsi="Palatino Linotype"/>
          <w:i/>
          <w:iCs/>
          <w:sz w:val="24"/>
          <w:szCs w:val="24"/>
        </w:rPr>
        <w:t>t</w:t>
      </w:r>
      <w:r w:rsidRPr="000C465B">
        <w:rPr>
          <w:rFonts w:ascii="Palatino Linotype" w:hAnsi="Palatino Linotype"/>
          <w:sz w:val="24"/>
          <w:szCs w:val="24"/>
        </w:rPr>
        <w:t>(</w:t>
      </w:r>
      <w:proofErr w:type="gramEnd"/>
      <w:r w:rsidRPr="000C465B">
        <w:rPr>
          <w:rFonts w:ascii="Palatino Linotype" w:hAnsi="Palatino Linotype"/>
          <w:sz w:val="24"/>
          <w:szCs w:val="24"/>
        </w:rPr>
        <w:t xml:space="preserve">53) = 1.44, </w:t>
      </w:r>
      <w:r w:rsidRPr="000C465B">
        <w:rPr>
          <w:rFonts w:ascii="Palatino Linotype" w:hAnsi="Palatino Linotype"/>
          <w:i/>
          <w:iCs/>
          <w:sz w:val="24"/>
          <w:szCs w:val="24"/>
        </w:rPr>
        <w:t xml:space="preserve">p </w:t>
      </w:r>
      <w:r w:rsidRPr="000C465B">
        <w:rPr>
          <w:rFonts w:ascii="Palatino Linotype" w:hAnsi="Palatino Linotype"/>
          <w:sz w:val="24"/>
          <w:szCs w:val="24"/>
        </w:rPr>
        <w:t>= .16,</w:t>
      </w:r>
      <w:r w:rsidRPr="000C465B">
        <w:rPr>
          <w:rFonts w:ascii="Palatino Linotype" w:hAnsi="Palatino Linotype"/>
          <w:i/>
          <w:iCs/>
          <w:sz w:val="24"/>
          <w:szCs w:val="24"/>
        </w:rPr>
        <w:t xml:space="preserve"> </w:t>
      </w:r>
      <w:proofErr w:type="spellStart"/>
      <w:r w:rsidRPr="000C465B">
        <w:rPr>
          <w:rFonts w:ascii="Palatino Linotype" w:hAnsi="Palatino Linotype"/>
          <w:i/>
          <w:iCs/>
          <w:sz w:val="24"/>
          <w:szCs w:val="24"/>
        </w:rPr>
        <w:t>g</w:t>
      </w:r>
      <w:r w:rsidRPr="000C465B">
        <w:rPr>
          <w:rFonts w:ascii="Palatino Linotype" w:hAnsi="Palatino Linotype"/>
          <w:i/>
          <w:iCs/>
          <w:sz w:val="24"/>
          <w:szCs w:val="24"/>
          <w:vertAlign w:val="superscript"/>
        </w:rPr>
        <w:t>U</w:t>
      </w:r>
      <w:proofErr w:type="spellEnd"/>
      <w:r w:rsidRPr="000C465B">
        <w:rPr>
          <w:rFonts w:ascii="Palatino Linotype" w:hAnsi="Palatino Linotype"/>
          <w:i/>
          <w:iCs/>
          <w:sz w:val="24"/>
          <w:szCs w:val="24"/>
        </w:rPr>
        <w:t xml:space="preserve"> </w:t>
      </w:r>
      <w:r w:rsidRPr="000C465B">
        <w:rPr>
          <w:rFonts w:ascii="Palatino Linotype" w:hAnsi="Palatino Linotype"/>
          <w:sz w:val="24"/>
          <w:szCs w:val="24"/>
        </w:rPr>
        <w:t>= 2.85, 95% CI [2.09, 3.61]. Participants 41-years of age and over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.95, </w:t>
      </w:r>
      <w:r w:rsidRPr="000C465B">
        <w:rPr>
          <w:rFonts w:ascii="Palatino Linotype" w:hAnsi="Palatino Linotype"/>
          <w:i/>
          <w:iCs/>
          <w:sz w:val="24"/>
          <w:szCs w:val="24"/>
        </w:rPr>
        <w:t xml:space="preserve">SD </w:t>
      </w:r>
      <w:r w:rsidRPr="000C465B">
        <w:rPr>
          <w:rFonts w:ascii="Palatino Linotype" w:hAnsi="Palatino Linotype"/>
          <w:sz w:val="24"/>
          <w:szCs w:val="24"/>
        </w:rPr>
        <w:t xml:space="preserve">= 2.52) demonstrated </w:t>
      </w:r>
      <w:r w:rsidR="009208F8">
        <w:rPr>
          <w:rFonts w:ascii="Palatino Linotype" w:hAnsi="Palatino Linotype"/>
          <w:sz w:val="24"/>
          <w:szCs w:val="24"/>
        </w:rPr>
        <w:t>Behaviour Autonomy</w:t>
      </w:r>
      <w:r w:rsidRPr="000C465B">
        <w:rPr>
          <w:rFonts w:ascii="Palatino Linotype" w:hAnsi="Palatino Linotype"/>
          <w:sz w:val="24"/>
          <w:szCs w:val="24"/>
        </w:rPr>
        <w:t xml:space="preserve"> mean scores 1.02 points lower, 95% CI [-.40, 2.43], than participants 18 to 40-years of age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1.97, </w:t>
      </w:r>
      <w:r w:rsidRPr="000C465B">
        <w:rPr>
          <w:rFonts w:ascii="Palatino Linotype" w:hAnsi="Palatino Linotype"/>
          <w:i/>
          <w:iCs/>
          <w:sz w:val="24"/>
          <w:szCs w:val="24"/>
        </w:rPr>
        <w:t xml:space="preserve">SD </w:t>
      </w:r>
      <w:r w:rsidRPr="000C465B">
        <w:rPr>
          <w:rFonts w:ascii="Palatino Linotype" w:hAnsi="Palatino Linotype"/>
          <w:sz w:val="24"/>
          <w:szCs w:val="24"/>
        </w:rPr>
        <w:t>= 2.60).</w:t>
      </w:r>
    </w:p>
    <w:p w14:paraId="141EDAAD" w14:textId="77777777"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An independent samples </w:t>
      </w:r>
      <w:r w:rsidRPr="000C465B">
        <w:rPr>
          <w:rFonts w:ascii="Palatino Linotype" w:hAnsi="Palatino Linotype"/>
          <w:i/>
          <w:iCs/>
          <w:sz w:val="24"/>
          <w:szCs w:val="24"/>
        </w:rPr>
        <w:t>t</w:t>
      </w:r>
      <w:r w:rsidRPr="000C465B">
        <w:rPr>
          <w:rFonts w:ascii="Palatino Linotype" w:hAnsi="Palatino Linotype"/>
          <w:sz w:val="24"/>
          <w:szCs w:val="24"/>
        </w:rPr>
        <w:t xml:space="preserve">-test was used to compare Facebook Culpability subscale mean scores of participants aged between 18 to 40-years of age and those 41-years of age and over. </w:t>
      </w:r>
      <w:proofErr w:type="spellStart"/>
      <w:r w:rsidRPr="000C465B">
        <w:rPr>
          <w:rFonts w:ascii="Palatino Linotype" w:hAnsi="Palatino Linotype"/>
          <w:sz w:val="24"/>
          <w:szCs w:val="24"/>
        </w:rPr>
        <w:t>Levene’s</w:t>
      </w:r>
      <w:proofErr w:type="spellEnd"/>
      <w:r w:rsidRPr="000C465B">
        <w:rPr>
          <w:rFonts w:ascii="Palatino Linotype" w:hAnsi="Palatino Linotype"/>
          <w:sz w:val="24"/>
          <w:szCs w:val="24"/>
        </w:rPr>
        <w:t xml:space="preserve"> test for equality of variances was statistically non-significant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1.36,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.25). As such, equal variances could be assumed. The </w:t>
      </w:r>
      <w:r w:rsidRPr="000C465B">
        <w:rPr>
          <w:rFonts w:ascii="Palatino Linotype" w:hAnsi="Palatino Linotype"/>
          <w:i/>
          <w:iCs/>
          <w:sz w:val="24"/>
          <w:szCs w:val="24"/>
        </w:rPr>
        <w:t>t</w:t>
      </w:r>
      <w:r w:rsidRPr="000C465B">
        <w:rPr>
          <w:rFonts w:ascii="Palatino Linotype" w:hAnsi="Palatino Linotype"/>
          <w:sz w:val="24"/>
          <w:szCs w:val="24"/>
        </w:rPr>
        <w:t xml:space="preserve">-test was statistically non-significant, </w:t>
      </w:r>
      <w:proofErr w:type="gramStart"/>
      <w:r w:rsidRPr="000C465B">
        <w:rPr>
          <w:rFonts w:ascii="Palatino Linotype" w:hAnsi="Palatino Linotype"/>
          <w:i/>
          <w:iCs/>
          <w:sz w:val="24"/>
          <w:szCs w:val="24"/>
        </w:rPr>
        <w:t>t</w:t>
      </w:r>
      <w:r w:rsidRPr="000C465B">
        <w:rPr>
          <w:rFonts w:ascii="Palatino Linotype" w:hAnsi="Palatino Linotype"/>
          <w:sz w:val="24"/>
          <w:szCs w:val="24"/>
        </w:rPr>
        <w:t>(</w:t>
      </w:r>
      <w:proofErr w:type="gramEnd"/>
      <w:r w:rsidRPr="000C465B">
        <w:rPr>
          <w:rFonts w:ascii="Palatino Linotype" w:hAnsi="Palatino Linotype"/>
          <w:sz w:val="24"/>
          <w:szCs w:val="24"/>
        </w:rPr>
        <w:t xml:space="preserve">53) = 1.22, </w:t>
      </w:r>
      <w:r w:rsidRPr="000C465B">
        <w:rPr>
          <w:rFonts w:ascii="Palatino Linotype" w:hAnsi="Palatino Linotype"/>
          <w:i/>
          <w:iCs/>
          <w:sz w:val="24"/>
          <w:szCs w:val="24"/>
        </w:rPr>
        <w:t xml:space="preserve">p </w:t>
      </w:r>
      <w:r w:rsidRPr="000C465B">
        <w:rPr>
          <w:rFonts w:ascii="Palatino Linotype" w:hAnsi="Palatino Linotype"/>
          <w:sz w:val="24"/>
          <w:szCs w:val="24"/>
        </w:rPr>
        <w:t>= .23,</w:t>
      </w:r>
      <w:r w:rsidRPr="000C465B">
        <w:rPr>
          <w:rFonts w:ascii="Palatino Linotype" w:hAnsi="Palatino Linotype"/>
          <w:i/>
          <w:iCs/>
          <w:sz w:val="24"/>
          <w:szCs w:val="24"/>
        </w:rPr>
        <w:t xml:space="preserve"> </w:t>
      </w:r>
      <w:proofErr w:type="spellStart"/>
      <w:r w:rsidRPr="000C465B">
        <w:rPr>
          <w:rFonts w:ascii="Palatino Linotype" w:hAnsi="Palatino Linotype"/>
          <w:i/>
          <w:iCs/>
          <w:sz w:val="24"/>
          <w:szCs w:val="24"/>
        </w:rPr>
        <w:t>g</w:t>
      </w:r>
      <w:r w:rsidRPr="000C465B">
        <w:rPr>
          <w:rFonts w:ascii="Palatino Linotype" w:hAnsi="Palatino Linotype"/>
          <w:i/>
          <w:iCs/>
          <w:sz w:val="24"/>
          <w:szCs w:val="24"/>
          <w:vertAlign w:val="superscript"/>
        </w:rPr>
        <w:t>U</w:t>
      </w:r>
      <w:proofErr w:type="spellEnd"/>
      <w:r w:rsidRPr="000C465B">
        <w:rPr>
          <w:rFonts w:ascii="Palatino Linotype" w:hAnsi="Palatino Linotype"/>
          <w:i/>
          <w:iCs/>
          <w:sz w:val="24"/>
          <w:szCs w:val="24"/>
        </w:rPr>
        <w:t xml:space="preserve"> </w:t>
      </w:r>
      <w:r w:rsidRPr="000C465B">
        <w:rPr>
          <w:rFonts w:ascii="Palatino Linotype" w:hAnsi="Palatino Linotype"/>
          <w:sz w:val="24"/>
          <w:szCs w:val="24"/>
        </w:rPr>
        <w:t>= 2.40, 95% CI [1.69, 3.10]. Participants 41-years of age and over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1.41, </w:t>
      </w:r>
      <w:r w:rsidRPr="000C465B">
        <w:rPr>
          <w:rFonts w:ascii="Palatino Linotype" w:hAnsi="Palatino Linotype"/>
          <w:i/>
          <w:iCs/>
          <w:sz w:val="24"/>
          <w:szCs w:val="24"/>
        </w:rPr>
        <w:t xml:space="preserve">SD </w:t>
      </w:r>
      <w:r w:rsidRPr="000C465B">
        <w:rPr>
          <w:rFonts w:ascii="Palatino Linotype" w:hAnsi="Palatino Linotype"/>
          <w:sz w:val="24"/>
          <w:szCs w:val="24"/>
        </w:rPr>
        <w:t>= 2.02) demonstrated Facebook Culpability mean scores .83 points lower, 95% CI [-.54, 2.21], than participants 18 to 40-years of age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2.24, </w:t>
      </w:r>
      <w:r w:rsidRPr="000C465B">
        <w:rPr>
          <w:rFonts w:ascii="Palatino Linotype" w:hAnsi="Palatino Linotype"/>
          <w:i/>
          <w:iCs/>
          <w:sz w:val="24"/>
          <w:szCs w:val="24"/>
        </w:rPr>
        <w:t xml:space="preserve">SD </w:t>
      </w:r>
      <w:r w:rsidRPr="000C465B">
        <w:rPr>
          <w:rFonts w:ascii="Palatino Linotype" w:hAnsi="Palatino Linotype"/>
          <w:sz w:val="24"/>
          <w:szCs w:val="24"/>
        </w:rPr>
        <w:t>= 2.75).</w:t>
      </w:r>
    </w:p>
    <w:p w14:paraId="7EB7E31B" w14:textId="788BAEA0"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An independent samples </w:t>
      </w:r>
      <w:r w:rsidRPr="000C465B">
        <w:rPr>
          <w:rFonts w:ascii="Palatino Linotype" w:hAnsi="Palatino Linotype"/>
          <w:i/>
          <w:iCs/>
          <w:sz w:val="24"/>
          <w:szCs w:val="24"/>
        </w:rPr>
        <w:t>t</w:t>
      </w:r>
      <w:r w:rsidRPr="000C465B">
        <w:rPr>
          <w:rFonts w:ascii="Palatino Linotype" w:hAnsi="Palatino Linotype"/>
          <w:sz w:val="24"/>
          <w:szCs w:val="24"/>
        </w:rPr>
        <w:t xml:space="preserve">-test was used to compare </w:t>
      </w:r>
      <w:r w:rsidR="00C226B4">
        <w:rPr>
          <w:rFonts w:ascii="Palatino Linotype" w:hAnsi="Palatino Linotype"/>
          <w:sz w:val="24"/>
          <w:szCs w:val="24"/>
        </w:rPr>
        <w:t>Commodification</w:t>
      </w:r>
      <w:r w:rsidRPr="000C465B">
        <w:rPr>
          <w:rFonts w:ascii="Palatino Linotype" w:hAnsi="Palatino Linotype"/>
          <w:sz w:val="24"/>
          <w:szCs w:val="24"/>
        </w:rPr>
        <w:t xml:space="preserve"> subscale mean scores of participants aged between 18 to 40-years of age and those 41-years of age and over. </w:t>
      </w:r>
      <w:proofErr w:type="spellStart"/>
      <w:r w:rsidRPr="000C465B">
        <w:rPr>
          <w:rFonts w:ascii="Palatino Linotype" w:hAnsi="Palatino Linotype"/>
          <w:sz w:val="24"/>
          <w:szCs w:val="24"/>
        </w:rPr>
        <w:lastRenderedPageBreak/>
        <w:t>Levene’s</w:t>
      </w:r>
      <w:proofErr w:type="spellEnd"/>
      <w:r w:rsidRPr="000C465B">
        <w:rPr>
          <w:rFonts w:ascii="Palatino Linotype" w:hAnsi="Palatino Linotype"/>
          <w:sz w:val="24"/>
          <w:szCs w:val="24"/>
        </w:rPr>
        <w:t xml:space="preserve"> test for equality of variances was statistically non-significant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3.69,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.06). As such, equal variances could be assumed. The </w:t>
      </w:r>
      <w:r w:rsidRPr="000C465B">
        <w:rPr>
          <w:rFonts w:ascii="Palatino Linotype" w:hAnsi="Palatino Linotype"/>
          <w:i/>
          <w:iCs/>
          <w:sz w:val="24"/>
          <w:szCs w:val="24"/>
        </w:rPr>
        <w:t>t</w:t>
      </w:r>
      <w:r w:rsidRPr="000C465B">
        <w:rPr>
          <w:rFonts w:ascii="Palatino Linotype" w:hAnsi="Palatino Linotype"/>
          <w:sz w:val="24"/>
          <w:szCs w:val="24"/>
        </w:rPr>
        <w:t>-test was statistically significant, with participants 41-years of age and over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1.68, </w:t>
      </w:r>
      <w:r w:rsidRPr="000C465B">
        <w:rPr>
          <w:rFonts w:ascii="Palatino Linotype" w:hAnsi="Palatino Linotype"/>
          <w:i/>
          <w:iCs/>
          <w:sz w:val="24"/>
          <w:szCs w:val="24"/>
        </w:rPr>
        <w:t xml:space="preserve">SD </w:t>
      </w:r>
      <w:r w:rsidRPr="000C465B">
        <w:rPr>
          <w:rFonts w:ascii="Palatino Linotype" w:hAnsi="Palatino Linotype"/>
          <w:sz w:val="24"/>
          <w:szCs w:val="24"/>
        </w:rPr>
        <w:t>= 2.15) demonstrating mean scores 2.83 points lower, 95% CI [1.20, 4.47], than participants aged 18 to 40-years of age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4.52, </w:t>
      </w:r>
      <w:r w:rsidRPr="000C465B">
        <w:rPr>
          <w:rFonts w:ascii="Palatino Linotype" w:hAnsi="Palatino Linotype"/>
          <w:i/>
          <w:iCs/>
          <w:sz w:val="24"/>
          <w:szCs w:val="24"/>
        </w:rPr>
        <w:t xml:space="preserve">SD </w:t>
      </w:r>
      <w:r w:rsidRPr="000C465B">
        <w:rPr>
          <w:rFonts w:ascii="Palatino Linotype" w:hAnsi="Palatino Linotype"/>
          <w:sz w:val="24"/>
          <w:szCs w:val="24"/>
        </w:rPr>
        <w:t xml:space="preserve">= 3.38), </w:t>
      </w:r>
      <w:r w:rsidRPr="000C465B">
        <w:rPr>
          <w:rFonts w:ascii="Palatino Linotype" w:hAnsi="Palatino Linotype"/>
          <w:i/>
          <w:iCs/>
          <w:sz w:val="24"/>
          <w:szCs w:val="24"/>
        </w:rPr>
        <w:t>t</w:t>
      </w:r>
      <w:r w:rsidRPr="000C465B">
        <w:rPr>
          <w:rFonts w:ascii="Palatino Linotype" w:hAnsi="Palatino Linotype"/>
          <w:sz w:val="24"/>
          <w:szCs w:val="24"/>
        </w:rPr>
        <w:t xml:space="preserve">(53) = 3.48,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&lt;.01, two-tailed, </w:t>
      </w:r>
      <w:proofErr w:type="spellStart"/>
      <w:r w:rsidRPr="000C465B">
        <w:rPr>
          <w:rFonts w:ascii="Palatino Linotype" w:hAnsi="Palatino Linotype"/>
          <w:i/>
          <w:iCs/>
          <w:sz w:val="24"/>
          <w:szCs w:val="24"/>
        </w:rPr>
        <w:t>g</w:t>
      </w:r>
      <w:r w:rsidRPr="000C465B">
        <w:rPr>
          <w:rFonts w:ascii="Palatino Linotype" w:hAnsi="Palatino Linotype"/>
          <w:i/>
          <w:iCs/>
          <w:sz w:val="24"/>
          <w:szCs w:val="24"/>
          <w:vertAlign w:val="superscript"/>
        </w:rPr>
        <w:t>U</w:t>
      </w:r>
      <w:proofErr w:type="spellEnd"/>
      <w:r w:rsidRPr="000C465B">
        <w:rPr>
          <w:rFonts w:ascii="Palatino Linotype" w:hAnsi="Palatino Linotype"/>
          <w:i/>
          <w:iCs/>
          <w:sz w:val="24"/>
          <w:szCs w:val="24"/>
        </w:rPr>
        <w:t xml:space="preserve"> </w:t>
      </w:r>
      <w:r w:rsidRPr="000C465B">
        <w:rPr>
          <w:rFonts w:ascii="Palatino Linotype" w:hAnsi="Palatino Linotype"/>
          <w:sz w:val="24"/>
          <w:szCs w:val="24"/>
        </w:rPr>
        <w:t>= 6.90, 95% CI [5.48, 8.31]. Participants 41-years of age and over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1.68, </w:t>
      </w:r>
      <w:r w:rsidRPr="000C465B">
        <w:rPr>
          <w:rFonts w:ascii="Palatino Linotype" w:hAnsi="Palatino Linotype"/>
          <w:i/>
          <w:iCs/>
          <w:sz w:val="24"/>
          <w:szCs w:val="24"/>
        </w:rPr>
        <w:t xml:space="preserve">SD </w:t>
      </w:r>
      <w:r w:rsidRPr="000C465B">
        <w:rPr>
          <w:rFonts w:ascii="Palatino Linotype" w:hAnsi="Palatino Linotype"/>
          <w:sz w:val="24"/>
          <w:szCs w:val="24"/>
        </w:rPr>
        <w:t xml:space="preserve">= 2.15) demonstrated </w:t>
      </w:r>
      <w:r w:rsidR="00C226B4">
        <w:rPr>
          <w:rFonts w:ascii="Palatino Linotype" w:hAnsi="Palatino Linotype"/>
          <w:sz w:val="24"/>
          <w:szCs w:val="24"/>
        </w:rPr>
        <w:t>Commodification</w:t>
      </w:r>
      <w:r w:rsidRPr="000C465B">
        <w:rPr>
          <w:rFonts w:ascii="Palatino Linotype" w:hAnsi="Palatino Linotype"/>
          <w:sz w:val="24"/>
          <w:szCs w:val="24"/>
        </w:rPr>
        <w:t xml:space="preserve"> mean scores 2.83 points lower, 95% CI [1.20, 4.47], than participants 18 to 40-years of age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4.52, </w:t>
      </w:r>
      <w:r w:rsidRPr="000C465B">
        <w:rPr>
          <w:rFonts w:ascii="Palatino Linotype" w:hAnsi="Palatino Linotype"/>
          <w:i/>
          <w:iCs/>
          <w:sz w:val="24"/>
          <w:szCs w:val="24"/>
        </w:rPr>
        <w:t xml:space="preserve">SD </w:t>
      </w:r>
      <w:r w:rsidRPr="000C465B">
        <w:rPr>
          <w:rFonts w:ascii="Palatino Linotype" w:hAnsi="Palatino Linotype"/>
          <w:sz w:val="24"/>
          <w:szCs w:val="24"/>
        </w:rPr>
        <w:t>= 3.38).</w:t>
      </w:r>
    </w:p>
    <w:p w14:paraId="6F906EDA" w14:textId="5CF1B5EF"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 xml:space="preserve"> </w:t>
      </w:r>
      <w:r w:rsidRPr="000C465B">
        <w:rPr>
          <w:rFonts w:ascii="Palatino Linotype" w:hAnsi="Palatino Linotype"/>
          <w:sz w:val="24"/>
          <w:szCs w:val="24"/>
        </w:rPr>
        <w:tab/>
        <w:t xml:space="preserve">An independent samples </w:t>
      </w:r>
      <w:r w:rsidRPr="000C465B">
        <w:rPr>
          <w:rFonts w:ascii="Palatino Linotype" w:hAnsi="Palatino Linotype"/>
          <w:i/>
          <w:iCs/>
          <w:sz w:val="24"/>
          <w:szCs w:val="24"/>
        </w:rPr>
        <w:t>t</w:t>
      </w:r>
      <w:r w:rsidRPr="000C465B">
        <w:rPr>
          <w:rFonts w:ascii="Palatino Linotype" w:hAnsi="Palatino Linotype"/>
          <w:sz w:val="24"/>
          <w:szCs w:val="24"/>
        </w:rPr>
        <w:t xml:space="preserve">-test was used to compare </w:t>
      </w:r>
      <w:r w:rsidR="009208F8">
        <w:rPr>
          <w:rFonts w:ascii="Palatino Linotype" w:hAnsi="Palatino Linotype"/>
          <w:sz w:val="24"/>
          <w:szCs w:val="24"/>
        </w:rPr>
        <w:t>Visage Autonomy</w:t>
      </w:r>
      <w:r w:rsidRPr="000C465B">
        <w:rPr>
          <w:rFonts w:ascii="Palatino Linotype" w:hAnsi="Palatino Linotype"/>
          <w:sz w:val="24"/>
          <w:szCs w:val="24"/>
        </w:rPr>
        <w:t xml:space="preserve"> subscale mean scores of participants aged between 18 to 40-years of age and those 41-years of age and over. </w:t>
      </w:r>
      <w:proofErr w:type="spellStart"/>
      <w:r w:rsidRPr="000C465B">
        <w:rPr>
          <w:rFonts w:ascii="Palatino Linotype" w:hAnsi="Palatino Linotype"/>
          <w:sz w:val="24"/>
          <w:szCs w:val="24"/>
        </w:rPr>
        <w:t>Levene’s</w:t>
      </w:r>
      <w:proofErr w:type="spellEnd"/>
      <w:r w:rsidRPr="000C465B">
        <w:rPr>
          <w:rFonts w:ascii="Palatino Linotype" w:hAnsi="Palatino Linotype"/>
          <w:sz w:val="24"/>
          <w:szCs w:val="24"/>
        </w:rPr>
        <w:t xml:space="preserve"> test for equality of variances was statistically non-significant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.70,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.41). As such, equal variances could be assumed. The </w:t>
      </w:r>
      <w:r w:rsidRPr="000C465B">
        <w:rPr>
          <w:rFonts w:ascii="Palatino Linotype" w:hAnsi="Palatino Linotype"/>
          <w:i/>
          <w:iCs/>
          <w:sz w:val="24"/>
          <w:szCs w:val="24"/>
        </w:rPr>
        <w:t>t</w:t>
      </w:r>
      <w:r w:rsidRPr="000C465B">
        <w:rPr>
          <w:rFonts w:ascii="Palatino Linotype" w:hAnsi="Palatino Linotype"/>
          <w:sz w:val="24"/>
          <w:szCs w:val="24"/>
        </w:rPr>
        <w:t xml:space="preserve">-test was statistically non-significant, </w:t>
      </w:r>
      <w:proofErr w:type="gramStart"/>
      <w:r w:rsidRPr="000C465B">
        <w:rPr>
          <w:rFonts w:ascii="Palatino Linotype" w:hAnsi="Palatino Linotype"/>
          <w:i/>
          <w:iCs/>
          <w:sz w:val="24"/>
          <w:szCs w:val="24"/>
        </w:rPr>
        <w:t>t</w:t>
      </w:r>
      <w:r w:rsidRPr="000C465B">
        <w:rPr>
          <w:rFonts w:ascii="Palatino Linotype" w:hAnsi="Palatino Linotype"/>
          <w:sz w:val="24"/>
          <w:szCs w:val="24"/>
        </w:rPr>
        <w:t>(</w:t>
      </w:r>
      <w:proofErr w:type="gramEnd"/>
      <w:r w:rsidRPr="000C465B">
        <w:rPr>
          <w:rFonts w:ascii="Palatino Linotype" w:hAnsi="Palatino Linotype"/>
          <w:sz w:val="24"/>
          <w:szCs w:val="24"/>
        </w:rPr>
        <w:t xml:space="preserve">53) = .41, </w:t>
      </w:r>
      <w:r w:rsidRPr="000C465B">
        <w:rPr>
          <w:rFonts w:ascii="Palatino Linotype" w:hAnsi="Palatino Linotype"/>
          <w:i/>
          <w:iCs/>
          <w:sz w:val="24"/>
          <w:szCs w:val="24"/>
        </w:rPr>
        <w:t xml:space="preserve">p </w:t>
      </w:r>
      <w:r w:rsidRPr="000C465B">
        <w:rPr>
          <w:rFonts w:ascii="Palatino Linotype" w:hAnsi="Palatino Linotype"/>
          <w:sz w:val="24"/>
          <w:szCs w:val="24"/>
        </w:rPr>
        <w:t>= .69</w:t>
      </w:r>
      <w:r w:rsidRPr="000C465B">
        <w:rPr>
          <w:rFonts w:ascii="Palatino Linotype" w:hAnsi="Palatino Linotype"/>
          <w:i/>
          <w:iCs/>
          <w:sz w:val="24"/>
          <w:szCs w:val="24"/>
        </w:rPr>
        <w:t xml:space="preserve"> </w:t>
      </w:r>
      <w:proofErr w:type="spellStart"/>
      <w:r w:rsidRPr="000C465B">
        <w:rPr>
          <w:rFonts w:ascii="Palatino Linotype" w:hAnsi="Palatino Linotype"/>
          <w:i/>
          <w:iCs/>
          <w:sz w:val="24"/>
          <w:szCs w:val="24"/>
        </w:rPr>
        <w:t>g</w:t>
      </w:r>
      <w:r w:rsidRPr="000C465B">
        <w:rPr>
          <w:rFonts w:ascii="Palatino Linotype" w:hAnsi="Palatino Linotype"/>
          <w:i/>
          <w:iCs/>
          <w:sz w:val="24"/>
          <w:szCs w:val="24"/>
          <w:vertAlign w:val="superscript"/>
        </w:rPr>
        <w:t>U</w:t>
      </w:r>
      <w:proofErr w:type="spellEnd"/>
      <w:r w:rsidRPr="000C465B">
        <w:rPr>
          <w:rFonts w:ascii="Palatino Linotype" w:hAnsi="Palatino Linotype"/>
          <w:i/>
          <w:iCs/>
          <w:sz w:val="24"/>
          <w:szCs w:val="24"/>
        </w:rPr>
        <w:t xml:space="preserve"> </w:t>
      </w:r>
      <w:r w:rsidRPr="000C465B">
        <w:rPr>
          <w:rFonts w:ascii="Palatino Linotype" w:hAnsi="Palatino Linotype"/>
          <w:sz w:val="24"/>
          <w:szCs w:val="24"/>
        </w:rPr>
        <w:t>= .79, 95% CI [.23, 1.35]. Participants 41-years of age and over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.91, </w:t>
      </w:r>
      <w:r w:rsidRPr="000C465B">
        <w:rPr>
          <w:rFonts w:ascii="Palatino Linotype" w:hAnsi="Palatino Linotype"/>
          <w:i/>
          <w:iCs/>
          <w:sz w:val="24"/>
          <w:szCs w:val="24"/>
        </w:rPr>
        <w:t xml:space="preserve">SD </w:t>
      </w:r>
      <w:r w:rsidRPr="000C465B">
        <w:rPr>
          <w:rFonts w:ascii="Palatino Linotype" w:hAnsi="Palatino Linotype"/>
          <w:sz w:val="24"/>
          <w:szCs w:val="24"/>
        </w:rPr>
        <w:t xml:space="preserve">= 1.54) demonstrated </w:t>
      </w:r>
      <w:r w:rsidR="009208F8">
        <w:rPr>
          <w:rFonts w:ascii="Palatino Linotype" w:hAnsi="Palatino Linotype"/>
          <w:sz w:val="24"/>
          <w:szCs w:val="24"/>
        </w:rPr>
        <w:t>Visage Autonomy</w:t>
      </w:r>
      <w:r w:rsidRPr="000C465B">
        <w:rPr>
          <w:rFonts w:ascii="Palatino Linotype" w:hAnsi="Palatino Linotype"/>
          <w:sz w:val="24"/>
          <w:szCs w:val="24"/>
        </w:rPr>
        <w:t xml:space="preserve"> mean scores .21 points lower, 95 CI [-.84, 1.26], than participants 18 to 40-years of age (</w:t>
      </w:r>
      <w:r w:rsidRPr="000C465B">
        <w:rPr>
          <w:rFonts w:ascii="Palatino Linotype" w:hAnsi="Palatino Linotype"/>
          <w:i/>
          <w:iCs/>
          <w:sz w:val="24"/>
          <w:szCs w:val="24"/>
        </w:rPr>
        <w:t xml:space="preserve">M </w:t>
      </w:r>
      <w:r w:rsidRPr="000C465B">
        <w:rPr>
          <w:rFonts w:ascii="Palatino Linotype" w:hAnsi="Palatino Linotype"/>
          <w:sz w:val="24"/>
          <w:szCs w:val="24"/>
        </w:rPr>
        <w:t xml:space="preserve">= 1.12, </w:t>
      </w:r>
      <w:r w:rsidRPr="000C465B">
        <w:rPr>
          <w:rFonts w:ascii="Palatino Linotype" w:hAnsi="Palatino Linotype"/>
          <w:i/>
          <w:iCs/>
          <w:sz w:val="24"/>
          <w:szCs w:val="24"/>
        </w:rPr>
        <w:t xml:space="preserve">SD </w:t>
      </w:r>
      <w:r w:rsidRPr="000C465B">
        <w:rPr>
          <w:rFonts w:ascii="Palatino Linotype" w:hAnsi="Palatino Linotype"/>
          <w:sz w:val="24"/>
          <w:szCs w:val="24"/>
        </w:rPr>
        <w:t>= 2.10).</w:t>
      </w:r>
    </w:p>
    <w:p w14:paraId="12F99EB4" w14:textId="0539E11D"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A one-way analysis of variance (ANOVA) was conducted to investigate Commodi-5 and subscale mean scores by participants’ Facebook account status. </w:t>
      </w:r>
      <w:proofErr w:type="spellStart"/>
      <w:r w:rsidRPr="000C465B">
        <w:rPr>
          <w:rFonts w:ascii="Palatino Linotype" w:hAnsi="Palatino Linotype"/>
          <w:sz w:val="24"/>
          <w:szCs w:val="24"/>
        </w:rPr>
        <w:t>Levene’s</w:t>
      </w:r>
      <w:proofErr w:type="spellEnd"/>
      <w:r w:rsidRPr="000C465B">
        <w:rPr>
          <w:rFonts w:ascii="Palatino Linotype" w:hAnsi="Palatino Linotype"/>
          <w:sz w:val="24"/>
          <w:szCs w:val="24"/>
        </w:rPr>
        <w:t xml:space="preserve"> test was statistically non-significant for the Commodi-5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1.40,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.26), as well as the five subscales. Specifically, the </w:t>
      </w:r>
      <w:proofErr w:type="spellStart"/>
      <w:r w:rsidRPr="000C465B">
        <w:rPr>
          <w:rFonts w:ascii="Palatino Linotype" w:hAnsi="Palatino Linotype"/>
          <w:sz w:val="24"/>
          <w:szCs w:val="24"/>
        </w:rPr>
        <w:t>Levene’s</w:t>
      </w:r>
      <w:proofErr w:type="spellEnd"/>
      <w:r w:rsidRPr="000C465B">
        <w:rPr>
          <w:rFonts w:ascii="Palatino Linotype" w:hAnsi="Palatino Linotype"/>
          <w:sz w:val="24"/>
          <w:szCs w:val="24"/>
        </w:rPr>
        <w:t xml:space="preserve"> test results were: a) Explicit Consent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1.04,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.36); b) </w:t>
      </w:r>
      <w:r w:rsidR="009208F8">
        <w:rPr>
          <w:rFonts w:ascii="Palatino Linotype" w:hAnsi="Palatino Linotype"/>
          <w:sz w:val="24"/>
          <w:szCs w:val="24"/>
        </w:rPr>
        <w:t>Behaviour Autonomy</w:t>
      </w:r>
      <w:r w:rsidRPr="000C465B">
        <w:rPr>
          <w:rFonts w:ascii="Palatino Linotype" w:hAnsi="Palatino Linotype"/>
          <w:sz w:val="24"/>
          <w:szCs w:val="24"/>
        </w:rPr>
        <w:t xml:space="preserve">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1.50, </w:t>
      </w:r>
      <w:r w:rsidRPr="000C465B">
        <w:rPr>
          <w:rFonts w:ascii="Palatino Linotype" w:hAnsi="Palatino Linotype"/>
          <w:i/>
          <w:iCs/>
          <w:sz w:val="24"/>
          <w:szCs w:val="24"/>
        </w:rPr>
        <w:t xml:space="preserve">p </w:t>
      </w:r>
      <w:r w:rsidRPr="000C465B">
        <w:rPr>
          <w:rFonts w:ascii="Palatino Linotype" w:hAnsi="Palatino Linotype"/>
          <w:sz w:val="24"/>
          <w:szCs w:val="24"/>
        </w:rPr>
        <w:t>= .23); c) Facebook Culpability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.28,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.75); d) </w:t>
      </w:r>
      <w:r w:rsidR="00C226B4">
        <w:rPr>
          <w:rFonts w:ascii="Palatino Linotype" w:hAnsi="Palatino Linotype"/>
          <w:sz w:val="24"/>
          <w:szCs w:val="24"/>
        </w:rPr>
        <w:t>Commodification</w:t>
      </w:r>
      <w:r w:rsidRPr="000C465B">
        <w:rPr>
          <w:rFonts w:ascii="Palatino Linotype" w:hAnsi="Palatino Linotype"/>
          <w:sz w:val="24"/>
          <w:szCs w:val="24"/>
        </w:rPr>
        <w:t xml:space="preserve">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.66,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.52); and e) </w:t>
      </w:r>
      <w:r w:rsidR="009208F8">
        <w:rPr>
          <w:rFonts w:ascii="Palatino Linotype" w:hAnsi="Palatino Linotype"/>
          <w:sz w:val="24"/>
          <w:szCs w:val="24"/>
        </w:rPr>
        <w:t>Visage Autonomy</w:t>
      </w:r>
      <w:r w:rsidRPr="000C465B">
        <w:rPr>
          <w:rFonts w:ascii="Palatino Linotype" w:hAnsi="Palatino Linotype"/>
          <w:sz w:val="24"/>
          <w:szCs w:val="24"/>
        </w:rPr>
        <w:t xml:space="preserve">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1.45,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.25). As such, equal variances could be assumed. The ANOVA was statistically non-significant, with the following eta-squared </w:t>
      </w:r>
      <w:r w:rsidRPr="000C465B">
        <w:rPr>
          <w:rFonts w:ascii="Palatino Linotype" w:hAnsi="Palatino Linotype"/>
          <w:sz w:val="24"/>
          <w:szCs w:val="24"/>
        </w:rPr>
        <w:lastRenderedPageBreak/>
        <w:t xml:space="preserve">omnibus effect sizes: a) Commodi-5,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sz w:val="24"/>
          <w:szCs w:val="24"/>
        </w:rPr>
        <w:t xml:space="preserve"> = .01, 95% CI [.00, .10]; b) Explicit Consent,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sz w:val="24"/>
          <w:szCs w:val="24"/>
        </w:rPr>
        <w:t xml:space="preserve"> = .02, 95% CI [.00, .12]; c) </w:t>
      </w:r>
      <w:r w:rsidR="009208F8">
        <w:rPr>
          <w:rFonts w:ascii="Palatino Linotype" w:hAnsi="Palatino Linotype"/>
          <w:sz w:val="24"/>
          <w:szCs w:val="24"/>
        </w:rPr>
        <w:t>Behaviour Autonomy</w:t>
      </w:r>
      <w:r w:rsidRPr="000C465B">
        <w:rPr>
          <w:rFonts w:ascii="Palatino Linotype" w:hAnsi="Palatino Linotype"/>
          <w:sz w:val="24"/>
          <w:szCs w:val="24"/>
        </w:rPr>
        <w:t xml:space="preserve">,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.01; 95% CI [.00, .08] d) Facebook Culpability,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.00, 95% CI [.00, .03]; e) </w:t>
      </w:r>
      <w:r w:rsidR="00C226B4">
        <w:rPr>
          <w:rFonts w:ascii="Palatino Linotype" w:hAnsi="Palatino Linotype"/>
          <w:sz w:val="24"/>
          <w:szCs w:val="24"/>
        </w:rPr>
        <w:t>Commodification</w:t>
      </w:r>
      <w:r w:rsidRPr="000C465B">
        <w:rPr>
          <w:rFonts w:ascii="Palatino Linotype" w:hAnsi="Palatino Linotype"/>
          <w:sz w:val="24"/>
          <w:szCs w:val="24"/>
        </w:rPr>
        <w:t xml:space="preserve">,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.01, 95% CI [.00, .10]; f) </w:t>
      </w:r>
      <w:r w:rsidR="009208F8">
        <w:rPr>
          <w:rFonts w:ascii="Palatino Linotype" w:hAnsi="Palatino Linotype"/>
          <w:sz w:val="24"/>
          <w:szCs w:val="24"/>
        </w:rPr>
        <w:t>Visage Autonomy</w:t>
      </w:r>
      <w:r w:rsidRPr="000C465B">
        <w:rPr>
          <w:rFonts w:ascii="Palatino Linotype" w:hAnsi="Palatino Linotype"/>
          <w:sz w:val="24"/>
          <w:szCs w:val="24"/>
        </w:rPr>
        <w:t xml:space="preserve">,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.01, 95% CI [.00, .10]. Descriptive statistics for the ANOVA comparing Commodi-5 and subscale mean scores by Facebook account status are demonstrated in Table </w:t>
      </w:r>
      <w:r w:rsidR="00670E7B" w:rsidRPr="000C465B">
        <w:rPr>
          <w:rFonts w:ascii="Palatino Linotype" w:hAnsi="Palatino Linotype"/>
          <w:sz w:val="24"/>
          <w:szCs w:val="24"/>
        </w:rPr>
        <w:t>7</w:t>
      </w:r>
      <w:r w:rsidR="005D404D" w:rsidRPr="000C465B">
        <w:rPr>
          <w:rFonts w:ascii="Palatino Linotype" w:hAnsi="Palatino Linotype"/>
          <w:sz w:val="24"/>
          <w:szCs w:val="24"/>
        </w:rPr>
        <w:t>.1</w:t>
      </w:r>
      <w:r w:rsidRPr="000C465B">
        <w:rPr>
          <w:rFonts w:ascii="Palatino Linotype" w:hAnsi="Palatino Linotype"/>
          <w:sz w:val="24"/>
          <w:szCs w:val="24"/>
        </w:rPr>
        <w:t>.</w:t>
      </w:r>
    </w:p>
    <w:p w14:paraId="0D4A1C76" w14:textId="6E5E58F8"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b/>
          <w:bCs/>
          <w:sz w:val="24"/>
          <w:szCs w:val="24"/>
        </w:rPr>
        <w:tab/>
      </w:r>
      <w:r w:rsidRPr="000C465B">
        <w:rPr>
          <w:rFonts w:ascii="Palatino Linotype" w:hAnsi="Palatino Linotype"/>
          <w:sz w:val="24"/>
          <w:szCs w:val="24"/>
        </w:rPr>
        <w:t xml:space="preserve">A one-way ANOVA was conducted to investigate Commodi-5 and subscale mean scores by participants’ sex. </w:t>
      </w:r>
      <w:proofErr w:type="spellStart"/>
      <w:r w:rsidRPr="000C465B">
        <w:rPr>
          <w:rFonts w:ascii="Palatino Linotype" w:hAnsi="Palatino Linotype"/>
          <w:sz w:val="24"/>
          <w:szCs w:val="24"/>
        </w:rPr>
        <w:t>Levene’s</w:t>
      </w:r>
      <w:proofErr w:type="spellEnd"/>
      <w:r w:rsidRPr="000C465B">
        <w:rPr>
          <w:rFonts w:ascii="Palatino Linotype" w:hAnsi="Palatino Linotype"/>
          <w:sz w:val="24"/>
          <w:szCs w:val="24"/>
        </w:rPr>
        <w:t xml:space="preserve"> test was statistically non-significant for the Commodi-5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.40,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.53), as well as the five subscales. Specifically, the </w:t>
      </w:r>
      <w:proofErr w:type="spellStart"/>
      <w:r w:rsidRPr="000C465B">
        <w:rPr>
          <w:rFonts w:ascii="Palatino Linotype" w:hAnsi="Palatino Linotype"/>
          <w:sz w:val="24"/>
          <w:szCs w:val="24"/>
        </w:rPr>
        <w:t>Levene’s</w:t>
      </w:r>
      <w:proofErr w:type="spellEnd"/>
      <w:r w:rsidRPr="000C465B">
        <w:rPr>
          <w:rFonts w:ascii="Palatino Linotype" w:hAnsi="Palatino Linotype"/>
          <w:sz w:val="24"/>
          <w:szCs w:val="24"/>
        </w:rPr>
        <w:t xml:space="preserve"> test results were: a) Explicit Consent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3.61,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.06); b) </w:t>
      </w:r>
      <w:r w:rsidR="009208F8">
        <w:rPr>
          <w:rFonts w:ascii="Palatino Linotype" w:hAnsi="Palatino Linotype"/>
          <w:sz w:val="24"/>
          <w:szCs w:val="24"/>
        </w:rPr>
        <w:t>Behaviour Autonomy</w:t>
      </w:r>
      <w:r w:rsidRPr="000C465B">
        <w:rPr>
          <w:rFonts w:ascii="Palatino Linotype" w:hAnsi="Palatino Linotype"/>
          <w:sz w:val="24"/>
          <w:szCs w:val="24"/>
        </w:rPr>
        <w:t xml:space="preserve">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.01, </w:t>
      </w:r>
      <w:r w:rsidRPr="000C465B">
        <w:rPr>
          <w:rFonts w:ascii="Palatino Linotype" w:hAnsi="Palatino Linotype"/>
          <w:i/>
          <w:iCs/>
          <w:sz w:val="24"/>
          <w:szCs w:val="24"/>
        </w:rPr>
        <w:t xml:space="preserve">p </w:t>
      </w:r>
      <w:r w:rsidRPr="000C465B">
        <w:rPr>
          <w:rFonts w:ascii="Palatino Linotype" w:hAnsi="Palatino Linotype"/>
          <w:sz w:val="24"/>
          <w:szCs w:val="24"/>
        </w:rPr>
        <w:t>= .91); c) Facebook Culpability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.43,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.51); d) </w:t>
      </w:r>
      <w:r w:rsidR="00C226B4">
        <w:rPr>
          <w:rFonts w:ascii="Palatino Linotype" w:hAnsi="Palatino Linotype"/>
          <w:sz w:val="24"/>
          <w:szCs w:val="24"/>
        </w:rPr>
        <w:t>Commodification</w:t>
      </w:r>
      <w:r w:rsidRPr="000C465B">
        <w:rPr>
          <w:rFonts w:ascii="Palatino Linotype" w:hAnsi="Palatino Linotype"/>
          <w:sz w:val="24"/>
          <w:szCs w:val="24"/>
        </w:rPr>
        <w:t xml:space="preserve">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3.62,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.06); and e) </w:t>
      </w:r>
      <w:r w:rsidR="009208F8">
        <w:rPr>
          <w:rFonts w:ascii="Palatino Linotype" w:hAnsi="Palatino Linotype"/>
          <w:sz w:val="24"/>
          <w:szCs w:val="24"/>
        </w:rPr>
        <w:t>Visage Autonomy</w:t>
      </w:r>
      <w:r w:rsidRPr="000C465B">
        <w:rPr>
          <w:rFonts w:ascii="Palatino Linotype" w:hAnsi="Palatino Linotype"/>
          <w:sz w:val="24"/>
          <w:szCs w:val="24"/>
        </w:rPr>
        <w:t xml:space="preserve">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.56,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.46). As such, equal variances could be assumed. The ANOVA was statistically non-significant, with the following eta-squared omnibus effect sizes: a) Commodi-5,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.02, 95% CI [.00, .11]; b) Explicit Consent,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.02, 95% CI [.00, .11]; c) </w:t>
      </w:r>
      <w:r w:rsidR="009208F8">
        <w:rPr>
          <w:rFonts w:ascii="Palatino Linotype" w:hAnsi="Palatino Linotype"/>
          <w:sz w:val="24"/>
          <w:szCs w:val="24"/>
        </w:rPr>
        <w:t>Behaviour Autonomy</w:t>
      </w:r>
      <w:r w:rsidRPr="000C465B">
        <w:rPr>
          <w:rFonts w:ascii="Palatino Linotype" w:hAnsi="Palatino Linotype"/>
          <w:sz w:val="24"/>
          <w:szCs w:val="24"/>
        </w:rPr>
        <w:t xml:space="preserve">,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.01, 95% CI [.00, .08]; d) Facebook Culpability,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.01, 95% CI [.00, .09]; e) </w:t>
      </w:r>
      <w:r w:rsidR="00C226B4">
        <w:rPr>
          <w:rFonts w:ascii="Palatino Linotype" w:hAnsi="Palatino Linotype"/>
          <w:sz w:val="24"/>
          <w:szCs w:val="24"/>
        </w:rPr>
        <w:t>Commodification</w:t>
      </w:r>
      <w:r w:rsidRPr="000C465B">
        <w:rPr>
          <w:rFonts w:ascii="Palatino Linotype" w:hAnsi="Palatino Linotype"/>
          <w:sz w:val="24"/>
          <w:szCs w:val="24"/>
        </w:rPr>
        <w:t xml:space="preserve">,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.05, 95% CI [.00, .17]; and f) </w:t>
      </w:r>
      <w:r w:rsidR="009208F8">
        <w:rPr>
          <w:rFonts w:ascii="Palatino Linotype" w:hAnsi="Palatino Linotype"/>
          <w:sz w:val="24"/>
          <w:szCs w:val="24"/>
        </w:rPr>
        <w:t>Visage Autonomy</w:t>
      </w:r>
      <w:r w:rsidRPr="000C465B">
        <w:rPr>
          <w:rFonts w:ascii="Palatino Linotype" w:hAnsi="Palatino Linotype"/>
          <w:sz w:val="24"/>
          <w:szCs w:val="24"/>
        </w:rPr>
        <w:t xml:space="preserve">,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.01, 95% CI [.00, .08]. Descriptive statistics for the ANOVA comparing Commodi-5 and subscale mean scores by sex are demonstrated in Table </w:t>
      </w:r>
      <w:r w:rsidR="006F6E66" w:rsidRPr="000C465B">
        <w:rPr>
          <w:rFonts w:ascii="Palatino Linotype" w:hAnsi="Palatino Linotype"/>
          <w:sz w:val="24"/>
          <w:szCs w:val="24"/>
        </w:rPr>
        <w:t>7</w:t>
      </w:r>
      <w:r w:rsidR="005D404D" w:rsidRPr="000C465B">
        <w:rPr>
          <w:rFonts w:ascii="Palatino Linotype" w:hAnsi="Palatino Linotype"/>
          <w:sz w:val="24"/>
          <w:szCs w:val="24"/>
        </w:rPr>
        <w:t>.2</w:t>
      </w:r>
      <w:r w:rsidRPr="000C465B">
        <w:rPr>
          <w:rFonts w:ascii="Palatino Linotype" w:hAnsi="Palatino Linotype"/>
          <w:sz w:val="24"/>
          <w:szCs w:val="24"/>
        </w:rPr>
        <w:t>.</w:t>
      </w:r>
    </w:p>
    <w:p w14:paraId="6F328FC4" w14:textId="2F4C4980" w:rsidR="00560B66" w:rsidRPr="000C465B" w:rsidRDefault="00560B66" w:rsidP="00560B66">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A one-way ANOVA was conducted to investigate Commodi-5 and subscale mean scores by participants’ Facebook use. </w:t>
      </w:r>
      <w:proofErr w:type="spellStart"/>
      <w:r w:rsidRPr="000C465B">
        <w:rPr>
          <w:rFonts w:ascii="Palatino Linotype" w:hAnsi="Palatino Linotype"/>
          <w:sz w:val="24"/>
          <w:szCs w:val="24"/>
        </w:rPr>
        <w:t>Levene’s</w:t>
      </w:r>
      <w:proofErr w:type="spellEnd"/>
      <w:r w:rsidRPr="000C465B">
        <w:rPr>
          <w:rFonts w:ascii="Palatino Linotype" w:hAnsi="Palatino Linotype"/>
          <w:sz w:val="24"/>
          <w:szCs w:val="24"/>
        </w:rPr>
        <w:t xml:space="preserve"> test was statistically non-significant for the Commodi-5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.81,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.53), as well as the five subscales. Specifically, the </w:t>
      </w:r>
      <w:proofErr w:type="spellStart"/>
      <w:r w:rsidRPr="000C465B">
        <w:rPr>
          <w:rFonts w:ascii="Palatino Linotype" w:hAnsi="Palatino Linotype"/>
          <w:sz w:val="24"/>
          <w:szCs w:val="24"/>
        </w:rPr>
        <w:t>Levene’s</w:t>
      </w:r>
      <w:proofErr w:type="spellEnd"/>
      <w:r w:rsidRPr="000C465B">
        <w:rPr>
          <w:rFonts w:ascii="Palatino Linotype" w:hAnsi="Palatino Linotype"/>
          <w:sz w:val="24"/>
          <w:szCs w:val="24"/>
        </w:rPr>
        <w:t xml:space="preserve"> test results were: a) Explicit Consent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1.44,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.24); b) </w:t>
      </w:r>
      <w:r w:rsidR="009208F8">
        <w:rPr>
          <w:rFonts w:ascii="Palatino Linotype" w:hAnsi="Palatino Linotype"/>
          <w:sz w:val="24"/>
          <w:szCs w:val="24"/>
        </w:rPr>
        <w:t>Behaviour Autonomy</w:t>
      </w:r>
      <w:r w:rsidRPr="000C465B">
        <w:rPr>
          <w:rFonts w:ascii="Palatino Linotype" w:hAnsi="Palatino Linotype"/>
          <w:sz w:val="24"/>
          <w:szCs w:val="24"/>
        </w:rPr>
        <w:t xml:space="preserve">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1.45,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.23); c) </w:t>
      </w:r>
      <w:r w:rsidRPr="000C465B">
        <w:rPr>
          <w:rFonts w:ascii="Palatino Linotype" w:hAnsi="Palatino Linotype"/>
          <w:sz w:val="24"/>
          <w:szCs w:val="24"/>
        </w:rPr>
        <w:lastRenderedPageBreak/>
        <w:t>Facebook Culpability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1.30,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.28); d) </w:t>
      </w:r>
      <w:r w:rsidR="00C226B4">
        <w:rPr>
          <w:rFonts w:ascii="Palatino Linotype" w:hAnsi="Palatino Linotype"/>
          <w:sz w:val="24"/>
          <w:szCs w:val="24"/>
        </w:rPr>
        <w:t>Commodification</w:t>
      </w:r>
      <w:r w:rsidRPr="000C465B">
        <w:rPr>
          <w:rFonts w:ascii="Palatino Linotype" w:hAnsi="Palatino Linotype"/>
          <w:sz w:val="24"/>
          <w:szCs w:val="24"/>
        </w:rPr>
        <w:t xml:space="preserve">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1.19,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.33); and e) </w:t>
      </w:r>
      <w:r w:rsidR="009208F8">
        <w:rPr>
          <w:rFonts w:ascii="Palatino Linotype" w:hAnsi="Palatino Linotype"/>
          <w:sz w:val="24"/>
          <w:szCs w:val="24"/>
        </w:rPr>
        <w:t>Visage Autonomy</w:t>
      </w:r>
      <w:r w:rsidRPr="000C465B">
        <w:rPr>
          <w:rFonts w:ascii="Palatino Linotype" w:hAnsi="Palatino Linotype"/>
          <w:sz w:val="24"/>
          <w:szCs w:val="24"/>
        </w:rPr>
        <w:t xml:space="preserve"> (</w:t>
      </w:r>
      <w:r w:rsidRPr="000C465B">
        <w:rPr>
          <w:rFonts w:ascii="Palatino Linotype" w:hAnsi="Palatino Linotype"/>
          <w:i/>
          <w:iCs/>
          <w:sz w:val="24"/>
          <w:szCs w:val="24"/>
        </w:rPr>
        <w:t xml:space="preserve">F </w:t>
      </w:r>
      <w:r w:rsidRPr="000C465B">
        <w:rPr>
          <w:rFonts w:ascii="Palatino Linotype" w:hAnsi="Palatino Linotype"/>
          <w:sz w:val="24"/>
          <w:szCs w:val="24"/>
        </w:rPr>
        <w:t xml:space="preserve">= 1.41, </w:t>
      </w:r>
      <w:r w:rsidRPr="000C465B">
        <w:rPr>
          <w:rFonts w:ascii="Palatino Linotype" w:hAnsi="Palatino Linotype"/>
          <w:i/>
          <w:iCs/>
          <w:sz w:val="24"/>
          <w:szCs w:val="24"/>
        </w:rPr>
        <w:t xml:space="preserve">p </w:t>
      </w:r>
      <w:r w:rsidRPr="000C465B">
        <w:rPr>
          <w:rFonts w:ascii="Palatino Linotype" w:hAnsi="Palatino Linotype"/>
          <w:sz w:val="24"/>
          <w:szCs w:val="24"/>
        </w:rPr>
        <w:t xml:space="preserve">= .24). As such, equal variances could be assumed. The ANOVA was statistically non-significant, with the following eta-squared omnibus effect sizes: a) Commodi-5,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.01, 95% CI [.00, .05]; b) Explicit Consent,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.04, 95% CI [.00, .12]; c) </w:t>
      </w:r>
      <w:r w:rsidR="009208F8">
        <w:rPr>
          <w:rFonts w:ascii="Palatino Linotype" w:hAnsi="Palatino Linotype"/>
          <w:sz w:val="24"/>
          <w:szCs w:val="24"/>
        </w:rPr>
        <w:t>Behaviour Autonomy</w:t>
      </w:r>
      <w:r w:rsidRPr="000C465B">
        <w:rPr>
          <w:rFonts w:ascii="Palatino Linotype" w:hAnsi="Palatino Linotype"/>
          <w:sz w:val="24"/>
          <w:szCs w:val="24"/>
        </w:rPr>
        <w:t xml:space="preserve">,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.02, 95% CI [.00, .09]; d) Facebook Culpability,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..02, 95% CI [.00, .08]; e) </w:t>
      </w:r>
      <w:r w:rsidR="00C226B4">
        <w:rPr>
          <w:rFonts w:ascii="Palatino Linotype" w:hAnsi="Palatino Linotype"/>
          <w:sz w:val="24"/>
          <w:szCs w:val="24"/>
        </w:rPr>
        <w:t>Commodification</w:t>
      </w:r>
      <w:r w:rsidRPr="000C465B">
        <w:rPr>
          <w:rFonts w:ascii="Palatino Linotype" w:hAnsi="Palatino Linotype"/>
          <w:sz w:val="24"/>
          <w:szCs w:val="24"/>
        </w:rPr>
        <w:t xml:space="preserve">,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.05, 95% CI [.00, .13]; and f) </w:t>
      </w:r>
      <w:r w:rsidR="009208F8">
        <w:rPr>
          <w:rFonts w:ascii="Palatino Linotype" w:hAnsi="Palatino Linotype"/>
          <w:sz w:val="24"/>
          <w:szCs w:val="24"/>
        </w:rPr>
        <w:t>Visage Autonomy</w:t>
      </w:r>
      <w:r w:rsidRPr="000C465B">
        <w:rPr>
          <w:rFonts w:ascii="Palatino Linotype" w:hAnsi="Palatino Linotype"/>
          <w:sz w:val="24"/>
          <w:szCs w:val="24"/>
        </w:rPr>
        <w:t xml:space="preserve">, </w:t>
      </w:r>
      <w:r w:rsidRPr="000C465B">
        <w:rPr>
          <w:rFonts w:ascii="Palatino Linotype" w:hAnsi="Palatino Linotype"/>
          <w:i/>
          <w:iCs/>
          <w:sz w:val="24"/>
          <w:szCs w:val="24"/>
        </w:rPr>
        <w:t>η</w:t>
      </w:r>
      <w:r w:rsidRPr="000C465B">
        <w:rPr>
          <w:rFonts w:ascii="Palatino Linotype" w:hAnsi="Palatino Linotype"/>
          <w:i/>
          <w:iCs/>
          <w:sz w:val="24"/>
          <w:szCs w:val="24"/>
          <w:vertAlign w:val="superscript"/>
        </w:rPr>
        <w:t>2</w:t>
      </w:r>
      <w:r w:rsidRPr="000C465B">
        <w:rPr>
          <w:rFonts w:ascii="Palatino Linotype" w:hAnsi="Palatino Linotype"/>
          <w:i/>
          <w:iCs/>
          <w:sz w:val="24"/>
          <w:szCs w:val="24"/>
        </w:rPr>
        <w:t xml:space="preserve"> </w:t>
      </w:r>
      <w:r w:rsidRPr="000C465B">
        <w:rPr>
          <w:rFonts w:ascii="Palatino Linotype" w:hAnsi="Palatino Linotype"/>
          <w:sz w:val="24"/>
          <w:szCs w:val="24"/>
        </w:rPr>
        <w:t xml:space="preserve">= .03, 95% CI [.00, .10]. Descriptive statistics for the ANOVA comparing Commodi-5 and subscale mean scores by Facebook use are demonstrated in Table </w:t>
      </w:r>
      <w:r w:rsidR="006F6E66" w:rsidRPr="000C465B">
        <w:rPr>
          <w:rFonts w:ascii="Palatino Linotype" w:hAnsi="Palatino Linotype"/>
          <w:sz w:val="24"/>
          <w:szCs w:val="24"/>
        </w:rPr>
        <w:t>7</w:t>
      </w:r>
      <w:r w:rsidRPr="000C465B">
        <w:rPr>
          <w:rFonts w:ascii="Palatino Linotype" w:hAnsi="Palatino Linotype"/>
          <w:sz w:val="24"/>
          <w:szCs w:val="24"/>
        </w:rPr>
        <w:t>.</w:t>
      </w:r>
      <w:r w:rsidR="005D404D" w:rsidRPr="000C465B">
        <w:rPr>
          <w:rFonts w:ascii="Palatino Linotype" w:hAnsi="Palatino Linotype"/>
          <w:sz w:val="24"/>
          <w:szCs w:val="24"/>
        </w:rPr>
        <w:t>3</w:t>
      </w:r>
      <w:r w:rsidRPr="000C465B">
        <w:rPr>
          <w:rFonts w:ascii="Palatino Linotype" w:hAnsi="Palatino Linotype"/>
          <w:sz w:val="24"/>
          <w:szCs w:val="24"/>
        </w:rPr>
        <w:t>.</w:t>
      </w:r>
    </w:p>
    <w:p w14:paraId="09A8DD91" w14:textId="77777777" w:rsidR="000013A8" w:rsidRPr="000C465B" w:rsidRDefault="000013A8" w:rsidP="000013A8">
      <w:pPr>
        <w:spacing w:line="480" w:lineRule="auto"/>
        <w:jc w:val="center"/>
        <w:rPr>
          <w:rFonts w:ascii="Palatino Linotype" w:hAnsi="Palatino Linotype"/>
          <w:b/>
          <w:bCs/>
          <w:iCs/>
          <w:sz w:val="24"/>
          <w:szCs w:val="24"/>
        </w:rPr>
      </w:pPr>
      <w:r w:rsidRPr="000C465B">
        <w:rPr>
          <w:rFonts w:ascii="Palatino Linotype" w:hAnsi="Palatino Linotype"/>
          <w:b/>
          <w:bCs/>
          <w:iCs/>
          <w:sz w:val="24"/>
          <w:szCs w:val="24"/>
        </w:rPr>
        <w:t>Discussion</w:t>
      </w:r>
    </w:p>
    <w:p w14:paraId="2E48A685" w14:textId="54D6DD07" w:rsidR="000013A8" w:rsidRPr="000C465B" w:rsidRDefault="000013A8" w:rsidP="000013A8">
      <w:pPr>
        <w:spacing w:line="480" w:lineRule="auto"/>
        <w:jc w:val="both"/>
        <w:rPr>
          <w:rFonts w:ascii="Palatino Linotype" w:hAnsi="Palatino Linotype"/>
          <w:sz w:val="24"/>
          <w:szCs w:val="24"/>
        </w:rPr>
      </w:pPr>
      <w:r w:rsidRPr="000C465B">
        <w:rPr>
          <w:rFonts w:ascii="Palatino Linotype" w:hAnsi="Palatino Linotype"/>
          <w:sz w:val="24"/>
          <w:szCs w:val="24"/>
        </w:rPr>
        <w:tab/>
        <w:t xml:space="preserve">Cambridge Analytica’s </w:t>
      </w:r>
      <w:r w:rsidR="003A046A" w:rsidRPr="000C465B">
        <w:rPr>
          <w:rFonts w:ascii="Palatino Linotype" w:hAnsi="Palatino Linotype"/>
          <w:sz w:val="24"/>
          <w:szCs w:val="24"/>
        </w:rPr>
        <w:t>use of</w:t>
      </w:r>
      <w:r w:rsidRPr="000C465B">
        <w:rPr>
          <w:rFonts w:ascii="Palatino Linotype" w:hAnsi="Palatino Linotype"/>
          <w:sz w:val="24"/>
          <w:szCs w:val="24"/>
        </w:rPr>
        <w:t xml:space="preserve"> personal data </w:t>
      </w:r>
      <w:r w:rsidR="003A046A" w:rsidRPr="000C465B">
        <w:rPr>
          <w:rFonts w:ascii="Palatino Linotype" w:hAnsi="Palatino Linotype"/>
          <w:sz w:val="24"/>
          <w:szCs w:val="24"/>
        </w:rPr>
        <w:t xml:space="preserve">scraped from Facebook </w:t>
      </w:r>
      <w:r w:rsidRPr="000C465B">
        <w:rPr>
          <w:rFonts w:ascii="Palatino Linotype" w:hAnsi="Palatino Linotype"/>
          <w:sz w:val="24"/>
          <w:szCs w:val="24"/>
        </w:rPr>
        <w:t>to predict human behaviour did not lead to Mark Zuckerberg</w:t>
      </w:r>
      <w:r w:rsidR="004418A3">
        <w:rPr>
          <w:rFonts w:ascii="Palatino Linotype" w:hAnsi="Palatino Linotype"/>
          <w:sz w:val="24"/>
          <w:szCs w:val="24"/>
        </w:rPr>
        <w:t>’s testimony</w:t>
      </w:r>
      <w:r w:rsidRPr="000C465B">
        <w:rPr>
          <w:rFonts w:ascii="Palatino Linotype" w:hAnsi="Palatino Linotype"/>
          <w:sz w:val="24"/>
          <w:szCs w:val="24"/>
        </w:rPr>
        <w:t xml:space="preserve"> within Australia. Given such testimonies were required by the USA Congress</w:t>
      </w:r>
      <w:r w:rsidR="0030044C" w:rsidRPr="000C465B">
        <w:rPr>
          <w:rFonts w:ascii="Palatino Linotype" w:hAnsi="Palatino Linotype"/>
          <w:sz w:val="24"/>
          <w:szCs w:val="24"/>
        </w:rPr>
        <w:t xml:space="preserve"> and European Parliament</w:t>
      </w:r>
      <w:r w:rsidRPr="000C465B">
        <w:rPr>
          <w:rFonts w:ascii="Palatino Linotype" w:hAnsi="Palatino Linotype"/>
          <w:sz w:val="24"/>
          <w:szCs w:val="24"/>
        </w:rPr>
        <w:t xml:space="preserve"> (</w:t>
      </w:r>
      <w:proofErr w:type="spellStart"/>
      <w:r w:rsidRPr="000C465B">
        <w:rPr>
          <w:rFonts w:ascii="Palatino Linotype" w:hAnsi="Palatino Linotype"/>
          <w:sz w:val="24"/>
          <w:szCs w:val="24"/>
        </w:rPr>
        <w:t>Dogruel</w:t>
      </w:r>
      <w:proofErr w:type="spellEnd"/>
      <w:r w:rsidRPr="000C465B">
        <w:rPr>
          <w:rFonts w:ascii="Palatino Linotype" w:hAnsi="Palatino Linotype"/>
          <w:sz w:val="24"/>
          <w:szCs w:val="24"/>
        </w:rPr>
        <w:t xml:space="preserve"> &amp; </w:t>
      </w:r>
      <w:proofErr w:type="spellStart"/>
      <w:r w:rsidRPr="000C465B">
        <w:rPr>
          <w:rFonts w:ascii="Palatino Linotype" w:hAnsi="Palatino Linotype"/>
          <w:sz w:val="24"/>
          <w:szCs w:val="24"/>
        </w:rPr>
        <w:t>Jockel</w:t>
      </w:r>
      <w:proofErr w:type="spellEnd"/>
      <w:r w:rsidRPr="000C465B">
        <w:rPr>
          <w:rFonts w:ascii="Palatino Linotype" w:hAnsi="Palatino Linotype"/>
          <w:sz w:val="24"/>
          <w:szCs w:val="24"/>
        </w:rPr>
        <w:t xml:space="preserve">, 2019; </w:t>
      </w:r>
      <w:proofErr w:type="spellStart"/>
      <w:r w:rsidRPr="000C465B">
        <w:rPr>
          <w:rFonts w:ascii="Palatino Linotype" w:hAnsi="Palatino Linotype"/>
          <w:sz w:val="24"/>
          <w:szCs w:val="24"/>
        </w:rPr>
        <w:t>Lapaire</w:t>
      </w:r>
      <w:proofErr w:type="spellEnd"/>
      <w:r w:rsidRPr="000C465B">
        <w:rPr>
          <w:rFonts w:ascii="Palatino Linotype" w:hAnsi="Palatino Linotype"/>
          <w:sz w:val="24"/>
          <w:szCs w:val="24"/>
        </w:rPr>
        <w:t xml:space="preserve">, 2018), this initially suggested the Australian general public have alternate attitudes towards personal data privacy. </w:t>
      </w:r>
      <w:proofErr w:type="spellStart"/>
      <w:r w:rsidR="004418A3">
        <w:rPr>
          <w:rFonts w:ascii="Palatino Linotype" w:hAnsi="Palatino Linotype"/>
          <w:sz w:val="24"/>
          <w:szCs w:val="24"/>
        </w:rPr>
        <w:t>Zuboff’s</w:t>
      </w:r>
      <w:proofErr w:type="spellEnd"/>
      <w:r w:rsidR="004418A3">
        <w:rPr>
          <w:rFonts w:ascii="Palatino Linotype" w:hAnsi="Palatino Linotype"/>
          <w:sz w:val="24"/>
          <w:szCs w:val="24"/>
        </w:rPr>
        <w:t xml:space="preserve"> (2015) surveillance capitalism</w:t>
      </w:r>
      <w:r w:rsidRPr="000C465B">
        <w:rPr>
          <w:rFonts w:ascii="Palatino Linotype" w:hAnsi="Palatino Linotype"/>
          <w:sz w:val="24"/>
          <w:szCs w:val="24"/>
        </w:rPr>
        <w:t xml:space="preserve"> s</w:t>
      </w:r>
      <w:r w:rsidR="004418A3">
        <w:rPr>
          <w:rFonts w:ascii="Palatino Linotype" w:hAnsi="Palatino Linotype"/>
          <w:sz w:val="24"/>
          <w:szCs w:val="24"/>
        </w:rPr>
        <w:t>uggests</w:t>
      </w:r>
      <w:r w:rsidRPr="000C465B">
        <w:rPr>
          <w:rFonts w:ascii="Palatino Linotype" w:hAnsi="Palatino Linotype"/>
          <w:sz w:val="24"/>
          <w:szCs w:val="24"/>
        </w:rPr>
        <w:t xml:space="preserve"> such attitudes exist because</w:t>
      </w:r>
      <w:r w:rsidR="004418A3">
        <w:rPr>
          <w:rFonts w:ascii="Palatino Linotype" w:hAnsi="Palatino Linotype"/>
          <w:sz w:val="24"/>
          <w:szCs w:val="24"/>
        </w:rPr>
        <w:t xml:space="preserve"> </w:t>
      </w:r>
      <w:r w:rsidRPr="000C465B">
        <w:rPr>
          <w:rFonts w:ascii="Palatino Linotype" w:hAnsi="Palatino Linotype"/>
          <w:sz w:val="24"/>
          <w:szCs w:val="24"/>
        </w:rPr>
        <w:t xml:space="preserve">the Australian general public </w:t>
      </w:r>
      <w:r w:rsidR="003A046A" w:rsidRPr="000C465B">
        <w:rPr>
          <w:rFonts w:ascii="Palatino Linotype" w:hAnsi="Palatino Linotype"/>
          <w:sz w:val="24"/>
          <w:szCs w:val="24"/>
        </w:rPr>
        <w:t>have</w:t>
      </w:r>
      <w:r w:rsidRPr="000C465B">
        <w:rPr>
          <w:rFonts w:ascii="Palatino Linotype" w:hAnsi="Palatino Linotype"/>
          <w:sz w:val="24"/>
          <w:szCs w:val="24"/>
        </w:rPr>
        <w:t xml:space="preserve"> not yet identified commodifying identity as threat</w:t>
      </w:r>
      <w:r w:rsidR="004418A3">
        <w:rPr>
          <w:rFonts w:ascii="Palatino Linotype" w:hAnsi="Palatino Linotype"/>
          <w:sz w:val="24"/>
          <w:szCs w:val="24"/>
        </w:rPr>
        <w:t>ening</w:t>
      </w:r>
      <w:r w:rsidRPr="000C465B">
        <w:rPr>
          <w:rFonts w:ascii="Palatino Linotype" w:hAnsi="Palatino Linotype"/>
          <w:sz w:val="24"/>
          <w:szCs w:val="24"/>
        </w:rPr>
        <w:t xml:space="preserve"> to personal data. When commodifying identity </w:t>
      </w:r>
      <w:r w:rsidR="00132930">
        <w:rPr>
          <w:rFonts w:ascii="Palatino Linotype" w:hAnsi="Palatino Linotype"/>
          <w:sz w:val="24"/>
          <w:szCs w:val="24"/>
        </w:rPr>
        <w:t>h</w:t>
      </w:r>
      <w:r w:rsidRPr="000C465B">
        <w:rPr>
          <w:rFonts w:ascii="Palatino Linotype" w:hAnsi="Palatino Linotype"/>
          <w:sz w:val="24"/>
          <w:szCs w:val="24"/>
        </w:rPr>
        <w:t xml:space="preserve">as </w:t>
      </w:r>
      <w:r w:rsidR="00132930">
        <w:rPr>
          <w:rFonts w:ascii="Palatino Linotype" w:hAnsi="Palatino Linotype"/>
          <w:sz w:val="24"/>
          <w:szCs w:val="24"/>
        </w:rPr>
        <w:t xml:space="preserve">been identified as </w:t>
      </w:r>
      <w:r w:rsidRPr="000C465B">
        <w:rPr>
          <w:rFonts w:ascii="Palatino Linotype" w:hAnsi="Palatino Linotype"/>
          <w:sz w:val="24"/>
          <w:szCs w:val="24"/>
        </w:rPr>
        <w:t xml:space="preserve">threatening to personal data, however, likewise legislative changes </w:t>
      </w:r>
      <w:r w:rsidR="00D433FC" w:rsidRPr="000C465B">
        <w:rPr>
          <w:rFonts w:ascii="Palatino Linotype" w:hAnsi="Palatino Linotype"/>
          <w:sz w:val="24"/>
          <w:szCs w:val="24"/>
        </w:rPr>
        <w:t>should</w:t>
      </w:r>
      <w:r w:rsidRPr="000C465B">
        <w:rPr>
          <w:rFonts w:ascii="Palatino Linotype" w:hAnsi="Palatino Linotype"/>
          <w:sz w:val="24"/>
          <w:szCs w:val="24"/>
        </w:rPr>
        <w:t xml:space="preserve"> be implemented (</w:t>
      </w:r>
      <w:proofErr w:type="spellStart"/>
      <w:r w:rsidRPr="000C465B">
        <w:rPr>
          <w:rFonts w:ascii="Palatino Linotype" w:hAnsi="Palatino Linotype"/>
          <w:sz w:val="24"/>
          <w:szCs w:val="24"/>
        </w:rPr>
        <w:t>Zuboff</w:t>
      </w:r>
      <w:proofErr w:type="spellEnd"/>
      <w:r w:rsidRPr="000C465B">
        <w:rPr>
          <w:rFonts w:ascii="Palatino Linotype" w:hAnsi="Palatino Linotype"/>
          <w:sz w:val="24"/>
          <w:szCs w:val="24"/>
        </w:rPr>
        <w:t>, 2015). This then suggest</w:t>
      </w:r>
      <w:r w:rsidR="00D433FC" w:rsidRPr="000C465B">
        <w:rPr>
          <w:rFonts w:ascii="Palatino Linotype" w:hAnsi="Palatino Linotype"/>
          <w:sz w:val="24"/>
          <w:szCs w:val="24"/>
        </w:rPr>
        <w:t>ed</w:t>
      </w:r>
      <w:r w:rsidRPr="000C465B">
        <w:rPr>
          <w:rFonts w:ascii="Palatino Linotype" w:hAnsi="Palatino Linotype"/>
          <w:sz w:val="24"/>
          <w:szCs w:val="24"/>
        </w:rPr>
        <w:t xml:space="preserve"> attitudes, as expressions of desired behaviour (Likert, 1974), are appropriate phenomena to measure</w:t>
      </w:r>
      <w:r w:rsidR="0030044C" w:rsidRPr="000C465B">
        <w:rPr>
          <w:rFonts w:ascii="Palatino Linotype" w:hAnsi="Palatino Linotype"/>
          <w:sz w:val="24"/>
          <w:szCs w:val="24"/>
        </w:rPr>
        <w:t xml:space="preserve"> Australian residents’</w:t>
      </w:r>
      <w:r w:rsidRPr="000C465B">
        <w:rPr>
          <w:rFonts w:ascii="Palatino Linotype" w:hAnsi="Palatino Linotype"/>
          <w:sz w:val="24"/>
          <w:szCs w:val="24"/>
        </w:rPr>
        <w:t xml:space="preserve"> desire for legislative change. As such, the current study explore</w:t>
      </w:r>
      <w:r w:rsidR="00132930">
        <w:rPr>
          <w:rFonts w:ascii="Palatino Linotype" w:hAnsi="Palatino Linotype"/>
          <w:sz w:val="24"/>
          <w:szCs w:val="24"/>
        </w:rPr>
        <w:t>d</w:t>
      </w:r>
      <w:r w:rsidRPr="000C465B">
        <w:rPr>
          <w:rFonts w:ascii="Palatino Linotype" w:hAnsi="Palatino Linotype"/>
          <w:sz w:val="24"/>
          <w:szCs w:val="24"/>
        </w:rPr>
        <w:t xml:space="preserve"> two research objectives. Firstly, ‘what attitudes </w:t>
      </w:r>
      <w:r w:rsidR="005C5BBC" w:rsidRPr="000C465B">
        <w:rPr>
          <w:rFonts w:ascii="Palatino Linotype" w:hAnsi="Palatino Linotype"/>
          <w:sz w:val="24"/>
          <w:szCs w:val="24"/>
        </w:rPr>
        <w:t>do</w:t>
      </w:r>
      <w:r w:rsidRPr="000C465B">
        <w:rPr>
          <w:rFonts w:ascii="Palatino Linotype" w:hAnsi="Palatino Linotype"/>
          <w:sz w:val="24"/>
          <w:szCs w:val="24"/>
        </w:rPr>
        <w:t xml:space="preserve"> Australian </w:t>
      </w:r>
      <w:r w:rsidR="005C5BBC" w:rsidRPr="000C465B">
        <w:rPr>
          <w:rFonts w:ascii="Palatino Linotype" w:hAnsi="Palatino Linotype"/>
          <w:sz w:val="24"/>
          <w:szCs w:val="24"/>
        </w:rPr>
        <w:t>residents possess</w:t>
      </w:r>
      <w:r w:rsidRPr="000C465B">
        <w:rPr>
          <w:rFonts w:ascii="Palatino Linotype" w:hAnsi="Palatino Linotype"/>
          <w:sz w:val="24"/>
          <w:szCs w:val="24"/>
        </w:rPr>
        <w:t xml:space="preserve"> towards personal data on Facebook?’ </w:t>
      </w:r>
      <w:r w:rsidRPr="000C465B">
        <w:rPr>
          <w:rFonts w:ascii="Palatino Linotype" w:hAnsi="Palatino Linotype"/>
          <w:sz w:val="24"/>
          <w:szCs w:val="24"/>
        </w:rPr>
        <w:lastRenderedPageBreak/>
        <w:t xml:space="preserve">Secondly, ‘do attitudes towards personal data on Facebook differ amongst </w:t>
      </w:r>
      <w:r w:rsidR="005C5BBC" w:rsidRPr="000C465B">
        <w:rPr>
          <w:rFonts w:ascii="Palatino Linotype" w:hAnsi="Palatino Linotype"/>
          <w:sz w:val="24"/>
          <w:szCs w:val="24"/>
        </w:rPr>
        <w:t>Australian residents</w:t>
      </w:r>
      <w:r w:rsidRPr="000C465B">
        <w:rPr>
          <w:rFonts w:ascii="Palatino Linotype" w:hAnsi="Palatino Linotype"/>
          <w:sz w:val="24"/>
          <w:szCs w:val="24"/>
        </w:rPr>
        <w:t>?’</w:t>
      </w:r>
    </w:p>
    <w:p w14:paraId="3429018D" w14:textId="2FB9CCFF" w:rsidR="000013A8" w:rsidRPr="000C465B" w:rsidRDefault="000013A8" w:rsidP="000013A8">
      <w:pPr>
        <w:spacing w:line="480" w:lineRule="auto"/>
        <w:jc w:val="both"/>
        <w:rPr>
          <w:rFonts w:ascii="Palatino Linotype" w:hAnsi="Palatino Linotype"/>
          <w:iCs/>
          <w:sz w:val="24"/>
          <w:szCs w:val="24"/>
        </w:rPr>
      </w:pPr>
      <w:r w:rsidRPr="000C465B">
        <w:rPr>
          <w:rFonts w:ascii="Palatino Linotype" w:hAnsi="Palatino Linotype"/>
          <w:sz w:val="24"/>
          <w:szCs w:val="24"/>
        </w:rPr>
        <w:tab/>
      </w:r>
      <w:r w:rsidRPr="000C465B">
        <w:rPr>
          <w:rFonts w:ascii="Palatino Linotype" w:hAnsi="Palatino Linotype"/>
          <w:iCs/>
          <w:sz w:val="24"/>
          <w:szCs w:val="24"/>
        </w:rPr>
        <w:t xml:space="preserve">The first research objective is addressed via exploratory factor analyses </w:t>
      </w:r>
      <w:r w:rsidR="005870BA">
        <w:rPr>
          <w:rFonts w:ascii="Palatino Linotype" w:hAnsi="Palatino Linotype"/>
          <w:iCs/>
          <w:sz w:val="24"/>
          <w:szCs w:val="24"/>
        </w:rPr>
        <w:t xml:space="preserve">which </w:t>
      </w:r>
      <w:r w:rsidRPr="000C465B">
        <w:rPr>
          <w:rFonts w:ascii="Palatino Linotype" w:hAnsi="Palatino Linotype"/>
          <w:iCs/>
          <w:sz w:val="24"/>
          <w:szCs w:val="24"/>
        </w:rPr>
        <w:t>quantif</w:t>
      </w:r>
      <w:r w:rsidR="005870BA">
        <w:rPr>
          <w:rFonts w:ascii="Palatino Linotype" w:hAnsi="Palatino Linotype"/>
          <w:iCs/>
          <w:sz w:val="24"/>
          <w:szCs w:val="24"/>
        </w:rPr>
        <w:t>ied</w:t>
      </w:r>
      <w:r w:rsidRPr="000C465B">
        <w:rPr>
          <w:rFonts w:ascii="Palatino Linotype" w:hAnsi="Palatino Linotype"/>
          <w:iCs/>
          <w:sz w:val="24"/>
          <w:szCs w:val="24"/>
        </w:rPr>
        <w:t xml:space="preserve"> attitudinal structures underly</w:t>
      </w:r>
      <w:r w:rsidR="005870BA">
        <w:rPr>
          <w:rFonts w:ascii="Palatino Linotype" w:hAnsi="Palatino Linotype"/>
          <w:iCs/>
          <w:sz w:val="24"/>
          <w:szCs w:val="24"/>
        </w:rPr>
        <w:t>ing</w:t>
      </w:r>
      <w:r w:rsidRPr="000C465B">
        <w:rPr>
          <w:rFonts w:ascii="Palatino Linotype" w:hAnsi="Palatino Linotype"/>
          <w:iCs/>
          <w:sz w:val="24"/>
          <w:szCs w:val="24"/>
        </w:rPr>
        <w:t xml:space="preserve"> </w:t>
      </w:r>
      <w:r w:rsidR="005870BA">
        <w:rPr>
          <w:rFonts w:ascii="Palatino Linotype" w:hAnsi="Palatino Linotype"/>
          <w:iCs/>
          <w:sz w:val="24"/>
          <w:szCs w:val="24"/>
        </w:rPr>
        <w:t xml:space="preserve">the original </w:t>
      </w:r>
      <w:r w:rsidRPr="000C465B">
        <w:rPr>
          <w:rFonts w:ascii="Palatino Linotype" w:hAnsi="Palatino Linotype"/>
          <w:iCs/>
          <w:sz w:val="24"/>
          <w:szCs w:val="24"/>
        </w:rPr>
        <w:t>25-item variables expressing desir</w:t>
      </w:r>
      <w:r w:rsidR="005870BA">
        <w:rPr>
          <w:rFonts w:ascii="Palatino Linotype" w:hAnsi="Palatino Linotype"/>
          <w:iCs/>
          <w:sz w:val="24"/>
          <w:szCs w:val="24"/>
        </w:rPr>
        <w:t>ed</w:t>
      </w:r>
      <w:r w:rsidRPr="000C465B">
        <w:rPr>
          <w:rFonts w:ascii="Palatino Linotype" w:hAnsi="Palatino Linotype"/>
          <w:iCs/>
          <w:sz w:val="24"/>
          <w:szCs w:val="24"/>
        </w:rPr>
        <w:t xml:space="preserve"> behaviour (Likert, 1974). </w:t>
      </w:r>
      <w:r w:rsidR="00694D2C">
        <w:rPr>
          <w:rFonts w:ascii="Palatino Linotype" w:hAnsi="Palatino Linotype"/>
          <w:iCs/>
          <w:sz w:val="24"/>
          <w:szCs w:val="24"/>
        </w:rPr>
        <w:t>Subsequently</w:t>
      </w:r>
      <w:r w:rsidR="00397975">
        <w:rPr>
          <w:rFonts w:ascii="Palatino Linotype" w:hAnsi="Palatino Linotype"/>
          <w:iCs/>
          <w:sz w:val="24"/>
          <w:szCs w:val="24"/>
        </w:rPr>
        <w:t>, the</w:t>
      </w:r>
      <w:r w:rsidR="005870BA">
        <w:rPr>
          <w:rFonts w:ascii="Palatino Linotype" w:hAnsi="Palatino Linotype"/>
          <w:iCs/>
          <w:sz w:val="24"/>
          <w:szCs w:val="24"/>
        </w:rPr>
        <w:t xml:space="preserve"> </w:t>
      </w:r>
      <w:r w:rsidR="00082F52">
        <w:rPr>
          <w:rFonts w:ascii="Palatino Linotype" w:hAnsi="Palatino Linotype"/>
          <w:iCs/>
          <w:sz w:val="24"/>
          <w:szCs w:val="24"/>
        </w:rPr>
        <w:t xml:space="preserve">19-item </w:t>
      </w:r>
      <w:r w:rsidRPr="000C465B">
        <w:rPr>
          <w:rFonts w:ascii="Palatino Linotype" w:hAnsi="Palatino Linotype"/>
          <w:iCs/>
          <w:sz w:val="24"/>
          <w:szCs w:val="24"/>
        </w:rPr>
        <w:t>Commodi-5</w:t>
      </w:r>
      <w:r w:rsidR="00694D2C">
        <w:rPr>
          <w:rFonts w:ascii="Palatino Linotype" w:hAnsi="Palatino Linotype"/>
          <w:iCs/>
          <w:sz w:val="24"/>
          <w:szCs w:val="24"/>
        </w:rPr>
        <w:t xml:space="preserve"> </w:t>
      </w:r>
      <w:r w:rsidR="00082F52">
        <w:rPr>
          <w:rFonts w:ascii="Palatino Linotype" w:hAnsi="Palatino Linotype"/>
          <w:iCs/>
          <w:sz w:val="24"/>
          <w:szCs w:val="24"/>
        </w:rPr>
        <w:t>is</w:t>
      </w:r>
      <w:r w:rsidRPr="000C465B">
        <w:rPr>
          <w:rFonts w:ascii="Palatino Linotype" w:hAnsi="Palatino Linotype"/>
          <w:iCs/>
          <w:sz w:val="24"/>
          <w:szCs w:val="24"/>
        </w:rPr>
        <w:t xml:space="preserve"> valid for use with the current participants</w:t>
      </w:r>
      <w:r w:rsidR="00694D2C">
        <w:rPr>
          <w:rFonts w:ascii="Palatino Linotype" w:hAnsi="Palatino Linotype"/>
          <w:iCs/>
          <w:sz w:val="24"/>
          <w:szCs w:val="24"/>
        </w:rPr>
        <w:t>.</w:t>
      </w:r>
      <w:r w:rsidR="00397975">
        <w:rPr>
          <w:rFonts w:ascii="Palatino Linotype" w:hAnsi="Palatino Linotype"/>
          <w:iCs/>
          <w:sz w:val="24"/>
          <w:szCs w:val="24"/>
        </w:rPr>
        <w:t xml:space="preserve"> </w:t>
      </w:r>
      <w:r w:rsidR="00694D2C">
        <w:rPr>
          <w:rFonts w:ascii="Palatino Linotype" w:hAnsi="Palatino Linotype"/>
          <w:iCs/>
          <w:sz w:val="24"/>
          <w:szCs w:val="24"/>
        </w:rPr>
        <w:t xml:space="preserve">Moreover, a Cronbach’s reliability coefficient </w:t>
      </w:r>
      <w:r w:rsidR="008D2F05">
        <w:rPr>
          <w:rFonts w:ascii="Palatino Linotype" w:hAnsi="Palatino Linotype"/>
          <w:iCs/>
          <w:sz w:val="24"/>
          <w:szCs w:val="24"/>
        </w:rPr>
        <w:t>ab</w:t>
      </w:r>
      <w:r w:rsidR="00694D2C">
        <w:rPr>
          <w:rFonts w:ascii="Palatino Linotype" w:hAnsi="Palatino Linotype"/>
          <w:iCs/>
          <w:sz w:val="24"/>
          <w:szCs w:val="24"/>
        </w:rPr>
        <w:t>o</w:t>
      </w:r>
      <w:r w:rsidR="008D2F05">
        <w:rPr>
          <w:rFonts w:ascii="Palatino Linotype" w:hAnsi="Palatino Linotype"/>
          <w:iCs/>
          <w:sz w:val="24"/>
          <w:szCs w:val="24"/>
        </w:rPr>
        <w:t>ve</w:t>
      </w:r>
      <w:r w:rsidR="00694D2C">
        <w:rPr>
          <w:rFonts w:ascii="Palatino Linotype" w:hAnsi="Palatino Linotype"/>
          <w:iCs/>
          <w:sz w:val="24"/>
          <w:szCs w:val="24"/>
        </w:rPr>
        <w:t xml:space="preserve"> .5 was observed for the Commodi-5</w:t>
      </w:r>
      <w:r w:rsidR="00694D2C" w:rsidRPr="000C465B">
        <w:rPr>
          <w:rFonts w:ascii="Palatino Linotype" w:hAnsi="Palatino Linotype"/>
          <w:iCs/>
          <w:sz w:val="24"/>
          <w:szCs w:val="24"/>
        </w:rPr>
        <w:t>.</w:t>
      </w:r>
      <w:r w:rsidR="00082F52">
        <w:rPr>
          <w:rFonts w:ascii="Palatino Linotype" w:hAnsi="Palatino Linotype"/>
          <w:iCs/>
          <w:sz w:val="24"/>
          <w:szCs w:val="24"/>
        </w:rPr>
        <w:t xml:space="preserve"> As such</w:t>
      </w:r>
      <w:r w:rsidR="00694D2C">
        <w:rPr>
          <w:rFonts w:ascii="Palatino Linotype" w:hAnsi="Palatino Linotype"/>
          <w:iCs/>
          <w:sz w:val="24"/>
          <w:szCs w:val="24"/>
        </w:rPr>
        <w:t>, the Commodi-5</w:t>
      </w:r>
      <w:r w:rsidR="00397975">
        <w:rPr>
          <w:rFonts w:ascii="Palatino Linotype" w:hAnsi="Palatino Linotype"/>
          <w:iCs/>
          <w:sz w:val="24"/>
          <w:szCs w:val="24"/>
        </w:rPr>
        <w:t xml:space="preserve"> can</w:t>
      </w:r>
      <w:r w:rsidR="008D2F05">
        <w:rPr>
          <w:rFonts w:ascii="Palatino Linotype" w:hAnsi="Palatino Linotype"/>
          <w:iCs/>
          <w:sz w:val="24"/>
          <w:szCs w:val="24"/>
        </w:rPr>
        <w:t xml:space="preserve"> also</w:t>
      </w:r>
      <w:r w:rsidR="00694D2C">
        <w:rPr>
          <w:rFonts w:ascii="Palatino Linotype" w:hAnsi="Palatino Linotype"/>
          <w:iCs/>
          <w:sz w:val="24"/>
          <w:szCs w:val="24"/>
        </w:rPr>
        <w:t xml:space="preserve"> </w:t>
      </w:r>
      <w:r w:rsidR="00397975">
        <w:rPr>
          <w:rFonts w:ascii="Palatino Linotype" w:hAnsi="Palatino Linotype"/>
          <w:iCs/>
          <w:sz w:val="24"/>
          <w:szCs w:val="24"/>
        </w:rPr>
        <w:t xml:space="preserve">be tentatively deemed appropriately reliable at </w:t>
      </w:r>
      <w:r w:rsidR="00082F52">
        <w:rPr>
          <w:rFonts w:ascii="Palatino Linotype" w:hAnsi="Palatino Linotype"/>
          <w:iCs/>
          <w:sz w:val="24"/>
          <w:szCs w:val="24"/>
        </w:rPr>
        <w:t>measuring these quantified attitudinal structures</w:t>
      </w:r>
      <w:r w:rsidRPr="000C465B">
        <w:rPr>
          <w:rFonts w:ascii="Palatino Linotype" w:hAnsi="Palatino Linotype"/>
          <w:iCs/>
          <w:sz w:val="24"/>
          <w:szCs w:val="24"/>
        </w:rPr>
        <w:t xml:space="preserve">. Though, the measured reliability of the Commodi-5 </w:t>
      </w:r>
      <w:r w:rsidR="006E4C2E">
        <w:rPr>
          <w:rFonts w:ascii="Palatino Linotype" w:hAnsi="Palatino Linotype"/>
          <w:iCs/>
          <w:sz w:val="24"/>
          <w:szCs w:val="24"/>
        </w:rPr>
        <w:t xml:space="preserve">may be improved. </w:t>
      </w:r>
      <w:r w:rsidRPr="000C465B">
        <w:rPr>
          <w:rFonts w:ascii="Palatino Linotype" w:hAnsi="Palatino Linotype"/>
          <w:iCs/>
          <w:sz w:val="24"/>
          <w:szCs w:val="24"/>
        </w:rPr>
        <w:t xml:space="preserve">Table </w:t>
      </w:r>
      <w:r w:rsidR="007C7475" w:rsidRPr="000C465B">
        <w:rPr>
          <w:rFonts w:ascii="Palatino Linotype" w:hAnsi="Palatino Linotype"/>
          <w:iCs/>
          <w:sz w:val="24"/>
          <w:szCs w:val="24"/>
        </w:rPr>
        <w:t>4</w:t>
      </w:r>
      <w:r w:rsidRPr="000C465B">
        <w:rPr>
          <w:rFonts w:ascii="Palatino Linotype" w:hAnsi="Palatino Linotype"/>
          <w:iCs/>
          <w:sz w:val="24"/>
          <w:szCs w:val="24"/>
        </w:rPr>
        <w:t>.</w:t>
      </w:r>
      <w:r w:rsidR="007C7475" w:rsidRPr="000C465B">
        <w:rPr>
          <w:rFonts w:ascii="Palatino Linotype" w:hAnsi="Palatino Linotype"/>
          <w:iCs/>
          <w:sz w:val="24"/>
          <w:szCs w:val="24"/>
        </w:rPr>
        <w:t>5</w:t>
      </w:r>
      <w:r w:rsidRPr="000C465B">
        <w:rPr>
          <w:rFonts w:ascii="Palatino Linotype" w:hAnsi="Palatino Linotype"/>
          <w:iCs/>
          <w:sz w:val="24"/>
          <w:szCs w:val="24"/>
        </w:rPr>
        <w:t xml:space="preserve"> </w:t>
      </w:r>
      <w:r w:rsidR="005870BA">
        <w:rPr>
          <w:rFonts w:ascii="Palatino Linotype" w:hAnsi="Palatino Linotype"/>
          <w:iCs/>
          <w:sz w:val="24"/>
          <w:szCs w:val="24"/>
        </w:rPr>
        <w:t xml:space="preserve">demonstrates </w:t>
      </w:r>
      <w:r w:rsidRPr="000C465B">
        <w:rPr>
          <w:rFonts w:ascii="Palatino Linotype" w:hAnsi="Palatino Linotype"/>
          <w:iCs/>
          <w:sz w:val="24"/>
          <w:szCs w:val="24"/>
        </w:rPr>
        <w:t xml:space="preserve">the Cronbach’s reliability coefficient of </w:t>
      </w:r>
      <w:r w:rsidR="009208F8">
        <w:rPr>
          <w:rFonts w:ascii="Palatino Linotype" w:hAnsi="Palatino Linotype"/>
          <w:iCs/>
          <w:sz w:val="24"/>
          <w:szCs w:val="24"/>
        </w:rPr>
        <w:t>Visage Autonomy</w:t>
      </w:r>
      <w:r w:rsidRPr="000C465B">
        <w:rPr>
          <w:rFonts w:ascii="Palatino Linotype" w:hAnsi="Palatino Linotype"/>
          <w:iCs/>
          <w:sz w:val="24"/>
          <w:szCs w:val="24"/>
        </w:rPr>
        <w:t xml:space="preserve"> would increase if item-14 were removed. Because item-14 loaded beyond the &lt;.32 threshold, it </w:t>
      </w:r>
      <w:r w:rsidR="00C95A21">
        <w:rPr>
          <w:rFonts w:ascii="Palatino Linotype" w:hAnsi="Palatino Linotype"/>
          <w:iCs/>
          <w:sz w:val="24"/>
          <w:szCs w:val="24"/>
        </w:rPr>
        <w:t>may be</w:t>
      </w:r>
      <w:r w:rsidRPr="000C465B">
        <w:rPr>
          <w:rFonts w:ascii="Palatino Linotype" w:hAnsi="Palatino Linotype"/>
          <w:iCs/>
          <w:sz w:val="24"/>
          <w:szCs w:val="24"/>
        </w:rPr>
        <w:t xml:space="preserve"> more beneficial to the </w:t>
      </w:r>
      <w:r w:rsidR="00F8300D">
        <w:rPr>
          <w:rFonts w:ascii="Palatino Linotype" w:hAnsi="Palatino Linotype"/>
          <w:iCs/>
          <w:sz w:val="24"/>
          <w:szCs w:val="24"/>
        </w:rPr>
        <w:t xml:space="preserve">overall Commodi-5 </w:t>
      </w:r>
      <w:r w:rsidR="00082F52">
        <w:rPr>
          <w:rFonts w:ascii="Palatino Linotype" w:hAnsi="Palatino Linotype"/>
          <w:iCs/>
          <w:sz w:val="24"/>
          <w:szCs w:val="24"/>
        </w:rPr>
        <w:t>tool</w:t>
      </w:r>
      <w:r w:rsidRPr="000C465B">
        <w:rPr>
          <w:rFonts w:ascii="Palatino Linotype" w:hAnsi="Palatino Linotype"/>
          <w:iCs/>
          <w:sz w:val="24"/>
          <w:szCs w:val="24"/>
        </w:rPr>
        <w:t xml:space="preserve"> </w:t>
      </w:r>
      <w:r w:rsidR="00C95A21">
        <w:rPr>
          <w:rFonts w:ascii="Palatino Linotype" w:hAnsi="Palatino Linotype"/>
          <w:iCs/>
          <w:sz w:val="24"/>
          <w:szCs w:val="24"/>
        </w:rPr>
        <w:t xml:space="preserve">if </w:t>
      </w:r>
      <w:r w:rsidRPr="000C465B">
        <w:rPr>
          <w:rFonts w:ascii="Palatino Linotype" w:hAnsi="Palatino Linotype"/>
          <w:iCs/>
          <w:sz w:val="24"/>
          <w:szCs w:val="24"/>
        </w:rPr>
        <w:t>item-14</w:t>
      </w:r>
      <w:r w:rsidR="00C95A21">
        <w:rPr>
          <w:rFonts w:ascii="Palatino Linotype" w:hAnsi="Palatino Linotype"/>
          <w:iCs/>
          <w:sz w:val="24"/>
          <w:szCs w:val="24"/>
        </w:rPr>
        <w:t xml:space="preserve"> were re-structured and retained</w:t>
      </w:r>
      <w:r w:rsidRPr="000C465B">
        <w:rPr>
          <w:rFonts w:ascii="Palatino Linotype" w:hAnsi="Palatino Linotype"/>
          <w:iCs/>
          <w:sz w:val="24"/>
          <w:szCs w:val="24"/>
        </w:rPr>
        <w:t xml:space="preserve">. </w:t>
      </w:r>
      <w:r w:rsidR="00F8300D">
        <w:rPr>
          <w:rFonts w:ascii="Palatino Linotype" w:hAnsi="Palatino Linotype"/>
          <w:iCs/>
          <w:sz w:val="24"/>
          <w:szCs w:val="24"/>
        </w:rPr>
        <w:t>Such a structure being, f</w:t>
      </w:r>
      <w:r w:rsidRPr="000C465B">
        <w:rPr>
          <w:rFonts w:ascii="Palatino Linotype" w:hAnsi="Palatino Linotype"/>
          <w:iCs/>
          <w:sz w:val="24"/>
          <w:szCs w:val="24"/>
        </w:rPr>
        <w:t>or example</w:t>
      </w:r>
      <w:r w:rsidR="00F8300D">
        <w:rPr>
          <w:rFonts w:ascii="Palatino Linotype" w:hAnsi="Palatino Linotype"/>
          <w:iCs/>
          <w:sz w:val="24"/>
          <w:szCs w:val="24"/>
        </w:rPr>
        <w:t>:</w:t>
      </w:r>
      <w:r w:rsidRPr="000C465B">
        <w:rPr>
          <w:rFonts w:ascii="Palatino Linotype" w:hAnsi="Palatino Linotype"/>
          <w:iCs/>
          <w:sz w:val="24"/>
          <w:szCs w:val="24"/>
        </w:rPr>
        <w:t xml:space="preserve"> ‘My personal information on Facebook, such as photos and videos, should not be usable by the general public to track my geographic whereabouts</w:t>
      </w:r>
      <w:r w:rsidR="00F651FB">
        <w:rPr>
          <w:rFonts w:ascii="Palatino Linotype" w:hAnsi="Palatino Linotype"/>
          <w:iCs/>
          <w:sz w:val="24"/>
          <w:szCs w:val="24"/>
        </w:rPr>
        <w:t>.’</w:t>
      </w:r>
    </w:p>
    <w:p w14:paraId="0C47C2A0" w14:textId="5623F9BB" w:rsidR="000013A8" w:rsidRDefault="000013A8" w:rsidP="0005340A">
      <w:pPr>
        <w:spacing w:line="480" w:lineRule="auto"/>
        <w:jc w:val="both"/>
        <w:rPr>
          <w:rFonts w:ascii="Palatino Linotype" w:hAnsi="Palatino Linotype"/>
          <w:iCs/>
          <w:sz w:val="24"/>
          <w:szCs w:val="24"/>
        </w:rPr>
      </w:pPr>
      <w:r w:rsidRPr="000C465B">
        <w:rPr>
          <w:rFonts w:ascii="Palatino Linotype" w:hAnsi="Palatino Linotype"/>
          <w:iCs/>
          <w:sz w:val="24"/>
          <w:szCs w:val="24"/>
        </w:rPr>
        <w:tab/>
        <w:t xml:space="preserve">Secondly, </w:t>
      </w:r>
      <w:r w:rsidR="009208F8">
        <w:rPr>
          <w:rFonts w:ascii="Palatino Linotype" w:hAnsi="Palatino Linotype"/>
          <w:iCs/>
          <w:sz w:val="24"/>
          <w:szCs w:val="24"/>
        </w:rPr>
        <w:t>Visage Autonomy</w:t>
      </w:r>
      <w:r w:rsidRPr="000C465B">
        <w:rPr>
          <w:rFonts w:ascii="Palatino Linotype" w:hAnsi="Palatino Linotype"/>
          <w:iCs/>
          <w:sz w:val="24"/>
          <w:szCs w:val="24"/>
        </w:rPr>
        <w:t xml:space="preserve"> comprises only three items</w:t>
      </w:r>
      <w:r w:rsidR="00F8300D">
        <w:rPr>
          <w:rFonts w:ascii="Palatino Linotype" w:hAnsi="Palatino Linotype"/>
          <w:iCs/>
          <w:sz w:val="24"/>
          <w:szCs w:val="24"/>
        </w:rPr>
        <w:t>, whereas</w:t>
      </w:r>
      <w:r w:rsidR="00F651FB">
        <w:rPr>
          <w:rFonts w:ascii="Palatino Linotype" w:hAnsi="Palatino Linotype"/>
          <w:iCs/>
          <w:sz w:val="24"/>
          <w:szCs w:val="24"/>
        </w:rPr>
        <w:t xml:space="preserve"> the other four Commodi-5 subscales </w:t>
      </w:r>
      <w:r w:rsidRPr="000C465B">
        <w:rPr>
          <w:rFonts w:ascii="Palatino Linotype" w:hAnsi="Palatino Linotype"/>
          <w:iCs/>
          <w:sz w:val="24"/>
          <w:szCs w:val="24"/>
        </w:rPr>
        <w:t>each comprise four items. As such, an appropriately structured fourth item w</w:t>
      </w:r>
      <w:r w:rsidR="00F651FB">
        <w:rPr>
          <w:rFonts w:ascii="Palatino Linotype" w:hAnsi="Palatino Linotype"/>
          <w:iCs/>
          <w:sz w:val="24"/>
          <w:szCs w:val="24"/>
        </w:rPr>
        <w:t>ould likely</w:t>
      </w:r>
      <w:r w:rsidRPr="000C465B">
        <w:rPr>
          <w:rFonts w:ascii="Palatino Linotype" w:hAnsi="Palatino Linotype"/>
          <w:iCs/>
          <w:sz w:val="24"/>
          <w:szCs w:val="24"/>
        </w:rPr>
        <w:t xml:space="preserve"> increase </w:t>
      </w:r>
      <w:r w:rsidR="00F651FB">
        <w:rPr>
          <w:rFonts w:ascii="Palatino Linotype" w:hAnsi="Palatino Linotype"/>
          <w:iCs/>
          <w:sz w:val="24"/>
          <w:szCs w:val="24"/>
        </w:rPr>
        <w:t xml:space="preserve">the reliability of </w:t>
      </w:r>
      <w:r w:rsidR="009208F8">
        <w:rPr>
          <w:rFonts w:ascii="Palatino Linotype" w:hAnsi="Palatino Linotype"/>
          <w:iCs/>
          <w:sz w:val="24"/>
          <w:szCs w:val="24"/>
        </w:rPr>
        <w:t>Visage Autonomy</w:t>
      </w:r>
      <w:r w:rsidRPr="000C465B">
        <w:rPr>
          <w:rFonts w:ascii="Palatino Linotype" w:hAnsi="Palatino Linotype"/>
          <w:iCs/>
          <w:sz w:val="24"/>
          <w:szCs w:val="24"/>
        </w:rPr>
        <w:t xml:space="preserve">. Given </w:t>
      </w:r>
      <w:r w:rsidR="009208F8">
        <w:rPr>
          <w:rFonts w:ascii="Palatino Linotype" w:hAnsi="Palatino Linotype"/>
          <w:iCs/>
          <w:sz w:val="24"/>
          <w:szCs w:val="24"/>
        </w:rPr>
        <w:t>Visage Autonomy</w:t>
      </w:r>
      <w:r w:rsidRPr="000C465B">
        <w:rPr>
          <w:rFonts w:ascii="Palatino Linotype" w:hAnsi="Palatino Linotype"/>
          <w:iCs/>
          <w:sz w:val="24"/>
          <w:szCs w:val="24"/>
        </w:rPr>
        <w:t xml:space="preserve"> comprises items related to security and privacy of personal data on Facebook, such as photos and videos, </w:t>
      </w:r>
      <w:r w:rsidR="00F651FB">
        <w:rPr>
          <w:rFonts w:ascii="Palatino Linotype" w:hAnsi="Palatino Linotype"/>
          <w:iCs/>
          <w:sz w:val="24"/>
          <w:szCs w:val="24"/>
        </w:rPr>
        <w:t>an</w:t>
      </w:r>
      <w:r w:rsidRPr="000C465B">
        <w:rPr>
          <w:rFonts w:ascii="Palatino Linotype" w:hAnsi="Palatino Linotype"/>
          <w:iCs/>
          <w:sz w:val="24"/>
          <w:szCs w:val="24"/>
        </w:rPr>
        <w:t xml:space="preserve"> additional item should reflect this. For example</w:t>
      </w:r>
      <w:r w:rsidR="00F651FB">
        <w:rPr>
          <w:rFonts w:ascii="Palatino Linotype" w:hAnsi="Palatino Linotype"/>
          <w:iCs/>
          <w:sz w:val="24"/>
          <w:szCs w:val="24"/>
        </w:rPr>
        <w:t>:</w:t>
      </w:r>
      <w:r w:rsidRPr="000C465B">
        <w:rPr>
          <w:rFonts w:ascii="Palatino Linotype" w:hAnsi="Palatino Linotype"/>
          <w:iCs/>
          <w:sz w:val="24"/>
          <w:szCs w:val="24"/>
        </w:rPr>
        <w:t xml:space="preserve"> ‘My personal information on Facebook, such as photos and videos, should not be usable by the general public to monitor my geographic whereabouts.’ Consequently, </w:t>
      </w:r>
      <w:r w:rsidR="001704BE" w:rsidRPr="000C465B">
        <w:rPr>
          <w:rFonts w:ascii="Palatino Linotype" w:hAnsi="Palatino Linotype"/>
          <w:iCs/>
          <w:sz w:val="24"/>
          <w:szCs w:val="24"/>
        </w:rPr>
        <w:t xml:space="preserve">a 20-item iteration of the </w:t>
      </w:r>
      <w:r w:rsidRPr="000C465B">
        <w:rPr>
          <w:rFonts w:ascii="Palatino Linotype" w:hAnsi="Palatino Linotype"/>
          <w:iCs/>
          <w:sz w:val="24"/>
          <w:szCs w:val="24"/>
        </w:rPr>
        <w:t xml:space="preserve">Commodi-5 </w:t>
      </w:r>
      <w:r w:rsidR="001704BE" w:rsidRPr="000C465B">
        <w:rPr>
          <w:rFonts w:ascii="Palatino Linotype" w:hAnsi="Palatino Linotype"/>
          <w:iCs/>
          <w:sz w:val="24"/>
          <w:szCs w:val="24"/>
        </w:rPr>
        <w:t xml:space="preserve">is </w:t>
      </w:r>
      <w:r w:rsidR="001704BE" w:rsidRPr="000C465B">
        <w:rPr>
          <w:rFonts w:ascii="Palatino Linotype" w:hAnsi="Palatino Linotype"/>
          <w:iCs/>
          <w:sz w:val="24"/>
          <w:szCs w:val="24"/>
        </w:rPr>
        <w:lastRenderedPageBreak/>
        <w:t>proposed for future research</w:t>
      </w:r>
      <w:r w:rsidRPr="000C465B">
        <w:rPr>
          <w:rFonts w:ascii="Palatino Linotype" w:hAnsi="Palatino Linotype"/>
          <w:iCs/>
          <w:sz w:val="24"/>
          <w:szCs w:val="24"/>
        </w:rPr>
        <w:t xml:space="preserve">, with </w:t>
      </w:r>
      <w:r w:rsidR="009208F8">
        <w:rPr>
          <w:rFonts w:ascii="Palatino Linotype" w:hAnsi="Palatino Linotype"/>
          <w:iCs/>
          <w:sz w:val="24"/>
          <w:szCs w:val="24"/>
        </w:rPr>
        <w:t>Visage Autonomy</w:t>
      </w:r>
      <w:r w:rsidRPr="000C465B">
        <w:rPr>
          <w:rFonts w:ascii="Palatino Linotype" w:hAnsi="Palatino Linotype"/>
          <w:iCs/>
          <w:sz w:val="24"/>
          <w:szCs w:val="24"/>
        </w:rPr>
        <w:t xml:space="preserve"> comprising a 4</w:t>
      </w:r>
      <w:r w:rsidRPr="000C465B">
        <w:rPr>
          <w:rFonts w:ascii="Palatino Linotype" w:hAnsi="Palatino Linotype"/>
          <w:iCs/>
          <w:sz w:val="24"/>
          <w:szCs w:val="24"/>
          <w:vertAlign w:val="superscript"/>
        </w:rPr>
        <w:t>th</w:t>
      </w:r>
      <w:r w:rsidRPr="000C465B">
        <w:rPr>
          <w:rFonts w:ascii="Palatino Linotype" w:hAnsi="Palatino Linotype"/>
          <w:iCs/>
          <w:sz w:val="24"/>
          <w:szCs w:val="24"/>
        </w:rPr>
        <w:t xml:space="preserve"> item. The items which comprise the 20-item Commodi-5 are demonstrated in Table </w:t>
      </w:r>
      <w:r w:rsidR="006F6E66" w:rsidRPr="000C465B">
        <w:rPr>
          <w:rFonts w:ascii="Palatino Linotype" w:hAnsi="Palatino Linotype"/>
          <w:iCs/>
          <w:sz w:val="24"/>
          <w:szCs w:val="24"/>
        </w:rPr>
        <w:t>8</w:t>
      </w:r>
      <w:r w:rsidRPr="000C465B">
        <w:rPr>
          <w:rFonts w:ascii="Palatino Linotype" w:hAnsi="Palatino Linotype"/>
          <w:iCs/>
          <w:sz w:val="24"/>
          <w:szCs w:val="24"/>
        </w:rPr>
        <w:t>.</w:t>
      </w:r>
      <w:r w:rsidR="007E574F" w:rsidRPr="000C465B">
        <w:rPr>
          <w:rFonts w:ascii="Palatino Linotype" w:hAnsi="Palatino Linotype"/>
          <w:iCs/>
          <w:sz w:val="24"/>
          <w:szCs w:val="24"/>
        </w:rPr>
        <w:t>1</w:t>
      </w:r>
      <w:r w:rsidRPr="000C465B">
        <w:rPr>
          <w:rFonts w:ascii="Palatino Linotype" w:hAnsi="Palatino Linotype"/>
          <w:iCs/>
          <w:sz w:val="24"/>
          <w:szCs w:val="24"/>
        </w:rPr>
        <w:t>.</w:t>
      </w:r>
    </w:p>
    <w:p w14:paraId="65FEECD9" w14:textId="59F1BC01" w:rsidR="00887879" w:rsidRDefault="009D56F3" w:rsidP="000F4111">
      <w:pPr>
        <w:spacing w:line="480" w:lineRule="auto"/>
        <w:jc w:val="both"/>
        <w:rPr>
          <w:rFonts w:ascii="Palatino Linotype" w:hAnsi="Palatino Linotype"/>
          <w:iCs/>
          <w:sz w:val="24"/>
          <w:szCs w:val="24"/>
        </w:rPr>
      </w:pPr>
      <w:r>
        <w:rPr>
          <w:rFonts w:ascii="Palatino Linotype" w:hAnsi="Palatino Linotype"/>
          <w:iCs/>
          <w:sz w:val="24"/>
          <w:szCs w:val="24"/>
        </w:rPr>
        <w:tab/>
      </w:r>
      <w:r w:rsidR="00C62471" w:rsidRPr="000F4111">
        <w:rPr>
          <w:rFonts w:ascii="Palatino Linotype" w:hAnsi="Palatino Linotype"/>
          <w:iCs/>
          <w:sz w:val="24"/>
          <w:szCs w:val="24"/>
        </w:rPr>
        <w:t>Nonetheless</w:t>
      </w:r>
      <w:r w:rsidR="00C64ACE" w:rsidRPr="000F4111">
        <w:rPr>
          <w:rFonts w:ascii="Palatino Linotype" w:hAnsi="Palatino Linotype"/>
          <w:iCs/>
          <w:sz w:val="24"/>
          <w:szCs w:val="24"/>
        </w:rPr>
        <w:t xml:space="preserve">, </w:t>
      </w:r>
      <w:r w:rsidR="00C62471" w:rsidRPr="000F4111">
        <w:rPr>
          <w:rFonts w:ascii="Palatino Linotype" w:hAnsi="Palatino Linotype"/>
          <w:iCs/>
          <w:sz w:val="24"/>
          <w:szCs w:val="24"/>
        </w:rPr>
        <w:t>current</w:t>
      </w:r>
      <w:r w:rsidR="00C64ACE" w:rsidRPr="000F4111">
        <w:rPr>
          <w:rFonts w:ascii="Palatino Linotype" w:hAnsi="Palatino Linotype"/>
          <w:iCs/>
          <w:sz w:val="24"/>
          <w:szCs w:val="24"/>
        </w:rPr>
        <w:t xml:space="preserve"> Commodi-5 scores demonstrate</w:t>
      </w:r>
      <w:r w:rsidR="00C62471" w:rsidRPr="000F4111">
        <w:rPr>
          <w:rFonts w:ascii="Palatino Linotype" w:hAnsi="Palatino Linotype"/>
          <w:iCs/>
          <w:sz w:val="24"/>
          <w:szCs w:val="24"/>
        </w:rPr>
        <w:t xml:space="preserve"> participants’</w:t>
      </w:r>
      <w:r w:rsidR="005C418B" w:rsidRPr="000F4111">
        <w:rPr>
          <w:rFonts w:ascii="Palatino Linotype" w:hAnsi="Palatino Linotype"/>
          <w:iCs/>
          <w:sz w:val="24"/>
          <w:szCs w:val="24"/>
        </w:rPr>
        <w:t xml:space="preserve"> desire</w:t>
      </w:r>
      <w:r w:rsidR="00326DE1" w:rsidRPr="000F4111">
        <w:rPr>
          <w:rFonts w:ascii="Palatino Linotype" w:hAnsi="Palatino Linotype"/>
          <w:iCs/>
          <w:sz w:val="24"/>
          <w:szCs w:val="24"/>
        </w:rPr>
        <w:t>s</w:t>
      </w:r>
      <w:r w:rsidR="005C418B" w:rsidRPr="000F4111">
        <w:rPr>
          <w:rFonts w:ascii="Palatino Linotype" w:hAnsi="Palatino Linotype"/>
          <w:iCs/>
          <w:sz w:val="24"/>
          <w:szCs w:val="24"/>
        </w:rPr>
        <w:t xml:space="preserve"> for</w:t>
      </w:r>
      <w:r w:rsidR="00C64ACE" w:rsidRPr="000F4111">
        <w:rPr>
          <w:rFonts w:ascii="Palatino Linotype" w:hAnsi="Palatino Linotype"/>
          <w:iCs/>
          <w:sz w:val="24"/>
          <w:szCs w:val="24"/>
        </w:rPr>
        <w:t xml:space="preserve"> </w:t>
      </w:r>
      <w:r w:rsidR="00CF6AB2" w:rsidRPr="000F4111">
        <w:rPr>
          <w:rFonts w:ascii="Palatino Linotype" w:hAnsi="Palatino Linotype"/>
          <w:iCs/>
          <w:sz w:val="24"/>
          <w:szCs w:val="24"/>
        </w:rPr>
        <w:t xml:space="preserve">Australian residents’ innate legal </w:t>
      </w:r>
      <w:r w:rsidR="00D70FB5">
        <w:rPr>
          <w:rFonts w:ascii="Palatino Linotype" w:hAnsi="Palatino Linotype"/>
          <w:iCs/>
          <w:sz w:val="24"/>
          <w:szCs w:val="24"/>
        </w:rPr>
        <w:t>ownership</w:t>
      </w:r>
      <w:r w:rsidR="00CF6AB2" w:rsidRPr="000F4111">
        <w:rPr>
          <w:rFonts w:ascii="Palatino Linotype" w:hAnsi="Palatino Linotype"/>
          <w:iCs/>
          <w:sz w:val="24"/>
          <w:szCs w:val="24"/>
        </w:rPr>
        <w:t xml:space="preserve"> of </w:t>
      </w:r>
      <w:r w:rsidR="000F4111" w:rsidRPr="000F4111">
        <w:rPr>
          <w:rFonts w:ascii="Palatino Linotype" w:hAnsi="Palatino Linotype"/>
          <w:iCs/>
          <w:sz w:val="24"/>
          <w:szCs w:val="24"/>
        </w:rPr>
        <w:t>thei</w:t>
      </w:r>
      <w:r w:rsidR="00361400">
        <w:rPr>
          <w:rFonts w:ascii="Palatino Linotype" w:hAnsi="Palatino Linotype"/>
          <w:iCs/>
          <w:sz w:val="24"/>
          <w:szCs w:val="24"/>
        </w:rPr>
        <w:t xml:space="preserve">r </w:t>
      </w:r>
      <w:r w:rsidR="00C64ACE" w:rsidRPr="000F4111">
        <w:rPr>
          <w:rFonts w:ascii="Palatino Linotype" w:hAnsi="Palatino Linotype"/>
          <w:iCs/>
          <w:sz w:val="24"/>
          <w:szCs w:val="24"/>
        </w:rPr>
        <w:t xml:space="preserve">personal data </w:t>
      </w:r>
      <w:r w:rsidR="005C4106" w:rsidRPr="000F4111">
        <w:rPr>
          <w:rFonts w:ascii="Palatino Linotype" w:hAnsi="Palatino Linotype"/>
          <w:iCs/>
          <w:sz w:val="24"/>
          <w:szCs w:val="24"/>
        </w:rPr>
        <w:t>stored on Facebook’s servers</w:t>
      </w:r>
      <w:r w:rsidR="00326DE1" w:rsidRPr="000F4111">
        <w:rPr>
          <w:rFonts w:ascii="Palatino Linotype" w:hAnsi="Palatino Linotype"/>
          <w:iCs/>
          <w:sz w:val="24"/>
          <w:szCs w:val="24"/>
        </w:rPr>
        <w:t xml:space="preserve">. </w:t>
      </w:r>
      <w:r w:rsidR="00254910">
        <w:rPr>
          <w:rFonts w:ascii="Palatino Linotype" w:hAnsi="Palatino Linotype"/>
          <w:iCs/>
          <w:sz w:val="24"/>
          <w:szCs w:val="24"/>
        </w:rPr>
        <w:t>Specifically</w:t>
      </w:r>
      <w:r w:rsidR="005C4106" w:rsidRPr="000F4111">
        <w:rPr>
          <w:rFonts w:ascii="Palatino Linotype" w:hAnsi="Palatino Linotype"/>
          <w:iCs/>
          <w:sz w:val="24"/>
          <w:szCs w:val="24"/>
        </w:rPr>
        <w:t>,</w:t>
      </w:r>
      <w:r w:rsidR="00254910">
        <w:rPr>
          <w:rFonts w:ascii="Palatino Linotype" w:hAnsi="Palatino Linotype"/>
          <w:iCs/>
          <w:sz w:val="24"/>
          <w:szCs w:val="24"/>
        </w:rPr>
        <w:t xml:space="preserve"> low</w:t>
      </w:r>
      <w:r w:rsidR="005C4106" w:rsidRPr="000F4111">
        <w:rPr>
          <w:rFonts w:ascii="Palatino Linotype" w:hAnsi="Palatino Linotype"/>
          <w:iCs/>
          <w:sz w:val="24"/>
          <w:szCs w:val="24"/>
        </w:rPr>
        <w:t xml:space="preserve"> </w:t>
      </w:r>
      <w:r w:rsidR="009208F8">
        <w:rPr>
          <w:rFonts w:ascii="Palatino Linotype" w:hAnsi="Palatino Linotype"/>
          <w:iCs/>
          <w:sz w:val="24"/>
          <w:szCs w:val="24"/>
        </w:rPr>
        <w:t>Behaviour Autonomy</w:t>
      </w:r>
      <w:r w:rsidR="00F80D17" w:rsidRPr="000F4111">
        <w:rPr>
          <w:rFonts w:ascii="Palatino Linotype" w:hAnsi="Palatino Linotype"/>
          <w:iCs/>
          <w:sz w:val="24"/>
          <w:szCs w:val="24"/>
        </w:rPr>
        <w:t xml:space="preserve"> and </w:t>
      </w:r>
      <w:r w:rsidR="009208F8">
        <w:rPr>
          <w:rFonts w:ascii="Palatino Linotype" w:hAnsi="Palatino Linotype"/>
          <w:iCs/>
          <w:sz w:val="24"/>
          <w:szCs w:val="24"/>
        </w:rPr>
        <w:t>Visage Autonomy</w:t>
      </w:r>
      <w:r w:rsidR="008A2251" w:rsidRPr="000F4111">
        <w:rPr>
          <w:rFonts w:ascii="Palatino Linotype" w:hAnsi="Palatino Linotype"/>
          <w:iCs/>
          <w:sz w:val="24"/>
          <w:szCs w:val="24"/>
        </w:rPr>
        <w:t xml:space="preserve"> subscale</w:t>
      </w:r>
      <w:r w:rsidR="00F80D17" w:rsidRPr="000F4111">
        <w:rPr>
          <w:rFonts w:ascii="Palatino Linotype" w:hAnsi="Palatino Linotype"/>
          <w:iCs/>
          <w:sz w:val="24"/>
          <w:szCs w:val="24"/>
        </w:rPr>
        <w:t xml:space="preserve"> scores demonstrate</w:t>
      </w:r>
      <w:r w:rsidR="00C75753">
        <w:rPr>
          <w:rFonts w:ascii="Palatino Linotype" w:hAnsi="Palatino Linotype"/>
          <w:iCs/>
          <w:sz w:val="24"/>
          <w:szCs w:val="24"/>
        </w:rPr>
        <w:t xml:space="preserve"> </w:t>
      </w:r>
      <w:r w:rsidR="00254910">
        <w:rPr>
          <w:rFonts w:ascii="Palatino Linotype" w:hAnsi="Palatino Linotype"/>
          <w:iCs/>
          <w:sz w:val="24"/>
          <w:szCs w:val="24"/>
        </w:rPr>
        <w:t xml:space="preserve">current participants </w:t>
      </w:r>
      <w:r w:rsidR="005C4106" w:rsidRPr="000F4111">
        <w:rPr>
          <w:rFonts w:ascii="Palatino Linotype" w:hAnsi="Palatino Linotype"/>
          <w:iCs/>
          <w:sz w:val="24"/>
          <w:szCs w:val="24"/>
        </w:rPr>
        <w:t>desire</w:t>
      </w:r>
      <w:r w:rsidR="00C75753">
        <w:rPr>
          <w:rFonts w:ascii="Palatino Linotype" w:hAnsi="Palatino Linotype"/>
          <w:iCs/>
          <w:sz w:val="24"/>
          <w:szCs w:val="24"/>
        </w:rPr>
        <w:t>d</w:t>
      </w:r>
      <w:r w:rsidR="00361400">
        <w:rPr>
          <w:rFonts w:ascii="Palatino Linotype" w:hAnsi="Palatino Linotype"/>
          <w:iCs/>
          <w:sz w:val="24"/>
          <w:szCs w:val="24"/>
        </w:rPr>
        <w:t xml:space="preserve"> </w:t>
      </w:r>
      <w:r w:rsidR="00C75753">
        <w:rPr>
          <w:rFonts w:ascii="Palatino Linotype" w:hAnsi="Palatino Linotype"/>
          <w:iCs/>
          <w:sz w:val="24"/>
          <w:szCs w:val="24"/>
        </w:rPr>
        <w:t xml:space="preserve">behaviour and visage-related </w:t>
      </w:r>
      <w:r w:rsidR="000F4111" w:rsidRPr="000F4111">
        <w:rPr>
          <w:rFonts w:ascii="Palatino Linotype" w:hAnsi="Palatino Linotype"/>
          <w:iCs/>
          <w:sz w:val="24"/>
          <w:szCs w:val="24"/>
        </w:rPr>
        <w:t xml:space="preserve">personal </w:t>
      </w:r>
      <w:r w:rsidR="00361400">
        <w:rPr>
          <w:rFonts w:ascii="Palatino Linotype" w:hAnsi="Palatino Linotype"/>
          <w:iCs/>
          <w:sz w:val="24"/>
          <w:szCs w:val="24"/>
        </w:rPr>
        <w:t>data</w:t>
      </w:r>
      <w:r w:rsidR="004F06C0">
        <w:rPr>
          <w:rFonts w:ascii="Palatino Linotype" w:hAnsi="Palatino Linotype"/>
          <w:iCs/>
          <w:sz w:val="24"/>
          <w:szCs w:val="24"/>
        </w:rPr>
        <w:t xml:space="preserve"> </w:t>
      </w:r>
      <w:r w:rsidR="00361400">
        <w:rPr>
          <w:rFonts w:ascii="Palatino Linotype" w:hAnsi="Palatino Linotype"/>
          <w:iCs/>
          <w:sz w:val="24"/>
          <w:szCs w:val="24"/>
        </w:rPr>
        <w:t xml:space="preserve">to </w:t>
      </w:r>
      <w:r w:rsidR="004F06C0">
        <w:rPr>
          <w:rFonts w:ascii="Palatino Linotype" w:hAnsi="Palatino Linotype"/>
          <w:iCs/>
          <w:sz w:val="24"/>
          <w:szCs w:val="24"/>
        </w:rPr>
        <w:t xml:space="preserve">be </w:t>
      </w:r>
      <w:r w:rsidR="00C90A37">
        <w:rPr>
          <w:rFonts w:ascii="Palatino Linotype" w:hAnsi="Palatino Linotype"/>
          <w:iCs/>
          <w:sz w:val="24"/>
          <w:szCs w:val="24"/>
        </w:rPr>
        <w:t>concealed and protected</w:t>
      </w:r>
      <w:r w:rsidR="00D70FB5">
        <w:rPr>
          <w:rFonts w:ascii="Palatino Linotype" w:hAnsi="Palatino Linotype"/>
          <w:iCs/>
          <w:sz w:val="24"/>
          <w:szCs w:val="24"/>
        </w:rPr>
        <w:t xml:space="preserve"> from </w:t>
      </w:r>
      <w:r w:rsidR="00C51C4A">
        <w:rPr>
          <w:rFonts w:ascii="Palatino Linotype" w:hAnsi="Palatino Linotype"/>
          <w:iCs/>
          <w:sz w:val="24"/>
          <w:szCs w:val="24"/>
        </w:rPr>
        <w:t>third parties</w:t>
      </w:r>
      <w:r w:rsidR="004F06C0">
        <w:rPr>
          <w:rFonts w:ascii="Palatino Linotype" w:hAnsi="Palatino Linotype"/>
          <w:iCs/>
          <w:sz w:val="24"/>
          <w:szCs w:val="24"/>
        </w:rPr>
        <w:t xml:space="preserve">. </w:t>
      </w:r>
      <w:r w:rsidR="00817EA6">
        <w:rPr>
          <w:rFonts w:ascii="Palatino Linotype" w:hAnsi="Palatino Linotype"/>
          <w:iCs/>
          <w:sz w:val="24"/>
          <w:szCs w:val="24"/>
        </w:rPr>
        <w:t>The regulation</w:t>
      </w:r>
      <w:r w:rsidR="00361400">
        <w:rPr>
          <w:rFonts w:ascii="Palatino Linotype" w:hAnsi="Palatino Linotype"/>
          <w:iCs/>
          <w:sz w:val="24"/>
          <w:szCs w:val="24"/>
        </w:rPr>
        <w:t xml:space="preserve"> </w:t>
      </w:r>
      <w:r w:rsidR="00C75753">
        <w:rPr>
          <w:rFonts w:ascii="Palatino Linotype" w:hAnsi="Palatino Linotype"/>
          <w:iCs/>
          <w:sz w:val="24"/>
          <w:szCs w:val="24"/>
        </w:rPr>
        <w:t xml:space="preserve">of </w:t>
      </w:r>
      <w:r w:rsidR="00361400">
        <w:rPr>
          <w:rFonts w:ascii="Palatino Linotype" w:hAnsi="Palatino Linotype"/>
          <w:iCs/>
          <w:sz w:val="24"/>
          <w:szCs w:val="24"/>
        </w:rPr>
        <w:t>whic</w:t>
      </w:r>
      <w:r w:rsidR="00C75753">
        <w:rPr>
          <w:rFonts w:ascii="Palatino Linotype" w:hAnsi="Palatino Linotype"/>
          <w:iCs/>
          <w:sz w:val="24"/>
          <w:szCs w:val="24"/>
        </w:rPr>
        <w:t>h</w:t>
      </w:r>
      <w:r w:rsidR="00361400">
        <w:rPr>
          <w:rFonts w:ascii="Palatino Linotype" w:hAnsi="Palatino Linotype"/>
          <w:iCs/>
          <w:sz w:val="24"/>
          <w:szCs w:val="24"/>
        </w:rPr>
        <w:t>, according to existing legislation,</w:t>
      </w:r>
      <w:r w:rsidR="00C75753">
        <w:rPr>
          <w:rFonts w:ascii="Palatino Linotype" w:hAnsi="Palatino Linotype"/>
          <w:iCs/>
          <w:sz w:val="24"/>
          <w:szCs w:val="24"/>
        </w:rPr>
        <w:t xml:space="preserve"> </w:t>
      </w:r>
      <w:r w:rsidR="00361400">
        <w:rPr>
          <w:rFonts w:ascii="Palatino Linotype" w:hAnsi="Palatino Linotype"/>
          <w:iCs/>
          <w:sz w:val="24"/>
          <w:szCs w:val="24"/>
        </w:rPr>
        <w:t xml:space="preserve">would include </w:t>
      </w:r>
      <w:r w:rsidR="00696C28">
        <w:rPr>
          <w:rFonts w:ascii="Palatino Linotype" w:hAnsi="Palatino Linotype"/>
          <w:iCs/>
          <w:sz w:val="24"/>
          <w:szCs w:val="24"/>
        </w:rPr>
        <w:t xml:space="preserve">information which identifies individuals or their communications, whether </w:t>
      </w:r>
      <w:r w:rsidR="00C75753" w:rsidRPr="000F4111">
        <w:rPr>
          <w:rFonts w:ascii="Palatino Linotype" w:hAnsi="Palatino Linotype"/>
          <w:sz w:val="24"/>
          <w:szCs w:val="24"/>
        </w:rPr>
        <w:t>recorded or unrecorded</w:t>
      </w:r>
      <w:r w:rsidR="00696C28">
        <w:rPr>
          <w:rFonts w:ascii="Palatino Linotype" w:hAnsi="Palatino Linotype"/>
          <w:sz w:val="24"/>
          <w:szCs w:val="24"/>
        </w:rPr>
        <w:t>,</w:t>
      </w:r>
      <w:r w:rsidR="00C75753" w:rsidRPr="000F4111">
        <w:rPr>
          <w:rFonts w:ascii="Palatino Linotype" w:hAnsi="Palatino Linotype"/>
          <w:sz w:val="24"/>
          <w:szCs w:val="24"/>
        </w:rPr>
        <w:t xml:space="preserve"> factual or fictitious</w:t>
      </w:r>
      <w:r w:rsidR="00326DE1" w:rsidRPr="000F4111">
        <w:rPr>
          <w:rFonts w:ascii="Palatino Linotype" w:hAnsi="Palatino Linotype"/>
          <w:iCs/>
          <w:sz w:val="24"/>
          <w:szCs w:val="24"/>
        </w:rPr>
        <w:t xml:space="preserve">. </w:t>
      </w:r>
      <w:r w:rsidR="00C51C4A">
        <w:rPr>
          <w:rFonts w:ascii="Palatino Linotype" w:hAnsi="Palatino Linotype"/>
          <w:iCs/>
          <w:sz w:val="24"/>
          <w:szCs w:val="24"/>
        </w:rPr>
        <w:t>Consequently,</w:t>
      </w:r>
      <w:r w:rsidR="00326DE1" w:rsidRPr="000F4111">
        <w:rPr>
          <w:rFonts w:ascii="Palatino Linotype" w:hAnsi="Palatino Linotype"/>
          <w:iCs/>
          <w:sz w:val="24"/>
          <w:szCs w:val="24"/>
        </w:rPr>
        <w:t xml:space="preserve"> personal information as outlined </w:t>
      </w:r>
      <w:r w:rsidR="00326DE1" w:rsidRPr="000F4111">
        <w:rPr>
          <w:rFonts w:ascii="Palatino Linotype" w:hAnsi="Palatino Linotype"/>
          <w:sz w:val="24"/>
          <w:szCs w:val="24"/>
        </w:rPr>
        <w:t xml:space="preserve">within s. 6 of the </w:t>
      </w:r>
      <w:r w:rsidR="00326DE1" w:rsidRPr="000F4111">
        <w:rPr>
          <w:rFonts w:ascii="Palatino Linotype" w:hAnsi="Palatino Linotype"/>
          <w:i/>
          <w:sz w:val="24"/>
          <w:szCs w:val="24"/>
        </w:rPr>
        <w:t xml:space="preserve">Privacy Act 1988 </w:t>
      </w:r>
      <w:r w:rsidR="00326DE1" w:rsidRPr="000F4111">
        <w:rPr>
          <w:rFonts w:ascii="Palatino Linotype" w:hAnsi="Palatino Linotype"/>
          <w:iCs/>
          <w:sz w:val="24"/>
          <w:szCs w:val="24"/>
        </w:rPr>
        <w:t>and</w:t>
      </w:r>
      <w:r w:rsidR="00326DE1" w:rsidRPr="000F4111">
        <w:rPr>
          <w:rFonts w:ascii="Palatino Linotype" w:hAnsi="Palatino Linotype"/>
          <w:sz w:val="24"/>
          <w:szCs w:val="24"/>
        </w:rPr>
        <w:t xml:space="preserve"> s. 187LA of the </w:t>
      </w:r>
      <w:r w:rsidR="00326DE1" w:rsidRPr="000F4111">
        <w:rPr>
          <w:rFonts w:ascii="Palatino Linotype" w:hAnsi="Palatino Linotype"/>
          <w:i/>
          <w:sz w:val="24"/>
          <w:szCs w:val="24"/>
        </w:rPr>
        <w:t>Telecommunications (Interception and Access) Act 1979</w:t>
      </w:r>
      <w:r w:rsidR="00326DE1" w:rsidRPr="000F4111">
        <w:rPr>
          <w:rFonts w:ascii="Palatino Linotype" w:hAnsi="Palatino Linotype"/>
          <w:iCs/>
          <w:sz w:val="24"/>
          <w:szCs w:val="24"/>
        </w:rPr>
        <w:t xml:space="preserve"> require</w:t>
      </w:r>
      <w:r w:rsidR="00E66484">
        <w:rPr>
          <w:rFonts w:ascii="Palatino Linotype" w:hAnsi="Palatino Linotype"/>
          <w:iCs/>
          <w:sz w:val="24"/>
          <w:szCs w:val="24"/>
        </w:rPr>
        <w:t>s</w:t>
      </w:r>
      <w:r w:rsidR="00326DE1" w:rsidRPr="000F4111">
        <w:rPr>
          <w:rFonts w:ascii="Palatino Linotype" w:hAnsi="Palatino Linotype"/>
          <w:iCs/>
          <w:sz w:val="24"/>
          <w:szCs w:val="24"/>
        </w:rPr>
        <w:t xml:space="preserve"> a</w:t>
      </w:r>
      <w:r w:rsidR="00034C02">
        <w:rPr>
          <w:rFonts w:ascii="Palatino Linotype" w:hAnsi="Palatino Linotype"/>
          <w:iCs/>
          <w:sz w:val="24"/>
          <w:szCs w:val="24"/>
        </w:rPr>
        <w:t>mendment</w:t>
      </w:r>
      <w:r w:rsidR="00C51C4A">
        <w:rPr>
          <w:rFonts w:ascii="Palatino Linotype" w:hAnsi="Palatino Linotype"/>
          <w:iCs/>
          <w:sz w:val="24"/>
          <w:szCs w:val="24"/>
        </w:rPr>
        <w:t>s</w:t>
      </w:r>
      <w:r w:rsidR="00C90A37">
        <w:rPr>
          <w:rFonts w:ascii="Palatino Linotype" w:hAnsi="Palatino Linotype"/>
          <w:iCs/>
          <w:sz w:val="24"/>
          <w:szCs w:val="24"/>
        </w:rPr>
        <w:t xml:space="preserve"> </w:t>
      </w:r>
      <w:r w:rsidR="00C51C4A">
        <w:rPr>
          <w:rFonts w:ascii="Palatino Linotype" w:hAnsi="Palatino Linotype"/>
          <w:iCs/>
          <w:sz w:val="24"/>
          <w:szCs w:val="24"/>
        </w:rPr>
        <w:t>which</w:t>
      </w:r>
      <w:r w:rsidR="00E66484">
        <w:rPr>
          <w:rFonts w:ascii="Palatino Linotype" w:hAnsi="Palatino Linotype"/>
          <w:iCs/>
          <w:sz w:val="24"/>
          <w:szCs w:val="24"/>
        </w:rPr>
        <w:t xml:space="preserve"> ascr</w:t>
      </w:r>
      <w:r w:rsidR="00C90A37">
        <w:rPr>
          <w:rFonts w:ascii="Palatino Linotype" w:hAnsi="Palatino Linotype"/>
          <w:iCs/>
          <w:sz w:val="24"/>
          <w:szCs w:val="24"/>
        </w:rPr>
        <w:t>ibe</w:t>
      </w:r>
      <w:r w:rsidR="00C51C4A">
        <w:rPr>
          <w:rFonts w:ascii="Palatino Linotype" w:hAnsi="Palatino Linotype"/>
          <w:iCs/>
          <w:sz w:val="24"/>
          <w:szCs w:val="24"/>
        </w:rPr>
        <w:t>s</w:t>
      </w:r>
      <w:r w:rsidR="00C90A37">
        <w:rPr>
          <w:rFonts w:ascii="Palatino Linotype" w:hAnsi="Palatino Linotype"/>
          <w:iCs/>
          <w:sz w:val="24"/>
          <w:szCs w:val="24"/>
        </w:rPr>
        <w:t xml:space="preserve"> </w:t>
      </w:r>
      <w:r w:rsidR="00E66484">
        <w:rPr>
          <w:rFonts w:ascii="Palatino Linotype" w:hAnsi="Palatino Linotype"/>
          <w:iCs/>
          <w:sz w:val="24"/>
          <w:szCs w:val="24"/>
        </w:rPr>
        <w:t>personal data</w:t>
      </w:r>
      <w:r w:rsidR="00C51C4A">
        <w:rPr>
          <w:rFonts w:ascii="Palatino Linotype" w:hAnsi="Palatino Linotype"/>
          <w:iCs/>
          <w:sz w:val="24"/>
          <w:szCs w:val="24"/>
        </w:rPr>
        <w:t xml:space="preserve"> ownership</w:t>
      </w:r>
      <w:r w:rsidR="00C90A37">
        <w:rPr>
          <w:rFonts w:ascii="Palatino Linotype" w:hAnsi="Palatino Linotype"/>
          <w:iCs/>
          <w:sz w:val="24"/>
          <w:szCs w:val="24"/>
        </w:rPr>
        <w:t xml:space="preserve"> </w:t>
      </w:r>
      <w:r w:rsidR="00E66484">
        <w:rPr>
          <w:rFonts w:ascii="Palatino Linotype" w:hAnsi="Palatino Linotype"/>
          <w:iCs/>
          <w:sz w:val="24"/>
          <w:szCs w:val="24"/>
        </w:rPr>
        <w:t>to th</w:t>
      </w:r>
      <w:r w:rsidR="00C90A37">
        <w:rPr>
          <w:rFonts w:ascii="Palatino Linotype" w:hAnsi="Palatino Linotype"/>
          <w:iCs/>
          <w:sz w:val="24"/>
          <w:szCs w:val="24"/>
        </w:rPr>
        <w:t>ose identifiable</w:t>
      </w:r>
      <w:r w:rsidR="00C51C4A">
        <w:rPr>
          <w:rFonts w:ascii="Palatino Linotype" w:hAnsi="Palatino Linotype"/>
          <w:iCs/>
          <w:sz w:val="24"/>
          <w:szCs w:val="24"/>
        </w:rPr>
        <w:t xml:space="preserve"> by the data</w:t>
      </w:r>
      <w:r w:rsidR="00E66484">
        <w:rPr>
          <w:rFonts w:ascii="Palatino Linotype" w:hAnsi="Palatino Linotype"/>
          <w:iCs/>
          <w:sz w:val="24"/>
          <w:szCs w:val="24"/>
        </w:rPr>
        <w:t>.</w:t>
      </w:r>
      <w:r w:rsidR="006D7E8D">
        <w:rPr>
          <w:rFonts w:ascii="Palatino Linotype" w:hAnsi="Palatino Linotype"/>
          <w:iCs/>
          <w:sz w:val="24"/>
          <w:szCs w:val="24"/>
        </w:rPr>
        <w:t xml:space="preserve"> </w:t>
      </w:r>
      <w:r w:rsidR="0045091D">
        <w:rPr>
          <w:rFonts w:ascii="Palatino Linotype" w:hAnsi="Palatino Linotype"/>
          <w:iCs/>
          <w:sz w:val="24"/>
          <w:szCs w:val="24"/>
        </w:rPr>
        <w:t>Without such amendments,</w:t>
      </w:r>
      <w:r w:rsidR="00C51C4A">
        <w:rPr>
          <w:rFonts w:ascii="Palatino Linotype" w:hAnsi="Palatino Linotype"/>
          <w:iCs/>
          <w:sz w:val="24"/>
          <w:szCs w:val="24"/>
        </w:rPr>
        <w:t xml:space="preserve"> </w:t>
      </w:r>
      <w:r w:rsidR="006D7E8D">
        <w:rPr>
          <w:rFonts w:ascii="Palatino Linotype" w:hAnsi="Palatino Linotype"/>
          <w:iCs/>
          <w:sz w:val="24"/>
          <w:szCs w:val="24"/>
        </w:rPr>
        <w:t xml:space="preserve">efforts such as those taken by the </w:t>
      </w:r>
      <w:r w:rsidR="009B3F09">
        <w:rPr>
          <w:rFonts w:ascii="Palatino Linotype" w:hAnsi="Palatino Linotype"/>
          <w:iCs/>
          <w:sz w:val="24"/>
          <w:szCs w:val="24"/>
        </w:rPr>
        <w:t>OAIC</w:t>
      </w:r>
      <w:r w:rsidR="006D7E8D">
        <w:rPr>
          <w:rFonts w:ascii="Palatino Linotype" w:hAnsi="Palatino Linotype"/>
          <w:iCs/>
          <w:sz w:val="24"/>
          <w:szCs w:val="24"/>
        </w:rPr>
        <w:t xml:space="preserve"> will continue to be redundant,</w:t>
      </w:r>
      <w:r w:rsidR="00C51C4A">
        <w:rPr>
          <w:rFonts w:ascii="Palatino Linotype" w:hAnsi="Palatino Linotype"/>
          <w:iCs/>
          <w:sz w:val="24"/>
          <w:szCs w:val="24"/>
        </w:rPr>
        <w:t xml:space="preserve"> and Facebook will remain unaccountable</w:t>
      </w:r>
      <w:r w:rsidR="0045091D">
        <w:rPr>
          <w:rFonts w:ascii="Palatino Linotype" w:hAnsi="Palatino Linotype"/>
          <w:iCs/>
          <w:sz w:val="24"/>
          <w:szCs w:val="24"/>
        </w:rPr>
        <w:t>.</w:t>
      </w:r>
    </w:p>
    <w:p w14:paraId="0D2FED06" w14:textId="1BC4AE0C" w:rsidR="002263DA" w:rsidRDefault="00034C02" w:rsidP="0005340A">
      <w:pPr>
        <w:spacing w:line="480" w:lineRule="auto"/>
        <w:jc w:val="both"/>
        <w:rPr>
          <w:rFonts w:ascii="Palatino Linotype" w:hAnsi="Palatino Linotype"/>
          <w:sz w:val="24"/>
          <w:szCs w:val="24"/>
        </w:rPr>
      </w:pPr>
      <w:r>
        <w:rPr>
          <w:rFonts w:ascii="Palatino Linotype" w:hAnsi="Palatino Linotype"/>
          <w:iCs/>
          <w:sz w:val="24"/>
          <w:szCs w:val="24"/>
        </w:rPr>
        <w:tab/>
      </w:r>
      <w:r w:rsidR="006D7E8D">
        <w:rPr>
          <w:rFonts w:ascii="Palatino Linotype" w:hAnsi="Palatino Linotype"/>
          <w:iCs/>
          <w:sz w:val="24"/>
          <w:szCs w:val="24"/>
        </w:rPr>
        <w:t>That is,</w:t>
      </w:r>
      <w:r w:rsidR="0045091D">
        <w:rPr>
          <w:rFonts w:ascii="Palatino Linotype" w:hAnsi="Palatino Linotype"/>
          <w:iCs/>
          <w:sz w:val="24"/>
          <w:szCs w:val="24"/>
        </w:rPr>
        <w:t xml:space="preserve"> t</w:t>
      </w:r>
      <w:r>
        <w:rPr>
          <w:rFonts w:ascii="Palatino Linotype" w:hAnsi="Palatino Linotype"/>
          <w:iCs/>
          <w:sz w:val="24"/>
          <w:szCs w:val="24"/>
        </w:rPr>
        <w:t xml:space="preserve">he APP do not regulate </w:t>
      </w:r>
      <w:r w:rsidR="006D7E8D">
        <w:rPr>
          <w:rFonts w:ascii="Palatino Linotype" w:hAnsi="Palatino Linotype"/>
          <w:iCs/>
          <w:sz w:val="24"/>
          <w:szCs w:val="24"/>
        </w:rPr>
        <w:t xml:space="preserve">methods of </w:t>
      </w:r>
      <w:r>
        <w:rPr>
          <w:rFonts w:ascii="Palatino Linotype" w:hAnsi="Palatino Linotype"/>
          <w:iCs/>
          <w:sz w:val="24"/>
          <w:szCs w:val="24"/>
        </w:rPr>
        <w:t>personal data collection</w:t>
      </w:r>
      <w:r w:rsidR="006D7E8D">
        <w:rPr>
          <w:rFonts w:ascii="Palatino Linotype" w:hAnsi="Palatino Linotype"/>
          <w:iCs/>
          <w:sz w:val="24"/>
          <w:szCs w:val="24"/>
        </w:rPr>
        <w:t>. As such,</w:t>
      </w:r>
      <w:r w:rsidR="00FC3D92">
        <w:rPr>
          <w:rFonts w:ascii="Palatino Linotype" w:hAnsi="Palatino Linotype"/>
          <w:iCs/>
          <w:sz w:val="24"/>
          <w:szCs w:val="24"/>
        </w:rPr>
        <w:t xml:space="preserve"> an</w:t>
      </w:r>
      <w:r>
        <w:rPr>
          <w:rFonts w:ascii="Palatino Linotype" w:hAnsi="Palatino Linotype"/>
          <w:iCs/>
          <w:sz w:val="24"/>
          <w:szCs w:val="24"/>
        </w:rPr>
        <w:t xml:space="preserve"> amendment of the </w:t>
      </w:r>
      <w:r>
        <w:rPr>
          <w:rFonts w:ascii="Palatino Linotype" w:hAnsi="Palatino Linotype"/>
          <w:i/>
          <w:sz w:val="24"/>
          <w:szCs w:val="24"/>
        </w:rPr>
        <w:t>Privacy Act 1988</w:t>
      </w:r>
      <w:r>
        <w:rPr>
          <w:rFonts w:ascii="Palatino Linotype" w:hAnsi="Palatino Linotype"/>
          <w:iCs/>
          <w:sz w:val="24"/>
          <w:szCs w:val="24"/>
        </w:rPr>
        <w:t xml:space="preserve"> </w:t>
      </w:r>
      <w:r w:rsidR="00FC3D92">
        <w:rPr>
          <w:rFonts w:ascii="Palatino Linotype" w:hAnsi="Palatino Linotype"/>
          <w:iCs/>
          <w:sz w:val="24"/>
          <w:szCs w:val="24"/>
        </w:rPr>
        <w:t>is</w:t>
      </w:r>
      <w:r w:rsidR="006D7E8D">
        <w:rPr>
          <w:rFonts w:ascii="Palatino Linotype" w:hAnsi="Palatino Linotype"/>
          <w:iCs/>
          <w:sz w:val="24"/>
          <w:szCs w:val="24"/>
        </w:rPr>
        <w:t xml:space="preserve"> also</w:t>
      </w:r>
      <w:r w:rsidR="00FC3D92">
        <w:rPr>
          <w:rFonts w:ascii="Palatino Linotype" w:hAnsi="Palatino Linotype"/>
          <w:iCs/>
          <w:sz w:val="24"/>
          <w:szCs w:val="24"/>
        </w:rPr>
        <w:t xml:space="preserve"> necessary </w:t>
      </w:r>
      <w:r w:rsidR="00587DC2">
        <w:rPr>
          <w:rFonts w:ascii="Palatino Linotype" w:hAnsi="Palatino Linotype"/>
          <w:iCs/>
          <w:sz w:val="24"/>
          <w:szCs w:val="24"/>
        </w:rPr>
        <w:t>to</w:t>
      </w:r>
      <w:r w:rsidR="00FC3D92">
        <w:rPr>
          <w:rFonts w:ascii="Palatino Linotype" w:hAnsi="Palatino Linotype"/>
          <w:iCs/>
          <w:sz w:val="24"/>
          <w:szCs w:val="24"/>
        </w:rPr>
        <w:t xml:space="preserve"> </w:t>
      </w:r>
      <w:r>
        <w:rPr>
          <w:rFonts w:ascii="Palatino Linotype" w:hAnsi="Palatino Linotype"/>
          <w:iCs/>
          <w:sz w:val="24"/>
          <w:szCs w:val="24"/>
        </w:rPr>
        <w:t>defin</w:t>
      </w:r>
      <w:r w:rsidR="00FC3D92">
        <w:rPr>
          <w:rFonts w:ascii="Palatino Linotype" w:hAnsi="Palatino Linotype"/>
          <w:iCs/>
          <w:sz w:val="24"/>
          <w:szCs w:val="24"/>
        </w:rPr>
        <w:t>e</w:t>
      </w:r>
      <w:r>
        <w:rPr>
          <w:rFonts w:ascii="Palatino Linotype" w:hAnsi="Palatino Linotype"/>
          <w:iCs/>
          <w:sz w:val="24"/>
          <w:szCs w:val="24"/>
        </w:rPr>
        <w:t xml:space="preserve"> and necessitat</w:t>
      </w:r>
      <w:r w:rsidR="00FC3D92">
        <w:rPr>
          <w:rFonts w:ascii="Palatino Linotype" w:hAnsi="Palatino Linotype"/>
          <w:iCs/>
          <w:sz w:val="24"/>
          <w:szCs w:val="24"/>
        </w:rPr>
        <w:t>e</w:t>
      </w:r>
      <w:r>
        <w:rPr>
          <w:rFonts w:ascii="Palatino Linotype" w:hAnsi="Palatino Linotype"/>
          <w:iCs/>
          <w:sz w:val="24"/>
          <w:szCs w:val="24"/>
        </w:rPr>
        <w:t xml:space="preserve"> explicit consent. </w:t>
      </w:r>
      <w:r w:rsidR="005F4C31">
        <w:rPr>
          <w:rFonts w:ascii="Palatino Linotype" w:hAnsi="Palatino Linotype"/>
          <w:iCs/>
          <w:sz w:val="24"/>
          <w:szCs w:val="24"/>
        </w:rPr>
        <w:t>C</w:t>
      </w:r>
      <w:r w:rsidR="00505D99">
        <w:rPr>
          <w:rFonts w:ascii="Palatino Linotype" w:hAnsi="Palatino Linotype"/>
          <w:iCs/>
          <w:sz w:val="24"/>
          <w:szCs w:val="24"/>
        </w:rPr>
        <w:t>urrent participants’ Explicit Consent subscale scores were low.</w:t>
      </w:r>
      <w:r>
        <w:rPr>
          <w:rFonts w:ascii="Palatino Linotype" w:hAnsi="Palatino Linotype"/>
          <w:iCs/>
          <w:sz w:val="24"/>
          <w:szCs w:val="24"/>
        </w:rPr>
        <w:t xml:space="preserve"> </w:t>
      </w:r>
      <w:r w:rsidR="005F4C31">
        <w:rPr>
          <w:rFonts w:ascii="Palatino Linotype" w:hAnsi="Palatino Linotype"/>
          <w:iCs/>
          <w:sz w:val="24"/>
          <w:szCs w:val="24"/>
        </w:rPr>
        <w:t>This means</w:t>
      </w:r>
      <w:r w:rsidR="00505D99">
        <w:rPr>
          <w:rFonts w:ascii="Palatino Linotype" w:hAnsi="Palatino Linotype"/>
          <w:iCs/>
          <w:sz w:val="24"/>
          <w:szCs w:val="24"/>
        </w:rPr>
        <w:t xml:space="preserve"> participants desired </w:t>
      </w:r>
      <w:r w:rsidR="00505D99" w:rsidRPr="000C465B">
        <w:rPr>
          <w:rFonts w:ascii="Palatino Linotype" w:hAnsi="Palatino Linotype"/>
          <w:sz w:val="24"/>
          <w:szCs w:val="24"/>
        </w:rPr>
        <w:t xml:space="preserve">consent to be obtained </w:t>
      </w:r>
      <w:r w:rsidR="00587DC2">
        <w:rPr>
          <w:rFonts w:ascii="Palatino Linotype" w:hAnsi="Palatino Linotype"/>
          <w:sz w:val="24"/>
          <w:szCs w:val="24"/>
        </w:rPr>
        <w:t xml:space="preserve">by Facebook </w:t>
      </w:r>
      <w:r w:rsidR="00505D99" w:rsidRPr="000C465B">
        <w:rPr>
          <w:rFonts w:ascii="Palatino Linotype" w:hAnsi="Palatino Linotype"/>
          <w:sz w:val="24"/>
          <w:szCs w:val="24"/>
        </w:rPr>
        <w:t xml:space="preserve">from the </w:t>
      </w:r>
      <w:r w:rsidR="005F4C31">
        <w:rPr>
          <w:rFonts w:ascii="Palatino Linotype" w:hAnsi="Palatino Linotype"/>
          <w:sz w:val="24"/>
          <w:szCs w:val="24"/>
        </w:rPr>
        <w:t xml:space="preserve">identifiable </w:t>
      </w:r>
      <w:r w:rsidR="00505D99" w:rsidRPr="000C465B">
        <w:rPr>
          <w:rFonts w:ascii="Palatino Linotype" w:hAnsi="Palatino Linotype"/>
          <w:sz w:val="24"/>
          <w:szCs w:val="24"/>
        </w:rPr>
        <w:t>user</w:t>
      </w:r>
      <w:r w:rsidR="005F4C31">
        <w:rPr>
          <w:rFonts w:ascii="Palatino Linotype" w:hAnsi="Palatino Linotype"/>
          <w:sz w:val="24"/>
          <w:szCs w:val="24"/>
        </w:rPr>
        <w:t>s</w:t>
      </w:r>
      <w:r w:rsidR="00505D99" w:rsidRPr="000C465B">
        <w:rPr>
          <w:rFonts w:ascii="Palatino Linotype" w:hAnsi="Palatino Linotype"/>
          <w:sz w:val="24"/>
          <w:szCs w:val="24"/>
        </w:rPr>
        <w:t xml:space="preserve"> prior to </w:t>
      </w:r>
      <w:r w:rsidR="005F4C31">
        <w:rPr>
          <w:rFonts w:ascii="Palatino Linotype" w:hAnsi="Palatino Linotype"/>
          <w:sz w:val="24"/>
          <w:szCs w:val="24"/>
        </w:rPr>
        <w:t>any</w:t>
      </w:r>
      <w:r w:rsidR="00505D99" w:rsidRPr="000C465B">
        <w:rPr>
          <w:rFonts w:ascii="Palatino Linotype" w:hAnsi="Palatino Linotype"/>
          <w:sz w:val="24"/>
          <w:szCs w:val="24"/>
        </w:rPr>
        <w:t xml:space="preserve"> </w:t>
      </w:r>
      <w:r w:rsidR="005F4C31">
        <w:rPr>
          <w:rFonts w:ascii="Palatino Linotype" w:hAnsi="Palatino Linotype"/>
          <w:sz w:val="24"/>
          <w:szCs w:val="24"/>
        </w:rPr>
        <w:t xml:space="preserve">collection, handling, manipulation, or use </w:t>
      </w:r>
      <w:r w:rsidR="00505D99" w:rsidRPr="000C465B">
        <w:rPr>
          <w:rFonts w:ascii="Palatino Linotype" w:hAnsi="Palatino Linotype"/>
          <w:sz w:val="24"/>
          <w:szCs w:val="24"/>
        </w:rPr>
        <w:t xml:space="preserve">of </w:t>
      </w:r>
      <w:r w:rsidR="005F4C31">
        <w:rPr>
          <w:rFonts w:ascii="Palatino Linotype" w:hAnsi="Palatino Linotype"/>
          <w:sz w:val="24"/>
          <w:szCs w:val="24"/>
        </w:rPr>
        <w:t>personal</w:t>
      </w:r>
      <w:r w:rsidR="00505D99" w:rsidRPr="000C465B">
        <w:rPr>
          <w:rFonts w:ascii="Palatino Linotype" w:hAnsi="Palatino Linotype"/>
          <w:sz w:val="24"/>
          <w:szCs w:val="24"/>
        </w:rPr>
        <w:t xml:space="preserve"> data</w:t>
      </w:r>
      <w:r w:rsidR="00505D99">
        <w:rPr>
          <w:rFonts w:ascii="Palatino Linotype" w:hAnsi="Palatino Linotype"/>
          <w:sz w:val="24"/>
          <w:szCs w:val="24"/>
        </w:rPr>
        <w:t xml:space="preserve">. </w:t>
      </w:r>
      <w:r w:rsidR="001637CB">
        <w:rPr>
          <w:rFonts w:ascii="Palatino Linotype" w:hAnsi="Palatino Linotype"/>
          <w:sz w:val="24"/>
          <w:szCs w:val="24"/>
        </w:rPr>
        <w:t>Explicit consent</w:t>
      </w:r>
      <w:r w:rsidR="00FC3D92">
        <w:rPr>
          <w:rFonts w:ascii="Palatino Linotype" w:hAnsi="Palatino Linotype"/>
          <w:sz w:val="24"/>
          <w:szCs w:val="24"/>
        </w:rPr>
        <w:t xml:space="preserve"> </w:t>
      </w:r>
      <w:r w:rsidR="005F4C31">
        <w:rPr>
          <w:rFonts w:ascii="Palatino Linotype" w:hAnsi="Palatino Linotype"/>
          <w:sz w:val="24"/>
          <w:szCs w:val="24"/>
        </w:rPr>
        <w:t xml:space="preserve">therein </w:t>
      </w:r>
      <w:r w:rsidR="001637CB">
        <w:rPr>
          <w:rFonts w:ascii="Palatino Linotype" w:hAnsi="Palatino Linotype"/>
          <w:sz w:val="24"/>
          <w:szCs w:val="24"/>
        </w:rPr>
        <w:t>necessitat</w:t>
      </w:r>
      <w:r w:rsidR="005F4C31">
        <w:rPr>
          <w:rFonts w:ascii="Palatino Linotype" w:hAnsi="Palatino Linotype"/>
          <w:sz w:val="24"/>
          <w:szCs w:val="24"/>
        </w:rPr>
        <w:t>es greater</w:t>
      </w:r>
      <w:r w:rsidR="00505D99">
        <w:rPr>
          <w:rFonts w:ascii="Palatino Linotype" w:hAnsi="Palatino Linotype"/>
          <w:sz w:val="24"/>
          <w:szCs w:val="24"/>
        </w:rPr>
        <w:t xml:space="preserve"> </w:t>
      </w:r>
      <w:r w:rsidR="005F4C31">
        <w:rPr>
          <w:rFonts w:ascii="Palatino Linotype" w:hAnsi="Palatino Linotype"/>
          <w:sz w:val="24"/>
          <w:szCs w:val="24"/>
        </w:rPr>
        <w:t xml:space="preserve">specificity for </w:t>
      </w:r>
      <w:r w:rsidR="00505D99">
        <w:rPr>
          <w:rFonts w:ascii="Palatino Linotype" w:hAnsi="Palatino Linotype"/>
          <w:sz w:val="24"/>
          <w:szCs w:val="24"/>
        </w:rPr>
        <w:t>permission</w:t>
      </w:r>
      <w:r w:rsidR="001637CB">
        <w:rPr>
          <w:rFonts w:ascii="Palatino Linotype" w:hAnsi="Palatino Linotype"/>
          <w:sz w:val="24"/>
          <w:szCs w:val="24"/>
        </w:rPr>
        <w:t xml:space="preserve"> </w:t>
      </w:r>
      <w:r w:rsidR="00FC3D92">
        <w:rPr>
          <w:rFonts w:ascii="Palatino Linotype" w:hAnsi="Palatino Linotype"/>
          <w:sz w:val="24"/>
          <w:szCs w:val="24"/>
        </w:rPr>
        <w:t xml:space="preserve">acquisition </w:t>
      </w:r>
      <w:r w:rsidR="005F4C31">
        <w:rPr>
          <w:rFonts w:ascii="Palatino Linotype" w:hAnsi="Palatino Linotype"/>
          <w:sz w:val="24"/>
          <w:szCs w:val="24"/>
        </w:rPr>
        <w:t>than consent</w:t>
      </w:r>
      <w:r w:rsidR="00587DC2">
        <w:rPr>
          <w:rFonts w:ascii="Palatino Linotype" w:hAnsi="Palatino Linotype"/>
          <w:sz w:val="24"/>
          <w:szCs w:val="24"/>
        </w:rPr>
        <w:t xml:space="preserve"> and </w:t>
      </w:r>
      <w:r w:rsidR="002263DA">
        <w:rPr>
          <w:rFonts w:ascii="Palatino Linotype" w:hAnsi="Palatino Linotype"/>
          <w:sz w:val="24"/>
          <w:szCs w:val="24"/>
        </w:rPr>
        <w:t>thereafter allows users to make informed decisions</w:t>
      </w:r>
      <w:r w:rsidR="00FC3D92">
        <w:rPr>
          <w:rFonts w:ascii="Palatino Linotype" w:hAnsi="Palatino Linotype"/>
          <w:sz w:val="24"/>
          <w:szCs w:val="24"/>
        </w:rPr>
        <w:t>.</w:t>
      </w:r>
      <w:r w:rsidR="00A27D2D">
        <w:rPr>
          <w:rFonts w:ascii="Palatino Linotype" w:hAnsi="Palatino Linotype"/>
          <w:sz w:val="24"/>
          <w:szCs w:val="24"/>
        </w:rPr>
        <w:t xml:space="preserve"> </w:t>
      </w:r>
      <w:r w:rsidR="00C36347">
        <w:rPr>
          <w:rFonts w:ascii="Palatino Linotype" w:hAnsi="Palatino Linotype"/>
          <w:sz w:val="24"/>
          <w:szCs w:val="24"/>
        </w:rPr>
        <w:t>For example, t</w:t>
      </w:r>
      <w:r w:rsidR="002263DA">
        <w:rPr>
          <w:rFonts w:ascii="Palatino Linotype" w:hAnsi="Palatino Linotype"/>
          <w:sz w:val="24"/>
          <w:szCs w:val="24"/>
        </w:rPr>
        <w:t>he amended Act</w:t>
      </w:r>
      <w:r w:rsidR="00A27D2D">
        <w:rPr>
          <w:rFonts w:ascii="Palatino Linotype" w:hAnsi="Palatino Linotype"/>
          <w:i/>
          <w:iCs/>
          <w:sz w:val="24"/>
          <w:szCs w:val="24"/>
        </w:rPr>
        <w:t xml:space="preserve"> </w:t>
      </w:r>
      <w:r w:rsidR="002263DA">
        <w:rPr>
          <w:rFonts w:ascii="Palatino Linotype" w:hAnsi="Palatino Linotype"/>
          <w:sz w:val="24"/>
          <w:szCs w:val="24"/>
        </w:rPr>
        <w:t>would</w:t>
      </w:r>
      <w:r w:rsidR="00587DC2">
        <w:rPr>
          <w:rFonts w:ascii="Palatino Linotype" w:hAnsi="Palatino Linotype"/>
          <w:sz w:val="24"/>
          <w:szCs w:val="24"/>
        </w:rPr>
        <w:t xml:space="preserve"> </w:t>
      </w:r>
      <w:r w:rsidR="002263DA">
        <w:rPr>
          <w:rFonts w:ascii="Palatino Linotype" w:hAnsi="Palatino Linotype"/>
          <w:sz w:val="24"/>
          <w:szCs w:val="24"/>
        </w:rPr>
        <w:t>require</w:t>
      </w:r>
      <w:r w:rsidR="00587DC2">
        <w:rPr>
          <w:rFonts w:ascii="Palatino Linotype" w:hAnsi="Palatino Linotype"/>
          <w:sz w:val="24"/>
          <w:szCs w:val="24"/>
        </w:rPr>
        <w:t xml:space="preserve"> Facebook</w:t>
      </w:r>
      <w:r w:rsidR="00374633">
        <w:rPr>
          <w:rFonts w:ascii="Palatino Linotype" w:hAnsi="Palatino Linotype"/>
          <w:sz w:val="24"/>
          <w:szCs w:val="24"/>
        </w:rPr>
        <w:t xml:space="preserve"> </w:t>
      </w:r>
      <w:r w:rsidR="002263DA">
        <w:rPr>
          <w:rFonts w:ascii="Palatino Linotype" w:hAnsi="Palatino Linotype"/>
          <w:sz w:val="24"/>
          <w:szCs w:val="24"/>
        </w:rPr>
        <w:t xml:space="preserve">inform each user of </w:t>
      </w:r>
      <w:r w:rsidR="00C36347">
        <w:rPr>
          <w:rFonts w:ascii="Palatino Linotype" w:hAnsi="Palatino Linotype"/>
          <w:sz w:val="24"/>
          <w:szCs w:val="24"/>
        </w:rPr>
        <w:t>third-parties’</w:t>
      </w:r>
      <w:r w:rsidR="002263DA">
        <w:rPr>
          <w:rFonts w:ascii="Palatino Linotype" w:hAnsi="Palatino Linotype"/>
          <w:sz w:val="24"/>
          <w:szCs w:val="24"/>
        </w:rPr>
        <w:t xml:space="preserve"> intentions</w:t>
      </w:r>
      <w:r w:rsidR="00C36347">
        <w:rPr>
          <w:rFonts w:ascii="Palatino Linotype" w:hAnsi="Palatino Linotype"/>
          <w:sz w:val="24"/>
          <w:szCs w:val="24"/>
        </w:rPr>
        <w:t xml:space="preserve"> for </w:t>
      </w:r>
      <w:r w:rsidR="00566CE5">
        <w:rPr>
          <w:rFonts w:ascii="Palatino Linotype" w:hAnsi="Palatino Linotype"/>
          <w:sz w:val="24"/>
          <w:szCs w:val="24"/>
        </w:rPr>
        <w:t xml:space="preserve">their </w:t>
      </w:r>
      <w:r w:rsidR="00C36347">
        <w:rPr>
          <w:rFonts w:ascii="Palatino Linotype" w:hAnsi="Palatino Linotype"/>
          <w:sz w:val="24"/>
          <w:szCs w:val="24"/>
        </w:rPr>
        <w:t>personal data and</w:t>
      </w:r>
      <w:r w:rsidR="002263DA">
        <w:rPr>
          <w:rFonts w:ascii="Palatino Linotype" w:hAnsi="Palatino Linotype"/>
          <w:sz w:val="24"/>
          <w:szCs w:val="24"/>
        </w:rPr>
        <w:t xml:space="preserve"> </w:t>
      </w:r>
      <w:r w:rsidR="00C36347">
        <w:rPr>
          <w:rFonts w:ascii="Palatino Linotype" w:hAnsi="Palatino Linotype"/>
          <w:sz w:val="24"/>
          <w:szCs w:val="24"/>
        </w:rPr>
        <w:t>obtain</w:t>
      </w:r>
      <w:r w:rsidR="002263DA">
        <w:rPr>
          <w:rFonts w:ascii="Palatino Linotype" w:hAnsi="Palatino Linotype"/>
          <w:sz w:val="24"/>
          <w:szCs w:val="24"/>
        </w:rPr>
        <w:t xml:space="preserve"> </w:t>
      </w:r>
      <w:r w:rsidR="00C36347">
        <w:rPr>
          <w:rFonts w:ascii="Palatino Linotype" w:hAnsi="Palatino Linotype"/>
          <w:sz w:val="24"/>
          <w:szCs w:val="24"/>
        </w:rPr>
        <w:t>users’</w:t>
      </w:r>
      <w:r w:rsidR="002263DA">
        <w:rPr>
          <w:rFonts w:ascii="Palatino Linotype" w:hAnsi="Palatino Linotype"/>
          <w:sz w:val="24"/>
          <w:szCs w:val="24"/>
        </w:rPr>
        <w:t xml:space="preserve"> </w:t>
      </w:r>
      <w:r w:rsidR="00587DC2">
        <w:rPr>
          <w:rFonts w:ascii="Palatino Linotype" w:hAnsi="Palatino Linotype"/>
          <w:sz w:val="24"/>
          <w:szCs w:val="24"/>
        </w:rPr>
        <w:t>specific consent</w:t>
      </w:r>
      <w:r w:rsidR="002263DA">
        <w:rPr>
          <w:rFonts w:ascii="Palatino Linotype" w:hAnsi="Palatino Linotype"/>
          <w:sz w:val="24"/>
          <w:szCs w:val="24"/>
        </w:rPr>
        <w:t xml:space="preserve"> </w:t>
      </w:r>
      <w:r w:rsidR="00C36347">
        <w:rPr>
          <w:rFonts w:ascii="Palatino Linotype" w:hAnsi="Palatino Linotype"/>
          <w:sz w:val="24"/>
          <w:szCs w:val="24"/>
        </w:rPr>
        <w:t>to do</w:t>
      </w:r>
      <w:r w:rsidR="002263DA">
        <w:rPr>
          <w:rFonts w:ascii="Palatino Linotype" w:hAnsi="Palatino Linotype"/>
          <w:sz w:val="24"/>
          <w:szCs w:val="24"/>
        </w:rPr>
        <w:t xml:space="preserve"> s</w:t>
      </w:r>
      <w:r w:rsidR="00C36347">
        <w:rPr>
          <w:rFonts w:ascii="Palatino Linotype" w:hAnsi="Palatino Linotype"/>
          <w:sz w:val="24"/>
          <w:szCs w:val="24"/>
        </w:rPr>
        <w:t>o</w:t>
      </w:r>
      <w:r w:rsidR="002263DA">
        <w:rPr>
          <w:rFonts w:ascii="Palatino Linotype" w:hAnsi="Palatino Linotype"/>
          <w:sz w:val="24"/>
          <w:szCs w:val="24"/>
        </w:rPr>
        <w:t xml:space="preserve">. </w:t>
      </w:r>
      <w:r w:rsidR="00587DC2">
        <w:rPr>
          <w:rFonts w:ascii="Palatino Linotype" w:hAnsi="Palatino Linotype"/>
          <w:sz w:val="24"/>
          <w:szCs w:val="24"/>
        </w:rPr>
        <w:lastRenderedPageBreak/>
        <w:t>S</w:t>
      </w:r>
      <w:r w:rsidR="002C0951">
        <w:rPr>
          <w:rFonts w:ascii="Palatino Linotype" w:hAnsi="Palatino Linotype"/>
          <w:sz w:val="24"/>
          <w:szCs w:val="24"/>
        </w:rPr>
        <w:t>ubsequently</w:t>
      </w:r>
      <w:r w:rsidR="00587DC2">
        <w:rPr>
          <w:rFonts w:ascii="Palatino Linotype" w:hAnsi="Palatino Linotype"/>
          <w:sz w:val="24"/>
          <w:szCs w:val="24"/>
        </w:rPr>
        <w:t>,</w:t>
      </w:r>
      <w:r w:rsidR="005A067D">
        <w:rPr>
          <w:rFonts w:ascii="Palatino Linotype" w:hAnsi="Palatino Linotype"/>
          <w:sz w:val="24"/>
          <w:szCs w:val="24"/>
        </w:rPr>
        <w:t xml:space="preserve"> Facebook </w:t>
      </w:r>
      <w:r w:rsidR="00566CE5">
        <w:rPr>
          <w:rFonts w:ascii="Palatino Linotype" w:hAnsi="Palatino Linotype"/>
          <w:sz w:val="24"/>
          <w:szCs w:val="24"/>
        </w:rPr>
        <w:t>would be</w:t>
      </w:r>
      <w:r w:rsidR="005A067D">
        <w:rPr>
          <w:rFonts w:ascii="Palatino Linotype" w:hAnsi="Palatino Linotype"/>
          <w:sz w:val="24"/>
          <w:szCs w:val="24"/>
        </w:rPr>
        <w:t xml:space="preserve"> lawfully</w:t>
      </w:r>
      <w:r w:rsidR="002263DA">
        <w:rPr>
          <w:rFonts w:ascii="Palatino Linotype" w:hAnsi="Palatino Linotype"/>
          <w:sz w:val="24"/>
          <w:szCs w:val="24"/>
        </w:rPr>
        <w:t xml:space="preserve"> accountab</w:t>
      </w:r>
      <w:r w:rsidR="005A067D">
        <w:rPr>
          <w:rFonts w:ascii="Palatino Linotype" w:hAnsi="Palatino Linotype"/>
          <w:sz w:val="24"/>
          <w:szCs w:val="24"/>
        </w:rPr>
        <w:t>le</w:t>
      </w:r>
      <w:r w:rsidR="00587DC2">
        <w:rPr>
          <w:rFonts w:ascii="Palatino Linotype" w:hAnsi="Palatino Linotype"/>
          <w:sz w:val="24"/>
          <w:szCs w:val="24"/>
        </w:rPr>
        <w:t xml:space="preserve"> for any collection, handling, manipulation, or use of users’ personal data without the explicit consent </w:t>
      </w:r>
      <w:r w:rsidR="00566CE5">
        <w:rPr>
          <w:rFonts w:ascii="Palatino Linotype" w:hAnsi="Palatino Linotype"/>
          <w:sz w:val="24"/>
          <w:szCs w:val="24"/>
        </w:rPr>
        <w:t>for such</w:t>
      </w:r>
      <w:r w:rsidR="002263DA">
        <w:rPr>
          <w:rFonts w:ascii="Palatino Linotype" w:hAnsi="Palatino Linotype"/>
          <w:sz w:val="24"/>
          <w:szCs w:val="24"/>
        </w:rPr>
        <w:t>.</w:t>
      </w:r>
    </w:p>
    <w:p w14:paraId="314C3EDD" w14:textId="12E4D881" w:rsidR="00B63DDF" w:rsidRPr="007D09E8" w:rsidRDefault="00FD0FAA" w:rsidP="0005340A">
      <w:pPr>
        <w:spacing w:line="480" w:lineRule="auto"/>
        <w:jc w:val="both"/>
        <w:rPr>
          <w:rFonts w:ascii="Palatino Linotype" w:hAnsi="Palatino Linotype"/>
          <w:sz w:val="24"/>
          <w:szCs w:val="24"/>
        </w:rPr>
      </w:pPr>
      <w:r>
        <w:rPr>
          <w:rFonts w:ascii="Palatino Linotype" w:hAnsi="Palatino Linotype"/>
          <w:sz w:val="24"/>
          <w:szCs w:val="24"/>
        </w:rPr>
        <w:tab/>
      </w:r>
      <w:r w:rsidR="002C0951">
        <w:rPr>
          <w:rFonts w:ascii="Palatino Linotype" w:hAnsi="Palatino Linotype"/>
          <w:sz w:val="24"/>
          <w:szCs w:val="24"/>
        </w:rPr>
        <w:t>Moreover,</w:t>
      </w:r>
      <w:r>
        <w:rPr>
          <w:rFonts w:ascii="Palatino Linotype" w:hAnsi="Palatino Linotype"/>
          <w:sz w:val="24"/>
          <w:szCs w:val="24"/>
        </w:rPr>
        <w:t xml:space="preserve"> current participants’ </w:t>
      </w:r>
      <w:r w:rsidR="00ED6B4D">
        <w:rPr>
          <w:rFonts w:ascii="Palatino Linotype" w:hAnsi="Palatino Linotype"/>
          <w:sz w:val="24"/>
          <w:szCs w:val="24"/>
        </w:rPr>
        <w:t xml:space="preserve">low </w:t>
      </w:r>
      <w:r>
        <w:rPr>
          <w:rFonts w:ascii="Palatino Linotype" w:hAnsi="Palatino Linotype"/>
          <w:sz w:val="24"/>
          <w:szCs w:val="24"/>
        </w:rPr>
        <w:t xml:space="preserve">Facebook Culpability </w:t>
      </w:r>
      <w:r w:rsidR="00B63DDF">
        <w:rPr>
          <w:rFonts w:ascii="Palatino Linotype" w:hAnsi="Palatino Linotype"/>
          <w:sz w:val="24"/>
          <w:szCs w:val="24"/>
        </w:rPr>
        <w:t xml:space="preserve">and </w:t>
      </w:r>
      <w:r w:rsidR="00C226B4">
        <w:rPr>
          <w:rFonts w:ascii="Palatino Linotype" w:hAnsi="Palatino Linotype"/>
          <w:sz w:val="24"/>
          <w:szCs w:val="24"/>
        </w:rPr>
        <w:t>Commodification</w:t>
      </w:r>
      <w:r w:rsidR="00B63DDF">
        <w:rPr>
          <w:rFonts w:ascii="Palatino Linotype" w:hAnsi="Palatino Linotype"/>
          <w:sz w:val="24"/>
          <w:szCs w:val="24"/>
        </w:rPr>
        <w:t xml:space="preserve"> </w:t>
      </w:r>
      <w:r>
        <w:rPr>
          <w:rFonts w:ascii="Palatino Linotype" w:hAnsi="Palatino Linotype"/>
          <w:sz w:val="24"/>
          <w:szCs w:val="24"/>
        </w:rPr>
        <w:t>subscale scores demonstrate</w:t>
      </w:r>
      <w:r w:rsidR="002C0951">
        <w:rPr>
          <w:rFonts w:ascii="Palatino Linotype" w:hAnsi="Palatino Linotype"/>
          <w:sz w:val="24"/>
          <w:szCs w:val="24"/>
        </w:rPr>
        <w:t xml:space="preserve"> </w:t>
      </w:r>
      <w:r>
        <w:rPr>
          <w:rFonts w:ascii="Palatino Linotype" w:hAnsi="Palatino Linotype"/>
          <w:sz w:val="24"/>
          <w:szCs w:val="24"/>
        </w:rPr>
        <w:t xml:space="preserve">the Australian general public </w:t>
      </w:r>
      <w:r w:rsidR="002C0951">
        <w:rPr>
          <w:rFonts w:ascii="Palatino Linotype" w:hAnsi="Palatino Linotype"/>
          <w:sz w:val="24"/>
          <w:szCs w:val="24"/>
        </w:rPr>
        <w:t>may already desire</w:t>
      </w:r>
      <w:r>
        <w:rPr>
          <w:rFonts w:ascii="Palatino Linotype" w:hAnsi="Palatino Linotype"/>
          <w:sz w:val="24"/>
          <w:szCs w:val="24"/>
        </w:rPr>
        <w:t xml:space="preserve"> Facebook</w:t>
      </w:r>
      <w:r w:rsidR="00ED6B4D">
        <w:rPr>
          <w:rFonts w:ascii="Palatino Linotype" w:hAnsi="Palatino Linotype"/>
          <w:sz w:val="24"/>
          <w:szCs w:val="24"/>
        </w:rPr>
        <w:t xml:space="preserve"> to be</w:t>
      </w:r>
      <w:r>
        <w:rPr>
          <w:rFonts w:ascii="Palatino Linotype" w:hAnsi="Palatino Linotype"/>
          <w:sz w:val="24"/>
          <w:szCs w:val="24"/>
        </w:rPr>
        <w:t xml:space="preserve"> </w:t>
      </w:r>
      <w:r w:rsidR="002C0951">
        <w:rPr>
          <w:rFonts w:ascii="Palatino Linotype" w:hAnsi="Palatino Linotype"/>
          <w:sz w:val="24"/>
          <w:szCs w:val="24"/>
        </w:rPr>
        <w:t>accountab</w:t>
      </w:r>
      <w:r w:rsidR="00ED6B4D">
        <w:rPr>
          <w:rFonts w:ascii="Palatino Linotype" w:hAnsi="Palatino Linotype"/>
          <w:sz w:val="24"/>
          <w:szCs w:val="24"/>
        </w:rPr>
        <w:t>le for such</w:t>
      </w:r>
      <w:r w:rsidR="002C0951">
        <w:rPr>
          <w:rFonts w:ascii="Palatino Linotype" w:hAnsi="Palatino Linotype"/>
          <w:sz w:val="24"/>
          <w:szCs w:val="24"/>
        </w:rPr>
        <w:t>.</w:t>
      </w:r>
      <w:r w:rsidR="00587DC2">
        <w:rPr>
          <w:rFonts w:ascii="Palatino Linotype" w:hAnsi="Palatino Linotype"/>
          <w:sz w:val="24"/>
          <w:szCs w:val="24"/>
        </w:rPr>
        <w:t xml:space="preserve"> </w:t>
      </w:r>
      <w:r w:rsidR="00EF423C">
        <w:rPr>
          <w:rFonts w:ascii="Palatino Linotype" w:hAnsi="Palatino Linotype"/>
          <w:sz w:val="24"/>
          <w:szCs w:val="24"/>
        </w:rPr>
        <w:t xml:space="preserve">That is, low </w:t>
      </w:r>
      <w:r w:rsidR="00C226B4">
        <w:rPr>
          <w:rFonts w:ascii="Palatino Linotype" w:hAnsi="Palatino Linotype"/>
          <w:sz w:val="24"/>
          <w:szCs w:val="24"/>
        </w:rPr>
        <w:t>Commodification</w:t>
      </w:r>
      <w:r w:rsidR="00EF423C">
        <w:rPr>
          <w:rFonts w:ascii="Palatino Linotype" w:hAnsi="Palatino Linotype"/>
          <w:sz w:val="24"/>
          <w:szCs w:val="24"/>
        </w:rPr>
        <w:t xml:space="preserve"> subscale scores demonstrate desire for personal data stored on Facebook servers to be legal properties of those identifiable. Additionally, l</w:t>
      </w:r>
      <w:r w:rsidR="00C363D7">
        <w:rPr>
          <w:rFonts w:ascii="Palatino Linotype" w:hAnsi="Palatino Linotype"/>
          <w:sz w:val="24"/>
          <w:szCs w:val="24"/>
        </w:rPr>
        <w:t xml:space="preserve">ow Facebook Culpability subscale scores demonstrate </w:t>
      </w:r>
      <w:r w:rsidR="00D5097F">
        <w:rPr>
          <w:rFonts w:ascii="Palatino Linotype" w:hAnsi="Palatino Linotype"/>
          <w:sz w:val="24"/>
          <w:szCs w:val="24"/>
        </w:rPr>
        <w:t>current participants</w:t>
      </w:r>
      <w:r w:rsidR="00C363D7">
        <w:rPr>
          <w:rFonts w:ascii="Palatino Linotype" w:hAnsi="Palatino Linotype"/>
          <w:sz w:val="24"/>
          <w:szCs w:val="24"/>
        </w:rPr>
        <w:t xml:space="preserve"> desire</w:t>
      </w:r>
      <w:r w:rsidR="00D5097F">
        <w:rPr>
          <w:rFonts w:ascii="Palatino Linotype" w:hAnsi="Palatino Linotype"/>
          <w:sz w:val="24"/>
          <w:szCs w:val="24"/>
        </w:rPr>
        <w:t>d</w:t>
      </w:r>
      <w:r w:rsidR="00C363D7">
        <w:rPr>
          <w:rFonts w:ascii="Palatino Linotype" w:hAnsi="Palatino Linotype"/>
          <w:sz w:val="24"/>
          <w:szCs w:val="24"/>
        </w:rPr>
        <w:t xml:space="preserve"> Facebook</w:t>
      </w:r>
      <w:r w:rsidR="00D5097F">
        <w:rPr>
          <w:rFonts w:ascii="Palatino Linotype" w:hAnsi="Palatino Linotype"/>
          <w:sz w:val="24"/>
          <w:szCs w:val="24"/>
        </w:rPr>
        <w:t>’s culpability</w:t>
      </w:r>
      <w:r w:rsidR="00C363D7">
        <w:rPr>
          <w:rFonts w:ascii="Palatino Linotype" w:hAnsi="Palatino Linotype"/>
          <w:sz w:val="24"/>
          <w:szCs w:val="24"/>
        </w:rPr>
        <w:t xml:space="preserve"> for</w:t>
      </w:r>
      <w:r w:rsidR="00D5097F">
        <w:rPr>
          <w:rFonts w:ascii="Palatino Linotype" w:hAnsi="Palatino Linotype"/>
          <w:sz w:val="24"/>
          <w:szCs w:val="24"/>
        </w:rPr>
        <w:t xml:space="preserve"> unauthorised </w:t>
      </w:r>
      <w:r w:rsidR="00C363D7">
        <w:rPr>
          <w:rFonts w:ascii="Palatino Linotype" w:hAnsi="Palatino Linotype"/>
          <w:sz w:val="24"/>
          <w:szCs w:val="24"/>
        </w:rPr>
        <w:t>access and obtainment of personal data stored on Facebook servers.</w:t>
      </w:r>
      <w:r w:rsidR="00CE2161">
        <w:rPr>
          <w:rFonts w:ascii="Palatino Linotype" w:hAnsi="Palatino Linotype"/>
          <w:sz w:val="24"/>
          <w:szCs w:val="24"/>
        </w:rPr>
        <w:t xml:space="preserve"> </w:t>
      </w:r>
      <w:r w:rsidR="00EF423C">
        <w:rPr>
          <w:rFonts w:ascii="Palatino Linotype" w:hAnsi="Palatino Linotype"/>
          <w:sz w:val="24"/>
          <w:szCs w:val="24"/>
        </w:rPr>
        <w:t xml:space="preserve">As such, </w:t>
      </w:r>
      <w:r w:rsidR="009C31E6">
        <w:rPr>
          <w:rFonts w:ascii="Palatino Linotype" w:hAnsi="Palatino Linotype"/>
          <w:sz w:val="24"/>
          <w:szCs w:val="24"/>
        </w:rPr>
        <w:t xml:space="preserve">current participants desired </w:t>
      </w:r>
      <w:r w:rsidR="00C226B4">
        <w:rPr>
          <w:rFonts w:ascii="Palatino Linotype" w:hAnsi="Palatino Linotype"/>
          <w:sz w:val="24"/>
          <w:szCs w:val="24"/>
        </w:rPr>
        <w:t>Facebook to be primarily responsible for personal data as legal</w:t>
      </w:r>
      <w:r w:rsidR="006620F5">
        <w:rPr>
          <w:rFonts w:ascii="Palatino Linotype" w:hAnsi="Palatino Linotype"/>
          <w:sz w:val="24"/>
          <w:szCs w:val="24"/>
        </w:rPr>
        <w:t>ly owned</w:t>
      </w:r>
      <w:r w:rsidR="00C226B4">
        <w:rPr>
          <w:rFonts w:ascii="Palatino Linotype" w:hAnsi="Palatino Linotype"/>
          <w:sz w:val="24"/>
          <w:szCs w:val="24"/>
        </w:rPr>
        <w:t xml:space="preserve"> properties of those identifiable</w:t>
      </w:r>
      <w:r w:rsidR="009C4A30">
        <w:rPr>
          <w:rFonts w:ascii="Palatino Linotype" w:hAnsi="Palatino Linotype"/>
          <w:sz w:val="24"/>
          <w:szCs w:val="24"/>
        </w:rPr>
        <w:t xml:space="preserve">, </w:t>
      </w:r>
      <w:r w:rsidR="008B078B">
        <w:rPr>
          <w:rFonts w:ascii="Palatino Linotype" w:hAnsi="Palatino Linotype"/>
          <w:sz w:val="24"/>
          <w:szCs w:val="24"/>
        </w:rPr>
        <w:t>un</w:t>
      </w:r>
      <w:r w:rsidR="009C4A30">
        <w:rPr>
          <w:rFonts w:ascii="Palatino Linotype" w:hAnsi="Palatino Linotype"/>
          <w:sz w:val="24"/>
          <w:szCs w:val="24"/>
        </w:rPr>
        <w:t>commodifiable without explicit consent</w:t>
      </w:r>
      <w:r w:rsidR="00C226B4">
        <w:rPr>
          <w:rFonts w:ascii="Palatino Linotype" w:hAnsi="Palatino Linotype"/>
          <w:sz w:val="24"/>
          <w:szCs w:val="24"/>
        </w:rPr>
        <w:t>.</w:t>
      </w:r>
      <w:r w:rsidR="008A4087">
        <w:rPr>
          <w:rFonts w:ascii="Palatino Linotype" w:hAnsi="Palatino Linotype"/>
          <w:sz w:val="24"/>
          <w:szCs w:val="24"/>
        </w:rPr>
        <w:t xml:space="preserve"> </w:t>
      </w:r>
      <w:r w:rsidR="006620F5">
        <w:rPr>
          <w:rFonts w:ascii="Palatino Linotype" w:hAnsi="Palatino Linotype"/>
          <w:sz w:val="24"/>
          <w:szCs w:val="24"/>
        </w:rPr>
        <w:t>L</w:t>
      </w:r>
      <w:r w:rsidR="008A4087">
        <w:rPr>
          <w:rFonts w:ascii="Palatino Linotype" w:hAnsi="Palatino Linotype"/>
          <w:sz w:val="24"/>
          <w:szCs w:val="24"/>
        </w:rPr>
        <w:t>egal liabilit</w:t>
      </w:r>
      <w:r w:rsidR="00805109">
        <w:rPr>
          <w:rFonts w:ascii="Palatino Linotype" w:hAnsi="Palatino Linotype"/>
          <w:sz w:val="24"/>
          <w:szCs w:val="24"/>
        </w:rPr>
        <w:t>ies</w:t>
      </w:r>
      <w:r w:rsidR="008A4087">
        <w:rPr>
          <w:rFonts w:ascii="Palatino Linotype" w:hAnsi="Palatino Linotype"/>
          <w:sz w:val="24"/>
          <w:szCs w:val="24"/>
        </w:rPr>
        <w:t xml:space="preserve"> </w:t>
      </w:r>
      <w:r w:rsidR="006620F5">
        <w:rPr>
          <w:rFonts w:ascii="Palatino Linotype" w:hAnsi="Palatino Linotype"/>
          <w:sz w:val="24"/>
          <w:szCs w:val="24"/>
        </w:rPr>
        <w:t>f</w:t>
      </w:r>
      <w:r w:rsidR="008B078B">
        <w:rPr>
          <w:rFonts w:ascii="Palatino Linotype" w:hAnsi="Palatino Linotype"/>
          <w:sz w:val="24"/>
          <w:szCs w:val="24"/>
        </w:rPr>
        <w:t>or</w:t>
      </w:r>
      <w:r w:rsidR="00805109">
        <w:rPr>
          <w:rFonts w:ascii="Palatino Linotype" w:hAnsi="Palatino Linotype"/>
          <w:sz w:val="24"/>
          <w:szCs w:val="24"/>
        </w:rPr>
        <w:t xml:space="preserve"> such</w:t>
      </w:r>
      <w:r w:rsidR="006660DE">
        <w:rPr>
          <w:rFonts w:ascii="Palatino Linotype" w:hAnsi="Palatino Linotype"/>
          <w:sz w:val="24"/>
          <w:szCs w:val="24"/>
        </w:rPr>
        <w:t xml:space="preserve"> be</w:t>
      </w:r>
      <w:r w:rsidR="00805109">
        <w:rPr>
          <w:rFonts w:ascii="Palatino Linotype" w:hAnsi="Palatino Linotype"/>
          <w:sz w:val="24"/>
          <w:szCs w:val="24"/>
        </w:rPr>
        <w:t>ing</w:t>
      </w:r>
      <w:r w:rsidR="008A4087">
        <w:rPr>
          <w:rFonts w:ascii="Palatino Linotype" w:hAnsi="Palatino Linotype"/>
          <w:sz w:val="24"/>
          <w:szCs w:val="24"/>
        </w:rPr>
        <w:t xml:space="preserve"> commensurate with</w:t>
      </w:r>
      <w:r w:rsidR="008B078B">
        <w:rPr>
          <w:rFonts w:ascii="Palatino Linotype" w:hAnsi="Palatino Linotype"/>
          <w:sz w:val="24"/>
          <w:szCs w:val="24"/>
        </w:rPr>
        <w:t xml:space="preserve"> the</w:t>
      </w:r>
      <w:r w:rsidR="006660DE">
        <w:rPr>
          <w:rFonts w:ascii="Palatino Linotype" w:hAnsi="Palatino Linotype"/>
          <w:sz w:val="24"/>
          <w:szCs w:val="24"/>
        </w:rPr>
        <w:t xml:space="preserve"> ramifications of identity commodification. For instance, personal data scraped from Facebook servers </w:t>
      </w:r>
      <w:r w:rsidR="00F92A8A">
        <w:rPr>
          <w:rFonts w:ascii="Palatino Linotype" w:hAnsi="Palatino Linotype"/>
          <w:sz w:val="24"/>
          <w:szCs w:val="24"/>
        </w:rPr>
        <w:t>by Aleksandr Kogan</w:t>
      </w:r>
      <w:r w:rsidR="006660DE">
        <w:rPr>
          <w:rFonts w:ascii="Palatino Linotype" w:hAnsi="Palatino Linotype"/>
          <w:sz w:val="24"/>
          <w:szCs w:val="24"/>
        </w:rPr>
        <w:t xml:space="preserve"> w</w:t>
      </w:r>
      <w:r w:rsidR="00F92A8A">
        <w:rPr>
          <w:rFonts w:ascii="Palatino Linotype" w:hAnsi="Palatino Linotype"/>
          <w:sz w:val="24"/>
          <w:szCs w:val="24"/>
        </w:rPr>
        <w:t>ere</w:t>
      </w:r>
      <w:r w:rsidR="006660DE">
        <w:rPr>
          <w:rFonts w:ascii="Palatino Linotype" w:hAnsi="Palatino Linotype"/>
          <w:sz w:val="24"/>
          <w:szCs w:val="24"/>
        </w:rPr>
        <w:t xml:space="preserve"> used </w:t>
      </w:r>
      <w:r w:rsidR="00F92A8A">
        <w:rPr>
          <w:rFonts w:ascii="Palatino Linotype" w:hAnsi="Palatino Linotype"/>
          <w:sz w:val="24"/>
          <w:szCs w:val="24"/>
        </w:rPr>
        <w:t xml:space="preserve">by Cambridge Analytica </w:t>
      </w:r>
      <w:r w:rsidR="006660DE">
        <w:rPr>
          <w:rFonts w:ascii="Palatino Linotype" w:hAnsi="Palatino Linotype"/>
          <w:sz w:val="24"/>
          <w:szCs w:val="24"/>
        </w:rPr>
        <w:t xml:space="preserve">to </w:t>
      </w:r>
      <w:r w:rsidR="00805109">
        <w:rPr>
          <w:rFonts w:ascii="Palatino Linotype" w:hAnsi="Palatino Linotype"/>
          <w:sz w:val="24"/>
          <w:szCs w:val="24"/>
        </w:rPr>
        <w:t>potentially influence the results of democratic elections</w:t>
      </w:r>
      <w:r w:rsidR="00F92A8A">
        <w:rPr>
          <w:rFonts w:ascii="Palatino Linotype" w:hAnsi="Palatino Linotype"/>
          <w:sz w:val="24"/>
          <w:szCs w:val="24"/>
        </w:rPr>
        <w:t>.</w:t>
      </w:r>
    </w:p>
    <w:p w14:paraId="459235F3" w14:textId="4F7F88BF" w:rsidR="00811CF9" w:rsidRPr="000C465B" w:rsidRDefault="000013A8" w:rsidP="000013A8">
      <w:pPr>
        <w:spacing w:line="480" w:lineRule="auto"/>
        <w:jc w:val="both"/>
        <w:rPr>
          <w:rFonts w:ascii="Palatino Linotype" w:hAnsi="Palatino Linotype"/>
          <w:iCs/>
          <w:sz w:val="24"/>
          <w:szCs w:val="24"/>
        </w:rPr>
      </w:pPr>
      <w:r w:rsidRPr="000C465B">
        <w:rPr>
          <w:rFonts w:ascii="Palatino Linotype" w:hAnsi="Palatino Linotype"/>
          <w:iCs/>
          <w:sz w:val="24"/>
          <w:szCs w:val="24"/>
        </w:rPr>
        <w:tab/>
      </w:r>
      <w:r w:rsidR="00AD2E1E">
        <w:rPr>
          <w:rFonts w:ascii="Palatino Linotype" w:hAnsi="Palatino Linotype"/>
          <w:iCs/>
          <w:sz w:val="24"/>
          <w:szCs w:val="24"/>
        </w:rPr>
        <w:t xml:space="preserve">Moreover, current participants’ attitudes towards personal data on Facebook as measured by the Commodi-5’s subscales </w:t>
      </w:r>
      <w:r w:rsidR="00805109">
        <w:rPr>
          <w:rFonts w:ascii="Palatino Linotype" w:hAnsi="Palatino Linotype"/>
          <w:iCs/>
          <w:sz w:val="24"/>
          <w:szCs w:val="24"/>
        </w:rPr>
        <w:t>are largely</w:t>
      </w:r>
      <w:r w:rsidR="00AD2E1E">
        <w:rPr>
          <w:rFonts w:ascii="Palatino Linotype" w:hAnsi="Palatino Linotype"/>
          <w:iCs/>
          <w:sz w:val="24"/>
          <w:szCs w:val="24"/>
        </w:rPr>
        <w:t xml:space="preserve"> unanimous. </w:t>
      </w:r>
      <w:r w:rsidR="009D56F3">
        <w:rPr>
          <w:rFonts w:ascii="Palatino Linotype" w:hAnsi="Palatino Linotype"/>
          <w:iCs/>
          <w:sz w:val="24"/>
          <w:szCs w:val="24"/>
        </w:rPr>
        <w:t>I</w:t>
      </w:r>
      <w:r w:rsidRPr="000C465B">
        <w:rPr>
          <w:rFonts w:ascii="Palatino Linotype" w:hAnsi="Palatino Linotype"/>
          <w:iCs/>
          <w:sz w:val="24"/>
          <w:szCs w:val="24"/>
        </w:rPr>
        <w:t xml:space="preserve">f a halfway cut-off score of 38 from the total of 76 was prescribed, only one participant demonstrated a score </w:t>
      </w:r>
      <w:r w:rsidR="00805109">
        <w:rPr>
          <w:rFonts w:ascii="Palatino Linotype" w:hAnsi="Palatino Linotype"/>
          <w:iCs/>
          <w:sz w:val="24"/>
          <w:szCs w:val="24"/>
        </w:rPr>
        <w:t>ab</w:t>
      </w:r>
      <w:r w:rsidRPr="000C465B">
        <w:rPr>
          <w:rFonts w:ascii="Palatino Linotype" w:hAnsi="Palatino Linotype"/>
          <w:iCs/>
          <w:sz w:val="24"/>
          <w:szCs w:val="24"/>
        </w:rPr>
        <w:t>o</w:t>
      </w:r>
      <w:r w:rsidR="00805109">
        <w:rPr>
          <w:rFonts w:ascii="Palatino Linotype" w:hAnsi="Palatino Linotype"/>
          <w:iCs/>
          <w:sz w:val="24"/>
          <w:szCs w:val="24"/>
        </w:rPr>
        <w:t>ve</w:t>
      </w:r>
      <w:r w:rsidRPr="000C465B">
        <w:rPr>
          <w:rFonts w:ascii="Palatino Linotype" w:hAnsi="Palatino Linotype"/>
          <w:iCs/>
          <w:sz w:val="24"/>
          <w:szCs w:val="24"/>
        </w:rPr>
        <w:t xml:space="preserve"> this cut-off. Moreover, given the discrepancy between this individual’s Commodi-5 score and the mean, the median is likely a better indication of participants’ scoring tendency.</w:t>
      </w:r>
      <w:r w:rsidR="00820B30">
        <w:rPr>
          <w:rFonts w:ascii="Palatino Linotype" w:hAnsi="Palatino Linotype"/>
          <w:iCs/>
          <w:sz w:val="24"/>
          <w:szCs w:val="24"/>
        </w:rPr>
        <w:t xml:space="preserve"> Though</w:t>
      </w:r>
      <w:r w:rsidRPr="000C465B">
        <w:rPr>
          <w:rFonts w:ascii="Palatino Linotype" w:hAnsi="Palatino Linotype"/>
          <w:iCs/>
          <w:sz w:val="24"/>
          <w:szCs w:val="24"/>
        </w:rPr>
        <w:t xml:space="preserve">, </w:t>
      </w:r>
      <w:r w:rsidR="00820B30">
        <w:rPr>
          <w:rFonts w:ascii="Palatino Linotype" w:hAnsi="Palatino Linotype"/>
          <w:iCs/>
          <w:sz w:val="24"/>
          <w:szCs w:val="24"/>
        </w:rPr>
        <w:t xml:space="preserve">both </w:t>
      </w:r>
      <w:r w:rsidRPr="000C465B">
        <w:rPr>
          <w:rFonts w:ascii="Palatino Linotype" w:hAnsi="Palatino Linotype"/>
          <w:iCs/>
          <w:sz w:val="24"/>
          <w:szCs w:val="24"/>
        </w:rPr>
        <w:t xml:space="preserve">participants’ </w:t>
      </w:r>
      <w:r w:rsidR="00820B30">
        <w:rPr>
          <w:rFonts w:ascii="Palatino Linotype" w:hAnsi="Palatino Linotype"/>
          <w:iCs/>
          <w:sz w:val="24"/>
          <w:szCs w:val="24"/>
        </w:rPr>
        <w:t xml:space="preserve">mean and </w:t>
      </w:r>
      <w:r w:rsidRPr="000C465B">
        <w:rPr>
          <w:rFonts w:ascii="Palatino Linotype" w:hAnsi="Palatino Linotype"/>
          <w:iCs/>
          <w:sz w:val="24"/>
          <w:szCs w:val="24"/>
        </w:rPr>
        <w:t>median scores on all subscales are low,</w:t>
      </w:r>
      <w:r w:rsidR="00820B30">
        <w:rPr>
          <w:rFonts w:ascii="Palatino Linotype" w:hAnsi="Palatino Linotype"/>
          <w:iCs/>
          <w:sz w:val="24"/>
          <w:szCs w:val="24"/>
        </w:rPr>
        <w:t xml:space="preserve"> median scores</w:t>
      </w:r>
      <w:r w:rsidRPr="000C465B">
        <w:rPr>
          <w:rFonts w:ascii="Palatino Linotype" w:hAnsi="Palatino Linotype"/>
          <w:iCs/>
          <w:sz w:val="24"/>
          <w:szCs w:val="24"/>
        </w:rPr>
        <w:t xml:space="preserve"> rang</w:t>
      </w:r>
      <w:r w:rsidR="00820B30">
        <w:rPr>
          <w:rFonts w:ascii="Palatino Linotype" w:hAnsi="Palatino Linotype"/>
          <w:iCs/>
          <w:sz w:val="24"/>
          <w:szCs w:val="24"/>
        </w:rPr>
        <w:t>ed</w:t>
      </w:r>
      <w:r w:rsidRPr="000C465B">
        <w:rPr>
          <w:rFonts w:ascii="Palatino Linotype" w:hAnsi="Palatino Linotype"/>
          <w:iCs/>
          <w:sz w:val="24"/>
          <w:szCs w:val="24"/>
        </w:rPr>
        <w:t xml:space="preserve"> </w:t>
      </w:r>
      <w:r w:rsidR="00820B30">
        <w:rPr>
          <w:rFonts w:ascii="Palatino Linotype" w:hAnsi="Palatino Linotype"/>
          <w:iCs/>
          <w:sz w:val="24"/>
          <w:szCs w:val="24"/>
        </w:rPr>
        <w:t>from</w:t>
      </w:r>
      <w:r w:rsidRPr="000C465B">
        <w:rPr>
          <w:rFonts w:ascii="Palatino Linotype" w:hAnsi="Palatino Linotype"/>
          <w:iCs/>
          <w:sz w:val="24"/>
          <w:szCs w:val="24"/>
        </w:rPr>
        <w:t xml:space="preserve"> 0 to 3 out of a possible </w:t>
      </w:r>
      <w:r w:rsidR="00AD2E1E">
        <w:rPr>
          <w:rFonts w:ascii="Palatino Linotype" w:hAnsi="Palatino Linotype"/>
          <w:iCs/>
          <w:sz w:val="24"/>
          <w:szCs w:val="24"/>
        </w:rPr>
        <w:t xml:space="preserve">12 to </w:t>
      </w:r>
      <w:r w:rsidRPr="000C465B">
        <w:rPr>
          <w:rFonts w:ascii="Palatino Linotype" w:hAnsi="Palatino Linotype"/>
          <w:iCs/>
          <w:sz w:val="24"/>
          <w:szCs w:val="24"/>
        </w:rPr>
        <w:t>1</w:t>
      </w:r>
      <w:r w:rsidR="00C53D2D" w:rsidRPr="000C465B">
        <w:rPr>
          <w:rFonts w:ascii="Palatino Linotype" w:hAnsi="Palatino Linotype"/>
          <w:iCs/>
          <w:sz w:val="24"/>
          <w:szCs w:val="24"/>
        </w:rPr>
        <w:t>6</w:t>
      </w:r>
      <w:r w:rsidRPr="000C465B">
        <w:rPr>
          <w:rFonts w:ascii="Palatino Linotype" w:hAnsi="Palatino Linotype"/>
          <w:iCs/>
          <w:sz w:val="24"/>
          <w:szCs w:val="24"/>
        </w:rPr>
        <w:t xml:space="preserve"> on each. This includes the </w:t>
      </w:r>
      <w:r w:rsidR="00C226B4">
        <w:rPr>
          <w:rFonts w:ascii="Palatino Linotype" w:hAnsi="Palatino Linotype"/>
          <w:iCs/>
          <w:sz w:val="24"/>
          <w:szCs w:val="24"/>
        </w:rPr>
        <w:t>Commodification</w:t>
      </w:r>
      <w:r w:rsidRPr="000C465B">
        <w:rPr>
          <w:rFonts w:ascii="Palatino Linotype" w:hAnsi="Palatino Linotype"/>
          <w:iCs/>
          <w:sz w:val="24"/>
          <w:szCs w:val="24"/>
        </w:rPr>
        <w:t xml:space="preserve"> subscale wherein </w:t>
      </w:r>
      <w:r w:rsidRPr="000C465B">
        <w:rPr>
          <w:rFonts w:ascii="Palatino Linotype" w:hAnsi="Palatino Linotype"/>
          <w:iCs/>
          <w:sz w:val="24"/>
          <w:szCs w:val="24"/>
        </w:rPr>
        <w:lastRenderedPageBreak/>
        <w:t xml:space="preserve">all items </w:t>
      </w:r>
      <w:r w:rsidR="00820B30">
        <w:rPr>
          <w:rFonts w:ascii="Palatino Linotype" w:hAnsi="Palatino Linotype"/>
          <w:iCs/>
          <w:sz w:val="24"/>
          <w:szCs w:val="24"/>
        </w:rPr>
        <w:t>we</w:t>
      </w:r>
      <w:r w:rsidRPr="000C465B">
        <w:rPr>
          <w:rFonts w:ascii="Palatino Linotype" w:hAnsi="Palatino Linotype"/>
          <w:iCs/>
          <w:sz w:val="24"/>
          <w:szCs w:val="24"/>
        </w:rPr>
        <w:t>re reverse-scored</w:t>
      </w:r>
      <w:r w:rsidR="00811CF9">
        <w:rPr>
          <w:rFonts w:ascii="Palatino Linotype" w:hAnsi="Palatino Linotype"/>
          <w:iCs/>
          <w:sz w:val="24"/>
          <w:szCs w:val="24"/>
        </w:rPr>
        <w:t>.</w:t>
      </w:r>
      <w:r w:rsidR="00AD2E1E">
        <w:rPr>
          <w:rFonts w:ascii="Palatino Linotype" w:hAnsi="Palatino Linotype"/>
          <w:iCs/>
          <w:sz w:val="24"/>
          <w:szCs w:val="24"/>
        </w:rPr>
        <w:t xml:space="preserve"> As such, c</w:t>
      </w:r>
      <w:r w:rsidR="00AD2E1E" w:rsidRPr="000C465B">
        <w:rPr>
          <w:rFonts w:ascii="Palatino Linotype" w:hAnsi="Palatino Linotype"/>
          <w:iCs/>
          <w:sz w:val="24"/>
          <w:szCs w:val="24"/>
        </w:rPr>
        <w:t xml:space="preserve">urrent participants’ Commodi-5 mean scores </w:t>
      </w:r>
      <w:r w:rsidR="00AD2E1E">
        <w:rPr>
          <w:rFonts w:ascii="Palatino Linotype" w:hAnsi="Palatino Linotype"/>
          <w:iCs/>
          <w:sz w:val="24"/>
          <w:szCs w:val="24"/>
        </w:rPr>
        <w:t xml:space="preserve">collectively </w:t>
      </w:r>
      <w:r w:rsidR="00AD2E1E" w:rsidRPr="000C465B">
        <w:rPr>
          <w:rFonts w:ascii="Palatino Linotype" w:hAnsi="Palatino Linotype"/>
          <w:iCs/>
          <w:sz w:val="24"/>
          <w:szCs w:val="24"/>
        </w:rPr>
        <w:t xml:space="preserve">demonstrate participants possessed attitudes expressing desire for Facebook’s </w:t>
      </w:r>
      <w:r w:rsidR="00AD2E1E">
        <w:rPr>
          <w:rFonts w:ascii="Palatino Linotype" w:hAnsi="Palatino Linotype"/>
          <w:iCs/>
          <w:sz w:val="24"/>
          <w:szCs w:val="24"/>
        </w:rPr>
        <w:t>facilitation of</w:t>
      </w:r>
      <w:r w:rsidR="00AD2E1E" w:rsidRPr="000C465B">
        <w:rPr>
          <w:rFonts w:ascii="Palatino Linotype" w:hAnsi="Palatino Linotype"/>
          <w:iCs/>
          <w:sz w:val="24"/>
          <w:szCs w:val="24"/>
        </w:rPr>
        <w:t xml:space="preserve"> identity commodification to </w:t>
      </w:r>
      <w:r w:rsidR="00AD2E1E">
        <w:rPr>
          <w:rFonts w:ascii="Palatino Linotype" w:hAnsi="Palatino Linotype"/>
          <w:iCs/>
          <w:sz w:val="24"/>
          <w:szCs w:val="24"/>
        </w:rPr>
        <w:t>be mitigated</w:t>
      </w:r>
      <w:r w:rsidR="00AD2E1E" w:rsidRPr="000C465B">
        <w:rPr>
          <w:rFonts w:ascii="Palatino Linotype" w:hAnsi="Palatino Linotype"/>
          <w:iCs/>
          <w:sz w:val="24"/>
          <w:szCs w:val="24"/>
        </w:rPr>
        <w:t>.</w:t>
      </w:r>
    </w:p>
    <w:p w14:paraId="4503D8A3" w14:textId="6CA28935" w:rsidR="000013A8" w:rsidRPr="000C465B" w:rsidRDefault="00C81C3B" w:rsidP="000013A8">
      <w:pPr>
        <w:spacing w:line="480" w:lineRule="auto"/>
        <w:jc w:val="both"/>
        <w:rPr>
          <w:rFonts w:ascii="Palatino Linotype" w:hAnsi="Palatino Linotype"/>
          <w:iCs/>
          <w:sz w:val="24"/>
          <w:szCs w:val="24"/>
        </w:rPr>
      </w:pPr>
      <w:r w:rsidRPr="000C465B">
        <w:rPr>
          <w:rFonts w:ascii="Palatino Linotype" w:hAnsi="Palatino Linotype"/>
          <w:iCs/>
          <w:sz w:val="24"/>
          <w:szCs w:val="24"/>
        </w:rPr>
        <w:tab/>
        <w:t>Additionally, there are somewhat precedential findings within the identified literature suggesting the</w:t>
      </w:r>
      <w:r w:rsidR="002E1317">
        <w:rPr>
          <w:rFonts w:ascii="Palatino Linotype" w:hAnsi="Palatino Linotype"/>
          <w:iCs/>
          <w:sz w:val="24"/>
          <w:szCs w:val="24"/>
        </w:rPr>
        <w:t xml:space="preserve"> current results</w:t>
      </w:r>
      <w:r w:rsidRPr="000C465B">
        <w:rPr>
          <w:rFonts w:ascii="Palatino Linotype" w:hAnsi="Palatino Linotype"/>
          <w:iCs/>
          <w:sz w:val="24"/>
          <w:szCs w:val="24"/>
        </w:rPr>
        <w:t xml:space="preserve"> are generalisable. For example, the Australian Government (2018) s</w:t>
      </w:r>
      <w:r w:rsidR="002E1317">
        <w:rPr>
          <w:rFonts w:ascii="Palatino Linotype" w:hAnsi="Palatino Linotype"/>
          <w:iCs/>
          <w:sz w:val="24"/>
          <w:szCs w:val="24"/>
        </w:rPr>
        <w:t>eemingly</w:t>
      </w:r>
      <w:r w:rsidRPr="000C465B">
        <w:rPr>
          <w:rFonts w:ascii="Palatino Linotype" w:hAnsi="Palatino Linotype"/>
          <w:iCs/>
          <w:sz w:val="24"/>
          <w:szCs w:val="24"/>
        </w:rPr>
        <w:t xml:space="preserve"> found participants believed SNS poses the greatest threat to privacy and </w:t>
      </w:r>
      <w:r w:rsidR="002030AF">
        <w:rPr>
          <w:rFonts w:ascii="Palatino Linotype" w:hAnsi="Palatino Linotype"/>
          <w:iCs/>
          <w:sz w:val="24"/>
          <w:szCs w:val="24"/>
        </w:rPr>
        <w:t xml:space="preserve">that </w:t>
      </w:r>
      <w:r w:rsidRPr="000C465B">
        <w:rPr>
          <w:rFonts w:ascii="Palatino Linotype" w:hAnsi="Palatino Linotype"/>
          <w:iCs/>
          <w:sz w:val="24"/>
          <w:szCs w:val="24"/>
        </w:rPr>
        <w:t xml:space="preserve">identity </w:t>
      </w:r>
      <w:r w:rsidR="002030AF">
        <w:rPr>
          <w:rFonts w:ascii="Palatino Linotype" w:hAnsi="Palatino Linotype"/>
          <w:iCs/>
          <w:sz w:val="24"/>
          <w:szCs w:val="24"/>
        </w:rPr>
        <w:t xml:space="preserve">commodification </w:t>
      </w:r>
      <w:r w:rsidRPr="000C465B">
        <w:rPr>
          <w:rFonts w:ascii="Palatino Linotype" w:hAnsi="Palatino Linotype"/>
          <w:iCs/>
          <w:sz w:val="24"/>
          <w:szCs w:val="24"/>
        </w:rPr>
        <w:t xml:space="preserve">should constitute misuse. </w:t>
      </w:r>
      <w:r w:rsidR="000013A8" w:rsidRPr="000C465B">
        <w:rPr>
          <w:rFonts w:ascii="Palatino Linotype" w:hAnsi="Palatino Linotype"/>
          <w:iCs/>
          <w:sz w:val="24"/>
          <w:szCs w:val="24"/>
        </w:rPr>
        <w:t xml:space="preserve">Though, concurrent to the current research such </w:t>
      </w:r>
      <w:r w:rsidRPr="000C465B">
        <w:rPr>
          <w:rFonts w:ascii="Palatino Linotype" w:hAnsi="Palatino Linotype"/>
          <w:iCs/>
          <w:sz w:val="24"/>
          <w:szCs w:val="24"/>
        </w:rPr>
        <w:t>behaviour</w:t>
      </w:r>
      <w:r w:rsidR="000013A8" w:rsidRPr="000C465B">
        <w:rPr>
          <w:rFonts w:ascii="Palatino Linotype" w:hAnsi="Palatino Linotype"/>
          <w:iCs/>
          <w:sz w:val="24"/>
          <w:szCs w:val="24"/>
        </w:rPr>
        <w:t xml:space="preserve"> is not liable for legal penalty as </w:t>
      </w:r>
      <w:r w:rsidR="004D78E1">
        <w:rPr>
          <w:rFonts w:ascii="Palatino Linotype" w:hAnsi="Palatino Linotype"/>
          <w:iCs/>
          <w:sz w:val="24"/>
          <w:szCs w:val="24"/>
        </w:rPr>
        <w:t>Australian law</w:t>
      </w:r>
      <w:r w:rsidR="000013A8" w:rsidRPr="000C465B">
        <w:rPr>
          <w:rFonts w:ascii="Palatino Linotype" w:hAnsi="Palatino Linotype"/>
          <w:iCs/>
          <w:sz w:val="24"/>
          <w:szCs w:val="24"/>
        </w:rPr>
        <w:t xml:space="preserve"> is without constitutional protection of personal data. Consequently, the current research </w:t>
      </w:r>
      <w:r w:rsidR="00277F90" w:rsidRPr="000C465B">
        <w:rPr>
          <w:rFonts w:ascii="Palatino Linotype" w:hAnsi="Palatino Linotype"/>
          <w:iCs/>
          <w:sz w:val="24"/>
          <w:szCs w:val="24"/>
        </w:rPr>
        <w:t xml:space="preserve">largely </w:t>
      </w:r>
      <w:r w:rsidR="000013A8" w:rsidRPr="000C465B">
        <w:rPr>
          <w:rFonts w:ascii="Palatino Linotype" w:hAnsi="Palatino Linotype"/>
          <w:iCs/>
          <w:sz w:val="24"/>
          <w:szCs w:val="24"/>
        </w:rPr>
        <w:t>sets</w:t>
      </w:r>
      <w:r w:rsidR="00277F90" w:rsidRPr="000C465B">
        <w:rPr>
          <w:rFonts w:ascii="Palatino Linotype" w:hAnsi="Palatino Linotype"/>
          <w:iCs/>
          <w:sz w:val="24"/>
          <w:szCs w:val="24"/>
        </w:rPr>
        <w:t xml:space="preserve"> </w:t>
      </w:r>
      <w:r w:rsidR="000013A8" w:rsidRPr="000C465B">
        <w:rPr>
          <w:rFonts w:ascii="Palatino Linotype" w:hAnsi="Palatino Linotype"/>
          <w:iCs/>
          <w:sz w:val="24"/>
          <w:szCs w:val="24"/>
        </w:rPr>
        <w:t xml:space="preserve">precedent for Australian investigation </w:t>
      </w:r>
      <w:r w:rsidR="00FF6173" w:rsidRPr="000C465B">
        <w:rPr>
          <w:rFonts w:ascii="Palatino Linotype" w:hAnsi="Palatino Linotype"/>
          <w:iCs/>
          <w:sz w:val="24"/>
          <w:szCs w:val="24"/>
        </w:rPr>
        <w:t>of attitudes</w:t>
      </w:r>
      <w:r w:rsidR="00277F90" w:rsidRPr="000C465B">
        <w:rPr>
          <w:rFonts w:ascii="Palatino Linotype" w:hAnsi="Palatino Linotype"/>
          <w:iCs/>
          <w:sz w:val="24"/>
          <w:szCs w:val="24"/>
        </w:rPr>
        <w:t xml:space="preserve"> </w:t>
      </w:r>
      <w:r w:rsidR="000013A8" w:rsidRPr="000C465B">
        <w:rPr>
          <w:rFonts w:ascii="Palatino Linotype" w:hAnsi="Palatino Linotype"/>
          <w:iCs/>
          <w:sz w:val="24"/>
          <w:szCs w:val="24"/>
        </w:rPr>
        <w:t xml:space="preserve">for change </w:t>
      </w:r>
      <w:r w:rsidR="002D002C" w:rsidRPr="000C465B">
        <w:rPr>
          <w:rFonts w:ascii="Palatino Linotype" w:hAnsi="Palatino Linotype"/>
          <w:iCs/>
          <w:sz w:val="24"/>
          <w:szCs w:val="24"/>
        </w:rPr>
        <w:t>within</w:t>
      </w:r>
      <w:r w:rsidR="000013A8" w:rsidRPr="000C465B">
        <w:rPr>
          <w:rFonts w:ascii="Palatino Linotype" w:hAnsi="Palatino Linotype"/>
          <w:iCs/>
          <w:sz w:val="24"/>
          <w:szCs w:val="24"/>
        </w:rPr>
        <w:t xml:space="preserve"> Australia</w:t>
      </w:r>
      <w:r w:rsidR="00FF6173" w:rsidRPr="000C465B">
        <w:rPr>
          <w:rFonts w:ascii="Palatino Linotype" w:hAnsi="Palatino Linotype"/>
          <w:iCs/>
          <w:sz w:val="24"/>
          <w:szCs w:val="24"/>
        </w:rPr>
        <w:t xml:space="preserve"> to mitigate Facebook’s </w:t>
      </w:r>
      <w:r w:rsidR="00542547">
        <w:rPr>
          <w:rFonts w:ascii="Palatino Linotype" w:hAnsi="Palatino Linotype"/>
          <w:iCs/>
          <w:sz w:val="24"/>
          <w:szCs w:val="24"/>
        </w:rPr>
        <w:t>facilitation of</w:t>
      </w:r>
      <w:r w:rsidR="00FF6173" w:rsidRPr="000C465B">
        <w:rPr>
          <w:rFonts w:ascii="Palatino Linotype" w:hAnsi="Palatino Linotype"/>
          <w:iCs/>
          <w:sz w:val="24"/>
          <w:szCs w:val="24"/>
        </w:rPr>
        <w:t xml:space="preserve"> identity commodification</w:t>
      </w:r>
      <w:r w:rsidR="000013A8" w:rsidRPr="000C465B">
        <w:rPr>
          <w:rFonts w:ascii="Palatino Linotype" w:hAnsi="Palatino Linotype"/>
          <w:iCs/>
          <w:sz w:val="24"/>
          <w:szCs w:val="24"/>
        </w:rPr>
        <w:t xml:space="preserve">. </w:t>
      </w:r>
      <w:r w:rsidR="003C23AE">
        <w:rPr>
          <w:rFonts w:ascii="Palatino Linotype" w:hAnsi="Palatino Linotype"/>
          <w:iCs/>
          <w:sz w:val="24"/>
          <w:szCs w:val="24"/>
        </w:rPr>
        <w:t>Moreover,</w:t>
      </w:r>
      <w:r w:rsidR="000013A8" w:rsidRPr="000C465B">
        <w:rPr>
          <w:rFonts w:ascii="Palatino Linotype" w:hAnsi="Palatino Linotype"/>
          <w:iCs/>
          <w:sz w:val="24"/>
          <w:szCs w:val="24"/>
        </w:rPr>
        <w:t xml:space="preserve"> unlike identified previous research, the Commodi-5 provides a theoretically sound, valid, and reliable tool for measuring attitudes towards personal data on Facebook.</w:t>
      </w:r>
    </w:p>
    <w:p w14:paraId="3F9AB191" w14:textId="0DC14995" w:rsidR="000013A8" w:rsidRPr="000C465B" w:rsidRDefault="000013A8" w:rsidP="000013A8">
      <w:pPr>
        <w:spacing w:line="480" w:lineRule="auto"/>
        <w:jc w:val="both"/>
        <w:rPr>
          <w:rFonts w:ascii="Palatino Linotype" w:hAnsi="Palatino Linotype"/>
          <w:iCs/>
          <w:sz w:val="24"/>
          <w:szCs w:val="24"/>
        </w:rPr>
      </w:pPr>
      <w:r w:rsidRPr="000C465B">
        <w:rPr>
          <w:rFonts w:ascii="Palatino Linotype" w:hAnsi="Palatino Linotype"/>
          <w:iCs/>
          <w:sz w:val="24"/>
          <w:szCs w:val="24"/>
        </w:rPr>
        <w:tab/>
      </w:r>
      <w:r w:rsidR="007147B1">
        <w:rPr>
          <w:rFonts w:ascii="Palatino Linotype" w:hAnsi="Palatino Linotype"/>
          <w:iCs/>
          <w:sz w:val="24"/>
          <w:szCs w:val="24"/>
        </w:rPr>
        <w:t>Further</w:t>
      </w:r>
      <w:r w:rsidRPr="000C465B">
        <w:rPr>
          <w:rFonts w:ascii="Palatino Linotype" w:hAnsi="Palatino Linotype"/>
          <w:iCs/>
          <w:sz w:val="24"/>
          <w:szCs w:val="24"/>
        </w:rPr>
        <w:t xml:space="preserve">, the current findings in context of those previous (Australian Government, 2018) imply the Australian general public, unlike the Croatian general public (Budak et al., 2013), are not ignorant towards privacy. This is because </w:t>
      </w:r>
      <w:r w:rsidR="007147B1">
        <w:rPr>
          <w:rFonts w:ascii="Palatino Linotype" w:hAnsi="Palatino Linotype"/>
          <w:iCs/>
          <w:sz w:val="24"/>
          <w:szCs w:val="24"/>
        </w:rPr>
        <w:t xml:space="preserve">current </w:t>
      </w:r>
      <w:r w:rsidRPr="000C465B">
        <w:rPr>
          <w:rFonts w:ascii="Palatino Linotype" w:hAnsi="Palatino Linotype"/>
          <w:iCs/>
          <w:sz w:val="24"/>
          <w:szCs w:val="24"/>
        </w:rPr>
        <w:t xml:space="preserve">participants largely possessed attitudes desiring a) explicit consent, b) </w:t>
      </w:r>
      <w:r w:rsidR="009208F8">
        <w:rPr>
          <w:rFonts w:ascii="Palatino Linotype" w:hAnsi="Palatino Linotype"/>
          <w:iCs/>
          <w:sz w:val="24"/>
          <w:szCs w:val="24"/>
        </w:rPr>
        <w:t>Behaviour Autonomy</w:t>
      </w:r>
      <w:r w:rsidRPr="000C465B">
        <w:rPr>
          <w:rFonts w:ascii="Palatino Linotype" w:hAnsi="Palatino Linotype"/>
          <w:iCs/>
          <w:sz w:val="24"/>
          <w:szCs w:val="24"/>
        </w:rPr>
        <w:t xml:space="preserve">, c) Facebook culpability, d) </w:t>
      </w:r>
      <w:r w:rsidR="00C226B4">
        <w:rPr>
          <w:rFonts w:ascii="Palatino Linotype" w:hAnsi="Palatino Linotype"/>
          <w:iCs/>
          <w:sz w:val="24"/>
          <w:szCs w:val="24"/>
        </w:rPr>
        <w:t>Commodification</w:t>
      </w:r>
      <w:r w:rsidRPr="000C465B">
        <w:rPr>
          <w:rFonts w:ascii="Palatino Linotype" w:hAnsi="Palatino Linotype"/>
          <w:iCs/>
          <w:sz w:val="24"/>
          <w:szCs w:val="24"/>
        </w:rPr>
        <w:t xml:space="preserve">, and e) </w:t>
      </w:r>
      <w:r w:rsidR="009208F8">
        <w:rPr>
          <w:rFonts w:ascii="Palatino Linotype" w:hAnsi="Palatino Linotype"/>
          <w:iCs/>
          <w:sz w:val="24"/>
          <w:szCs w:val="24"/>
        </w:rPr>
        <w:t>Visage Autonomy</w:t>
      </w:r>
      <w:r w:rsidRPr="000C465B">
        <w:rPr>
          <w:rFonts w:ascii="Palatino Linotype" w:hAnsi="Palatino Linotype"/>
          <w:iCs/>
          <w:sz w:val="24"/>
          <w:szCs w:val="24"/>
        </w:rPr>
        <w:t xml:space="preserve"> for personal data on Facebook. According to </w:t>
      </w:r>
      <w:proofErr w:type="spellStart"/>
      <w:r w:rsidRPr="000C465B">
        <w:rPr>
          <w:rFonts w:ascii="Palatino Linotype" w:hAnsi="Palatino Linotype"/>
          <w:iCs/>
          <w:sz w:val="24"/>
          <w:szCs w:val="24"/>
        </w:rPr>
        <w:t>Zuboff</w:t>
      </w:r>
      <w:proofErr w:type="spellEnd"/>
      <w:r w:rsidRPr="000C465B">
        <w:rPr>
          <w:rFonts w:ascii="Palatino Linotype" w:hAnsi="Palatino Linotype"/>
          <w:iCs/>
          <w:sz w:val="24"/>
          <w:szCs w:val="24"/>
        </w:rPr>
        <w:t xml:space="preserve"> (2015), these attitudes should lead to tangible change </w:t>
      </w:r>
      <w:r w:rsidR="00D71E0A" w:rsidRPr="000C465B">
        <w:rPr>
          <w:rFonts w:ascii="Palatino Linotype" w:hAnsi="Palatino Linotype"/>
          <w:iCs/>
          <w:sz w:val="24"/>
          <w:szCs w:val="24"/>
        </w:rPr>
        <w:t xml:space="preserve">within </w:t>
      </w:r>
      <w:r w:rsidR="004D78E1">
        <w:rPr>
          <w:rFonts w:ascii="Palatino Linotype" w:hAnsi="Palatino Linotype"/>
          <w:iCs/>
          <w:sz w:val="24"/>
          <w:szCs w:val="24"/>
        </w:rPr>
        <w:t>Australian law</w:t>
      </w:r>
      <w:r w:rsidRPr="000C465B">
        <w:rPr>
          <w:rFonts w:ascii="Palatino Linotype" w:hAnsi="Palatino Linotype"/>
          <w:iCs/>
          <w:sz w:val="24"/>
          <w:szCs w:val="24"/>
        </w:rPr>
        <w:t xml:space="preserve">; however, this has not yet occurred. </w:t>
      </w:r>
      <w:r w:rsidR="00D71E0A" w:rsidRPr="000C465B">
        <w:rPr>
          <w:rFonts w:ascii="Palatino Linotype" w:hAnsi="Palatino Linotype"/>
          <w:iCs/>
          <w:sz w:val="24"/>
          <w:szCs w:val="24"/>
        </w:rPr>
        <w:t xml:space="preserve">The reasons for which </w:t>
      </w:r>
      <w:r w:rsidRPr="000C465B">
        <w:rPr>
          <w:rFonts w:ascii="Palatino Linotype" w:hAnsi="Palatino Linotype"/>
          <w:iCs/>
          <w:sz w:val="24"/>
          <w:szCs w:val="24"/>
        </w:rPr>
        <w:t>may b</w:t>
      </w:r>
      <w:r w:rsidR="00D71E0A" w:rsidRPr="000C465B">
        <w:rPr>
          <w:rFonts w:ascii="Palatino Linotype" w:hAnsi="Palatino Linotype"/>
          <w:iCs/>
          <w:sz w:val="24"/>
          <w:szCs w:val="24"/>
        </w:rPr>
        <w:t>e</w:t>
      </w:r>
      <w:r w:rsidRPr="000C465B">
        <w:rPr>
          <w:rFonts w:ascii="Palatino Linotype" w:hAnsi="Palatino Linotype"/>
          <w:iCs/>
          <w:sz w:val="24"/>
          <w:szCs w:val="24"/>
        </w:rPr>
        <w:t xml:space="preserve">: </w:t>
      </w:r>
      <w:r w:rsidR="00D71E0A" w:rsidRPr="000C465B">
        <w:rPr>
          <w:rFonts w:ascii="Palatino Linotype" w:hAnsi="Palatino Linotype"/>
          <w:iCs/>
          <w:sz w:val="24"/>
          <w:szCs w:val="24"/>
        </w:rPr>
        <w:t xml:space="preserve">1) </w:t>
      </w:r>
      <w:proofErr w:type="spellStart"/>
      <w:r w:rsidR="00D71E0A" w:rsidRPr="000C465B">
        <w:rPr>
          <w:rFonts w:ascii="Palatino Linotype" w:hAnsi="Palatino Linotype"/>
          <w:iCs/>
          <w:sz w:val="24"/>
          <w:szCs w:val="24"/>
        </w:rPr>
        <w:t>Zuboff’</w:t>
      </w:r>
      <w:r w:rsidR="0090170F" w:rsidRPr="000C465B">
        <w:rPr>
          <w:rFonts w:ascii="Palatino Linotype" w:hAnsi="Palatino Linotype"/>
          <w:iCs/>
          <w:sz w:val="24"/>
          <w:szCs w:val="24"/>
        </w:rPr>
        <w:t>s</w:t>
      </w:r>
      <w:proofErr w:type="spellEnd"/>
      <w:r w:rsidR="00D71E0A" w:rsidRPr="000C465B">
        <w:rPr>
          <w:rFonts w:ascii="Palatino Linotype" w:hAnsi="Palatino Linotype"/>
          <w:iCs/>
          <w:sz w:val="24"/>
          <w:szCs w:val="24"/>
        </w:rPr>
        <w:t xml:space="preserve"> (2015) concepts are non-applicable; 2</w:t>
      </w:r>
      <w:r w:rsidRPr="000C465B">
        <w:rPr>
          <w:rFonts w:ascii="Palatino Linotype" w:hAnsi="Palatino Linotype"/>
          <w:iCs/>
          <w:sz w:val="24"/>
          <w:szCs w:val="24"/>
        </w:rPr>
        <w:t xml:space="preserve">) </w:t>
      </w:r>
      <w:r w:rsidR="00D71E0A" w:rsidRPr="000C465B">
        <w:rPr>
          <w:rFonts w:ascii="Palatino Linotype" w:hAnsi="Palatino Linotype"/>
          <w:iCs/>
          <w:sz w:val="24"/>
          <w:szCs w:val="24"/>
        </w:rPr>
        <w:t xml:space="preserve">the measured attitudes are </w:t>
      </w:r>
      <w:r w:rsidRPr="000C465B">
        <w:rPr>
          <w:rFonts w:ascii="Palatino Linotype" w:hAnsi="Palatino Linotype"/>
          <w:iCs/>
          <w:sz w:val="24"/>
          <w:szCs w:val="24"/>
        </w:rPr>
        <w:t xml:space="preserve">just emerging; </w:t>
      </w:r>
      <w:r w:rsidR="00D71E0A" w:rsidRPr="000C465B">
        <w:rPr>
          <w:rFonts w:ascii="Palatino Linotype" w:hAnsi="Palatino Linotype"/>
          <w:iCs/>
          <w:sz w:val="24"/>
          <w:szCs w:val="24"/>
        </w:rPr>
        <w:t>3</w:t>
      </w:r>
      <w:r w:rsidRPr="000C465B">
        <w:rPr>
          <w:rFonts w:ascii="Palatino Linotype" w:hAnsi="Palatino Linotype"/>
          <w:iCs/>
          <w:sz w:val="24"/>
          <w:szCs w:val="24"/>
        </w:rPr>
        <w:t xml:space="preserve">) </w:t>
      </w:r>
      <w:r w:rsidR="00D71E0A" w:rsidRPr="000C465B">
        <w:rPr>
          <w:rFonts w:ascii="Palatino Linotype" w:hAnsi="Palatino Linotype"/>
          <w:iCs/>
          <w:sz w:val="24"/>
          <w:szCs w:val="24"/>
        </w:rPr>
        <w:t xml:space="preserve">the current </w:t>
      </w:r>
      <w:r w:rsidR="00D71E0A" w:rsidRPr="000C465B">
        <w:rPr>
          <w:rFonts w:ascii="Palatino Linotype" w:hAnsi="Palatino Linotype"/>
          <w:iCs/>
          <w:sz w:val="24"/>
          <w:szCs w:val="24"/>
        </w:rPr>
        <w:lastRenderedPageBreak/>
        <w:t xml:space="preserve">participants are </w:t>
      </w:r>
      <w:r w:rsidRPr="000C465B">
        <w:rPr>
          <w:rFonts w:ascii="Palatino Linotype" w:hAnsi="Palatino Linotype"/>
          <w:iCs/>
          <w:sz w:val="24"/>
          <w:szCs w:val="24"/>
        </w:rPr>
        <w:t xml:space="preserve">not representative of the Australian general public; or </w:t>
      </w:r>
      <w:r w:rsidR="00D71E0A" w:rsidRPr="000C465B">
        <w:rPr>
          <w:rFonts w:ascii="Palatino Linotype" w:hAnsi="Palatino Linotype"/>
          <w:iCs/>
          <w:sz w:val="24"/>
          <w:szCs w:val="24"/>
        </w:rPr>
        <w:t>4)</w:t>
      </w:r>
      <w:r w:rsidRPr="000C465B">
        <w:rPr>
          <w:rFonts w:ascii="Palatino Linotype" w:hAnsi="Palatino Linotype"/>
          <w:iCs/>
          <w:sz w:val="24"/>
          <w:szCs w:val="24"/>
        </w:rPr>
        <w:t xml:space="preserve"> disunity between the Australian general public and the Australian Government. Pending future research using more rigorous sampling methods, the latter notion is relevant to the current objectives.</w:t>
      </w:r>
    </w:p>
    <w:p w14:paraId="2C4E115F" w14:textId="7B2C9464" w:rsidR="00E73138" w:rsidRPr="000C465B" w:rsidRDefault="000013A8" w:rsidP="000013A8">
      <w:pPr>
        <w:spacing w:line="480" w:lineRule="auto"/>
        <w:jc w:val="both"/>
        <w:rPr>
          <w:rFonts w:ascii="Palatino Linotype" w:hAnsi="Palatino Linotype"/>
          <w:sz w:val="24"/>
          <w:szCs w:val="24"/>
        </w:rPr>
      </w:pPr>
      <w:r w:rsidRPr="000C465B">
        <w:rPr>
          <w:rFonts w:ascii="Palatino Linotype" w:hAnsi="Palatino Linotype"/>
          <w:iCs/>
          <w:sz w:val="24"/>
          <w:szCs w:val="24"/>
        </w:rPr>
        <w:tab/>
      </w:r>
      <w:r w:rsidR="007147B1">
        <w:rPr>
          <w:rFonts w:ascii="Palatino Linotype" w:hAnsi="Palatino Linotype"/>
          <w:iCs/>
          <w:sz w:val="24"/>
          <w:szCs w:val="24"/>
        </w:rPr>
        <w:t>That is, the notion that</w:t>
      </w:r>
      <w:r w:rsidRPr="000C465B">
        <w:rPr>
          <w:rFonts w:ascii="Palatino Linotype" w:hAnsi="Palatino Linotype"/>
          <w:iCs/>
          <w:sz w:val="24"/>
          <w:szCs w:val="24"/>
        </w:rPr>
        <w:t xml:space="preserve"> attitudes of the Australian general public and their appointed bureaucrats are not uniform. </w:t>
      </w:r>
      <w:r w:rsidR="007147B1">
        <w:rPr>
          <w:rFonts w:ascii="Palatino Linotype" w:hAnsi="Palatino Linotype"/>
          <w:iCs/>
          <w:sz w:val="24"/>
          <w:szCs w:val="24"/>
        </w:rPr>
        <w:t>Specifically, such</w:t>
      </w:r>
      <w:r w:rsidR="003C445A" w:rsidRPr="000C465B">
        <w:rPr>
          <w:rFonts w:ascii="Palatino Linotype" w:hAnsi="Palatino Linotype"/>
          <w:iCs/>
          <w:sz w:val="24"/>
          <w:szCs w:val="24"/>
        </w:rPr>
        <w:t xml:space="preserve"> </w:t>
      </w:r>
      <w:r w:rsidR="007147B1">
        <w:rPr>
          <w:rFonts w:ascii="Palatino Linotype" w:hAnsi="Palatino Linotype"/>
          <w:iCs/>
          <w:sz w:val="24"/>
          <w:szCs w:val="24"/>
        </w:rPr>
        <w:t>disunity</w:t>
      </w:r>
      <w:r w:rsidRPr="000C465B">
        <w:rPr>
          <w:rFonts w:ascii="Palatino Linotype" w:hAnsi="Palatino Linotype"/>
          <w:iCs/>
          <w:sz w:val="24"/>
          <w:szCs w:val="24"/>
        </w:rPr>
        <w:t xml:space="preserve"> </w:t>
      </w:r>
      <w:r w:rsidR="003C445A" w:rsidRPr="000C465B">
        <w:rPr>
          <w:rFonts w:ascii="Palatino Linotype" w:hAnsi="Palatino Linotype"/>
          <w:iCs/>
          <w:sz w:val="24"/>
          <w:szCs w:val="24"/>
        </w:rPr>
        <w:t>manifest</w:t>
      </w:r>
      <w:r w:rsidR="007147B1">
        <w:rPr>
          <w:rFonts w:ascii="Palatino Linotype" w:hAnsi="Palatino Linotype"/>
          <w:iCs/>
          <w:sz w:val="24"/>
          <w:szCs w:val="24"/>
        </w:rPr>
        <w:t>s</w:t>
      </w:r>
      <w:r w:rsidR="003C445A" w:rsidRPr="000C465B">
        <w:rPr>
          <w:rFonts w:ascii="Palatino Linotype" w:hAnsi="Palatino Linotype"/>
          <w:iCs/>
          <w:sz w:val="24"/>
          <w:szCs w:val="24"/>
        </w:rPr>
        <w:t xml:space="preserve"> from</w:t>
      </w:r>
      <w:r w:rsidRPr="000C465B">
        <w:rPr>
          <w:rFonts w:ascii="Palatino Linotype" w:hAnsi="Palatino Linotype"/>
          <w:iCs/>
          <w:sz w:val="24"/>
          <w:szCs w:val="24"/>
        </w:rPr>
        <w:t xml:space="preserve"> </w:t>
      </w:r>
      <w:r w:rsidR="007147B1">
        <w:rPr>
          <w:rFonts w:ascii="Palatino Linotype" w:hAnsi="Palatino Linotype"/>
          <w:iCs/>
          <w:sz w:val="24"/>
          <w:szCs w:val="24"/>
        </w:rPr>
        <w:t>conflict</w:t>
      </w:r>
      <w:r w:rsidRPr="000C465B">
        <w:rPr>
          <w:rFonts w:ascii="Palatino Linotype" w:hAnsi="Palatino Linotype"/>
          <w:iCs/>
          <w:sz w:val="24"/>
          <w:szCs w:val="24"/>
        </w:rPr>
        <w:t>ing desires f</w:t>
      </w:r>
      <w:r w:rsidR="003C445A" w:rsidRPr="000C465B">
        <w:rPr>
          <w:rFonts w:ascii="Palatino Linotype" w:hAnsi="Palatino Linotype"/>
          <w:iCs/>
          <w:sz w:val="24"/>
          <w:szCs w:val="24"/>
        </w:rPr>
        <w:t>or</w:t>
      </w:r>
      <w:r w:rsidRPr="000C465B">
        <w:rPr>
          <w:rFonts w:ascii="Palatino Linotype" w:hAnsi="Palatino Linotype"/>
          <w:iCs/>
          <w:sz w:val="24"/>
          <w:szCs w:val="24"/>
        </w:rPr>
        <w:t xml:space="preserve"> Facebook’s</w:t>
      </w:r>
      <w:r w:rsidR="003C445A" w:rsidRPr="000C465B">
        <w:rPr>
          <w:rFonts w:ascii="Palatino Linotype" w:hAnsi="Palatino Linotype"/>
          <w:iCs/>
          <w:sz w:val="24"/>
          <w:szCs w:val="24"/>
        </w:rPr>
        <w:t xml:space="preserve"> </w:t>
      </w:r>
      <w:r w:rsidR="00542547">
        <w:rPr>
          <w:rFonts w:ascii="Palatino Linotype" w:hAnsi="Palatino Linotype"/>
          <w:iCs/>
          <w:sz w:val="24"/>
          <w:szCs w:val="24"/>
        </w:rPr>
        <w:t>facilitation of</w:t>
      </w:r>
      <w:r w:rsidR="003C445A" w:rsidRPr="000C465B">
        <w:rPr>
          <w:rFonts w:ascii="Palatino Linotype" w:hAnsi="Palatino Linotype"/>
          <w:iCs/>
          <w:sz w:val="24"/>
          <w:szCs w:val="24"/>
        </w:rPr>
        <w:t xml:space="preserve"> </w:t>
      </w:r>
      <w:r w:rsidRPr="000C465B">
        <w:rPr>
          <w:rFonts w:ascii="Palatino Linotype" w:hAnsi="Palatino Linotype"/>
          <w:iCs/>
          <w:sz w:val="24"/>
          <w:szCs w:val="24"/>
        </w:rPr>
        <w:t>identity</w:t>
      </w:r>
      <w:r w:rsidR="003C445A" w:rsidRPr="000C465B">
        <w:rPr>
          <w:rFonts w:ascii="Palatino Linotype" w:hAnsi="Palatino Linotype"/>
          <w:iCs/>
          <w:sz w:val="24"/>
          <w:szCs w:val="24"/>
        </w:rPr>
        <w:t xml:space="preserve"> commodification</w:t>
      </w:r>
      <w:r w:rsidRPr="000C465B">
        <w:rPr>
          <w:rFonts w:ascii="Palatino Linotype" w:hAnsi="Palatino Linotype"/>
          <w:iCs/>
          <w:sz w:val="24"/>
          <w:szCs w:val="24"/>
        </w:rPr>
        <w:t>. The implication being</w:t>
      </w:r>
      <w:r w:rsidR="00401062" w:rsidRPr="000C465B">
        <w:rPr>
          <w:rFonts w:ascii="Palatino Linotype" w:hAnsi="Palatino Linotype"/>
          <w:iCs/>
          <w:sz w:val="24"/>
          <w:szCs w:val="24"/>
        </w:rPr>
        <w:t xml:space="preserve"> </w:t>
      </w:r>
      <w:r w:rsidRPr="000C465B">
        <w:rPr>
          <w:rFonts w:ascii="Palatino Linotype" w:hAnsi="Palatino Linotype"/>
          <w:iCs/>
          <w:sz w:val="24"/>
          <w:szCs w:val="24"/>
        </w:rPr>
        <w:t>novelis</w:t>
      </w:r>
      <w:r w:rsidR="00B50E77">
        <w:rPr>
          <w:rFonts w:ascii="Palatino Linotype" w:hAnsi="Palatino Linotype"/>
          <w:iCs/>
          <w:sz w:val="24"/>
          <w:szCs w:val="24"/>
        </w:rPr>
        <w:t xml:space="preserve">ed </w:t>
      </w:r>
      <w:r w:rsidRPr="000C465B">
        <w:rPr>
          <w:rFonts w:ascii="Palatino Linotype" w:hAnsi="Palatino Linotype"/>
          <w:iCs/>
          <w:sz w:val="24"/>
          <w:szCs w:val="24"/>
        </w:rPr>
        <w:t>democratic principles within Australia</w:t>
      </w:r>
      <w:r w:rsidR="003C445A" w:rsidRPr="000C465B">
        <w:rPr>
          <w:rFonts w:ascii="Palatino Linotype" w:hAnsi="Palatino Linotype"/>
          <w:iCs/>
          <w:sz w:val="24"/>
          <w:szCs w:val="24"/>
        </w:rPr>
        <w:t xml:space="preserve"> </w:t>
      </w:r>
      <w:r w:rsidR="00B50E77">
        <w:rPr>
          <w:rFonts w:ascii="Palatino Linotype" w:hAnsi="Palatino Linotype"/>
          <w:iCs/>
          <w:sz w:val="24"/>
          <w:szCs w:val="24"/>
        </w:rPr>
        <w:t>by</w:t>
      </w:r>
      <w:r w:rsidR="003C445A" w:rsidRPr="000C465B">
        <w:rPr>
          <w:rFonts w:ascii="Palatino Linotype" w:hAnsi="Palatino Linotype"/>
          <w:iCs/>
          <w:sz w:val="24"/>
          <w:szCs w:val="24"/>
        </w:rPr>
        <w:t xml:space="preserve"> a</w:t>
      </w:r>
      <w:r w:rsidRPr="000C465B">
        <w:rPr>
          <w:rFonts w:ascii="Palatino Linotype" w:hAnsi="Palatino Linotype"/>
          <w:iCs/>
          <w:sz w:val="24"/>
          <w:szCs w:val="24"/>
        </w:rPr>
        <w:t xml:space="preserve"> </w:t>
      </w:r>
      <w:r w:rsidR="000F1060">
        <w:rPr>
          <w:rFonts w:ascii="Palatino Linotype" w:hAnsi="Palatino Linotype"/>
          <w:iCs/>
          <w:sz w:val="24"/>
          <w:szCs w:val="24"/>
        </w:rPr>
        <w:t>paternalistic</w:t>
      </w:r>
      <w:r w:rsidRPr="000C465B">
        <w:rPr>
          <w:rFonts w:ascii="Palatino Linotype" w:hAnsi="Palatino Linotype"/>
          <w:iCs/>
          <w:sz w:val="24"/>
          <w:szCs w:val="24"/>
        </w:rPr>
        <w:t xml:space="preserve"> government. Specifically, a </w:t>
      </w:r>
      <w:r w:rsidR="000F1060">
        <w:rPr>
          <w:rFonts w:ascii="Palatino Linotype" w:hAnsi="Palatino Linotype"/>
          <w:iCs/>
          <w:sz w:val="24"/>
          <w:szCs w:val="24"/>
        </w:rPr>
        <w:t>paternalistic</w:t>
      </w:r>
      <w:r w:rsidR="00711481" w:rsidRPr="000C465B">
        <w:rPr>
          <w:rFonts w:ascii="Palatino Linotype" w:hAnsi="Palatino Linotype"/>
          <w:iCs/>
          <w:sz w:val="24"/>
          <w:szCs w:val="24"/>
        </w:rPr>
        <w:t xml:space="preserve"> </w:t>
      </w:r>
      <w:r w:rsidRPr="000C465B">
        <w:rPr>
          <w:rFonts w:ascii="Palatino Linotype" w:hAnsi="Palatino Linotype"/>
          <w:iCs/>
          <w:sz w:val="24"/>
          <w:szCs w:val="24"/>
        </w:rPr>
        <w:t>government wherein the desire</w:t>
      </w:r>
      <w:r w:rsidR="001B16F2">
        <w:rPr>
          <w:rFonts w:ascii="Palatino Linotype" w:hAnsi="Palatino Linotype"/>
          <w:iCs/>
          <w:sz w:val="24"/>
          <w:szCs w:val="24"/>
        </w:rPr>
        <w:t>d</w:t>
      </w:r>
      <w:r w:rsidRPr="000C465B">
        <w:rPr>
          <w:rFonts w:ascii="Palatino Linotype" w:hAnsi="Palatino Linotype"/>
          <w:iCs/>
          <w:sz w:val="24"/>
          <w:szCs w:val="24"/>
        </w:rPr>
        <w:t xml:space="preserve"> </w:t>
      </w:r>
      <w:r w:rsidR="00AD6A68" w:rsidRPr="000C465B">
        <w:rPr>
          <w:rFonts w:ascii="Palatino Linotype" w:hAnsi="Palatino Linotype"/>
          <w:iCs/>
          <w:sz w:val="24"/>
          <w:szCs w:val="24"/>
        </w:rPr>
        <w:t>behaviour</w:t>
      </w:r>
      <w:r w:rsidR="001B16F2">
        <w:rPr>
          <w:rFonts w:ascii="Palatino Linotype" w:hAnsi="Palatino Linotype"/>
          <w:iCs/>
          <w:sz w:val="24"/>
          <w:szCs w:val="24"/>
        </w:rPr>
        <w:t>s</w:t>
      </w:r>
      <w:r w:rsidR="00AD6A68" w:rsidRPr="000C465B">
        <w:rPr>
          <w:rFonts w:ascii="Palatino Linotype" w:hAnsi="Palatino Linotype"/>
          <w:iCs/>
          <w:sz w:val="24"/>
          <w:szCs w:val="24"/>
        </w:rPr>
        <w:t xml:space="preserve"> of </w:t>
      </w:r>
      <w:r w:rsidRPr="000C465B">
        <w:rPr>
          <w:rFonts w:ascii="Palatino Linotype" w:hAnsi="Palatino Linotype"/>
          <w:iCs/>
          <w:sz w:val="24"/>
          <w:szCs w:val="24"/>
        </w:rPr>
        <w:t>th</w:t>
      </w:r>
      <w:r w:rsidR="00B50E77">
        <w:rPr>
          <w:rFonts w:ascii="Palatino Linotype" w:hAnsi="Palatino Linotype"/>
          <w:iCs/>
          <w:sz w:val="24"/>
          <w:szCs w:val="24"/>
        </w:rPr>
        <w:t>e majority</w:t>
      </w:r>
      <w:r w:rsidRPr="000C465B">
        <w:rPr>
          <w:rFonts w:ascii="Palatino Linotype" w:hAnsi="Palatino Linotype"/>
          <w:iCs/>
          <w:sz w:val="24"/>
          <w:szCs w:val="24"/>
        </w:rPr>
        <w:t xml:space="preserve"> </w:t>
      </w:r>
      <w:r w:rsidR="001B16F2">
        <w:rPr>
          <w:rFonts w:ascii="Palatino Linotype" w:hAnsi="Palatino Linotype"/>
          <w:iCs/>
          <w:sz w:val="24"/>
          <w:szCs w:val="24"/>
        </w:rPr>
        <w:t>are</w:t>
      </w:r>
      <w:r w:rsidR="00AD6A68" w:rsidRPr="000C465B">
        <w:rPr>
          <w:rFonts w:ascii="Palatino Linotype" w:hAnsi="Palatino Linotype"/>
          <w:iCs/>
          <w:sz w:val="24"/>
          <w:szCs w:val="24"/>
        </w:rPr>
        <w:t xml:space="preserve"> </w:t>
      </w:r>
      <w:r w:rsidR="00B50E77">
        <w:rPr>
          <w:rFonts w:ascii="Palatino Linotype" w:hAnsi="Palatino Linotype"/>
          <w:iCs/>
          <w:sz w:val="24"/>
          <w:szCs w:val="24"/>
        </w:rPr>
        <w:t xml:space="preserve">trivial to </w:t>
      </w:r>
      <w:r w:rsidRPr="000C465B">
        <w:rPr>
          <w:rFonts w:ascii="Palatino Linotype" w:hAnsi="Palatino Linotype"/>
          <w:iCs/>
          <w:sz w:val="24"/>
          <w:szCs w:val="24"/>
        </w:rPr>
        <w:t>appointed officials.</w:t>
      </w:r>
      <w:r w:rsidR="003C445A" w:rsidRPr="000C465B">
        <w:rPr>
          <w:rFonts w:ascii="Palatino Linotype" w:hAnsi="Palatino Linotype"/>
          <w:iCs/>
          <w:sz w:val="24"/>
          <w:szCs w:val="24"/>
        </w:rPr>
        <w:t xml:space="preserve"> </w:t>
      </w:r>
      <w:r w:rsidR="00401062" w:rsidRPr="000C465B">
        <w:rPr>
          <w:rFonts w:ascii="Palatino Linotype" w:hAnsi="Palatino Linotype"/>
          <w:sz w:val="24"/>
          <w:szCs w:val="24"/>
        </w:rPr>
        <w:t xml:space="preserve">If such a notion is accurate, </w:t>
      </w:r>
      <w:proofErr w:type="spellStart"/>
      <w:r w:rsidR="00401062" w:rsidRPr="000C465B">
        <w:rPr>
          <w:rFonts w:ascii="Palatino Linotype" w:hAnsi="Palatino Linotype"/>
          <w:sz w:val="24"/>
          <w:szCs w:val="24"/>
        </w:rPr>
        <w:t>Zuboff’s</w:t>
      </w:r>
      <w:proofErr w:type="spellEnd"/>
      <w:r w:rsidR="00401062" w:rsidRPr="000C465B">
        <w:rPr>
          <w:rFonts w:ascii="Palatino Linotype" w:hAnsi="Palatino Linotype"/>
          <w:sz w:val="24"/>
          <w:szCs w:val="24"/>
        </w:rPr>
        <w:t xml:space="preserve"> (2015)</w:t>
      </w:r>
      <w:r w:rsidR="00E73138" w:rsidRPr="000C465B">
        <w:rPr>
          <w:rFonts w:ascii="Palatino Linotype" w:hAnsi="Palatino Linotype"/>
          <w:sz w:val="24"/>
          <w:szCs w:val="24"/>
        </w:rPr>
        <w:t xml:space="preserve"> conceptualisation of </w:t>
      </w:r>
      <w:r w:rsidR="006E24F9" w:rsidRPr="000C465B">
        <w:rPr>
          <w:rFonts w:ascii="Palatino Linotype" w:hAnsi="Palatino Linotype"/>
          <w:sz w:val="24"/>
          <w:szCs w:val="24"/>
        </w:rPr>
        <w:t>how surveillance capitalism is mitigated cannot occur within Australia.</w:t>
      </w:r>
      <w:r w:rsidR="00B50E77">
        <w:rPr>
          <w:rFonts w:ascii="Palatino Linotype" w:hAnsi="Palatino Linotype"/>
          <w:sz w:val="24"/>
          <w:szCs w:val="24"/>
        </w:rPr>
        <w:t xml:space="preserve"> </w:t>
      </w:r>
      <w:r w:rsidR="00B50E77" w:rsidRPr="000C465B">
        <w:rPr>
          <w:rFonts w:ascii="Palatino Linotype" w:hAnsi="Palatino Linotype"/>
          <w:sz w:val="24"/>
          <w:szCs w:val="24"/>
        </w:rPr>
        <w:t>The actuality of which is consistent with Australia’s historical and contemporary mishandling of residents’ personal data privacy.</w:t>
      </w:r>
    </w:p>
    <w:p w14:paraId="4D51708C" w14:textId="5EE28AE2" w:rsidR="000013A8" w:rsidRPr="000C465B" w:rsidRDefault="000013A8" w:rsidP="000013A8">
      <w:pPr>
        <w:spacing w:line="480" w:lineRule="auto"/>
        <w:jc w:val="both"/>
        <w:rPr>
          <w:rFonts w:ascii="Palatino Linotype" w:hAnsi="Palatino Linotype"/>
          <w:iCs/>
          <w:sz w:val="24"/>
          <w:szCs w:val="24"/>
        </w:rPr>
      </w:pPr>
      <w:r w:rsidRPr="000C465B">
        <w:rPr>
          <w:rFonts w:ascii="Palatino Linotype" w:hAnsi="Palatino Linotype"/>
          <w:iCs/>
          <w:sz w:val="24"/>
          <w:szCs w:val="24"/>
        </w:rPr>
        <w:tab/>
        <w:t>The second research objective is addressed via significance testing of participants’ responses recorded via the 19-items comprising the Commodi-5. All one-way ANOVAs utilised within the current study were statistically non-significant. Specifically, these ANOVAs compared participants’ Commodi-5 and subscale mean scores by a) Facebook account status, b) sex, and c) Facebook use. Th</w:t>
      </w:r>
      <w:r w:rsidR="00944817" w:rsidRPr="000C465B">
        <w:rPr>
          <w:rFonts w:ascii="Palatino Linotype" w:hAnsi="Palatino Linotype"/>
          <w:iCs/>
          <w:sz w:val="24"/>
          <w:szCs w:val="24"/>
        </w:rPr>
        <w:t>e</w:t>
      </w:r>
      <w:r w:rsidRPr="000C465B">
        <w:rPr>
          <w:rFonts w:ascii="Palatino Linotype" w:hAnsi="Palatino Linotype"/>
          <w:iCs/>
          <w:sz w:val="24"/>
          <w:szCs w:val="24"/>
        </w:rPr>
        <w:t xml:space="preserve"> measured differences in Commodi-5 and subscale</w:t>
      </w:r>
      <w:r w:rsidR="006E24F9" w:rsidRPr="000C465B">
        <w:rPr>
          <w:rFonts w:ascii="Palatino Linotype" w:hAnsi="Palatino Linotype"/>
          <w:iCs/>
          <w:sz w:val="24"/>
          <w:szCs w:val="24"/>
        </w:rPr>
        <w:t xml:space="preserve"> mean scores</w:t>
      </w:r>
      <w:r w:rsidRPr="000C465B">
        <w:rPr>
          <w:rFonts w:ascii="Palatino Linotype" w:hAnsi="Palatino Linotype"/>
          <w:iCs/>
          <w:sz w:val="24"/>
          <w:szCs w:val="24"/>
        </w:rPr>
        <w:t xml:space="preserve"> between these demographical subsamples cannot be stated as having not occurred by chance.</w:t>
      </w:r>
      <w:r w:rsidR="00526676" w:rsidRPr="000C465B">
        <w:rPr>
          <w:rFonts w:ascii="Palatino Linotype" w:hAnsi="Palatino Linotype"/>
          <w:iCs/>
          <w:sz w:val="24"/>
          <w:szCs w:val="24"/>
        </w:rPr>
        <w:t xml:space="preserve"> Further,</w:t>
      </w:r>
      <w:r w:rsidRPr="000C465B">
        <w:rPr>
          <w:rFonts w:ascii="Palatino Linotype" w:hAnsi="Palatino Linotype"/>
          <w:iCs/>
          <w:sz w:val="24"/>
          <w:szCs w:val="24"/>
        </w:rPr>
        <w:t xml:space="preserve"> </w:t>
      </w:r>
      <w:r w:rsidR="00526676" w:rsidRPr="000C465B">
        <w:rPr>
          <w:rFonts w:ascii="Palatino Linotype" w:hAnsi="Palatino Linotype"/>
          <w:iCs/>
          <w:sz w:val="24"/>
          <w:szCs w:val="24"/>
        </w:rPr>
        <w:t>the</w:t>
      </w:r>
      <w:r w:rsidRPr="000C465B">
        <w:rPr>
          <w:rFonts w:ascii="Palatino Linotype" w:hAnsi="Palatino Linotype"/>
          <w:iCs/>
          <w:sz w:val="24"/>
          <w:szCs w:val="24"/>
        </w:rPr>
        <w:t xml:space="preserve"> one-way ANOVAs comparing Commodi-5 and subscale mean scores by Facebook </w:t>
      </w:r>
      <w:r w:rsidR="00526676" w:rsidRPr="000C465B">
        <w:rPr>
          <w:rFonts w:ascii="Palatino Linotype" w:hAnsi="Palatino Linotype"/>
          <w:iCs/>
          <w:sz w:val="24"/>
          <w:szCs w:val="24"/>
        </w:rPr>
        <w:t>use being statistically non-significant</w:t>
      </w:r>
      <w:r w:rsidRPr="000C465B">
        <w:rPr>
          <w:rFonts w:ascii="Palatino Linotype" w:hAnsi="Palatino Linotype"/>
          <w:iCs/>
          <w:sz w:val="24"/>
          <w:szCs w:val="24"/>
        </w:rPr>
        <w:t xml:space="preserve"> does not support the findings of </w:t>
      </w:r>
      <w:proofErr w:type="spellStart"/>
      <w:r w:rsidRPr="000C465B">
        <w:rPr>
          <w:rFonts w:ascii="Palatino Linotype" w:hAnsi="Palatino Linotype"/>
          <w:iCs/>
          <w:sz w:val="24"/>
          <w:szCs w:val="24"/>
        </w:rPr>
        <w:t>Bakan</w:t>
      </w:r>
      <w:proofErr w:type="spellEnd"/>
      <w:r w:rsidRPr="000C465B">
        <w:rPr>
          <w:rFonts w:ascii="Palatino Linotype" w:hAnsi="Palatino Linotype"/>
          <w:iCs/>
          <w:sz w:val="24"/>
          <w:szCs w:val="24"/>
        </w:rPr>
        <w:t xml:space="preserve"> (2018) and </w:t>
      </w:r>
      <w:proofErr w:type="spellStart"/>
      <w:r w:rsidRPr="000C465B">
        <w:rPr>
          <w:rFonts w:ascii="Palatino Linotype" w:hAnsi="Palatino Linotype"/>
          <w:iCs/>
          <w:sz w:val="24"/>
          <w:szCs w:val="24"/>
        </w:rPr>
        <w:t>Tsay</w:t>
      </w:r>
      <w:proofErr w:type="spellEnd"/>
      <w:r w:rsidRPr="000C465B">
        <w:rPr>
          <w:rFonts w:ascii="Palatino Linotype" w:hAnsi="Palatino Linotype"/>
          <w:iCs/>
          <w:sz w:val="24"/>
          <w:szCs w:val="24"/>
        </w:rPr>
        <w:t xml:space="preserve">-Vogel et al. (2018). Specifically, this does not support persons using </w:t>
      </w:r>
      <w:r w:rsidRPr="000C465B">
        <w:rPr>
          <w:rFonts w:ascii="Palatino Linotype" w:hAnsi="Palatino Linotype"/>
          <w:iCs/>
          <w:sz w:val="24"/>
          <w:szCs w:val="24"/>
        </w:rPr>
        <w:lastRenderedPageBreak/>
        <w:t>Facebook less being statistically significantly more likely to perceive Facebook as a threat to privacy (</w:t>
      </w:r>
      <w:proofErr w:type="spellStart"/>
      <w:r w:rsidRPr="000C465B">
        <w:rPr>
          <w:rFonts w:ascii="Palatino Linotype" w:hAnsi="Palatino Linotype"/>
          <w:iCs/>
          <w:sz w:val="24"/>
          <w:szCs w:val="24"/>
        </w:rPr>
        <w:t>Bakan</w:t>
      </w:r>
      <w:proofErr w:type="spellEnd"/>
      <w:r w:rsidRPr="000C465B">
        <w:rPr>
          <w:rFonts w:ascii="Palatino Linotype" w:hAnsi="Palatino Linotype"/>
          <w:iCs/>
          <w:sz w:val="24"/>
          <w:szCs w:val="24"/>
        </w:rPr>
        <w:t xml:space="preserve">, 2018; </w:t>
      </w:r>
      <w:proofErr w:type="spellStart"/>
      <w:r w:rsidRPr="000C465B">
        <w:rPr>
          <w:rFonts w:ascii="Palatino Linotype" w:hAnsi="Palatino Linotype"/>
          <w:iCs/>
          <w:sz w:val="24"/>
          <w:szCs w:val="24"/>
        </w:rPr>
        <w:t>Tsay</w:t>
      </w:r>
      <w:proofErr w:type="spellEnd"/>
      <w:r w:rsidRPr="000C465B">
        <w:rPr>
          <w:rFonts w:ascii="Palatino Linotype" w:hAnsi="Palatino Linotype"/>
          <w:iCs/>
          <w:sz w:val="24"/>
          <w:szCs w:val="24"/>
        </w:rPr>
        <w:t>-Vogel et al., 2018). Still, this finding may not be confirmative of Facebook use having no effect on attitudes towards personal data on Facebook.</w:t>
      </w:r>
    </w:p>
    <w:p w14:paraId="48578260" w14:textId="192BC93C" w:rsidR="000013A8" w:rsidRPr="000C465B" w:rsidRDefault="000013A8" w:rsidP="000013A8">
      <w:pPr>
        <w:spacing w:line="480" w:lineRule="auto"/>
        <w:jc w:val="both"/>
        <w:rPr>
          <w:rFonts w:ascii="Palatino Linotype" w:hAnsi="Palatino Linotype"/>
          <w:iCs/>
          <w:sz w:val="24"/>
          <w:szCs w:val="24"/>
        </w:rPr>
      </w:pPr>
      <w:r w:rsidRPr="000C465B">
        <w:rPr>
          <w:rFonts w:ascii="Palatino Linotype" w:hAnsi="Palatino Linotype"/>
          <w:iCs/>
          <w:sz w:val="24"/>
          <w:szCs w:val="24"/>
        </w:rPr>
        <w:tab/>
        <w:t>This is because effects were observed for all one-way ANOVAs comparing Commodi-5 and subscale mean scores by Facebook use. Though, lower and upper 95% CI’s for these effect sizes suggest meaningful variability within larger but similar populations</w:t>
      </w:r>
      <w:r w:rsidR="00FD7D4F">
        <w:rPr>
          <w:rFonts w:ascii="Palatino Linotype" w:hAnsi="Palatino Linotype"/>
          <w:iCs/>
          <w:sz w:val="24"/>
          <w:szCs w:val="24"/>
        </w:rPr>
        <w:t xml:space="preserve"> may be probable</w:t>
      </w:r>
      <w:r w:rsidRPr="000C465B">
        <w:rPr>
          <w:rFonts w:ascii="Palatino Linotype" w:hAnsi="Palatino Linotype"/>
          <w:iCs/>
          <w:sz w:val="24"/>
          <w:szCs w:val="24"/>
        </w:rPr>
        <w:t xml:space="preserve">. </w:t>
      </w:r>
      <w:r w:rsidR="00820BC7" w:rsidRPr="000C465B">
        <w:rPr>
          <w:rFonts w:ascii="Palatino Linotype" w:hAnsi="Palatino Linotype"/>
          <w:iCs/>
          <w:sz w:val="24"/>
          <w:szCs w:val="24"/>
        </w:rPr>
        <w:t>T</w:t>
      </w:r>
      <w:r w:rsidRPr="000C465B">
        <w:rPr>
          <w:rFonts w:ascii="Palatino Linotype" w:hAnsi="Palatino Linotype"/>
          <w:iCs/>
          <w:sz w:val="24"/>
          <w:szCs w:val="24"/>
        </w:rPr>
        <w:t xml:space="preserve">he obtained subsamples may be too small, </w:t>
      </w:r>
      <w:r w:rsidR="00820BC7" w:rsidRPr="000C465B">
        <w:rPr>
          <w:rFonts w:ascii="Palatino Linotype" w:hAnsi="Palatino Linotype"/>
          <w:iCs/>
          <w:sz w:val="24"/>
          <w:szCs w:val="24"/>
        </w:rPr>
        <w:t xml:space="preserve">however, </w:t>
      </w:r>
      <w:r w:rsidRPr="000C465B">
        <w:rPr>
          <w:rFonts w:ascii="Palatino Linotype" w:hAnsi="Palatino Linotype"/>
          <w:iCs/>
          <w:sz w:val="24"/>
          <w:szCs w:val="24"/>
        </w:rPr>
        <w:t xml:space="preserve">while possibly in proportion to the Australian general public, to provide an accurate mean score. For example, there were only two out of 55 participants which indicated ‘Yes, I have a Facebook account, but it is deactivated’, whereas 46 participants indicated ‘Yes, I have a Facebook account’. The mean score of ‘Yes, I have Facebook account, but it is deactivated’ subsample </w:t>
      </w:r>
      <w:r w:rsidR="00820BC7" w:rsidRPr="000C465B">
        <w:rPr>
          <w:rFonts w:ascii="Palatino Linotype" w:hAnsi="Palatino Linotype"/>
          <w:iCs/>
          <w:sz w:val="24"/>
          <w:szCs w:val="24"/>
        </w:rPr>
        <w:t xml:space="preserve">participants </w:t>
      </w:r>
      <w:r w:rsidRPr="000C465B">
        <w:rPr>
          <w:rFonts w:ascii="Palatino Linotype" w:hAnsi="Palatino Linotype"/>
          <w:iCs/>
          <w:sz w:val="24"/>
          <w:szCs w:val="24"/>
        </w:rPr>
        <w:t>o</w:t>
      </w:r>
      <w:r w:rsidR="00820BC7" w:rsidRPr="000C465B">
        <w:rPr>
          <w:rFonts w:ascii="Palatino Linotype" w:hAnsi="Palatino Linotype"/>
          <w:iCs/>
          <w:sz w:val="24"/>
          <w:szCs w:val="24"/>
        </w:rPr>
        <w:t>n</w:t>
      </w:r>
      <w:r w:rsidRPr="000C465B">
        <w:rPr>
          <w:rFonts w:ascii="Palatino Linotype" w:hAnsi="Palatino Linotype"/>
          <w:iCs/>
          <w:sz w:val="24"/>
          <w:szCs w:val="24"/>
        </w:rPr>
        <w:t xml:space="preserve"> the Commodi-5 was 5.50. The lower 95% CI for this subsample was -.85 and the upper 95% CI was 11.85. As such, the measured mean of 5.50 may be generalisable to the Australian public generally</w:t>
      </w:r>
      <w:r w:rsidR="005209CD" w:rsidRPr="000C465B">
        <w:rPr>
          <w:rFonts w:ascii="Palatino Linotype" w:hAnsi="Palatino Linotype"/>
          <w:iCs/>
          <w:sz w:val="24"/>
          <w:szCs w:val="24"/>
        </w:rPr>
        <w:t>; however,</w:t>
      </w:r>
      <w:r w:rsidRPr="000C465B">
        <w:rPr>
          <w:rFonts w:ascii="Palatino Linotype" w:hAnsi="Palatino Linotype"/>
          <w:iCs/>
          <w:sz w:val="24"/>
          <w:szCs w:val="24"/>
        </w:rPr>
        <w:t xml:space="preserve"> the true mean </w:t>
      </w:r>
      <w:r w:rsidR="005209CD" w:rsidRPr="000C465B">
        <w:rPr>
          <w:rFonts w:ascii="Palatino Linotype" w:hAnsi="Palatino Linotype"/>
          <w:iCs/>
          <w:sz w:val="24"/>
          <w:szCs w:val="24"/>
        </w:rPr>
        <w:t>may be different whilst still</w:t>
      </w:r>
      <w:r w:rsidRPr="000C465B">
        <w:rPr>
          <w:rFonts w:ascii="Palatino Linotype" w:hAnsi="Palatino Linotype"/>
          <w:iCs/>
          <w:sz w:val="24"/>
          <w:szCs w:val="24"/>
        </w:rPr>
        <w:t xml:space="preserve"> within the upper and lower CI values. This is just one example of how small and possibly disproportionate subsamples may have hindered one-way ANOVA significance tests. Nevertheless, from data available, no attitudinal differences towards personal data on Facebook exist between participants by Facebook account status, sex, or Facebook use.</w:t>
      </w:r>
    </w:p>
    <w:p w14:paraId="60317CB5" w14:textId="76EB1B05" w:rsidR="000013A8" w:rsidRPr="000C465B" w:rsidRDefault="000013A8" w:rsidP="000013A8">
      <w:pPr>
        <w:spacing w:line="480" w:lineRule="auto"/>
        <w:jc w:val="both"/>
        <w:rPr>
          <w:rFonts w:ascii="Palatino Linotype" w:hAnsi="Palatino Linotype"/>
          <w:iCs/>
          <w:sz w:val="24"/>
          <w:szCs w:val="24"/>
        </w:rPr>
      </w:pPr>
      <w:r w:rsidRPr="000C465B">
        <w:rPr>
          <w:rFonts w:ascii="Palatino Linotype" w:hAnsi="Palatino Linotype"/>
          <w:iCs/>
          <w:sz w:val="24"/>
          <w:szCs w:val="24"/>
        </w:rPr>
        <w:tab/>
        <w:t xml:space="preserve">Nevertheless, two statistically significant independent samples </w:t>
      </w:r>
      <w:r w:rsidRPr="000C465B">
        <w:rPr>
          <w:rFonts w:ascii="Palatino Linotype" w:hAnsi="Palatino Linotype"/>
          <w:i/>
          <w:sz w:val="24"/>
          <w:szCs w:val="24"/>
        </w:rPr>
        <w:t>t</w:t>
      </w:r>
      <w:r w:rsidRPr="000C465B">
        <w:rPr>
          <w:rFonts w:ascii="Palatino Linotype" w:hAnsi="Palatino Linotype"/>
          <w:iCs/>
          <w:sz w:val="24"/>
          <w:szCs w:val="24"/>
        </w:rPr>
        <w:t xml:space="preserve">-tests </w:t>
      </w:r>
      <w:r w:rsidR="00834A00" w:rsidRPr="000C465B">
        <w:rPr>
          <w:rFonts w:ascii="Palatino Linotype" w:hAnsi="Palatino Linotype"/>
          <w:iCs/>
          <w:sz w:val="24"/>
          <w:szCs w:val="24"/>
        </w:rPr>
        <w:t xml:space="preserve">findings </w:t>
      </w:r>
      <w:r w:rsidRPr="000C465B">
        <w:rPr>
          <w:rFonts w:ascii="Palatino Linotype" w:hAnsi="Palatino Linotype"/>
          <w:iCs/>
          <w:sz w:val="24"/>
          <w:szCs w:val="24"/>
        </w:rPr>
        <w:t xml:space="preserve">were observed in the current study. Firstly, participants aged 41-years of age and over demonstrated Commodi-5 mean scores statistically significantly lower than participants </w:t>
      </w:r>
      <w:r w:rsidRPr="000C465B">
        <w:rPr>
          <w:rFonts w:ascii="Palatino Linotype" w:hAnsi="Palatino Linotype"/>
          <w:iCs/>
          <w:sz w:val="24"/>
          <w:szCs w:val="24"/>
        </w:rPr>
        <w:lastRenderedPageBreak/>
        <w:t xml:space="preserve">aged 18 to 40 years of age. Secondly, participants aged 41-years of age and over demonstrated </w:t>
      </w:r>
      <w:r w:rsidR="00C226B4">
        <w:rPr>
          <w:rFonts w:ascii="Palatino Linotype" w:hAnsi="Palatino Linotype"/>
          <w:iCs/>
          <w:sz w:val="24"/>
          <w:szCs w:val="24"/>
        </w:rPr>
        <w:t>Commodification</w:t>
      </w:r>
      <w:r w:rsidRPr="000C465B">
        <w:rPr>
          <w:rFonts w:ascii="Palatino Linotype" w:hAnsi="Palatino Linotype"/>
          <w:iCs/>
          <w:sz w:val="24"/>
          <w:szCs w:val="24"/>
        </w:rPr>
        <w:t xml:space="preserve"> mean scores statistically significantly lower than participants aged 18 to 40 years of age. The </w:t>
      </w:r>
      <w:r w:rsidR="00B50E77">
        <w:rPr>
          <w:rFonts w:ascii="Palatino Linotype" w:hAnsi="Palatino Linotype"/>
          <w:iCs/>
          <w:sz w:val="24"/>
          <w:szCs w:val="24"/>
        </w:rPr>
        <w:t xml:space="preserve">single participant, a </w:t>
      </w:r>
      <w:r w:rsidRPr="000C465B">
        <w:rPr>
          <w:rFonts w:ascii="Palatino Linotype" w:hAnsi="Palatino Linotype"/>
          <w:iCs/>
          <w:sz w:val="24"/>
          <w:szCs w:val="24"/>
        </w:rPr>
        <w:t>25-year old female</w:t>
      </w:r>
      <w:r w:rsidR="00B50E77">
        <w:rPr>
          <w:rFonts w:ascii="Palatino Linotype" w:hAnsi="Palatino Linotype"/>
          <w:iCs/>
          <w:sz w:val="24"/>
          <w:szCs w:val="24"/>
        </w:rPr>
        <w:t>, who scored above the 38-point threshold</w:t>
      </w:r>
      <w:r w:rsidRPr="000C465B">
        <w:rPr>
          <w:rFonts w:ascii="Palatino Linotype" w:hAnsi="Palatino Linotype"/>
          <w:iCs/>
          <w:sz w:val="24"/>
          <w:szCs w:val="24"/>
        </w:rPr>
        <w:t xml:space="preserve"> </w:t>
      </w:r>
      <w:r w:rsidR="00B50E77">
        <w:rPr>
          <w:rFonts w:ascii="Palatino Linotype" w:hAnsi="Palatino Linotype"/>
          <w:iCs/>
          <w:sz w:val="24"/>
          <w:szCs w:val="24"/>
        </w:rPr>
        <w:t xml:space="preserve">is </w:t>
      </w:r>
      <w:r w:rsidR="001975D4">
        <w:rPr>
          <w:rFonts w:ascii="Palatino Linotype" w:hAnsi="Palatino Linotype"/>
          <w:iCs/>
          <w:sz w:val="24"/>
          <w:szCs w:val="24"/>
        </w:rPr>
        <w:t>further evidence of</w:t>
      </w:r>
      <w:r w:rsidRPr="000C465B">
        <w:rPr>
          <w:rFonts w:ascii="Palatino Linotype" w:hAnsi="Palatino Linotype"/>
          <w:iCs/>
          <w:sz w:val="24"/>
          <w:szCs w:val="24"/>
        </w:rPr>
        <w:t xml:space="preserve"> these age-related differences. Still, because the Commodi-5 and subscales were developed specifically for this research, there is no precedent for inferences about significance effect sizes. </w:t>
      </w:r>
      <w:r w:rsidR="00100EFD">
        <w:rPr>
          <w:rFonts w:ascii="Palatino Linotype" w:hAnsi="Palatino Linotype"/>
          <w:iCs/>
          <w:sz w:val="24"/>
          <w:szCs w:val="24"/>
        </w:rPr>
        <w:t>L</w:t>
      </w:r>
      <w:r w:rsidRPr="000C465B">
        <w:rPr>
          <w:rFonts w:ascii="Palatino Linotype" w:hAnsi="Palatino Linotype"/>
          <w:iCs/>
          <w:sz w:val="24"/>
          <w:szCs w:val="24"/>
        </w:rPr>
        <w:t xml:space="preserve">ower and upper 95% CI </w:t>
      </w:r>
      <w:r w:rsidR="00100EFD">
        <w:rPr>
          <w:rFonts w:ascii="Palatino Linotype" w:hAnsi="Palatino Linotype"/>
          <w:iCs/>
          <w:sz w:val="24"/>
          <w:szCs w:val="24"/>
        </w:rPr>
        <w:t xml:space="preserve">nonetheless </w:t>
      </w:r>
      <w:r w:rsidRPr="000C465B">
        <w:rPr>
          <w:rFonts w:ascii="Palatino Linotype" w:hAnsi="Palatino Linotype"/>
          <w:iCs/>
          <w:sz w:val="24"/>
          <w:szCs w:val="24"/>
        </w:rPr>
        <w:t>suggest</w:t>
      </w:r>
      <w:r w:rsidR="00B73E85" w:rsidRPr="000C465B">
        <w:rPr>
          <w:rFonts w:ascii="Palatino Linotype" w:hAnsi="Palatino Linotype"/>
          <w:iCs/>
          <w:sz w:val="24"/>
          <w:szCs w:val="24"/>
        </w:rPr>
        <w:t xml:space="preserve"> </w:t>
      </w:r>
      <w:r w:rsidRPr="000C465B">
        <w:rPr>
          <w:rFonts w:ascii="Palatino Linotype" w:hAnsi="Palatino Linotype"/>
          <w:iCs/>
          <w:sz w:val="24"/>
          <w:szCs w:val="24"/>
        </w:rPr>
        <w:t>observed effect sizes, whether small or large, are likely reasonably consistent within similar but larger populations.</w:t>
      </w:r>
      <w:r w:rsidR="004442F4">
        <w:rPr>
          <w:rFonts w:ascii="Palatino Linotype" w:hAnsi="Palatino Linotype"/>
          <w:iCs/>
          <w:sz w:val="24"/>
          <w:szCs w:val="24"/>
        </w:rPr>
        <w:t xml:space="preserve"> </w:t>
      </w:r>
      <w:r w:rsidR="004442F4" w:rsidRPr="000C465B">
        <w:rPr>
          <w:rFonts w:ascii="Palatino Linotype" w:hAnsi="Palatino Linotype"/>
          <w:iCs/>
          <w:sz w:val="24"/>
          <w:szCs w:val="24"/>
        </w:rPr>
        <w:t>As such, this study sets precedent for future studies which utilise the Commodi-5 and successive iterations</w:t>
      </w:r>
      <w:r w:rsidR="004442F4">
        <w:rPr>
          <w:rFonts w:ascii="Palatino Linotype" w:hAnsi="Palatino Linotype"/>
          <w:iCs/>
          <w:sz w:val="24"/>
          <w:szCs w:val="24"/>
        </w:rPr>
        <w:t>.</w:t>
      </w:r>
    </w:p>
    <w:p w14:paraId="658A11CE" w14:textId="0574B09E" w:rsidR="000013A8" w:rsidRPr="000C465B" w:rsidRDefault="000013A8" w:rsidP="000013A8">
      <w:pPr>
        <w:spacing w:line="480" w:lineRule="auto"/>
        <w:jc w:val="both"/>
        <w:rPr>
          <w:rFonts w:ascii="Palatino Linotype" w:hAnsi="Palatino Linotype"/>
          <w:iCs/>
          <w:sz w:val="24"/>
          <w:szCs w:val="24"/>
        </w:rPr>
      </w:pPr>
      <w:r w:rsidRPr="000C465B">
        <w:rPr>
          <w:rFonts w:ascii="Palatino Linotype" w:hAnsi="Palatino Linotype"/>
          <w:iCs/>
          <w:sz w:val="24"/>
          <w:szCs w:val="24"/>
        </w:rPr>
        <w:tab/>
        <w:t>The</w:t>
      </w:r>
      <w:r w:rsidR="000A2D39">
        <w:rPr>
          <w:rFonts w:ascii="Palatino Linotype" w:hAnsi="Palatino Linotype"/>
          <w:iCs/>
          <w:sz w:val="24"/>
          <w:szCs w:val="24"/>
        </w:rPr>
        <w:t>se</w:t>
      </w:r>
      <w:r w:rsidRPr="000C465B">
        <w:rPr>
          <w:rFonts w:ascii="Palatino Linotype" w:hAnsi="Palatino Linotype"/>
          <w:iCs/>
          <w:sz w:val="24"/>
          <w:szCs w:val="24"/>
        </w:rPr>
        <w:t xml:space="preserve"> age-related differences support </w:t>
      </w:r>
      <w:proofErr w:type="spellStart"/>
      <w:r w:rsidRPr="000C465B">
        <w:rPr>
          <w:rFonts w:ascii="Palatino Linotype" w:hAnsi="Palatino Linotype"/>
          <w:iCs/>
          <w:sz w:val="24"/>
          <w:szCs w:val="24"/>
        </w:rPr>
        <w:t>Kezer</w:t>
      </w:r>
      <w:proofErr w:type="spellEnd"/>
      <w:r w:rsidRPr="000C465B">
        <w:rPr>
          <w:rFonts w:ascii="Palatino Linotype" w:hAnsi="Palatino Linotype"/>
          <w:iCs/>
          <w:sz w:val="24"/>
          <w:szCs w:val="24"/>
        </w:rPr>
        <w:t xml:space="preserve"> et al.’s (2016) previous findings. </w:t>
      </w:r>
      <w:proofErr w:type="spellStart"/>
      <w:r w:rsidRPr="000C465B">
        <w:rPr>
          <w:rFonts w:ascii="Palatino Linotype" w:hAnsi="Palatino Linotype"/>
          <w:iCs/>
          <w:sz w:val="24"/>
          <w:szCs w:val="24"/>
        </w:rPr>
        <w:t>Kezer</w:t>
      </w:r>
      <w:proofErr w:type="spellEnd"/>
      <w:r w:rsidRPr="000C465B">
        <w:rPr>
          <w:rFonts w:ascii="Palatino Linotype" w:hAnsi="Palatino Linotype"/>
          <w:iCs/>
          <w:sz w:val="24"/>
          <w:szCs w:val="24"/>
        </w:rPr>
        <w:t xml:space="preserve"> et al. (2016) found participants aged between 18 to 40-years of age were statistically significantly more likely to believe personal data security depended on persons protecting the privacy of others. </w:t>
      </w:r>
      <w:r w:rsidR="00826860" w:rsidRPr="000C465B">
        <w:rPr>
          <w:rFonts w:ascii="Palatino Linotype" w:hAnsi="Palatino Linotype"/>
          <w:iCs/>
          <w:sz w:val="24"/>
          <w:szCs w:val="24"/>
        </w:rPr>
        <w:t>As such, w</w:t>
      </w:r>
      <w:r w:rsidRPr="000C465B">
        <w:rPr>
          <w:rFonts w:ascii="Palatino Linotype" w:hAnsi="Palatino Linotype"/>
          <w:iCs/>
          <w:sz w:val="24"/>
          <w:szCs w:val="24"/>
        </w:rPr>
        <w:t>hile not entirely similar, differences between these two age-related demographic</w:t>
      </w:r>
      <w:r w:rsidR="005D69A7" w:rsidRPr="000C465B">
        <w:rPr>
          <w:rFonts w:ascii="Palatino Linotype" w:hAnsi="Palatino Linotype"/>
          <w:iCs/>
          <w:sz w:val="24"/>
          <w:szCs w:val="24"/>
        </w:rPr>
        <w:t>al subsamples</w:t>
      </w:r>
      <w:r w:rsidRPr="000C465B">
        <w:rPr>
          <w:rFonts w:ascii="Palatino Linotype" w:hAnsi="Palatino Linotype"/>
          <w:iCs/>
          <w:sz w:val="24"/>
          <w:szCs w:val="24"/>
        </w:rPr>
        <w:t xml:space="preserve"> are so far consistently demonstratable. </w:t>
      </w:r>
      <w:r w:rsidR="004D16B6" w:rsidRPr="000C465B">
        <w:rPr>
          <w:rFonts w:ascii="Palatino Linotype" w:hAnsi="Palatino Linotype"/>
          <w:iCs/>
          <w:sz w:val="24"/>
          <w:szCs w:val="24"/>
        </w:rPr>
        <w:t xml:space="preserve">Moreover, the observed statistically significant findings in </w:t>
      </w:r>
      <w:r w:rsidR="00C226B4">
        <w:rPr>
          <w:rFonts w:ascii="Palatino Linotype" w:hAnsi="Palatino Linotype"/>
          <w:iCs/>
          <w:sz w:val="24"/>
          <w:szCs w:val="24"/>
        </w:rPr>
        <w:t>Commodification</w:t>
      </w:r>
      <w:r w:rsidR="004D16B6" w:rsidRPr="000C465B">
        <w:rPr>
          <w:rFonts w:ascii="Palatino Linotype" w:hAnsi="Palatino Linotype"/>
          <w:iCs/>
          <w:sz w:val="24"/>
          <w:szCs w:val="24"/>
        </w:rPr>
        <w:t xml:space="preserve"> scores demonstrates that older persons also desire for personal data to be treated as propert</w:t>
      </w:r>
      <w:r w:rsidR="001242DE">
        <w:rPr>
          <w:rFonts w:ascii="Palatino Linotype" w:hAnsi="Palatino Linotype"/>
          <w:iCs/>
          <w:sz w:val="24"/>
          <w:szCs w:val="24"/>
        </w:rPr>
        <w:t>ies</w:t>
      </w:r>
      <w:r w:rsidR="004D16B6" w:rsidRPr="000C465B">
        <w:rPr>
          <w:rFonts w:ascii="Palatino Linotype" w:hAnsi="Palatino Linotype"/>
          <w:iCs/>
          <w:sz w:val="24"/>
          <w:szCs w:val="24"/>
        </w:rPr>
        <w:t xml:space="preserve">. </w:t>
      </w:r>
      <w:r w:rsidRPr="000C465B">
        <w:rPr>
          <w:rFonts w:ascii="Palatino Linotype" w:hAnsi="Palatino Linotype"/>
          <w:iCs/>
          <w:sz w:val="24"/>
          <w:szCs w:val="24"/>
        </w:rPr>
        <w:t xml:space="preserve">This then supports </w:t>
      </w:r>
      <w:proofErr w:type="spellStart"/>
      <w:r w:rsidRPr="000C465B">
        <w:rPr>
          <w:rFonts w:ascii="Palatino Linotype" w:hAnsi="Palatino Linotype"/>
          <w:iCs/>
          <w:sz w:val="24"/>
          <w:szCs w:val="24"/>
        </w:rPr>
        <w:t>Zuboff’s</w:t>
      </w:r>
      <w:proofErr w:type="spellEnd"/>
      <w:r w:rsidRPr="000C465B">
        <w:rPr>
          <w:rFonts w:ascii="Palatino Linotype" w:hAnsi="Palatino Linotype"/>
          <w:iCs/>
          <w:sz w:val="24"/>
          <w:szCs w:val="24"/>
        </w:rPr>
        <w:t xml:space="preserve"> (2015) notion stating individuals eventually identify the threat which commodifying identity poses to personal d</w:t>
      </w:r>
      <w:r w:rsidR="00826860" w:rsidRPr="000C465B">
        <w:rPr>
          <w:rFonts w:ascii="Palatino Linotype" w:hAnsi="Palatino Linotype"/>
          <w:iCs/>
          <w:sz w:val="24"/>
          <w:szCs w:val="24"/>
        </w:rPr>
        <w:t>ata</w:t>
      </w:r>
      <w:r w:rsidRPr="000C465B">
        <w:rPr>
          <w:rFonts w:ascii="Palatino Linotype" w:hAnsi="Palatino Linotype"/>
          <w:iCs/>
          <w:sz w:val="24"/>
          <w:szCs w:val="24"/>
        </w:rPr>
        <w:t>. This is because the majority of current participants possessed attitudes desiring Facebook’s</w:t>
      </w:r>
      <w:r w:rsidR="001E0F71" w:rsidRPr="000C465B">
        <w:rPr>
          <w:rFonts w:ascii="Palatino Linotype" w:hAnsi="Palatino Linotype"/>
          <w:iCs/>
          <w:sz w:val="24"/>
          <w:szCs w:val="24"/>
        </w:rPr>
        <w:t xml:space="preserve"> </w:t>
      </w:r>
      <w:r w:rsidR="00542547">
        <w:rPr>
          <w:rFonts w:ascii="Palatino Linotype" w:hAnsi="Palatino Linotype"/>
          <w:iCs/>
          <w:sz w:val="24"/>
          <w:szCs w:val="24"/>
        </w:rPr>
        <w:t>facilitation of</w:t>
      </w:r>
      <w:r w:rsidRPr="000C465B">
        <w:rPr>
          <w:rFonts w:ascii="Palatino Linotype" w:hAnsi="Palatino Linotype"/>
          <w:iCs/>
          <w:sz w:val="24"/>
          <w:szCs w:val="24"/>
        </w:rPr>
        <w:t xml:space="preserve"> identity </w:t>
      </w:r>
      <w:r w:rsidR="001E0F71" w:rsidRPr="000C465B">
        <w:rPr>
          <w:rFonts w:ascii="Palatino Linotype" w:hAnsi="Palatino Linotype"/>
          <w:iCs/>
          <w:sz w:val="24"/>
          <w:szCs w:val="24"/>
        </w:rPr>
        <w:t xml:space="preserve">commodification </w:t>
      </w:r>
      <w:r w:rsidRPr="000C465B">
        <w:rPr>
          <w:rFonts w:ascii="Palatino Linotype" w:hAnsi="Palatino Linotype"/>
          <w:iCs/>
          <w:sz w:val="24"/>
          <w:szCs w:val="24"/>
        </w:rPr>
        <w:t>to be mitigated.</w:t>
      </w:r>
      <w:r w:rsidR="004D16B6" w:rsidRPr="000C465B">
        <w:rPr>
          <w:rFonts w:ascii="Palatino Linotype" w:hAnsi="Palatino Linotype"/>
          <w:iCs/>
          <w:sz w:val="24"/>
          <w:szCs w:val="24"/>
        </w:rPr>
        <w:t xml:space="preserve"> </w:t>
      </w:r>
      <w:proofErr w:type="gramStart"/>
      <w:r w:rsidR="00363B26" w:rsidRPr="000C465B">
        <w:rPr>
          <w:rFonts w:ascii="Palatino Linotype" w:hAnsi="Palatino Linotype"/>
          <w:iCs/>
          <w:sz w:val="24"/>
          <w:szCs w:val="24"/>
        </w:rPr>
        <w:t>S</w:t>
      </w:r>
      <w:r w:rsidRPr="000C465B">
        <w:rPr>
          <w:rFonts w:ascii="Palatino Linotype" w:hAnsi="Palatino Linotype"/>
          <w:iCs/>
          <w:sz w:val="24"/>
          <w:szCs w:val="24"/>
        </w:rPr>
        <w:t>imilarly</w:t>
      </w:r>
      <w:proofErr w:type="gramEnd"/>
      <w:r w:rsidRPr="000C465B">
        <w:rPr>
          <w:rFonts w:ascii="Palatino Linotype" w:hAnsi="Palatino Linotype"/>
          <w:iCs/>
          <w:sz w:val="24"/>
          <w:szCs w:val="24"/>
        </w:rPr>
        <w:t xml:space="preserve"> to previous findings (</w:t>
      </w:r>
      <w:proofErr w:type="spellStart"/>
      <w:r w:rsidRPr="000C465B">
        <w:rPr>
          <w:rFonts w:ascii="Palatino Linotype" w:hAnsi="Palatino Linotype"/>
          <w:iCs/>
          <w:sz w:val="24"/>
          <w:szCs w:val="24"/>
        </w:rPr>
        <w:t>Pitkanen</w:t>
      </w:r>
      <w:proofErr w:type="spellEnd"/>
      <w:r w:rsidRPr="000C465B">
        <w:rPr>
          <w:rFonts w:ascii="Palatino Linotype" w:hAnsi="Palatino Linotype"/>
          <w:iCs/>
          <w:sz w:val="24"/>
          <w:szCs w:val="24"/>
        </w:rPr>
        <w:t xml:space="preserve"> &amp; </w:t>
      </w:r>
      <w:proofErr w:type="spellStart"/>
      <w:r w:rsidRPr="000C465B">
        <w:rPr>
          <w:rFonts w:ascii="Palatino Linotype" w:hAnsi="Palatino Linotype"/>
          <w:iCs/>
          <w:sz w:val="24"/>
          <w:szCs w:val="24"/>
        </w:rPr>
        <w:t>Tuunainen</w:t>
      </w:r>
      <w:proofErr w:type="spellEnd"/>
      <w:r w:rsidRPr="000C465B">
        <w:rPr>
          <w:rFonts w:ascii="Palatino Linotype" w:hAnsi="Palatino Linotype"/>
          <w:iCs/>
          <w:sz w:val="24"/>
          <w:szCs w:val="24"/>
        </w:rPr>
        <w:t xml:space="preserve">, 2012), younger </w:t>
      </w:r>
      <w:r w:rsidR="00363B26" w:rsidRPr="000C465B">
        <w:rPr>
          <w:rFonts w:ascii="Palatino Linotype" w:hAnsi="Palatino Linotype"/>
          <w:iCs/>
          <w:sz w:val="24"/>
          <w:szCs w:val="24"/>
        </w:rPr>
        <w:t>participants within the current study also</w:t>
      </w:r>
      <w:r w:rsidRPr="000C465B">
        <w:rPr>
          <w:rFonts w:ascii="Palatino Linotype" w:hAnsi="Palatino Linotype"/>
          <w:iCs/>
          <w:sz w:val="24"/>
          <w:szCs w:val="24"/>
        </w:rPr>
        <w:t xml:space="preserve"> possess attitudes which are less-so.</w:t>
      </w:r>
    </w:p>
    <w:p w14:paraId="459EFC1F" w14:textId="23CDA29B" w:rsidR="004A555C" w:rsidRPr="000C465B" w:rsidRDefault="000013A8" w:rsidP="000013A8">
      <w:pPr>
        <w:spacing w:line="480" w:lineRule="auto"/>
        <w:jc w:val="both"/>
        <w:rPr>
          <w:rFonts w:ascii="Palatino Linotype" w:hAnsi="Palatino Linotype"/>
          <w:iCs/>
          <w:sz w:val="24"/>
          <w:szCs w:val="24"/>
        </w:rPr>
      </w:pPr>
      <w:r w:rsidRPr="000C465B">
        <w:rPr>
          <w:rFonts w:ascii="Palatino Linotype" w:hAnsi="Palatino Linotype"/>
          <w:iCs/>
          <w:sz w:val="24"/>
          <w:szCs w:val="24"/>
        </w:rPr>
        <w:lastRenderedPageBreak/>
        <w:tab/>
        <w:t xml:space="preserve">Consequentially, neither Budak et al.’s (2013) ignorance for privacy concept nor </w:t>
      </w:r>
      <w:proofErr w:type="spellStart"/>
      <w:r w:rsidRPr="000C465B">
        <w:rPr>
          <w:rFonts w:ascii="Palatino Linotype" w:hAnsi="Palatino Linotype"/>
          <w:iCs/>
          <w:sz w:val="24"/>
          <w:szCs w:val="24"/>
        </w:rPr>
        <w:t>Zuboff’s</w:t>
      </w:r>
      <w:proofErr w:type="spellEnd"/>
      <w:r w:rsidRPr="000C465B">
        <w:rPr>
          <w:rFonts w:ascii="Palatino Linotype" w:hAnsi="Palatino Linotype"/>
          <w:iCs/>
          <w:sz w:val="24"/>
          <w:szCs w:val="24"/>
        </w:rPr>
        <w:t xml:space="preserve"> (2015) surveillance capitalism appropriately explains Australian resident’s attitudes towards personal data on Facebook.</w:t>
      </w:r>
      <w:r w:rsidR="008E0438">
        <w:rPr>
          <w:rFonts w:ascii="Palatino Linotype" w:hAnsi="Palatino Linotype"/>
          <w:iCs/>
          <w:sz w:val="24"/>
          <w:szCs w:val="24"/>
        </w:rPr>
        <w:t xml:space="preserve"> Despite the</w:t>
      </w:r>
      <w:r w:rsidRPr="000C465B">
        <w:rPr>
          <w:rFonts w:ascii="Palatino Linotype" w:hAnsi="Palatino Linotype"/>
          <w:iCs/>
          <w:sz w:val="24"/>
          <w:szCs w:val="24"/>
        </w:rPr>
        <w:t xml:space="preserve"> Australia general public’s historically and contemporarily mi</w:t>
      </w:r>
      <w:r w:rsidR="00432BCA" w:rsidRPr="000C465B">
        <w:rPr>
          <w:rFonts w:ascii="Palatino Linotype" w:hAnsi="Palatino Linotype"/>
          <w:iCs/>
          <w:sz w:val="24"/>
          <w:szCs w:val="24"/>
        </w:rPr>
        <w:t>shandl</w:t>
      </w:r>
      <w:r w:rsidRPr="000C465B">
        <w:rPr>
          <w:rFonts w:ascii="Palatino Linotype" w:hAnsi="Palatino Linotype"/>
          <w:iCs/>
          <w:sz w:val="24"/>
          <w:szCs w:val="24"/>
        </w:rPr>
        <w:t>ed</w:t>
      </w:r>
      <w:r w:rsidR="008E0438">
        <w:rPr>
          <w:rFonts w:ascii="Palatino Linotype" w:hAnsi="Palatino Linotype"/>
          <w:iCs/>
          <w:sz w:val="24"/>
          <w:szCs w:val="24"/>
        </w:rPr>
        <w:t xml:space="preserve"> personal data</w:t>
      </w:r>
      <w:r w:rsidRPr="000C465B">
        <w:rPr>
          <w:rFonts w:ascii="Palatino Linotype" w:hAnsi="Palatino Linotype"/>
          <w:iCs/>
          <w:sz w:val="24"/>
          <w:szCs w:val="24"/>
        </w:rPr>
        <w:t xml:space="preserve">, residents are not ignorant </w:t>
      </w:r>
      <w:r w:rsidR="008E0438">
        <w:rPr>
          <w:rFonts w:ascii="Palatino Linotype" w:hAnsi="Palatino Linotype"/>
          <w:iCs/>
          <w:sz w:val="24"/>
          <w:szCs w:val="24"/>
        </w:rPr>
        <w:t xml:space="preserve">towards privacy </w:t>
      </w:r>
      <w:r w:rsidRPr="000C465B">
        <w:rPr>
          <w:rFonts w:ascii="Palatino Linotype" w:hAnsi="Palatino Linotype"/>
          <w:iCs/>
          <w:sz w:val="24"/>
          <w:szCs w:val="24"/>
        </w:rPr>
        <w:t xml:space="preserve">(Budak et al., 2013). Moreover, residents’ have seemingly identified Facebook’s </w:t>
      </w:r>
      <w:r w:rsidR="008E0438">
        <w:rPr>
          <w:rFonts w:ascii="Palatino Linotype" w:hAnsi="Palatino Linotype"/>
          <w:iCs/>
          <w:sz w:val="24"/>
          <w:szCs w:val="24"/>
        </w:rPr>
        <w:t xml:space="preserve">facilitation of </w:t>
      </w:r>
      <w:r w:rsidRPr="000C465B">
        <w:rPr>
          <w:rFonts w:ascii="Palatino Linotype" w:hAnsi="Palatino Linotype"/>
          <w:iCs/>
          <w:sz w:val="24"/>
          <w:szCs w:val="24"/>
        </w:rPr>
        <w:t xml:space="preserve">identity </w:t>
      </w:r>
      <w:r w:rsidR="008E0438">
        <w:rPr>
          <w:rFonts w:ascii="Palatino Linotype" w:hAnsi="Palatino Linotype"/>
          <w:iCs/>
          <w:sz w:val="24"/>
          <w:szCs w:val="24"/>
        </w:rPr>
        <w:t xml:space="preserve">commodification </w:t>
      </w:r>
      <w:r w:rsidRPr="000C465B">
        <w:rPr>
          <w:rFonts w:ascii="Palatino Linotype" w:hAnsi="Palatino Linotype"/>
          <w:iCs/>
          <w:sz w:val="24"/>
          <w:szCs w:val="24"/>
        </w:rPr>
        <w:t xml:space="preserve">as threatening to personal data, but no change to </w:t>
      </w:r>
      <w:r w:rsidR="004D78E1">
        <w:rPr>
          <w:rFonts w:ascii="Palatino Linotype" w:hAnsi="Palatino Linotype"/>
          <w:iCs/>
          <w:sz w:val="24"/>
          <w:szCs w:val="24"/>
        </w:rPr>
        <w:t>Australian law</w:t>
      </w:r>
      <w:r w:rsidRPr="000C465B">
        <w:rPr>
          <w:rFonts w:ascii="Palatino Linotype" w:hAnsi="Palatino Linotype"/>
          <w:iCs/>
          <w:sz w:val="24"/>
          <w:szCs w:val="24"/>
        </w:rPr>
        <w:t xml:space="preserve"> has occurred (</w:t>
      </w:r>
      <w:proofErr w:type="spellStart"/>
      <w:r w:rsidRPr="000C465B">
        <w:rPr>
          <w:rFonts w:ascii="Palatino Linotype" w:hAnsi="Palatino Linotype"/>
          <w:iCs/>
          <w:sz w:val="24"/>
          <w:szCs w:val="24"/>
        </w:rPr>
        <w:t>Zuboff</w:t>
      </w:r>
      <w:proofErr w:type="spellEnd"/>
      <w:r w:rsidRPr="000C465B">
        <w:rPr>
          <w:rFonts w:ascii="Palatino Linotype" w:hAnsi="Palatino Linotype"/>
          <w:iCs/>
          <w:sz w:val="24"/>
          <w:szCs w:val="24"/>
        </w:rPr>
        <w:t xml:space="preserve">, 2015). </w:t>
      </w:r>
      <w:r w:rsidR="00B73E85" w:rsidRPr="000C465B">
        <w:rPr>
          <w:rFonts w:ascii="Palatino Linotype" w:hAnsi="Palatino Linotype"/>
          <w:iCs/>
          <w:sz w:val="24"/>
          <w:szCs w:val="24"/>
        </w:rPr>
        <w:t xml:space="preserve">As such, </w:t>
      </w:r>
      <w:proofErr w:type="spellStart"/>
      <w:r w:rsidR="00B73E85" w:rsidRPr="000C465B">
        <w:rPr>
          <w:rFonts w:ascii="Palatino Linotype" w:hAnsi="Palatino Linotype"/>
          <w:iCs/>
          <w:sz w:val="24"/>
          <w:szCs w:val="24"/>
        </w:rPr>
        <w:t>Zuboff’s</w:t>
      </w:r>
      <w:proofErr w:type="spellEnd"/>
      <w:r w:rsidR="00B73E85" w:rsidRPr="000C465B">
        <w:rPr>
          <w:rFonts w:ascii="Palatino Linotype" w:hAnsi="Palatino Linotype"/>
          <w:iCs/>
          <w:sz w:val="24"/>
          <w:szCs w:val="24"/>
        </w:rPr>
        <w:t xml:space="preserve"> (2015)</w:t>
      </w:r>
      <w:r w:rsidRPr="000C465B">
        <w:rPr>
          <w:rFonts w:ascii="Palatino Linotype" w:hAnsi="Palatino Linotype"/>
          <w:iCs/>
          <w:sz w:val="24"/>
          <w:szCs w:val="24"/>
        </w:rPr>
        <w:t xml:space="preserve"> </w:t>
      </w:r>
      <w:r w:rsidR="00B73E85" w:rsidRPr="000C465B">
        <w:rPr>
          <w:rFonts w:ascii="Palatino Linotype" w:hAnsi="Palatino Linotype"/>
          <w:iCs/>
          <w:sz w:val="24"/>
          <w:szCs w:val="24"/>
        </w:rPr>
        <w:t>concept are hindered by</w:t>
      </w:r>
      <w:r w:rsidRPr="000C465B">
        <w:rPr>
          <w:rFonts w:ascii="Palatino Linotype" w:hAnsi="Palatino Linotype"/>
          <w:iCs/>
          <w:sz w:val="24"/>
          <w:szCs w:val="24"/>
        </w:rPr>
        <w:t xml:space="preserve"> supposition</w:t>
      </w:r>
      <w:r w:rsidR="00B73E85" w:rsidRPr="000C465B">
        <w:rPr>
          <w:rFonts w:ascii="Palatino Linotype" w:hAnsi="Palatino Linotype"/>
          <w:iCs/>
          <w:sz w:val="24"/>
          <w:szCs w:val="24"/>
        </w:rPr>
        <w:t>s</w:t>
      </w:r>
      <w:r w:rsidRPr="000C465B">
        <w:rPr>
          <w:rFonts w:ascii="Palatino Linotype" w:hAnsi="Palatino Linotype"/>
          <w:iCs/>
          <w:sz w:val="24"/>
          <w:szCs w:val="24"/>
        </w:rPr>
        <w:t xml:space="preserve"> of</w:t>
      </w:r>
      <w:r w:rsidR="00B73E85" w:rsidRPr="000C465B">
        <w:rPr>
          <w:rFonts w:ascii="Palatino Linotype" w:hAnsi="Palatino Linotype"/>
          <w:iCs/>
          <w:sz w:val="24"/>
          <w:szCs w:val="24"/>
        </w:rPr>
        <w:t xml:space="preserve"> </w:t>
      </w:r>
      <w:r w:rsidR="008E0438">
        <w:rPr>
          <w:rFonts w:ascii="Palatino Linotype" w:hAnsi="Palatino Linotype"/>
          <w:iCs/>
          <w:sz w:val="24"/>
          <w:szCs w:val="24"/>
        </w:rPr>
        <w:t>relatedness</w:t>
      </w:r>
      <w:r w:rsidR="00B73E85" w:rsidRPr="000C465B">
        <w:rPr>
          <w:rFonts w:ascii="Palatino Linotype" w:hAnsi="Palatino Linotype"/>
          <w:iCs/>
          <w:sz w:val="24"/>
          <w:szCs w:val="24"/>
        </w:rPr>
        <w:t xml:space="preserve"> between</w:t>
      </w:r>
      <w:r w:rsidRPr="000C465B">
        <w:rPr>
          <w:rFonts w:ascii="Palatino Linotype" w:hAnsi="Palatino Linotype"/>
          <w:iCs/>
          <w:sz w:val="24"/>
          <w:szCs w:val="24"/>
        </w:rPr>
        <w:t xml:space="preserve"> </w:t>
      </w:r>
      <w:r w:rsidR="008E0438">
        <w:rPr>
          <w:rFonts w:ascii="Palatino Linotype" w:hAnsi="Palatino Linotype"/>
          <w:iCs/>
          <w:sz w:val="24"/>
          <w:szCs w:val="24"/>
        </w:rPr>
        <w:t>the majority’s</w:t>
      </w:r>
      <w:r w:rsidRPr="000C465B">
        <w:rPr>
          <w:rFonts w:ascii="Palatino Linotype" w:hAnsi="Palatino Linotype"/>
          <w:iCs/>
          <w:sz w:val="24"/>
          <w:szCs w:val="24"/>
        </w:rPr>
        <w:t xml:space="preserve"> </w:t>
      </w:r>
      <w:r w:rsidR="00B73E85" w:rsidRPr="000C465B">
        <w:rPr>
          <w:rFonts w:ascii="Palatino Linotype" w:hAnsi="Palatino Linotype"/>
          <w:iCs/>
          <w:sz w:val="24"/>
          <w:szCs w:val="24"/>
        </w:rPr>
        <w:t>desires and the behaviour o</w:t>
      </w:r>
      <w:r w:rsidR="008E0438">
        <w:rPr>
          <w:rFonts w:ascii="Palatino Linotype" w:hAnsi="Palatino Linotype"/>
          <w:iCs/>
          <w:sz w:val="24"/>
          <w:szCs w:val="24"/>
        </w:rPr>
        <w:t>f</w:t>
      </w:r>
      <w:r w:rsidR="00B73E85" w:rsidRPr="000C465B">
        <w:rPr>
          <w:rFonts w:ascii="Palatino Linotype" w:hAnsi="Palatino Linotype"/>
          <w:iCs/>
          <w:sz w:val="24"/>
          <w:szCs w:val="24"/>
        </w:rPr>
        <w:t xml:space="preserve"> appointed officials</w:t>
      </w:r>
      <w:r w:rsidRPr="000C465B">
        <w:rPr>
          <w:rFonts w:ascii="Palatino Linotype" w:hAnsi="Palatino Linotype"/>
          <w:iCs/>
          <w:sz w:val="24"/>
          <w:szCs w:val="24"/>
        </w:rPr>
        <w:t xml:space="preserve">. The current study relates to personal data on Facebook, but the concept of disunity between government and public reveals more substantial issues. That is, the Australian Government’s actions and the Australian general public’s desires for behaviour are not uniform, with such </w:t>
      </w:r>
      <w:r w:rsidR="008E0438">
        <w:rPr>
          <w:rFonts w:ascii="Palatino Linotype" w:hAnsi="Palatino Linotype"/>
          <w:iCs/>
          <w:sz w:val="24"/>
          <w:szCs w:val="24"/>
        </w:rPr>
        <w:t>paternalism</w:t>
      </w:r>
      <w:r w:rsidRPr="000C465B">
        <w:rPr>
          <w:rFonts w:ascii="Palatino Linotype" w:hAnsi="Palatino Linotype"/>
          <w:iCs/>
          <w:sz w:val="24"/>
          <w:szCs w:val="24"/>
        </w:rPr>
        <w:t xml:space="preserve"> undoubtedly bearing consequence. The estimation of which is subject to future investigation</w:t>
      </w:r>
      <w:r w:rsidR="008E0438">
        <w:rPr>
          <w:rFonts w:ascii="Palatino Linotype" w:hAnsi="Palatino Linotype"/>
          <w:iCs/>
          <w:sz w:val="24"/>
          <w:szCs w:val="24"/>
        </w:rPr>
        <w:t xml:space="preserve"> wherein</w:t>
      </w:r>
      <w:r w:rsidRPr="000C465B">
        <w:rPr>
          <w:rFonts w:ascii="Palatino Linotype" w:hAnsi="Palatino Linotype"/>
          <w:iCs/>
          <w:sz w:val="24"/>
          <w:szCs w:val="24"/>
        </w:rPr>
        <w:t xml:space="preserve"> current study limitation</w:t>
      </w:r>
      <w:r w:rsidR="004A555C" w:rsidRPr="000C465B">
        <w:rPr>
          <w:rFonts w:ascii="Palatino Linotype" w:hAnsi="Palatino Linotype"/>
          <w:iCs/>
          <w:sz w:val="24"/>
          <w:szCs w:val="24"/>
        </w:rPr>
        <w:t>s</w:t>
      </w:r>
      <w:r w:rsidR="008E0438">
        <w:rPr>
          <w:rFonts w:ascii="Palatino Linotype" w:hAnsi="Palatino Linotype"/>
          <w:iCs/>
          <w:sz w:val="24"/>
          <w:szCs w:val="24"/>
        </w:rPr>
        <w:t xml:space="preserve"> can be overcome</w:t>
      </w:r>
      <w:r w:rsidR="004A555C" w:rsidRPr="000C465B">
        <w:rPr>
          <w:rFonts w:ascii="Palatino Linotype" w:hAnsi="Palatino Linotype"/>
          <w:iCs/>
          <w:sz w:val="24"/>
          <w:szCs w:val="24"/>
        </w:rPr>
        <w:t>.</w:t>
      </w:r>
    </w:p>
    <w:p w14:paraId="17C132C5" w14:textId="3F7C10BF" w:rsidR="000013A8" w:rsidRPr="000C465B" w:rsidRDefault="004A555C" w:rsidP="000013A8">
      <w:pPr>
        <w:spacing w:line="480" w:lineRule="auto"/>
        <w:jc w:val="both"/>
        <w:rPr>
          <w:rFonts w:ascii="Palatino Linotype" w:hAnsi="Palatino Linotype"/>
          <w:iCs/>
          <w:sz w:val="24"/>
          <w:szCs w:val="24"/>
        </w:rPr>
      </w:pPr>
      <w:r w:rsidRPr="000C465B">
        <w:rPr>
          <w:rFonts w:ascii="Palatino Linotype" w:hAnsi="Palatino Linotype"/>
          <w:iCs/>
          <w:sz w:val="24"/>
          <w:szCs w:val="24"/>
        </w:rPr>
        <w:tab/>
      </w:r>
      <w:r w:rsidR="000013A8" w:rsidRPr="000C465B">
        <w:rPr>
          <w:rFonts w:ascii="Palatino Linotype" w:hAnsi="Palatino Linotype"/>
          <w:iCs/>
          <w:sz w:val="24"/>
          <w:szCs w:val="24"/>
        </w:rPr>
        <w:t xml:space="preserve">Firstly, sampling control is </w:t>
      </w:r>
      <w:r w:rsidR="00083365">
        <w:rPr>
          <w:rFonts w:ascii="Palatino Linotype" w:hAnsi="Palatino Linotype"/>
          <w:iCs/>
          <w:sz w:val="24"/>
          <w:szCs w:val="24"/>
        </w:rPr>
        <w:t xml:space="preserve">inherently limited within the current study by </w:t>
      </w:r>
      <w:r w:rsidR="00083365" w:rsidRPr="000C465B">
        <w:rPr>
          <w:rFonts w:ascii="Palatino Linotype" w:hAnsi="Palatino Linotype"/>
          <w:iCs/>
          <w:sz w:val="24"/>
          <w:szCs w:val="24"/>
        </w:rPr>
        <w:t xml:space="preserve">the use of </w:t>
      </w:r>
      <w:r w:rsidR="004D78E1">
        <w:rPr>
          <w:rFonts w:ascii="Palatino Linotype" w:hAnsi="Palatino Linotype"/>
          <w:iCs/>
          <w:sz w:val="24"/>
          <w:szCs w:val="24"/>
        </w:rPr>
        <w:t>s</w:t>
      </w:r>
      <w:r w:rsidR="00083365" w:rsidRPr="000C465B">
        <w:rPr>
          <w:rFonts w:ascii="Palatino Linotype" w:hAnsi="Palatino Linotype"/>
          <w:iCs/>
          <w:sz w:val="24"/>
          <w:szCs w:val="24"/>
        </w:rPr>
        <w:t xml:space="preserve">nowball </w:t>
      </w:r>
      <w:r w:rsidR="004D78E1">
        <w:rPr>
          <w:rFonts w:ascii="Palatino Linotype" w:hAnsi="Palatino Linotype"/>
          <w:iCs/>
          <w:sz w:val="24"/>
          <w:szCs w:val="24"/>
        </w:rPr>
        <w:t>s</w:t>
      </w:r>
      <w:r w:rsidR="00083365" w:rsidRPr="000C465B">
        <w:rPr>
          <w:rFonts w:ascii="Palatino Linotype" w:hAnsi="Palatino Linotype"/>
          <w:iCs/>
          <w:sz w:val="24"/>
          <w:szCs w:val="24"/>
        </w:rPr>
        <w:t>ampling</w:t>
      </w:r>
      <w:r w:rsidR="00083365">
        <w:rPr>
          <w:rFonts w:ascii="Palatino Linotype" w:hAnsi="Palatino Linotype"/>
          <w:iCs/>
          <w:sz w:val="24"/>
          <w:szCs w:val="24"/>
        </w:rPr>
        <w:t xml:space="preserve"> and</w:t>
      </w:r>
      <w:r w:rsidR="000013A8" w:rsidRPr="000C465B">
        <w:rPr>
          <w:rFonts w:ascii="Palatino Linotype" w:hAnsi="Palatino Linotype"/>
          <w:iCs/>
          <w:sz w:val="24"/>
          <w:szCs w:val="24"/>
        </w:rPr>
        <w:t xml:space="preserve"> anonymous Qualtrics surveying. Secondly, due to ethics-related time constraints, participants who self-reported being under 18-years of age could not be sampled. Both limitations constrain </w:t>
      </w:r>
      <w:r w:rsidR="00B405EF" w:rsidRPr="000C465B">
        <w:rPr>
          <w:rFonts w:ascii="Palatino Linotype" w:hAnsi="Palatino Linotype"/>
          <w:iCs/>
          <w:sz w:val="24"/>
          <w:szCs w:val="24"/>
        </w:rPr>
        <w:t>r</w:t>
      </w:r>
      <w:r w:rsidR="000013A8" w:rsidRPr="000C465B">
        <w:rPr>
          <w:rFonts w:ascii="Palatino Linotype" w:hAnsi="Palatino Linotype"/>
          <w:iCs/>
          <w:sz w:val="24"/>
          <w:szCs w:val="24"/>
        </w:rPr>
        <w:t>ead</w:t>
      </w:r>
      <w:r w:rsidR="00B405EF" w:rsidRPr="000C465B">
        <w:rPr>
          <w:rFonts w:ascii="Palatino Linotype" w:hAnsi="Palatino Linotype"/>
          <w:iCs/>
          <w:sz w:val="24"/>
          <w:szCs w:val="24"/>
        </w:rPr>
        <w:t>ily</w:t>
      </w:r>
      <w:r w:rsidR="000013A8" w:rsidRPr="000C465B">
        <w:rPr>
          <w:rFonts w:ascii="Palatino Linotype" w:hAnsi="Palatino Linotype"/>
          <w:iCs/>
          <w:sz w:val="24"/>
          <w:szCs w:val="24"/>
        </w:rPr>
        <w:t xml:space="preserve"> generalis</w:t>
      </w:r>
      <w:r w:rsidR="00B405EF" w:rsidRPr="000C465B">
        <w:rPr>
          <w:rFonts w:ascii="Palatino Linotype" w:hAnsi="Palatino Linotype"/>
          <w:iCs/>
          <w:sz w:val="24"/>
          <w:szCs w:val="24"/>
        </w:rPr>
        <w:t>ing</w:t>
      </w:r>
      <w:r w:rsidR="000013A8" w:rsidRPr="000C465B">
        <w:rPr>
          <w:rFonts w:ascii="Palatino Linotype" w:hAnsi="Palatino Linotype"/>
          <w:iCs/>
          <w:sz w:val="24"/>
          <w:szCs w:val="24"/>
        </w:rPr>
        <w:t xml:space="preserve"> current findings to the Australian general public. To overcome these limitations, future research should aim to utilise sampling method</w:t>
      </w:r>
      <w:r w:rsidR="000F7808" w:rsidRPr="000C465B">
        <w:rPr>
          <w:rFonts w:ascii="Palatino Linotype" w:hAnsi="Palatino Linotype"/>
          <w:iCs/>
          <w:sz w:val="24"/>
          <w:szCs w:val="24"/>
        </w:rPr>
        <w:t>s</w:t>
      </w:r>
      <w:r w:rsidR="000013A8" w:rsidRPr="000C465B">
        <w:rPr>
          <w:rFonts w:ascii="Palatino Linotype" w:hAnsi="Palatino Linotype"/>
          <w:iCs/>
          <w:sz w:val="24"/>
          <w:szCs w:val="24"/>
        </w:rPr>
        <w:t xml:space="preserve"> which allow more control, </w:t>
      </w:r>
      <w:r w:rsidR="00B07DF9" w:rsidRPr="000C465B">
        <w:rPr>
          <w:rFonts w:ascii="Palatino Linotype" w:hAnsi="Palatino Linotype"/>
          <w:iCs/>
          <w:sz w:val="24"/>
          <w:szCs w:val="24"/>
        </w:rPr>
        <w:t>such as a</w:t>
      </w:r>
      <w:r w:rsidR="000013A8" w:rsidRPr="000C465B">
        <w:rPr>
          <w:rFonts w:ascii="Palatino Linotype" w:hAnsi="Palatino Linotype"/>
          <w:iCs/>
          <w:sz w:val="24"/>
          <w:szCs w:val="24"/>
        </w:rPr>
        <w:t xml:space="preserve"> random</w:t>
      </w:r>
      <w:r w:rsidR="00B07DF9" w:rsidRPr="000C465B">
        <w:rPr>
          <w:rFonts w:ascii="Palatino Linotype" w:hAnsi="Palatino Linotype"/>
          <w:iCs/>
          <w:sz w:val="24"/>
          <w:szCs w:val="24"/>
        </w:rPr>
        <w:t xml:space="preserve"> and stratified </w:t>
      </w:r>
      <w:r w:rsidR="000013A8" w:rsidRPr="000C465B">
        <w:rPr>
          <w:rFonts w:ascii="Palatino Linotype" w:hAnsi="Palatino Linotype"/>
          <w:iCs/>
          <w:sz w:val="24"/>
          <w:szCs w:val="24"/>
        </w:rPr>
        <w:t>sampl</w:t>
      </w:r>
      <w:r w:rsidR="00B07DF9" w:rsidRPr="000C465B">
        <w:rPr>
          <w:rFonts w:ascii="Palatino Linotype" w:hAnsi="Palatino Linotype"/>
          <w:iCs/>
          <w:sz w:val="24"/>
          <w:szCs w:val="24"/>
        </w:rPr>
        <w:t>e</w:t>
      </w:r>
      <w:r w:rsidR="000013A8" w:rsidRPr="000C465B">
        <w:rPr>
          <w:rFonts w:ascii="Palatino Linotype" w:hAnsi="Palatino Linotype"/>
          <w:iCs/>
          <w:sz w:val="24"/>
          <w:szCs w:val="24"/>
        </w:rPr>
        <w:t xml:space="preserve">. Additionally, future research should aim to sample individuals under 18-years of age to allow </w:t>
      </w:r>
      <w:r w:rsidR="00083365">
        <w:rPr>
          <w:rFonts w:ascii="Palatino Linotype" w:hAnsi="Palatino Linotype"/>
          <w:iCs/>
          <w:sz w:val="24"/>
          <w:szCs w:val="24"/>
        </w:rPr>
        <w:t>greater</w:t>
      </w:r>
      <w:r w:rsidR="000013A8" w:rsidRPr="000C465B">
        <w:rPr>
          <w:rFonts w:ascii="Palatino Linotype" w:hAnsi="Palatino Linotype"/>
          <w:iCs/>
          <w:sz w:val="24"/>
          <w:szCs w:val="24"/>
        </w:rPr>
        <w:t xml:space="preserve"> inferences about the data and applicable theory. </w:t>
      </w:r>
      <w:r w:rsidR="000F7808" w:rsidRPr="000C465B">
        <w:rPr>
          <w:rFonts w:ascii="Palatino Linotype" w:hAnsi="Palatino Linotype"/>
          <w:iCs/>
          <w:sz w:val="24"/>
          <w:szCs w:val="24"/>
        </w:rPr>
        <w:t>Lastly</w:t>
      </w:r>
      <w:r w:rsidR="000013A8" w:rsidRPr="000C465B">
        <w:rPr>
          <w:rFonts w:ascii="Palatino Linotype" w:hAnsi="Palatino Linotype"/>
          <w:iCs/>
          <w:sz w:val="24"/>
          <w:szCs w:val="24"/>
        </w:rPr>
        <w:t xml:space="preserve">, a comparative study between USA </w:t>
      </w:r>
      <w:r w:rsidR="000013A8" w:rsidRPr="000C465B">
        <w:rPr>
          <w:rFonts w:ascii="Palatino Linotype" w:hAnsi="Palatino Linotype"/>
          <w:iCs/>
          <w:sz w:val="24"/>
          <w:szCs w:val="24"/>
        </w:rPr>
        <w:lastRenderedPageBreak/>
        <w:t>and Australian residents may provide additional insight regarding influence of historical treatment of personal data by governance on attitudes. This is because unlike Croatia who achieved independence from Yugoslavia (Budak et al., 2013), or more pertinently, unlike the USA, Australia has not sought independence from Britain.</w:t>
      </w:r>
      <w:r w:rsidR="00440BDF" w:rsidRPr="000C465B">
        <w:rPr>
          <w:rFonts w:ascii="Palatino Linotype" w:hAnsi="Palatino Linotype"/>
          <w:iCs/>
          <w:sz w:val="24"/>
          <w:szCs w:val="24"/>
        </w:rPr>
        <w:t xml:space="preserve"> Moreover, the USA did require Mark Zuckerberg testify before USA Congress, even if the questioning parties possessed insufficient understandings of Facebook generally</w:t>
      </w:r>
      <w:r w:rsidR="00083365">
        <w:rPr>
          <w:rFonts w:ascii="Palatino Linotype" w:hAnsi="Palatino Linotype"/>
          <w:iCs/>
          <w:sz w:val="24"/>
          <w:szCs w:val="24"/>
        </w:rPr>
        <w:t xml:space="preserve"> (</w:t>
      </w:r>
      <w:proofErr w:type="spellStart"/>
      <w:r w:rsidR="00083365" w:rsidRPr="000C465B">
        <w:rPr>
          <w:rFonts w:ascii="Palatino Linotype" w:hAnsi="Palatino Linotype"/>
          <w:sz w:val="24"/>
          <w:szCs w:val="24"/>
        </w:rPr>
        <w:t>Deeks</w:t>
      </w:r>
      <w:proofErr w:type="spellEnd"/>
      <w:r w:rsidR="00083365" w:rsidRPr="000C465B">
        <w:rPr>
          <w:rFonts w:ascii="Palatino Linotype" w:hAnsi="Palatino Linotype"/>
          <w:sz w:val="24"/>
          <w:szCs w:val="24"/>
        </w:rPr>
        <w:t xml:space="preserve">, 2019; </w:t>
      </w:r>
      <w:proofErr w:type="spellStart"/>
      <w:r w:rsidR="00083365" w:rsidRPr="000C465B">
        <w:rPr>
          <w:rFonts w:ascii="Palatino Linotype" w:hAnsi="Palatino Linotype"/>
          <w:sz w:val="24"/>
          <w:szCs w:val="24"/>
        </w:rPr>
        <w:t>Lotrea</w:t>
      </w:r>
      <w:proofErr w:type="spellEnd"/>
      <w:r w:rsidR="00083365" w:rsidRPr="000C465B">
        <w:rPr>
          <w:rFonts w:ascii="Palatino Linotype" w:hAnsi="Palatino Linotype"/>
          <w:sz w:val="24"/>
          <w:szCs w:val="24"/>
        </w:rPr>
        <w:t>, 2018</w:t>
      </w:r>
      <w:r w:rsidR="00083365">
        <w:rPr>
          <w:rFonts w:ascii="Palatino Linotype" w:hAnsi="Palatino Linotype"/>
          <w:sz w:val="24"/>
          <w:szCs w:val="24"/>
        </w:rPr>
        <w:t>)</w:t>
      </w:r>
      <w:r w:rsidR="00440BDF" w:rsidRPr="000C465B">
        <w:rPr>
          <w:rFonts w:ascii="Palatino Linotype" w:hAnsi="Palatino Linotype"/>
          <w:iCs/>
          <w:sz w:val="24"/>
          <w:szCs w:val="24"/>
        </w:rPr>
        <w:t>.</w:t>
      </w:r>
    </w:p>
    <w:p w14:paraId="05176E0D" w14:textId="14A37C19" w:rsidR="00CB2F62" w:rsidRPr="000C465B" w:rsidRDefault="00CB2F62" w:rsidP="00CB2F62">
      <w:pPr>
        <w:spacing w:line="480" w:lineRule="auto"/>
        <w:jc w:val="center"/>
        <w:rPr>
          <w:rFonts w:ascii="Palatino Linotype" w:hAnsi="Palatino Linotype"/>
          <w:b/>
          <w:bCs/>
          <w:iCs/>
          <w:sz w:val="24"/>
          <w:szCs w:val="24"/>
        </w:rPr>
      </w:pPr>
      <w:r w:rsidRPr="000C465B">
        <w:rPr>
          <w:rFonts w:ascii="Palatino Linotype" w:hAnsi="Palatino Linotype"/>
          <w:b/>
          <w:bCs/>
          <w:iCs/>
          <w:sz w:val="24"/>
          <w:szCs w:val="24"/>
        </w:rPr>
        <w:t>Conclusion</w:t>
      </w:r>
    </w:p>
    <w:p w14:paraId="4D6267B0" w14:textId="6FE5B3E5" w:rsidR="00CC188E" w:rsidRPr="000C465B" w:rsidRDefault="00092A50" w:rsidP="00CC188E">
      <w:pPr>
        <w:spacing w:line="480" w:lineRule="auto"/>
        <w:jc w:val="both"/>
        <w:rPr>
          <w:rFonts w:ascii="Palatino Linotype" w:hAnsi="Palatino Linotype"/>
          <w:sz w:val="24"/>
          <w:szCs w:val="24"/>
        </w:rPr>
      </w:pPr>
      <w:r w:rsidRPr="000C465B">
        <w:rPr>
          <w:rFonts w:ascii="Palatino Linotype" w:hAnsi="Palatino Linotype"/>
          <w:iCs/>
          <w:sz w:val="24"/>
          <w:szCs w:val="24"/>
        </w:rPr>
        <w:tab/>
      </w:r>
      <w:r w:rsidR="00CC188E" w:rsidRPr="000C465B">
        <w:rPr>
          <w:rFonts w:ascii="Palatino Linotype" w:hAnsi="Palatino Linotype"/>
          <w:iCs/>
          <w:sz w:val="24"/>
          <w:szCs w:val="24"/>
        </w:rPr>
        <w:t>Discussion of Aleksandr Kogan’s contracted scraping of 87-million Facebook users’ related-personal data within politics, academia, and the media are largely misguided.</w:t>
      </w:r>
      <w:r w:rsidR="00CC188E" w:rsidRPr="000C465B">
        <w:rPr>
          <w:rFonts w:ascii="Palatino Linotype" w:hAnsi="Palatino Linotype"/>
          <w:sz w:val="24"/>
          <w:szCs w:val="24"/>
        </w:rPr>
        <w:t xml:space="preserve"> That is, such discourse predominantly concern</w:t>
      </w:r>
      <w:r w:rsidR="00BE6072" w:rsidRPr="000C465B">
        <w:rPr>
          <w:rFonts w:ascii="Palatino Linotype" w:hAnsi="Palatino Linotype"/>
          <w:sz w:val="24"/>
          <w:szCs w:val="24"/>
        </w:rPr>
        <w:t>s</w:t>
      </w:r>
      <w:r w:rsidR="00CC188E" w:rsidRPr="000C465B">
        <w:rPr>
          <w:rFonts w:ascii="Palatino Linotype" w:hAnsi="Palatino Linotype"/>
          <w:sz w:val="24"/>
          <w:szCs w:val="24"/>
        </w:rPr>
        <w:t xml:space="preserve"> Facebook’s (2018a; 2018b) personal data handling outlined within the organisation’s ‘Data Policy’ and ‘Privacy Principles’. This is understandable because Facebook (2018a; 2018b) essentially displace</w:t>
      </w:r>
      <w:r w:rsidR="007D25AA" w:rsidRPr="000C465B">
        <w:rPr>
          <w:rFonts w:ascii="Palatino Linotype" w:hAnsi="Palatino Linotype"/>
          <w:sz w:val="24"/>
          <w:szCs w:val="24"/>
        </w:rPr>
        <w:t>s</w:t>
      </w:r>
      <w:r w:rsidR="00CC188E" w:rsidRPr="000C465B">
        <w:rPr>
          <w:rFonts w:ascii="Palatino Linotype" w:hAnsi="Palatino Linotype"/>
          <w:sz w:val="24"/>
          <w:szCs w:val="24"/>
        </w:rPr>
        <w:t xml:space="preserve"> responsibilit</w:t>
      </w:r>
      <w:r w:rsidR="00931254" w:rsidRPr="000C465B">
        <w:rPr>
          <w:rFonts w:ascii="Palatino Linotype" w:hAnsi="Palatino Linotype"/>
          <w:sz w:val="24"/>
          <w:szCs w:val="24"/>
        </w:rPr>
        <w:t>y</w:t>
      </w:r>
      <w:r w:rsidR="00CC188E" w:rsidRPr="000C465B">
        <w:rPr>
          <w:rFonts w:ascii="Palatino Linotype" w:hAnsi="Palatino Linotype"/>
          <w:sz w:val="24"/>
          <w:szCs w:val="24"/>
        </w:rPr>
        <w:t xml:space="preserve"> for</w:t>
      </w:r>
      <w:r w:rsidR="007D25AA" w:rsidRPr="000C465B">
        <w:rPr>
          <w:rFonts w:ascii="Palatino Linotype" w:hAnsi="Palatino Linotype"/>
          <w:sz w:val="24"/>
          <w:szCs w:val="24"/>
        </w:rPr>
        <w:t xml:space="preserve"> </w:t>
      </w:r>
      <w:r w:rsidR="00CC188E" w:rsidRPr="000C465B">
        <w:rPr>
          <w:rFonts w:ascii="Palatino Linotype" w:hAnsi="Palatino Linotype"/>
          <w:sz w:val="24"/>
          <w:szCs w:val="24"/>
        </w:rPr>
        <w:t xml:space="preserve">protection and concealment of personal data </w:t>
      </w:r>
      <w:r w:rsidR="00727F57">
        <w:rPr>
          <w:rFonts w:ascii="Palatino Linotype" w:hAnsi="Palatino Linotype"/>
          <w:sz w:val="24"/>
          <w:szCs w:val="24"/>
        </w:rPr>
        <w:t>on</w:t>
      </w:r>
      <w:r w:rsidR="00CC188E" w:rsidRPr="000C465B">
        <w:rPr>
          <w:rFonts w:ascii="Palatino Linotype" w:hAnsi="Palatino Linotype"/>
          <w:sz w:val="24"/>
          <w:szCs w:val="24"/>
        </w:rPr>
        <w:t>to users. Moreover, Australia’s 13 Australian Privacy Principles (APP) do not necessitate Facebook conceal or protect personal data</w:t>
      </w:r>
      <w:r w:rsidR="00727F57">
        <w:rPr>
          <w:rFonts w:ascii="Palatino Linotype" w:hAnsi="Palatino Linotype"/>
          <w:sz w:val="24"/>
          <w:szCs w:val="24"/>
        </w:rPr>
        <w:t xml:space="preserve"> stored on Facebook servers</w:t>
      </w:r>
      <w:r w:rsidR="00CC188E" w:rsidRPr="000C465B">
        <w:rPr>
          <w:rFonts w:ascii="Palatino Linotype" w:hAnsi="Palatino Linotype"/>
          <w:sz w:val="24"/>
          <w:szCs w:val="24"/>
        </w:rPr>
        <w:t xml:space="preserve">. Nor do the APP reference metadata. Given metadata can be data mined for personal data, Australian residents are </w:t>
      </w:r>
      <w:r w:rsidR="00931254" w:rsidRPr="000C465B">
        <w:rPr>
          <w:rFonts w:ascii="Palatino Linotype" w:hAnsi="Palatino Linotype"/>
          <w:sz w:val="24"/>
          <w:szCs w:val="24"/>
        </w:rPr>
        <w:t xml:space="preserve">then </w:t>
      </w:r>
      <w:r w:rsidR="00CC188E" w:rsidRPr="000C465B">
        <w:rPr>
          <w:rFonts w:ascii="Palatino Linotype" w:hAnsi="Palatino Linotype"/>
          <w:sz w:val="24"/>
          <w:szCs w:val="24"/>
        </w:rPr>
        <w:t>particularly vulnerable to identity commodification and thereafter surveillance capitalism (</w:t>
      </w:r>
      <w:proofErr w:type="spellStart"/>
      <w:r w:rsidR="00CC188E" w:rsidRPr="000C465B">
        <w:rPr>
          <w:rFonts w:ascii="Palatino Linotype" w:hAnsi="Palatino Linotype"/>
          <w:sz w:val="24"/>
          <w:szCs w:val="24"/>
        </w:rPr>
        <w:t>Zuboff</w:t>
      </w:r>
      <w:proofErr w:type="spellEnd"/>
      <w:r w:rsidR="00CC188E" w:rsidRPr="000C465B">
        <w:rPr>
          <w:rFonts w:ascii="Palatino Linotype" w:hAnsi="Palatino Linotype"/>
          <w:sz w:val="24"/>
          <w:szCs w:val="24"/>
        </w:rPr>
        <w:t xml:space="preserve">, 2015). As is made evident within Australia by the </w:t>
      </w:r>
      <w:r w:rsidR="00CC188E" w:rsidRPr="000C465B">
        <w:rPr>
          <w:rFonts w:ascii="Palatino Linotype" w:hAnsi="Palatino Linotype"/>
          <w:i/>
          <w:sz w:val="24"/>
          <w:szCs w:val="24"/>
        </w:rPr>
        <w:t xml:space="preserve">Telecommunications (Interception and Access) Amendment (Data Retention) Act 2015 </w:t>
      </w:r>
      <w:r w:rsidR="00CC188E" w:rsidRPr="000C465B">
        <w:rPr>
          <w:rFonts w:ascii="Palatino Linotype" w:hAnsi="Palatino Linotype"/>
          <w:iCs/>
          <w:sz w:val="24"/>
          <w:szCs w:val="24"/>
        </w:rPr>
        <w:t>which compels internet service providers (ISP) to retain two-year metadata stores of Australian residents</w:t>
      </w:r>
      <w:r w:rsidR="00CC188E" w:rsidRPr="000C465B">
        <w:rPr>
          <w:rFonts w:ascii="Palatino Linotype" w:hAnsi="Palatino Linotype"/>
          <w:sz w:val="24"/>
          <w:szCs w:val="24"/>
        </w:rPr>
        <w:t>.</w:t>
      </w:r>
    </w:p>
    <w:p w14:paraId="5330A5E6" w14:textId="1CE09D3B" w:rsidR="00CC188E" w:rsidRPr="000C465B" w:rsidRDefault="00CC188E" w:rsidP="00CC188E">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ab/>
      </w:r>
      <w:r w:rsidR="001241A2" w:rsidRPr="000C465B">
        <w:rPr>
          <w:rFonts w:ascii="Palatino Linotype" w:hAnsi="Palatino Linotype"/>
          <w:sz w:val="24"/>
          <w:szCs w:val="24"/>
        </w:rPr>
        <w:t xml:space="preserve">Mark Zuckerberg’s requisite testimonies before </w:t>
      </w:r>
      <w:r w:rsidR="007742F3" w:rsidRPr="000C465B">
        <w:rPr>
          <w:rFonts w:ascii="Palatino Linotype" w:hAnsi="Palatino Linotype"/>
          <w:sz w:val="24"/>
          <w:szCs w:val="24"/>
        </w:rPr>
        <w:t xml:space="preserve">the </w:t>
      </w:r>
      <w:r w:rsidR="001241A2" w:rsidRPr="000C465B">
        <w:rPr>
          <w:rFonts w:ascii="Palatino Linotype" w:hAnsi="Palatino Linotype"/>
          <w:sz w:val="24"/>
          <w:szCs w:val="24"/>
        </w:rPr>
        <w:t>USA Congress</w:t>
      </w:r>
      <w:r w:rsidR="007742F3" w:rsidRPr="000C465B">
        <w:rPr>
          <w:rFonts w:ascii="Palatino Linotype" w:hAnsi="Palatino Linotype"/>
          <w:sz w:val="24"/>
          <w:szCs w:val="24"/>
        </w:rPr>
        <w:t xml:space="preserve"> and Europe Parliament</w:t>
      </w:r>
      <w:r w:rsidR="001241A2" w:rsidRPr="000C465B">
        <w:rPr>
          <w:rFonts w:ascii="Palatino Linotype" w:hAnsi="Palatino Linotype"/>
          <w:sz w:val="24"/>
          <w:szCs w:val="24"/>
        </w:rPr>
        <w:t xml:space="preserve"> followed reporting Cambridge Analytica used data scraped by Aleksandr Kogan to predict human behaviour (</w:t>
      </w:r>
      <w:proofErr w:type="spellStart"/>
      <w:r w:rsidR="001241A2" w:rsidRPr="000C465B">
        <w:rPr>
          <w:rFonts w:ascii="Palatino Linotype" w:hAnsi="Palatino Linotype"/>
          <w:sz w:val="24"/>
          <w:szCs w:val="24"/>
        </w:rPr>
        <w:t>Dogruel</w:t>
      </w:r>
      <w:proofErr w:type="spellEnd"/>
      <w:r w:rsidR="001241A2" w:rsidRPr="000C465B">
        <w:rPr>
          <w:rFonts w:ascii="Palatino Linotype" w:hAnsi="Palatino Linotype"/>
          <w:sz w:val="24"/>
          <w:szCs w:val="24"/>
        </w:rPr>
        <w:t xml:space="preserve"> &amp; </w:t>
      </w:r>
      <w:proofErr w:type="spellStart"/>
      <w:r w:rsidR="001241A2" w:rsidRPr="000C465B">
        <w:rPr>
          <w:rFonts w:ascii="Palatino Linotype" w:hAnsi="Palatino Linotype"/>
          <w:sz w:val="24"/>
          <w:szCs w:val="24"/>
        </w:rPr>
        <w:t>Jockel</w:t>
      </w:r>
      <w:proofErr w:type="spellEnd"/>
      <w:r w:rsidR="001241A2" w:rsidRPr="000C465B">
        <w:rPr>
          <w:rFonts w:ascii="Palatino Linotype" w:hAnsi="Palatino Linotype"/>
          <w:sz w:val="24"/>
          <w:szCs w:val="24"/>
        </w:rPr>
        <w:t xml:space="preserve">, 2019; </w:t>
      </w:r>
      <w:proofErr w:type="spellStart"/>
      <w:r w:rsidR="001241A2" w:rsidRPr="000C465B">
        <w:rPr>
          <w:rFonts w:ascii="Palatino Linotype" w:hAnsi="Palatino Linotype"/>
          <w:sz w:val="24"/>
          <w:szCs w:val="24"/>
        </w:rPr>
        <w:t>Lapaire</w:t>
      </w:r>
      <w:proofErr w:type="spellEnd"/>
      <w:r w:rsidR="001241A2" w:rsidRPr="000C465B">
        <w:rPr>
          <w:rFonts w:ascii="Palatino Linotype" w:hAnsi="Palatino Linotype"/>
          <w:sz w:val="24"/>
          <w:szCs w:val="24"/>
        </w:rPr>
        <w:t xml:space="preserve">, 2018); however, no testimony was given or provided within Australia. As such, this initially suggested the Australian general public possess alternate attitudes towards personal data on Facebook to Europe and the USA. </w:t>
      </w:r>
      <w:r w:rsidRPr="000C465B">
        <w:rPr>
          <w:rFonts w:ascii="Palatino Linotype" w:hAnsi="Palatino Linotype"/>
          <w:sz w:val="24"/>
          <w:szCs w:val="24"/>
        </w:rPr>
        <w:t xml:space="preserve">Though, </w:t>
      </w:r>
      <w:proofErr w:type="spellStart"/>
      <w:r w:rsidRPr="000C465B">
        <w:rPr>
          <w:rFonts w:ascii="Palatino Linotype" w:hAnsi="Palatino Linotype"/>
          <w:sz w:val="24"/>
          <w:szCs w:val="24"/>
        </w:rPr>
        <w:t>Zuboff</w:t>
      </w:r>
      <w:proofErr w:type="spellEnd"/>
      <w:r w:rsidRPr="000C465B">
        <w:rPr>
          <w:rFonts w:ascii="Palatino Linotype" w:hAnsi="Palatino Linotype"/>
          <w:sz w:val="24"/>
          <w:szCs w:val="24"/>
        </w:rPr>
        <w:t xml:space="preserve"> (2015) states the Australian general public will eventually develop understanding for Facebook’s </w:t>
      </w:r>
      <w:r w:rsidR="00542547">
        <w:rPr>
          <w:rFonts w:ascii="Palatino Linotype" w:hAnsi="Palatino Linotype"/>
          <w:sz w:val="24"/>
          <w:szCs w:val="24"/>
        </w:rPr>
        <w:t>facilitation of</w:t>
      </w:r>
      <w:r w:rsidRPr="000C465B">
        <w:rPr>
          <w:rFonts w:ascii="Palatino Linotype" w:hAnsi="Palatino Linotype"/>
          <w:sz w:val="24"/>
          <w:szCs w:val="24"/>
        </w:rPr>
        <w:t xml:space="preserve"> commodifying identity </w:t>
      </w:r>
      <w:r w:rsidR="00931254" w:rsidRPr="000C465B">
        <w:rPr>
          <w:rFonts w:ascii="Palatino Linotype" w:hAnsi="Palatino Linotype"/>
          <w:sz w:val="24"/>
          <w:szCs w:val="24"/>
        </w:rPr>
        <w:t xml:space="preserve">and instigate </w:t>
      </w:r>
      <w:r w:rsidRPr="000C465B">
        <w:rPr>
          <w:rFonts w:ascii="Palatino Linotype" w:hAnsi="Palatino Linotype"/>
          <w:sz w:val="24"/>
          <w:szCs w:val="24"/>
        </w:rPr>
        <w:t xml:space="preserve">change in </w:t>
      </w:r>
      <w:r w:rsidR="004D78E1">
        <w:rPr>
          <w:rFonts w:ascii="Palatino Linotype" w:hAnsi="Palatino Linotype"/>
          <w:sz w:val="24"/>
          <w:szCs w:val="24"/>
        </w:rPr>
        <w:t>Australian law</w:t>
      </w:r>
      <w:r w:rsidRPr="000C465B">
        <w:rPr>
          <w:rFonts w:ascii="Palatino Linotype" w:hAnsi="Palatino Linotype"/>
          <w:sz w:val="24"/>
          <w:szCs w:val="24"/>
        </w:rPr>
        <w:t xml:space="preserve">. </w:t>
      </w:r>
      <w:r w:rsidR="00727F57">
        <w:rPr>
          <w:rFonts w:ascii="Palatino Linotype" w:hAnsi="Palatino Linotype"/>
          <w:sz w:val="24"/>
          <w:szCs w:val="24"/>
        </w:rPr>
        <w:t xml:space="preserve">That is, </w:t>
      </w:r>
      <w:r w:rsidRPr="000C465B">
        <w:rPr>
          <w:rFonts w:ascii="Palatino Linotype" w:hAnsi="Palatino Linotype"/>
          <w:sz w:val="24"/>
          <w:szCs w:val="24"/>
        </w:rPr>
        <w:t>Facebook</w:t>
      </w:r>
      <w:r w:rsidR="001241A2" w:rsidRPr="000C465B">
        <w:rPr>
          <w:rFonts w:ascii="Palatino Linotype" w:hAnsi="Palatino Linotype"/>
          <w:sz w:val="24"/>
          <w:szCs w:val="24"/>
        </w:rPr>
        <w:t>’s</w:t>
      </w:r>
      <w:r w:rsidRPr="000C465B">
        <w:rPr>
          <w:rFonts w:ascii="Palatino Linotype" w:hAnsi="Palatino Linotype"/>
          <w:sz w:val="24"/>
          <w:szCs w:val="24"/>
        </w:rPr>
        <w:t xml:space="preserve"> </w:t>
      </w:r>
      <w:r w:rsidR="00542547">
        <w:rPr>
          <w:rFonts w:ascii="Palatino Linotype" w:hAnsi="Palatino Linotype"/>
          <w:sz w:val="24"/>
          <w:szCs w:val="24"/>
        </w:rPr>
        <w:t>facilit</w:t>
      </w:r>
      <w:r w:rsidR="00727F57">
        <w:rPr>
          <w:rFonts w:ascii="Palatino Linotype" w:hAnsi="Palatino Linotype"/>
          <w:sz w:val="24"/>
          <w:szCs w:val="24"/>
        </w:rPr>
        <w:t xml:space="preserve">atory role as being the </w:t>
      </w:r>
      <w:r w:rsidR="00727F57" w:rsidRPr="000C465B">
        <w:rPr>
          <w:rFonts w:ascii="Palatino Linotype" w:hAnsi="Palatino Linotype"/>
          <w:sz w:val="24"/>
          <w:szCs w:val="24"/>
        </w:rPr>
        <w:t>world’s largest metadata node harvestable by third-parties</w:t>
      </w:r>
      <w:r w:rsidR="00727F57">
        <w:rPr>
          <w:rFonts w:ascii="Palatino Linotype" w:hAnsi="Palatino Linotype"/>
          <w:sz w:val="24"/>
          <w:szCs w:val="24"/>
        </w:rPr>
        <w:t xml:space="preserve"> </w:t>
      </w:r>
      <w:r w:rsidR="00542547">
        <w:rPr>
          <w:rFonts w:ascii="Palatino Linotype" w:hAnsi="Palatino Linotype"/>
          <w:sz w:val="24"/>
          <w:szCs w:val="24"/>
        </w:rPr>
        <w:t>of</w:t>
      </w:r>
      <w:r w:rsidRPr="000C465B">
        <w:rPr>
          <w:rFonts w:ascii="Palatino Linotype" w:hAnsi="Palatino Linotype"/>
          <w:sz w:val="24"/>
          <w:szCs w:val="24"/>
        </w:rPr>
        <w:t xml:space="preserve"> </w:t>
      </w:r>
      <w:r w:rsidR="00727F57">
        <w:rPr>
          <w:rFonts w:ascii="Palatino Linotype" w:hAnsi="Palatino Linotype"/>
          <w:sz w:val="24"/>
          <w:szCs w:val="24"/>
        </w:rPr>
        <w:t>identity</w:t>
      </w:r>
      <w:r w:rsidRPr="000C465B">
        <w:rPr>
          <w:rFonts w:ascii="Palatino Linotype" w:hAnsi="Palatino Linotype"/>
          <w:sz w:val="24"/>
          <w:szCs w:val="24"/>
        </w:rPr>
        <w:t xml:space="preserve"> commodification. Specifically,</w:t>
      </w:r>
      <w:r w:rsidR="00727F57" w:rsidRPr="000C465B">
        <w:rPr>
          <w:rFonts w:ascii="Palatino Linotype" w:hAnsi="Palatino Linotype"/>
          <w:sz w:val="24"/>
          <w:szCs w:val="24"/>
        </w:rPr>
        <w:t xml:space="preserve"> the intended function of</w:t>
      </w:r>
      <w:r w:rsidR="00727F57">
        <w:rPr>
          <w:rFonts w:ascii="Palatino Linotype" w:hAnsi="Palatino Linotype"/>
          <w:sz w:val="24"/>
          <w:szCs w:val="24"/>
        </w:rPr>
        <w:t xml:space="preserve"> </w:t>
      </w:r>
      <w:r w:rsidR="00727F57" w:rsidRPr="000C465B">
        <w:rPr>
          <w:rFonts w:ascii="Palatino Linotype" w:hAnsi="Palatino Linotype"/>
          <w:sz w:val="24"/>
          <w:szCs w:val="24"/>
        </w:rPr>
        <w:t>Facebook’s patented application programming interfaces (API)</w:t>
      </w:r>
      <w:r w:rsidRPr="000C465B">
        <w:rPr>
          <w:rFonts w:ascii="Palatino Linotype" w:hAnsi="Palatino Linotype"/>
          <w:sz w:val="24"/>
          <w:szCs w:val="24"/>
        </w:rPr>
        <w:t xml:space="preserve"> </w:t>
      </w:r>
      <w:r w:rsidR="00727F57">
        <w:rPr>
          <w:rFonts w:ascii="Palatino Linotype" w:hAnsi="Palatino Linotype"/>
          <w:sz w:val="24"/>
          <w:szCs w:val="24"/>
        </w:rPr>
        <w:t xml:space="preserve">is to </w:t>
      </w:r>
      <w:r w:rsidRPr="000C465B">
        <w:rPr>
          <w:rFonts w:ascii="Palatino Linotype" w:hAnsi="Palatino Linotype"/>
          <w:sz w:val="24"/>
          <w:szCs w:val="24"/>
        </w:rPr>
        <w:t>allow third-party developers to scrape personal data fro</w:t>
      </w:r>
      <w:r w:rsidR="00727F57">
        <w:rPr>
          <w:rFonts w:ascii="Palatino Linotype" w:hAnsi="Palatino Linotype"/>
          <w:sz w:val="24"/>
          <w:szCs w:val="24"/>
        </w:rPr>
        <w:t>m users’ webpages</w:t>
      </w:r>
      <w:r w:rsidRPr="000C465B">
        <w:rPr>
          <w:rFonts w:ascii="Palatino Linotype" w:hAnsi="Palatino Linotype"/>
          <w:sz w:val="24"/>
          <w:szCs w:val="24"/>
        </w:rPr>
        <w:t xml:space="preserve"> (United States Patent No. US 9189819B2, 2015).</w:t>
      </w:r>
    </w:p>
    <w:p w14:paraId="0C595607" w14:textId="06B6019E" w:rsidR="00CC188E" w:rsidRPr="000C465B" w:rsidRDefault="00CC188E" w:rsidP="00CC188E">
      <w:pPr>
        <w:spacing w:line="480" w:lineRule="auto"/>
        <w:jc w:val="both"/>
        <w:rPr>
          <w:rFonts w:ascii="Palatino Linotype" w:hAnsi="Palatino Linotype"/>
          <w:sz w:val="24"/>
          <w:szCs w:val="24"/>
        </w:rPr>
      </w:pPr>
      <w:r w:rsidRPr="000C465B">
        <w:rPr>
          <w:rFonts w:ascii="Palatino Linotype" w:hAnsi="Palatino Linotype"/>
          <w:sz w:val="24"/>
          <w:szCs w:val="24"/>
        </w:rPr>
        <w:tab/>
        <w:t>Consequently, the current study aimed to address five research questions</w:t>
      </w:r>
      <w:r w:rsidR="00835288" w:rsidRPr="000C465B">
        <w:rPr>
          <w:rFonts w:ascii="Palatino Linotype" w:hAnsi="Palatino Linotype"/>
          <w:sz w:val="24"/>
          <w:szCs w:val="24"/>
        </w:rPr>
        <w:t xml:space="preserve"> within a systematic review of the literature</w:t>
      </w:r>
      <w:r w:rsidRPr="000C465B">
        <w:rPr>
          <w:rFonts w:ascii="Palatino Linotype" w:hAnsi="Palatino Linotype"/>
          <w:sz w:val="24"/>
          <w:szCs w:val="24"/>
        </w:rPr>
        <w:t xml:space="preserve">. These were: 1) ‘what attitudes do </w:t>
      </w:r>
      <w:r w:rsidR="005C5BBC" w:rsidRPr="000C465B">
        <w:rPr>
          <w:rFonts w:ascii="Palatino Linotype" w:hAnsi="Palatino Linotype"/>
          <w:sz w:val="24"/>
          <w:szCs w:val="24"/>
        </w:rPr>
        <w:t xml:space="preserve">the </w:t>
      </w:r>
      <w:r w:rsidRPr="000C465B">
        <w:rPr>
          <w:rFonts w:ascii="Palatino Linotype" w:hAnsi="Palatino Linotype"/>
          <w:sz w:val="24"/>
          <w:szCs w:val="24"/>
        </w:rPr>
        <w:t xml:space="preserve">Australian </w:t>
      </w:r>
      <w:r w:rsidR="005C5BBC" w:rsidRPr="000C465B">
        <w:rPr>
          <w:rFonts w:ascii="Palatino Linotype" w:hAnsi="Palatino Linotype"/>
          <w:sz w:val="24"/>
          <w:szCs w:val="24"/>
        </w:rPr>
        <w:t>general public</w:t>
      </w:r>
      <w:r w:rsidRPr="000C465B">
        <w:rPr>
          <w:rFonts w:ascii="Palatino Linotype" w:hAnsi="Palatino Linotype"/>
          <w:sz w:val="24"/>
          <w:szCs w:val="24"/>
        </w:rPr>
        <w:t xml:space="preserve"> possess </w:t>
      </w:r>
      <w:r w:rsidRPr="000C465B">
        <w:rPr>
          <w:rFonts w:ascii="Palatino Linotype" w:hAnsi="Palatino Linotype"/>
          <w:noProof/>
          <w:sz w:val="24"/>
          <w:szCs w:val="24"/>
        </w:rPr>
        <w:t>towards</w:t>
      </w:r>
      <w:r w:rsidRPr="000C465B">
        <w:rPr>
          <w:rFonts w:ascii="Palatino Linotype" w:hAnsi="Palatino Linotype"/>
          <w:sz w:val="24"/>
          <w:szCs w:val="24"/>
        </w:rPr>
        <w:t xml:space="preserve"> personal data security on Facebook?’; 2) ‘what attitudes do </w:t>
      </w:r>
      <w:r w:rsidR="005C5BBC" w:rsidRPr="000C465B">
        <w:rPr>
          <w:rFonts w:ascii="Palatino Linotype" w:hAnsi="Palatino Linotype"/>
          <w:sz w:val="24"/>
          <w:szCs w:val="24"/>
        </w:rPr>
        <w:t xml:space="preserve">the </w:t>
      </w:r>
      <w:r w:rsidRPr="000C465B">
        <w:rPr>
          <w:rFonts w:ascii="Palatino Linotype" w:hAnsi="Palatino Linotype"/>
          <w:sz w:val="24"/>
          <w:szCs w:val="24"/>
        </w:rPr>
        <w:t xml:space="preserve">Australian </w:t>
      </w:r>
      <w:r w:rsidR="005C5BBC" w:rsidRPr="000C465B">
        <w:rPr>
          <w:rFonts w:ascii="Palatino Linotype" w:hAnsi="Palatino Linotype"/>
          <w:sz w:val="24"/>
          <w:szCs w:val="24"/>
        </w:rPr>
        <w:t>general public</w:t>
      </w:r>
      <w:r w:rsidRPr="000C465B">
        <w:rPr>
          <w:rFonts w:ascii="Palatino Linotype" w:hAnsi="Palatino Linotype"/>
          <w:sz w:val="24"/>
          <w:szCs w:val="24"/>
        </w:rPr>
        <w:t xml:space="preserve"> possess towards privacy on Facebook?’; 3) ‘what attitudes do </w:t>
      </w:r>
      <w:r w:rsidR="005C5BBC" w:rsidRPr="000C465B">
        <w:rPr>
          <w:rFonts w:ascii="Palatino Linotype" w:hAnsi="Palatino Linotype"/>
          <w:sz w:val="24"/>
          <w:szCs w:val="24"/>
        </w:rPr>
        <w:t xml:space="preserve">the </w:t>
      </w:r>
      <w:r w:rsidRPr="000C465B">
        <w:rPr>
          <w:rFonts w:ascii="Palatino Linotype" w:hAnsi="Palatino Linotype"/>
          <w:sz w:val="24"/>
          <w:szCs w:val="24"/>
        </w:rPr>
        <w:t xml:space="preserve">Australian </w:t>
      </w:r>
      <w:r w:rsidR="005C5BBC" w:rsidRPr="000C465B">
        <w:rPr>
          <w:rFonts w:ascii="Palatino Linotype" w:hAnsi="Palatino Linotype"/>
          <w:sz w:val="24"/>
          <w:szCs w:val="24"/>
        </w:rPr>
        <w:t xml:space="preserve">general public </w:t>
      </w:r>
      <w:r w:rsidRPr="000C465B">
        <w:rPr>
          <w:rFonts w:ascii="Palatino Linotype" w:hAnsi="Palatino Linotype"/>
          <w:sz w:val="24"/>
          <w:szCs w:val="24"/>
        </w:rPr>
        <w:t xml:space="preserve">possess towards the commodification of personal data?’; 4) ‘what attitudes do </w:t>
      </w:r>
      <w:r w:rsidR="005C5BBC" w:rsidRPr="000C465B">
        <w:rPr>
          <w:rFonts w:ascii="Palatino Linotype" w:hAnsi="Palatino Linotype"/>
          <w:sz w:val="24"/>
          <w:szCs w:val="24"/>
        </w:rPr>
        <w:t xml:space="preserve">the </w:t>
      </w:r>
      <w:r w:rsidRPr="000C465B">
        <w:rPr>
          <w:rFonts w:ascii="Palatino Linotype" w:hAnsi="Palatino Linotype"/>
          <w:sz w:val="24"/>
          <w:szCs w:val="24"/>
        </w:rPr>
        <w:t xml:space="preserve">Australian </w:t>
      </w:r>
      <w:r w:rsidR="005C5BBC" w:rsidRPr="000C465B">
        <w:rPr>
          <w:rFonts w:ascii="Palatino Linotype" w:hAnsi="Palatino Linotype"/>
          <w:sz w:val="24"/>
          <w:szCs w:val="24"/>
        </w:rPr>
        <w:t>general public</w:t>
      </w:r>
      <w:r w:rsidRPr="000C465B">
        <w:rPr>
          <w:rFonts w:ascii="Palatino Linotype" w:hAnsi="Palatino Linotype"/>
          <w:sz w:val="24"/>
          <w:szCs w:val="24"/>
        </w:rPr>
        <w:t xml:space="preserve"> possess towards metadata generated while using Facebook?’; and 5) ‘what attitudes do</w:t>
      </w:r>
      <w:r w:rsidR="005C5BBC" w:rsidRPr="000C465B">
        <w:rPr>
          <w:rFonts w:ascii="Palatino Linotype" w:hAnsi="Palatino Linotype"/>
          <w:sz w:val="24"/>
          <w:szCs w:val="24"/>
        </w:rPr>
        <w:t xml:space="preserve"> the</w:t>
      </w:r>
      <w:r w:rsidRPr="000C465B">
        <w:rPr>
          <w:rFonts w:ascii="Palatino Linotype" w:hAnsi="Palatino Linotype"/>
          <w:sz w:val="24"/>
          <w:szCs w:val="24"/>
        </w:rPr>
        <w:t xml:space="preserve"> Australian </w:t>
      </w:r>
      <w:r w:rsidR="005C5BBC" w:rsidRPr="000C465B">
        <w:rPr>
          <w:rFonts w:ascii="Palatino Linotype" w:hAnsi="Palatino Linotype"/>
          <w:sz w:val="24"/>
          <w:szCs w:val="24"/>
        </w:rPr>
        <w:t>general public</w:t>
      </w:r>
      <w:r w:rsidRPr="000C465B">
        <w:rPr>
          <w:rFonts w:ascii="Palatino Linotype" w:hAnsi="Palatino Linotype"/>
          <w:sz w:val="24"/>
          <w:szCs w:val="24"/>
        </w:rPr>
        <w:t xml:space="preserve"> possess towards Facebook’s personal data policies?’</w:t>
      </w:r>
    </w:p>
    <w:p w14:paraId="5A460C7B" w14:textId="1B955D2F" w:rsidR="00CC188E" w:rsidRPr="000C465B" w:rsidRDefault="00CC188E" w:rsidP="00CC188E">
      <w:pPr>
        <w:spacing w:line="480" w:lineRule="auto"/>
        <w:jc w:val="both"/>
        <w:rPr>
          <w:rFonts w:ascii="Palatino Linotype" w:hAnsi="Palatino Linotype"/>
          <w:iCs/>
          <w:sz w:val="24"/>
          <w:szCs w:val="24"/>
        </w:rPr>
      </w:pPr>
      <w:r w:rsidRPr="000C465B">
        <w:rPr>
          <w:rFonts w:ascii="Palatino Linotype" w:hAnsi="Palatino Linotype"/>
          <w:iCs/>
          <w:sz w:val="24"/>
          <w:szCs w:val="24"/>
        </w:rPr>
        <w:lastRenderedPageBreak/>
        <w:tab/>
        <w:t>The subsequent review of the literature revealed investigation of the Australian general public’s attitudes towards personal data on Facebook was sparse. Only the Australian Government’s (2018) study was identified to do so, although the study was of poor quality. Th</w:t>
      </w:r>
      <w:r w:rsidR="00835288" w:rsidRPr="000C465B">
        <w:rPr>
          <w:rFonts w:ascii="Palatino Linotype" w:hAnsi="Palatino Linotype"/>
          <w:iCs/>
          <w:sz w:val="24"/>
          <w:szCs w:val="24"/>
        </w:rPr>
        <w:t>e</w:t>
      </w:r>
      <w:r w:rsidRPr="000C465B">
        <w:rPr>
          <w:rFonts w:ascii="Palatino Linotype" w:hAnsi="Palatino Linotype"/>
          <w:iCs/>
          <w:sz w:val="24"/>
          <w:szCs w:val="24"/>
        </w:rPr>
        <w:t xml:space="preserve"> quality </w:t>
      </w:r>
      <w:r w:rsidR="00835288" w:rsidRPr="000C465B">
        <w:rPr>
          <w:rFonts w:ascii="Palatino Linotype" w:hAnsi="Palatino Linotype"/>
          <w:iCs/>
          <w:sz w:val="24"/>
          <w:szCs w:val="24"/>
        </w:rPr>
        <w:t xml:space="preserve">of identified materials </w:t>
      </w:r>
      <w:r w:rsidRPr="000C465B">
        <w:rPr>
          <w:rFonts w:ascii="Palatino Linotype" w:hAnsi="Palatino Linotype"/>
          <w:iCs/>
          <w:sz w:val="24"/>
          <w:szCs w:val="24"/>
        </w:rPr>
        <w:t>w</w:t>
      </w:r>
      <w:r w:rsidR="00835288" w:rsidRPr="000C465B">
        <w:rPr>
          <w:rFonts w:ascii="Palatino Linotype" w:hAnsi="Palatino Linotype"/>
          <w:iCs/>
          <w:sz w:val="24"/>
          <w:szCs w:val="24"/>
        </w:rPr>
        <w:t>as</w:t>
      </w:r>
      <w:r w:rsidRPr="000C465B">
        <w:rPr>
          <w:rFonts w:ascii="Palatino Linotype" w:hAnsi="Palatino Linotype"/>
          <w:iCs/>
          <w:sz w:val="24"/>
          <w:szCs w:val="24"/>
        </w:rPr>
        <w:t xml:space="preserve"> quantified by the Quantitative Assessment Tool for Quantitative Studies (QATQS) (Effective Public Health Practice Project, 1998a; 1998b) as well as further described within the review of the literature. </w:t>
      </w:r>
      <w:r w:rsidR="00B26076" w:rsidRPr="000C465B">
        <w:rPr>
          <w:rFonts w:ascii="Palatino Linotype" w:hAnsi="Palatino Linotype"/>
          <w:iCs/>
          <w:sz w:val="24"/>
          <w:szCs w:val="24"/>
        </w:rPr>
        <w:t>Though, the majority of identifie</w:t>
      </w:r>
      <w:r w:rsidR="00D4502F" w:rsidRPr="000C465B">
        <w:rPr>
          <w:rFonts w:ascii="Palatino Linotype" w:hAnsi="Palatino Linotype"/>
          <w:iCs/>
          <w:sz w:val="24"/>
          <w:szCs w:val="24"/>
        </w:rPr>
        <w:t>d literature</w:t>
      </w:r>
      <w:r w:rsidR="00B26076" w:rsidRPr="000C465B">
        <w:rPr>
          <w:rFonts w:ascii="Palatino Linotype" w:hAnsi="Palatino Linotype"/>
          <w:iCs/>
          <w:sz w:val="24"/>
          <w:szCs w:val="24"/>
        </w:rPr>
        <w:t xml:space="preserve"> was of poor quality. </w:t>
      </w:r>
      <w:r w:rsidRPr="000C465B">
        <w:rPr>
          <w:rFonts w:ascii="Palatino Linotype" w:hAnsi="Palatino Linotype"/>
          <w:iCs/>
          <w:sz w:val="24"/>
          <w:szCs w:val="24"/>
        </w:rPr>
        <w:t xml:space="preserve">This necessitated review of materials not directly relatable or generalisable to Australia. </w:t>
      </w:r>
      <w:r w:rsidR="004D78E1">
        <w:rPr>
          <w:rFonts w:ascii="Palatino Linotype" w:hAnsi="Palatino Linotype"/>
          <w:iCs/>
          <w:sz w:val="24"/>
          <w:szCs w:val="24"/>
        </w:rPr>
        <w:t>Deducible from</w:t>
      </w:r>
      <w:r w:rsidRPr="000C465B">
        <w:rPr>
          <w:rFonts w:ascii="Palatino Linotype" w:hAnsi="Palatino Linotype"/>
          <w:iCs/>
          <w:sz w:val="24"/>
          <w:szCs w:val="24"/>
        </w:rPr>
        <w:t xml:space="preserve"> the aggregated materials</w:t>
      </w:r>
      <w:r w:rsidR="004D78E1">
        <w:rPr>
          <w:rFonts w:ascii="Palatino Linotype" w:hAnsi="Palatino Linotype"/>
          <w:iCs/>
          <w:sz w:val="24"/>
          <w:szCs w:val="24"/>
        </w:rPr>
        <w:t xml:space="preserve"> were</w:t>
      </w:r>
      <w:r w:rsidRPr="000C465B">
        <w:rPr>
          <w:rFonts w:ascii="Palatino Linotype" w:hAnsi="Palatino Linotype"/>
          <w:iCs/>
          <w:sz w:val="24"/>
          <w:szCs w:val="24"/>
        </w:rPr>
        <w:t xml:space="preserve"> two key findings </w:t>
      </w:r>
      <w:r w:rsidR="004D78E1">
        <w:rPr>
          <w:rFonts w:ascii="Palatino Linotype" w:hAnsi="Palatino Linotype"/>
          <w:iCs/>
          <w:sz w:val="24"/>
          <w:szCs w:val="24"/>
        </w:rPr>
        <w:t xml:space="preserve">which </w:t>
      </w:r>
      <w:r w:rsidRPr="000C465B">
        <w:rPr>
          <w:rFonts w:ascii="Palatino Linotype" w:hAnsi="Palatino Linotype"/>
          <w:iCs/>
          <w:sz w:val="24"/>
          <w:szCs w:val="24"/>
        </w:rPr>
        <w:t>guided the study. Firstly, the Australian general public may be ignorant towards privacy due to historical mishandling of privacy within Australia (Budak et al., 2013). Secondly, attitudes towards personal data on Facebook may differ between individuals below 40-years of age and those above (</w:t>
      </w:r>
      <w:proofErr w:type="spellStart"/>
      <w:r w:rsidRPr="000C465B">
        <w:rPr>
          <w:rFonts w:ascii="Palatino Linotype" w:hAnsi="Palatino Linotype"/>
          <w:iCs/>
          <w:sz w:val="24"/>
          <w:szCs w:val="24"/>
        </w:rPr>
        <w:t>Kezer</w:t>
      </w:r>
      <w:proofErr w:type="spellEnd"/>
      <w:r w:rsidRPr="000C465B">
        <w:rPr>
          <w:rFonts w:ascii="Palatino Linotype" w:hAnsi="Palatino Linotype"/>
          <w:iCs/>
          <w:sz w:val="24"/>
          <w:szCs w:val="24"/>
        </w:rPr>
        <w:t xml:space="preserve"> et al., 2016). As such, the current study narrowed its scope to address two research objectives. These were: 1) </w:t>
      </w:r>
      <w:r w:rsidRPr="000C465B">
        <w:rPr>
          <w:rFonts w:ascii="Palatino Linotype" w:hAnsi="Palatino Linotype"/>
          <w:sz w:val="24"/>
          <w:szCs w:val="24"/>
        </w:rPr>
        <w:t xml:space="preserve">‘what attitudes </w:t>
      </w:r>
      <w:r w:rsidR="006F4812" w:rsidRPr="000C465B">
        <w:rPr>
          <w:rFonts w:ascii="Palatino Linotype" w:hAnsi="Palatino Linotype"/>
          <w:sz w:val="24"/>
          <w:szCs w:val="24"/>
        </w:rPr>
        <w:t>do Australian residents possess</w:t>
      </w:r>
      <w:r w:rsidRPr="000C465B">
        <w:rPr>
          <w:rFonts w:ascii="Palatino Linotype" w:hAnsi="Palatino Linotype"/>
          <w:sz w:val="24"/>
          <w:szCs w:val="24"/>
        </w:rPr>
        <w:t xml:space="preserve"> towards personal data on Facebook?’; and 2) ‘do attitudes towards personal data on Facebook differ amongst Australian </w:t>
      </w:r>
      <w:r w:rsidR="006F4812" w:rsidRPr="000C465B">
        <w:rPr>
          <w:rFonts w:ascii="Palatino Linotype" w:hAnsi="Palatino Linotype"/>
          <w:sz w:val="24"/>
          <w:szCs w:val="24"/>
        </w:rPr>
        <w:t>residents</w:t>
      </w:r>
      <w:r w:rsidRPr="000C465B">
        <w:rPr>
          <w:rFonts w:ascii="Palatino Linotype" w:hAnsi="Palatino Linotype"/>
          <w:sz w:val="24"/>
          <w:szCs w:val="24"/>
        </w:rPr>
        <w:t>?’</w:t>
      </w:r>
    </w:p>
    <w:p w14:paraId="4C599E87" w14:textId="05F27ED0" w:rsidR="00CC188E" w:rsidRPr="000C465B" w:rsidRDefault="00CC188E" w:rsidP="00CC188E">
      <w:pPr>
        <w:spacing w:line="480" w:lineRule="auto"/>
        <w:jc w:val="both"/>
        <w:rPr>
          <w:rFonts w:ascii="Palatino Linotype" w:hAnsi="Palatino Linotype"/>
          <w:iCs/>
          <w:sz w:val="24"/>
          <w:szCs w:val="24"/>
        </w:rPr>
      </w:pPr>
      <w:r w:rsidRPr="000C465B">
        <w:rPr>
          <w:rFonts w:ascii="Palatino Linotype" w:hAnsi="Palatino Linotype"/>
          <w:iCs/>
          <w:sz w:val="24"/>
          <w:szCs w:val="24"/>
        </w:rPr>
        <w:tab/>
        <w:t xml:space="preserve">To answer these research objectives, a largely quantitative design was undertaken utilising snowball sampling and an online 30-item survey. Excluding demographical items, the survey comprised a 25-item </w:t>
      </w:r>
      <w:r w:rsidR="00EA2113" w:rsidRPr="000C465B">
        <w:rPr>
          <w:rFonts w:ascii="Palatino Linotype" w:hAnsi="Palatino Linotype"/>
          <w:iCs/>
          <w:sz w:val="24"/>
          <w:szCs w:val="24"/>
        </w:rPr>
        <w:t xml:space="preserve">attitudinal </w:t>
      </w:r>
      <w:r w:rsidRPr="000C465B">
        <w:rPr>
          <w:rFonts w:ascii="Palatino Linotype" w:hAnsi="Palatino Linotype"/>
          <w:iCs/>
          <w:sz w:val="24"/>
          <w:szCs w:val="24"/>
        </w:rPr>
        <w:t>questionnaire which aimed to quantify 55 self-reported Australian residents’ attitudes towards personal data on Facebook. Utilising exploratory factor analysis within SPSS, these 25-items were reduced to the 19-item Commodi-5 compris</w:t>
      </w:r>
      <w:r w:rsidR="004D78E1">
        <w:rPr>
          <w:rFonts w:ascii="Palatino Linotype" w:hAnsi="Palatino Linotype"/>
          <w:iCs/>
          <w:sz w:val="24"/>
          <w:szCs w:val="24"/>
        </w:rPr>
        <w:t>ed of</w:t>
      </w:r>
      <w:r w:rsidRPr="000C465B">
        <w:rPr>
          <w:rFonts w:ascii="Palatino Linotype" w:hAnsi="Palatino Linotype"/>
          <w:iCs/>
          <w:sz w:val="24"/>
          <w:szCs w:val="24"/>
        </w:rPr>
        <w:t xml:space="preserve"> five factors. Namely, Explicit Consent, </w:t>
      </w:r>
      <w:r w:rsidR="009208F8">
        <w:rPr>
          <w:rFonts w:ascii="Palatino Linotype" w:hAnsi="Palatino Linotype"/>
          <w:iCs/>
          <w:sz w:val="24"/>
          <w:szCs w:val="24"/>
        </w:rPr>
        <w:t>Behaviour Autonomy</w:t>
      </w:r>
      <w:r w:rsidRPr="000C465B">
        <w:rPr>
          <w:rFonts w:ascii="Palatino Linotype" w:hAnsi="Palatino Linotype"/>
          <w:iCs/>
          <w:sz w:val="24"/>
          <w:szCs w:val="24"/>
        </w:rPr>
        <w:t xml:space="preserve">, </w:t>
      </w:r>
      <w:r w:rsidRPr="000C465B">
        <w:rPr>
          <w:rFonts w:ascii="Palatino Linotype" w:hAnsi="Palatino Linotype"/>
          <w:iCs/>
          <w:sz w:val="24"/>
          <w:szCs w:val="24"/>
        </w:rPr>
        <w:lastRenderedPageBreak/>
        <w:t xml:space="preserve">Facebook Culpability, </w:t>
      </w:r>
      <w:r w:rsidR="00C226B4">
        <w:rPr>
          <w:rFonts w:ascii="Palatino Linotype" w:hAnsi="Palatino Linotype"/>
          <w:iCs/>
          <w:sz w:val="24"/>
          <w:szCs w:val="24"/>
        </w:rPr>
        <w:t>Commodification</w:t>
      </w:r>
      <w:r w:rsidRPr="000C465B">
        <w:rPr>
          <w:rFonts w:ascii="Palatino Linotype" w:hAnsi="Palatino Linotype"/>
          <w:iCs/>
          <w:sz w:val="24"/>
          <w:szCs w:val="24"/>
        </w:rPr>
        <w:t xml:space="preserve">, and </w:t>
      </w:r>
      <w:r w:rsidR="009208F8">
        <w:rPr>
          <w:rFonts w:ascii="Palatino Linotype" w:hAnsi="Palatino Linotype"/>
          <w:iCs/>
          <w:sz w:val="24"/>
          <w:szCs w:val="24"/>
        </w:rPr>
        <w:t>Visage Autonomy</w:t>
      </w:r>
      <w:r w:rsidRPr="000C465B">
        <w:rPr>
          <w:rFonts w:ascii="Palatino Linotype" w:hAnsi="Palatino Linotype"/>
          <w:iCs/>
          <w:sz w:val="24"/>
          <w:szCs w:val="24"/>
        </w:rPr>
        <w:t>. Moreover, the Commodi-5 is appropriately valid and reliable for use with the current participants and similar populations. As such, the Commodi-5 likely measures the attitudes it prescribes to consistently within similar populations.</w:t>
      </w:r>
    </w:p>
    <w:p w14:paraId="252384B3" w14:textId="6F47189F" w:rsidR="00CC188E" w:rsidRPr="000C465B" w:rsidRDefault="00CC188E" w:rsidP="00CC188E">
      <w:pPr>
        <w:spacing w:line="480" w:lineRule="auto"/>
        <w:jc w:val="both"/>
        <w:rPr>
          <w:rFonts w:ascii="Palatino Linotype" w:hAnsi="Palatino Linotype"/>
          <w:iCs/>
          <w:sz w:val="24"/>
          <w:szCs w:val="24"/>
        </w:rPr>
      </w:pPr>
      <w:r w:rsidRPr="000C465B">
        <w:rPr>
          <w:rFonts w:ascii="Palatino Linotype" w:hAnsi="Palatino Linotype"/>
          <w:iCs/>
          <w:sz w:val="24"/>
          <w:szCs w:val="24"/>
        </w:rPr>
        <w:tab/>
        <w:t xml:space="preserve">This means the findings derived from the Commodi-5 in current study are capable of addressing the research objectives. Though, it should be noted the current sample </w:t>
      </w:r>
      <w:r w:rsidR="00D4502F" w:rsidRPr="000C465B">
        <w:rPr>
          <w:rFonts w:ascii="Palatino Linotype" w:hAnsi="Palatino Linotype"/>
          <w:iCs/>
          <w:sz w:val="24"/>
          <w:szCs w:val="24"/>
        </w:rPr>
        <w:t>may not</w:t>
      </w:r>
      <w:r w:rsidRPr="000C465B">
        <w:rPr>
          <w:rFonts w:ascii="Palatino Linotype" w:hAnsi="Palatino Linotype"/>
          <w:iCs/>
          <w:sz w:val="24"/>
          <w:szCs w:val="24"/>
        </w:rPr>
        <w:t xml:space="preserve"> be representative of the Australian public generally. This is because the current sample’s age and sex distributions are not comparable or similar to those of the latest Australian census data (Australian Bureau of Statistics, 2019). Still, the first research objective is addressed via participants’ median scores on the Commodi-5. Specifically, the median score of participants on the Commodi-5 was 8 out of 76, suggesting the Australian general public are not ignorant towards privacy (Budak et al., 2013). Contrarily, these scores demonstrate the Australian general public desire Facebook’s </w:t>
      </w:r>
      <w:r w:rsidR="00542547">
        <w:rPr>
          <w:rFonts w:ascii="Palatino Linotype" w:hAnsi="Palatino Linotype"/>
          <w:iCs/>
          <w:sz w:val="24"/>
          <w:szCs w:val="24"/>
        </w:rPr>
        <w:t>facilitation of</w:t>
      </w:r>
      <w:r w:rsidRPr="000C465B">
        <w:rPr>
          <w:rFonts w:ascii="Palatino Linotype" w:hAnsi="Palatino Linotype"/>
          <w:iCs/>
          <w:sz w:val="24"/>
          <w:szCs w:val="24"/>
        </w:rPr>
        <w:t xml:space="preserve"> identity commodification to be mitigated.</w:t>
      </w:r>
    </w:p>
    <w:p w14:paraId="370F11FF" w14:textId="7EA0269B" w:rsidR="00CC188E" w:rsidRPr="000C465B" w:rsidRDefault="00CC188E" w:rsidP="00CC188E">
      <w:pPr>
        <w:spacing w:line="480" w:lineRule="auto"/>
        <w:jc w:val="both"/>
        <w:rPr>
          <w:rFonts w:ascii="Palatino Linotype" w:hAnsi="Palatino Linotype"/>
          <w:iCs/>
          <w:sz w:val="24"/>
          <w:szCs w:val="24"/>
        </w:rPr>
      </w:pPr>
      <w:r w:rsidRPr="000C465B">
        <w:rPr>
          <w:rFonts w:ascii="Palatino Linotype" w:hAnsi="Palatino Linotype"/>
          <w:iCs/>
          <w:sz w:val="24"/>
          <w:szCs w:val="24"/>
        </w:rPr>
        <w:tab/>
        <w:t xml:space="preserve">The second research objective is addressed via significance testing procedures such as one-way Analysis of Variance (ANOVA) and </w:t>
      </w:r>
      <w:r w:rsidR="002D13EF" w:rsidRPr="000C465B">
        <w:rPr>
          <w:rFonts w:ascii="Palatino Linotype" w:hAnsi="Palatino Linotype"/>
          <w:iCs/>
          <w:sz w:val="24"/>
          <w:szCs w:val="24"/>
        </w:rPr>
        <w:t>independent</w:t>
      </w:r>
      <w:r w:rsidRPr="000C465B">
        <w:rPr>
          <w:rFonts w:ascii="Palatino Linotype" w:hAnsi="Palatino Linotype"/>
          <w:iCs/>
          <w:sz w:val="24"/>
          <w:szCs w:val="24"/>
        </w:rPr>
        <w:t xml:space="preserve"> samples </w:t>
      </w:r>
      <w:r w:rsidRPr="000C465B">
        <w:rPr>
          <w:rFonts w:ascii="Palatino Linotype" w:hAnsi="Palatino Linotype"/>
          <w:i/>
          <w:sz w:val="24"/>
          <w:szCs w:val="24"/>
        </w:rPr>
        <w:t>t</w:t>
      </w:r>
      <w:r w:rsidRPr="000C465B">
        <w:rPr>
          <w:rFonts w:ascii="Palatino Linotype" w:hAnsi="Palatino Linotype"/>
          <w:iCs/>
          <w:sz w:val="24"/>
          <w:szCs w:val="24"/>
        </w:rPr>
        <w:t xml:space="preserve">-tests. Statistically significant findings were found during </w:t>
      </w:r>
      <w:r w:rsidR="002D13EF" w:rsidRPr="000C465B">
        <w:rPr>
          <w:rFonts w:ascii="Palatino Linotype" w:hAnsi="Palatino Linotype"/>
          <w:iCs/>
          <w:sz w:val="24"/>
          <w:szCs w:val="24"/>
        </w:rPr>
        <w:t>independent</w:t>
      </w:r>
      <w:r w:rsidRPr="000C465B">
        <w:rPr>
          <w:rFonts w:ascii="Palatino Linotype" w:hAnsi="Palatino Linotype"/>
          <w:iCs/>
          <w:sz w:val="24"/>
          <w:szCs w:val="24"/>
        </w:rPr>
        <w:t xml:space="preserve"> samples </w:t>
      </w:r>
      <w:r w:rsidRPr="000C465B">
        <w:rPr>
          <w:rFonts w:ascii="Palatino Linotype" w:hAnsi="Palatino Linotype"/>
          <w:i/>
          <w:sz w:val="24"/>
          <w:szCs w:val="24"/>
        </w:rPr>
        <w:t>t</w:t>
      </w:r>
      <w:r w:rsidRPr="000C465B">
        <w:rPr>
          <w:rFonts w:ascii="Palatino Linotype" w:hAnsi="Palatino Linotype"/>
          <w:iCs/>
          <w:sz w:val="24"/>
          <w:szCs w:val="24"/>
        </w:rPr>
        <w:t xml:space="preserve">-tests comparing Commdi-5 and </w:t>
      </w:r>
      <w:r w:rsidR="00C226B4">
        <w:rPr>
          <w:rFonts w:ascii="Palatino Linotype" w:hAnsi="Palatino Linotype"/>
          <w:iCs/>
          <w:sz w:val="24"/>
          <w:szCs w:val="24"/>
        </w:rPr>
        <w:t>Commodification</w:t>
      </w:r>
      <w:r w:rsidRPr="000C465B">
        <w:rPr>
          <w:rFonts w:ascii="Palatino Linotype" w:hAnsi="Palatino Linotype"/>
          <w:iCs/>
          <w:sz w:val="24"/>
          <w:szCs w:val="24"/>
        </w:rPr>
        <w:t xml:space="preserve"> mean scores by age. As such, persons above 40-years of age were statistically significantly more likely to desire Facebook’s </w:t>
      </w:r>
      <w:r w:rsidR="00542547">
        <w:rPr>
          <w:rFonts w:ascii="Palatino Linotype" w:hAnsi="Palatino Linotype"/>
          <w:iCs/>
          <w:sz w:val="24"/>
          <w:szCs w:val="24"/>
        </w:rPr>
        <w:t>facilitation of</w:t>
      </w:r>
      <w:r w:rsidRPr="000C465B">
        <w:rPr>
          <w:rFonts w:ascii="Palatino Linotype" w:hAnsi="Palatino Linotype"/>
          <w:iCs/>
          <w:sz w:val="24"/>
          <w:szCs w:val="24"/>
        </w:rPr>
        <w:t xml:space="preserve"> identity commodification to be mitigated. Moreover, persons above 40-years of age were also statistically significantly more likely to desire their related-personal data to be treated as property. </w:t>
      </w:r>
      <w:r w:rsidR="008D018D" w:rsidRPr="000C465B">
        <w:rPr>
          <w:rFonts w:ascii="Palatino Linotype" w:hAnsi="Palatino Linotype"/>
          <w:iCs/>
          <w:sz w:val="24"/>
          <w:szCs w:val="24"/>
        </w:rPr>
        <w:t>Consequently, o</w:t>
      </w:r>
      <w:r w:rsidRPr="000C465B">
        <w:rPr>
          <w:rFonts w:ascii="Palatino Linotype" w:hAnsi="Palatino Linotype"/>
          <w:iCs/>
          <w:sz w:val="24"/>
          <w:szCs w:val="24"/>
        </w:rPr>
        <w:t xml:space="preserve">lder persons seemingly understand Facebook’s </w:t>
      </w:r>
      <w:r w:rsidR="00542547">
        <w:rPr>
          <w:rFonts w:ascii="Palatino Linotype" w:hAnsi="Palatino Linotype"/>
          <w:iCs/>
          <w:sz w:val="24"/>
          <w:szCs w:val="24"/>
        </w:rPr>
        <w:t>facilitation of</w:t>
      </w:r>
      <w:r w:rsidRPr="000C465B">
        <w:rPr>
          <w:rFonts w:ascii="Palatino Linotype" w:hAnsi="Palatino Linotype"/>
          <w:iCs/>
          <w:sz w:val="24"/>
          <w:szCs w:val="24"/>
        </w:rPr>
        <w:t xml:space="preserve"> </w:t>
      </w:r>
      <w:r w:rsidRPr="000C465B">
        <w:rPr>
          <w:rFonts w:ascii="Palatino Linotype" w:hAnsi="Palatino Linotype"/>
          <w:iCs/>
          <w:sz w:val="24"/>
          <w:szCs w:val="24"/>
        </w:rPr>
        <w:lastRenderedPageBreak/>
        <w:t xml:space="preserve">identity commodification, suggesting </w:t>
      </w:r>
      <w:r w:rsidR="008D018D" w:rsidRPr="000C465B">
        <w:rPr>
          <w:rFonts w:ascii="Palatino Linotype" w:hAnsi="Palatino Linotype"/>
          <w:iCs/>
          <w:sz w:val="24"/>
          <w:szCs w:val="24"/>
        </w:rPr>
        <w:t xml:space="preserve">like </w:t>
      </w:r>
      <w:proofErr w:type="spellStart"/>
      <w:r w:rsidR="008D018D" w:rsidRPr="000C465B">
        <w:rPr>
          <w:rFonts w:ascii="Palatino Linotype" w:hAnsi="Palatino Linotype"/>
          <w:iCs/>
          <w:sz w:val="24"/>
          <w:szCs w:val="24"/>
        </w:rPr>
        <w:t>Zuboff</w:t>
      </w:r>
      <w:proofErr w:type="spellEnd"/>
      <w:r w:rsidR="008D018D" w:rsidRPr="000C465B">
        <w:rPr>
          <w:rFonts w:ascii="Palatino Linotype" w:hAnsi="Palatino Linotype"/>
          <w:iCs/>
          <w:sz w:val="24"/>
          <w:szCs w:val="24"/>
        </w:rPr>
        <w:t xml:space="preserve"> (2015) that </w:t>
      </w:r>
      <w:r w:rsidRPr="000C465B">
        <w:rPr>
          <w:rFonts w:ascii="Palatino Linotype" w:hAnsi="Palatino Linotype"/>
          <w:iCs/>
          <w:sz w:val="24"/>
          <w:szCs w:val="24"/>
        </w:rPr>
        <w:t>persons develop th</w:t>
      </w:r>
      <w:r w:rsidR="008D018D" w:rsidRPr="000C465B">
        <w:rPr>
          <w:rFonts w:ascii="Palatino Linotype" w:hAnsi="Palatino Linotype"/>
          <w:iCs/>
          <w:sz w:val="24"/>
          <w:szCs w:val="24"/>
        </w:rPr>
        <w:t>ese</w:t>
      </w:r>
      <w:r w:rsidRPr="000C465B">
        <w:rPr>
          <w:rFonts w:ascii="Palatino Linotype" w:hAnsi="Palatino Linotype"/>
          <w:iCs/>
          <w:sz w:val="24"/>
          <w:szCs w:val="24"/>
        </w:rPr>
        <w:t xml:space="preserve"> understanding</w:t>
      </w:r>
      <w:r w:rsidR="008D018D" w:rsidRPr="000C465B">
        <w:rPr>
          <w:rFonts w:ascii="Palatino Linotype" w:hAnsi="Palatino Linotype"/>
          <w:iCs/>
          <w:sz w:val="24"/>
          <w:szCs w:val="24"/>
        </w:rPr>
        <w:t>s</w:t>
      </w:r>
      <w:r w:rsidRPr="000C465B">
        <w:rPr>
          <w:rFonts w:ascii="Palatino Linotype" w:hAnsi="Palatino Linotype"/>
          <w:iCs/>
          <w:sz w:val="24"/>
          <w:szCs w:val="24"/>
        </w:rPr>
        <w:t xml:space="preserve"> gradually. S</w:t>
      </w:r>
      <w:r w:rsidR="008D018D" w:rsidRPr="000C465B">
        <w:rPr>
          <w:rFonts w:ascii="Palatino Linotype" w:hAnsi="Palatino Linotype"/>
          <w:iCs/>
          <w:sz w:val="24"/>
          <w:szCs w:val="24"/>
        </w:rPr>
        <w:t>till, s</w:t>
      </w:r>
      <w:r w:rsidRPr="000C465B">
        <w:rPr>
          <w:rFonts w:ascii="Palatino Linotype" w:hAnsi="Palatino Linotype"/>
          <w:iCs/>
          <w:sz w:val="24"/>
          <w:szCs w:val="24"/>
        </w:rPr>
        <w:t>upport f</w:t>
      </w:r>
      <w:r w:rsidR="008D018D" w:rsidRPr="000C465B">
        <w:rPr>
          <w:rFonts w:ascii="Palatino Linotype" w:hAnsi="Palatino Linotype"/>
          <w:iCs/>
          <w:sz w:val="24"/>
          <w:szCs w:val="24"/>
        </w:rPr>
        <w:t>or these findings</w:t>
      </w:r>
      <w:r w:rsidRPr="000C465B">
        <w:rPr>
          <w:rFonts w:ascii="Palatino Linotype" w:hAnsi="Palatino Linotype"/>
          <w:iCs/>
          <w:sz w:val="24"/>
          <w:szCs w:val="24"/>
        </w:rPr>
        <w:t xml:space="preserve"> is sparse as the current study largely sets precedent for investigation of attitudes towards personal data on Facebook within Australia.</w:t>
      </w:r>
    </w:p>
    <w:p w14:paraId="5EDC818E" w14:textId="485B7C76" w:rsidR="00CB2F62" w:rsidRPr="000C465B" w:rsidRDefault="00CC188E" w:rsidP="00EE4839">
      <w:pPr>
        <w:spacing w:line="480" w:lineRule="auto"/>
        <w:jc w:val="both"/>
        <w:rPr>
          <w:rFonts w:ascii="Palatino Linotype" w:hAnsi="Palatino Linotype"/>
          <w:iCs/>
          <w:sz w:val="24"/>
          <w:szCs w:val="24"/>
        </w:rPr>
      </w:pPr>
      <w:r w:rsidRPr="000C465B">
        <w:rPr>
          <w:rFonts w:ascii="Palatino Linotype" w:hAnsi="Palatino Linotype"/>
          <w:iCs/>
          <w:sz w:val="24"/>
          <w:szCs w:val="24"/>
        </w:rPr>
        <w:tab/>
        <w:t xml:space="preserve">In conclusion, the Australian general public are not ignorant towards privacy. Rather, the Australian general public’s freedom is seemingly stifled contemporarily by a </w:t>
      </w:r>
      <w:r w:rsidR="004D78E1">
        <w:rPr>
          <w:rFonts w:ascii="Palatino Linotype" w:hAnsi="Palatino Linotype"/>
          <w:iCs/>
          <w:sz w:val="24"/>
          <w:szCs w:val="24"/>
        </w:rPr>
        <w:t>paternalistic</w:t>
      </w:r>
      <w:r w:rsidRPr="000C465B">
        <w:rPr>
          <w:rFonts w:ascii="Palatino Linotype" w:hAnsi="Palatino Linotype"/>
          <w:iCs/>
          <w:sz w:val="24"/>
          <w:szCs w:val="24"/>
        </w:rPr>
        <w:t xml:space="preserve"> government as it has been historically. That is, the Australian general public seemingly desire Facebook’s </w:t>
      </w:r>
      <w:r w:rsidR="00542547">
        <w:rPr>
          <w:rFonts w:ascii="Palatino Linotype" w:hAnsi="Palatino Linotype"/>
          <w:iCs/>
          <w:sz w:val="24"/>
          <w:szCs w:val="24"/>
        </w:rPr>
        <w:t>facilitation of</w:t>
      </w:r>
      <w:r w:rsidRPr="000C465B">
        <w:rPr>
          <w:rFonts w:ascii="Palatino Linotype" w:hAnsi="Palatino Linotype"/>
          <w:iCs/>
          <w:sz w:val="24"/>
          <w:szCs w:val="24"/>
        </w:rPr>
        <w:t xml:space="preserve"> identity commodification to be mitigated, but these desires are not reflected within </w:t>
      </w:r>
      <w:r w:rsidR="004D78E1">
        <w:rPr>
          <w:rFonts w:ascii="Palatino Linotype" w:hAnsi="Palatino Linotype"/>
          <w:iCs/>
          <w:sz w:val="24"/>
          <w:szCs w:val="24"/>
        </w:rPr>
        <w:t>Australian law</w:t>
      </w:r>
      <w:r w:rsidRPr="000C465B">
        <w:rPr>
          <w:rFonts w:ascii="Palatino Linotype" w:hAnsi="Palatino Linotype"/>
          <w:iCs/>
          <w:sz w:val="24"/>
          <w:szCs w:val="24"/>
        </w:rPr>
        <w:t xml:space="preserve">. This disunity between the Australian general public and the Australian Government will undoubtedly have societal implications within Australia. The prediction </w:t>
      </w:r>
      <w:r w:rsidR="004D78E1">
        <w:rPr>
          <w:rFonts w:ascii="Palatino Linotype" w:hAnsi="Palatino Linotype"/>
          <w:iCs/>
          <w:sz w:val="24"/>
          <w:szCs w:val="24"/>
        </w:rPr>
        <w:t xml:space="preserve">or discussion </w:t>
      </w:r>
      <w:r w:rsidRPr="000C465B">
        <w:rPr>
          <w:rFonts w:ascii="Palatino Linotype" w:hAnsi="Palatino Linotype"/>
          <w:iCs/>
          <w:sz w:val="24"/>
          <w:szCs w:val="24"/>
        </w:rPr>
        <w:t>of these such implications should be the focus of future study. A comparative study between Australian and USA residents is proposed. This is because change to Croatian Law to protect personal data alongside fundamental freedoms followed Croatia’s independence from Yugoslavia (Budak et al., 2013). Moreover, the USA has gained independence from Britain</w:t>
      </w:r>
      <w:r w:rsidR="004D78E1">
        <w:rPr>
          <w:rFonts w:ascii="Palatino Linotype" w:hAnsi="Palatino Linotype"/>
          <w:iCs/>
          <w:sz w:val="24"/>
          <w:szCs w:val="24"/>
        </w:rPr>
        <w:t xml:space="preserve"> whilst Australia has not</w:t>
      </w:r>
      <w:r w:rsidRPr="000C465B">
        <w:rPr>
          <w:rFonts w:ascii="Palatino Linotype" w:hAnsi="Palatino Linotype"/>
          <w:iCs/>
          <w:sz w:val="24"/>
          <w:szCs w:val="24"/>
        </w:rPr>
        <w:t xml:space="preserve">. As such, a comparative study between USA and Australian residents </w:t>
      </w:r>
      <w:r w:rsidR="0038228F" w:rsidRPr="000C465B">
        <w:rPr>
          <w:rFonts w:ascii="Palatino Linotype" w:hAnsi="Palatino Linotype"/>
          <w:iCs/>
          <w:sz w:val="24"/>
          <w:szCs w:val="24"/>
        </w:rPr>
        <w:t xml:space="preserve">would provide </w:t>
      </w:r>
      <w:r w:rsidRPr="000C465B">
        <w:rPr>
          <w:rFonts w:ascii="Palatino Linotype" w:hAnsi="Palatino Linotype"/>
          <w:iCs/>
          <w:sz w:val="24"/>
          <w:szCs w:val="24"/>
        </w:rPr>
        <w:t xml:space="preserve">additional understanding </w:t>
      </w:r>
      <w:r w:rsidR="0038228F" w:rsidRPr="000C465B">
        <w:rPr>
          <w:rFonts w:ascii="Palatino Linotype" w:hAnsi="Palatino Linotype"/>
          <w:iCs/>
          <w:sz w:val="24"/>
          <w:szCs w:val="24"/>
        </w:rPr>
        <w:t>for</w:t>
      </w:r>
      <w:r w:rsidRPr="000C465B">
        <w:rPr>
          <w:rFonts w:ascii="Palatino Linotype" w:hAnsi="Palatino Linotype"/>
          <w:iCs/>
          <w:sz w:val="24"/>
          <w:szCs w:val="24"/>
        </w:rPr>
        <w:t xml:space="preserve"> the influence of historical treatment of privacy on likewise attitudes.</w:t>
      </w:r>
    </w:p>
    <w:p w14:paraId="08CFF3C9" w14:textId="79F0CE0D" w:rsidR="00C64732" w:rsidRDefault="00C64732" w:rsidP="00560B66">
      <w:pPr>
        <w:spacing w:line="480" w:lineRule="auto"/>
        <w:rPr>
          <w:rFonts w:ascii="Palatino Linotype" w:hAnsi="Palatino Linotype"/>
          <w:sz w:val="24"/>
          <w:szCs w:val="24"/>
        </w:rPr>
      </w:pPr>
    </w:p>
    <w:p w14:paraId="261DBB11" w14:textId="5D9E35D8" w:rsidR="007222DF" w:rsidRDefault="007222DF" w:rsidP="00560B66">
      <w:pPr>
        <w:spacing w:line="480" w:lineRule="auto"/>
        <w:rPr>
          <w:rFonts w:ascii="Palatino Linotype" w:hAnsi="Palatino Linotype"/>
          <w:sz w:val="24"/>
          <w:szCs w:val="24"/>
        </w:rPr>
      </w:pPr>
    </w:p>
    <w:p w14:paraId="33513CB8" w14:textId="77777777" w:rsidR="007222DF" w:rsidRPr="000C465B" w:rsidRDefault="007222DF" w:rsidP="00560B66">
      <w:pPr>
        <w:spacing w:line="480" w:lineRule="auto"/>
        <w:rPr>
          <w:rFonts w:ascii="Palatino Linotype" w:hAnsi="Palatino Linotype"/>
          <w:sz w:val="24"/>
          <w:szCs w:val="24"/>
        </w:rPr>
      </w:pPr>
      <w:bookmarkStart w:id="18" w:name="_GoBack"/>
      <w:bookmarkEnd w:id="18"/>
    </w:p>
    <w:p w14:paraId="076552B9" w14:textId="77777777" w:rsidR="00BD396C" w:rsidRPr="000C465B" w:rsidRDefault="00BD396C" w:rsidP="00BD396C">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Reference List:</w:t>
      </w:r>
    </w:p>
    <w:p w14:paraId="59F242DB" w14:textId="34500002" w:rsidR="002A67FF" w:rsidRPr="000C465B" w:rsidRDefault="002A67FF"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Alzougool</w:t>
      </w:r>
      <w:proofErr w:type="spellEnd"/>
      <w:r w:rsidRPr="000C465B">
        <w:rPr>
          <w:rFonts w:ascii="Palatino Linotype" w:hAnsi="Palatino Linotype"/>
          <w:sz w:val="24"/>
          <w:szCs w:val="24"/>
        </w:rPr>
        <w:t xml:space="preserve">, B. (2018). The impact of motives for Facebook use on Facebook addiction among </w:t>
      </w:r>
      <w:r w:rsidRPr="000C465B">
        <w:rPr>
          <w:rFonts w:ascii="Palatino Linotype" w:hAnsi="Palatino Linotype"/>
          <w:sz w:val="24"/>
          <w:szCs w:val="24"/>
        </w:rPr>
        <w:tab/>
        <w:t xml:space="preserve">ordinary users in Jordan. </w:t>
      </w:r>
      <w:r w:rsidRPr="000C465B">
        <w:rPr>
          <w:rFonts w:ascii="Palatino Linotype" w:hAnsi="Palatino Linotype"/>
          <w:i/>
          <w:iCs/>
          <w:sz w:val="24"/>
          <w:szCs w:val="24"/>
        </w:rPr>
        <w:t xml:space="preserve">International Journal of Social </w:t>
      </w:r>
      <w:proofErr w:type="spellStart"/>
      <w:r w:rsidRPr="000C465B">
        <w:rPr>
          <w:rFonts w:ascii="Palatino Linotype" w:hAnsi="Palatino Linotype"/>
          <w:i/>
          <w:iCs/>
          <w:sz w:val="24"/>
          <w:szCs w:val="24"/>
        </w:rPr>
        <w:t>Psyciatry</w:t>
      </w:r>
      <w:proofErr w:type="spellEnd"/>
      <w:r w:rsidRPr="000C465B">
        <w:rPr>
          <w:rFonts w:ascii="Palatino Linotype" w:hAnsi="Palatino Linotype"/>
          <w:i/>
          <w:iCs/>
          <w:sz w:val="24"/>
          <w:szCs w:val="24"/>
        </w:rPr>
        <w:t>, 64</w:t>
      </w:r>
      <w:r w:rsidRPr="000C465B">
        <w:rPr>
          <w:rFonts w:ascii="Palatino Linotype" w:hAnsi="Palatino Linotype"/>
          <w:sz w:val="24"/>
          <w:szCs w:val="24"/>
        </w:rPr>
        <w:t xml:space="preserve">(6), 528-535. </w:t>
      </w:r>
      <w:r w:rsidRPr="000C465B">
        <w:rPr>
          <w:rFonts w:ascii="Palatino Linotype" w:hAnsi="Palatino Linotype"/>
          <w:sz w:val="24"/>
          <w:szCs w:val="24"/>
        </w:rPr>
        <w:tab/>
        <w:t>https://doi.org/10.1177/0020764018784616</w:t>
      </w:r>
    </w:p>
    <w:p w14:paraId="55233136" w14:textId="093F3C20"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Anderson, C. (2016). Transnational histories of penal transportation: Punishment, labour </w:t>
      </w:r>
      <w:r w:rsidRPr="000C465B">
        <w:rPr>
          <w:rFonts w:ascii="Palatino Linotype" w:hAnsi="Palatino Linotype"/>
          <w:sz w:val="24"/>
          <w:szCs w:val="24"/>
        </w:rPr>
        <w:tab/>
        <w:t xml:space="preserve">and governance in the British imperial world, 1788-1939. </w:t>
      </w:r>
      <w:r w:rsidRPr="000C465B">
        <w:rPr>
          <w:rFonts w:ascii="Palatino Linotype" w:hAnsi="Palatino Linotype"/>
          <w:i/>
          <w:iCs/>
          <w:sz w:val="24"/>
          <w:szCs w:val="24"/>
        </w:rPr>
        <w:t xml:space="preserve">Australian Historical Studies, </w:t>
      </w:r>
      <w:r w:rsidRPr="000C465B">
        <w:rPr>
          <w:rFonts w:ascii="Palatino Linotype" w:hAnsi="Palatino Linotype"/>
          <w:i/>
          <w:iCs/>
          <w:sz w:val="24"/>
          <w:szCs w:val="24"/>
        </w:rPr>
        <w:tab/>
        <w:t>47</w:t>
      </w:r>
      <w:r w:rsidRPr="000C465B">
        <w:rPr>
          <w:rFonts w:ascii="Palatino Linotype" w:hAnsi="Palatino Linotype"/>
          <w:sz w:val="24"/>
          <w:szCs w:val="24"/>
        </w:rPr>
        <w:t>(3), 381-397. https://doi.org/10.1080/1031461X.2016.1203962</w:t>
      </w:r>
    </w:p>
    <w:p w14:paraId="4223D2B0"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Armijo-</w:t>
      </w:r>
      <w:proofErr w:type="spellStart"/>
      <w:r w:rsidRPr="000C465B">
        <w:rPr>
          <w:rFonts w:ascii="Palatino Linotype" w:hAnsi="Palatino Linotype"/>
          <w:sz w:val="24"/>
          <w:szCs w:val="24"/>
        </w:rPr>
        <w:t>Olivo</w:t>
      </w:r>
      <w:proofErr w:type="spellEnd"/>
      <w:r w:rsidRPr="000C465B">
        <w:rPr>
          <w:rFonts w:ascii="Palatino Linotype" w:hAnsi="Palatino Linotype"/>
          <w:sz w:val="24"/>
          <w:szCs w:val="24"/>
        </w:rPr>
        <w:t xml:space="preserve">, S., Stiles, C., Hagen, N., Biondo, P., &amp; Cummings, G. (2012). Assessment of </w:t>
      </w:r>
      <w:r w:rsidRPr="000C465B">
        <w:rPr>
          <w:rFonts w:ascii="Palatino Linotype" w:hAnsi="Palatino Linotype"/>
          <w:sz w:val="24"/>
          <w:szCs w:val="24"/>
        </w:rPr>
        <w:tab/>
        <w:t xml:space="preserve">study quality for systematic reviews: A comparison of the Cochrane Collaboration </w:t>
      </w:r>
      <w:r w:rsidRPr="000C465B">
        <w:rPr>
          <w:rFonts w:ascii="Palatino Linotype" w:hAnsi="Palatino Linotype"/>
          <w:sz w:val="24"/>
          <w:szCs w:val="24"/>
        </w:rPr>
        <w:tab/>
        <w:t xml:space="preserve">Risk of Bias Tool and the Effective Public Health Practice Project Quality Assessment </w:t>
      </w:r>
      <w:r w:rsidRPr="000C465B">
        <w:rPr>
          <w:rFonts w:ascii="Palatino Linotype" w:hAnsi="Palatino Linotype"/>
          <w:sz w:val="24"/>
          <w:szCs w:val="24"/>
        </w:rPr>
        <w:tab/>
        <w:t xml:space="preserve">Tool: Methodological Research. </w:t>
      </w:r>
      <w:r w:rsidRPr="000C465B">
        <w:rPr>
          <w:rFonts w:ascii="Palatino Linotype" w:hAnsi="Palatino Linotype"/>
          <w:i/>
          <w:sz w:val="24"/>
          <w:szCs w:val="24"/>
        </w:rPr>
        <w:t>Journal of Evaluation in Clinical Practice, 18</w:t>
      </w:r>
      <w:r w:rsidRPr="000C465B">
        <w:rPr>
          <w:rFonts w:ascii="Palatino Linotype" w:hAnsi="Palatino Linotype"/>
          <w:sz w:val="24"/>
          <w:szCs w:val="24"/>
        </w:rPr>
        <w:t xml:space="preserve">(1), 12-18. </w:t>
      </w:r>
      <w:r w:rsidRPr="000C465B">
        <w:rPr>
          <w:rFonts w:ascii="Palatino Linotype" w:hAnsi="Palatino Linotype"/>
          <w:sz w:val="24"/>
          <w:szCs w:val="24"/>
        </w:rPr>
        <w:tab/>
        <w:t>https://doi.org/10.1111/j.1365-2753.2010.01516.x</w:t>
      </w:r>
    </w:p>
    <w:p w14:paraId="73567D41" w14:textId="48F78D8F" w:rsidR="00BD396C" w:rsidRDefault="00BD396C" w:rsidP="00BD396C">
      <w:pPr>
        <w:spacing w:line="480" w:lineRule="auto"/>
        <w:rPr>
          <w:rFonts w:ascii="Palatino Linotype" w:hAnsi="Palatino Linotype"/>
          <w:bCs/>
          <w:sz w:val="24"/>
          <w:szCs w:val="24"/>
        </w:rPr>
      </w:pPr>
      <w:r w:rsidRPr="000C465B">
        <w:rPr>
          <w:rFonts w:ascii="Palatino Linotype" w:hAnsi="Palatino Linotype"/>
          <w:bCs/>
          <w:sz w:val="24"/>
          <w:szCs w:val="24"/>
        </w:rPr>
        <w:t>Australian Bureau of Statistics (2019).</w:t>
      </w:r>
      <w:r w:rsidRPr="000C465B">
        <w:rPr>
          <w:rFonts w:ascii="Palatino Linotype" w:hAnsi="Palatino Linotype"/>
          <w:bCs/>
          <w:i/>
          <w:iCs/>
          <w:sz w:val="24"/>
          <w:szCs w:val="24"/>
        </w:rPr>
        <w:t xml:space="preserve"> 2016 Census </w:t>
      </w:r>
      <w:proofErr w:type="spellStart"/>
      <w:r w:rsidRPr="000C465B">
        <w:rPr>
          <w:rFonts w:ascii="Palatino Linotype" w:hAnsi="Palatino Linotype"/>
          <w:bCs/>
          <w:i/>
          <w:iCs/>
          <w:sz w:val="24"/>
          <w:szCs w:val="24"/>
        </w:rPr>
        <w:t>Quickstats</w:t>
      </w:r>
      <w:proofErr w:type="spellEnd"/>
      <w:r w:rsidRPr="000C465B">
        <w:rPr>
          <w:rFonts w:ascii="Palatino Linotype" w:hAnsi="Palatino Linotype"/>
          <w:bCs/>
          <w:sz w:val="24"/>
          <w:szCs w:val="24"/>
        </w:rPr>
        <w:t xml:space="preserve">. Retrieved from </w:t>
      </w:r>
      <w:r w:rsidRPr="000C465B">
        <w:rPr>
          <w:rFonts w:ascii="Palatino Linotype" w:hAnsi="Palatino Linotype"/>
          <w:bCs/>
          <w:sz w:val="24"/>
          <w:szCs w:val="24"/>
        </w:rPr>
        <w:tab/>
        <w:t>https://quickstats.censusdata.abs.gov.au/census_services/getproduct/census/2016/qui</w:t>
      </w:r>
      <w:r w:rsidRPr="000C465B">
        <w:rPr>
          <w:rFonts w:ascii="Palatino Linotype" w:hAnsi="Palatino Linotype"/>
          <w:bCs/>
          <w:sz w:val="24"/>
          <w:szCs w:val="24"/>
        </w:rPr>
        <w:tab/>
      </w:r>
      <w:proofErr w:type="spellStart"/>
      <w:r w:rsidRPr="000C465B">
        <w:rPr>
          <w:rFonts w:ascii="Palatino Linotype" w:hAnsi="Palatino Linotype"/>
          <w:bCs/>
          <w:sz w:val="24"/>
          <w:szCs w:val="24"/>
        </w:rPr>
        <w:t>ckstat</w:t>
      </w:r>
      <w:proofErr w:type="spellEnd"/>
      <w:r w:rsidRPr="000C465B">
        <w:rPr>
          <w:rFonts w:ascii="Palatino Linotype" w:hAnsi="Palatino Linotype"/>
          <w:bCs/>
          <w:sz w:val="24"/>
          <w:szCs w:val="24"/>
        </w:rPr>
        <w:t>/036</w:t>
      </w:r>
    </w:p>
    <w:p w14:paraId="5BFE9372" w14:textId="40EFCC40" w:rsidR="00AE4C1B" w:rsidRPr="00AE4C1B" w:rsidRDefault="00AE4C1B" w:rsidP="00BD396C">
      <w:pPr>
        <w:spacing w:line="480" w:lineRule="auto"/>
        <w:rPr>
          <w:rFonts w:ascii="Palatino Linotype" w:hAnsi="Palatino Linotype"/>
          <w:sz w:val="24"/>
          <w:szCs w:val="24"/>
        </w:rPr>
      </w:pPr>
      <w:r>
        <w:rPr>
          <w:rFonts w:ascii="Palatino Linotype" w:hAnsi="Palatino Linotype"/>
          <w:sz w:val="24"/>
          <w:szCs w:val="24"/>
        </w:rPr>
        <w:t xml:space="preserve">Australian Government. Office of the Australian Information Commissioner (2019). </w:t>
      </w:r>
      <w:r>
        <w:rPr>
          <w:rFonts w:ascii="Palatino Linotype" w:hAnsi="Palatino Linotype"/>
          <w:i/>
          <w:iCs/>
          <w:sz w:val="24"/>
          <w:szCs w:val="24"/>
        </w:rPr>
        <w:t xml:space="preserve">Annual </w:t>
      </w:r>
      <w:r>
        <w:rPr>
          <w:rFonts w:ascii="Palatino Linotype" w:hAnsi="Palatino Linotype"/>
          <w:i/>
          <w:iCs/>
          <w:sz w:val="24"/>
          <w:szCs w:val="24"/>
        </w:rPr>
        <w:tab/>
        <w:t>Report 2018-19 – Part 1; Overview</w:t>
      </w:r>
      <w:r>
        <w:rPr>
          <w:rFonts w:ascii="Palatino Linotype" w:hAnsi="Palatino Linotype"/>
          <w:sz w:val="24"/>
          <w:szCs w:val="24"/>
        </w:rPr>
        <w:t>. Australia: Australian Government</w:t>
      </w:r>
    </w:p>
    <w:p w14:paraId="58102637" w14:textId="66EDAD82" w:rsidR="00BD396C"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Australian Government. Australian Competition and Consumer Commission (2018). </w:t>
      </w:r>
      <w:r w:rsidRPr="000C465B">
        <w:rPr>
          <w:rFonts w:ascii="Palatino Linotype" w:hAnsi="Palatino Linotype"/>
          <w:i/>
          <w:sz w:val="24"/>
          <w:szCs w:val="24"/>
        </w:rPr>
        <w:t xml:space="preserve">Digital </w:t>
      </w:r>
      <w:r w:rsidRPr="000C465B">
        <w:rPr>
          <w:rFonts w:ascii="Palatino Linotype" w:hAnsi="Palatino Linotype"/>
          <w:i/>
          <w:sz w:val="24"/>
          <w:szCs w:val="24"/>
        </w:rPr>
        <w:tab/>
        <w:t>Platforms: Preliminary Report</w:t>
      </w:r>
      <w:r w:rsidRPr="000C465B">
        <w:rPr>
          <w:rFonts w:ascii="Palatino Linotype" w:hAnsi="Palatino Linotype"/>
          <w:sz w:val="24"/>
          <w:szCs w:val="24"/>
        </w:rPr>
        <w:t>. Australia: Australian Government</w:t>
      </w:r>
    </w:p>
    <w:p w14:paraId="7FE9E4B7"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lastRenderedPageBreak/>
        <w:t>Bakan</w:t>
      </w:r>
      <w:proofErr w:type="spellEnd"/>
      <w:r w:rsidRPr="000C465B">
        <w:rPr>
          <w:rFonts w:ascii="Palatino Linotype" w:hAnsi="Palatino Linotype"/>
          <w:sz w:val="24"/>
          <w:szCs w:val="24"/>
        </w:rPr>
        <w:t xml:space="preserve">, U. (2018). An investigation of attitudes of students towards privacy on Facebook. </w:t>
      </w:r>
      <w:r w:rsidRPr="000C465B">
        <w:rPr>
          <w:rFonts w:ascii="Palatino Linotype" w:hAnsi="Palatino Linotype"/>
          <w:sz w:val="24"/>
          <w:szCs w:val="24"/>
        </w:rPr>
        <w:tab/>
      </w:r>
      <w:r w:rsidRPr="000C465B">
        <w:rPr>
          <w:rFonts w:ascii="Palatino Linotype" w:hAnsi="Palatino Linotype"/>
          <w:i/>
          <w:noProof/>
          <w:sz w:val="24"/>
          <w:szCs w:val="24"/>
        </w:rPr>
        <w:t>Akdenzi</w:t>
      </w:r>
      <w:r w:rsidRPr="000C465B">
        <w:rPr>
          <w:rFonts w:ascii="Palatino Linotype" w:hAnsi="Palatino Linotype"/>
          <w:i/>
          <w:sz w:val="24"/>
          <w:szCs w:val="24"/>
        </w:rPr>
        <w:t xml:space="preserve"> </w:t>
      </w:r>
      <w:proofErr w:type="spellStart"/>
      <w:r w:rsidRPr="000C465B">
        <w:rPr>
          <w:rFonts w:ascii="Palatino Linotype" w:hAnsi="Palatino Linotype"/>
          <w:i/>
          <w:sz w:val="24"/>
          <w:szCs w:val="24"/>
        </w:rPr>
        <w:t>Universitesi</w:t>
      </w:r>
      <w:proofErr w:type="spellEnd"/>
      <w:r w:rsidRPr="000C465B">
        <w:rPr>
          <w:rFonts w:ascii="Palatino Linotype" w:hAnsi="Palatino Linotype"/>
          <w:i/>
          <w:sz w:val="24"/>
          <w:szCs w:val="24"/>
        </w:rPr>
        <w:t xml:space="preserve"> </w:t>
      </w:r>
      <w:proofErr w:type="spellStart"/>
      <w:r w:rsidRPr="000C465B">
        <w:rPr>
          <w:rFonts w:ascii="Palatino Linotype" w:hAnsi="Palatino Linotype"/>
          <w:i/>
          <w:sz w:val="24"/>
          <w:szCs w:val="24"/>
        </w:rPr>
        <w:t>Iletism</w:t>
      </w:r>
      <w:proofErr w:type="spellEnd"/>
      <w:r w:rsidRPr="000C465B">
        <w:rPr>
          <w:rFonts w:ascii="Palatino Linotype" w:hAnsi="Palatino Linotype"/>
          <w:i/>
          <w:sz w:val="24"/>
          <w:szCs w:val="24"/>
        </w:rPr>
        <w:t xml:space="preserve"> </w:t>
      </w:r>
      <w:proofErr w:type="spellStart"/>
      <w:r w:rsidRPr="000C465B">
        <w:rPr>
          <w:rFonts w:ascii="Palatino Linotype" w:hAnsi="Palatino Linotype"/>
          <w:i/>
          <w:sz w:val="24"/>
          <w:szCs w:val="24"/>
        </w:rPr>
        <w:t>Fakultesi</w:t>
      </w:r>
      <w:proofErr w:type="spellEnd"/>
      <w:r w:rsidRPr="000C465B">
        <w:rPr>
          <w:rFonts w:ascii="Palatino Linotype" w:hAnsi="Palatino Linotype"/>
          <w:i/>
          <w:sz w:val="24"/>
          <w:szCs w:val="24"/>
        </w:rPr>
        <w:t xml:space="preserve"> </w:t>
      </w:r>
      <w:proofErr w:type="spellStart"/>
      <w:r w:rsidRPr="000C465B">
        <w:rPr>
          <w:rFonts w:ascii="Palatino Linotype" w:hAnsi="Palatino Linotype"/>
          <w:i/>
          <w:sz w:val="24"/>
          <w:szCs w:val="24"/>
        </w:rPr>
        <w:t>Dergisi</w:t>
      </w:r>
      <w:proofErr w:type="spellEnd"/>
      <w:r w:rsidRPr="000C465B">
        <w:rPr>
          <w:rFonts w:ascii="Palatino Linotype" w:hAnsi="Palatino Linotype"/>
          <w:sz w:val="24"/>
          <w:szCs w:val="24"/>
        </w:rPr>
        <w:t xml:space="preserve">, (29), 368-384. </w:t>
      </w:r>
      <w:r w:rsidRPr="000C465B">
        <w:rPr>
          <w:rFonts w:ascii="Palatino Linotype" w:hAnsi="Palatino Linotype"/>
          <w:sz w:val="24"/>
          <w:szCs w:val="24"/>
        </w:rPr>
        <w:tab/>
        <w:t>https://doi.org/10.31123/akil.441782</w:t>
      </w:r>
    </w:p>
    <w:p w14:paraId="4AF82E1A"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noProof/>
          <w:sz w:val="24"/>
          <w:szCs w:val="24"/>
        </w:rPr>
        <w:t>Baruh</w:t>
      </w:r>
      <w:r w:rsidRPr="000C465B">
        <w:rPr>
          <w:rFonts w:ascii="Palatino Linotype" w:hAnsi="Palatino Linotype"/>
          <w:sz w:val="24"/>
          <w:szCs w:val="24"/>
        </w:rPr>
        <w:t xml:space="preserve">, L. &amp; </w:t>
      </w:r>
      <w:proofErr w:type="spellStart"/>
      <w:r w:rsidRPr="000C465B">
        <w:rPr>
          <w:rFonts w:ascii="Palatino Linotype" w:hAnsi="Palatino Linotype"/>
          <w:sz w:val="24"/>
          <w:szCs w:val="24"/>
        </w:rPr>
        <w:t>Cemalcilar</w:t>
      </w:r>
      <w:proofErr w:type="spellEnd"/>
      <w:r w:rsidRPr="000C465B">
        <w:rPr>
          <w:rFonts w:ascii="Palatino Linotype" w:hAnsi="Palatino Linotype"/>
          <w:sz w:val="24"/>
          <w:szCs w:val="24"/>
        </w:rPr>
        <w:t xml:space="preserve">, Z. (2014). It is more than personal: Development and validation of a </w:t>
      </w:r>
      <w:r w:rsidRPr="000C465B">
        <w:rPr>
          <w:rFonts w:ascii="Palatino Linotype" w:hAnsi="Palatino Linotype"/>
          <w:sz w:val="24"/>
          <w:szCs w:val="24"/>
        </w:rPr>
        <w:tab/>
        <w:t xml:space="preserve">multidimensional privacy orientation scale. </w:t>
      </w:r>
      <w:r w:rsidRPr="000C465B">
        <w:rPr>
          <w:rFonts w:ascii="Palatino Linotype" w:hAnsi="Palatino Linotype"/>
          <w:i/>
          <w:sz w:val="24"/>
          <w:szCs w:val="24"/>
        </w:rPr>
        <w:t>Personality and Individual Differences, 70</w:t>
      </w:r>
      <w:r w:rsidRPr="000C465B">
        <w:rPr>
          <w:rFonts w:ascii="Palatino Linotype" w:hAnsi="Palatino Linotype"/>
          <w:sz w:val="24"/>
          <w:szCs w:val="24"/>
        </w:rPr>
        <w:t xml:space="preserve">, </w:t>
      </w:r>
      <w:r w:rsidRPr="000C465B">
        <w:rPr>
          <w:rFonts w:ascii="Palatino Linotype" w:hAnsi="Palatino Linotype"/>
          <w:sz w:val="24"/>
          <w:szCs w:val="24"/>
        </w:rPr>
        <w:tab/>
        <w:t>165-170. https://doi.org/10.1016/j.paid.2014.06.042</w:t>
      </w:r>
    </w:p>
    <w:p w14:paraId="2E0D6B65"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Basto</w:t>
      </w:r>
      <w:proofErr w:type="spellEnd"/>
      <w:r w:rsidRPr="000C465B">
        <w:rPr>
          <w:rFonts w:ascii="Palatino Linotype" w:hAnsi="Palatino Linotype"/>
          <w:sz w:val="24"/>
          <w:szCs w:val="24"/>
        </w:rPr>
        <w:t xml:space="preserve">, M. &amp; Pereira, J. (2012). An SPSS R-menu for ordinal factor analysis. </w:t>
      </w:r>
      <w:r w:rsidRPr="000C465B">
        <w:rPr>
          <w:rFonts w:ascii="Palatino Linotype" w:hAnsi="Palatino Linotype"/>
          <w:i/>
          <w:iCs/>
          <w:sz w:val="24"/>
          <w:szCs w:val="24"/>
        </w:rPr>
        <w:t xml:space="preserve">Journal of </w:t>
      </w:r>
      <w:r w:rsidRPr="000C465B">
        <w:rPr>
          <w:rFonts w:ascii="Palatino Linotype" w:hAnsi="Palatino Linotype"/>
          <w:i/>
          <w:iCs/>
          <w:sz w:val="24"/>
          <w:szCs w:val="24"/>
        </w:rPr>
        <w:tab/>
        <w:t>Statistical Software, 46</w:t>
      </w:r>
      <w:r w:rsidRPr="000C465B">
        <w:rPr>
          <w:rFonts w:ascii="Palatino Linotype" w:hAnsi="Palatino Linotype"/>
          <w:sz w:val="24"/>
          <w:szCs w:val="24"/>
        </w:rPr>
        <w:t>(4), 1-29. https://doi.org/10.18637/jss.v046.i04</w:t>
      </w:r>
    </w:p>
    <w:p w14:paraId="53DDD443"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Breckler</w:t>
      </w:r>
      <w:proofErr w:type="spellEnd"/>
      <w:r w:rsidRPr="000C465B">
        <w:rPr>
          <w:rFonts w:ascii="Palatino Linotype" w:hAnsi="Palatino Linotype"/>
          <w:sz w:val="24"/>
          <w:szCs w:val="24"/>
        </w:rPr>
        <w:t xml:space="preserve">, S. (1984). Empirical validation of affect, </w:t>
      </w:r>
      <w:proofErr w:type="spellStart"/>
      <w:r w:rsidRPr="000C465B">
        <w:rPr>
          <w:rFonts w:ascii="Palatino Linotype" w:hAnsi="Palatino Linotype"/>
          <w:sz w:val="24"/>
          <w:szCs w:val="24"/>
        </w:rPr>
        <w:t>behavior</w:t>
      </w:r>
      <w:proofErr w:type="spellEnd"/>
      <w:r w:rsidRPr="000C465B">
        <w:rPr>
          <w:rFonts w:ascii="Palatino Linotype" w:hAnsi="Palatino Linotype"/>
          <w:sz w:val="24"/>
          <w:szCs w:val="24"/>
        </w:rPr>
        <w:t xml:space="preserve">, and cognition as distinct </w:t>
      </w:r>
      <w:r w:rsidRPr="000C465B">
        <w:rPr>
          <w:rFonts w:ascii="Palatino Linotype" w:hAnsi="Palatino Linotype"/>
          <w:sz w:val="24"/>
          <w:szCs w:val="24"/>
        </w:rPr>
        <w:tab/>
        <w:t xml:space="preserve">components of attitude. </w:t>
      </w:r>
      <w:r w:rsidRPr="000C465B">
        <w:rPr>
          <w:rFonts w:ascii="Palatino Linotype" w:hAnsi="Palatino Linotype"/>
          <w:i/>
          <w:sz w:val="24"/>
          <w:szCs w:val="24"/>
        </w:rPr>
        <w:t>Journal of Personality and Social Psychiatry, 47</w:t>
      </w:r>
      <w:r w:rsidRPr="000C465B">
        <w:rPr>
          <w:rFonts w:ascii="Palatino Linotype" w:hAnsi="Palatino Linotype"/>
          <w:sz w:val="24"/>
          <w:szCs w:val="24"/>
        </w:rPr>
        <w:t xml:space="preserve">(6), 1191-1205. </w:t>
      </w:r>
      <w:r w:rsidRPr="000C465B">
        <w:rPr>
          <w:rFonts w:ascii="Palatino Linotype" w:hAnsi="Palatino Linotype"/>
          <w:sz w:val="24"/>
          <w:szCs w:val="24"/>
        </w:rPr>
        <w:tab/>
        <w:t>http://doi.org/10.1037/0022-3514.47.6.1191</w:t>
      </w:r>
    </w:p>
    <w:p w14:paraId="0024EEA0"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Brown, J. (2009). Choosing the right type of rotation in PCA and EFA. </w:t>
      </w:r>
      <w:r w:rsidRPr="000C465B">
        <w:rPr>
          <w:rFonts w:ascii="Palatino Linotype" w:hAnsi="Palatino Linotype"/>
          <w:i/>
          <w:iCs/>
          <w:sz w:val="24"/>
          <w:szCs w:val="24"/>
        </w:rPr>
        <w:t xml:space="preserve">JALT Testing and </w:t>
      </w:r>
      <w:r w:rsidRPr="000C465B">
        <w:rPr>
          <w:rFonts w:ascii="Palatino Linotype" w:hAnsi="Palatino Linotype"/>
          <w:i/>
          <w:iCs/>
          <w:sz w:val="24"/>
          <w:szCs w:val="24"/>
        </w:rPr>
        <w:tab/>
        <w:t>Evaluation SIG Newsletter, 13</w:t>
      </w:r>
      <w:r w:rsidRPr="000C465B">
        <w:rPr>
          <w:rFonts w:ascii="Palatino Linotype" w:hAnsi="Palatino Linotype"/>
          <w:sz w:val="24"/>
          <w:szCs w:val="24"/>
        </w:rPr>
        <w:t xml:space="preserve">(2), 20-15. Retrieved from </w:t>
      </w:r>
      <w:r w:rsidRPr="000C465B">
        <w:rPr>
          <w:rFonts w:ascii="Palatino Linotype" w:hAnsi="Palatino Linotype"/>
          <w:sz w:val="24"/>
          <w:szCs w:val="24"/>
        </w:rPr>
        <w:tab/>
        <w:t>http://hosted.jalt.org/test/bro_30.htm</w:t>
      </w:r>
    </w:p>
    <w:p w14:paraId="23E33343"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Budak, J., </w:t>
      </w:r>
      <w:proofErr w:type="spellStart"/>
      <w:r w:rsidRPr="000C465B">
        <w:rPr>
          <w:rFonts w:ascii="Palatino Linotype" w:hAnsi="Palatino Linotype"/>
          <w:sz w:val="24"/>
          <w:szCs w:val="24"/>
        </w:rPr>
        <w:t>Anic</w:t>
      </w:r>
      <w:proofErr w:type="spellEnd"/>
      <w:r w:rsidRPr="000C465B">
        <w:rPr>
          <w:rFonts w:ascii="Palatino Linotype" w:hAnsi="Palatino Linotype"/>
          <w:sz w:val="24"/>
          <w:szCs w:val="24"/>
        </w:rPr>
        <w:t xml:space="preserve">, I., &amp; </w:t>
      </w:r>
      <w:proofErr w:type="spellStart"/>
      <w:r w:rsidRPr="000C465B">
        <w:rPr>
          <w:rFonts w:ascii="Palatino Linotype" w:hAnsi="Palatino Linotype"/>
          <w:sz w:val="24"/>
          <w:szCs w:val="24"/>
        </w:rPr>
        <w:t>Rajh</w:t>
      </w:r>
      <w:proofErr w:type="spellEnd"/>
      <w:r w:rsidRPr="000C465B">
        <w:rPr>
          <w:rFonts w:ascii="Palatino Linotype" w:hAnsi="Palatino Linotype"/>
          <w:sz w:val="24"/>
          <w:szCs w:val="24"/>
        </w:rPr>
        <w:t xml:space="preserve">, E. (2013). Public attitudes towards privacy and surveillance in </w:t>
      </w:r>
      <w:r w:rsidRPr="000C465B">
        <w:rPr>
          <w:rFonts w:ascii="Palatino Linotype" w:hAnsi="Palatino Linotype"/>
          <w:sz w:val="24"/>
          <w:szCs w:val="24"/>
        </w:rPr>
        <w:tab/>
        <w:t xml:space="preserve">Croatia. </w:t>
      </w:r>
      <w:r w:rsidRPr="000C465B">
        <w:rPr>
          <w:rFonts w:ascii="Palatino Linotype" w:hAnsi="Palatino Linotype"/>
          <w:i/>
          <w:sz w:val="24"/>
          <w:szCs w:val="24"/>
        </w:rPr>
        <w:t>The European Journal of Social Science Research, 26</w:t>
      </w:r>
      <w:r w:rsidRPr="000C465B">
        <w:rPr>
          <w:rFonts w:ascii="Palatino Linotype" w:hAnsi="Palatino Linotype"/>
          <w:sz w:val="24"/>
          <w:szCs w:val="24"/>
        </w:rPr>
        <w:t xml:space="preserve">(1-2), 100-118. </w:t>
      </w:r>
      <w:r w:rsidRPr="000C465B">
        <w:rPr>
          <w:rFonts w:ascii="Palatino Linotype" w:hAnsi="Palatino Linotype"/>
          <w:sz w:val="24"/>
          <w:szCs w:val="24"/>
        </w:rPr>
        <w:tab/>
        <w:t>https://doi.org/10.1080/13511610.2013.723404</w:t>
      </w:r>
    </w:p>
    <w:p w14:paraId="5E326197"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Calbalhin</w:t>
      </w:r>
      <w:proofErr w:type="spellEnd"/>
      <w:r w:rsidRPr="000C465B">
        <w:rPr>
          <w:rFonts w:ascii="Palatino Linotype" w:hAnsi="Palatino Linotype"/>
          <w:sz w:val="24"/>
          <w:szCs w:val="24"/>
        </w:rPr>
        <w:t xml:space="preserve">, J. (2018). Facebook users’ data security and awareness: A literature review. </w:t>
      </w:r>
      <w:r w:rsidRPr="000C465B">
        <w:rPr>
          <w:rFonts w:ascii="Palatino Linotype" w:hAnsi="Palatino Linotype"/>
          <w:sz w:val="24"/>
          <w:szCs w:val="24"/>
        </w:rPr>
        <w:tab/>
      </w:r>
      <w:r w:rsidRPr="000C465B">
        <w:rPr>
          <w:rFonts w:ascii="Palatino Linotype" w:hAnsi="Palatino Linotype"/>
          <w:i/>
          <w:sz w:val="24"/>
          <w:szCs w:val="24"/>
        </w:rPr>
        <w:t>Journal of Academic Research, 3</w:t>
      </w:r>
      <w:r w:rsidRPr="000C465B">
        <w:rPr>
          <w:rFonts w:ascii="Palatino Linotype" w:hAnsi="Palatino Linotype"/>
          <w:sz w:val="24"/>
          <w:szCs w:val="24"/>
        </w:rPr>
        <w:t xml:space="preserve">(2), 1-13. Retrieved from </w:t>
      </w:r>
      <w:r w:rsidRPr="000C465B">
        <w:rPr>
          <w:rFonts w:ascii="Palatino Linotype" w:hAnsi="Palatino Linotype"/>
          <w:sz w:val="24"/>
          <w:szCs w:val="24"/>
        </w:rPr>
        <w:tab/>
        <w:t>https://www.researchgate.net/profile/Johanna_Cabalhin/publication/331408062_Face</w:t>
      </w:r>
      <w:r w:rsidRPr="000C465B">
        <w:rPr>
          <w:rFonts w:ascii="Palatino Linotype" w:hAnsi="Palatino Linotype"/>
          <w:sz w:val="24"/>
          <w:szCs w:val="24"/>
        </w:rPr>
        <w:lastRenderedPageBreak/>
        <w:tab/>
        <w:t>book_User%27s_Data_Security_and_Awareness_A_Literature_Review/links/5c77f22</w:t>
      </w:r>
      <w:r w:rsidRPr="000C465B">
        <w:rPr>
          <w:rFonts w:ascii="Palatino Linotype" w:hAnsi="Palatino Linotype"/>
          <w:sz w:val="24"/>
          <w:szCs w:val="24"/>
        </w:rPr>
        <w:tab/>
        <w:t>692851c695047e6bc/Facebook-Users-Data-Security-and-Awareness-A-Literature-</w:t>
      </w:r>
      <w:r w:rsidRPr="000C465B">
        <w:rPr>
          <w:rFonts w:ascii="Palatino Linotype" w:hAnsi="Palatino Linotype"/>
          <w:sz w:val="24"/>
          <w:szCs w:val="24"/>
        </w:rPr>
        <w:tab/>
        <w:t>Review.pdf</w:t>
      </w:r>
    </w:p>
    <w:p w14:paraId="4DD6B452"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Choi, H., Park, J., &amp; Jung, Y. (2018). The role of privacy fatigue in online privacy </w:t>
      </w:r>
      <w:proofErr w:type="spellStart"/>
      <w:r w:rsidRPr="000C465B">
        <w:rPr>
          <w:rFonts w:ascii="Palatino Linotype" w:hAnsi="Palatino Linotype"/>
          <w:sz w:val="24"/>
          <w:szCs w:val="24"/>
        </w:rPr>
        <w:t>behavior</w:t>
      </w:r>
      <w:proofErr w:type="spellEnd"/>
      <w:r w:rsidRPr="000C465B">
        <w:rPr>
          <w:rFonts w:ascii="Palatino Linotype" w:hAnsi="Palatino Linotype"/>
          <w:sz w:val="24"/>
          <w:szCs w:val="24"/>
        </w:rPr>
        <w:t xml:space="preserve">. </w:t>
      </w:r>
      <w:r w:rsidRPr="000C465B">
        <w:rPr>
          <w:rFonts w:ascii="Palatino Linotype" w:hAnsi="Palatino Linotype"/>
          <w:sz w:val="24"/>
          <w:szCs w:val="24"/>
        </w:rPr>
        <w:tab/>
      </w:r>
      <w:r w:rsidRPr="000C465B">
        <w:rPr>
          <w:rFonts w:ascii="Palatino Linotype" w:hAnsi="Palatino Linotype"/>
          <w:i/>
          <w:sz w:val="24"/>
          <w:szCs w:val="24"/>
        </w:rPr>
        <w:t xml:space="preserve">Computers in Human </w:t>
      </w:r>
      <w:proofErr w:type="spellStart"/>
      <w:r w:rsidRPr="000C465B">
        <w:rPr>
          <w:rFonts w:ascii="Palatino Linotype" w:hAnsi="Palatino Linotype"/>
          <w:i/>
          <w:sz w:val="24"/>
          <w:szCs w:val="24"/>
        </w:rPr>
        <w:t>Behavior</w:t>
      </w:r>
      <w:proofErr w:type="spellEnd"/>
      <w:r w:rsidRPr="000C465B">
        <w:rPr>
          <w:rFonts w:ascii="Palatino Linotype" w:hAnsi="Palatino Linotype"/>
          <w:i/>
          <w:sz w:val="24"/>
          <w:szCs w:val="24"/>
        </w:rPr>
        <w:t>, 81</w:t>
      </w:r>
      <w:r w:rsidRPr="000C465B">
        <w:rPr>
          <w:rFonts w:ascii="Palatino Linotype" w:hAnsi="Palatino Linotype"/>
          <w:sz w:val="24"/>
          <w:szCs w:val="24"/>
        </w:rPr>
        <w:t>, 42-51. https://doi.org/10.1016/j.chb.2017.12.001</w:t>
      </w:r>
    </w:p>
    <w:p w14:paraId="40D09F28"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Church, E., </w:t>
      </w:r>
      <w:proofErr w:type="spellStart"/>
      <w:r w:rsidRPr="000C465B">
        <w:rPr>
          <w:rFonts w:ascii="Palatino Linotype" w:hAnsi="Palatino Linotype"/>
          <w:sz w:val="24"/>
          <w:szCs w:val="24"/>
        </w:rPr>
        <w:t>Thambusamy</w:t>
      </w:r>
      <w:proofErr w:type="spellEnd"/>
      <w:r w:rsidRPr="000C465B">
        <w:rPr>
          <w:rFonts w:ascii="Palatino Linotype" w:hAnsi="Palatino Linotype"/>
          <w:sz w:val="24"/>
          <w:szCs w:val="24"/>
        </w:rPr>
        <w:t xml:space="preserve">, R., &amp; Nemati, H. (2017). Privacy and pleasure: A paradox of the </w:t>
      </w:r>
      <w:r w:rsidRPr="000C465B">
        <w:rPr>
          <w:rFonts w:ascii="Palatino Linotype" w:hAnsi="Palatino Linotype"/>
          <w:sz w:val="24"/>
          <w:szCs w:val="24"/>
        </w:rPr>
        <w:tab/>
        <w:t xml:space="preserve">hedonic use of computer-mediated social networks. </w:t>
      </w:r>
      <w:r w:rsidRPr="000C465B">
        <w:rPr>
          <w:rFonts w:ascii="Palatino Linotype" w:hAnsi="Palatino Linotype"/>
          <w:i/>
          <w:sz w:val="24"/>
          <w:szCs w:val="24"/>
        </w:rPr>
        <w:t xml:space="preserve">Computers in Human </w:t>
      </w:r>
      <w:proofErr w:type="spellStart"/>
      <w:r w:rsidRPr="000C465B">
        <w:rPr>
          <w:rFonts w:ascii="Palatino Linotype" w:hAnsi="Palatino Linotype"/>
          <w:i/>
          <w:sz w:val="24"/>
          <w:szCs w:val="24"/>
        </w:rPr>
        <w:t>Behavior</w:t>
      </w:r>
      <w:proofErr w:type="spellEnd"/>
      <w:r w:rsidRPr="000C465B">
        <w:rPr>
          <w:rFonts w:ascii="Palatino Linotype" w:hAnsi="Palatino Linotype"/>
          <w:i/>
          <w:sz w:val="24"/>
          <w:szCs w:val="24"/>
        </w:rPr>
        <w:t>, 77</w:t>
      </w:r>
      <w:r w:rsidRPr="000C465B">
        <w:rPr>
          <w:rFonts w:ascii="Palatino Linotype" w:hAnsi="Palatino Linotype"/>
          <w:sz w:val="24"/>
          <w:szCs w:val="24"/>
        </w:rPr>
        <w:t xml:space="preserve">, </w:t>
      </w:r>
      <w:r w:rsidRPr="000C465B">
        <w:rPr>
          <w:rFonts w:ascii="Palatino Linotype" w:hAnsi="Palatino Linotype"/>
          <w:sz w:val="24"/>
          <w:szCs w:val="24"/>
        </w:rPr>
        <w:tab/>
        <w:t>121-131. https://doi.org/10.1016/j.chb.2017.08.040</w:t>
      </w:r>
    </w:p>
    <w:p w14:paraId="1E76948E"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Cohen, J. (1988). </w:t>
      </w:r>
      <w:r w:rsidRPr="000C465B">
        <w:rPr>
          <w:rFonts w:ascii="Palatino Linotype" w:hAnsi="Palatino Linotype"/>
          <w:i/>
          <w:iCs/>
          <w:sz w:val="24"/>
          <w:szCs w:val="24"/>
        </w:rPr>
        <w:t xml:space="preserve">Statistical Power Analysis for the </w:t>
      </w:r>
      <w:proofErr w:type="spellStart"/>
      <w:r w:rsidRPr="000C465B">
        <w:rPr>
          <w:rFonts w:ascii="Palatino Linotype" w:hAnsi="Palatino Linotype"/>
          <w:i/>
          <w:iCs/>
          <w:sz w:val="24"/>
          <w:szCs w:val="24"/>
        </w:rPr>
        <w:t>Behavioral</w:t>
      </w:r>
      <w:proofErr w:type="spellEnd"/>
      <w:r w:rsidRPr="000C465B">
        <w:rPr>
          <w:rFonts w:ascii="Palatino Linotype" w:hAnsi="Palatino Linotype"/>
          <w:i/>
          <w:iCs/>
          <w:sz w:val="24"/>
          <w:szCs w:val="24"/>
        </w:rPr>
        <w:t xml:space="preserve"> Sciences </w:t>
      </w:r>
      <w:r w:rsidRPr="000C465B">
        <w:rPr>
          <w:rFonts w:ascii="Palatino Linotype" w:hAnsi="Palatino Linotype"/>
          <w:sz w:val="24"/>
          <w:szCs w:val="24"/>
        </w:rPr>
        <w:t>(2</w:t>
      </w:r>
      <w:r w:rsidRPr="000C465B">
        <w:rPr>
          <w:rFonts w:ascii="Palatino Linotype" w:hAnsi="Palatino Linotype"/>
          <w:sz w:val="24"/>
          <w:szCs w:val="24"/>
          <w:vertAlign w:val="superscript"/>
        </w:rPr>
        <w:t>nd</w:t>
      </w:r>
      <w:r w:rsidRPr="000C465B">
        <w:rPr>
          <w:rFonts w:ascii="Palatino Linotype" w:hAnsi="Palatino Linotype"/>
          <w:sz w:val="24"/>
          <w:szCs w:val="24"/>
        </w:rPr>
        <w:t xml:space="preserve"> ed.). United States of </w:t>
      </w:r>
      <w:r w:rsidRPr="000C465B">
        <w:rPr>
          <w:rFonts w:ascii="Palatino Linotype" w:hAnsi="Palatino Linotype"/>
          <w:sz w:val="24"/>
          <w:szCs w:val="24"/>
        </w:rPr>
        <w:tab/>
        <w:t>America: Lawrence Erlbaum Associates</w:t>
      </w:r>
    </w:p>
    <w:p w14:paraId="462DC8F4"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Cronbach, L. (2004). My current thoughts on coefficient alpha and successor procedures. </w:t>
      </w:r>
      <w:r w:rsidRPr="000C465B">
        <w:rPr>
          <w:rFonts w:ascii="Palatino Linotype" w:hAnsi="Palatino Linotype"/>
          <w:sz w:val="24"/>
          <w:szCs w:val="24"/>
        </w:rPr>
        <w:tab/>
      </w:r>
      <w:r w:rsidRPr="000C465B">
        <w:rPr>
          <w:rFonts w:ascii="Palatino Linotype" w:hAnsi="Palatino Linotype"/>
          <w:i/>
          <w:iCs/>
          <w:sz w:val="24"/>
          <w:szCs w:val="24"/>
        </w:rPr>
        <w:t>Educational and Psychological Measurement, 64</w:t>
      </w:r>
      <w:r w:rsidRPr="000C465B">
        <w:rPr>
          <w:rFonts w:ascii="Palatino Linotype" w:hAnsi="Palatino Linotype"/>
          <w:sz w:val="24"/>
          <w:szCs w:val="24"/>
        </w:rPr>
        <w:t xml:space="preserve">(3), 1-31. </w:t>
      </w:r>
      <w:r w:rsidRPr="000C465B">
        <w:rPr>
          <w:rFonts w:ascii="Palatino Linotype" w:hAnsi="Palatino Linotype"/>
          <w:sz w:val="24"/>
          <w:szCs w:val="24"/>
        </w:rPr>
        <w:tab/>
        <w:t>https://doi.org/10.1177/0013164404266386</w:t>
      </w:r>
    </w:p>
    <w:p w14:paraId="65830969"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Cronbach, L. (1951). Coefficient alpha and the internal structure of tests. </w:t>
      </w:r>
      <w:proofErr w:type="spellStart"/>
      <w:r w:rsidRPr="000C465B">
        <w:rPr>
          <w:rFonts w:ascii="Palatino Linotype" w:hAnsi="Palatino Linotype"/>
          <w:i/>
          <w:iCs/>
          <w:sz w:val="24"/>
          <w:szCs w:val="24"/>
        </w:rPr>
        <w:t>Psychometrika</w:t>
      </w:r>
      <w:proofErr w:type="spellEnd"/>
      <w:r w:rsidRPr="000C465B">
        <w:rPr>
          <w:rFonts w:ascii="Palatino Linotype" w:hAnsi="Palatino Linotype"/>
          <w:i/>
          <w:iCs/>
          <w:sz w:val="24"/>
          <w:szCs w:val="24"/>
        </w:rPr>
        <w:t xml:space="preserve">, </w:t>
      </w:r>
      <w:r w:rsidRPr="000C465B">
        <w:rPr>
          <w:rFonts w:ascii="Palatino Linotype" w:hAnsi="Palatino Linotype"/>
          <w:i/>
          <w:iCs/>
          <w:sz w:val="24"/>
          <w:szCs w:val="24"/>
        </w:rPr>
        <w:tab/>
        <w:t>16</w:t>
      </w:r>
      <w:r w:rsidRPr="000C465B">
        <w:rPr>
          <w:rFonts w:ascii="Palatino Linotype" w:hAnsi="Palatino Linotype"/>
          <w:sz w:val="24"/>
          <w:szCs w:val="24"/>
        </w:rPr>
        <w:t>(3), 297-332. https://doi.org/10.1007/BF02310555</w:t>
      </w:r>
    </w:p>
    <w:p w14:paraId="6F0CFA00"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Debatin</w:t>
      </w:r>
      <w:proofErr w:type="spellEnd"/>
      <w:r w:rsidRPr="000C465B">
        <w:rPr>
          <w:rFonts w:ascii="Palatino Linotype" w:hAnsi="Palatino Linotype"/>
          <w:sz w:val="24"/>
          <w:szCs w:val="24"/>
        </w:rPr>
        <w:t xml:space="preserve">, B. (2009). The routinization of social network media: A qualitative study on </w:t>
      </w:r>
      <w:r w:rsidRPr="000C465B">
        <w:rPr>
          <w:rFonts w:ascii="Palatino Linotype" w:hAnsi="Palatino Linotype"/>
          <w:sz w:val="24"/>
          <w:szCs w:val="24"/>
        </w:rPr>
        <w:tab/>
        <w:t xml:space="preserve">privacy attitudes and usage routines among Facebook users. </w:t>
      </w:r>
      <w:r w:rsidRPr="000C465B">
        <w:rPr>
          <w:rFonts w:ascii="Palatino Linotype" w:hAnsi="Palatino Linotype"/>
          <w:i/>
          <w:sz w:val="24"/>
          <w:szCs w:val="24"/>
        </w:rPr>
        <w:t xml:space="preserve">Journal of </w:t>
      </w:r>
      <w:r w:rsidRPr="000C465B">
        <w:rPr>
          <w:rFonts w:ascii="Palatino Linotype" w:hAnsi="Palatino Linotype"/>
          <w:i/>
          <w:sz w:val="24"/>
          <w:szCs w:val="24"/>
        </w:rPr>
        <w:tab/>
        <w:t xml:space="preserve">Communication Ecology and Media Ethics, </w:t>
      </w:r>
      <w:r w:rsidRPr="000C465B">
        <w:rPr>
          <w:rFonts w:ascii="Palatino Linotype" w:hAnsi="Palatino Linotype"/>
          <w:sz w:val="24"/>
          <w:szCs w:val="24"/>
        </w:rPr>
        <w:t>13-16. Retrieved from https://netzwerk-</w:t>
      </w:r>
      <w:r w:rsidRPr="000C465B">
        <w:rPr>
          <w:rFonts w:ascii="Palatino Linotype" w:hAnsi="Palatino Linotype"/>
          <w:sz w:val="24"/>
          <w:szCs w:val="24"/>
        </w:rPr>
        <w:tab/>
        <w:t>medienethik.de/wp-content/uploads/2012/01/ZfKM_2009_komplett.pdf#page=13</w:t>
      </w:r>
    </w:p>
    <w:p w14:paraId="5FDFD1AD"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lastRenderedPageBreak/>
        <w:t>Deeks</w:t>
      </w:r>
      <w:proofErr w:type="spellEnd"/>
      <w:r w:rsidRPr="000C465B">
        <w:rPr>
          <w:rFonts w:ascii="Palatino Linotype" w:hAnsi="Palatino Linotype"/>
          <w:sz w:val="24"/>
          <w:szCs w:val="24"/>
        </w:rPr>
        <w:t xml:space="preserve">, A. (2019). Facebook unbound? </w:t>
      </w:r>
      <w:r w:rsidRPr="000C465B">
        <w:rPr>
          <w:rFonts w:ascii="Palatino Linotype" w:hAnsi="Palatino Linotype"/>
          <w:i/>
          <w:sz w:val="24"/>
          <w:szCs w:val="24"/>
        </w:rPr>
        <w:t>Virginia Law Review Online, 105</w:t>
      </w:r>
      <w:r w:rsidRPr="000C465B">
        <w:rPr>
          <w:rFonts w:ascii="Palatino Linotype" w:hAnsi="Palatino Linotype"/>
          <w:sz w:val="24"/>
          <w:szCs w:val="24"/>
        </w:rPr>
        <w:t xml:space="preserve">, 1-17. Retrieved from </w:t>
      </w:r>
      <w:r w:rsidRPr="000C465B">
        <w:rPr>
          <w:rFonts w:ascii="Palatino Linotype" w:hAnsi="Palatino Linotype"/>
          <w:sz w:val="24"/>
          <w:szCs w:val="24"/>
        </w:rPr>
        <w:tab/>
        <w:t>https://heinonline.org/HOL/LandingPage?handle=hein.journals/inbrf105&amp;div=2&amp;id=</w:t>
      </w:r>
      <w:r w:rsidRPr="000C465B">
        <w:rPr>
          <w:rFonts w:ascii="Palatino Linotype" w:hAnsi="Palatino Linotype"/>
          <w:sz w:val="24"/>
          <w:szCs w:val="24"/>
        </w:rPr>
        <w:tab/>
        <w:t>&amp;page=&amp;t=1558693550</w:t>
      </w:r>
    </w:p>
    <w:p w14:paraId="287BC778"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de Winter, D., </w:t>
      </w:r>
      <w:proofErr w:type="spellStart"/>
      <w:r w:rsidRPr="000C465B">
        <w:rPr>
          <w:rFonts w:ascii="Palatino Linotype" w:hAnsi="Palatino Linotype"/>
          <w:sz w:val="24"/>
          <w:szCs w:val="24"/>
        </w:rPr>
        <w:t>Dodou</w:t>
      </w:r>
      <w:proofErr w:type="spellEnd"/>
      <w:r w:rsidRPr="000C465B">
        <w:rPr>
          <w:rFonts w:ascii="Palatino Linotype" w:hAnsi="Palatino Linotype"/>
          <w:sz w:val="24"/>
          <w:szCs w:val="24"/>
        </w:rPr>
        <w:t xml:space="preserve">, D., &amp; </w:t>
      </w:r>
      <w:proofErr w:type="spellStart"/>
      <w:r w:rsidRPr="000C465B">
        <w:rPr>
          <w:rFonts w:ascii="Palatino Linotype" w:hAnsi="Palatino Linotype"/>
          <w:sz w:val="24"/>
          <w:szCs w:val="24"/>
        </w:rPr>
        <w:t>Wieringa</w:t>
      </w:r>
      <w:proofErr w:type="spellEnd"/>
      <w:r w:rsidRPr="000C465B">
        <w:rPr>
          <w:rFonts w:ascii="Palatino Linotype" w:hAnsi="Palatino Linotype"/>
          <w:sz w:val="24"/>
          <w:szCs w:val="24"/>
        </w:rPr>
        <w:t xml:space="preserve">, P. (2009). Exploratory factor analysis with small </w:t>
      </w:r>
      <w:r w:rsidRPr="000C465B">
        <w:rPr>
          <w:rFonts w:ascii="Palatino Linotype" w:hAnsi="Palatino Linotype"/>
          <w:sz w:val="24"/>
          <w:szCs w:val="24"/>
        </w:rPr>
        <w:tab/>
        <w:t xml:space="preserve">sample sizes. </w:t>
      </w:r>
      <w:r w:rsidRPr="000C465B">
        <w:rPr>
          <w:rFonts w:ascii="Palatino Linotype" w:hAnsi="Palatino Linotype"/>
          <w:i/>
          <w:iCs/>
          <w:sz w:val="24"/>
          <w:szCs w:val="24"/>
        </w:rPr>
        <w:t xml:space="preserve">Multivariate </w:t>
      </w:r>
      <w:proofErr w:type="spellStart"/>
      <w:r w:rsidRPr="000C465B">
        <w:rPr>
          <w:rFonts w:ascii="Palatino Linotype" w:hAnsi="Palatino Linotype"/>
          <w:i/>
          <w:iCs/>
          <w:sz w:val="24"/>
          <w:szCs w:val="24"/>
        </w:rPr>
        <w:t>Behavioral</w:t>
      </w:r>
      <w:proofErr w:type="spellEnd"/>
      <w:r w:rsidRPr="000C465B">
        <w:rPr>
          <w:rFonts w:ascii="Palatino Linotype" w:hAnsi="Palatino Linotype"/>
          <w:i/>
          <w:iCs/>
          <w:sz w:val="24"/>
          <w:szCs w:val="24"/>
        </w:rPr>
        <w:t xml:space="preserve"> Research, 44</w:t>
      </w:r>
      <w:r w:rsidRPr="000C465B">
        <w:rPr>
          <w:rFonts w:ascii="Palatino Linotype" w:hAnsi="Palatino Linotype"/>
          <w:sz w:val="24"/>
          <w:szCs w:val="24"/>
        </w:rPr>
        <w:t xml:space="preserve">(2), 147-181. </w:t>
      </w:r>
      <w:r w:rsidRPr="000C465B">
        <w:rPr>
          <w:rFonts w:ascii="Palatino Linotype" w:hAnsi="Palatino Linotype"/>
          <w:sz w:val="24"/>
          <w:szCs w:val="24"/>
        </w:rPr>
        <w:tab/>
        <w:t>https://doi.org/10.1080/00273170902974206</w:t>
      </w:r>
    </w:p>
    <w:p w14:paraId="2FA01678"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Dinev</w:t>
      </w:r>
      <w:proofErr w:type="spellEnd"/>
      <w:r w:rsidRPr="000C465B">
        <w:rPr>
          <w:rFonts w:ascii="Palatino Linotype" w:hAnsi="Palatino Linotype"/>
          <w:sz w:val="24"/>
          <w:szCs w:val="24"/>
        </w:rPr>
        <w:t xml:space="preserve">, T. &amp; Hart, P. (2006). An extended privacy calculus model for e-commerce </w:t>
      </w:r>
      <w:r w:rsidRPr="000C465B">
        <w:rPr>
          <w:rFonts w:ascii="Palatino Linotype" w:hAnsi="Palatino Linotype"/>
          <w:sz w:val="24"/>
          <w:szCs w:val="24"/>
        </w:rPr>
        <w:tab/>
        <w:t xml:space="preserve">transactions. </w:t>
      </w:r>
      <w:r w:rsidRPr="000C465B">
        <w:rPr>
          <w:rFonts w:ascii="Palatino Linotype" w:hAnsi="Palatino Linotype"/>
          <w:i/>
          <w:sz w:val="24"/>
          <w:szCs w:val="24"/>
        </w:rPr>
        <w:t>Information Systems Research, 17</w:t>
      </w:r>
      <w:r w:rsidRPr="000C465B">
        <w:rPr>
          <w:rFonts w:ascii="Palatino Linotype" w:hAnsi="Palatino Linotype"/>
          <w:sz w:val="24"/>
          <w:szCs w:val="24"/>
        </w:rPr>
        <w:t xml:space="preserve">(1), 61-80. </w:t>
      </w:r>
      <w:r w:rsidRPr="000C465B">
        <w:rPr>
          <w:rFonts w:ascii="Palatino Linotype" w:hAnsi="Palatino Linotype"/>
          <w:sz w:val="24"/>
          <w:szCs w:val="24"/>
        </w:rPr>
        <w:tab/>
        <w:t>https://doi.org/10.1287/isre.1060.0080</w:t>
      </w:r>
    </w:p>
    <w:p w14:paraId="2B8AC533"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Dixon, T. (2001). Valuing privacy: An overview and introduction. </w:t>
      </w:r>
      <w:r w:rsidRPr="000C465B">
        <w:rPr>
          <w:rFonts w:ascii="Palatino Linotype" w:hAnsi="Palatino Linotype"/>
          <w:i/>
          <w:sz w:val="24"/>
          <w:szCs w:val="24"/>
        </w:rPr>
        <w:t xml:space="preserve">University of New South </w:t>
      </w:r>
      <w:r w:rsidRPr="000C465B">
        <w:rPr>
          <w:rFonts w:ascii="Palatino Linotype" w:hAnsi="Palatino Linotype"/>
          <w:i/>
          <w:sz w:val="24"/>
          <w:szCs w:val="24"/>
        </w:rPr>
        <w:tab/>
        <w:t>Wales Law Journal, 24</w:t>
      </w:r>
      <w:r w:rsidRPr="000C465B">
        <w:rPr>
          <w:rFonts w:ascii="Palatino Linotype" w:hAnsi="Palatino Linotype"/>
          <w:sz w:val="24"/>
          <w:szCs w:val="24"/>
        </w:rPr>
        <w:t>(1), 239-246. Retrieved from https://search-informit-com-</w:t>
      </w:r>
      <w:r w:rsidRPr="000C465B">
        <w:rPr>
          <w:rFonts w:ascii="Palatino Linotype" w:hAnsi="Palatino Linotype"/>
          <w:sz w:val="24"/>
          <w:szCs w:val="24"/>
        </w:rPr>
        <w:tab/>
        <w:t>au.ezproxy.lib.rmit.edu.au/</w:t>
      </w:r>
      <w:proofErr w:type="spellStart"/>
      <w:proofErr w:type="gramStart"/>
      <w:r w:rsidRPr="000C465B">
        <w:rPr>
          <w:rFonts w:ascii="Palatino Linotype" w:hAnsi="Palatino Linotype"/>
          <w:sz w:val="24"/>
          <w:szCs w:val="24"/>
        </w:rPr>
        <w:t>fullText;dn</w:t>
      </w:r>
      <w:proofErr w:type="spellEnd"/>
      <w:proofErr w:type="gramEnd"/>
      <w:r w:rsidRPr="000C465B">
        <w:rPr>
          <w:rFonts w:ascii="Palatino Linotype" w:hAnsi="Palatino Linotype"/>
          <w:sz w:val="24"/>
          <w:szCs w:val="24"/>
        </w:rPr>
        <w:t>=20014128;res=AGISPT</w:t>
      </w:r>
    </w:p>
    <w:p w14:paraId="05BBF392"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Dogruel</w:t>
      </w:r>
      <w:proofErr w:type="spellEnd"/>
      <w:r w:rsidRPr="000C465B">
        <w:rPr>
          <w:rFonts w:ascii="Palatino Linotype" w:hAnsi="Palatino Linotype"/>
          <w:sz w:val="24"/>
          <w:szCs w:val="24"/>
        </w:rPr>
        <w:t xml:space="preserve">, L. &amp; </w:t>
      </w:r>
      <w:proofErr w:type="spellStart"/>
      <w:r w:rsidRPr="000C465B">
        <w:rPr>
          <w:rFonts w:ascii="Palatino Linotype" w:hAnsi="Palatino Linotype"/>
          <w:sz w:val="24"/>
          <w:szCs w:val="24"/>
        </w:rPr>
        <w:t>Jockel</w:t>
      </w:r>
      <w:proofErr w:type="spellEnd"/>
      <w:r w:rsidRPr="000C465B">
        <w:rPr>
          <w:rFonts w:ascii="Palatino Linotype" w:hAnsi="Palatino Linotype"/>
          <w:sz w:val="24"/>
          <w:szCs w:val="24"/>
        </w:rPr>
        <w:t xml:space="preserve">, S. (2019). Risk perception and privacy regulation preferences from a </w:t>
      </w:r>
      <w:r w:rsidRPr="000C465B">
        <w:rPr>
          <w:rFonts w:ascii="Palatino Linotype" w:hAnsi="Palatino Linotype"/>
          <w:sz w:val="24"/>
          <w:szCs w:val="24"/>
        </w:rPr>
        <w:tab/>
        <w:t xml:space="preserve">cross-cultural perspective. A qualitative study among German and </w:t>
      </w:r>
      <w:proofErr w:type="spellStart"/>
      <w:r w:rsidRPr="000C465B">
        <w:rPr>
          <w:rFonts w:ascii="Palatino Linotype" w:hAnsi="Palatino Linotype"/>
          <w:sz w:val="24"/>
          <w:szCs w:val="24"/>
        </w:rPr>
        <w:t>u.s.</w:t>
      </w:r>
      <w:proofErr w:type="spellEnd"/>
      <w:r w:rsidRPr="000C465B">
        <w:rPr>
          <w:rFonts w:ascii="Palatino Linotype" w:hAnsi="Palatino Linotype"/>
          <w:sz w:val="24"/>
          <w:szCs w:val="24"/>
        </w:rPr>
        <w:t xml:space="preserve"> smartphone </w:t>
      </w:r>
      <w:r w:rsidRPr="000C465B">
        <w:rPr>
          <w:rFonts w:ascii="Palatino Linotype" w:hAnsi="Palatino Linotype"/>
          <w:sz w:val="24"/>
          <w:szCs w:val="24"/>
        </w:rPr>
        <w:tab/>
        <w:t xml:space="preserve">users. </w:t>
      </w:r>
      <w:r w:rsidRPr="000C465B">
        <w:rPr>
          <w:rFonts w:ascii="Palatino Linotype" w:hAnsi="Palatino Linotype"/>
          <w:i/>
          <w:sz w:val="24"/>
          <w:szCs w:val="24"/>
        </w:rPr>
        <w:t>International Journal of Communication, 13</w:t>
      </w:r>
      <w:r w:rsidRPr="000C465B">
        <w:rPr>
          <w:rFonts w:ascii="Palatino Linotype" w:hAnsi="Palatino Linotype"/>
          <w:sz w:val="24"/>
          <w:szCs w:val="24"/>
        </w:rPr>
        <w:t xml:space="preserve">, 1764-1783. Retrieved from </w:t>
      </w:r>
      <w:r w:rsidRPr="000C465B">
        <w:rPr>
          <w:rFonts w:ascii="Palatino Linotype" w:hAnsi="Palatino Linotype"/>
          <w:sz w:val="24"/>
          <w:szCs w:val="24"/>
        </w:rPr>
        <w:tab/>
        <w:t xml:space="preserve">https://ijoc.org/index.php/ijoc/article/view/9824 </w:t>
      </w:r>
    </w:p>
    <w:p w14:paraId="167BEACE"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Eckstein, L., Chalmers, D., Critchley, C., </w:t>
      </w:r>
      <w:proofErr w:type="spellStart"/>
      <w:r w:rsidRPr="000C465B">
        <w:rPr>
          <w:rFonts w:ascii="Palatino Linotype" w:hAnsi="Palatino Linotype"/>
          <w:sz w:val="24"/>
          <w:szCs w:val="24"/>
        </w:rPr>
        <w:t>Jeanneret</w:t>
      </w:r>
      <w:proofErr w:type="spellEnd"/>
      <w:r w:rsidRPr="000C465B">
        <w:rPr>
          <w:rFonts w:ascii="Palatino Linotype" w:hAnsi="Palatino Linotype"/>
          <w:sz w:val="24"/>
          <w:szCs w:val="24"/>
        </w:rPr>
        <w:t xml:space="preserve">, R., McWhirter, R., Nielsen, J., </w:t>
      </w:r>
      <w:proofErr w:type="spellStart"/>
      <w:r w:rsidRPr="000C465B">
        <w:rPr>
          <w:rFonts w:ascii="Palatino Linotype" w:hAnsi="Palatino Linotype"/>
          <w:sz w:val="24"/>
          <w:szCs w:val="24"/>
        </w:rPr>
        <w:t>Otlowski</w:t>
      </w:r>
      <w:proofErr w:type="spellEnd"/>
      <w:r w:rsidRPr="000C465B">
        <w:rPr>
          <w:rFonts w:ascii="Palatino Linotype" w:hAnsi="Palatino Linotype"/>
          <w:sz w:val="24"/>
          <w:szCs w:val="24"/>
        </w:rPr>
        <w:t xml:space="preserve">, </w:t>
      </w:r>
      <w:r w:rsidRPr="000C465B">
        <w:rPr>
          <w:rFonts w:ascii="Palatino Linotype" w:hAnsi="Palatino Linotype"/>
          <w:sz w:val="24"/>
          <w:szCs w:val="24"/>
        </w:rPr>
        <w:tab/>
        <w:t xml:space="preserve">M., &amp; Nicol, D. (2018). Australia: Regulating genomic data sharing to promote public </w:t>
      </w:r>
      <w:r w:rsidRPr="000C465B">
        <w:rPr>
          <w:rFonts w:ascii="Palatino Linotype" w:hAnsi="Palatino Linotype"/>
          <w:sz w:val="24"/>
          <w:szCs w:val="24"/>
        </w:rPr>
        <w:tab/>
        <w:t xml:space="preserve">trust. </w:t>
      </w:r>
      <w:r w:rsidRPr="000C465B">
        <w:rPr>
          <w:rFonts w:ascii="Palatino Linotype" w:hAnsi="Palatino Linotype"/>
          <w:i/>
          <w:sz w:val="24"/>
          <w:szCs w:val="24"/>
        </w:rPr>
        <w:t>Human Genetics, 137</w:t>
      </w:r>
      <w:r w:rsidRPr="000C465B">
        <w:rPr>
          <w:rFonts w:ascii="Palatino Linotype" w:hAnsi="Palatino Linotype"/>
          <w:sz w:val="24"/>
          <w:szCs w:val="24"/>
        </w:rPr>
        <w:t>(8), 583-591. https://doi.org/10.1007/s00439-018-1914-z</w:t>
      </w:r>
    </w:p>
    <w:p w14:paraId="2AEB8E3E"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lastRenderedPageBreak/>
        <w:t xml:space="preserve">Effective Public Health Practice Project (1998a). </w:t>
      </w:r>
      <w:r w:rsidRPr="000C465B">
        <w:rPr>
          <w:rFonts w:ascii="Palatino Linotype" w:hAnsi="Palatino Linotype"/>
          <w:i/>
          <w:sz w:val="24"/>
          <w:szCs w:val="24"/>
        </w:rPr>
        <w:t xml:space="preserve">Quality Assessment Tool for Quantitative </w:t>
      </w:r>
      <w:r w:rsidRPr="000C465B">
        <w:rPr>
          <w:rFonts w:ascii="Palatino Linotype" w:hAnsi="Palatino Linotype"/>
          <w:i/>
          <w:sz w:val="24"/>
          <w:szCs w:val="24"/>
        </w:rPr>
        <w:tab/>
        <w:t>Studies</w:t>
      </w:r>
      <w:r w:rsidRPr="000C465B">
        <w:rPr>
          <w:rFonts w:ascii="Palatino Linotype" w:hAnsi="Palatino Linotype"/>
          <w:sz w:val="24"/>
          <w:szCs w:val="24"/>
        </w:rPr>
        <w:t>. Retrieved from https://merst.ca/ephpp/</w:t>
      </w:r>
    </w:p>
    <w:p w14:paraId="29BCBD36"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Effective Public Health Practice Project (1998b). </w:t>
      </w:r>
      <w:r w:rsidRPr="000C465B">
        <w:rPr>
          <w:rFonts w:ascii="Palatino Linotype" w:hAnsi="Palatino Linotype"/>
          <w:i/>
          <w:sz w:val="24"/>
          <w:szCs w:val="24"/>
        </w:rPr>
        <w:t xml:space="preserve">Quality Assessment Tool for Quantitative </w:t>
      </w:r>
      <w:r w:rsidRPr="000C465B">
        <w:rPr>
          <w:rFonts w:ascii="Palatino Linotype" w:hAnsi="Palatino Linotype"/>
          <w:i/>
          <w:sz w:val="24"/>
          <w:szCs w:val="24"/>
        </w:rPr>
        <w:tab/>
        <w:t>Studies Dictionary</w:t>
      </w:r>
      <w:r w:rsidRPr="000C465B">
        <w:rPr>
          <w:rFonts w:ascii="Palatino Linotype" w:hAnsi="Palatino Linotype"/>
          <w:sz w:val="24"/>
          <w:szCs w:val="24"/>
        </w:rPr>
        <w:t>. Retrieved from https://merst.ca/ephpp/</w:t>
      </w:r>
    </w:p>
    <w:p w14:paraId="48B38E8B"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Enzmann</w:t>
      </w:r>
      <w:proofErr w:type="spellEnd"/>
      <w:r w:rsidRPr="000C465B">
        <w:rPr>
          <w:rFonts w:ascii="Palatino Linotype" w:hAnsi="Palatino Linotype"/>
          <w:sz w:val="24"/>
          <w:szCs w:val="24"/>
        </w:rPr>
        <w:t xml:space="preserve">, D. (2015). </w:t>
      </w:r>
      <w:r w:rsidRPr="000C465B">
        <w:rPr>
          <w:rFonts w:ascii="Palatino Linotype" w:hAnsi="Palatino Linotype"/>
          <w:i/>
          <w:iCs/>
          <w:sz w:val="24"/>
          <w:szCs w:val="24"/>
        </w:rPr>
        <w:t xml:space="preserve">Notes on effect size measures for the difference of means from two </w:t>
      </w:r>
      <w:r w:rsidRPr="000C465B">
        <w:rPr>
          <w:rFonts w:ascii="Palatino Linotype" w:hAnsi="Palatino Linotype"/>
          <w:i/>
          <w:iCs/>
          <w:sz w:val="24"/>
          <w:szCs w:val="24"/>
        </w:rPr>
        <w:tab/>
        <w:t>independent groups: The case of Cohen’s d and Hedges’ g.</w:t>
      </w:r>
      <w:r w:rsidRPr="000C465B">
        <w:rPr>
          <w:rFonts w:ascii="Palatino Linotype" w:hAnsi="Palatino Linotype"/>
          <w:sz w:val="24"/>
          <w:szCs w:val="24"/>
        </w:rPr>
        <w:t xml:space="preserve"> </w:t>
      </w:r>
      <w:r w:rsidRPr="000C465B">
        <w:rPr>
          <w:rFonts w:ascii="Palatino Linotype" w:hAnsi="Palatino Linotype"/>
          <w:sz w:val="24"/>
          <w:szCs w:val="24"/>
        </w:rPr>
        <w:tab/>
        <w:t>https://doi.org/10.13140/2.1.1578.2725</w:t>
      </w:r>
    </w:p>
    <w:p w14:paraId="2B7040BD"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Facebook (2018a). Data Policy. Retrieved April 5, 2018, from </w:t>
      </w:r>
      <w:r w:rsidRPr="000C465B">
        <w:rPr>
          <w:rFonts w:ascii="Palatino Linotype" w:hAnsi="Palatino Linotype"/>
          <w:sz w:val="24"/>
          <w:szCs w:val="24"/>
        </w:rPr>
        <w:tab/>
        <w:t>https://www.facebook.com/policy.php</w:t>
      </w:r>
    </w:p>
    <w:p w14:paraId="0C706F20"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Facebook (2018b). Facebook’s Privacy Principles. Retrieved April 5, 2018, from </w:t>
      </w:r>
      <w:r w:rsidRPr="000C465B">
        <w:rPr>
          <w:rFonts w:ascii="Palatino Linotype" w:hAnsi="Palatino Linotype"/>
          <w:sz w:val="24"/>
          <w:szCs w:val="24"/>
        </w:rPr>
        <w:tab/>
        <w:t>https://www.facebook.com/about/basics/privacy-principles</w:t>
      </w:r>
    </w:p>
    <w:p w14:paraId="5063D7A5"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Furini</w:t>
      </w:r>
      <w:proofErr w:type="spellEnd"/>
      <w:r w:rsidRPr="000C465B">
        <w:rPr>
          <w:rFonts w:ascii="Palatino Linotype" w:hAnsi="Palatino Linotype"/>
          <w:sz w:val="24"/>
          <w:szCs w:val="24"/>
        </w:rPr>
        <w:t xml:space="preserve">, M. &amp; </w:t>
      </w:r>
      <w:proofErr w:type="spellStart"/>
      <w:r w:rsidRPr="000C465B">
        <w:rPr>
          <w:rFonts w:ascii="Palatino Linotype" w:hAnsi="Palatino Linotype"/>
          <w:sz w:val="24"/>
          <w:szCs w:val="24"/>
        </w:rPr>
        <w:t>Tamanini</w:t>
      </w:r>
      <w:proofErr w:type="spellEnd"/>
      <w:r w:rsidRPr="000C465B">
        <w:rPr>
          <w:rFonts w:ascii="Palatino Linotype" w:hAnsi="Palatino Linotype"/>
          <w:sz w:val="24"/>
          <w:szCs w:val="24"/>
        </w:rPr>
        <w:t xml:space="preserve">, V. (2015). </w:t>
      </w:r>
      <w:r w:rsidRPr="000C465B">
        <w:rPr>
          <w:rFonts w:ascii="Palatino Linotype" w:hAnsi="Palatino Linotype"/>
          <w:noProof/>
          <w:sz w:val="24"/>
          <w:szCs w:val="24"/>
        </w:rPr>
        <w:t xml:space="preserve">Location privacy and public metadata in social media </w:t>
      </w:r>
      <w:r w:rsidRPr="000C465B">
        <w:rPr>
          <w:rFonts w:ascii="Palatino Linotype" w:hAnsi="Palatino Linotype"/>
          <w:noProof/>
          <w:sz w:val="24"/>
          <w:szCs w:val="24"/>
        </w:rPr>
        <w:tab/>
        <w:t>platforms: Attitudes, behaviors and opinions.</w:t>
      </w:r>
      <w:r w:rsidRPr="000C465B">
        <w:rPr>
          <w:rFonts w:ascii="Palatino Linotype" w:hAnsi="Palatino Linotype"/>
          <w:sz w:val="24"/>
          <w:szCs w:val="24"/>
        </w:rPr>
        <w:t xml:space="preserve"> </w:t>
      </w:r>
      <w:r w:rsidRPr="000C465B">
        <w:rPr>
          <w:rFonts w:ascii="Palatino Linotype" w:hAnsi="Palatino Linotype"/>
          <w:i/>
          <w:sz w:val="24"/>
          <w:szCs w:val="24"/>
        </w:rPr>
        <w:t xml:space="preserve">Multimedia Tools and Applications, </w:t>
      </w:r>
      <w:r w:rsidRPr="000C465B">
        <w:rPr>
          <w:rFonts w:ascii="Palatino Linotype" w:hAnsi="Palatino Linotype"/>
          <w:i/>
          <w:sz w:val="24"/>
          <w:szCs w:val="24"/>
        </w:rPr>
        <w:tab/>
        <w:t>74</w:t>
      </w:r>
      <w:r w:rsidRPr="000C465B">
        <w:rPr>
          <w:rFonts w:ascii="Palatino Linotype" w:hAnsi="Palatino Linotype"/>
          <w:sz w:val="24"/>
          <w:szCs w:val="24"/>
        </w:rPr>
        <w:t>(21), 9795-9825. https://doi.org/10.1007/s11042-014-2151-7</w:t>
      </w:r>
    </w:p>
    <w:p w14:paraId="2154B78D"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Games, P., </w:t>
      </w:r>
      <w:proofErr w:type="spellStart"/>
      <w:r w:rsidRPr="000C465B">
        <w:rPr>
          <w:rFonts w:ascii="Palatino Linotype" w:hAnsi="Palatino Linotype"/>
          <w:sz w:val="24"/>
          <w:szCs w:val="24"/>
        </w:rPr>
        <w:t>Keselman</w:t>
      </w:r>
      <w:proofErr w:type="spellEnd"/>
      <w:r w:rsidRPr="000C465B">
        <w:rPr>
          <w:rFonts w:ascii="Palatino Linotype" w:hAnsi="Palatino Linotype"/>
          <w:sz w:val="24"/>
          <w:szCs w:val="24"/>
        </w:rPr>
        <w:t xml:space="preserve">, H., &amp; Rogan, C. (1981). Simultaneous pairwise multiple comparison </w:t>
      </w:r>
      <w:r w:rsidRPr="000C465B">
        <w:rPr>
          <w:rFonts w:ascii="Palatino Linotype" w:hAnsi="Palatino Linotype"/>
          <w:sz w:val="24"/>
          <w:szCs w:val="24"/>
        </w:rPr>
        <w:tab/>
        <w:t xml:space="preserve">Procedures for means when the sample sizes are unequal. </w:t>
      </w:r>
      <w:r w:rsidRPr="000C465B">
        <w:rPr>
          <w:rFonts w:ascii="Palatino Linotype" w:hAnsi="Palatino Linotype"/>
          <w:i/>
          <w:iCs/>
          <w:sz w:val="24"/>
          <w:szCs w:val="24"/>
        </w:rPr>
        <w:t xml:space="preserve">Psychological Bulletin, </w:t>
      </w:r>
      <w:r w:rsidRPr="000C465B">
        <w:rPr>
          <w:rFonts w:ascii="Palatino Linotype" w:hAnsi="Palatino Linotype"/>
          <w:i/>
          <w:iCs/>
          <w:sz w:val="24"/>
          <w:szCs w:val="24"/>
        </w:rPr>
        <w:tab/>
        <w:t>90</w:t>
      </w:r>
      <w:r w:rsidRPr="000C465B">
        <w:rPr>
          <w:rFonts w:ascii="Palatino Linotype" w:hAnsi="Palatino Linotype"/>
          <w:sz w:val="24"/>
          <w:szCs w:val="24"/>
        </w:rPr>
        <w:t>(3), 594-598. https://doi.org/10.1037/0033-2909.90.3.594</w:t>
      </w:r>
    </w:p>
    <w:p w14:paraId="4A125132"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Gerbner, G. (1969). Towards </w:t>
      </w:r>
      <w:r w:rsidRPr="000C465B">
        <w:rPr>
          <w:rFonts w:ascii="Palatino Linotype" w:hAnsi="Palatino Linotype"/>
          <w:noProof/>
          <w:sz w:val="24"/>
          <w:szCs w:val="24"/>
        </w:rPr>
        <w:t>cultural</w:t>
      </w:r>
      <w:r w:rsidRPr="000C465B">
        <w:rPr>
          <w:rFonts w:ascii="Palatino Linotype" w:hAnsi="Palatino Linotype"/>
          <w:sz w:val="24"/>
          <w:szCs w:val="24"/>
        </w:rPr>
        <w:t xml:space="preserve"> indicators: Analysis of </w:t>
      </w:r>
      <w:r w:rsidRPr="000C465B">
        <w:rPr>
          <w:rFonts w:ascii="Palatino Linotype" w:hAnsi="Palatino Linotype"/>
          <w:noProof/>
          <w:sz w:val="24"/>
          <w:szCs w:val="24"/>
        </w:rPr>
        <w:t>mass mediated</w:t>
      </w:r>
      <w:r w:rsidRPr="000C465B">
        <w:rPr>
          <w:rFonts w:ascii="Palatino Linotype" w:hAnsi="Palatino Linotype"/>
          <w:sz w:val="24"/>
          <w:szCs w:val="24"/>
        </w:rPr>
        <w:t xml:space="preserve"> public message </w:t>
      </w:r>
      <w:r w:rsidRPr="000C465B">
        <w:rPr>
          <w:rFonts w:ascii="Palatino Linotype" w:hAnsi="Palatino Linotype"/>
          <w:sz w:val="24"/>
          <w:szCs w:val="24"/>
        </w:rPr>
        <w:tab/>
        <w:t xml:space="preserve">systems. </w:t>
      </w:r>
      <w:r w:rsidRPr="000C465B">
        <w:rPr>
          <w:rFonts w:ascii="Palatino Linotype" w:hAnsi="Palatino Linotype"/>
          <w:i/>
          <w:sz w:val="24"/>
          <w:szCs w:val="24"/>
        </w:rPr>
        <w:t>Educational Technology Research and Development, 17</w:t>
      </w:r>
      <w:r w:rsidRPr="000C465B">
        <w:rPr>
          <w:rFonts w:ascii="Palatino Linotype" w:hAnsi="Palatino Linotype"/>
          <w:sz w:val="24"/>
          <w:szCs w:val="24"/>
        </w:rPr>
        <w:t xml:space="preserve">(2), 137-148. </w:t>
      </w:r>
      <w:r w:rsidRPr="000C465B">
        <w:rPr>
          <w:rFonts w:ascii="Palatino Linotype" w:hAnsi="Palatino Linotype"/>
          <w:sz w:val="24"/>
          <w:szCs w:val="24"/>
        </w:rPr>
        <w:tab/>
        <w:t>https://doi.org/10.1007/BF02769102</w:t>
      </w:r>
    </w:p>
    <w:p w14:paraId="3BC1D51D"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lastRenderedPageBreak/>
        <w:t xml:space="preserve">Ghosh, I., &amp; Singh, V. (2015). Predicting privacy attitudes using phone metadata. </w:t>
      </w:r>
      <w:r w:rsidRPr="000C465B">
        <w:rPr>
          <w:rFonts w:ascii="Palatino Linotype" w:hAnsi="Palatino Linotype"/>
          <w:i/>
          <w:sz w:val="24"/>
          <w:szCs w:val="24"/>
        </w:rPr>
        <w:t xml:space="preserve">Social, </w:t>
      </w:r>
      <w:r w:rsidRPr="000C465B">
        <w:rPr>
          <w:rFonts w:ascii="Palatino Linotype" w:hAnsi="Palatino Linotype"/>
          <w:i/>
          <w:sz w:val="24"/>
          <w:szCs w:val="24"/>
        </w:rPr>
        <w:tab/>
        <w:t xml:space="preserve">Cultural, and </w:t>
      </w:r>
      <w:proofErr w:type="spellStart"/>
      <w:r w:rsidRPr="000C465B">
        <w:rPr>
          <w:rFonts w:ascii="Palatino Linotype" w:hAnsi="Palatino Linotype"/>
          <w:i/>
          <w:sz w:val="24"/>
          <w:szCs w:val="24"/>
        </w:rPr>
        <w:t>Behavioral</w:t>
      </w:r>
      <w:proofErr w:type="spellEnd"/>
      <w:r w:rsidRPr="000C465B">
        <w:rPr>
          <w:rFonts w:ascii="Palatino Linotype" w:hAnsi="Palatino Linotype"/>
          <w:i/>
          <w:sz w:val="24"/>
          <w:szCs w:val="24"/>
        </w:rPr>
        <w:t xml:space="preserve"> </w:t>
      </w:r>
      <w:proofErr w:type="spellStart"/>
      <w:r w:rsidRPr="000C465B">
        <w:rPr>
          <w:rFonts w:ascii="Palatino Linotype" w:hAnsi="Palatino Linotype"/>
          <w:i/>
          <w:sz w:val="24"/>
          <w:szCs w:val="24"/>
        </w:rPr>
        <w:t>Modeling</w:t>
      </w:r>
      <w:proofErr w:type="spellEnd"/>
      <w:r w:rsidRPr="000C465B">
        <w:rPr>
          <w:rFonts w:ascii="Palatino Linotype" w:hAnsi="Palatino Linotype"/>
          <w:i/>
          <w:sz w:val="24"/>
          <w:szCs w:val="24"/>
        </w:rPr>
        <w:t>, 9708</w:t>
      </w:r>
      <w:r w:rsidRPr="000C465B">
        <w:rPr>
          <w:rFonts w:ascii="Palatino Linotype" w:hAnsi="Palatino Linotype"/>
          <w:sz w:val="24"/>
          <w:szCs w:val="24"/>
        </w:rPr>
        <w:t>, 51-60. https://doi.org/10.1007/978-3-319-39931-</w:t>
      </w:r>
      <w:r w:rsidRPr="000C465B">
        <w:rPr>
          <w:rFonts w:ascii="Palatino Linotype" w:hAnsi="Palatino Linotype"/>
          <w:sz w:val="24"/>
          <w:szCs w:val="24"/>
        </w:rPr>
        <w:tab/>
        <w:t>7_6</w:t>
      </w:r>
    </w:p>
    <w:p w14:paraId="16198D3C"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Goodman, L. (1961). Snowball sampling. </w:t>
      </w:r>
      <w:r w:rsidRPr="000C465B">
        <w:rPr>
          <w:rFonts w:ascii="Palatino Linotype" w:hAnsi="Palatino Linotype"/>
          <w:i/>
          <w:iCs/>
          <w:sz w:val="24"/>
          <w:szCs w:val="24"/>
        </w:rPr>
        <w:t>The Annuals of Mathematical Statistics, 32</w:t>
      </w:r>
      <w:r w:rsidRPr="000C465B">
        <w:rPr>
          <w:rFonts w:ascii="Palatino Linotype" w:hAnsi="Palatino Linotype"/>
          <w:sz w:val="24"/>
          <w:szCs w:val="24"/>
        </w:rPr>
        <w:t>(1), 148-</w:t>
      </w:r>
      <w:r w:rsidRPr="000C465B">
        <w:rPr>
          <w:rFonts w:ascii="Palatino Linotype" w:hAnsi="Palatino Linotype"/>
          <w:sz w:val="24"/>
          <w:szCs w:val="24"/>
        </w:rPr>
        <w:tab/>
        <w:t xml:space="preserve">170. Retrieved from </w:t>
      </w:r>
      <w:r w:rsidRPr="000C465B">
        <w:rPr>
          <w:rFonts w:ascii="Palatino Linotype" w:hAnsi="Palatino Linotype"/>
          <w:sz w:val="24"/>
          <w:szCs w:val="24"/>
        </w:rPr>
        <w:tab/>
        <w:t>https://www.jstor.org/stable/2237615?seq=1#page_scan_tab_contents</w:t>
      </w:r>
    </w:p>
    <w:p w14:paraId="6D4BE626" w14:textId="77777777" w:rsidR="00BD396C" w:rsidRPr="000C465B" w:rsidRDefault="00BD396C" w:rsidP="00BD396C">
      <w:pPr>
        <w:spacing w:line="480" w:lineRule="auto"/>
        <w:rPr>
          <w:rFonts w:ascii="Palatino Linotype" w:hAnsi="Palatino Linotype" w:cs="Times New Roman"/>
          <w:sz w:val="24"/>
          <w:szCs w:val="24"/>
          <w:shd w:val="clear" w:color="auto" w:fill="FFFFFF"/>
        </w:rPr>
      </w:pPr>
      <w:proofErr w:type="spellStart"/>
      <w:r w:rsidRPr="000C465B">
        <w:rPr>
          <w:rFonts w:ascii="Palatino Linotype" w:hAnsi="Palatino Linotype" w:cs="Times New Roman"/>
          <w:sz w:val="24"/>
          <w:szCs w:val="24"/>
          <w:shd w:val="clear" w:color="auto" w:fill="FFFFFF"/>
        </w:rPr>
        <w:t>Holgado</w:t>
      </w:r>
      <w:proofErr w:type="spellEnd"/>
      <w:r w:rsidRPr="000C465B">
        <w:rPr>
          <w:rFonts w:ascii="Palatino Linotype" w:hAnsi="Palatino Linotype" w:cs="Times New Roman"/>
          <w:sz w:val="24"/>
          <w:szCs w:val="24"/>
          <w:shd w:val="clear" w:color="auto" w:fill="FFFFFF"/>
        </w:rPr>
        <w:t>–Tello, F., Chacon–</w:t>
      </w:r>
      <w:proofErr w:type="spellStart"/>
      <w:r w:rsidRPr="000C465B">
        <w:rPr>
          <w:rFonts w:ascii="Palatino Linotype" w:hAnsi="Palatino Linotype" w:cs="Times New Roman"/>
          <w:sz w:val="24"/>
          <w:szCs w:val="24"/>
          <w:shd w:val="clear" w:color="auto" w:fill="FFFFFF"/>
        </w:rPr>
        <w:t>Moscoso</w:t>
      </w:r>
      <w:proofErr w:type="spellEnd"/>
      <w:r w:rsidRPr="000C465B">
        <w:rPr>
          <w:rFonts w:ascii="Palatino Linotype" w:hAnsi="Palatino Linotype" w:cs="Times New Roman"/>
          <w:sz w:val="24"/>
          <w:szCs w:val="24"/>
          <w:shd w:val="clear" w:color="auto" w:fill="FFFFFF"/>
        </w:rPr>
        <w:t xml:space="preserve">, S., </w:t>
      </w:r>
      <w:proofErr w:type="spellStart"/>
      <w:r w:rsidRPr="000C465B">
        <w:rPr>
          <w:rFonts w:ascii="Palatino Linotype" w:hAnsi="Palatino Linotype" w:cs="Times New Roman"/>
          <w:sz w:val="24"/>
          <w:szCs w:val="24"/>
          <w:shd w:val="clear" w:color="auto" w:fill="FFFFFF"/>
        </w:rPr>
        <w:t>Barbero</w:t>
      </w:r>
      <w:proofErr w:type="spellEnd"/>
      <w:r w:rsidRPr="000C465B">
        <w:rPr>
          <w:rFonts w:ascii="Palatino Linotype" w:hAnsi="Palatino Linotype" w:cs="Times New Roman"/>
          <w:sz w:val="24"/>
          <w:szCs w:val="24"/>
          <w:shd w:val="clear" w:color="auto" w:fill="FFFFFF"/>
        </w:rPr>
        <w:t xml:space="preserve">–García, I. &amp; Vila–Abad, E. (2010). </w:t>
      </w:r>
      <w:r w:rsidRPr="000C465B">
        <w:rPr>
          <w:rFonts w:ascii="Palatino Linotype" w:hAnsi="Palatino Linotype" w:cs="Times New Roman"/>
          <w:sz w:val="24"/>
          <w:szCs w:val="24"/>
          <w:shd w:val="clear" w:color="auto" w:fill="FFFFFF"/>
        </w:rPr>
        <w:tab/>
      </w:r>
      <w:proofErr w:type="spellStart"/>
      <w:r w:rsidRPr="000C465B">
        <w:rPr>
          <w:rFonts w:ascii="Palatino Linotype" w:hAnsi="Palatino Linotype" w:cs="Times New Roman"/>
          <w:sz w:val="24"/>
          <w:szCs w:val="24"/>
          <w:shd w:val="clear" w:color="auto" w:fill="FFFFFF"/>
        </w:rPr>
        <w:t>Polychoric</w:t>
      </w:r>
      <w:proofErr w:type="spellEnd"/>
      <w:r w:rsidRPr="000C465B">
        <w:rPr>
          <w:rFonts w:ascii="Palatino Linotype" w:hAnsi="Palatino Linotype" w:cs="Times New Roman"/>
          <w:sz w:val="24"/>
          <w:szCs w:val="24"/>
          <w:shd w:val="clear" w:color="auto" w:fill="FFFFFF"/>
        </w:rPr>
        <w:t xml:space="preserve"> versus Pearson correlations in exploratory and confirmatory factor </w:t>
      </w:r>
      <w:r w:rsidRPr="000C465B">
        <w:rPr>
          <w:rFonts w:ascii="Palatino Linotype" w:hAnsi="Palatino Linotype" w:cs="Times New Roman"/>
          <w:sz w:val="24"/>
          <w:szCs w:val="24"/>
          <w:shd w:val="clear" w:color="auto" w:fill="FFFFFF"/>
        </w:rPr>
        <w:tab/>
        <w:t>analysis of ordinal variables.</w:t>
      </w:r>
      <w:r w:rsidRPr="000C465B">
        <w:rPr>
          <w:rStyle w:val="apple-converted-space"/>
          <w:rFonts w:ascii="Palatino Linotype" w:hAnsi="Palatino Linotype" w:cs="Times New Roman"/>
          <w:sz w:val="24"/>
          <w:szCs w:val="24"/>
          <w:shd w:val="clear" w:color="auto" w:fill="FFFFFF"/>
        </w:rPr>
        <w:t> </w:t>
      </w:r>
      <w:r w:rsidRPr="000C465B">
        <w:rPr>
          <w:rFonts w:ascii="Palatino Linotype" w:hAnsi="Palatino Linotype" w:cs="Times New Roman"/>
          <w:i/>
          <w:iCs/>
          <w:sz w:val="24"/>
          <w:szCs w:val="24"/>
          <w:shd w:val="clear" w:color="auto" w:fill="FFFFFF"/>
        </w:rPr>
        <w:t>Quality &amp; Quantity</w:t>
      </w:r>
      <w:r w:rsidRPr="000C465B">
        <w:rPr>
          <w:rFonts w:ascii="Palatino Linotype" w:hAnsi="Palatino Linotype" w:cs="Times New Roman"/>
          <w:sz w:val="24"/>
          <w:szCs w:val="24"/>
          <w:shd w:val="clear" w:color="auto" w:fill="FFFFFF"/>
        </w:rPr>
        <w:t>,</w:t>
      </w:r>
      <w:r w:rsidRPr="000C465B">
        <w:rPr>
          <w:rStyle w:val="apple-converted-space"/>
          <w:rFonts w:ascii="Palatino Linotype" w:hAnsi="Palatino Linotype" w:cs="Times New Roman"/>
          <w:sz w:val="24"/>
          <w:szCs w:val="24"/>
          <w:shd w:val="clear" w:color="auto" w:fill="FFFFFF"/>
        </w:rPr>
        <w:t> </w:t>
      </w:r>
      <w:r w:rsidRPr="000C465B">
        <w:rPr>
          <w:rFonts w:ascii="Palatino Linotype" w:hAnsi="Palatino Linotype" w:cs="Times New Roman"/>
          <w:i/>
          <w:iCs/>
          <w:sz w:val="24"/>
          <w:szCs w:val="24"/>
          <w:shd w:val="clear" w:color="auto" w:fill="FFFFFF"/>
        </w:rPr>
        <w:t>44</w:t>
      </w:r>
      <w:r w:rsidRPr="000C465B">
        <w:rPr>
          <w:rFonts w:ascii="Palatino Linotype" w:hAnsi="Palatino Linotype" w:cs="Times New Roman"/>
          <w:sz w:val="24"/>
          <w:szCs w:val="24"/>
          <w:shd w:val="clear" w:color="auto" w:fill="FFFFFF"/>
        </w:rPr>
        <w:t xml:space="preserve">(1), 153-166. </w:t>
      </w:r>
      <w:r w:rsidRPr="000C465B">
        <w:rPr>
          <w:rFonts w:ascii="Palatino Linotype" w:hAnsi="Palatino Linotype" w:cs="Times New Roman"/>
          <w:sz w:val="24"/>
          <w:szCs w:val="24"/>
          <w:shd w:val="clear" w:color="auto" w:fill="FFFFFF"/>
        </w:rPr>
        <w:tab/>
        <w:t>https://doi.org/10.1007/s11135-008-9190-y</w:t>
      </w:r>
    </w:p>
    <w:p w14:paraId="13C93838" w14:textId="77777777" w:rsidR="00BD396C" w:rsidRPr="000C465B" w:rsidRDefault="00BD396C" w:rsidP="00BD396C">
      <w:pPr>
        <w:spacing w:line="480" w:lineRule="auto"/>
        <w:rPr>
          <w:rFonts w:ascii="Palatino Linotype" w:hAnsi="Palatino Linotype" w:cs="Times New Roman"/>
          <w:sz w:val="24"/>
          <w:szCs w:val="24"/>
          <w:shd w:val="clear" w:color="auto" w:fill="FFFFFF"/>
        </w:rPr>
      </w:pPr>
      <w:r w:rsidRPr="000C465B">
        <w:rPr>
          <w:rFonts w:ascii="Palatino Linotype" w:hAnsi="Palatino Linotype" w:cs="Times New Roman"/>
          <w:sz w:val="24"/>
          <w:szCs w:val="24"/>
          <w:shd w:val="clear" w:color="auto" w:fill="FFFFFF"/>
        </w:rPr>
        <w:t xml:space="preserve">Hotelling, H. &amp; Pabst, M. (1936). Rank correlation and tests of significance involving no </w:t>
      </w:r>
      <w:r w:rsidRPr="000C465B">
        <w:rPr>
          <w:rFonts w:ascii="Palatino Linotype" w:hAnsi="Palatino Linotype" w:cs="Times New Roman"/>
          <w:sz w:val="24"/>
          <w:szCs w:val="24"/>
          <w:shd w:val="clear" w:color="auto" w:fill="FFFFFF"/>
        </w:rPr>
        <w:tab/>
        <w:t xml:space="preserve">assumption of normality. </w:t>
      </w:r>
      <w:r w:rsidRPr="000C465B">
        <w:rPr>
          <w:rFonts w:ascii="Palatino Linotype" w:hAnsi="Palatino Linotype" w:cs="Times New Roman"/>
          <w:i/>
          <w:iCs/>
          <w:sz w:val="24"/>
          <w:szCs w:val="24"/>
          <w:shd w:val="clear" w:color="auto" w:fill="FFFFFF"/>
        </w:rPr>
        <w:t>The Annals of Mathematical Statistics, 7</w:t>
      </w:r>
      <w:r w:rsidRPr="000C465B">
        <w:rPr>
          <w:rFonts w:ascii="Palatino Linotype" w:hAnsi="Palatino Linotype" w:cs="Times New Roman"/>
          <w:sz w:val="24"/>
          <w:szCs w:val="24"/>
          <w:shd w:val="clear" w:color="auto" w:fill="FFFFFF"/>
        </w:rPr>
        <w:t xml:space="preserve">(1), 29-43. Retrieved </w:t>
      </w:r>
      <w:r w:rsidRPr="000C465B">
        <w:rPr>
          <w:rFonts w:ascii="Palatino Linotype" w:hAnsi="Palatino Linotype" w:cs="Times New Roman"/>
          <w:sz w:val="24"/>
          <w:szCs w:val="24"/>
          <w:shd w:val="clear" w:color="auto" w:fill="FFFFFF"/>
        </w:rPr>
        <w:tab/>
        <w:t>from https://www.jstor.org/stable/2957508?seq=1#page_scan_tab_contents</w:t>
      </w:r>
    </w:p>
    <w:p w14:paraId="297E6BED" w14:textId="77777777" w:rsidR="00BD396C" w:rsidRPr="000C465B" w:rsidRDefault="00BD396C" w:rsidP="00BD396C">
      <w:pPr>
        <w:spacing w:line="480" w:lineRule="auto"/>
        <w:rPr>
          <w:rFonts w:ascii="Palatino Linotype" w:hAnsi="Palatino Linotype" w:cs="Times New Roman"/>
          <w:sz w:val="24"/>
          <w:szCs w:val="24"/>
          <w:shd w:val="clear" w:color="auto" w:fill="FFFFFF"/>
        </w:rPr>
      </w:pPr>
      <w:r w:rsidRPr="000C465B">
        <w:rPr>
          <w:rFonts w:ascii="Palatino Linotype" w:hAnsi="Palatino Linotype" w:cs="Times New Roman"/>
          <w:sz w:val="24"/>
          <w:szCs w:val="24"/>
          <w:shd w:val="clear" w:color="auto" w:fill="FFFFFF"/>
        </w:rPr>
        <w:t xml:space="preserve">Hedges, L. (1981). Distribution theory for Glass’s estimator of effect size and related </w:t>
      </w:r>
      <w:r w:rsidRPr="000C465B">
        <w:rPr>
          <w:rFonts w:ascii="Palatino Linotype" w:hAnsi="Palatino Linotype" w:cs="Times New Roman"/>
          <w:sz w:val="24"/>
          <w:szCs w:val="24"/>
          <w:shd w:val="clear" w:color="auto" w:fill="FFFFFF"/>
        </w:rPr>
        <w:tab/>
        <w:t xml:space="preserve">estimators. </w:t>
      </w:r>
      <w:r w:rsidRPr="000C465B">
        <w:rPr>
          <w:rFonts w:ascii="Palatino Linotype" w:hAnsi="Palatino Linotype" w:cs="Times New Roman"/>
          <w:i/>
          <w:iCs/>
          <w:sz w:val="24"/>
          <w:szCs w:val="24"/>
          <w:shd w:val="clear" w:color="auto" w:fill="FFFFFF"/>
        </w:rPr>
        <w:t>Journal of Educational Statistics, 6</w:t>
      </w:r>
      <w:r w:rsidRPr="000C465B">
        <w:rPr>
          <w:rFonts w:ascii="Palatino Linotype" w:hAnsi="Palatino Linotype" w:cs="Times New Roman"/>
          <w:sz w:val="24"/>
          <w:szCs w:val="24"/>
          <w:shd w:val="clear" w:color="auto" w:fill="FFFFFF"/>
        </w:rPr>
        <w:t xml:space="preserve">(2), 107-128. </w:t>
      </w:r>
      <w:r w:rsidRPr="000C465B">
        <w:rPr>
          <w:rFonts w:ascii="Palatino Linotype" w:hAnsi="Palatino Linotype" w:cs="Times New Roman"/>
          <w:sz w:val="24"/>
          <w:szCs w:val="24"/>
          <w:shd w:val="clear" w:color="auto" w:fill="FFFFFF"/>
        </w:rPr>
        <w:tab/>
        <w:t>https://doi.org/10.3102/10769986006002107</w:t>
      </w:r>
    </w:p>
    <w:p w14:paraId="71FF23AF"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IBM (2018). </w:t>
      </w:r>
      <w:r w:rsidRPr="000C465B">
        <w:rPr>
          <w:rFonts w:ascii="Palatino Linotype" w:hAnsi="Palatino Linotype"/>
          <w:i/>
          <w:iCs/>
          <w:sz w:val="24"/>
          <w:szCs w:val="24"/>
        </w:rPr>
        <w:t>Exploratory factor analysis with categorical variables</w:t>
      </w:r>
      <w:r w:rsidRPr="000C465B">
        <w:rPr>
          <w:rFonts w:ascii="Palatino Linotype" w:hAnsi="Palatino Linotype"/>
          <w:sz w:val="24"/>
          <w:szCs w:val="24"/>
        </w:rPr>
        <w:t xml:space="preserve">. Retrieved from </w:t>
      </w:r>
      <w:r w:rsidRPr="000C465B">
        <w:rPr>
          <w:rFonts w:ascii="Palatino Linotype" w:hAnsi="Palatino Linotype"/>
          <w:sz w:val="24"/>
          <w:szCs w:val="24"/>
        </w:rPr>
        <w:tab/>
        <w:t>https://www.ibm.com/support/pages/exploratory-factor-analysis-categorical-</w:t>
      </w:r>
      <w:r w:rsidRPr="000C465B">
        <w:rPr>
          <w:rFonts w:ascii="Palatino Linotype" w:hAnsi="Palatino Linotype"/>
          <w:sz w:val="24"/>
          <w:szCs w:val="24"/>
        </w:rPr>
        <w:tab/>
        <w:t>variables</w:t>
      </w:r>
    </w:p>
    <w:p w14:paraId="6408E071"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lastRenderedPageBreak/>
        <w:t xml:space="preserve">IBM (2016). </w:t>
      </w:r>
      <w:r w:rsidRPr="000C465B">
        <w:rPr>
          <w:rFonts w:ascii="Palatino Linotype" w:hAnsi="Palatino Linotype"/>
          <w:i/>
          <w:iCs/>
          <w:sz w:val="24"/>
          <w:szCs w:val="24"/>
        </w:rPr>
        <w:t>Communalities</w:t>
      </w:r>
      <w:r w:rsidRPr="000C465B">
        <w:rPr>
          <w:rFonts w:ascii="Palatino Linotype" w:hAnsi="Palatino Linotype"/>
          <w:sz w:val="24"/>
          <w:szCs w:val="24"/>
        </w:rPr>
        <w:t xml:space="preserve">. Retrieved from </w:t>
      </w:r>
      <w:r w:rsidRPr="000C465B">
        <w:rPr>
          <w:rFonts w:ascii="Palatino Linotype" w:hAnsi="Palatino Linotype"/>
          <w:sz w:val="24"/>
          <w:szCs w:val="24"/>
        </w:rPr>
        <w:tab/>
        <w:t>https://www.ibm.com/support/knowledgecenter/en/SSLVMB_24.0.0/spss/tutorials/fa</w:t>
      </w:r>
      <w:r w:rsidRPr="000C465B">
        <w:rPr>
          <w:rFonts w:ascii="Palatino Linotype" w:hAnsi="Palatino Linotype"/>
          <w:sz w:val="24"/>
          <w:szCs w:val="24"/>
        </w:rPr>
        <w:tab/>
        <w:t>c_telco_communalities.html</w:t>
      </w:r>
    </w:p>
    <w:p w14:paraId="4397303C" w14:textId="0EE474CD" w:rsidR="00BD396C"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Ionescu, </w:t>
      </w:r>
      <w:proofErr w:type="spellStart"/>
      <w:r w:rsidRPr="000C465B">
        <w:rPr>
          <w:rFonts w:ascii="Palatino Linotype" w:hAnsi="Palatino Linotype"/>
          <w:sz w:val="24"/>
          <w:szCs w:val="24"/>
        </w:rPr>
        <w:t>Anghel</w:t>
      </w:r>
      <w:proofErr w:type="spellEnd"/>
      <w:r w:rsidRPr="000C465B">
        <w:rPr>
          <w:rFonts w:ascii="Palatino Linotype" w:hAnsi="Palatino Linotype"/>
          <w:sz w:val="24"/>
          <w:szCs w:val="24"/>
        </w:rPr>
        <w:t xml:space="preserve">, and </w:t>
      </w:r>
      <w:proofErr w:type="spellStart"/>
      <w:r w:rsidRPr="000C465B">
        <w:rPr>
          <w:rFonts w:ascii="Palatino Linotype" w:hAnsi="Palatino Linotype"/>
          <w:sz w:val="24"/>
          <w:szCs w:val="24"/>
        </w:rPr>
        <w:t>Jinga’s</w:t>
      </w:r>
      <w:proofErr w:type="spellEnd"/>
      <w:r w:rsidRPr="000C465B">
        <w:rPr>
          <w:rFonts w:ascii="Palatino Linotype" w:hAnsi="Palatino Linotype"/>
          <w:sz w:val="24"/>
          <w:szCs w:val="24"/>
        </w:rPr>
        <w:t xml:space="preserve"> (2014). Organizations’ responsibility in maintaining the </w:t>
      </w:r>
      <w:r w:rsidRPr="000C465B">
        <w:rPr>
          <w:rFonts w:ascii="Palatino Linotype" w:hAnsi="Palatino Linotype"/>
          <w:sz w:val="24"/>
          <w:szCs w:val="24"/>
        </w:rPr>
        <w:tab/>
        <w:t xml:space="preserve">security of personal data posted online by Romanian consumers: An exploratory </w:t>
      </w:r>
      <w:r w:rsidRPr="000C465B">
        <w:rPr>
          <w:rFonts w:ascii="Palatino Linotype" w:hAnsi="Palatino Linotype"/>
          <w:sz w:val="24"/>
          <w:szCs w:val="24"/>
        </w:rPr>
        <w:tab/>
        <w:t xml:space="preserve">analysis of Facebook and </w:t>
      </w:r>
      <w:proofErr w:type="spellStart"/>
      <w:r w:rsidRPr="000C465B">
        <w:rPr>
          <w:rFonts w:ascii="Palatino Linotype" w:hAnsi="Palatino Linotype"/>
          <w:sz w:val="24"/>
          <w:szCs w:val="24"/>
        </w:rPr>
        <w:t>Linkedin</w:t>
      </w:r>
      <w:proofErr w:type="spellEnd"/>
      <w:r w:rsidRPr="000C465B">
        <w:rPr>
          <w:rFonts w:ascii="Palatino Linotype" w:hAnsi="Palatino Linotype"/>
          <w:sz w:val="24"/>
          <w:szCs w:val="24"/>
        </w:rPr>
        <w:t xml:space="preserve">. </w:t>
      </w:r>
      <w:proofErr w:type="spellStart"/>
      <w:r w:rsidRPr="000C465B">
        <w:rPr>
          <w:rFonts w:ascii="Palatino Linotype" w:hAnsi="Palatino Linotype"/>
          <w:i/>
          <w:sz w:val="24"/>
          <w:szCs w:val="24"/>
        </w:rPr>
        <w:t>Amfiteatru</w:t>
      </w:r>
      <w:proofErr w:type="spellEnd"/>
      <w:r w:rsidRPr="000C465B">
        <w:rPr>
          <w:rFonts w:ascii="Palatino Linotype" w:hAnsi="Palatino Linotype"/>
          <w:i/>
          <w:sz w:val="24"/>
          <w:szCs w:val="24"/>
        </w:rPr>
        <w:t xml:space="preserve"> Economic Journal, 16</w:t>
      </w:r>
      <w:r w:rsidRPr="000C465B">
        <w:rPr>
          <w:rFonts w:ascii="Palatino Linotype" w:hAnsi="Palatino Linotype"/>
          <w:sz w:val="24"/>
          <w:szCs w:val="24"/>
        </w:rPr>
        <w:t xml:space="preserve">(35), 273-288. </w:t>
      </w:r>
      <w:r w:rsidRPr="000C465B">
        <w:rPr>
          <w:rFonts w:ascii="Palatino Linotype" w:hAnsi="Palatino Linotype"/>
          <w:sz w:val="24"/>
          <w:szCs w:val="24"/>
        </w:rPr>
        <w:tab/>
        <w:t>Retrieved from https://doaj.org/article/2bcef7f3f2864cb7adbabaa347b558ab</w:t>
      </w:r>
    </w:p>
    <w:p w14:paraId="6D61A0BB" w14:textId="2C885E82" w:rsidR="00356BFB" w:rsidRPr="00356BFB" w:rsidRDefault="00356BFB" w:rsidP="00BD396C">
      <w:pPr>
        <w:spacing w:line="480" w:lineRule="auto"/>
        <w:rPr>
          <w:rFonts w:ascii="Palatino Linotype" w:hAnsi="Palatino Linotype"/>
          <w:sz w:val="24"/>
          <w:szCs w:val="24"/>
        </w:rPr>
      </w:pPr>
      <w:r>
        <w:rPr>
          <w:rFonts w:ascii="Palatino Linotype" w:hAnsi="Palatino Linotype"/>
          <w:sz w:val="24"/>
          <w:szCs w:val="24"/>
        </w:rPr>
        <w:t xml:space="preserve">Islam, M. (2018). Sample size and its role in Central Limit Theorem (CLT). </w:t>
      </w:r>
      <w:r>
        <w:rPr>
          <w:rFonts w:ascii="Palatino Linotype" w:hAnsi="Palatino Linotype"/>
          <w:i/>
          <w:iCs/>
          <w:sz w:val="24"/>
          <w:szCs w:val="24"/>
        </w:rPr>
        <w:t>Computational and Applied Mathematical Journal, 4</w:t>
      </w:r>
      <w:r>
        <w:rPr>
          <w:rFonts w:ascii="Palatino Linotype" w:hAnsi="Palatino Linotype"/>
          <w:sz w:val="24"/>
          <w:szCs w:val="24"/>
        </w:rPr>
        <w:t>(1), 1-7. https://doi.org/10.31295/ijpm.v1n1.42</w:t>
      </w:r>
    </w:p>
    <w:p w14:paraId="1A2237D4"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Jackson, M. (2005). Information privacy management by digital rights management </w:t>
      </w:r>
      <w:r w:rsidRPr="000C465B">
        <w:rPr>
          <w:rFonts w:ascii="Palatino Linotype" w:hAnsi="Palatino Linotype"/>
          <w:sz w:val="24"/>
          <w:szCs w:val="24"/>
        </w:rPr>
        <w:tab/>
        <w:t xml:space="preserve">systems. </w:t>
      </w:r>
      <w:r w:rsidRPr="000C465B">
        <w:rPr>
          <w:rFonts w:ascii="Palatino Linotype" w:hAnsi="Palatino Linotype"/>
          <w:i/>
          <w:sz w:val="24"/>
          <w:szCs w:val="24"/>
        </w:rPr>
        <w:t>Telecommunications Journal of Australia, 55</w:t>
      </w:r>
      <w:r w:rsidRPr="000C465B">
        <w:rPr>
          <w:rFonts w:ascii="Palatino Linotype" w:hAnsi="Palatino Linotype"/>
          <w:sz w:val="24"/>
          <w:szCs w:val="24"/>
        </w:rPr>
        <w:t xml:space="preserve">(4), 52-62. Retrieved from </w:t>
      </w:r>
      <w:r w:rsidRPr="000C465B">
        <w:rPr>
          <w:rFonts w:ascii="Palatino Linotype" w:hAnsi="Palatino Linotype"/>
          <w:sz w:val="24"/>
          <w:szCs w:val="24"/>
        </w:rPr>
        <w:tab/>
        <w:t>https://search-proquest-</w:t>
      </w:r>
      <w:r w:rsidRPr="000C465B">
        <w:rPr>
          <w:rFonts w:ascii="Palatino Linotype" w:hAnsi="Palatino Linotype"/>
          <w:sz w:val="24"/>
          <w:szCs w:val="24"/>
        </w:rPr>
        <w:tab/>
        <w:t>com.ezproxy.lib.rmit.edu.au/docview/203139919?accountid=13552&amp;rfr_id=info%3Ax</w:t>
      </w:r>
      <w:r w:rsidRPr="000C465B">
        <w:rPr>
          <w:rFonts w:ascii="Palatino Linotype" w:hAnsi="Palatino Linotype"/>
          <w:sz w:val="24"/>
          <w:szCs w:val="24"/>
        </w:rPr>
        <w:tab/>
        <w:t>ri%2Fsid%3Aprimo</w:t>
      </w:r>
    </w:p>
    <w:p w14:paraId="2DC4852D"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Jackson, N. &amp; Waters, E. (2005). Criteria for the systematic review of health production and </w:t>
      </w:r>
      <w:r w:rsidRPr="000C465B">
        <w:rPr>
          <w:rFonts w:ascii="Palatino Linotype" w:hAnsi="Palatino Linotype"/>
          <w:sz w:val="24"/>
          <w:szCs w:val="24"/>
        </w:rPr>
        <w:tab/>
        <w:t xml:space="preserve">public health interventions. </w:t>
      </w:r>
      <w:r w:rsidRPr="000C465B">
        <w:rPr>
          <w:rFonts w:ascii="Palatino Linotype" w:hAnsi="Palatino Linotype"/>
          <w:i/>
          <w:sz w:val="24"/>
          <w:szCs w:val="24"/>
        </w:rPr>
        <w:t>Health Promotion International, 20</w:t>
      </w:r>
      <w:r w:rsidRPr="000C465B">
        <w:rPr>
          <w:rFonts w:ascii="Palatino Linotype" w:hAnsi="Palatino Linotype"/>
          <w:sz w:val="24"/>
          <w:szCs w:val="24"/>
        </w:rPr>
        <w:t xml:space="preserve">(4), 368-374. </w:t>
      </w:r>
      <w:r w:rsidRPr="000C465B">
        <w:rPr>
          <w:rFonts w:ascii="Palatino Linotype" w:hAnsi="Palatino Linotype"/>
          <w:sz w:val="24"/>
          <w:szCs w:val="24"/>
        </w:rPr>
        <w:tab/>
        <w:t>https://doi.org/10.1093/heapro/dai022</w:t>
      </w:r>
    </w:p>
    <w:p w14:paraId="6735DBEC" w14:textId="77777777" w:rsidR="00BD396C" w:rsidRPr="000C465B" w:rsidRDefault="00BD396C" w:rsidP="00BD396C">
      <w:pPr>
        <w:spacing w:line="480" w:lineRule="auto"/>
        <w:rPr>
          <w:rFonts w:ascii="Palatino Linotype" w:hAnsi="Palatino Linotype"/>
          <w:bCs/>
          <w:sz w:val="24"/>
          <w:szCs w:val="24"/>
        </w:rPr>
      </w:pPr>
      <w:r w:rsidRPr="000C465B">
        <w:rPr>
          <w:rFonts w:ascii="Palatino Linotype" w:hAnsi="Palatino Linotype"/>
          <w:bCs/>
          <w:sz w:val="24"/>
          <w:szCs w:val="24"/>
        </w:rPr>
        <w:t xml:space="preserve">Jacoby, J. (1971). Is there an optimal number of alternatives for Likert scale systems? Study </w:t>
      </w:r>
      <w:r w:rsidRPr="000C465B">
        <w:rPr>
          <w:rFonts w:ascii="Palatino Linotype" w:hAnsi="Palatino Linotype"/>
          <w:bCs/>
          <w:sz w:val="24"/>
          <w:szCs w:val="24"/>
        </w:rPr>
        <w:tab/>
        <w:t xml:space="preserve">1. </w:t>
      </w:r>
      <w:r w:rsidRPr="000C465B">
        <w:rPr>
          <w:rFonts w:ascii="Palatino Linotype" w:hAnsi="Palatino Linotype"/>
          <w:bCs/>
          <w:i/>
          <w:iCs/>
          <w:sz w:val="24"/>
          <w:szCs w:val="24"/>
        </w:rPr>
        <w:t>Educational and Psychological Measurement, 31</w:t>
      </w:r>
      <w:r w:rsidRPr="000C465B">
        <w:rPr>
          <w:rFonts w:ascii="Palatino Linotype" w:hAnsi="Palatino Linotype"/>
          <w:bCs/>
          <w:sz w:val="24"/>
          <w:szCs w:val="24"/>
        </w:rPr>
        <w:t xml:space="preserve">(3), 657-674. </w:t>
      </w:r>
      <w:r w:rsidRPr="000C465B">
        <w:rPr>
          <w:rFonts w:ascii="Palatino Linotype" w:hAnsi="Palatino Linotype"/>
          <w:bCs/>
          <w:sz w:val="24"/>
          <w:szCs w:val="24"/>
        </w:rPr>
        <w:tab/>
        <w:t>https://doi.org/10.1177/001316447103100307</w:t>
      </w:r>
    </w:p>
    <w:p w14:paraId="1842DF01"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lastRenderedPageBreak/>
        <w:t xml:space="preserve">Juno, R. (2011). Too much face and not enough books: The relationship between multiple </w:t>
      </w:r>
      <w:r w:rsidRPr="000C465B">
        <w:rPr>
          <w:rFonts w:ascii="Palatino Linotype" w:hAnsi="Palatino Linotype"/>
          <w:sz w:val="24"/>
          <w:szCs w:val="24"/>
        </w:rPr>
        <w:tab/>
        <w:t xml:space="preserve">indices of Facebook use and academic performance. </w:t>
      </w:r>
      <w:r w:rsidRPr="000C465B">
        <w:rPr>
          <w:rFonts w:ascii="Palatino Linotype" w:hAnsi="Palatino Linotype"/>
          <w:i/>
          <w:sz w:val="24"/>
          <w:szCs w:val="24"/>
        </w:rPr>
        <w:t xml:space="preserve">Computers in Human </w:t>
      </w:r>
      <w:proofErr w:type="spellStart"/>
      <w:r w:rsidRPr="000C465B">
        <w:rPr>
          <w:rFonts w:ascii="Palatino Linotype" w:hAnsi="Palatino Linotype"/>
          <w:i/>
          <w:sz w:val="24"/>
          <w:szCs w:val="24"/>
        </w:rPr>
        <w:t>Behavior</w:t>
      </w:r>
      <w:proofErr w:type="spellEnd"/>
      <w:r w:rsidRPr="000C465B">
        <w:rPr>
          <w:rFonts w:ascii="Palatino Linotype" w:hAnsi="Palatino Linotype"/>
          <w:i/>
          <w:sz w:val="24"/>
          <w:szCs w:val="24"/>
        </w:rPr>
        <w:t xml:space="preserve">, </w:t>
      </w:r>
      <w:r w:rsidRPr="000C465B">
        <w:rPr>
          <w:rFonts w:ascii="Palatino Linotype" w:hAnsi="Palatino Linotype"/>
          <w:i/>
          <w:sz w:val="24"/>
          <w:szCs w:val="24"/>
        </w:rPr>
        <w:tab/>
        <w:t>28</w:t>
      </w:r>
      <w:r w:rsidRPr="000C465B">
        <w:rPr>
          <w:rFonts w:ascii="Palatino Linotype" w:hAnsi="Palatino Linotype"/>
          <w:sz w:val="24"/>
          <w:szCs w:val="24"/>
        </w:rPr>
        <w:t>(1), 187-198. https://doi.org/10.1016/j.chb.2011.08.26</w:t>
      </w:r>
    </w:p>
    <w:p w14:paraId="5871DCEA" w14:textId="77777777" w:rsidR="00BD396C" w:rsidRPr="000C465B" w:rsidRDefault="00BD396C" w:rsidP="00BD396C">
      <w:pPr>
        <w:spacing w:line="480" w:lineRule="auto"/>
        <w:rPr>
          <w:rFonts w:ascii="Palatino Linotype" w:hAnsi="Palatino Linotype"/>
          <w:bCs/>
          <w:sz w:val="24"/>
          <w:szCs w:val="24"/>
        </w:rPr>
      </w:pPr>
      <w:proofErr w:type="spellStart"/>
      <w:r w:rsidRPr="000C465B">
        <w:rPr>
          <w:rFonts w:ascii="Palatino Linotype" w:hAnsi="Palatino Linotype"/>
          <w:bCs/>
          <w:sz w:val="24"/>
          <w:szCs w:val="24"/>
        </w:rPr>
        <w:t>Kail</w:t>
      </w:r>
      <w:proofErr w:type="spellEnd"/>
      <w:r w:rsidRPr="000C465B">
        <w:rPr>
          <w:rFonts w:ascii="Palatino Linotype" w:hAnsi="Palatino Linotype"/>
          <w:bCs/>
          <w:sz w:val="24"/>
          <w:szCs w:val="24"/>
        </w:rPr>
        <w:t xml:space="preserve">, R. &amp; Cavanaugh, J. (2010). </w:t>
      </w:r>
      <w:r w:rsidRPr="000C465B">
        <w:rPr>
          <w:rFonts w:ascii="Palatino Linotype" w:hAnsi="Palatino Linotype"/>
          <w:bCs/>
          <w:i/>
          <w:iCs/>
          <w:sz w:val="24"/>
          <w:szCs w:val="24"/>
        </w:rPr>
        <w:t>Human Development: A Life-Span View</w:t>
      </w:r>
      <w:r w:rsidRPr="000C465B">
        <w:rPr>
          <w:rFonts w:ascii="Palatino Linotype" w:hAnsi="Palatino Linotype"/>
          <w:bCs/>
          <w:sz w:val="24"/>
          <w:szCs w:val="24"/>
        </w:rPr>
        <w:t xml:space="preserve">. United States of </w:t>
      </w:r>
      <w:r w:rsidRPr="000C465B">
        <w:rPr>
          <w:rFonts w:ascii="Palatino Linotype" w:hAnsi="Palatino Linotype"/>
          <w:bCs/>
          <w:sz w:val="24"/>
          <w:szCs w:val="24"/>
        </w:rPr>
        <w:tab/>
        <w:t>America: Cengage Learning.</w:t>
      </w:r>
    </w:p>
    <w:p w14:paraId="2334D5A6"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Kezer</w:t>
      </w:r>
      <w:proofErr w:type="spellEnd"/>
      <w:r w:rsidRPr="000C465B">
        <w:rPr>
          <w:rFonts w:ascii="Palatino Linotype" w:hAnsi="Palatino Linotype"/>
          <w:sz w:val="24"/>
          <w:szCs w:val="24"/>
        </w:rPr>
        <w:t xml:space="preserve">, M., </w:t>
      </w:r>
      <w:proofErr w:type="spellStart"/>
      <w:r w:rsidRPr="000C465B">
        <w:rPr>
          <w:rFonts w:ascii="Palatino Linotype" w:hAnsi="Palatino Linotype"/>
          <w:sz w:val="24"/>
          <w:szCs w:val="24"/>
        </w:rPr>
        <w:t>Sevi</w:t>
      </w:r>
      <w:proofErr w:type="spellEnd"/>
      <w:r w:rsidRPr="000C465B">
        <w:rPr>
          <w:rFonts w:ascii="Palatino Linotype" w:hAnsi="Palatino Linotype"/>
          <w:sz w:val="24"/>
          <w:szCs w:val="24"/>
        </w:rPr>
        <w:t xml:space="preserve">, B., </w:t>
      </w:r>
      <w:proofErr w:type="spellStart"/>
      <w:r w:rsidRPr="000C465B">
        <w:rPr>
          <w:rFonts w:ascii="Palatino Linotype" w:hAnsi="Palatino Linotype"/>
          <w:sz w:val="24"/>
          <w:szCs w:val="24"/>
        </w:rPr>
        <w:t>Cemalcilar</w:t>
      </w:r>
      <w:proofErr w:type="spellEnd"/>
      <w:r w:rsidRPr="000C465B">
        <w:rPr>
          <w:rFonts w:ascii="Palatino Linotype" w:hAnsi="Palatino Linotype"/>
          <w:sz w:val="24"/>
          <w:szCs w:val="24"/>
        </w:rPr>
        <w:t xml:space="preserve">, Z., &amp; </w:t>
      </w:r>
      <w:proofErr w:type="spellStart"/>
      <w:r w:rsidRPr="000C465B">
        <w:rPr>
          <w:rFonts w:ascii="Palatino Linotype" w:hAnsi="Palatino Linotype"/>
          <w:sz w:val="24"/>
          <w:szCs w:val="24"/>
        </w:rPr>
        <w:t>Baruh</w:t>
      </w:r>
      <w:proofErr w:type="spellEnd"/>
      <w:r w:rsidRPr="000C465B">
        <w:rPr>
          <w:rFonts w:ascii="Palatino Linotype" w:hAnsi="Palatino Linotype"/>
          <w:sz w:val="24"/>
          <w:szCs w:val="24"/>
        </w:rPr>
        <w:t xml:space="preserve">, L. (2016). Age differences in privacy attitudes, </w:t>
      </w:r>
      <w:r w:rsidRPr="000C465B">
        <w:rPr>
          <w:rFonts w:ascii="Palatino Linotype" w:hAnsi="Palatino Linotype"/>
          <w:sz w:val="24"/>
          <w:szCs w:val="24"/>
        </w:rPr>
        <w:tab/>
        <w:t xml:space="preserve">literacy, and privacy management on Facebook. </w:t>
      </w:r>
      <w:r w:rsidRPr="000C465B">
        <w:rPr>
          <w:rFonts w:ascii="Palatino Linotype" w:hAnsi="Palatino Linotype"/>
          <w:i/>
          <w:sz w:val="24"/>
          <w:szCs w:val="24"/>
        </w:rPr>
        <w:t xml:space="preserve">Cyberpsychology: Journal of </w:t>
      </w:r>
      <w:r w:rsidRPr="000C465B">
        <w:rPr>
          <w:rFonts w:ascii="Palatino Linotype" w:hAnsi="Palatino Linotype"/>
          <w:i/>
          <w:sz w:val="24"/>
          <w:szCs w:val="24"/>
        </w:rPr>
        <w:tab/>
        <w:t>Psychosocial Research on Cyberspace, 10</w:t>
      </w:r>
      <w:r w:rsidRPr="000C465B">
        <w:rPr>
          <w:rFonts w:ascii="Palatino Linotype" w:hAnsi="Palatino Linotype"/>
          <w:sz w:val="24"/>
          <w:szCs w:val="24"/>
        </w:rPr>
        <w:t>(1), 1-35. https://doi.org/10.5817/CP2016-1-2</w:t>
      </w:r>
    </w:p>
    <w:p w14:paraId="3CF51693"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Kininmonth</w:t>
      </w:r>
      <w:proofErr w:type="spellEnd"/>
      <w:r w:rsidRPr="000C465B">
        <w:rPr>
          <w:rFonts w:ascii="Palatino Linotype" w:hAnsi="Palatino Linotype"/>
          <w:sz w:val="24"/>
          <w:szCs w:val="24"/>
        </w:rPr>
        <w:t xml:space="preserve">, J., Thompson, N., McGill, T., &amp; Bunn, A. (2018). Privacy concerns and </w:t>
      </w:r>
      <w:r w:rsidRPr="000C465B">
        <w:rPr>
          <w:rFonts w:ascii="Palatino Linotype" w:hAnsi="Palatino Linotype"/>
          <w:sz w:val="24"/>
          <w:szCs w:val="24"/>
        </w:rPr>
        <w:tab/>
        <w:t xml:space="preserve">acceptance of government surveillance in Australia. </w:t>
      </w:r>
      <w:r w:rsidRPr="000C465B">
        <w:rPr>
          <w:rFonts w:ascii="Palatino Linotype" w:hAnsi="Palatino Linotype"/>
          <w:i/>
          <w:sz w:val="24"/>
          <w:szCs w:val="24"/>
        </w:rPr>
        <w:t>29</w:t>
      </w:r>
      <w:r w:rsidRPr="000C465B">
        <w:rPr>
          <w:rFonts w:ascii="Palatino Linotype" w:hAnsi="Palatino Linotype"/>
          <w:i/>
          <w:sz w:val="24"/>
          <w:szCs w:val="24"/>
          <w:vertAlign w:val="superscript"/>
        </w:rPr>
        <w:t>th</w:t>
      </w:r>
      <w:r w:rsidRPr="000C465B">
        <w:rPr>
          <w:rFonts w:ascii="Palatino Linotype" w:hAnsi="Palatino Linotype"/>
          <w:i/>
          <w:sz w:val="24"/>
          <w:szCs w:val="24"/>
        </w:rPr>
        <w:t xml:space="preserve"> Australasian Conference on </w:t>
      </w:r>
      <w:r w:rsidRPr="000C465B">
        <w:rPr>
          <w:rFonts w:ascii="Palatino Linotype" w:hAnsi="Palatino Linotype"/>
          <w:i/>
          <w:sz w:val="24"/>
          <w:szCs w:val="24"/>
        </w:rPr>
        <w:tab/>
        <w:t xml:space="preserve">Information Systems, </w:t>
      </w:r>
      <w:r w:rsidRPr="000C465B">
        <w:rPr>
          <w:rFonts w:ascii="Palatino Linotype" w:hAnsi="Palatino Linotype"/>
          <w:sz w:val="24"/>
          <w:szCs w:val="24"/>
        </w:rPr>
        <w:t xml:space="preserve">1-11. Retrieved from </w:t>
      </w:r>
      <w:r w:rsidRPr="000C465B">
        <w:rPr>
          <w:rFonts w:ascii="Palatino Linotype" w:hAnsi="Palatino Linotype"/>
          <w:sz w:val="24"/>
          <w:szCs w:val="24"/>
        </w:rPr>
        <w:tab/>
        <w:t>https://espace.curtin.edu.au/handle/20.500.11937/74937</w:t>
      </w:r>
    </w:p>
    <w:p w14:paraId="216FD401"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Knight, J. (2000). </w:t>
      </w:r>
      <w:r w:rsidRPr="000C465B">
        <w:rPr>
          <w:rFonts w:ascii="Palatino Linotype" w:hAnsi="Palatino Linotype"/>
          <w:i/>
          <w:iCs/>
          <w:sz w:val="24"/>
          <w:szCs w:val="24"/>
        </w:rPr>
        <w:t xml:space="preserve">Toward reflective judgement in exploratory factor analysis decisions: </w:t>
      </w:r>
      <w:r w:rsidRPr="000C465B">
        <w:rPr>
          <w:rFonts w:ascii="Palatino Linotype" w:hAnsi="Palatino Linotype"/>
          <w:i/>
          <w:iCs/>
          <w:sz w:val="24"/>
          <w:szCs w:val="24"/>
        </w:rPr>
        <w:tab/>
        <w:t>Determining the extraction method and number of factors to retain</w:t>
      </w:r>
      <w:r w:rsidRPr="000C465B">
        <w:rPr>
          <w:rFonts w:ascii="Palatino Linotype" w:hAnsi="Palatino Linotype"/>
          <w:sz w:val="24"/>
          <w:szCs w:val="24"/>
        </w:rPr>
        <w:t xml:space="preserve">. Retrieved October </w:t>
      </w:r>
      <w:r w:rsidRPr="000C465B">
        <w:rPr>
          <w:rFonts w:ascii="Palatino Linotype" w:hAnsi="Palatino Linotype"/>
          <w:sz w:val="24"/>
          <w:szCs w:val="24"/>
        </w:rPr>
        <w:tab/>
        <w:t>2019 from https://eric.ed.gov/?id=ED449224</w:t>
      </w:r>
    </w:p>
    <w:p w14:paraId="5A24F298"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Kosinki</w:t>
      </w:r>
      <w:proofErr w:type="spellEnd"/>
      <w:r w:rsidRPr="000C465B">
        <w:rPr>
          <w:rFonts w:ascii="Palatino Linotype" w:hAnsi="Palatino Linotype"/>
          <w:sz w:val="24"/>
          <w:szCs w:val="24"/>
        </w:rPr>
        <w:t xml:space="preserve">, M., Stillwell, D., &amp; Graepel, T. (2013). Private traits and attributes are predictable </w:t>
      </w:r>
      <w:r w:rsidRPr="000C465B">
        <w:rPr>
          <w:rFonts w:ascii="Palatino Linotype" w:hAnsi="Palatino Linotype"/>
          <w:sz w:val="24"/>
          <w:szCs w:val="24"/>
        </w:rPr>
        <w:tab/>
        <w:t xml:space="preserve">from digital records of human </w:t>
      </w:r>
      <w:proofErr w:type="spellStart"/>
      <w:r w:rsidRPr="000C465B">
        <w:rPr>
          <w:rFonts w:ascii="Palatino Linotype" w:hAnsi="Palatino Linotype"/>
          <w:sz w:val="24"/>
          <w:szCs w:val="24"/>
        </w:rPr>
        <w:t>behavior</w:t>
      </w:r>
      <w:proofErr w:type="spellEnd"/>
      <w:r w:rsidRPr="000C465B">
        <w:rPr>
          <w:rFonts w:ascii="Palatino Linotype" w:hAnsi="Palatino Linotype"/>
          <w:sz w:val="24"/>
          <w:szCs w:val="24"/>
        </w:rPr>
        <w:t xml:space="preserve">. </w:t>
      </w:r>
      <w:r w:rsidRPr="000C465B">
        <w:rPr>
          <w:rFonts w:ascii="Palatino Linotype" w:hAnsi="Palatino Linotype"/>
          <w:i/>
          <w:sz w:val="24"/>
          <w:szCs w:val="24"/>
        </w:rPr>
        <w:t xml:space="preserve">Proceedings of the National Academy of </w:t>
      </w:r>
      <w:r w:rsidRPr="000C465B">
        <w:rPr>
          <w:rFonts w:ascii="Palatino Linotype" w:hAnsi="Palatino Linotype"/>
          <w:i/>
          <w:sz w:val="24"/>
          <w:szCs w:val="24"/>
        </w:rPr>
        <w:tab/>
        <w:t>Sciences, 110</w:t>
      </w:r>
      <w:r w:rsidRPr="000C465B">
        <w:rPr>
          <w:rFonts w:ascii="Palatino Linotype" w:hAnsi="Palatino Linotype"/>
          <w:sz w:val="24"/>
          <w:szCs w:val="24"/>
        </w:rPr>
        <w:t>(15), 5802-5805. https://doi.org/10.1073/pnas.1218772110</w:t>
      </w:r>
    </w:p>
    <w:p w14:paraId="567B8EF4" w14:textId="77777777" w:rsidR="00BD396C" w:rsidRPr="000C465B" w:rsidRDefault="00BD396C" w:rsidP="00BD396C">
      <w:pPr>
        <w:spacing w:line="480" w:lineRule="auto"/>
        <w:rPr>
          <w:rFonts w:ascii="Palatino Linotype" w:hAnsi="Palatino Linotype"/>
          <w:sz w:val="24"/>
          <w:szCs w:val="24"/>
        </w:rPr>
      </w:pPr>
      <w:bookmarkStart w:id="19" w:name="_Hlk12609697"/>
      <w:proofErr w:type="spellStart"/>
      <w:r w:rsidRPr="000C465B">
        <w:rPr>
          <w:rFonts w:ascii="Palatino Linotype" w:hAnsi="Palatino Linotype"/>
          <w:sz w:val="24"/>
          <w:szCs w:val="24"/>
        </w:rPr>
        <w:lastRenderedPageBreak/>
        <w:t>Lapaire</w:t>
      </w:r>
      <w:proofErr w:type="spellEnd"/>
      <w:r w:rsidRPr="000C465B">
        <w:rPr>
          <w:rFonts w:ascii="Palatino Linotype" w:hAnsi="Palatino Linotype"/>
          <w:sz w:val="24"/>
          <w:szCs w:val="24"/>
        </w:rPr>
        <w:t xml:space="preserve">, J. (2018). Why content matters. Zuckerberg: Vox Media and the Cambridge </w:t>
      </w:r>
      <w:r w:rsidRPr="000C465B">
        <w:rPr>
          <w:rFonts w:ascii="Palatino Linotype" w:hAnsi="Palatino Linotype"/>
          <w:sz w:val="24"/>
          <w:szCs w:val="24"/>
        </w:rPr>
        <w:tab/>
        <w:t xml:space="preserve">Analytica data leak. </w:t>
      </w:r>
      <w:r w:rsidRPr="000C465B">
        <w:rPr>
          <w:rFonts w:ascii="Palatino Linotype" w:hAnsi="Palatino Linotype"/>
          <w:i/>
          <w:sz w:val="24"/>
          <w:szCs w:val="24"/>
        </w:rPr>
        <w:t xml:space="preserve">ANTARES: </w:t>
      </w:r>
      <w:proofErr w:type="spellStart"/>
      <w:r w:rsidRPr="000C465B">
        <w:rPr>
          <w:rFonts w:ascii="Palatino Linotype" w:hAnsi="Palatino Linotype"/>
          <w:i/>
          <w:sz w:val="24"/>
          <w:szCs w:val="24"/>
        </w:rPr>
        <w:t>Letras</w:t>
      </w:r>
      <w:proofErr w:type="spellEnd"/>
      <w:r w:rsidRPr="000C465B">
        <w:rPr>
          <w:rFonts w:ascii="Palatino Linotype" w:hAnsi="Palatino Linotype"/>
          <w:i/>
          <w:sz w:val="24"/>
          <w:szCs w:val="24"/>
        </w:rPr>
        <w:t xml:space="preserve"> e </w:t>
      </w:r>
      <w:proofErr w:type="spellStart"/>
      <w:r w:rsidRPr="000C465B">
        <w:rPr>
          <w:rFonts w:ascii="Palatino Linotype" w:hAnsi="Palatino Linotype"/>
          <w:i/>
          <w:sz w:val="24"/>
          <w:szCs w:val="24"/>
        </w:rPr>
        <w:t>Humanidades</w:t>
      </w:r>
      <w:proofErr w:type="spellEnd"/>
      <w:r w:rsidRPr="000C465B">
        <w:rPr>
          <w:rFonts w:ascii="Palatino Linotype" w:hAnsi="Palatino Linotype"/>
          <w:i/>
          <w:sz w:val="24"/>
          <w:szCs w:val="24"/>
        </w:rPr>
        <w:t>, 10</w:t>
      </w:r>
      <w:r w:rsidRPr="000C465B">
        <w:rPr>
          <w:rFonts w:ascii="Palatino Linotype" w:hAnsi="Palatino Linotype"/>
          <w:sz w:val="24"/>
          <w:szCs w:val="24"/>
        </w:rPr>
        <w:t xml:space="preserve">(20), 89-110. </w:t>
      </w:r>
      <w:r w:rsidRPr="000C465B">
        <w:rPr>
          <w:rFonts w:ascii="Palatino Linotype" w:hAnsi="Palatino Linotype"/>
          <w:sz w:val="24"/>
          <w:szCs w:val="24"/>
        </w:rPr>
        <w:tab/>
        <w:t>https://doi.org/10.18226/19844921.v10.n20.06</w:t>
      </w:r>
    </w:p>
    <w:p w14:paraId="5D280965" w14:textId="77777777" w:rsidR="00BD396C" w:rsidRPr="000C465B" w:rsidRDefault="00BD396C" w:rsidP="00BD396C">
      <w:pPr>
        <w:spacing w:line="480" w:lineRule="auto"/>
        <w:rPr>
          <w:rFonts w:ascii="Palatino Linotype" w:hAnsi="Palatino Linotype"/>
          <w:bCs/>
          <w:sz w:val="24"/>
          <w:szCs w:val="24"/>
        </w:rPr>
      </w:pPr>
      <w:r w:rsidRPr="000C465B">
        <w:rPr>
          <w:rFonts w:ascii="Palatino Linotype" w:hAnsi="Palatino Linotype"/>
          <w:bCs/>
          <w:sz w:val="24"/>
          <w:szCs w:val="24"/>
        </w:rPr>
        <w:t xml:space="preserve">Likert, R. (1974). The method of constructing an attitude scale. </w:t>
      </w:r>
      <w:r w:rsidRPr="000C465B">
        <w:rPr>
          <w:rFonts w:ascii="Palatino Linotype" w:hAnsi="Palatino Linotype"/>
          <w:bCs/>
          <w:i/>
          <w:iCs/>
          <w:sz w:val="24"/>
          <w:szCs w:val="24"/>
        </w:rPr>
        <w:t xml:space="preserve">Scaling: A Sourcebook for </w:t>
      </w:r>
      <w:r w:rsidRPr="000C465B">
        <w:rPr>
          <w:rFonts w:ascii="Palatino Linotype" w:hAnsi="Palatino Linotype"/>
          <w:bCs/>
          <w:i/>
          <w:iCs/>
          <w:sz w:val="24"/>
          <w:szCs w:val="24"/>
        </w:rPr>
        <w:tab/>
      </w:r>
      <w:proofErr w:type="spellStart"/>
      <w:r w:rsidRPr="000C465B">
        <w:rPr>
          <w:rFonts w:ascii="Palatino Linotype" w:hAnsi="Palatino Linotype"/>
          <w:bCs/>
          <w:i/>
          <w:iCs/>
          <w:sz w:val="24"/>
          <w:szCs w:val="24"/>
        </w:rPr>
        <w:t>Behavioral</w:t>
      </w:r>
      <w:proofErr w:type="spellEnd"/>
      <w:r w:rsidRPr="000C465B">
        <w:rPr>
          <w:rFonts w:ascii="Palatino Linotype" w:hAnsi="Palatino Linotype"/>
          <w:bCs/>
          <w:i/>
          <w:iCs/>
          <w:sz w:val="24"/>
          <w:szCs w:val="24"/>
        </w:rPr>
        <w:t xml:space="preserve"> Scientists </w:t>
      </w:r>
      <w:r w:rsidRPr="000C465B">
        <w:rPr>
          <w:rFonts w:ascii="Palatino Linotype" w:hAnsi="Palatino Linotype"/>
          <w:bCs/>
          <w:sz w:val="24"/>
          <w:szCs w:val="24"/>
        </w:rPr>
        <w:t>(pp. 90-95). Retrieved https://www.sfu.ca/~palys/Likert-1933-</w:t>
      </w:r>
      <w:r w:rsidRPr="000C465B">
        <w:rPr>
          <w:rFonts w:ascii="Palatino Linotype" w:hAnsi="Palatino Linotype"/>
          <w:bCs/>
          <w:sz w:val="24"/>
          <w:szCs w:val="24"/>
        </w:rPr>
        <w:tab/>
        <w:t>TheMethodOfConstructingAnAttitudeScale.pdf</w:t>
      </w:r>
    </w:p>
    <w:p w14:paraId="63FD50F7" w14:textId="77777777" w:rsidR="00BD396C" w:rsidRPr="000C465B" w:rsidRDefault="00BD396C" w:rsidP="00BD396C">
      <w:pPr>
        <w:spacing w:line="480" w:lineRule="auto"/>
        <w:rPr>
          <w:rFonts w:ascii="Palatino Linotype" w:hAnsi="Palatino Linotype"/>
          <w:bCs/>
          <w:sz w:val="24"/>
          <w:szCs w:val="24"/>
        </w:rPr>
      </w:pPr>
      <w:r w:rsidRPr="000C465B">
        <w:rPr>
          <w:rFonts w:ascii="Palatino Linotype" w:hAnsi="Palatino Linotype"/>
          <w:bCs/>
          <w:sz w:val="24"/>
          <w:szCs w:val="24"/>
        </w:rPr>
        <w:t xml:space="preserve">Likert, R. (1948). Public opinion polls. </w:t>
      </w:r>
      <w:r w:rsidRPr="000C465B">
        <w:rPr>
          <w:rFonts w:ascii="Palatino Linotype" w:hAnsi="Palatino Linotype"/>
          <w:bCs/>
          <w:i/>
          <w:iCs/>
          <w:sz w:val="24"/>
          <w:szCs w:val="24"/>
        </w:rPr>
        <w:t>Scientific American, 179</w:t>
      </w:r>
      <w:r w:rsidRPr="000C465B">
        <w:rPr>
          <w:rFonts w:ascii="Palatino Linotype" w:hAnsi="Palatino Linotype"/>
          <w:bCs/>
          <w:sz w:val="24"/>
          <w:szCs w:val="24"/>
        </w:rPr>
        <w:t xml:space="preserve">(6), 7-11. </w:t>
      </w:r>
      <w:r w:rsidRPr="000C465B">
        <w:rPr>
          <w:rFonts w:ascii="Palatino Linotype" w:hAnsi="Palatino Linotype"/>
          <w:bCs/>
          <w:sz w:val="24"/>
          <w:szCs w:val="24"/>
        </w:rPr>
        <w:tab/>
        <w:t>https://doi.org/10.1038/scientificamerican1248-7</w:t>
      </w:r>
    </w:p>
    <w:p w14:paraId="0817F571"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Liu, Y. (2011). </w:t>
      </w:r>
      <w:r w:rsidRPr="000C465B">
        <w:rPr>
          <w:rFonts w:ascii="Palatino Linotype" w:hAnsi="Palatino Linotype"/>
          <w:i/>
          <w:iCs/>
          <w:sz w:val="24"/>
          <w:szCs w:val="24"/>
        </w:rPr>
        <w:t xml:space="preserve">Documenting the impact of outliers on decisions about the number of factors in </w:t>
      </w:r>
      <w:r w:rsidRPr="000C465B">
        <w:rPr>
          <w:rFonts w:ascii="Palatino Linotype" w:hAnsi="Palatino Linotype"/>
          <w:i/>
          <w:iCs/>
          <w:sz w:val="24"/>
          <w:szCs w:val="24"/>
        </w:rPr>
        <w:tab/>
        <w:t>exploratory factor analysis</w:t>
      </w:r>
      <w:r w:rsidRPr="000C465B">
        <w:rPr>
          <w:rFonts w:ascii="Palatino Linotype" w:hAnsi="Palatino Linotype"/>
          <w:sz w:val="24"/>
          <w:szCs w:val="24"/>
        </w:rPr>
        <w:t xml:space="preserve">. Retrieved from The University of British Columbia theses </w:t>
      </w:r>
      <w:r w:rsidRPr="000C465B">
        <w:rPr>
          <w:rFonts w:ascii="Palatino Linotype" w:hAnsi="Palatino Linotype"/>
          <w:sz w:val="24"/>
          <w:szCs w:val="24"/>
        </w:rPr>
        <w:tab/>
        <w:t>and dissertations collections. https://doi.org/10.14288/1.0072465</w:t>
      </w:r>
    </w:p>
    <w:p w14:paraId="1A2F9E22"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Lorenzo-</w:t>
      </w:r>
      <w:proofErr w:type="spellStart"/>
      <w:r w:rsidRPr="000C465B">
        <w:rPr>
          <w:rFonts w:ascii="Palatino Linotype" w:hAnsi="Palatino Linotype"/>
          <w:sz w:val="24"/>
          <w:szCs w:val="24"/>
        </w:rPr>
        <w:t>Seva</w:t>
      </w:r>
      <w:proofErr w:type="spellEnd"/>
      <w:r w:rsidRPr="000C465B">
        <w:rPr>
          <w:rFonts w:ascii="Palatino Linotype" w:hAnsi="Palatino Linotype"/>
          <w:sz w:val="24"/>
          <w:szCs w:val="24"/>
        </w:rPr>
        <w:t xml:space="preserve">, U. &amp; </w:t>
      </w:r>
      <w:proofErr w:type="spellStart"/>
      <w:r w:rsidRPr="000C465B">
        <w:rPr>
          <w:rFonts w:ascii="Palatino Linotype" w:hAnsi="Palatino Linotype"/>
          <w:sz w:val="24"/>
          <w:szCs w:val="24"/>
        </w:rPr>
        <w:t>Ferrando</w:t>
      </w:r>
      <w:proofErr w:type="spellEnd"/>
      <w:r w:rsidRPr="000C465B">
        <w:rPr>
          <w:rFonts w:ascii="Palatino Linotype" w:hAnsi="Palatino Linotype"/>
          <w:sz w:val="24"/>
          <w:szCs w:val="24"/>
        </w:rPr>
        <w:t xml:space="preserve">, P. (2015). POLYMAT-C: A comprehensive SPSS program for </w:t>
      </w:r>
      <w:r w:rsidRPr="000C465B">
        <w:rPr>
          <w:rFonts w:ascii="Palatino Linotype" w:hAnsi="Palatino Linotype"/>
          <w:sz w:val="24"/>
          <w:szCs w:val="24"/>
        </w:rPr>
        <w:tab/>
        <w:t xml:space="preserve">computing the </w:t>
      </w:r>
      <w:proofErr w:type="spellStart"/>
      <w:r w:rsidRPr="000C465B">
        <w:rPr>
          <w:rFonts w:ascii="Palatino Linotype" w:hAnsi="Palatino Linotype"/>
          <w:sz w:val="24"/>
          <w:szCs w:val="24"/>
        </w:rPr>
        <w:t>polychoric</w:t>
      </w:r>
      <w:proofErr w:type="spellEnd"/>
      <w:r w:rsidRPr="000C465B">
        <w:rPr>
          <w:rFonts w:ascii="Palatino Linotype" w:hAnsi="Palatino Linotype"/>
          <w:sz w:val="24"/>
          <w:szCs w:val="24"/>
        </w:rPr>
        <w:t xml:space="preserve"> correlation matrix. </w:t>
      </w:r>
      <w:proofErr w:type="spellStart"/>
      <w:r w:rsidRPr="000C465B">
        <w:rPr>
          <w:rFonts w:ascii="Palatino Linotype" w:hAnsi="Palatino Linotype"/>
          <w:i/>
          <w:iCs/>
          <w:sz w:val="24"/>
          <w:szCs w:val="24"/>
        </w:rPr>
        <w:t>Behavior</w:t>
      </w:r>
      <w:proofErr w:type="spellEnd"/>
      <w:r w:rsidRPr="000C465B">
        <w:rPr>
          <w:rFonts w:ascii="Palatino Linotype" w:hAnsi="Palatino Linotype"/>
          <w:i/>
          <w:iCs/>
          <w:sz w:val="24"/>
          <w:szCs w:val="24"/>
        </w:rPr>
        <w:t xml:space="preserve"> Research Methods, 47</w:t>
      </w:r>
      <w:r w:rsidRPr="000C465B">
        <w:rPr>
          <w:rFonts w:ascii="Palatino Linotype" w:hAnsi="Palatino Linotype"/>
          <w:sz w:val="24"/>
          <w:szCs w:val="24"/>
        </w:rPr>
        <w:t>(3), 884-</w:t>
      </w:r>
      <w:r w:rsidRPr="000C465B">
        <w:rPr>
          <w:rFonts w:ascii="Palatino Linotype" w:hAnsi="Palatino Linotype"/>
          <w:sz w:val="24"/>
          <w:szCs w:val="24"/>
        </w:rPr>
        <w:tab/>
        <w:t>889. https://doi.org/10.3758/s13428-014-0551-x</w:t>
      </w:r>
    </w:p>
    <w:bookmarkEnd w:id="19"/>
    <w:p w14:paraId="2FD24D07"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Lotrea</w:t>
      </w:r>
      <w:proofErr w:type="spellEnd"/>
      <w:r w:rsidRPr="000C465B">
        <w:rPr>
          <w:rFonts w:ascii="Palatino Linotype" w:hAnsi="Palatino Linotype"/>
          <w:sz w:val="24"/>
          <w:szCs w:val="24"/>
        </w:rPr>
        <w:t xml:space="preserve">, C. (2018). Mr Zuckerberg and the internet: An essay on power relations and privacy </w:t>
      </w:r>
      <w:r w:rsidRPr="000C465B">
        <w:rPr>
          <w:rFonts w:ascii="Palatino Linotype" w:hAnsi="Palatino Linotype"/>
          <w:sz w:val="24"/>
          <w:szCs w:val="24"/>
        </w:rPr>
        <w:tab/>
        <w:t xml:space="preserve">negotiations. </w:t>
      </w:r>
      <w:r w:rsidRPr="000C465B">
        <w:rPr>
          <w:rFonts w:ascii="Palatino Linotype" w:hAnsi="Palatino Linotype"/>
          <w:i/>
          <w:sz w:val="24"/>
          <w:szCs w:val="24"/>
        </w:rPr>
        <w:t>Journal of Comparative Research in Anthropology and Sociology, 9</w:t>
      </w:r>
      <w:r w:rsidRPr="000C465B">
        <w:rPr>
          <w:rFonts w:ascii="Palatino Linotype" w:hAnsi="Palatino Linotype"/>
          <w:sz w:val="24"/>
          <w:szCs w:val="24"/>
        </w:rPr>
        <w:t xml:space="preserve">(1), 19-24. </w:t>
      </w:r>
      <w:r w:rsidRPr="000C465B">
        <w:rPr>
          <w:rFonts w:ascii="Palatino Linotype" w:hAnsi="Palatino Linotype"/>
          <w:sz w:val="24"/>
          <w:szCs w:val="24"/>
        </w:rPr>
        <w:tab/>
        <w:t>Retrieved from http://compaso.eu/wpd/wp-content/uploads/2018/08/Compaso2018-</w:t>
      </w:r>
      <w:r w:rsidRPr="000C465B">
        <w:rPr>
          <w:rFonts w:ascii="Palatino Linotype" w:hAnsi="Palatino Linotype"/>
          <w:sz w:val="24"/>
          <w:szCs w:val="24"/>
        </w:rPr>
        <w:tab/>
        <w:t>91-Lotrea.pdf</w:t>
      </w:r>
    </w:p>
    <w:p w14:paraId="31E1D4BE"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Madden, M., Lenhart, A., </w:t>
      </w:r>
      <w:proofErr w:type="spellStart"/>
      <w:r w:rsidRPr="000C465B">
        <w:rPr>
          <w:rFonts w:ascii="Palatino Linotype" w:hAnsi="Palatino Linotype"/>
          <w:sz w:val="24"/>
          <w:szCs w:val="24"/>
        </w:rPr>
        <w:t>Cortesi</w:t>
      </w:r>
      <w:proofErr w:type="spellEnd"/>
      <w:r w:rsidRPr="000C465B">
        <w:rPr>
          <w:rFonts w:ascii="Palatino Linotype" w:hAnsi="Palatino Linotype"/>
          <w:sz w:val="24"/>
          <w:szCs w:val="24"/>
        </w:rPr>
        <w:t xml:space="preserve">, S., Gasser, U., Duggan, M., …Beaton, M. (2018). </w:t>
      </w:r>
      <w:r w:rsidRPr="000C465B">
        <w:rPr>
          <w:rFonts w:ascii="Palatino Linotype" w:hAnsi="Palatino Linotype"/>
          <w:i/>
          <w:sz w:val="24"/>
          <w:szCs w:val="24"/>
        </w:rPr>
        <w:t xml:space="preserve">Teens, </w:t>
      </w:r>
      <w:r w:rsidRPr="000C465B">
        <w:rPr>
          <w:rFonts w:ascii="Palatino Linotype" w:hAnsi="Palatino Linotype"/>
          <w:i/>
          <w:sz w:val="24"/>
          <w:szCs w:val="24"/>
        </w:rPr>
        <w:tab/>
        <w:t>social media, and privacy</w:t>
      </w:r>
      <w:r w:rsidRPr="000C465B">
        <w:rPr>
          <w:rFonts w:ascii="Palatino Linotype" w:hAnsi="Palatino Linotype"/>
          <w:sz w:val="24"/>
          <w:szCs w:val="24"/>
        </w:rPr>
        <w:t xml:space="preserve">. Retrieved April, 2019 from </w:t>
      </w:r>
      <w:r w:rsidRPr="000C465B">
        <w:rPr>
          <w:rFonts w:ascii="Palatino Linotype" w:hAnsi="Palatino Linotype"/>
          <w:sz w:val="24"/>
          <w:szCs w:val="24"/>
        </w:rPr>
        <w:lastRenderedPageBreak/>
        <w:tab/>
        <w:t>http://assets.pewresearch.org/wp-</w:t>
      </w:r>
      <w:r w:rsidRPr="000C465B">
        <w:rPr>
          <w:rFonts w:ascii="Palatino Linotype" w:hAnsi="Palatino Linotype"/>
          <w:sz w:val="24"/>
          <w:szCs w:val="24"/>
        </w:rPr>
        <w:tab/>
        <w:t>content/uploads/sites/14/2013/05/PIP_TeensSocialMediaandPrivacy_PDF.pdf</w:t>
      </w:r>
    </w:p>
    <w:p w14:paraId="3FAB56A3"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Mathiyalakan</w:t>
      </w:r>
      <w:proofErr w:type="spellEnd"/>
      <w:r w:rsidRPr="000C465B">
        <w:rPr>
          <w:rFonts w:ascii="Palatino Linotype" w:hAnsi="Palatino Linotype"/>
          <w:sz w:val="24"/>
          <w:szCs w:val="24"/>
        </w:rPr>
        <w:t xml:space="preserve">, S., Heilman, G., &amp; White, S. (2014). Facebook privacy attitudes: A </w:t>
      </w:r>
      <w:r w:rsidRPr="000C465B">
        <w:rPr>
          <w:rFonts w:ascii="Palatino Linotype" w:hAnsi="Palatino Linotype"/>
          <w:sz w:val="24"/>
          <w:szCs w:val="24"/>
        </w:rPr>
        <w:tab/>
        <w:t xml:space="preserve">comparison of two minority groups. </w:t>
      </w:r>
      <w:r w:rsidRPr="000C465B">
        <w:rPr>
          <w:rFonts w:ascii="Palatino Linotype" w:hAnsi="Palatino Linotype"/>
          <w:i/>
          <w:sz w:val="24"/>
          <w:szCs w:val="24"/>
        </w:rPr>
        <w:t xml:space="preserve">International Journal of Innovation Education and </w:t>
      </w:r>
      <w:r w:rsidRPr="000C465B">
        <w:rPr>
          <w:rFonts w:ascii="Palatino Linotype" w:hAnsi="Palatino Linotype"/>
          <w:i/>
          <w:sz w:val="24"/>
          <w:szCs w:val="24"/>
        </w:rPr>
        <w:tab/>
        <w:t>Research, 2</w:t>
      </w:r>
      <w:r w:rsidRPr="000C465B">
        <w:rPr>
          <w:rFonts w:ascii="Palatino Linotype" w:hAnsi="Palatino Linotype"/>
          <w:sz w:val="24"/>
          <w:szCs w:val="24"/>
        </w:rPr>
        <w:t>(11), 42-54. https://doi.org/10.31686</w:t>
      </w:r>
    </w:p>
    <w:p w14:paraId="2B278E59"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Mishra, S., </w:t>
      </w:r>
      <w:proofErr w:type="spellStart"/>
      <w:r w:rsidRPr="000C465B">
        <w:rPr>
          <w:rFonts w:ascii="Palatino Linotype" w:hAnsi="Palatino Linotype"/>
          <w:sz w:val="24"/>
          <w:szCs w:val="24"/>
        </w:rPr>
        <w:t>Draus</w:t>
      </w:r>
      <w:proofErr w:type="spellEnd"/>
      <w:r w:rsidRPr="000C465B">
        <w:rPr>
          <w:rFonts w:ascii="Palatino Linotype" w:hAnsi="Palatino Linotype"/>
          <w:sz w:val="24"/>
          <w:szCs w:val="24"/>
        </w:rPr>
        <w:t xml:space="preserve">, P., Leone, G., &amp; Caputo, D. (2012). An exploration of student attitudes on </w:t>
      </w:r>
      <w:r w:rsidRPr="000C465B">
        <w:rPr>
          <w:rFonts w:ascii="Palatino Linotype" w:hAnsi="Palatino Linotype"/>
          <w:sz w:val="24"/>
          <w:szCs w:val="24"/>
        </w:rPr>
        <w:tab/>
        <w:t xml:space="preserve">privacy/security issues: Facebook usage concerns and expectations. </w:t>
      </w:r>
      <w:r w:rsidRPr="000C465B">
        <w:rPr>
          <w:rFonts w:ascii="Palatino Linotype" w:hAnsi="Palatino Linotype"/>
          <w:i/>
          <w:sz w:val="24"/>
          <w:szCs w:val="24"/>
        </w:rPr>
        <w:t xml:space="preserve">Issues in </w:t>
      </w:r>
      <w:r w:rsidRPr="000C465B">
        <w:rPr>
          <w:rFonts w:ascii="Palatino Linotype" w:hAnsi="Palatino Linotype"/>
          <w:i/>
          <w:sz w:val="24"/>
          <w:szCs w:val="24"/>
        </w:rPr>
        <w:tab/>
        <w:t>Information Systems, 13</w:t>
      </w:r>
      <w:r w:rsidRPr="000C465B">
        <w:rPr>
          <w:rFonts w:ascii="Palatino Linotype" w:hAnsi="Palatino Linotype"/>
          <w:sz w:val="24"/>
          <w:szCs w:val="24"/>
        </w:rPr>
        <w:t xml:space="preserve">(1), 340-349. Retrieved from </w:t>
      </w:r>
      <w:r w:rsidRPr="000C465B">
        <w:rPr>
          <w:rFonts w:ascii="Palatino Linotype" w:hAnsi="Palatino Linotype"/>
          <w:sz w:val="24"/>
          <w:szCs w:val="24"/>
        </w:rPr>
        <w:tab/>
        <w:t>http://iacis.org/iis/2012/71_iis_2012_340-349.pdf</w:t>
      </w:r>
    </w:p>
    <w:p w14:paraId="278CABB9"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National Collaborating Centre for Methods and Tools (2017). </w:t>
      </w:r>
      <w:r w:rsidRPr="000C465B">
        <w:rPr>
          <w:rFonts w:ascii="Palatino Linotype" w:hAnsi="Palatino Linotype"/>
          <w:i/>
          <w:sz w:val="24"/>
          <w:szCs w:val="24"/>
        </w:rPr>
        <w:t xml:space="preserve">Quality Assessment Tool for </w:t>
      </w:r>
      <w:r w:rsidRPr="000C465B">
        <w:rPr>
          <w:rFonts w:ascii="Palatino Linotype" w:hAnsi="Palatino Linotype"/>
          <w:i/>
          <w:sz w:val="24"/>
          <w:szCs w:val="24"/>
        </w:rPr>
        <w:tab/>
        <w:t>Quantitative Studies</w:t>
      </w:r>
      <w:r w:rsidRPr="000C465B">
        <w:rPr>
          <w:rFonts w:ascii="Palatino Linotype" w:hAnsi="Palatino Linotype"/>
          <w:sz w:val="24"/>
          <w:szCs w:val="24"/>
        </w:rPr>
        <w:t xml:space="preserve">. Retrieved from </w:t>
      </w:r>
      <w:r w:rsidRPr="000C465B">
        <w:rPr>
          <w:rFonts w:ascii="Palatino Linotype" w:hAnsi="Palatino Linotype"/>
          <w:sz w:val="24"/>
          <w:szCs w:val="24"/>
        </w:rPr>
        <w:tab/>
        <w:t>https://www.nccmt.ca/registry/resource/pdf/14.pdf</w:t>
      </w:r>
    </w:p>
    <w:p w14:paraId="5AA4A54F" w14:textId="77777777" w:rsidR="00BD396C" w:rsidRPr="000C465B" w:rsidRDefault="00BD396C" w:rsidP="00BD396C">
      <w:pPr>
        <w:spacing w:line="480" w:lineRule="auto"/>
        <w:rPr>
          <w:rFonts w:ascii="Palatino Linotype" w:hAnsi="Palatino Linotype"/>
          <w:bCs/>
          <w:sz w:val="24"/>
          <w:szCs w:val="24"/>
        </w:rPr>
      </w:pPr>
      <w:r w:rsidRPr="000C465B">
        <w:rPr>
          <w:rFonts w:ascii="Palatino Linotype" w:hAnsi="Palatino Linotype"/>
          <w:bCs/>
          <w:i/>
          <w:iCs/>
          <w:sz w:val="24"/>
          <w:szCs w:val="24"/>
        </w:rPr>
        <w:t xml:space="preserve">National Health and Medical Research Council Act 1992 </w:t>
      </w:r>
      <w:r w:rsidRPr="000C465B">
        <w:rPr>
          <w:rFonts w:ascii="Palatino Linotype" w:hAnsi="Palatino Linotype"/>
          <w:bCs/>
          <w:sz w:val="24"/>
          <w:szCs w:val="24"/>
        </w:rPr>
        <w:t>(</w:t>
      </w:r>
      <w:proofErr w:type="spellStart"/>
      <w:r w:rsidRPr="000C465B">
        <w:rPr>
          <w:rFonts w:ascii="Palatino Linotype" w:hAnsi="Palatino Linotype"/>
          <w:bCs/>
          <w:sz w:val="24"/>
          <w:szCs w:val="24"/>
        </w:rPr>
        <w:t>Cth</w:t>
      </w:r>
      <w:proofErr w:type="spellEnd"/>
      <w:r w:rsidRPr="000C465B">
        <w:rPr>
          <w:rFonts w:ascii="Palatino Linotype" w:hAnsi="Palatino Linotype"/>
          <w:bCs/>
          <w:sz w:val="24"/>
          <w:szCs w:val="24"/>
        </w:rPr>
        <w:t>)</w:t>
      </w:r>
    </w:p>
    <w:p w14:paraId="79669E03" w14:textId="77777777" w:rsidR="00BD396C" w:rsidRPr="000C465B" w:rsidRDefault="00BD396C" w:rsidP="00BD396C">
      <w:pPr>
        <w:spacing w:line="480" w:lineRule="auto"/>
        <w:rPr>
          <w:rFonts w:ascii="Palatino Linotype" w:hAnsi="Palatino Linotype"/>
          <w:bCs/>
          <w:sz w:val="24"/>
          <w:szCs w:val="24"/>
        </w:rPr>
      </w:pPr>
      <w:r w:rsidRPr="000C465B">
        <w:rPr>
          <w:rFonts w:ascii="Palatino Linotype" w:hAnsi="Palatino Linotype"/>
          <w:bCs/>
          <w:sz w:val="24"/>
          <w:szCs w:val="24"/>
        </w:rPr>
        <w:t xml:space="preserve">National Statement on Ethical Conduct in Human Research (2007). </w:t>
      </w:r>
      <w:r w:rsidRPr="000C465B">
        <w:rPr>
          <w:rFonts w:ascii="Palatino Linotype" w:hAnsi="Palatino Linotype"/>
          <w:bCs/>
          <w:i/>
          <w:iCs/>
          <w:sz w:val="24"/>
          <w:szCs w:val="24"/>
        </w:rPr>
        <w:t xml:space="preserve">National Statement on </w:t>
      </w:r>
      <w:r w:rsidRPr="000C465B">
        <w:rPr>
          <w:rFonts w:ascii="Palatino Linotype" w:hAnsi="Palatino Linotype"/>
          <w:bCs/>
          <w:i/>
          <w:iCs/>
          <w:sz w:val="24"/>
          <w:szCs w:val="24"/>
        </w:rPr>
        <w:tab/>
        <w:t>Ethical Conduct in Human Research (2007) – Updated 2018</w:t>
      </w:r>
      <w:r w:rsidRPr="000C465B">
        <w:rPr>
          <w:rFonts w:ascii="Palatino Linotype" w:hAnsi="Palatino Linotype"/>
          <w:bCs/>
          <w:sz w:val="24"/>
          <w:szCs w:val="24"/>
        </w:rPr>
        <w:t xml:space="preserve">. Retrieved from </w:t>
      </w:r>
      <w:r w:rsidRPr="000C465B">
        <w:rPr>
          <w:rFonts w:ascii="Palatino Linotype" w:hAnsi="Palatino Linotype"/>
          <w:bCs/>
          <w:sz w:val="24"/>
          <w:szCs w:val="24"/>
        </w:rPr>
        <w:tab/>
        <w:t>https://www.nhmrc.gov.au/about-us/publications/national-statement-ethical-</w:t>
      </w:r>
      <w:r w:rsidRPr="000C465B">
        <w:rPr>
          <w:rFonts w:ascii="Palatino Linotype" w:hAnsi="Palatino Linotype"/>
          <w:bCs/>
          <w:sz w:val="24"/>
          <w:szCs w:val="24"/>
        </w:rPr>
        <w:tab/>
        <w:t>conduct-human-research-2007-updated-2018#toc__235</w:t>
      </w:r>
    </w:p>
    <w:p w14:paraId="70C8E2E1"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Netter, M., </w:t>
      </w:r>
      <w:proofErr w:type="spellStart"/>
      <w:r w:rsidRPr="000C465B">
        <w:rPr>
          <w:rFonts w:ascii="Palatino Linotype" w:hAnsi="Palatino Linotype"/>
          <w:sz w:val="24"/>
          <w:szCs w:val="24"/>
        </w:rPr>
        <w:t>Riesner</w:t>
      </w:r>
      <w:proofErr w:type="spellEnd"/>
      <w:r w:rsidRPr="000C465B">
        <w:rPr>
          <w:rFonts w:ascii="Palatino Linotype" w:hAnsi="Palatino Linotype"/>
          <w:sz w:val="24"/>
          <w:szCs w:val="24"/>
        </w:rPr>
        <w:t xml:space="preserve">, M., Weber, M., &amp; </w:t>
      </w:r>
      <w:proofErr w:type="spellStart"/>
      <w:r w:rsidRPr="000C465B">
        <w:rPr>
          <w:rFonts w:ascii="Palatino Linotype" w:hAnsi="Palatino Linotype"/>
          <w:sz w:val="24"/>
          <w:szCs w:val="24"/>
        </w:rPr>
        <w:t>Pernul</w:t>
      </w:r>
      <w:proofErr w:type="spellEnd"/>
      <w:r w:rsidRPr="000C465B">
        <w:rPr>
          <w:rFonts w:ascii="Palatino Linotype" w:hAnsi="Palatino Linotype"/>
          <w:sz w:val="24"/>
          <w:szCs w:val="24"/>
        </w:rPr>
        <w:t xml:space="preserve">, G. (2013). Privacy settings in online social </w:t>
      </w:r>
      <w:r w:rsidRPr="000C465B">
        <w:rPr>
          <w:rFonts w:ascii="Palatino Linotype" w:hAnsi="Palatino Linotype"/>
          <w:sz w:val="24"/>
          <w:szCs w:val="24"/>
        </w:rPr>
        <w:tab/>
        <w:t xml:space="preserve">networks: Preferences, perception, and reality. </w:t>
      </w:r>
      <w:r w:rsidRPr="000C465B">
        <w:rPr>
          <w:rFonts w:ascii="Palatino Linotype" w:hAnsi="Palatino Linotype"/>
          <w:i/>
          <w:sz w:val="24"/>
          <w:szCs w:val="24"/>
        </w:rPr>
        <w:t>46</w:t>
      </w:r>
      <w:r w:rsidRPr="000C465B">
        <w:rPr>
          <w:rFonts w:ascii="Palatino Linotype" w:hAnsi="Palatino Linotype"/>
          <w:i/>
          <w:sz w:val="24"/>
          <w:szCs w:val="24"/>
          <w:vertAlign w:val="superscript"/>
        </w:rPr>
        <w:t>th</w:t>
      </w:r>
      <w:r w:rsidRPr="000C465B">
        <w:rPr>
          <w:rFonts w:ascii="Palatino Linotype" w:hAnsi="Palatino Linotype"/>
          <w:i/>
          <w:sz w:val="24"/>
          <w:szCs w:val="24"/>
        </w:rPr>
        <w:t xml:space="preserve"> Hawaii International Conference on </w:t>
      </w:r>
      <w:r w:rsidRPr="000C465B">
        <w:rPr>
          <w:rFonts w:ascii="Palatino Linotype" w:hAnsi="Palatino Linotype"/>
          <w:i/>
          <w:sz w:val="24"/>
          <w:szCs w:val="24"/>
        </w:rPr>
        <w:tab/>
        <w:t xml:space="preserve">System Sciences, </w:t>
      </w:r>
      <w:r w:rsidRPr="000C465B">
        <w:rPr>
          <w:rFonts w:ascii="Palatino Linotype" w:hAnsi="Palatino Linotype"/>
          <w:sz w:val="24"/>
          <w:szCs w:val="24"/>
        </w:rPr>
        <w:t>3219-3228. https://doi.org/10.1109/HICSS.2013.455</w:t>
      </w:r>
    </w:p>
    <w:p w14:paraId="65B4D370"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lastRenderedPageBreak/>
        <w:t>Nyoni</w:t>
      </w:r>
      <w:proofErr w:type="spellEnd"/>
      <w:r w:rsidRPr="000C465B">
        <w:rPr>
          <w:rFonts w:ascii="Palatino Linotype" w:hAnsi="Palatino Linotype"/>
          <w:sz w:val="24"/>
          <w:szCs w:val="24"/>
        </w:rPr>
        <w:t xml:space="preserve">, P. &amp; </w:t>
      </w:r>
      <w:proofErr w:type="spellStart"/>
      <w:r w:rsidRPr="000C465B">
        <w:rPr>
          <w:rFonts w:ascii="Palatino Linotype" w:hAnsi="Palatino Linotype"/>
          <w:sz w:val="24"/>
          <w:szCs w:val="24"/>
        </w:rPr>
        <w:t>Velempini</w:t>
      </w:r>
      <w:proofErr w:type="spellEnd"/>
      <w:r w:rsidRPr="000C465B">
        <w:rPr>
          <w:rFonts w:ascii="Palatino Linotype" w:hAnsi="Palatino Linotype"/>
          <w:sz w:val="24"/>
          <w:szCs w:val="24"/>
        </w:rPr>
        <w:t xml:space="preserve">, M. (2015). Data protection laws and privacy on Facebook. </w:t>
      </w:r>
      <w:r w:rsidRPr="000C465B">
        <w:rPr>
          <w:rFonts w:ascii="Palatino Linotype" w:hAnsi="Palatino Linotype"/>
          <w:i/>
          <w:sz w:val="24"/>
          <w:szCs w:val="24"/>
        </w:rPr>
        <w:t xml:space="preserve">South </w:t>
      </w:r>
      <w:r w:rsidRPr="000C465B">
        <w:rPr>
          <w:rFonts w:ascii="Palatino Linotype" w:hAnsi="Palatino Linotype"/>
          <w:i/>
          <w:sz w:val="24"/>
          <w:szCs w:val="24"/>
        </w:rPr>
        <w:tab/>
        <w:t>African Journal of Information Management, 17</w:t>
      </w:r>
      <w:r w:rsidRPr="000C465B">
        <w:rPr>
          <w:rFonts w:ascii="Palatino Linotype" w:hAnsi="Palatino Linotype"/>
          <w:sz w:val="24"/>
          <w:szCs w:val="24"/>
        </w:rPr>
        <w:t xml:space="preserve">(1), 1-10. </w:t>
      </w:r>
      <w:r w:rsidRPr="000C465B">
        <w:rPr>
          <w:rFonts w:ascii="Palatino Linotype" w:hAnsi="Palatino Linotype"/>
          <w:sz w:val="24"/>
          <w:szCs w:val="24"/>
        </w:rPr>
        <w:tab/>
        <w:t>https://doi.org/10.4102/sajiim.v17i1.636</w:t>
      </w:r>
    </w:p>
    <w:p w14:paraId="652059B6"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Osborne, J. &amp; Costello, A. (2005). Best practice for exploratory factor analysis: Four </w:t>
      </w:r>
      <w:r w:rsidRPr="000C465B">
        <w:rPr>
          <w:rFonts w:ascii="Palatino Linotype" w:hAnsi="Palatino Linotype"/>
          <w:sz w:val="24"/>
          <w:szCs w:val="24"/>
        </w:rPr>
        <w:tab/>
        <w:t xml:space="preserve">recommendations for getting the most from your analysis. </w:t>
      </w:r>
      <w:r w:rsidRPr="000C465B">
        <w:rPr>
          <w:rFonts w:ascii="Palatino Linotype" w:hAnsi="Palatino Linotype"/>
          <w:i/>
          <w:iCs/>
          <w:sz w:val="24"/>
          <w:szCs w:val="24"/>
        </w:rPr>
        <w:t xml:space="preserve">Practical Assessment, </w:t>
      </w:r>
      <w:r w:rsidRPr="000C465B">
        <w:rPr>
          <w:rFonts w:ascii="Palatino Linotype" w:hAnsi="Palatino Linotype"/>
          <w:i/>
          <w:iCs/>
          <w:sz w:val="24"/>
          <w:szCs w:val="24"/>
        </w:rPr>
        <w:tab/>
        <w:t>1.12</w:t>
      </w:r>
      <w:r w:rsidRPr="000C465B">
        <w:rPr>
          <w:rFonts w:ascii="Palatino Linotype" w:hAnsi="Palatino Linotype"/>
          <w:sz w:val="24"/>
          <w:szCs w:val="24"/>
        </w:rPr>
        <w:t xml:space="preserve">(2), 131-146. Retrieved from </w:t>
      </w:r>
      <w:r w:rsidRPr="000C465B">
        <w:rPr>
          <w:rFonts w:ascii="Palatino Linotype" w:hAnsi="Palatino Linotype"/>
          <w:sz w:val="24"/>
          <w:szCs w:val="24"/>
        </w:rPr>
        <w:tab/>
        <w:t>https://www.researchgate.net/profile/Jason_Osborne2/publication/209835856_Best_P</w:t>
      </w:r>
      <w:r w:rsidRPr="000C465B">
        <w:rPr>
          <w:rFonts w:ascii="Palatino Linotype" w:hAnsi="Palatino Linotype"/>
          <w:sz w:val="24"/>
          <w:szCs w:val="24"/>
        </w:rPr>
        <w:tab/>
        <w:t>ractices_in_Exploratory_Factor_Analysis_Four_Recommendations_for_Getting_the_</w:t>
      </w:r>
      <w:r w:rsidRPr="000C465B">
        <w:rPr>
          <w:rFonts w:ascii="Palatino Linotype" w:hAnsi="Palatino Linotype"/>
          <w:sz w:val="24"/>
          <w:szCs w:val="24"/>
        </w:rPr>
        <w:tab/>
        <w:t>Most_From_Your_Analysis/links/0deec5295f1eae3258000000/Best-Practices-in-</w:t>
      </w:r>
      <w:r w:rsidRPr="000C465B">
        <w:rPr>
          <w:rFonts w:ascii="Palatino Linotype" w:hAnsi="Palatino Linotype"/>
          <w:sz w:val="24"/>
          <w:szCs w:val="24"/>
        </w:rPr>
        <w:tab/>
        <w:t>Exploratory-Factor-Analysis-Four-Recommendations-for-Getting-the-Most-From-</w:t>
      </w:r>
      <w:r w:rsidRPr="000C465B">
        <w:rPr>
          <w:rFonts w:ascii="Palatino Linotype" w:hAnsi="Palatino Linotype"/>
          <w:sz w:val="24"/>
          <w:szCs w:val="24"/>
        </w:rPr>
        <w:tab/>
        <w:t>Your-Analysis.pdf</w:t>
      </w:r>
    </w:p>
    <w:p w14:paraId="251E75C8"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Pinchot, J. &amp; </w:t>
      </w:r>
      <w:proofErr w:type="spellStart"/>
      <w:r w:rsidRPr="000C465B">
        <w:rPr>
          <w:rFonts w:ascii="Palatino Linotype" w:hAnsi="Palatino Linotype"/>
          <w:sz w:val="24"/>
          <w:szCs w:val="24"/>
        </w:rPr>
        <w:t>Paullet</w:t>
      </w:r>
      <w:proofErr w:type="spellEnd"/>
      <w:r w:rsidRPr="000C465B">
        <w:rPr>
          <w:rFonts w:ascii="Palatino Linotype" w:hAnsi="Palatino Linotype"/>
          <w:sz w:val="24"/>
          <w:szCs w:val="24"/>
        </w:rPr>
        <w:t xml:space="preserve">, K. (2012). What’s in your profile? Mapping Facebook profile data to </w:t>
      </w:r>
      <w:r w:rsidRPr="000C465B">
        <w:rPr>
          <w:rFonts w:ascii="Palatino Linotype" w:hAnsi="Palatino Linotype"/>
          <w:sz w:val="24"/>
          <w:szCs w:val="24"/>
        </w:rPr>
        <w:tab/>
        <w:t xml:space="preserve">personal security questions. </w:t>
      </w:r>
      <w:r w:rsidRPr="000C465B">
        <w:rPr>
          <w:rFonts w:ascii="Palatino Linotype" w:hAnsi="Palatino Linotype"/>
          <w:i/>
          <w:sz w:val="24"/>
          <w:szCs w:val="24"/>
        </w:rPr>
        <w:t>Issues in Information Systems, 13</w:t>
      </w:r>
      <w:r w:rsidRPr="000C465B">
        <w:rPr>
          <w:rFonts w:ascii="Palatino Linotype" w:hAnsi="Palatino Linotype"/>
          <w:sz w:val="24"/>
          <w:szCs w:val="24"/>
        </w:rPr>
        <w:t xml:space="preserve">(1), 284-293. Retrieved </w:t>
      </w:r>
      <w:r w:rsidRPr="000C465B">
        <w:rPr>
          <w:rFonts w:ascii="Palatino Linotype" w:hAnsi="Palatino Linotype"/>
          <w:sz w:val="24"/>
          <w:szCs w:val="24"/>
        </w:rPr>
        <w:tab/>
        <w:t>from http://iacis.org/iis/2012/65_iis_2012_284-293.pdf</w:t>
      </w:r>
    </w:p>
    <w:p w14:paraId="1C994B41"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Pitkanen</w:t>
      </w:r>
      <w:proofErr w:type="spellEnd"/>
      <w:r w:rsidRPr="000C465B">
        <w:rPr>
          <w:rFonts w:ascii="Palatino Linotype" w:hAnsi="Palatino Linotype"/>
          <w:sz w:val="24"/>
          <w:szCs w:val="24"/>
        </w:rPr>
        <w:t xml:space="preserve">, O. &amp; </w:t>
      </w:r>
      <w:proofErr w:type="spellStart"/>
      <w:r w:rsidRPr="000C465B">
        <w:rPr>
          <w:rFonts w:ascii="Palatino Linotype" w:hAnsi="Palatino Linotype"/>
          <w:sz w:val="24"/>
          <w:szCs w:val="24"/>
        </w:rPr>
        <w:t>Tuunainen</w:t>
      </w:r>
      <w:proofErr w:type="spellEnd"/>
      <w:r w:rsidRPr="000C465B">
        <w:rPr>
          <w:rFonts w:ascii="Palatino Linotype" w:hAnsi="Palatino Linotype"/>
          <w:sz w:val="24"/>
          <w:szCs w:val="24"/>
        </w:rPr>
        <w:t xml:space="preserve">, V. (2012). Disclosing personal data socially: An empirical study </w:t>
      </w:r>
      <w:r w:rsidRPr="000C465B">
        <w:rPr>
          <w:rFonts w:ascii="Palatino Linotype" w:hAnsi="Palatino Linotype"/>
          <w:sz w:val="24"/>
          <w:szCs w:val="24"/>
        </w:rPr>
        <w:tab/>
        <w:t xml:space="preserve">on Facebook users’ privacy awareness. </w:t>
      </w:r>
      <w:r w:rsidRPr="000C465B">
        <w:rPr>
          <w:rFonts w:ascii="Palatino Linotype" w:hAnsi="Palatino Linotype"/>
          <w:i/>
          <w:sz w:val="24"/>
          <w:szCs w:val="24"/>
        </w:rPr>
        <w:t xml:space="preserve">Journal of Information Privacy and Security, </w:t>
      </w:r>
      <w:r w:rsidRPr="000C465B">
        <w:rPr>
          <w:rFonts w:ascii="Palatino Linotype" w:hAnsi="Palatino Linotype"/>
          <w:i/>
          <w:sz w:val="24"/>
          <w:szCs w:val="24"/>
        </w:rPr>
        <w:tab/>
        <w:t>8</w:t>
      </w:r>
      <w:r w:rsidRPr="000C465B">
        <w:rPr>
          <w:rFonts w:ascii="Palatino Linotype" w:hAnsi="Palatino Linotype"/>
          <w:sz w:val="24"/>
          <w:szCs w:val="24"/>
        </w:rPr>
        <w:t>(1), 3-29. https://doi.org/10.1080/15536548.2012.11082759</w:t>
      </w:r>
    </w:p>
    <w:p w14:paraId="3FE8CF09"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i/>
          <w:sz w:val="24"/>
          <w:szCs w:val="24"/>
        </w:rPr>
        <w:t xml:space="preserve">Privacy Act 1988 </w:t>
      </w:r>
      <w:r w:rsidRPr="000C465B">
        <w:rPr>
          <w:rFonts w:ascii="Palatino Linotype" w:hAnsi="Palatino Linotype"/>
          <w:sz w:val="24"/>
          <w:szCs w:val="24"/>
        </w:rPr>
        <w:t>(</w:t>
      </w:r>
      <w:proofErr w:type="spellStart"/>
      <w:r w:rsidRPr="000C465B">
        <w:rPr>
          <w:rFonts w:ascii="Palatino Linotype" w:hAnsi="Palatino Linotype"/>
          <w:sz w:val="24"/>
          <w:szCs w:val="24"/>
        </w:rPr>
        <w:t>Cth</w:t>
      </w:r>
      <w:proofErr w:type="spellEnd"/>
      <w:r w:rsidRPr="000C465B">
        <w:rPr>
          <w:rFonts w:ascii="Palatino Linotype" w:hAnsi="Palatino Linotype"/>
          <w:sz w:val="24"/>
          <w:szCs w:val="24"/>
        </w:rPr>
        <w:t>)</w:t>
      </w:r>
    </w:p>
    <w:p w14:paraId="615B5E9D"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lastRenderedPageBreak/>
        <w:t>Quarfoot</w:t>
      </w:r>
      <w:proofErr w:type="spellEnd"/>
      <w:r w:rsidRPr="000C465B">
        <w:rPr>
          <w:rFonts w:ascii="Palatino Linotype" w:hAnsi="Palatino Linotype"/>
          <w:sz w:val="24"/>
          <w:szCs w:val="24"/>
        </w:rPr>
        <w:t xml:space="preserve">, D. &amp; Levine, R. (2016). How robust are </w:t>
      </w:r>
      <w:proofErr w:type="spellStart"/>
      <w:r w:rsidRPr="000C465B">
        <w:rPr>
          <w:rFonts w:ascii="Palatino Linotype" w:hAnsi="Palatino Linotype"/>
          <w:sz w:val="24"/>
          <w:szCs w:val="24"/>
        </w:rPr>
        <w:t>multirater</w:t>
      </w:r>
      <w:proofErr w:type="spellEnd"/>
      <w:r w:rsidRPr="000C465B">
        <w:rPr>
          <w:rFonts w:ascii="Palatino Linotype" w:hAnsi="Palatino Linotype"/>
          <w:sz w:val="24"/>
          <w:szCs w:val="24"/>
        </w:rPr>
        <w:t xml:space="preserve"> interrater reliability indices to </w:t>
      </w:r>
      <w:r w:rsidRPr="000C465B">
        <w:rPr>
          <w:rFonts w:ascii="Palatino Linotype" w:hAnsi="Palatino Linotype"/>
          <w:sz w:val="24"/>
          <w:szCs w:val="24"/>
        </w:rPr>
        <w:tab/>
        <w:t xml:space="preserve">changes in frequency distribution? </w:t>
      </w:r>
      <w:r w:rsidRPr="000C465B">
        <w:rPr>
          <w:rFonts w:ascii="Palatino Linotype" w:hAnsi="Palatino Linotype"/>
          <w:i/>
          <w:sz w:val="24"/>
          <w:szCs w:val="24"/>
        </w:rPr>
        <w:t>The American Statistician, 70</w:t>
      </w:r>
      <w:r w:rsidRPr="000C465B">
        <w:rPr>
          <w:rFonts w:ascii="Palatino Linotype" w:hAnsi="Palatino Linotype"/>
          <w:sz w:val="24"/>
          <w:szCs w:val="24"/>
        </w:rPr>
        <w:t xml:space="preserve">(4), 373-384. </w:t>
      </w:r>
      <w:r w:rsidRPr="000C465B">
        <w:rPr>
          <w:rFonts w:ascii="Palatino Linotype" w:hAnsi="Palatino Linotype"/>
          <w:sz w:val="24"/>
          <w:szCs w:val="24"/>
        </w:rPr>
        <w:tab/>
        <w:t>https://doi.org/10.1080/00031305.2016.1141708</w:t>
      </w:r>
    </w:p>
    <w:p w14:paraId="09499EC8" w14:textId="77777777" w:rsidR="00BD396C" w:rsidRPr="000C465B" w:rsidRDefault="00BD396C" w:rsidP="00BD396C">
      <w:pPr>
        <w:spacing w:line="480" w:lineRule="auto"/>
        <w:rPr>
          <w:rFonts w:ascii="Palatino Linotype" w:hAnsi="Palatino Linotype"/>
          <w:sz w:val="24"/>
          <w:szCs w:val="24"/>
        </w:rPr>
      </w:pPr>
      <w:bookmarkStart w:id="20" w:name="_Hlk12609723"/>
      <w:r w:rsidRPr="000C465B">
        <w:rPr>
          <w:rFonts w:ascii="Palatino Linotype" w:hAnsi="Palatino Linotype"/>
          <w:sz w:val="24"/>
          <w:szCs w:val="24"/>
        </w:rPr>
        <w:t xml:space="preserve">Read, E., </w:t>
      </w:r>
      <w:proofErr w:type="spellStart"/>
      <w:r w:rsidRPr="000C465B">
        <w:rPr>
          <w:rFonts w:ascii="Palatino Linotype" w:hAnsi="Palatino Linotype"/>
          <w:sz w:val="24"/>
          <w:szCs w:val="24"/>
        </w:rPr>
        <w:t>Chbeir</w:t>
      </w:r>
      <w:proofErr w:type="spellEnd"/>
      <w:r w:rsidRPr="000C465B">
        <w:rPr>
          <w:rFonts w:ascii="Palatino Linotype" w:hAnsi="Palatino Linotype"/>
          <w:sz w:val="24"/>
          <w:szCs w:val="24"/>
        </w:rPr>
        <w:t xml:space="preserve">, R., &amp; </w:t>
      </w:r>
      <w:proofErr w:type="spellStart"/>
      <w:r w:rsidRPr="000C465B">
        <w:rPr>
          <w:rFonts w:ascii="Palatino Linotype" w:hAnsi="Palatino Linotype"/>
          <w:sz w:val="24"/>
          <w:szCs w:val="24"/>
        </w:rPr>
        <w:t>Dipanda</w:t>
      </w:r>
      <w:proofErr w:type="spellEnd"/>
      <w:r w:rsidRPr="000C465B">
        <w:rPr>
          <w:rFonts w:ascii="Palatino Linotype" w:hAnsi="Palatino Linotype"/>
          <w:sz w:val="24"/>
          <w:szCs w:val="24"/>
        </w:rPr>
        <w:t xml:space="preserve">, A. (2013). Discovering relationship types between users </w:t>
      </w:r>
      <w:r w:rsidRPr="000C465B">
        <w:rPr>
          <w:rFonts w:ascii="Palatino Linotype" w:hAnsi="Palatino Linotype"/>
          <w:sz w:val="24"/>
          <w:szCs w:val="24"/>
        </w:rPr>
        <w:tab/>
        <w:t xml:space="preserve">using profiles and shared photos in a social network. </w:t>
      </w:r>
      <w:r w:rsidRPr="000C465B">
        <w:rPr>
          <w:rFonts w:ascii="Palatino Linotype" w:hAnsi="Palatino Linotype"/>
          <w:i/>
          <w:sz w:val="24"/>
          <w:szCs w:val="24"/>
        </w:rPr>
        <w:t xml:space="preserve">Multimedia Tools and </w:t>
      </w:r>
      <w:r w:rsidRPr="000C465B">
        <w:rPr>
          <w:rFonts w:ascii="Palatino Linotype" w:hAnsi="Palatino Linotype"/>
          <w:i/>
          <w:sz w:val="24"/>
          <w:szCs w:val="24"/>
        </w:rPr>
        <w:tab/>
        <w:t>Applications, 64</w:t>
      </w:r>
      <w:r w:rsidRPr="000C465B">
        <w:rPr>
          <w:rFonts w:ascii="Palatino Linotype" w:hAnsi="Palatino Linotype"/>
          <w:sz w:val="24"/>
          <w:szCs w:val="24"/>
        </w:rPr>
        <w:t>(1), 141-170. https://doi.org/10.1007/s11042-011-0853-7</w:t>
      </w:r>
    </w:p>
    <w:bookmarkEnd w:id="20"/>
    <w:p w14:paraId="685D07CA" w14:textId="5BAB514C"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Riley, K. (2019). Data scraping as a cause of action: Limit</w:t>
      </w:r>
      <w:r w:rsidRPr="000C465B">
        <w:rPr>
          <w:rFonts w:ascii="Palatino Linotype" w:hAnsi="Palatino Linotype"/>
          <w:noProof/>
          <w:sz w:val="24"/>
          <w:szCs w:val="24"/>
        </w:rPr>
        <w:t>ing</w:t>
      </w:r>
      <w:r w:rsidRPr="000C465B">
        <w:rPr>
          <w:rFonts w:ascii="Palatino Linotype" w:hAnsi="Palatino Linotype"/>
          <w:sz w:val="24"/>
          <w:szCs w:val="24"/>
        </w:rPr>
        <w:t xml:space="preserve"> use of the CFAA and trespass </w:t>
      </w:r>
      <w:r w:rsidRPr="000C465B">
        <w:rPr>
          <w:rFonts w:ascii="Palatino Linotype" w:hAnsi="Palatino Linotype"/>
          <w:sz w:val="24"/>
          <w:szCs w:val="24"/>
        </w:rPr>
        <w:tab/>
        <w:t xml:space="preserve">in online copying cases. </w:t>
      </w:r>
      <w:r w:rsidRPr="000C465B">
        <w:rPr>
          <w:rFonts w:ascii="Palatino Linotype" w:hAnsi="Palatino Linotype"/>
          <w:i/>
          <w:sz w:val="24"/>
          <w:szCs w:val="24"/>
        </w:rPr>
        <w:t>Media and Entertainment Law Journal, 29</w:t>
      </w:r>
      <w:r w:rsidRPr="000C465B">
        <w:rPr>
          <w:rFonts w:ascii="Palatino Linotype" w:hAnsi="Palatino Linotype"/>
          <w:sz w:val="24"/>
          <w:szCs w:val="24"/>
        </w:rPr>
        <w:t xml:space="preserve">(1), 245-312. </w:t>
      </w:r>
      <w:r w:rsidRPr="000C465B">
        <w:rPr>
          <w:rFonts w:ascii="Palatino Linotype" w:hAnsi="Palatino Linotype"/>
          <w:sz w:val="24"/>
          <w:szCs w:val="24"/>
        </w:rPr>
        <w:tab/>
        <w:t>Retrieved from: https://ir.lawnet.fordham.edu/iplj/vol29/iss1/2/</w:t>
      </w:r>
    </w:p>
    <w:p w14:paraId="565AB46A" w14:textId="2A397001" w:rsidR="008D4F42" w:rsidRPr="000C465B" w:rsidRDefault="008D4F42"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Seigrist</w:t>
      </w:r>
      <w:proofErr w:type="spellEnd"/>
      <w:r w:rsidRPr="000C465B">
        <w:rPr>
          <w:rFonts w:ascii="Palatino Linotype" w:hAnsi="Palatino Linotype"/>
          <w:sz w:val="24"/>
          <w:szCs w:val="24"/>
        </w:rPr>
        <w:t xml:space="preserve">, M., Earle, T., &amp; </w:t>
      </w:r>
      <w:proofErr w:type="spellStart"/>
      <w:r w:rsidRPr="000C465B">
        <w:rPr>
          <w:rFonts w:ascii="Palatino Linotype" w:hAnsi="Palatino Linotype"/>
          <w:sz w:val="24"/>
          <w:szCs w:val="24"/>
        </w:rPr>
        <w:t>Gutscher</w:t>
      </w:r>
      <w:proofErr w:type="spellEnd"/>
      <w:r w:rsidRPr="000C465B">
        <w:rPr>
          <w:rFonts w:ascii="Palatino Linotype" w:hAnsi="Palatino Linotype"/>
          <w:sz w:val="24"/>
          <w:szCs w:val="24"/>
        </w:rPr>
        <w:t xml:space="preserve">, H. (2003). Test of a trust and confidence model in the </w:t>
      </w:r>
      <w:r w:rsidRPr="000C465B">
        <w:rPr>
          <w:rFonts w:ascii="Palatino Linotype" w:hAnsi="Palatino Linotype"/>
          <w:sz w:val="24"/>
          <w:szCs w:val="24"/>
        </w:rPr>
        <w:tab/>
        <w:t xml:space="preserve">applied context of electromagnetic field. </w:t>
      </w:r>
      <w:r w:rsidRPr="000C465B">
        <w:rPr>
          <w:rFonts w:ascii="Palatino Linotype" w:hAnsi="Palatino Linotype"/>
          <w:i/>
          <w:iCs/>
          <w:sz w:val="24"/>
          <w:szCs w:val="24"/>
        </w:rPr>
        <w:t>Risk Analysis: An International Journal, 23</w:t>
      </w:r>
      <w:r w:rsidRPr="000C465B">
        <w:rPr>
          <w:rFonts w:ascii="Palatino Linotype" w:hAnsi="Palatino Linotype"/>
          <w:sz w:val="24"/>
          <w:szCs w:val="24"/>
        </w:rPr>
        <w:t xml:space="preserve">(4), </w:t>
      </w:r>
      <w:r w:rsidRPr="000C465B">
        <w:rPr>
          <w:rFonts w:ascii="Palatino Linotype" w:hAnsi="Palatino Linotype"/>
          <w:sz w:val="24"/>
          <w:szCs w:val="24"/>
        </w:rPr>
        <w:tab/>
        <w:t>705-716. https://doi.org/10.1111/1539-6924.00349</w:t>
      </w:r>
    </w:p>
    <w:p w14:paraId="5400C5DF"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Selvin, H. &amp; Stuart, A. (1966). Data-dredging procedure in survey analysis. </w:t>
      </w:r>
      <w:r w:rsidRPr="000C465B">
        <w:rPr>
          <w:rFonts w:ascii="Palatino Linotype" w:hAnsi="Palatino Linotype"/>
          <w:i/>
          <w:iCs/>
          <w:sz w:val="24"/>
          <w:szCs w:val="24"/>
        </w:rPr>
        <w:t xml:space="preserve">The American </w:t>
      </w:r>
      <w:r w:rsidRPr="000C465B">
        <w:rPr>
          <w:rFonts w:ascii="Palatino Linotype" w:hAnsi="Palatino Linotype"/>
          <w:i/>
          <w:iCs/>
          <w:sz w:val="24"/>
          <w:szCs w:val="24"/>
        </w:rPr>
        <w:tab/>
        <w:t>Statistician, 20</w:t>
      </w:r>
      <w:r w:rsidRPr="000C465B">
        <w:rPr>
          <w:rFonts w:ascii="Palatino Linotype" w:hAnsi="Palatino Linotype"/>
          <w:sz w:val="24"/>
          <w:szCs w:val="24"/>
        </w:rPr>
        <w:t>(3), 20-23. https://doi.org/10.1080/00031305.1966.10480401</w:t>
      </w:r>
    </w:p>
    <w:p w14:paraId="3CB3CEA8"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Smith, G. (2018). Data doxa: The affective consequences of data practices. </w:t>
      </w:r>
      <w:r w:rsidRPr="000C465B">
        <w:rPr>
          <w:rFonts w:ascii="Palatino Linotype" w:hAnsi="Palatino Linotype"/>
          <w:i/>
          <w:sz w:val="24"/>
          <w:szCs w:val="24"/>
        </w:rPr>
        <w:t xml:space="preserve">Big Data and </w:t>
      </w:r>
      <w:r w:rsidRPr="000C465B">
        <w:rPr>
          <w:rFonts w:ascii="Palatino Linotype" w:hAnsi="Palatino Linotype"/>
          <w:i/>
          <w:sz w:val="24"/>
          <w:szCs w:val="24"/>
        </w:rPr>
        <w:tab/>
        <w:t>Society, 5</w:t>
      </w:r>
      <w:r w:rsidRPr="000C465B">
        <w:rPr>
          <w:rFonts w:ascii="Palatino Linotype" w:hAnsi="Palatino Linotype"/>
          <w:sz w:val="24"/>
          <w:szCs w:val="24"/>
        </w:rPr>
        <w:t>(1), 1-15. https://doi.org/10.1177/2053951717751551</w:t>
      </w:r>
    </w:p>
    <w:p w14:paraId="590BEA48"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Smith, H., Milberg, S., &amp; Burke, S. (1996). Information privacy: Measuring individuals’ </w:t>
      </w:r>
      <w:r w:rsidRPr="000C465B">
        <w:rPr>
          <w:rFonts w:ascii="Palatino Linotype" w:hAnsi="Palatino Linotype"/>
          <w:sz w:val="24"/>
          <w:szCs w:val="24"/>
        </w:rPr>
        <w:tab/>
        <w:t xml:space="preserve">concerns about organizational practices. </w:t>
      </w:r>
      <w:r w:rsidRPr="000C465B">
        <w:rPr>
          <w:rFonts w:ascii="Palatino Linotype" w:hAnsi="Palatino Linotype"/>
          <w:i/>
          <w:sz w:val="24"/>
          <w:szCs w:val="24"/>
        </w:rPr>
        <w:t>MIS Quarterly, 20</w:t>
      </w:r>
      <w:r w:rsidRPr="000C465B">
        <w:rPr>
          <w:rFonts w:ascii="Palatino Linotype" w:hAnsi="Palatino Linotype"/>
          <w:sz w:val="24"/>
          <w:szCs w:val="24"/>
        </w:rPr>
        <w:t xml:space="preserve">(2), 167-196. </w:t>
      </w:r>
      <w:r w:rsidRPr="000C465B">
        <w:rPr>
          <w:rFonts w:ascii="Palatino Linotype" w:hAnsi="Palatino Linotype"/>
          <w:sz w:val="24"/>
          <w:szCs w:val="24"/>
        </w:rPr>
        <w:tab/>
        <w:t>https://doi.org/10.2307/249477</w:t>
      </w:r>
    </w:p>
    <w:p w14:paraId="3927B189"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lastRenderedPageBreak/>
        <w:t xml:space="preserve">Steinberg, A., Raji, V., &amp; O’Connor, J. (2015). </w:t>
      </w:r>
      <w:r w:rsidRPr="000C465B">
        <w:rPr>
          <w:rFonts w:ascii="Palatino Linotype" w:hAnsi="Palatino Linotype"/>
          <w:i/>
          <w:iCs/>
          <w:sz w:val="24"/>
          <w:szCs w:val="24"/>
        </w:rPr>
        <w:t>United States Patent No. US9189819B2</w:t>
      </w:r>
      <w:r w:rsidRPr="000C465B">
        <w:rPr>
          <w:rFonts w:ascii="Palatino Linotype" w:hAnsi="Palatino Linotype"/>
          <w:sz w:val="24"/>
          <w:szCs w:val="24"/>
        </w:rPr>
        <w:t xml:space="preserve">. </w:t>
      </w:r>
      <w:r w:rsidRPr="000C465B">
        <w:rPr>
          <w:rFonts w:ascii="Palatino Linotype" w:hAnsi="Palatino Linotype"/>
          <w:sz w:val="24"/>
          <w:szCs w:val="24"/>
        </w:rPr>
        <w:tab/>
        <w:t xml:space="preserve">Retrieved from </w:t>
      </w:r>
      <w:r w:rsidRPr="000C465B">
        <w:rPr>
          <w:rFonts w:ascii="Palatino Linotype" w:hAnsi="Palatino Linotype"/>
          <w:sz w:val="24"/>
          <w:szCs w:val="24"/>
        </w:rPr>
        <w:tab/>
        <w:t>https://patentimages.storage.googleapis.com/21/6f/7a/669a34f089178e/US9189819.pdf</w:t>
      </w:r>
    </w:p>
    <w:p w14:paraId="42D2A564" w14:textId="1522B9DE"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Stone, E., </w:t>
      </w:r>
      <w:proofErr w:type="spellStart"/>
      <w:r w:rsidRPr="000C465B">
        <w:rPr>
          <w:rFonts w:ascii="Palatino Linotype" w:hAnsi="Palatino Linotype"/>
          <w:sz w:val="24"/>
          <w:szCs w:val="24"/>
        </w:rPr>
        <w:t>Geutal</w:t>
      </w:r>
      <w:proofErr w:type="spellEnd"/>
      <w:r w:rsidRPr="000C465B">
        <w:rPr>
          <w:rFonts w:ascii="Palatino Linotype" w:hAnsi="Palatino Linotype"/>
          <w:sz w:val="24"/>
          <w:szCs w:val="24"/>
        </w:rPr>
        <w:t>, H., Gardner, D., &amp; McClure, S. (1983). A fi</w:t>
      </w:r>
      <w:r w:rsidRPr="000C465B">
        <w:rPr>
          <w:rFonts w:ascii="Palatino Linotype" w:hAnsi="Palatino Linotype"/>
          <w:noProof/>
          <w:sz w:val="24"/>
          <w:szCs w:val="24"/>
        </w:rPr>
        <w:t>eld experi</w:t>
      </w:r>
      <w:r w:rsidRPr="000C465B">
        <w:rPr>
          <w:rFonts w:ascii="Palatino Linotype" w:hAnsi="Palatino Linotype"/>
          <w:sz w:val="24"/>
          <w:szCs w:val="24"/>
        </w:rPr>
        <w:t xml:space="preserve">ment comparing </w:t>
      </w:r>
      <w:r w:rsidRPr="000C465B">
        <w:rPr>
          <w:rFonts w:ascii="Palatino Linotype" w:hAnsi="Palatino Linotype"/>
          <w:sz w:val="24"/>
          <w:szCs w:val="24"/>
        </w:rPr>
        <w:tab/>
        <w:t xml:space="preserve">information-privacy values, beliefs, and attitudes across several types of </w:t>
      </w:r>
      <w:r w:rsidRPr="000C465B">
        <w:rPr>
          <w:rFonts w:ascii="Palatino Linotype" w:hAnsi="Palatino Linotype"/>
          <w:sz w:val="24"/>
          <w:szCs w:val="24"/>
        </w:rPr>
        <w:tab/>
        <w:t xml:space="preserve">organizations. </w:t>
      </w:r>
      <w:r w:rsidRPr="000C465B">
        <w:rPr>
          <w:rFonts w:ascii="Palatino Linotype" w:hAnsi="Palatino Linotype"/>
          <w:i/>
          <w:sz w:val="24"/>
          <w:szCs w:val="24"/>
        </w:rPr>
        <w:t>Journal of Applied Psychology, 68</w:t>
      </w:r>
      <w:r w:rsidRPr="000C465B">
        <w:rPr>
          <w:rFonts w:ascii="Palatino Linotype" w:hAnsi="Palatino Linotype"/>
          <w:sz w:val="24"/>
          <w:szCs w:val="24"/>
        </w:rPr>
        <w:t xml:space="preserve">(3), 459-468. </w:t>
      </w:r>
      <w:r w:rsidRPr="000C465B">
        <w:rPr>
          <w:rFonts w:ascii="Palatino Linotype" w:hAnsi="Palatino Linotype"/>
          <w:sz w:val="24"/>
          <w:szCs w:val="24"/>
        </w:rPr>
        <w:tab/>
        <w:t>https://doi.org/10.1037/0021-9010.68.3.459</w:t>
      </w:r>
    </w:p>
    <w:p w14:paraId="70412DCC" w14:textId="5A42B622" w:rsidR="0037104B" w:rsidRPr="000C465B" w:rsidRDefault="0037104B" w:rsidP="00BD396C">
      <w:pPr>
        <w:spacing w:line="480" w:lineRule="auto"/>
        <w:rPr>
          <w:rFonts w:ascii="Palatino Linotype" w:hAnsi="Palatino Linotype"/>
          <w:sz w:val="24"/>
          <w:szCs w:val="24"/>
        </w:rPr>
      </w:pPr>
      <w:r w:rsidRPr="000C465B">
        <w:rPr>
          <w:rFonts w:ascii="Palatino Linotype" w:hAnsi="Palatino Linotype"/>
          <w:sz w:val="24"/>
          <w:szCs w:val="24"/>
        </w:rPr>
        <w:t xml:space="preserve">Spearman, C. (1904). “General intelligence,” objectively determined and measured. </w:t>
      </w:r>
      <w:r w:rsidRPr="000C465B">
        <w:rPr>
          <w:rFonts w:ascii="Palatino Linotype" w:hAnsi="Palatino Linotype"/>
          <w:sz w:val="24"/>
          <w:szCs w:val="24"/>
        </w:rPr>
        <w:tab/>
      </w:r>
      <w:r w:rsidRPr="000C465B">
        <w:rPr>
          <w:rFonts w:ascii="Palatino Linotype" w:hAnsi="Palatino Linotype"/>
          <w:i/>
          <w:iCs/>
          <w:sz w:val="24"/>
          <w:szCs w:val="24"/>
        </w:rPr>
        <w:t>American Journal of Psychology, 15</w:t>
      </w:r>
      <w:r w:rsidRPr="000C465B">
        <w:rPr>
          <w:rFonts w:ascii="Palatino Linotype" w:hAnsi="Palatino Linotype"/>
          <w:sz w:val="24"/>
          <w:szCs w:val="24"/>
        </w:rPr>
        <w:t xml:space="preserve">(2), 201-293. Retrieved from </w:t>
      </w:r>
      <w:r w:rsidRPr="000C465B">
        <w:rPr>
          <w:rFonts w:ascii="Palatino Linotype" w:hAnsi="Palatino Linotype"/>
          <w:sz w:val="24"/>
          <w:szCs w:val="24"/>
        </w:rPr>
        <w:tab/>
        <w:t>http://library.imtdubai.ac.ae/content/e_books/E0014.pdf</w:t>
      </w:r>
    </w:p>
    <w:p w14:paraId="261FD841"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i/>
          <w:sz w:val="24"/>
          <w:szCs w:val="24"/>
        </w:rPr>
        <w:t xml:space="preserve">Telecommunications (Interception and Access) Act 1979 </w:t>
      </w:r>
      <w:r w:rsidRPr="000C465B">
        <w:rPr>
          <w:rFonts w:ascii="Palatino Linotype" w:hAnsi="Palatino Linotype"/>
          <w:sz w:val="24"/>
          <w:szCs w:val="24"/>
        </w:rPr>
        <w:t>(</w:t>
      </w:r>
      <w:proofErr w:type="spellStart"/>
      <w:r w:rsidRPr="000C465B">
        <w:rPr>
          <w:rFonts w:ascii="Palatino Linotype" w:hAnsi="Palatino Linotype"/>
          <w:sz w:val="24"/>
          <w:szCs w:val="24"/>
        </w:rPr>
        <w:t>Cth</w:t>
      </w:r>
      <w:proofErr w:type="spellEnd"/>
      <w:r w:rsidRPr="000C465B">
        <w:rPr>
          <w:rFonts w:ascii="Palatino Linotype" w:hAnsi="Palatino Linotype"/>
          <w:sz w:val="24"/>
          <w:szCs w:val="24"/>
        </w:rPr>
        <w:t>)</w:t>
      </w:r>
    </w:p>
    <w:p w14:paraId="2EB7F0CF"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i/>
          <w:sz w:val="24"/>
          <w:szCs w:val="24"/>
        </w:rPr>
        <w:t xml:space="preserve">Telecommunications (Interception and Access) Amendment (Data Retention) Act 2015 </w:t>
      </w:r>
      <w:r w:rsidRPr="000C465B">
        <w:rPr>
          <w:rFonts w:ascii="Palatino Linotype" w:hAnsi="Palatino Linotype"/>
          <w:sz w:val="24"/>
          <w:szCs w:val="24"/>
        </w:rPr>
        <w:t>(</w:t>
      </w:r>
      <w:proofErr w:type="spellStart"/>
      <w:r w:rsidRPr="000C465B">
        <w:rPr>
          <w:rFonts w:ascii="Palatino Linotype" w:hAnsi="Palatino Linotype"/>
          <w:sz w:val="24"/>
          <w:szCs w:val="24"/>
        </w:rPr>
        <w:t>Cth</w:t>
      </w:r>
      <w:proofErr w:type="spellEnd"/>
      <w:r w:rsidRPr="000C465B">
        <w:rPr>
          <w:rFonts w:ascii="Palatino Linotype" w:hAnsi="Palatino Linotype"/>
          <w:sz w:val="24"/>
          <w:szCs w:val="24"/>
        </w:rPr>
        <w:t xml:space="preserve">) </w:t>
      </w:r>
      <w:r w:rsidRPr="000C465B">
        <w:rPr>
          <w:rFonts w:ascii="Palatino Linotype" w:hAnsi="Palatino Linotype"/>
          <w:sz w:val="24"/>
          <w:szCs w:val="24"/>
        </w:rPr>
        <w:tab/>
        <w:t>(Austl.)</w:t>
      </w:r>
    </w:p>
    <w:p w14:paraId="619DFBB4"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Thomas, B., </w:t>
      </w:r>
      <w:proofErr w:type="spellStart"/>
      <w:r w:rsidRPr="000C465B">
        <w:rPr>
          <w:rFonts w:ascii="Palatino Linotype" w:hAnsi="Palatino Linotype"/>
          <w:sz w:val="24"/>
          <w:szCs w:val="24"/>
        </w:rPr>
        <w:t>Ciliska</w:t>
      </w:r>
      <w:proofErr w:type="spellEnd"/>
      <w:r w:rsidRPr="000C465B">
        <w:rPr>
          <w:rFonts w:ascii="Palatino Linotype" w:hAnsi="Palatino Linotype"/>
          <w:sz w:val="24"/>
          <w:szCs w:val="24"/>
        </w:rPr>
        <w:t xml:space="preserve">, D., Dobbins, M., &amp; </w:t>
      </w:r>
      <w:proofErr w:type="spellStart"/>
      <w:r w:rsidRPr="000C465B">
        <w:rPr>
          <w:rFonts w:ascii="Palatino Linotype" w:hAnsi="Palatino Linotype"/>
          <w:sz w:val="24"/>
          <w:szCs w:val="24"/>
        </w:rPr>
        <w:t>Micucci</w:t>
      </w:r>
      <w:proofErr w:type="spellEnd"/>
      <w:r w:rsidRPr="000C465B">
        <w:rPr>
          <w:rFonts w:ascii="Palatino Linotype" w:hAnsi="Palatino Linotype"/>
          <w:sz w:val="24"/>
          <w:szCs w:val="24"/>
        </w:rPr>
        <w:t xml:space="preserve">, S. (2004). A process for systematically </w:t>
      </w:r>
      <w:r w:rsidRPr="000C465B">
        <w:rPr>
          <w:rFonts w:ascii="Palatino Linotype" w:hAnsi="Palatino Linotype"/>
          <w:sz w:val="24"/>
          <w:szCs w:val="24"/>
        </w:rPr>
        <w:tab/>
        <w:t xml:space="preserve">reviewing the literature: Providing the research evidence for public health nursing </w:t>
      </w:r>
      <w:r w:rsidRPr="000C465B">
        <w:rPr>
          <w:rFonts w:ascii="Palatino Linotype" w:hAnsi="Palatino Linotype"/>
          <w:sz w:val="24"/>
          <w:szCs w:val="24"/>
        </w:rPr>
        <w:tab/>
        <w:t xml:space="preserve">interventions. </w:t>
      </w:r>
      <w:r w:rsidRPr="000C465B">
        <w:rPr>
          <w:rFonts w:ascii="Palatino Linotype" w:hAnsi="Palatino Linotype"/>
          <w:i/>
          <w:sz w:val="24"/>
          <w:szCs w:val="24"/>
        </w:rPr>
        <w:t>Worldviews on Evidence-Based Nursing, 1</w:t>
      </w:r>
      <w:r w:rsidRPr="000C465B">
        <w:rPr>
          <w:rFonts w:ascii="Palatino Linotype" w:hAnsi="Palatino Linotype"/>
          <w:sz w:val="24"/>
          <w:szCs w:val="24"/>
        </w:rPr>
        <w:t xml:space="preserve">(3), 176-184. </w:t>
      </w:r>
      <w:r w:rsidRPr="000C465B">
        <w:rPr>
          <w:rFonts w:ascii="Palatino Linotype" w:hAnsi="Palatino Linotype"/>
          <w:sz w:val="24"/>
          <w:szCs w:val="24"/>
        </w:rPr>
        <w:tab/>
        <w:t>https://doi.org/10.1111/j.1524-475X.2004.04006.x</w:t>
      </w:r>
    </w:p>
    <w:p w14:paraId="04CE25AD" w14:textId="365D257A"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Tinsley, H. &amp; Tinsley, D. (1987). Uses of factor analysis in counselling psychology. </w:t>
      </w:r>
      <w:r w:rsidRPr="000C465B">
        <w:rPr>
          <w:rFonts w:ascii="Palatino Linotype" w:hAnsi="Palatino Linotype"/>
          <w:i/>
          <w:iCs/>
          <w:sz w:val="24"/>
          <w:szCs w:val="24"/>
        </w:rPr>
        <w:t xml:space="preserve">Journal of </w:t>
      </w:r>
      <w:r w:rsidRPr="000C465B">
        <w:rPr>
          <w:rFonts w:ascii="Palatino Linotype" w:hAnsi="Palatino Linotype"/>
          <w:i/>
          <w:iCs/>
          <w:sz w:val="24"/>
          <w:szCs w:val="24"/>
        </w:rPr>
        <w:tab/>
        <w:t>Counselling Psychology, 34</w:t>
      </w:r>
      <w:r w:rsidRPr="000C465B">
        <w:rPr>
          <w:rFonts w:ascii="Palatino Linotype" w:hAnsi="Palatino Linotype"/>
          <w:sz w:val="24"/>
          <w:szCs w:val="24"/>
        </w:rPr>
        <w:t xml:space="preserve">(4), 414-424. Retrieved from </w:t>
      </w:r>
      <w:r w:rsidRPr="000C465B">
        <w:rPr>
          <w:rFonts w:ascii="Palatino Linotype" w:hAnsi="Palatino Linotype"/>
          <w:sz w:val="24"/>
          <w:szCs w:val="24"/>
        </w:rPr>
        <w:tab/>
        <w:t>https://psycnet.apa.org/doiLanding?doi=10.1037%2F0022-0167.34.4.414</w:t>
      </w:r>
    </w:p>
    <w:p w14:paraId="2E738958" w14:textId="3D7A2305" w:rsidR="0058532F" w:rsidRPr="000C465B" w:rsidRDefault="0058532F"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lastRenderedPageBreak/>
        <w:t>Trudinger</w:t>
      </w:r>
      <w:proofErr w:type="spellEnd"/>
      <w:r w:rsidRPr="000C465B">
        <w:rPr>
          <w:rFonts w:ascii="Palatino Linotype" w:hAnsi="Palatino Linotype"/>
          <w:sz w:val="24"/>
          <w:szCs w:val="24"/>
        </w:rPr>
        <w:t xml:space="preserve">, E. &amp; </w:t>
      </w:r>
      <w:proofErr w:type="spellStart"/>
      <w:r w:rsidRPr="000C465B">
        <w:rPr>
          <w:rFonts w:ascii="Palatino Linotype" w:hAnsi="Palatino Linotype"/>
          <w:sz w:val="24"/>
          <w:szCs w:val="24"/>
        </w:rPr>
        <w:t>Steckermeier</w:t>
      </w:r>
      <w:proofErr w:type="spellEnd"/>
      <w:r w:rsidRPr="000C465B">
        <w:rPr>
          <w:rFonts w:ascii="Palatino Linotype" w:hAnsi="Palatino Linotype"/>
          <w:sz w:val="24"/>
          <w:szCs w:val="24"/>
        </w:rPr>
        <w:t xml:space="preserve">, L. (2017). Trusting and controlling? Political trust, </w:t>
      </w:r>
      <w:r w:rsidRPr="000C465B">
        <w:rPr>
          <w:rFonts w:ascii="Palatino Linotype" w:hAnsi="Palatino Linotype"/>
          <w:sz w:val="24"/>
          <w:szCs w:val="24"/>
        </w:rPr>
        <w:tab/>
        <w:t xml:space="preserve">information and acceptance of surveillance policies: The case of Germany. </w:t>
      </w:r>
      <w:r w:rsidRPr="000C465B">
        <w:rPr>
          <w:rFonts w:ascii="Palatino Linotype" w:hAnsi="Palatino Linotype"/>
          <w:sz w:val="24"/>
          <w:szCs w:val="24"/>
        </w:rPr>
        <w:tab/>
      </w:r>
      <w:r w:rsidRPr="000C465B">
        <w:rPr>
          <w:rFonts w:ascii="Palatino Linotype" w:hAnsi="Palatino Linotype"/>
          <w:i/>
          <w:iCs/>
          <w:sz w:val="24"/>
          <w:szCs w:val="24"/>
        </w:rPr>
        <w:t>Government Information Quarterly, 34</w:t>
      </w:r>
      <w:r w:rsidRPr="000C465B">
        <w:rPr>
          <w:rFonts w:ascii="Palatino Linotype" w:hAnsi="Palatino Linotype"/>
          <w:sz w:val="24"/>
          <w:szCs w:val="24"/>
        </w:rPr>
        <w:t>(3), 421-433. https://doi.org/j.giq.2017.07.003</w:t>
      </w:r>
    </w:p>
    <w:p w14:paraId="738805EE"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Tsay</w:t>
      </w:r>
      <w:proofErr w:type="spellEnd"/>
      <w:r w:rsidRPr="000C465B">
        <w:rPr>
          <w:rFonts w:ascii="Palatino Linotype" w:hAnsi="Palatino Linotype"/>
          <w:sz w:val="24"/>
          <w:szCs w:val="24"/>
        </w:rPr>
        <w:t xml:space="preserve">-Vogel, M., Shanahan, J., &amp; </w:t>
      </w:r>
      <w:proofErr w:type="spellStart"/>
      <w:r w:rsidRPr="000C465B">
        <w:rPr>
          <w:rFonts w:ascii="Palatino Linotype" w:hAnsi="Palatino Linotype"/>
          <w:sz w:val="24"/>
          <w:szCs w:val="24"/>
        </w:rPr>
        <w:t>Signorielli</w:t>
      </w:r>
      <w:proofErr w:type="spellEnd"/>
      <w:r w:rsidRPr="000C465B">
        <w:rPr>
          <w:rFonts w:ascii="Palatino Linotype" w:hAnsi="Palatino Linotype"/>
          <w:sz w:val="24"/>
          <w:szCs w:val="24"/>
        </w:rPr>
        <w:t xml:space="preserve">, N. (2018). Social media cultivating perceptions </w:t>
      </w:r>
      <w:r w:rsidRPr="000C465B">
        <w:rPr>
          <w:rFonts w:ascii="Palatino Linotype" w:hAnsi="Palatino Linotype"/>
          <w:sz w:val="24"/>
          <w:szCs w:val="24"/>
        </w:rPr>
        <w:tab/>
        <w:t xml:space="preserve">of privacy: A 5-year analysis of privacy attitudes and self-disclosure </w:t>
      </w:r>
      <w:proofErr w:type="spellStart"/>
      <w:r w:rsidRPr="000C465B">
        <w:rPr>
          <w:rFonts w:ascii="Palatino Linotype" w:hAnsi="Palatino Linotype"/>
          <w:sz w:val="24"/>
          <w:szCs w:val="24"/>
        </w:rPr>
        <w:t>behaviors</w:t>
      </w:r>
      <w:proofErr w:type="spellEnd"/>
      <w:r w:rsidRPr="000C465B">
        <w:rPr>
          <w:rFonts w:ascii="Palatino Linotype" w:hAnsi="Palatino Linotype"/>
          <w:sz w:val="24"/>
          <w:szCs w:val="24"/>
        </w:rPr>
        <w:t xml:space="preserve"> </w:t>
      </w:r>
      <w:r w:rsidRPr="000C465B">
        <w:rPr>
          <w:rFonts w:ascii="Palatino Linotype" w:hAnsi="Palatino Linotype"/>
          <w:sz w:val="24"/>
          <w:szCs w:val="24"/>
        </w:rPr>
        <w:tab/>
        <w:t xml:space="preserve">among Facebook users. </w:t>
      </w:r>
      <w:r w:rsidRPr="000C465B">
        <w:rPr>
          <w:rFonts w:ascii="Palatino Linotype" w:hAnsi="Palatino Linotype"/>
          <w:i/>
          <w:sz w:val="24"/>
          <w:szCs w:val="24"/>
        </w:rPr>
        <w:t>News Media and Society, 20</w:t>
      </w:r>
      <w:r w:rsidRPr="000C465B">
        <w:rPr>
          <w:rFonts w:ascii="Palatino Linotype" w:hAnsi="Palatino Linotype"/>
          <w:sz w:val="24"/>
          <w:szCs w:val="24"/>
        </w:rPr>
        <w:t xml:space="preserve">(1), 141-161. </w:t>
      </w:r>
      <w:r w:rsidRPr="000C465B">
        <w:rPr>
          <w:rFonts w:ascii="Palatino Linotype" w:hAnsi="Palatino Linotype"/>
          <w:sz w:val="24"/>
          <w:szCs w:val="24"/>
        </w:rPr>
        <w:tab/>
        <w:t>https://doi.org/10.1177/1461444816660731</w:t>
      </w:r>
    </w:p>
    <w:p w14:paraId="4458827B"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Turner, G. (2018). The media and democracy in the digital era: </w:t>
      </w:r>
      <w:proofErr w:type="gramStart"/>
      <w:r w:rsidRPr="000C465B">
        <w:rPr>
          <w:rFonts w:ascii="Palatino Linotype" w:hAnsi="Palatino Linotype"/>
          <w:sz w:val="24"/>
          <w:szCs w:val="24"/>
        </w:rPr>
        <w:t>Is</w:t>
      </w:r>
      <w:proofErr w:type="gramEnd"/>
      <w:r w:rsidRPr="000C465B">
        <w:rPr>
          <w:rFonts w:ascii="Palatino Linotype" w:hAnsi="Palatino Linotype"/>
          <w:sz w:val="24"/>
          <w:szCs w:val="24"/>
        </w:rPr>
        <w:t xml:space="preserve"> this what we had in mind? </w:t>
      </w:r>
      <w:r w:rsidRPr="000C465B">
        <w:rPr>
          <w:rFonts w:ascii="Palatino Linotype" w:hAnsi="Palatino Linotype"/>
          <w:sz w:val="24"/>
          <w:szCs w:val="24"/>
        </w:rPr>
        <w:tab/>
      </w:r>
      <w:r w:rsidRPr="000C465B">
        <w:rPr>
          <w:rFonts w:ascii="Palatino Linotype" w:hAnsi="Palatino Linotype"/>
          <w:i/>
          <w:sz w:val="24"/>
          <w:szCs w:val="24"/>
        </w:rPr>
        <w:t>Media International Australia, 168</w:t>
      </w:r>
      <w:r w:rsidRPr="000C465B">
        <w:rPr>
          <w:rFonts w:ascii="Palatino Linotype" w:hAnsi="Palatino Linotype"/>
          <w:sz w:val="24"/>
          <w:szCs w:val="24"/>
        </w:rPr>
        <w:t>(1), 3-14. https://doi.org/10.1177/132987X18782987</w:t>
      </w:r>
    </w:p>
    <w:p w14:paraId="12928ED0"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Tuunainen</w:t>
      </w:r>
      <w:proofErr w:type="spellEnd"/>
      <w:r w:rsidRPr="000C465B">
        <w:rPr>
          <w:rFonts w:ascii="Palatino Linotype" w:hAnsi="Palatino Linotype"/>
          <w:sz w:val="24"/>
          <w:szCs w:val="24"/>
        </w:rPr>
        <w:t xml:space="preserve">, V., </w:t>
      </w:r>
      <w:proofErr w:type="spellStart"/>
      <w:r w:rsidRPr="000C465B">
        <w:rPr>
          <w:rFonts w:ascii="Palatino Linotype" w:hAnsi="Palatino Linotype"/>
          <w:sz w:val="24"/>
          <w:szCs w:val="24"/>
        </w:rPr>
        <w:t>Pitkanen</w:t>
      </w:r>
      <w:proofErr w:type="spellEnd"/>
      <w:r w:rsidRPr="000C465B">
        <w:rPr>
          <w:rFonts w:ascii="Palatino Linotype" w:hAnsi="Palatino Linotype"/>
          <w:sz w:val="24"/>
          <w:szCs w:val="24"/>
        </w:rPr>
        <w:t xml:space="preserve">, O., &amp; </w:t>
      </w:r>
      <w:proofErr w:type="spellStart"/>
      <w:r w:rsidRPr="000C465B">
        <w:rPr>
          <w:rFonts w:ascii="Palatino Linotype" w:hAnsi="Palatino Linotype"/>
          <w:sz w:val="24"/>
          <w:szCs w:val="24"/>
        </w:rPr>
        <w:t>Hovi</w:t>
      </w:r>
      <w:proofErr w:type="spellEnd"/>
      <w:r w:rsidRPr="000C465B">
        <w:rPr>
          <w:rFonts w:ascii="Palatino Linotype" w:hAnsi="Palatino Linotype"/>
          <w:sz w:val="24"/>
          <w:szCs w:val="24"/>
        </w:rPr>
        <w:t xml:space="preserve">, M. (2009). Users’ awareness of privacy on online </w:t>
      </w:r>
      <w:r w:rsidRPr="000C465B">
        <w:rPr>
          <w:rFonts w:ascii="Palatino Linotype" w:hAnsi="Palatino Linotype"/>
          <w:sz w:val="24"/>
          <w:szCs w:val="24"/>
        </w:rPr>
        <w:tab/>
        <w:t xml:space="preserve">social networking sites: Case Facebook. </w:t>
      </w:r>
      <w:r w:rsidRPr="000C465B">
        <w:rPr>
          <w:rFonts w:ascii="Palatino Linotype" w:hAnsi="Palatino Linotype"/>
          <w:i/>
          <w:sz w:val="24"/>
          <w:szCs w:val="24"/>
        </w:rPr>
        <w:t>22</w:t>
      </w:r>
      <w:r w:rsidRPr="000C465B">
        <w:rPr>
          <w:rFonts w:ascii="Palatino Linotype" w:hAnsi="Palatino Linotype"/>
          <w:i/>
          <w:sz w:val="24"/>
          <w:szCs w:val="24"/>
          <w:vertAlign w:val="superscript"/>
        </w:rPr>
        <w:t>nd</w:t>
      </w:r>
      <w:r w:rsidRPr="000C465B">
        <w:rPr>
          <w:rFonts w:ascii="Palatino Linotype" w:hAnsi="Palatino Linotype"/>
          <w:i/>
          <w:sz w:val="24"/>
          <w:szCs w:val="24"/>
        </w:rPr>
        <w:t xml:space="preserve"> BLED e-Conference Proceedings, </w:t>
      </w:r>
      <w:r w:rsidRPr="000C465B">
        <w:rPr>
          <w:rFonts w:ascii="Palatino Linotype" w:hAnsi="Palatino Linotype"/>
          <w:sz w:val="24"/>
          <w:szCs w:val="24"/>
        </w:rPr>
        <w:t xml:space="preserve">1-16. </w:t>
      </w:r>
      <w:r w:rsidRPr="000C465B">
        <w:rPr>
          <w:rFonts w:ascii="Palatino Linotype" w:hAnsi="Palatino Linotype"/>
          <w:sz w:val="24"/>
          <w:szCs w:val="24"/>
        </w:rPr>
        <w:tab/>
        <w:t xml:space="preserve">Retrieved from </w:t>
      </w:r>
      <w:r w:rsidRPr="000C465B">
        <w:rPr>
          <w:rFonts w:ascii="Palatino Linotype" w:hAnsi="Palatino Linotype"/>
          <w:sz w:val="24"/>
          <w:szCs w:val="24"/>
        </w:rPr>
        <w:tab/>
        <w:t>https://pdfs.semanticscholar.org/9b83/3ca55abd01f842c764804706750743c67115.pdf</w:t>
      </w:r>
    </w:p>
    <w:p w14:paraId="1B7D8B25"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t>Wrzus</w:t>
      </w:r>
      <w:proofErr w:type="spellEnd"/>
      <w:r w:rsidRPr="000C465B">
        <w:rPr>
          <w:rFonts w:ascii="Palatino Linotype" w:hAnsi="Palatino Linotype"/>
          <w:sz w:val="24"/>
          <w:szCs w:val="24"/>
        </w:rPr>
        <w:t xml:space="preserve">, C., </w:t>
      </w:r>
      <w:proofErr w:type="spellStart"/>
      <w:r w:rsidRPr="000C465B">
        <w:rPr>
          <w:rFonts w:ascii="Palatino Linotype" w:hAnsi="Palatino Linotype"/>
          <w:sz w:val="24"/>
          <w:szCs w:val="24"/>
        </w:rPr>
        <w:t>Hanel</w:t>
      </w:r>
      <w:proofErr w:type="spellEnd"/>
      <w:r w:rsidRPr="000C465B">
        <w:rPr>
          <w:rFonts w:ascii="Palatino Linotype" w:hAnsi="Palatino Linotype"/>
          <w:sz w:val="24"/>
          <w:szCs w:val="24"/>
        </w:rPr>
        <w:t xml:space="preserve">, M., Wagner, J., &amp; </w:t>
      </w:r>
      <w:proofErr w:type="spellStart"/>
      <w:r w:rsidRPr="000C465B">
        <w:rPr>
          <w:rFonts w:ascii="Palatino Linotype" w:hAnsi="Palatino Linotype"/>
          <w:sz w:val="24"/>
          <w:szCs w:val="24"/>
        </w:rPr>
        <w:t>Neyer</w:t>
      </w:r>
      <w:proofErr w:type="spellEnd"/>
      <w:r w:rsidRPr="000C465B">
        <w:rPr>
          <w:rFonts w:ascii="Palatino Linotype" w:hAnsi="Palatino Linotype"/>
          <w:sz w:val="24"/>
          <w:szCs w:val="24"/>
        </w:rPr>
        <w:t xml:space="preserve">, F. (2013). Social network changes and life events </w:t>
      </w:r>
      <w:r w:rsidRPr="000C465B">
        <w:rPr>
          <w:rFonts w:ascii="Palatino Linotype" w:hAnsi="Palatino Linotype"/>
          <w:sz w:val="24"/>
          <w:szCs w:val="24"/>
        </w:rPr>
        <w:tab/>
        <w:t xml:space="preserve">across the life span: A meta-analysis. </w:t>
      </w:r>
      <w:r w:rsidRPr="000C465B">
        <w:rPr>
          <w:rFonts w:ascii="Palatino Linotype" w:hAnsi="Palatino Linotype"/>
          <w:i/>
          <w:sz w:val="24"/>
          <w:szCs w:val="24"/>
        </w:rPr>
        <w:t>Psychological Bulletin, 139</w:t>
      </w:r>
      <w:r w:rsidRPr="000C465B">
        <w:rPr>
          <w:rFonts w:ascii="Palatino Linotype" w:hAnsi="Palatino Linotype"/>
          <w:sz w:val="24"/>
          <w:szCs w:val="24"/>
        </w:rPr>
        <w:t xml:space="preserve">(1), 53-80. </w:t>
      </w:r>
      <w:r w:rsidRPr="000C465B">
        <w:rPr>
          <w:rFonts w:ascii="Palatino Linotype" w:hAnsi="Palatino Linotype"/>
          <w:sz w:val="24"/>
          <w:szCs w:val="24"/>
        </w:rPr>
        <w:tab/>
        <w:t>https://doi.org/10.1037/a0028601</w:t>
      </w:r>
    </w:p>
    <w:p w14:paraId="3A4FCC27" w14:textId="77777777" w:rsidR="00BD396C" w:rsidRPr="000C465B" w:rsidRDefault="00BD396C" w:rsidP="00BD396C">
      <w:pPr>
        <w:spacing w:line="480" w:lineRule="auto"/>
        <w:rPr>
          <w:rFonts w:ascii="Palatino Linotype" w:hAnsi="Palatino Linotype"/>
          <w:sz w:val="24"/>
          <w:szCs w:val="24"/>
        </w:rPr>
      </w:pPr>
      <w:r w:rsidRPr="000C465B">
        <w:rPr>
          <w:rFonts w:ascii="Palatino Linotype" w:hAnsi="Palatino Linotype"/>
          <w:sz w:val="24"/>
          <w:szCs w:val="24"/>
        </w:rPr>
        <w:t xml:space="preserve">Zimmer, M. (2010). “But the data is already public”: On the ethics of research in Facebook. </w:t>
      </w:r>
      <w:r w:rsidRPr="000C465B">
        <w:rPr>
          <w:rFonts w:ascii="Palatino Linotype" w:hAnsi="Palatino Linotype"/>
          <w:sz w:val="24"/>
          <w:szCs w:val="24"/>
        </w:rPr>
        <w:tab/>
      </w:r>
      <w:r w:rsidRPr="000C465B">
        <w:rPr>
          <w:rFonts w:ascii="Palatino Linotype" w:hAnsi="Palatino Linotype"/>
          <w:i/>
          <w:sz w:val="24"/>
          <w:szCs w:val="24"/>
        </w:rPr>
        <w:t>Ethics and Information Technology, 12</w:t>
      </w:r>
      <w:r w:rsidRPr="000C465B">
        <w:rPr>
          <w:rFonts w:ascii="Palatino Linotype" w:hAnsi="Palatino Linotype"/>
          <w:sz w:val="24"/>
          <w:szCs w:val="24"/>
        </w:rPr>
        <w:t>(4), 313-325. https://doi.org/10.1007/s10676-010-</w:t>
      </w:r>
      <w:r w:rsidRPr="000C465B">
        <w:rPr>
          <w:rFonts w:ascii="Palatino Linotype" w:hAnsi="Palatino Linotype"/>
          <w:sz w:val="24"/>
          <w:szCs w:val="24"/>
        </w:rPr>
        <w:tab/>
        <w:t>9227-5</w:t>
      </w:r>
    </w:p>
    <w:p w14:paraId="2257D979" w14:textId="77777777" w:rsidR="00BD396C" w:rsidRPr="000C465B" w:rsidRDefault="00BD396C" w:rsidP="00BD396C">
      <w:pPr>
        <w:spacing w:line="480" w:lineRule="auto"/>
        <w:rPr>
          <w:rFonts w:ascii="Palatino Linotype" w:hAnsi="Palatino Linotype"/>
          <w:sz w:val="24"/>
          <w:szCs w:val="24"/>
        </w:rPr>
      </w:pPr>
      <w:proofErr w:type="spellStart"/>
      <w:r w:rsidRPr="000C465B">
        <w:rPr>
          <w:rFonts w:ascii="Palatino Linotype" w:hAnsi="Palatino Linotype"/>
          <w:sz w:val="24"/>
          <w:szCs w:val="24"/>
        </w:rPr>
        <w:lastRenderedPageBreak/>
        <w:t>Zuboff</w:t>
      </w:r>
      <w:proofErr w:type="spellEnd"/>
      <w:r w:rsidRPr="000C465B">
        <w:rPr>
          <w:rFonts w:ascii="Palatino Linotype" w:hAnsi="Palatino Linotype"/>
          <w:sz w:val="24"/>
          <w:szCs w:val="24"/>
        </w:rPr>
        <w:t xml:space="preserve">, S. (2015). Big other: Surveillance capitalism and the prospects of an information </w:t>
      </w:r>
      <w:r w:rsidRPr="000C465B">
        <w:rPr>
          <w:rFonts w:ascii="Palatino Linotype" w:hAnsi="Palatino Linotype"/>
          <w:sz w:val="24"/>
          <w:szCs w:val="24"/>
        </w:rPr>
        <w:tab/>
        <w:t xml:space="preserve">civilization. </w:t>
      </w:r>
      <w:r w:rsidRPr="000C465B">
        <w:rPr>
          <w:rFonts w:ascii="Palatino Linotype" w:hAnsi="Palatino Linotype"/>
          <w:i/>
          <w:sz w:val="24"/>
          <w:szCs w:val="24"/>
        </w:rPr>
        <w:t>Journal of Information Technology, 30</w:t>
      </w:r>
      <w:r w:rsidRPr="000C465B">
        <w:rPr>
          <w:rFonts w:ascii="Palatino Linotype" w:hAnsi="Palatino Linotype"/>
          <w:sz w:val="24"/>
          <w:szCs w:val="24"/>
        </w:rPr>
        <w:t xml:space="preserve">(1), 75-89. </w:t>
      </w:r>
      <w:r w:rsidRPr="000C465B">
        <w:rPr>
          <w:rFonts w:ascii="Palatino Linotype" w:hAnsi="Palatino Linotype"/>
          <w:sz w:val="24"/>
          <w:szCs w:val="24"/>
        </w:rPr>
        <w:tab/>
      </w:r>
      <w:r w:rsidRPr="000C465B">
        <w:rPr>
          <w:rStyle w:val="Hyperlink"/>
          <w:rFonts w:ascii="Palatino Linotype" w:hAnsi="Palatino Linotype"/>
          <w:color w:val="auto"/>
          <w:sz w:val="24"/>
          <w:szCs w:val="24"/>
          <w:u w:val="none"/>
        </w:rPr>
        <w:t>https://doi.org/10.1057/jit.2015.5</w:t>
      </w:r>
    </w:p>
    <w:p w14:paraId="33ACCDF1" w14:textId="1F3EC09D" w:rsidR="00BD396C" w:rsidRPr="000C465B" w:rsidRDefault="00BD396C" w:rsidP="00560B66">
      <w:pPr>
        <w:spacing w:line="480" w:lineRule="auto"/>
        <w:rPr>
          <w:rFonts w:ascii="Palatino Linotype" w:hAnsi="Palatino Linotype"/>
          <w:sz w:val="24"/>
          <w:szCs w:val="24"/>
        </w:rPr>
      </w:pPr>
    </w:p>
    <w:p w14:paraId="45700FB7" w14:textId="7717C0A9" w:rsidR="00BD396C" w:rsidRPr="000C465B" w:rsidRDefault="00BD396C" w:rsidP="00560B66">
      <w:pPr>
        <w:spacing w:line="480" w:lineRule="auto"/>
        <w:rPr>
          <w:rFonts w:ascii="Palatino Linotype" w:hAnsi="Palatino Linotype"/>
          <w:sz w:val="24"/>
          <w:szCs w:val="24"/>
        </w:rPr>
      </w:pPr>
    </w:p>
    <w:p w14:paraId="654703C9" w14:textId="7069218A" w:rsidR="00BD396C" w:rsidRPr="000C465B" w:rsidRDefault="00BD396C" w:rsidP="00560B66">
      <w:pPr>
        <w:spacing w:line="480" w:lineRule="auto"/>
        <w:rPr>
          <w:rFonts w:ascii="Palatino Linotype" w:hAnsi="Palatino Linotype"/>
          <w:sz w:val="24"/>
          <w:szCs w:val="24"/>
        </w:rPr>
      </w:pPr>
    </w:p>
    <w:p w14:paraId="0C389E14" w14:textId="73150AF4" w:rsidR="00BD396C" w:rsidRPr="000C465B" w:rsidRDefault="00BD396C" w:rsidP="00560B66">
      <w:pPr>
        <w:spacing w:line="480" w:lineRule="auto"/>
        <w:rPr>
          <w:rFonts w:ascii="Palatino Linotype" w:hAnsi="Palatino Linotype"/>
          <w:sz w:val="24"/>
          <w:szCs w:val="24"/>
        </w:rPr>
      </w:pPr>
    </w:p>
    <w:p w14:paraId="09521A7F" w14:textId="2DCF2453" w:rsidR="00BD396C" w:rsidRPr="000C465B" w:rsidRDefault="00BD396C" w:rsidP="00560B66">
      <w:pPr>
        <w:spacing w:line="480" w:lineRule="auto"/>
        <w:rPr>
          <w:rFonts w:ascii="Palatino Linotype" w:hAnsi="Palatino Linotype"/>
          <w:sz w:val="24"/>
          <w:szCs w:val="24"/>
        </w:rPr>
      </w:pPr>
    </w:p>
    <w:p w14:paraId="7EB141BD" w14:textId="7133FBB3" w:rsidR="00BD396C" w:rsidRPr="000C465B" w:rsidRDefault="00BD396C" w:rsidP="00560B66">
      <w:pPr>
        <w:spacing w:line="480" w:lineRule="auto"/>
        <w:rPr>
          <w:rFonts w:ascii="Palatino Linotype" w:hAnsi="Palatino Linotype"/>
          <w:sz w:val="24"/>
          <w:szCs w:val="24"/>
        </w:rPr>
      </w:pPr>
    </w:p>
    <w:p w14:paraId="724BEE98" w14:textId="660D4510" w:rsidR="00BD396C" w:rsidRPr="000C465B" w:rsidRDefault="00BD396C" w:rsidP="00560B66">
      <w:pPr>
        <w:spacing w:line="480" w:lineRule="auto"/>
        <w:rPr>
          <w:rFonts w:ascii="Palatino Linotype" w:hAnsi="Palatino Linotype"/>
          <w:sz w:val="24"/>
          <w:szCs w:val="24"/>
        </w:rPr>
      </w:pPr>
    </w:p>
    <w:p w14:paraId="261F5CCB" w14:textId="1C379364" w:rsidR="00BD396C" w:rsidRPr="000C465B" w:rsidRDefault="00BD396C" w:rsidP="00560B66">
      <w:pPr>
        <w:spacing w:line="480" w:lineRule="auto"/>
        <w:rPr>
          <w:rFonts w:ascii="Palatino Linotype" w:hAnsi="Palatino Linotype"/>
          <w:sz w:val="24"/>
          <w:szCs w:val="24"/>
        </w:rPr>
      </w:pPr>
    </w:p>
    <w:p w14:paraId="1B1E2D49" w14:textId="6FBC07B5" w:rsidR="00BD396C" w:rsidRPr="000C465B" w:rsidRDefault="00BD396C" w:rsidP="00560B66">
      <w:pPr>
        <w:spacing w:line="480" w:lineRule="auto"/>
        <w:rPr>
          <w:rFonts w:ascii="Palatino Linotype" w:hAnsi="Palatino Linotype"/>
          <w:sz w:val="24"/>
          <w:szCs w:val="24"/>
        </w:rPr>
      </w:pPr>
    </w:p>
    <w:p w14:paraId="1B80A1D1" w14:textId="30CC9A88" w:rsidR="00BD396C" w:rsidRPr="000C465B" w:rsidRDefault="00BD396C" w:rsidP="00560B66">
      <w:pPr>
        <w:spacing w:line="480" w:lineRule="auto"/>
        <w:rPr>
          <w:rFonts w:ascii="Palatino Linotype" w:hAnsi="Palatino Linotype"/>
          <w:sz w:val="24"/>
          <w:szCs w:val="24"/>
        </w:rPr>
      </w:pPr>
    </w:p>
    <w:p w14:paraId="132C2A19" w14:textId="2057BA1B" w:rsidR="00BD396C" w:rsidRPr="000C465B" w:rsidRDefault="00BD396C" w:rsidP="00560B66">
      <w:pPr>
        <w:spacing w:line="480" w:lineRule="auto"/>
        <w:rPr>
          <w:rFonts w:ascii="Palatino Linotype" w:hAnsi="Palatino Linotype"/>
          <w:sz w:val="24"/>
          <w:szCs w:val="24"/>
        </w:rPr>
      </w:pPr>
    </w:p>
    <w:p w14:paraId="608B5A0D" w14:textId="51E0323E" w:rsidR="00BD396C" w:rsidRPr="000C465B" w:rsidRDefault="00BD396C" w:rsidP="00560B66">
      <w:pPr>
        <w:spacing w:line="480" w:lineRule="auto"/>
        <w:rPr>
          <w:rFonts w:ascii="Palatino Linotype" w:hAnsi="Palatino Linotype"/>
          <w:sz w:val="24"/>
          <w:szCs w:val="24"/>
        </w:rPr>
      </w:pPr>
    </w:p>
    <w:p w14:paraId="20F459FB" w14:textId="592CA369" w:rsidR="000C465B" w:rsidRPr="000C465B" w:rsidRDefault="000C465B" w:rsidP="00560B66">
      <w:pPr>
        <w:spacing w:line="480" w:lineRule="auto"/>
        <w:rPr>
          <w:rFonts w:ascii="Palatino Linotype" w:hAnsi="Palatino Linotype"/>
          <w:sz w:val="24"/>
          <w:szCs w:val="24"/>
        </w:rPr>
      </w:pPr>
    </w:p>
    <w:p w14:paraId="2085D9F3" w14:textId="4A06FAD8" w:rsidR="000C465B" w:rsidRPr="000C465B" w:rsidRDefault="000C465B" w:rsidP="00560B66">
      <w:pPr>
        <w:spacing w:line="480" w:lineRule="auto"/>
        <w:rPr>
          <w:rFonts w:ascii="Palatino Linotype" w:hAnsi="Palatino Linotype"/>
          <w:sz w:val="24"/>
          <w:szCs w:val="24"/>
        </w:rPr>
      </w:pPr>
    </w:p>
    <w:p w14:paraId="08D219D2" w14:textId="77777777" w:rsidR="000C465B" w:rsidRPr="000C465B" w:rsidRDefault="000C465B" w:rsidP="00560B66">
      <w:pPr>
        <w:spacing w:line="480" w:lineRule="auto"/>
        <w:rPr>
          <w:rFonts w:ascii="Palatino Linotype" w:hAnsi="Palatino Linotype"/>
          <w:sz w:val="24"/>
          <w:szCs w:val="24"/>
        </w:rPr>
      </w:pPr>
    </w:p>
    <w:p w14:paraId="7B731968" w14:textId="7CE2B040" w:rsidR="00560B66" w:rsidRPr="000C465B" w:rsidRDefault="00560B66" w:rsidP="00560B66">
      <w:pPr>
        <w:spacing w:line="480" w:lineRule="auto"/>
        <w:rPr>
          <w:rFonts w:ascii="Palatino Linotype" w:hAnsi="Palatino Linotype"/>
          <w:sz w:val="24"/>
          <w:szCs w:val="24"/>
        </w:rPr>
      </w:pPr>
      <w:r w:rsidRPr="000C465B">
        <w:rPr>
          <w:rFonts w:ascii="Palatino Linotype" w:hAnsi="Palatino Linotype"/>
          <w:sz w:val="24"/>
          <w:szCs w:val="24"/>
        </w:rPr>
        <w:lastRenderedPageBreak/>
        <w:t>Table 1.1</w:t>
      </w:r>
    </w:p>
    <w:p w14:paraId="743C374B" w14:textId="3B0A8546" w:rsidR="00E52C2B" w:rsidRPr="000C465B" w:rsidRDefault="00E52C2B" w:rsidP="00E52C2B">
      <w:pPr>
        <w:spacing w:after="0" w:line="480" w:lineRule="auto"/>
        <w:jc w:val="both"/>
        <w:rPr>
          <w:rFonts w:ascii="Palatino Linotype" w:hAnsi="Palatino Linotype"/>
          <w:i/>
          <w:sz w:val="24"/>
          <w:szCs w:val="24"/>
        </w:rPr>
      </w:pPr>
      <w:r w:rsidRPr="000C465B">
        <w:rPr>
          <w:rFonts w:ascii="Palatino Linotype" w:hAnsi="Palatino Linotype"/>
          <w:i/>
          <w:sz w:val="24"/>
          <w:szCs w:val="24"/>
        </w:rPr>
        <w:t>Summary of ‘</w:t>
      </w:r>
      <w:r w:rsidR="00D67759" w:rsidRPr="000C465B">
        <w:rPr>
          <w:rFonts w:ascii="Palatino Linotype" w:hAnsi="Palatino Linotype"/>
          <w:i/>
          <w:sz w:val="24"/>
          <w:szCs w:val="24"/>
        </w:rPr>
        <w:t>Quality Assessment Tool for Quantitative</w:t>
      </w:r>
      <w:r w:rsidRPr="000C465B">
        <w:rPr>
          <w:rFonts w:ascii="Palatino Linotype" w:hAnsi="Palatino Linotype"/>
          <w:i/>
          <w:sz w:val="24"/>
          <w:szCs w:val="24"/>
        </w:rPr>
        <w:t xml:space="preserve"> Studies’ results for automated searches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291"/>
        <w:gridCol w:w="1145"/>
        <w:gridCol w:w="1293"/>
        <w:gridCol w:w="1167"/>
        <w:gridCol w:w="1181"/>
        <w:gridCol w:w="1274"/>
        <w:gridCol w:w="1120"/>
      </w:tblGrid>
      <w:tr w:rsidR="00E52C2B" w:rsidRPr="00AA5E0B" w14:paraId="76E0608B" w14:textId="77777777" w:rsidTr="00AA5E0B">
        <w:tc>
          <w:tcPr>
            <w:tcW w:w="1275" w:type="dxa"/>
            <w:tcBorders>
              <w:top w:val="single" w:sz="4" w:space="0" w:color="auto"/>
              <w:bottom w:val="single" w:sz="4" w:space="0" w:color="auto"/>
            </w:tcBorders>
            <w:vAlign w:val="center"/>
          </w:tcPr>
          <w:p w14:paraId="45222C93" w14:textId="77777777" w:rsidR="00E52C2B" w:rsidRPr="00903BCE" w:rsidRDefault="00E52C2B" w:rsidP="00903BCE">
            <w:pPr>
              <w:jc w:val="center"/>
              <w:rPr>
                <w:rFonts w:ascii="Palatino Linotype" w:hAnsi="Palatino Linotype" w:cs="Arial"/>
                <w:bCs/>
                <w:sz w:val="18"/>
                <w:szCs w:val="18"/>
              </w:rPr>
            </w:pPr>
            <w:r w:rsidRPr="00903BCE">
              <w:rPr>
                <w:rFonts w:ascii="Palatino Linotype" w:hAnsi="Palatino Linotype" w:cs="Arial"/>
                <w:bCs/>
                <w:sz w:val="18"/>
                <w:szCs w:val="18"/>
              </w:rPr>
              <w:t>Study</w:t>
            </w:r>
          </w:p>
        </w:tc>
        <w:tc>
          <w:tcPr>
            <w:tcW w:w="1291" w:type="dxa"/>
            <w:tcBorders>
              <w:top w:val="single" w:sz="4" w:space="0" w:color="auto"/>
              <w:bottom w:val="single" w:sz="4" w:space="0" w:color="auto"/>
            </w:tcBorders>
            <w:vAlign w:val="center"/>
          </w:tcPr>
          <w:p w14:paraId="4B14CA0F" w14:textId="77777777" w:rsidR="00E52C2B" w:rsidRPr="00903BCE" w:rsidRDefault="00E52C2B" w:rsidP="00903BCE">
            <w:pPr>
              <w:jc w:val="center"/>
              <w:rPr>
                <w:rFonts w:ascii="Palatino Linotype" w:hAnsi="Palatino Linotype" w:cs="Arial"/>
                <w:bCs/>
                <w:sz w:val="18"/>
                <w:szCs w:val="18"/>
              </w:rPr>
            </w:pPr>
            <w:r w:rsidRPr="00903BCE">
              <w:rPr>
                <w:rFonts w:ascii="Palatino Linotype" w:hAnsi="Palatino Linotype" w:cs="Arial"/>
                <w:bCs/>
                <w:sz w:val="18"/>
                <w:szCs w:val="18"/>
              </w:rPr>
              <w:t>Selection Bias</w:t>
            </w:r>
          </w:p>
        </w:tc>
        <w:tc>
          <w:tcPr>
            <w:tcW w:w="1145" w:type="dxa"/>
            <w:tcBorders>
              <w:top w:val="single" w:sz="4" w:space="0" w:color="auto"/>
              <w:bottom w:val="single" w:sz="4" w:space="0" w:color="auto"/>
            </w:tcBorders>
            <w:vAlign w:val="center"/>
          </w:tcPr>
          <w:p w14:paraId="7798864D" w14:textId="77777777" w:rsidR="00E52C2B" w:rsidRPr="00903BCE" w:rsidRDefault="00E52C2B" w:rsidP="00903BCE">
            <w:pPr>
              <w:jc w:val="center"/>
              <w:rPr>
                <w:rFonts w:ascii="Palatino Linotype" w:hAnsi="Palatino Linotype" w:cs="Arial"/>
                <w:bCs/>
                <w:sz w:val="18"/>
                <w:szCs w:val="18"/>
              </w:rPr>
            </w:pPr>
            <w:r w:rsidRPr="00903BCE">
              <w:rPr>
                <w:rFonts w:ascii="Palatino Linotype" w:hAnsi="Palatino Linotype" w:cs="Arial"/>
                <w:bCs/>
                <w:sz w:val="18"/>
                <w:szCs w:val="18"/>
              </w:rPr>
              <w:t>Study Design</w:t>
            </w:r>
          </w:p>
        </w:tc>
        <w:tc>
          <w:tcPr>
            <w:tcW w:w="1293" w:type="dxa"/>
            <w:tcBorders>
              <w:top w:val="single" w:sz="4" w:space="0" w:color="auto"/>
              <w:bottom w:val="single" w:sz="4" w:space="0" w:color="auto"/>
            </w:tcBorders>
            <w:vAlign w:val="center"/>
          </w:tcPr>
          <w:p w14:paraId="3165248C" w14:textId="77777777" w:rsidR="00E52C2B" w:rsidRPr="00903BCE" w:rsidRDefault="00E52C2B" w:rsidP="00903BCE">
            <w:pPr>
              <w:jc w:val="center"/>
              <w:rPr>
                <w:rFonts w:ascii="Palatino Linotype" w:hAnsi="Palatino Linotype" w:cs="Arial"/>
                <w:bCs/>
                <w:sz w:val="18"/>
                <w:szCs w:val="18"/>
              </w:rPr>
            </w:pPr>
            <w:r w:rsidRPr="00903BCE">
              <w:rPr>
                <w:rFonts w:ascii="Palatino Linotype" w:hAnsi="Palatino Linotype" w:cs="Arial"/>
                <w:bCs/>
                <w:sz w:val="18"/>
                <w:szCs w:val="18"/>
              </w:rPr>
              <w:t>Confounders</w:t>
            </w:r>
          </w:p>
        </w:tc>
        <w:tc>
          <w:tcPr>
            <w:tcW w:w="1167" w:type="dxa"/>
            <w:tcBorders>
              <w:top w:val="single" w:sz="4" w:space="0" w:color="auto"/>
              <w:bottom w:val="single" w:sz="4" w:space="0" w:color="auto"/>
            </w:tcBorders>
            <w:vAlign w:val="center"/>
          </w:tcPr>
          <w:p w14:paraId="1037C9FB" w14:textId="77777777" w:rsidR="00E52C2B" w:rsidRPr="00903BCE" w:rsidRDefault="00E52C2B" w:rsidP="00903BCE">
            <w:pPr>
              <w:jc w:val="center"/>
              <w:rPr>
                <w:rFonts w:ascii="Palatino Linotype" w:hAnsi="Palatino Linotype" w:cs="Arial"/>
                <w:bCs/>
                <w:sz w:val="18"/>
                <w:szCs w:val="18"/>
              </w:rPr>
            </w:pPr>
            <w:r w:rsidRPr="00903BCE">
              <w:rPr>
                <w:rFonts w:ascii="Palatino Linotype" w:hAnsi="Palatino Linotype" w:cs="Arial"/>
                <w:bCs/>
                <w:sz w:val="18"/>
                <w:szCs w:val="18"/>
              </w:rPr>
              <w:t>Blinding</w:t>
            </w:r>
          </w:p>
        </w:tc>
        <w:tc>
          <w:tcPr>
            <w:tcW w:w="1181" w:type="dxa"/>
            <w:tcBorders>
              <w:top w:val="single" w:sz="4" w:space="0" w:color="auto"/>
              <w:bottom w:val="single" w:sz="4" w:space="0" w:color="auto"/>
            </w:tcBorders>
            <w:vAlign w:val="center"/>
          </w:tcPr>
          <w:p w14:paraId="474C61B9" w14:textId="77777777" w:rsidR="00E52C2B" w:rsidRPr="00903BCE" w:rsidRDefault="00E52C2B" w:rsidP="00903BCE">
            <w:pPr>
              <w:jc w:val="center"/>
              <w:rPr>
                <w:rFonts w:ascii="Palatino Linotype" w:hAnsi="Palatino Linotype" w:cs="Arial"/>
                <w:bCs/>
                <w:sz w:val="18"/>
                <w:szCs w:val="18"/>
              </w:rPr>
            </w:pPr>
            <w:r w:rsidRPr="00903BCE">
              <w:rPr>
                <w:rFonts w:ascii="Palatino Linotype" w:hAnsi="Palatino Linotype" w:cs="Arial"/>
                <w:bCs/>
                <w:sz w:val="18"/>
                <w:szCs w:val="18"/>
              </w:rPr>
              <w:t>Data Collection Methods</w:t>
            </w:r>
          </w:p>
        </w:tc>
        <w:tc>
          <w:tcPr>
            <w:tcW w:w="1274" w:type="dxa"/>
            <w:tcBorders>
              <w:top w:val="single" w:sz="4" w:space="0" w:color="auto"/>
              <w:bottom w:val="single" w:sz="4" w:space="0" w:color="auto"/>
            </w:tcBorders>
            <w:vAlign w:val="center"/>
          </w:tcPr>
          <w:p w14:paraId="584DD13E" w14:textId="77777777" w:rsidR="00E52C2B" w:rsidRPr="00903BCE" w:rsidRDefault="00E52C2B" w:rsidP="00903BCE">
            <w:pPr>
              <w:jc w:val="center"/>
              <w:rPr>
                <w:rFonts w:ascii="Palatino Linotype" w:hAnsi="Palatino Linotype" w:cs="Arial"/>
                <w:bCs/>
                <w:sz w:val="18"/>
                <w:szCs w:val="18"/>
              </w:rPr>
            </w:pPr>
            <w:r w:rsidRPr="00903BCE">
              <w:rPr>
                <w:rFonts w:ascii="Palatino Linotype" w:hAnsi="Palatino Linotype" w:cs="Arial"/>
                <w:bCs/>
                <w:sz w:val="18"/>
                <w:szCs w:val="18"/>
              </w:rPr>
              <w:t>Withdrawals and Dropouts</w:t>
            </w:r>
          </w:p>
        </w:tc>
        <w:tc>
          <w:tcPr>
            <w:tcW w:w="1120" w:type="dxa"/>
            <w:tcBorders>
              <w:top w:val="single" w:sz="4" w:space="0" w:color="auto"/>
              <w:bottom w:val="single" w:sz="4" w:space="0" w:color="auto"/>
            </w:tcBorders>
            <w:vAlign w:val="center"/>
          </w:tcPr>
          <w:p w14:paraId="3C612BF6" w14:textId="77777777" w:rsidR="00E52C2B" w:rsidRPr="00903BCE" w:rsidRDefault="00E52C2B" w:rsidP="00903BCE">
            <w:pPr>
              <w:jc w:val="center"/>
              <w:rPr>
                <w:rFonts w:ascii="Palatino Linotype" w:hAnsi="Palatino Linotype" w:cs="Arial"/>
                <w:bCs/>
                <w:sz w:val="18"/>
                <w:szCs w:val="18"/>
              </w:rPr>
            </w:pPr>
            <w:r w:rsidRPr="00903BCE">
              <w:rPr>
                <w:rFonts w:ascii="Palatino Linotype" w:hAnsi="Palatino Linotype" w:cs="Arial"/>
                <w:bCs/>
                <w:sz w:val="18"/>
                <w:szCs w:val="18"/>
              </w:rPr>
              <w:t>Global Rating</w:t>
            </w:r>
          </w:p>
        </w:tc>
      </w:tr>
      <w:tr w:rsidR="00AA5E0B" w:rsidRPr="00AA5E0B" w14:paraId="5E94B612" w14:textId="77777777" w:rsidTr="00AA5E0B">
        <w:tc>
          <w:tcPr>
            <w:tcW w:w="1275" w:type="dxa"/>
            <w:tcBorders>
              <w:top w:val="single" w:sz="4" w:space="0" w:color="auto"/>
            </w:tcBorders>
            <w:vAlign w:val="center"/>
          </w:tcPr>
          <w:p w14:paraId="195840FD" w14:textId="6AEF5F45" w:rsidR="00AA5E0B" w:rsidRPr="00903BCE" w:rsidRDefault="00AA5E0B" w:rsidP="00903BCE">
            <w:pPr>
              <w:spacing w:before="240"/>
              <w:jc w:val="center"/>
              <w:rPr>
                <w:rFonts w:ascii="Palatino Linotype" w:hAnsi="Palatino Linotype" w:cs="Arial"/>
                <w:sz w:val="18"/>
                <w:szCs w:val="18"/>
              </w:rPr>
            </w:pPr>
            <w:proofErr w:type="spellStart"/>
            <w:r w:rsidRPr="00903BCE">
              <w:rPr>
                <w:rFonts w:ascii="Palatino Linotype" w:hAnsi="Palatino Linotype" w:cs="Arial"/>
                <w:sz w:val="18"/>
                <w:szCs w:val="18"/>
              </w:rPr>
              <w:t>Bakan</w:t>
            </w:r>
            <w:proofErr w:type="spellEnd"/>
            <w:r w:rsidRPr="00903BCE">
              <w:rPr>
                <w:rFonts w:ascii="Palatino Linotype" w:hAnsi="Palatino Linotype" w:cs="Arial"/>
                <w:sz w:val="18"/>
                <w:szCs w:val="18"/>
              </w:rPr>
              <w:t xml:space="preserve"> (2018)</w:t>
            </w:r>
          </w:p>
        </w:tc>
        <w:tc>
          <w:tcPr>
            <w:tcW w:w="1291" w:type="dxa"/>
            <w:tcBorders>
              <w:top w:val="single" w:sz="4" w:space="0" w:color="auto"/>
            </w:tcBorders>
            <w:vAlign w:val="center"/>
          </w:tcPr>
          <w:p w14:paraId="69C1F835" w14:textId="7C26BEB1"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45" w:type="dxa"/>
            <w:tcBorders>
              <w:top w:val="single" w:sz="4" w:space="0" w:color="auto"/>
            </w:tcBorders>
            <w:vAlign w:val="center"/>
          </w:tcPr>
          <w:p w14:paraId="515C0256" w14:textId="756E8A6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93" w:type="dxa"/>
            <w:tcBorders>
              <w:top w:val="single" w:sz="4" w:space="0" w:color="auto"/>
            </w:tcBorders>
            <w:vAlign w:val="center"/>
          </w:tcPr>
          <w:p w14:paraId="51D28B76" w14:textId="2CC0863C"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67" w:type="dxa"/>
            <w:tcBorders>
              <w:top w:val="single" w:sz="4" w:space="0" w:color="auto"/>
            </w:tcBorders>
            <w:vAlign w:val="center"/>
          </w:tcPr>
          <w:p w14:paraId="153D0F21" w14:textId="70EA662A"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81" w:type="dxa"/>
            <w:tcBorders>
              <w:top w:val="single" w:sz="4" w:space="0" w:color="auto"/>
            </w:tcBorders>
            <w:vAlign w:val="center"/>
          </w:tcPr>
          <w:p w14:paraId="627A0F9F" w14:textId="6B5E4634"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Strong</w:t>
            </w:r>
          </w:p>
        </w:tc>
        <w:tc>
          <w:tcPr>
            <w:tcW w:w="1274" w:type="dxa"/>
            <w:tcBorders>
              <w:top w:val="single" w:sz="4" w:space="0" w:color="auto"/>
            </w:tcBorders>
            <w:vAlign w:val="center"/>
          </w:tcPr>
          <w:p w14:paraId="7FB62E29" w14:textId="1AB816EE"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20" w:type="dxa"/>
            <w:tcBorders>
              <w:top w:val="single" w:sz="4" w:space="0" w:color="auto"/>
            </w:tcBorders>
            <w:vAlign w:val="center"/>
          </w:tcPr>
          <w:p w14:paraId="0B15CE36" w14:textId="23545A71"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r>
      <w:tr w:rsidR="00AA5E0B" w:rsidRPr="00AA5E0B" w14:paraId="2DB93B47" w14:textId="77777777" w:rsidTr="00AA5E0B">
        <w:tc>
          <w:tcPr>
            <w:tcW w:w="1275" w:type="dxa"/>
            <w:vAlign w:val="center"/>
          </w:tcPr>
          <w:p w14:paraId="29C0163F" w14:textId="7F745A3D" w:rsidR="00AA5E0B" w:rsidRPr="00903BCE" w:rsidRDefault="00AA5E0B" w:rsidP="00903BCE">
            <w:pPr>
              <w:spacing w:before="240"/>
              <w:jc w:val="center"/>
              <w:rPr>
                <w:rFonts w:ascii="Palatino Linotype" w:hAnsi="Palatino Linotype" w:cs="Arial"/>
                <w:sz w:val="18"/>
                <w:szCs w:val="18"/>
              </w:rPr>
            </w:pPr>
            <w:proofErr w:type="spellStart"/>
            <w:r w:rsidRPr="00903BCE">
              <w:rPr>
                <w:rFonts w:ascii="Palatino Linotype" w:hAnsi="Palatino Linotype" w:cs="Arial"/>
                <w:sz w:val="18"/>
                <w:szCs w:val="18"/>
              </w:rPr>
              <w:t>Furini</w:t>
            </w:r>
            <w:proofErr w:type="spellEnd"/>
            <w:r w:rsidRPr="00903BCE">
              <w:rPr>
                <w:rFonts w:ascii="Palatino Linotype" w:hAnsi="Palatino Linotype" w:cs="Arial"/>
                <w:sz w:val="18"/>
                <w:szCs w:val="18"/>
              </w:rPr>
              <w:t xml:space="preserve"> &amp; </w:t>
            </w:r>
            <w:proofErr w:type="spellStart"/>
            <w:r w:rsidRPr="00903BCE">
              <w:rPr>
                <w:rFonts w:ascii="Palatino Linotype" w:hAnsi="Palatino Linotype" w:cs="Arial"/>
                <w:sz w:val="18"/>
                <w:szCs w:val="18"/>
              </w:rPr>
              <w:t>Tamanini</w:t>
            </w:r>
            <w:proofErr w:type="spellEnd"/>
            <w:r w:rsidRPr="00903BCE">
              <w:rPr>
                <w:rFonts w:ascii="Palatino Linotype" w:hAnsi="Palatino Linotype" w:cs="Arial"/>
                <w:sz w:val="18"/>
                <w:szCs w:val="18"/>
              </w:rPr>
              <w:t xml:space="preserve"> (2015)</w:t>
            </w:r>
          </w:p>
        </w:tc>
        <w:tc>
          <w:tcPr>
            <w:tcW w:w="1291" w:type="dxa"/>
            <w:vAlign w:val="center"/>
          </w:tcPr>
          <w:p w14:paraId="49224341" w14:textId="2DB6BFF6"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45" w:type="dxa"/>
            <w:vAlign w:val="center"/>
          </w:tcPr>
          <w:p w14:paraId="427B02AF" w14:textId="56EF0620"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Moderate</w:t>
            </w:r>
          </w:p>
        </w:tc>
        <w:tc>
          <w:tcPr>
            <w:tcW w:w="1293" w:type="dxa"/>
            <w:vAlign w:val="center"/>
          </w:tcPr>
          <w:p w14:paraId="0422C6E6" w14:textId="2ACAD796"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67" w:type="dxa"/>
            <w:vAlign w:val="center"/>
          </w:tcPr>
          <w:p w14:paraId="4535186E" w14:textId="42BD66CA"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81" w:type="dxa"/>
            <w:vAlign w:val="center"/>
          </w:tcPr>
          <w:p w14:paraId="20F71A9D" w14:textId="771D304A"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74" w:type="dxa"/>
            <w:vAlign w:val="center"/>
          </w:tcPr>
          <w:p w14:paraId="42C4CD08" w14:textId="35D29014"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20" w:type="dxa"/>
            <w:vAlign w:val="center"/>
          </w:tcPr>
          <w:p w14:paraId="12FA7723" w14:textId="69EE1938"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r>
      <w:tr w:rsidR="00AA5E0B" w:rsidRPr="00AA5E0B" w14:paraId="34F85061" w14:textId="77777777" w:rsidTr="00AA5E0B">
        <w:tc>
          <w:tcPr>
            <w:tcW w:w="1275" w:type="dxa"/>
            <w:vAlign w:val="center"/>
          </w:tcPr>
          <w:p w14:paraId="0C15E5CF" w14:textId="6E4A5DE5"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Ghosh &amp; Singh (2016)</w:t>
            </w:r>
          </w:p>
        </w:tc>
        <w:tc>
          <w:tcPr>
            <w:tcW w:w="1291" w:type="dxa"/>
            <w:vAlign w:val="center"/>
          </w:tcPr>
          <w:p w14:paraId="3F1DF3DE" w14:textId="36011141"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45" w:type="dxa"/>
            <w:vAlign w:val="center"/>
          </w:tcPr>
          <w:p w14:paraId="7B2151EE" w14:textId="61FFB63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93" w:type="dxa"/>
            <w:vAlign w:val="center"/>
          </w:tcPr>
          <w:p w14:paraId="4850FFD6" w14:textId="29FE4063"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67" w:type="dxa"/>
            <w:vAlign w:val="center"/>
          </w:tcPr>
          <w:p w14:paraId="66738FA1" w14:textId="19F8D8BB"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81" w:type="dxa"/>
            <w:vAlign w:val="center"/>
          </w:tcPr>
          <w:p w14:paraId="7A59F9FD" w14:textId="7A9F2B56"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74" w:type="dxa"/>
            <w:vAlign w:val="center"/>
          </w:tcPr>
          <w:p w14:paraId="68D84B54" w14:textId="474E854B"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20" w:type="dxa"/>
            <w:vAlign w:val="center"/>
          </w:tcPr>
          <w:p w14:paraId="4CCECF6C" w14:textId="2A5C5C40"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r>
      <w:tr w:rsidR="00AA5E0B" w:rsidRPr="00AA5E0B" w14:paraId="2534C81F" w14:textId="77777777" w:rsidTr="00AA5E0B">
        <w:tc>
          <w:tcPr>
            <w:tcW w:w="1275" w:type="dxa"/>
            <w:vAlign w:val="center"/>
          </w:tcPr>
          <w:p w14:paraId="480FA306" w14:textId="64803E74"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 xml:space="preserve">Ionescu, </w:t>
            </w:r>
            <w:proofErr w:type="spellStart"/>
            <w:r w:rsidRPr="00903BCE">
              <w:rPr>
                <w:rFonts w:ascii="Palatino Linotype" w:hAnsi="Palatino Linotype" w:cs="Arial"/>
                <w:sz w:val="18"/>
                <w:szCs w:val="18"/>
              </w:rPr>
              <w:t>Anghel</w:t>
            </w:r>
            <w:proofErr w:type="spellEnd"/>
            <w:r w:rsidRPr="00903BCE">
              <w:rPr>
                <w:rFonts w:ascii="Palatino Linotype" w:hAnsi="Palatino Linotype" w:cs="Arial"/>
                <w:sz w:val="18"/>
                <w:szCs w:val="18"/>
              </w:rPr>
              <w:t xml:space="preserve">, &amp; </w:t>
            </w:r>
            <w:proofErr w:type="spellStart"/>
            <w:r w:rsidRPr="00903BCE">
              <w:rPr>
                <w:rFonts w:ascii="Palatino Linotype" w:hAnsi="Palatino Linotype" w:cs="Arial"/>
                <w:sz w:val="18"/>
                <w:szCs w:val="18"/>
              </w:rPr>
              <w:t>Jinga</w:t>
            </w:r>
            <w:proofErr w:type="spellEnd"/>
            <w:r w:rsidRPr="00903BCE">
              <w:rPr>
                <w:rFonts w:ascii="Palatino Linotype" w:hAnsi="Palatino Linotype" w:cs="Arial"/>
                <w:sz w:val="18"/>
                <w:szCs w:val="18"/>
              </w:rPr>
              <w:t xml:space="preserve"> (2014)</w:t>
            </w:r>
          </w:p>
        </w:tc>
        <w:tc>
          <w:tcPr>
            <w:tcW w:w="1291" w:type="dxa"/>
            <w:vAlign w:val="center"/>
          </w:tcPr>
          <w:p w14:paraId="1AEDE723" w14:textId="26E8CB6C"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45" w:type="dxa"/>
            <w:vAlign w:val="center"/>
          </w:tcPr>
          <w:p w14:paraId="33C8E7E8" w14:textId="4BD0BB8F"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93" w:type="dxa"/>
            <w:vAlign w:val="center"/>
          </w:tcPr>
          <w:p w14:paraId="3D757FFB" w14:textId="21B8482C"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67" w:type="dxa"/>
            <w:vAlign w:val="center"/>
          </w:tcPr>
          <w:p w14:paraId="5FBB8BB6" w14:textId="35B5970D"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81" w:type="dxa"/>
            <w:vAlign w:val="center"/>
          </w:tcPr>
          <w:p w14:paraId="38EBA28E" w14:textId="1270AA1D"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74" w:type="dxa"/>
            <w:vAlign w:val="center"/>
          </w:tcPr>
          <w:p w14:paraId="42C7E878" w14:textId="073ACC9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20" w:type="dxa"/>
            <w:vAlign w:val="center"/>
          </w:tcPr>
          <w:p w14:paraId="0A2E16FE" w14:textId="75C77D3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r>
      <w:tr w:rsidR="00AA5E0B" w:rsidRPr="00AA5E0B" w14:paraId="6153DDCF" w14:textId="77777777" w:rsidTr="00AA5E0B">
        <w:tc>
          <w:tcPr>
            <w:tcW w:w="1275" w:type="dxa"/>
            <w:vAlign w:val="center"/>
          </w:tcPr>
          <w:p w14:paraId="7BE2140A" w14:textId="524A2ABD" w:rsidR="00AA5E0B" w:rsidRPr="00903BCE" w:rsidRDefault="00AA5E0B" w:rsidP="00903BCE">
            <w:pPr>
              <w:spacing w:before="240"/>
              <w:jc w:val="center"/>
              <w:rPr>
                <w:rFonts w:ascii="Palatino Linotype" w:hAnsi="Palatino Linotype" w:cs="Arial"/>
                <w:sz w:val="18"/>
                <w:szCs w:val="18"/>
              </w:rPr>
            </w:pPr>
            <w:proofErr w:type="spellStart"/>
            <w:r w:rsidRPr="00903BCE">
              <w:rPr>
                <w:rFonts w:ascii="Palatino Linotype" w:hAnsi="Palatino Linotype" w:cs="Arial"/>
                <w:sz w:val="18"/>
                <w:szCs w:val="18"/>
              </w:rPr>
              <w:t>Kezer</w:t>
            </w:r>
            <w:proofErr w:type="spellEnd"/>
            <w:r w:rsidRPr="00903BCE">
              <w:rPr>
                <w:rFonts w:ascii="Palatino Linotype" w:hAnsi="Palatino Linotype" w:cs="Arial"/>
                <w:sz w:val="18"/>
                <w:szCs w:val="18"/>
              </w:rPr>
              <w:t xml:space="preserve">, </w:t>
            </w:r>
            <w:proofErr w:type="spellStart"/>
            <w:r w:rsidRPr="00903BCE">
              <w:rPr>
                <w:rFonts w:ascii="Palatino Linotype" w:hAnsi="Palatino Linotype" w:cs="Arial"/>
                <w:sz w:val="18"/>
                <w:szCs w:val="18"/>
              </w:rPr>
              <w:t>Sevi</w:t>
            </w:r>
            <w:proofErr w:type="spellEnd"/>
            <w:r w:rsidRPr="00903BCE">
              <w:rPr>
                <w:rFonts w:ascii="Palatino Linotype" w:hAnsi="Palatino Linotype" w:cs="Arial"/>
                <w:sz w:val="18"/>
                <w:szCs w:val="18"/>
              </w:rPr>
              <w:t xml:space="preserve">, </w:t>
            </w:r>
            <w:proofErr w:type="spellStart"/>
            <w:r w:rsidRPr="00903BCE">
              <w:rPr>
                <w:rFonts w:ascii="Palatino Linotype" w:hAnsi="Palatino Linotype" w:cs="Arial"/>
                <w:sz w:val="18"/>
                <w:szCs w:val="18"/>
              </w:rPr>
              <w:t>Cemalcilar</w:t>
            </w:r>
            <w:proofErr w:type="spellEnd"/>
            <w:r w:rsidRPr="00903BCE">
              <w:rPr>
                <w:rFonts w:ascii="Palatino Linotype" w:hAnsi="Palatino Linotype" w:cs="Arial"/>
                <w:sz w:val="18"/>
                <w:szCs w:val="18"/>
              </w:rPr>
              <w:t xml:space="preserve">, &amp; </w:t>
            </w:r>
            <w:proofErr w:type="spellStart"/>
            <w:r w:rsidRPr="00903BCE">
              <w:rPr>
                <w:rFonts w:ascii="Palatino Linotype" w:hAnsi="Palatino Linotype" w:cs="Arial"/>
                <w:sz w:val="18"/>
                <w:szCs w:val="18"/>
              </w:rPr>
              <w:t>Baruh</w:t>
            </w:r>
            <w:proofErr w:type="spellEnd"/>
            <w:r w:rsidRPr="00903BCE">
              <w:rPr>
                <w:rFonts w:ascii="Palatino Linotype" w:hAnsi="Palatino Linotype" w:cs="Arial"/>
                <w:sz w:val="18"/>
                <w:szCs w:val="18"/>
              </w:rPr>
              <w:t xml:space="preserve"> (2016)</w:t>
            </w:r>
          </w:p>
        </w:tc>
        <w:tc>
          <w:tcPr>
            <w:tcW w:w="1291" w:type="dxa"/>
            <w:vAlign w:val="center"/>
          </w:tcPr>
          <w:p w14:paraId="2B27CD0E" w14:textId="0256661C"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Strong</w:t>
            </w:r>
          </w:p>
        </w:tc>
        <w:tc>
          <w:tcPr>
            <w:tcW w:w="1145" w:type="dxa"/>
            <w:vAlign w:val="center"/>
          </w:tcPr>
          <w:p w14:paraId="30F24AA8" w14:textId="479804A8"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93" w:type="dxa"/>
            <w:vAlign w:val="center"/>
          </w:tcPr>
          <w:p w14:paraId="5A26EE30" w14:textId="2DF77BA0"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67" w:type="dxa"/>
            <w:vAlign w:val="center"/>
          </w:tcPr>
          <w:p w14:paraId="228C9B81" w14:textId="0A4E6466"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81" w:type="dxa"/>
            <w:vAlign w:val="center"/>
          </w:tcPr>
          <w:p w14:paraId="07366534" w14:textId="7C6E442A"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Strong</w:t>
            </w:r>
          </w:p>
        </w:tc>
        <w:tc>
          <w:tcPr>
            <w:tcW w:w="1274" w:type="dxa"/>
            <w:vAlign w:val="center"/>
          </w:tcPr>
          <w:p w14:paraId="4CD53E5A" w14:textId="2D39F86B"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20" w:type="dxa"/>
            <w:vAlign w:val="center"/>
          </w:tcPr>
          <w:p w14:paraId="2BC5E0F5" w14:textId="23FBEFC6"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r>
      <w:tr w:rsidR="00E52C2B" w:rsidRPr="00AA5E0B" w14:paraId="6A60DDE7" w14:textId="77777777" w:rsidTr="00AA5E0B">
        <w:tc>
          <w:tcPr>
            <w:tcW w:w="1275" w:type="dxa"/>
            <w:vAlign w:val="center"/>
          </w:tcPr>
          <w:p w14:paraId="18E4AF15" w14:textId="77777777" w:rsidR="00E52C2B" w:rsidRPr="00903BCE" w:rsidRDefault="00E52C2B" w:rsidP="00903BCE">
            <w:pPr>
              <w:spacing w:before="240"/>
              <w:jc w:val="center"/>
              <w:rPr>
                <w:rFonts w:ascii="Palatino Linotype" w:hAnsi="Palatino Linotype" w:cs="Arial"/>
                <w:sz w:val="18"/>
                <w:szCs w:val="18"/>
              </w:rPr>
            </w:pPr>
            <w:proofErr w:type="spellStart"/>
            <w:r w:rsidRPr="00903BCE">
              <w:rPr>
                <w:rFonts w:ascii="Palatino Linotype" w:hAnsi="Palatino Linotype" w:cs="Arial"/>
                <w:sz w:val="18"/>
                <w:szCs w:val="18"/>
              </w:rPr>
              <w:t>Mathiyalakn</w:t>
            </w:r>
            <w:proofErr w:type="spellEnd"/>
            <w:r w:rsidRPr="00903BCE">
              <w:rPr>
                <w:rFonts w:ascii="Palatino Linotype" w:hAnsi="Palatino Linotype" w:cs="Arial"/>
                <w:sz w:val="18"/>
                <w:szCs w:val="18"/>
              </w:rPr>
              <w:t>, Heilman, &amp; White (2014)</w:t>
            </w:r>
          </w:p>
        </w:tc>
        <w:tc>
          <w:tcPr>
            <w:tcW w:w="1291" w:type="dxa"/>
            <w:vAlign w:val="center"/>
          </w:tcPr>
          <w:p w14:paraId="181D7267"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Moderate</w:t>
            </w:r>
          </w:p>
        </w:tc>
        <w:tc>
          <w:tcPr>
            <w:tcW w:w="1145" w:type="dxa"/>
            <w:vAlign w:val="center"/>
          </w:tcPr>
          <w:p w14:paraId="3CBA8E9E"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93" w:type="dxa"/>
            <w:vAlign w:val="center"/>
          </w:tcPr>
          <w:p w14:paraId="5BFE1BE3"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67" w:type="dxa"/>
            <w:vAlign w:val="center"/>
          </w:tcPr>
          <w:p w14:paraId="3E80C129"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81" w:type="dxa"/>
            <w:vAlign w:val="center"/>
          </w:tcPr>
          <w:p w14:paraId="6C7F18BC"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74" w:type="dxa"/>
            <w:vAlign w:val="center"/>
          </w:tcPr>
          <w:p w14:paraId="62E4D224"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20" w:type="dxa"/>
            <w:vAlign w:val="center"/>
          </w:tcPr>
          <w:p w14:paraId="7F5E9401"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r>
      <w:tr w:rsidR="00E52C2B" w:rsidRPr="00AA5E0B" w14:paraId="485BBEE0" w14:textId="77777777" w:rsidTr="00AA5E0B">
        <w:tc>
          <w:tcPr>
            <w:tcW w:w="1275" w:type="dxa"/>
            <w:vAlign w:val="center"/>
          </w:tcPr>
          <w:p w14:paraId="212DC45B" w14:textId="77777777" w:rsidR="00E52C2B" w:rsidRPr="00903BCE" w:rsidRDefault="00E52C2B" w:rsidP="00903BCE">
            <w:pPr>
              <w:spacing w:before="240"/>
              <w:jc w:val="center"/>
              <w:rPr>
                <w:rFonts w:ascii="Palatino Linotype" w:hAnsi="Palatino Linotype" w:cs="Arial"/>
                <w:sz w:val="18"/>
                <w:szCs w:val="18"/>
              </w:rPr>
            </w:pPr>
            <w:proofErr w:type="spellStart"/>
            <w:r w:rsidRPr="00903BCE">
              <w:rPr>
                <w:rFonts w:ascii="Palatino Linotype" w:hAnsi="Palatino Linotype" w:cs="Arial"/>
                <w:sz w:val="18"/>
                <w:szCs w:val="18"/>
              </w:rPr>
              <w:t>Mishara</w:t>
            </w:r>
            <w:proofErr w:type="spellEnd"/>
            <w:r w:rsidRPr="00903BCE">
              <w:rPr>
                <w:rFonts w:ascii="Palatino Linotype" w:hAnsi="Palatino Linotype" w:cs="Arial"/>
                <w:sz w:val="18"/>
                <w:szCs w:val="18"/>
              </w:rPr>
              <w:t xml:space="preserve">, </w:t>
            </w:r>
            <w:proofErr w:type="spellStart"/>
            <w:r w:rsidRPr="00903BCE">
              <w:rPr>
                <w:rFonts w:ascii="Palatino Linotype" w:hAnsi="Palatino Linotype" w:cs="Arial"/>
                <w:sz w:val="18"/>
                <w:szCs w:val="18"/>
              </w:rPr>
              <w:t>Draus</w:t>
            </w:r>
            <w:proofErr w:type="spellEnd"/>
            <w:r w:rsidRPr="00903BCE">
              <w:rPr>
                <w:rFonts w:ascii="Palatino Linotype" w:hAnsi="Palatino Linotype" w:cs="Arial"/>
                <w:sz w:val="18"/>
                <w:szCs w:val="18"/>
              </w:rPr>
              <w:t>, Leone, &amp; Caputo (2012)</w:t>
            </w:r>
          </w:p>
        </w:tc>
        <w:tc>
          <w:tcPr>
            <w:tcW w:w="1291" w:type="dxa"/>
            <w:vAlign w:val="center"/>
          </w:tcPr>
          <w:p w14:paraId="73D29DF0"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45" w:type="dxa"/>
            <w:vAlign w:val="center"/>
          </w:tcPr>
          <w:p w14:paraId="7201F9F1"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93" w:type="dxa"/>
            <w:vAlign w:val="center"/>
          </w:tcPr>
          <w:p w14:paraId="50DE9932"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Moderate</w:t>
            </w:r>
          </w:p>
        </w:tc>
        <w:tc>
          <w:tcPr>
            <w:tcW w:w="1167" w:type="dxa"/>
            <w:vAlign w:val="center"/>
          </w:tcPr>
          <w:p w14:paraId="06A7FCBE"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Moderate</w:t>
            </w:r>
          </w:p>
        </w:tc>
        <w:tc>
          <w:tcPr>
            <w:tcW w:w="1181" w:type="dxa"/>
            <w:vAlign w:val="center"/>
          </w:tcPr>
          <w:p w14:paraId="7597B5E0"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74" w:type="dxa"/>
            <w:vAlign w:val="center"/>
          </w:tcPr>
          <w:p w14:paraId="58293CB2"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20" w:type="dxa"/>
            <w:vAlign w:val="center"/>
          </w:tcPr>
          <w:p w14:paraId="410A6F47" w14:textId="77777777" w:rsidR="00E52C2B" w:rsidRPr="00903BCE" w:rsidRDefault="00E52C2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r>
      <w:tr w:rsidR="00AA5E0B" w:rsidRPr="00AA5E0B" w14:paraId="2BEC8DB8" w14:textId="77777777" w:rsidTr="00AA5E0B">
        <w:tc>
          <w:tcPr>
            <w:tcW w:w="1275" w:type="dxa"/>
            <w:vAlign w:val="center"/>
          </w:tcPr>
          <w:p w14:paraId="050ACE20" w14:textId="0391C732" w:rsidR="00AA5E0B" w:rsidRPr="00903BCE" w:rsidRDefault="00AA5E0B" w:rsidP="00903BCE">
            <w:pPr>
              <w:spacing w:before="240"/>
              <w:jc w:val="center"/>
              <w:rPr>
                <w:rFonts w:ascii="Palatino Linotype" w:hAnsi="Palatino Linotype" w:cs="Arial"/>
                <w:sz w:val="18"/>
                <w:szCs w:val="18"/>
              </w:rPr>
            </w:pPr>
            <w:proofErr w:type="spellStart"/>
            <w:r w:rsidRPr="00903BCE">
              <w:rPr>
                <w:rFonts w:ascii="Palatino Linotype" w:hAnsi="Palatino Linotype" w:cs="Arial"/>
                <w:sz w:val="18"/>
                <w:szCs w:val="18"/>
              </w:rPr>
              <w:t>Pitkanen</w:t>
            </w:r>
            <w:proofErr w:type="spellEnd"/>
            <w:r w:rsidRPr="00903BCE">
              <w:rPr>
                <w:rFonts w:ascii="Palatino Linotype" w:hAnsi="Palatino Linotype" w:cs="Arial"/>
                <w:sz w:val="18"/>
                <w:szCs w:val="18"/>
              </w:rPr>
              <w:t xml:space="preserve"> &amp; </w:t>
            </w:r>
            <w:proofErr w:type="spellStart"/>
            <w:r w:rsidRPr="00903BCE">
              <w:rPr>
                <w:rFonts w:ascii="Palatino Linotype" w:hAnsi="Palatino Linotype" w:cs="Arial"/>
                <w:sz w:val="18"/>
                <w:szCs w:val="18"/>
              </w:rPr>
              <w:t>Tuunainen</w:t>
            </w:r>
            <w:proofErr w:type="spellEnd"/>
            <w:r w:rsidRPr="00903BCE">
              <w:rPr>
                <w:rFonts w:ascii="Palatino Linotype" w:hAnsi="Palatino Linotype" w:cs="Arial"/>
                <w:sz w:val="18"/>
                <w:szCs w:val="18"/>
              </w:rPr>
              <w:t xml:space="preserve"> (2012)</w:t>
            </w:r>
          </w:p>
        </w:tc>
        <w:tc>
          <w:tcPr>
            <w:tcW w:w="1291" w:type="dxa"/>
            <w:vAlign w:val="center"/>
          </w:tcPr>
          <w:p w14:paraId="0A9263F1" w14:textId="0A9387F5"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45" w:type="dxa"/>
            <w:vAlign w:val="center"/>
          </w:tcPr>
          <w:p w14:paraId="2D10BE83" w14:textId="58D37DB8"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93" w:type="dxa"/>
            <w:vAlign w:val="center"/>
          </w:tcPr>
          <w:p w14:paraId="766976A3" w14:textId="448AF321"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67" w:type="dxa"/>
            <w:vAlign w:val="center"/>
          </w:tcPr>
          <w:p w14:paraId="46F93D41" w14:textId="219E196C"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81" w:type="dxa"/>
            <w:vAlign w:val="center"/>
          </w:tcPr>
          <w:p w14:paraId="62AFD222" w14:textId="4942154E"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74" w:type="dxa"/>
            <w:vAlign w:val="center"/>
          </w:tcPr>
          <w:p w14:paraId="0E1D554C" w14:textId="07383FB6"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20" w:type="dxa"/>
            <w:vAlign w:val="center"/>
          </w:tcPr>
          <w:p w14:paraId="165DEA27" w14:textId="13F0CB96"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r>
      <w:tr w:rsidR="00AA5E0B" w:rsidRPr="00AA5E0B" w14:paraId="2A470C09" w14:textId="77777777" w:rsidTr="00AA5E0B">
        <w:tc>
          <w:tcPr>
            <w:tcW w:w="1275" w:type="dxa"/>
            <w:vAlign w:val="center"/>
          </w:tcPr>
          <w:p w14:paraId="476C42B8" w14:textId="63939ECC"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 xml:space="preserve">Pinchot &amp; </w:t>
            </w:r>
            <w:proofErr w:type="spellStart"/>
            <w:r w:rsidRPr="00903BCE">
              <w:rPr>
                <w:rFonts w:ascii="Palatino Linotype" w:hAnsi="Palatino Linotype" w:cs="Arial"/>
                <w:sz w:val="18"/>
                <w:szCs w:val="18"/>
              </w:rPr>
              <w:t>Paulett</w:t>
            </w:r>
            <w:proofErr w:type="spellEnd"/>
            <w:r w:rsidRPr="00903BCE">
              <w:rPr>
                <w:rFonts w:ascii="Palatino Linotype" w:hAnsi="Palatino Linotype" w:cs="Arial"/>
                <w:sz w:val="18"/>
                <w:szCs w:val="18"/>
              </w:rPr>
              <w:t xml:space="preserve"> (2012)</w:t>
            </w:r>
          </w:p>
        </w:tc>
        <w:tc>
          <w:tcPr>
            <w:tcW w:w="1291" w:type="dxa"/>
            <w:vAlign w:val="center"/>
          </w:tcPr>
          <w:p w14:paraId="1F485B99" w14:textId="313FF6F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Moderate</w:t>
            </w:r>
          </w:p>
        </w:tc>
        <w:tc>
          <w:tcPr>
            <w:tcW w:w="1145" w:type="dxa"/>
            <w:vAlign w:val="center"/>
          </w:tcPr>
          <w:p w14:paraId="35EEAC63" w14:textId="7DF2290F"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93" w:type="dxa"/>
            <w:vAlign w:val="center"/>
          </w:tcPr>
          <w:p w14:paraId="20582776" w14:textId="4E1E21A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67" w:type="dxa"/>
            <w:vAlign w:val="center"/>
          </w:tcPr>
          <w:p w14:paraId="70EE9702" w14:textId="74FDF196"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81" w:type="dxa"/>
            <w:vAlign w:val="center"/>
          </w:tcPr>
          <w:p w14:paraId="0C2409F6" w14:textId="4D29F33D"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74" w:type="dxa"/>
            <w:vAlign w:val="center"/>
          </w:tcPr>
          <w:p w14:paraId="5D9EDAF0" w14:textId="5D654CCA"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20" w:type="dxa"/>
            <w:vAlign w:val="center"/>
          </w:tcPr>
          <w:p w14:paraId="32420859" w14:textId="123FD53A"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r>
      <w:tr w:rsidR="00AA5E0B" w:rsidRPr="00AA5E0B" w14:paraId="0223EA99" w14:textId="77777777" w:rsidTr="00AA5E0B">
        <w:tc>
          <w:tcPr>
            <w:tcW w:w="1275" w:type="dxa"/>
            <w:tcBorders>
              <w:bottom w:val="single" w:sz="4" w:space="0" w:color="auto"/>
            </w:tcBorders>
            <w:vAlign w:val="center"/>
          </w:tcPr>
          <w:p w14:paraId="64F1800A" w14:textId="77777777" w:rsidR="00AA5E0B" w:rsidRPr="00903BCE" w:rsidRDefault="00AA5E0B" w:rsidP="00903BCE">
            <w:pPr>
              <w:spacing w:before="240"/>
              <w:jc w:val="center"/>
              <w:rPr>
                <w:rFonts w:ascii="Palatino Linotype" w:hAnsi="Palatino Linotype" w:cs="Arial"/>
                <w:sz w:val="18"/>
                <w:szCs w:val="18"/>
              </w:rPr>
            </w:pPr>
            <w:proofErr w:type="spellStart"/>
            <w:r w:rsidRPr="00903BCE">
              <w:rPr>
                <w:rFonts w:ascii="Palatino Linotype" w:hAnsi="Palatino Linotype" w:cs="Arial"/>
                <w:sz w:val="18"/>
                <w:szCs w:val="18"/>
              </w:rPr>
              <w:t>Tsay</w:t>
            </w:r>
            <w:proofErr w:type="spellEnd"/>
            <w:r w:rsidRPr="00903BCE">
              <w:rPr>
                <w:rFonts w:ascii="Palatino Linotype" w:hAnsi="Palatino Linotype" w:cs="Arial"/>
                <w:sz w:val="18"/>
                <w:szCs w:val="18"/>
              </w:rPr>
              <w:t xml:space="preserve">-Vogel, </w:t>
            </w:r>
            <w:proofErr w:type="spellStart"/>
            <w:r w:rsidRPr="00903BCE">
              <w:rPr>
                <w:rFonts w:ascii="Palatino Linotype" w:hAnsi="Palatino Linotype" w:cs="Arial"/>
                <w:sz w:val="18"/>
                <w:szCs w:val="18"/>
              </w:rPr>
              <w:t>Shanahann</w:t>
            </w:r>
            <w:proofErr w:type="spellEnd"/>
            <w:r w:rsidRPr="00903BCE">
              <w:rPr>
                <w:rFonts w:ascii="Palatino Linotype" w:hAnsi="Palatino Linotype" w:cs="Arial"/>
                <w:sz w:val="18"/>
                <w:szCs w:val="18"/>
              </w:rPr>
              <w:t xml:space="preserve">, &amp; </w:t>
            </w:r>
            <w:proofErr w:type="spellStart"/>
            <w:r w:rsidRPr="00903BCE">
              <w:rPr>
                <w:rFonts w:ascii="Palatino Linotype" w:hAnsi="Palatino Linotype" w:cs="Arial"/>
                <w:sz w:val="18"/>
                <w:szCs w:val="18"/>
              </w:rPr>
              <w:t>Signorielli</w:t>
            </w:r>
            <w:proofErr w:type="spellEnd"/>
            <w:r w:rsidRPr="00903BCE">
              <w:rPr>
                <w:rFonts w:ascii="Palatino Linotype" w:hAnsi="Palatino Linotype" w:cs="Arial"/>
                <w:sz w:val="18"/>
                <w:szCs w:val="18"/>
              </w:rPr>
              <w:t xml:space="preserve"> (2018)</w:t>
            </w:r>
          </w:p>
        </w:tc>
        <w:tc>
          <w:tcPr>
            <w:tcW w:w="1291" w:type="dxa"/>
            <w:tcBorders>
              <w:bottom w:val="single" w:sz="4" w:space="0" w:color="auto"/>
            </w:tcBorders>
            <w:vAlign w:val="center"/>
          </w:tcPr>
          <w:p w14:paraId="1FC9EAA2" w14:textId="7777777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45" w:type="dxa"/>
            <w:tcBorders>
              <w:bottom w:val="single" w:sz="4" w:space="0" w:color="auto"/>
            </w:tcBorders>
            <w:vAlign w:val="center"/>
          </w:tcPr>
          <w:p w14:paraId="203B0B04" w14:textId="7777777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293" w:type="dxa"/>
            <w:tcBorders>
              <w:bottom w:val="single" w:sz="4" w:space="0" w:color="auto"/>
            </w:tcBorders>
            <w:vAlign w:val="center"/>
          </w:tcPr>
          <w:p w14:paraId="14225AD8" w14:textId="7777777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67" w:type="dxa"/>
            <w:tcBorders>
              <w:bottom w:val="single" w:sz="4" w:space="0" w:color="auto"/>
            </w:tcBorders>
            <w:vAlign w:val="center"/>
          </w:tcPr>
          <w:p w14:paraId="0503C167" w14:textId="7777777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81" w:type="dxa"/>
            <w:tcBorders>
              <w:bottom w:val="single" w:sz="4" w:space="0" w:color="auto"/>
            </w:tcBorders>
            <w:vAlign w:val="center"/>
          </w:tcPr>
          <w:p w14:paraId="7C1F30FB" w14:textId="7777777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Strong</w:t>
            </w:r>
          </w:p>
        </w:tc>
        <w:tc>
          <w:tcPr>
            <w:tcW w:w="1274" w:type="dxa"/>
            <w:tcBorders>
              <w:bottom w:val="single" w:sz="4" w:space="0" w:color="auto"/>
            </w:tcBorders>
            <w:vAlign w:val="center"/>
          </w:tcPr>
          <w:p w14:paraId="53A6FF99" w14:textId="7777777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c>
          <w:tcPr>
            <w:tcW w:w="1120" w:type="dxa"/>
            <w:tcBorders>
              <w:bottom w:val="single" w:sz="4" w:space="0" w:color="auto"/>
            </w:tcBorders>
            <w:vAlign w:val="center"/>
          </w:tcPr>
          <w:p w14:paraId="48A87882" w14:textId="77777777" w:rsidR="00AA5E0B" w:rsidRPr="00903BCE" w:rsidRDefault="00AA5E0B" w:rsidP="00903BCE">
            <w:pPr>
              <w:spacing w:before="240"/>
              <w:jc w:val="center"/>
              <w:rPr>
                <w:rFonts w:ascii="Palatino Linotype" w:hAnsi="Palatino Linotype" w:cs="Arial"/>
                <w:sz w:val="18"/>
                <w:szCs w:val="18"/>
              </w:rPr>
            </w:pPr>
            <w:r w:rsidRPr="00903BCE">
              <w:rPr>
                <w:rFonts w:ascii="Palatino Linotype" w:hAnsi="Palatino Linotype" w:cs="Arial"/>
                <w:sz w:val="18"/>
                <w:szCs w:val="18"/>
              </w:rPr>
              <w:t>Weak</w:t>
            </w:r>
          </w:p>
        </w:tc>
      </w:tr>
    </w:tbl>
    <w:p w14:paraId="011D9A8F" w14:textId="362C50A0" w:rsidR="001B3890" w:rsidRPr="000C465B" w:rsidRDefault="001B3890" w:rsidP="00E52C2B">
      <w:pPr>
        <w:spacing w:line="480" w:lineRule="auto"/>
        <w:jc w:val="both"/>
        <w:rPr>
          <w:rFonts w:ascii="Palatino Linotype" w:hAnsi="Palatino Linotype"/>
          <w:sz w:val="24"/>
          <w:szCs w:val="24"/>
        </w:rPr>
      </w:pPr>
    </w:p>
    <w:p w14:paraId="595FDEF2" w14:textId="77777777" w:rsidR="003B219A" w:rsidRPr="000C465B" w:rsidRDefault="003B219A" w:rsidP="00E52C2B">
      <w:pPr>
        <w:spacing w:line="480" w:lineRule="auto"/>
        <w:jc w:val="both"/>
        <w:rPr>
          <w:rFonts w:ascii="Palatino Linotype" w:hAnsi="Palatino Linotype"/>
          <w:sz w:val="24"/>
          <w:szCs w:val="24"/>
        </w:rPr>
      </w:pPr>
    </w:p>
    <w:p w14:paraId="402EA93C" w14:textId="20A1B124" w:rsidR="00E52C2B" w:rsidRPr="000C465B" w:rsidRDefault="00560B66" w:rsidP="00E52C2B">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Table 1.2</w:t>
      </w:r>
    </w:p>
    <w:p w14:paraId="591F4121" w14:textId="77777777" w:rsidR="00E52C2B" w:rsidRPr="000C465B" w:rsidRDefault="00E52C2B" w:rsidP="00E52C2B">
      <w:pPr>
        <w:spacing w:after="0" w:line="480" w:lineRule="auto"/>
        <w:jc w:val="both"/>
        <w:rPr>
          <w:rFonts w:ascii="Palatino Linotype" w:hAnsi="Palatino Linotype"/>
          <w:i/>
          <w:sz w:val="24"/>
          <w:szCs w:val="24"/>
        </w:rPr>
      </w:pPr>
      <w:r w:rsidRPr="000C465B">
        <w:rPr>
          <w:rFonts w:ascii="Palatino Linotype" w:hAnsi="Palatino Linotype"/>
          <w:i/>
          <w:sz w:val="24"/>
          <w:szCs w:val="24"/>
        </w:rPr>
        <w:t>Summary of ‘Quality Assessment Tool for Quantitative Studies’ results for manual searches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1151"/>
        <w:gridCol w:w="1059"/>
        <w:gridCol w:w="1416"/>
        <w:gridCol w:w="1130"/>
        <w:gridCol w:w="1191"/>
        <w:gridCol w:w="1394"/>
        <w:gridCol w:w="1049"/>
      </w:tblGrid>
      <w:tr w:rsidR="00E52C2B" w:rsidRPr="000C465B" w14:paraId="0624A4CB" w14:textId="77777777" w:rsidTr="00AA5E0B">
        <w:tc>
          <w:tcPr>
            <w:tcW w:w="1346" w:type="dxa"/>
            <w:tcBorders>
              <w:top w:val="single" w:sz="4" w:space="0" w:color="auto"/>
              <w:bottom w:val="single" w:sz="4" w:space="0" w:color="auto"/>
            </w:tcBorders>
            <w:vAlign w:val="center"/>
          </w:tcPr>
          <w:p w14:paraId="1F128321" w14:textId="77777777" w:rsidR="00E52C2B" w:rsidRPr="000C465B" w:rsidRDefault="00E52C2B" w:rsidP="00903BCE">
            <w:pPr>
              <w:jc w:val="center"/>
              <w:rPr>
                <w:rFonts w:ascii="Palatino Linotype" w:hAnsi="Palatino Linotype"/>
                <w:bCs/>
                <w:sz w:val="20"/>
                <w:szCs w:val="20"/>
              </w:rPr>
            </w:pPr>
            <w:r w:rsidRPr="000C465B">
              <w:rPr>
                <w:rFonts w:ascii="Palatino Linotype" w:hAnsi="Palatino Linotype"/>
                <w:bCs/>
                <w:sz w:val="20"/>
                <w:szCs w:val="20"/>
              </w:rPr>
              <w:t>Study</w:t>
            </w:r>
          </w:p>
        </w:tc>
        <w:tc>
          <w:tcPr>
            <w:tcW w:w="1151" w:type="dxa"/>
            <w:tcBorders>
              <w:top w:val="single" w:sz="4" w:space="0" w:color="auto"/>
              <w:bottom w:val="single" w:sz="4" w:space="0" w:color="auto"/>
            </w:tcBorders>
            <w:vAlign w:val="center"/>
          </w:tcPr>
          <w:p w14:paraId="243D514C" w14:textId="77777777" w:rsidR="00E52C2B" w:rsidRPr="000C465B" w:rsidRDefault="00E52C2B" w:rsidP="00903BCE">
            <w:pPr>
              <w:jc w:val="center"/>
              <w:rPr>
                <w:rFonts w:ascii="Palatino Linotype" w:hAnsi="Palatino Linotype"/>
                <w:bCs/>
                <w:sz w:val="20"/>
                <w:szCs w:val="20"/>
              </w:rPr>
            </w:pPr>
            <w:r w:rsidRPr="000C465B">
              <w:rPr>
                <w:rFonts w:ascii="Palatino Linotype" w:hAnsi="Palatino Linotype"/>
                <w:bCs/>
                <w:sz w:val="20"/>
                <w:szCs w:val="20"/>
              </w:rPr>
              <w:t>Selection Bias</w:t>
            </w:r>
          </w:p>
        </w:tc>
        <w:tc>
          <w:tcPr>
            <w:tcW w:w="1059" w:type="dxa"/>
            <w:tcBorders>
              <w:top w:val="single" w:sz="4" w:space="0" w:color="auto"/>
              <w:bottom w:val="single" w:sz="4" w:space="0" w:color="auto"/>
            </w:tcBorders>
            <w:vAlign w:val="center"/>
          </w:tcPr>
          <w:p w14:paraId="5F648EF3" w14:textId="77777777" w:rsidR="00E52C2B" w:rsidRPr="000C465B" w:rsidRDefault="00E52C2B" w:rsidP="00903BCE">
            <w:pPr>
              <w:jc w:val="center"/>
              <w:rPr>
                <w:rFonts w:ascii="Palatino Linotype" w:hAnsi="Palatino Linotype"/>
                <w:bCs/>
                <w:sz w:val="20"/>
                <w:szCs w:val="20"/>
              </w:rPr>
            </w:pPr>
            <w:r w:rsidRPr="000C465B">
              <w:rPr>
                <w:rFonts w:ascii="Palatino Linotype" w:hAnsi="Palatino Linotype"/>
                <w:bCs/>
                <w:sz w:val="20"/>
                <w:szCs w:val="20"/>
              </w:rPr>
              <w:t>Study Design</w:t>
            </w:r>
          </w:p>
        </w:tc>
        <w:tc>
          <w:tcPr>
            <w:tcW w:w="1416" w:type="dxa"/>
            <w:tcBorders>
              <w:top w:val="single" w:sz="4" w:space="0" w:color="auto"/>
              <w:bottom w:val="single" w:sz="4" w:space="0" w:color="auto"/>
            </w:tcBorders>
            <w:vAlign w:val="center"/>
          </w:tcPr>
          <w:p w14:paraId="2FCCDEEA" w14:textId="77777777" w:rsidR="00E52C2B" w:rsidRPr="000C465B" w:rsidRDefault="00E52C2B" w:rsidP="00903BCE">
            <w:pPr>
              <w:jc w:val="center"/>
              <w:rPr>
                <w:rFonts w:ascii="Palatino Linotype" w:hAnsi="Palatino Linotype"/>
                <w:bCs/>
                <w:sz w:val="20"/>
                <w:szCs w:val="20"/>
              </w:rPr>
            </w:pPr>
            <w:r w:rsidRPr="000C465B">
              <w:rPr>
                <w:rFonts w:ascii="Palatino Linotype" w:hAnsi="Palatino Linotype"/>
                <w:bCs/>
                <w:sz w:val="20"/>
                <w:szCs w:val="20"/>
              </w:rPr>
              <w:t>Confounders</w:t>
            </w:r>
          </w:p>
        </w:tc>
        <w:tc>
          <w:tcPr>
            <w:tcW w:w="1130" w:type="dxa"/>
            <w:tcBorders>
              <w:top w:val="single" w:sz="4" w:space="0" w:color="auto"/>
              <w:bottom w:val="single" w:sz="4" w:space="0" w:color="auto"/>
            </w:tcBorders>
            <w:vAlign w:val="center"/>
          </w:tcPr>
          <w:p w14:paraId="61907A4B" w14:textId="77777777" w:rsidR="00E52C2B" w:rsidRPr="000C465B" w:rsidRDefault="00E52C2B" w:rsidP="00903BCE">
            <w:pPr>
              <w:jc w:val="center"/>
              <w:rPr>
                <w:rFonts w:ascii="Palatino Linotype" w:hAnsi="Palatino Linotype"/>
                <w:bCs/>
                <w:sz w:val="20"/>
                <w:szCs w:val="20"/>
              </w:rPr>
            </w:pPr>
            <w:r w:rsidRPr="000C465B">
              <w:rPr>
                <w:rFonts w:ascii="Palatino Linotype" w:hAnsi="Palatino Linotype"/>
                <w:bCs/>
                <w:sz w:val="20"/>
                <w:szCs w:val="20"/>
              </w:rPr>
              <w:t>Blinding</w:t>
            </w:r>
          </w:p>
        </w:tc>
        <w:tc>
          <w:tcPr>
            <w:tcW w:w="1191" w:type="dxa"/>
            <w:tcBorders>
              <w:top w:val="single" w:sz="4" w:space="0" w:color="auto"/>
              <w:bottom w:val="single" w:sz="4" w:space="0" w:color="auto"/>
            </w:tcBorders>
            <w:vAlign w:val="center"/>
          </w:tcPr>
          <w:p w14:paraId="7EB06D6D" w14:textId="77777777" w:rsidR="00E52C2B" w:rsidRPr="000C465B" w:rsidRDefault="00E52C2B" w:rsidP="00903BCE">
            <w:pPr>
              <w:jc w:val="center"/>
              <w:rPr>
                <w:rFonts w:ascii="Palatino Linotype" w:hAnsi="Palatino Linotype"/>
                <w:bCs/>
                <w:sz w:val="20"/>
                <w:szCs w:val="20"/>
              </w:rPr>
            </w:pPr>
            <w:r w:rsidRPr="000C465B">
              <w:rPr>
                <w:rFonts w:ascii="Palatino Linotype" w:hAnsi="Palatino Linotype"/>
                <w:bCs/>
                <w:sz w:val="20"/>
                <w:szCs w:val="20"/>
              </w:rPr>
              <w:t>Data Collection Methods</w:t>
            </w:r>
          </w:p>
        </w:tc>
        <w:tc>
          <w:tcPr>
            <w:tcW w:w="1394" w:type="dxa"/>
            <w:tcBorders>
              <w:top w:val="single" w:sz="4" w:space="0" w:color="auto"/>
              <w:bottom w:val="single" w:sz="4" w:space="0" w:color="auto"/>
            </w:tcBorders>
            <w:vAlign w:val="center"/>
          </w:tcPr>
          <w:p w14:paraId="5162FB2A" w14:textId="77777777" w:rsidR="00E52C2B" w:rsidRPr="000C465B" w:rsidRDefault="00E52C2B" w:rsidP="00903BCE">
            <w:pPr>
              <w:jc w:val="center"/>
              <w:rPr>
                <w:rFonts w:ascii="Palatino Linotype" w:hAnsi="Palatino Linotype"/>
                <w:bCs/>
                <w:sz w:val="20"/>
                <w:szCs w:val="20"/>
              </w:rPr>
            </w:pPr>
            <w:r w:rsidRPr="000C465B">
              <w:rPr>
                <w:rFonts w:ascii="Palatino Linotype" w:hAnsi="Palatino Linotype"/>
                <w:bCs/>
                <w:sz w:val="20"/>
                <w:szCs w:val="20"/>
              </w:rPr>
              <w:t>Withdrawals and Dropouts</w:t>
            </w:r>
          </w:p>
        </w:tc>
        <w:tc>
          <w:tcPr>
            <w:tcW w:w="1049" w:type="dxa"/>
            <w:tcBorders>
              <w:top w:val="single" w:sz="4" w:space="0" w:color="auto"/>
              <w:bottom w:val="single" w:sz="4" w:space="0" w:color="auto"/>
            </w:tcBorders>
            <w:vAlign w:val="center"/>
          </w:tcPr>
          <w:p w14:paraId="5D4A4ACE" w14:textId="77777777" w:rsidR="00E52C2B" w:rsidRPr="000C465B" w:rsidRDefault="00E52C2B" w:rsidP="00903BCE">
            <w:pPr>
              <w:jc w:val="center"/>
              <w:rPr>
                <w:rFonts w:ascii="Palatino Linotype" w:hAnsi="Palatino Linotype"/>
                <w:bCs/>
                <w:sz w:val="20"/>
                <w:szCs w:val="20"/>
              </w:rPr>
            </w:pPr>
            <w:r w:rsidRPr="000C465B">
              <w:rPr>
                <w:rFonts w:ascii="Palatino Linotype" w:hAnsi="Palatino Linotype"/>
                <w:bCs/>
                <w:sz w:val="20"/>
                <w:szCs w:val="20"/>
              </w:rPr>
              <w:t>Global Rating</w:t>
            </w:r>
          </w:p>
        </w:tc>
      </w:tr>
      <w:tr w:rsidR="00AA5E0B" w:rsidRPr="000C465B" w14:paraId="3A3E5206" w14:textId="77777777" w:rsidTr="00AA5E0B">
        <w:tc>
          <w:tcPr>
            <w:tcW w:w="1346" w:type="dxa"/>
            <w:tcBorders>
              <w:top w:val="single" w:sz="4" w:space="0" w:color="auto"/>
            </w:tcBorders>
            <w:vAlign w:val="center"/>
          </w:tcPr>
          <w:p w14:paraId="2E318EF3" w14:textId="5B2D911D" w:rsidR="00AA5E0B" w:rsidRPr="000C465B" w:rsidRDefault="00AA5E0B" w:rsidP="00903BCE">
            <w:pPr>
              <w:spacing w:before="240"/>
              <w:jc w:val="center"/>
              <w:rPr>
                <w:rFonts w:ascii="Palatino Linotype" w:hAnsi="Palatino Linotype"/>
                <w:sz w:val="20"/>
                <w:szCs w:val="20"/>
              </w:rPr>
            </w:pPr>
            <w:r w:rsidRPr="000C465B">
              <w:rPr>
                <w:rFonts w:ascii="Palatino Linotype" w:hAnsi="Palatino Linotype"/>
                <w:sz w:val="20"/>
                <w:szCs w:val="20"/>
              </w:rPr>
              <w:t>Australian Government (2017)</w:t>
            </w:r>
          </w:p>
        </w:tc>
        <w:tc>
          <w:tcPr>
            <w:tcW w:w="1151" w:type="dxa"/>
            <w:tcBorders>
              <w:top w:val="single" w:sz="4" w:space="0" w:color="auto"/>
            </w:tcBorders>
            <w:vAlign w:val="center"/>
          </w:tcPr>
          <w:p w14:paraId="3E45DCE4" w14:textId="7E24E55D" w:rsidR="00AA5E0B" w:rsidRPr="000C465B" w:rsidRDefault="00AA5E0B" w:rsidP="00903BCE">
            <w:pPr>
              <w:spacing w:before="240"/>
              <w:jc w:val="center"/>
              <w:rPr>
                <w:rFonts w:ascii="Palatino Linotype" w:hAnsi="Palatino Linotype"/>
                <w:sz w:val="20"/>
                <w:szCs w:val="20"/>
              </w:rPr>
            </w:pPr>
            <w:r w:rsidRPr="000C465B">
              <w:rPr>
                <w:rFonts w:ascii="Palatino Linotype" w:hAnsi="Palatino Linotype"/>
                <w:sz w:val="20"/>
                <w:szCs w:val="20"/>
              </w:rPr>
              <w:t>Moderate</w:t>
            </w:r>
          </w:p>
        </w:tc>
        <w:tc>
          <w:tcPr>
            <w:tcW w:w="1059" w:type="dxa"/>
            <w:tcBorders>
              <w:top w:val="single" w:sz="4" w:space="0" w:color="auto"/>
            </w:tcBorders>
            <w:vAlign w:val="center"/>
          </w:tcPr>
          <w:p w14:paraId="1937DDCA" w14:textId="68802D33" w:rsidR="00AA5E0B" w:rsidRPr="000C465B" w:rsidRDefault="00AA5E0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416" w:type="dxa"/>
            <w:tcBorders>
              <w:top w:val="single" w:sz="4" w:space="0" w:color="auto"/>
            </w:tcBorders>
            <w:vAlign w:val="center"/>
          </w:tcPr>
          <w:p w14:paraId="0F444263" w14:textId="1852E6A8" w:rsidR="00AA5E0B" w:rsidRPr="000C465B" w:rsidRDefault="00AA5E0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130" w:type="dxa"/>
            <w:tcBorders>
              <w:top w:val="single" w:sz="4" w:space="0" w:color="auto"/>
            </w:tcBorders>
            <w:vAlign w:val="center"/>
          </w:tcPr>
          <w:p w14:paraId="48B385B0" w14:textId="3F676870" w:rsidR="00AA5E0B" w:rsidRPr="000C465B" w:rsidRDefault="00AA5E0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191" w:type="dxa"/>
            <w:tcBorders>
              <w:top w:val="single" w:sz="4" w:space="0" w:color="auto"/>
            </w:tcBorders>
            <w:vAlign w:val="center"/>
          </w:tcPr>
          <w:p w14:paraId="2A1C93D8" w14:textId="7D1E6D5F" w:rsidR="00AA5E0B" w:rsidRPr="000C465B" w:rsidRDefault="00AA5E0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394" w:type="dxa"/>
            <w:tcBorders>
              <w:top w:val="single" w:sz="4" w:space="0" w:color="auto"/>
            </w:tcBorders>
            <w:vAlign w:val="center"/>
          </w:tcPr>
          <w:p w14:paraId="25609651" w14:textId="1356C9CE" w:rsidR="00AA5E0B" w:rsidRPr="000C465B" w:rsidRDefault="00AA5E0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049" w:type="dxa"/>
            <w:tcBorders>
              <w:top w:val="single" w:sz="4" w:space="0" w:color="auto"/>
            </w:tcBorders>
            <w:vAlign w:val="center"/>
          </w:tcPr>
          <w:p w14:paraId="05737AE5" w14:textId="038893B8" w:rsidR="00AA5E0B" w:rsidRPr="000C465B" w:rsidRDefault="00AA5E0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r>
      <w:tr w:rsidR="00E52C2B" w:rsidRPr="000C465B" w14:paraId="7EEC6753" w14:textId="77777777" w:rsidTr="00AA5E0B">
        <w:tc>
          <w:tcPr>
            <w:tcW w:w="1346" w:type="dxa"/>
            <w:vAlign w:val="center"/>
          </w:tcPr>
          <w:p w14:paraId="46D2BF0F"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 xml:space="preserve">Budak, </w:t>
            </w:r>
            <w:proofErr w:type="spellStart"/>
            <w:r w:rsidRPr="000C465B">
              <w:rPr>
                <w:rFonts w:ascii="Palatino Linotype" w:hAnsi="Palatino Linotype"/>
                <w:sz w:val="20"/>
                <w:szCs w:val="20"/>
              </w:rPr>
              <w:t>Anic</w:t>
            </w:r>
            <w:proofErr w:type="spellEnd"/>
            <w:r w:rsidRPr="000C465B">
              <w:rPr>
                <w:rFonts w:ascii="Palatino Linotype" w:hAnsi="Palatino Linotype"/>
                <w:sz w:val="20"/>
                <w:szCs w:val="20"/>
              </w:rPr>
              <w:t xml:space="preserve">, &amp; </w:t>
            </w:r>
            <w:proofErr w:type="spellStart"/>
            <w:r w:rsidRPr="000C465B">
              <w:rPr>
                <w:rFonts w:ascii="Palatino Linotype" w:hAnsi="Palatino Linotype"/>
                <w:sz w:val="20"/>
                <w:szCs w:val="20"/>
              </w:rPr>
              <w:t>Rajh</w:t>
            </w:r>
            <w:proofErr w:type="spellEnd"/>
            <w:r w:rsidRPr="000C465B">
              <w:rPr>
                <w:rFonts w:ascii="Palatino Linotype" w:hAnsi="Palatino Linotype"/>
                <w:sz w:val="20"/>
                <w:szCs w:val="20"/>
              </w:rPr>
              <w:t xml:space="preserve"> (2013)</w:t>
            </w:r>
          </w:p>
        </w:tc>
        <w:tc>
          <w:tcPr>
            <w:tcW w:w="1151" w:type="dxa"/>
            <w:vAlign w:val="center"/>
          </w:tcPr>
          <w:p w14:paraId="1DF88EF3"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Moderate</w:t>
            </w:r>
          </w:p>
        </w:tc>
        <w:tc>
          <w:tcPr>
            <w:tcW w:w="1059" w:type="dxa"/>
            <w:vAlign w:val="center"/>
          </w:tcPr>
          <w:p w14:paraId="6390B45A"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416" w:type="dxa"/>
            <w:vAlign w:val="center"/>
          </w:tcPr>
          <w:p w14:paraId="4163C3C0"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130" w:type="dxa"/>
            <w:vAlign w:val="center"/>
          </w:tcPr>
          <w:p w14:paraId="2B597B89"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191" w:type="dxa"/>
            <w:vAlign w:val="center"/>
          </w:tcPr>
          <w:p w14:paraId="22E507FE"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Strong</w:t>
            </w:r>
          </w:p>
        </w:tc>
        <w:tc>
          <w:tcPr>
            <w:tcW w:w="1394" w:type="dxa"/>
            <w:vAlign w:val="center"/>
          </w:tcPr>
          <w:p w14:paraId="47707137"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049" w:type="dxa"/>
            <w:vAlign w:val="center"/>
          </w:tcPr>
          <w:p w14:paraId="3FB431EF"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r>
      <w:tr w:rsidR="00E52C2B" w:rsidRPr="000C465B" w14:paraId="4343930B" w14:textId="77777777" w:rsidTr="00AA5E0B">
        <w:tc>
          <w:tcPr>
            <w:tcW w:w="1346" w:type="dxa"/>
            <w:tcBorders>
              <w:bottom w:val="single" w:sz="4" w:space="0" w:color="auto"/>
            </w:tcBorders>
            <w:vAlign w:val="center"/>
          </w:tcPr>
          <w:p w14:paraId="4E44E29F" w14:textId="77777777" w:rsidR="00E52C2B" w:rsidRPr="000C465B" w:rsidRDefault="00E52C2B" w:rsidP="00903BCE">
            <w:pPr>
              <w:spacing w:before="240"/>
              <w:jc w:val="center"/>
              <w:rPr>
                <w:rFonts w:ascii="Palatino Linotype" w:hAnsi="Palatino Linotype"/>
                <w:sz w:val="20"/>
                <w:szCs w:val="20"/>
              </w:rPr>
            </w:pPr>
            <w:proofErr w:type="spellStart"/>
            <w:r w:rsidRPr="000C465B">
              <w:rPr>
                <w:rFonts w:ascii="Palatino Linotype" w:hAnsi="Palatino Linotype"/>
                <w:sz w:val="20"/>
                <w:szCs w:val="20"/>
              </w:rPr>
              <w:t>Kininmonth</w:t>
            </w:r>
            <w:proofErr w:type="spellEnd"/>
            <w:r w:rsidRPr="000C465B">
              <w:rPr>
                <w:rFonts w:ascii="Palatino Linotype" w:hAnsi="Palatino Linotype"/>
                <w:sz w:val="20"/>
                <w:szCs w:val="20"/>
              </w:rPr>
              <w:t>, Thompson, McGill, &amp; Bunn (2018)</w:t>
            </w:r>
          </w:p>
        </w:tc>
        <w:tc>
          <w:tcPr>
            <w:tcW w:w="1151" w:type="dxa"/>
            <w:tcBorders>
              <w:bottom w:val="single" w:sz="4" w:space="0" w:color="auto"/>
            </w:tcBorders>
            <w:vAlign w:val="center"/>
          </w:tcPr>
          <w:p w14:paraId="43B6D730"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059" w:type="dxa"/>
            <w:tcBorders>
              <w:bottom w:val="single" w:sz="4" w:space="0" w:color="auto"/>
            </w:tcBorders>
            <w:vAlign w:val="center"/>
          </w:tcPr>
          <w:p w14:paraId="586A15B7"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416" w:type="dxa"/>
            <w:tcBorders>
              <w:bottom w:val="single" w:sz="4" w:space="0" w:color="auto"/>
            </w:tcBorders>
            <w:vAlign w:val="center"/>
          </w:tcPr>
          <w:p w14:paraId="78D0000B"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130" w:type="dxa"/>
            <w:tcBorders>
              <w:bottom w:val="single" w:sz="4" w:space="0" w:color="auto"/>
            </w:tcBorders>
            <w:vAlign w:val="center"/>
          </w:tcPr>
          <w:p w14:paraId="5E9E9BC8"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191" w:type="dxa"/>
            <w:tcBorders>
              <w:bottom w:val="single" w:sz="4" w:space="0" w:color="auto"/>
            </w:tcBorders>
            <w:vAlign w:val="center"/>
          </w:tcPr>
          <w:p w14:paraId="05CB362E"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Strong</w:t>
            </w:r>
          </w:p>
        </w:tc>
        <w:tc>
          <w:tcPr>
            <w:tcW w:w="1394" w:type="dxa"/>
            <w:tcBorders>
              <w:bottom w:val="single" w:sz="4" w:space="0" w:color="auto"/>
            </w:tcBorders>
            <w:vAlign w:val="center"/>
          </w:tcPr>
          <w:p w14:paraId="5FEA331D"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c>
          <w:tcPr>
            <w:tcW w:w="1049" w:type="dxa"/>
            <w:tcBorders>
              <w:bottom w:val="single" w:sz="4" w:space="0" w:color="auto"/>
            </w:tcBorders>
            <w:vAlign w:val="center"/>
          </w:tcPr>
          <w:p w14:paraId="36B7C66A" w14:textId="77777777" w:rsidR="00E52C2B" w:rsidRPr="000C465B" w:rsidRDefault="00E52C2B" w:rsidP="00903BCE">
            <w:pPr>
              <w:spacing w:before="240"/>
              <w:jc w:val="center"/>
              <w:rPr>
                <w:rFonts w:ascii="Palatino Linotype" w:hAnsi="Palatino Linotype"/>
                <w:sz w:val="20"/>
                <w:szCs w:val="20"/>
              </w:rPr>
            </w:pPr>
            <w:r w:rsidRPr="000C465B">
              <w:rPr>
                <w:rFonts w:ascii="Palatino Linotype" w:hAnsi="Palatino Linotype"/>
                <w:sz w:val="20"/>
                <w:szCs w:val="20"/>
              </w:rPr>
              <w:t>Weak</w:t>
            </w:r>
          </w:p>
        </w:tc>
      </w:tr>
    </w:tbl>
    <w:p w14:paraId="0FEC9DAD" w14:textId="77777777" w:rsidR="00903BCE" w:rsidRDefault="00903BCE" w:rsidP="00D11168">
      <w:pPr>
        <w:spacing w:line="480" w:lineRule="auto"/>
        <w:rPr>
          <w:rFonts w:ascii="Palatino Linotype" w:hAnsi="Palatino Linotype"/>
          <w:sz w:val="24"/>
          <w:szCs w:val="24"/>
        </w:rPr>
      </w:pPr>
    </w:p>
    <w:p w14:paraId="1F6652CD" w14:textId="6A490FB6" w:rsidR="00FB7960" w:rsidRPr="000C465B" w:rsidRDefault="00FB7960" w:rsidP="00D11168">
      <w:pPr>
        <w:spacing w:line="480" w:lineRule="auto"/>
        <w:rPr>
          <w:rFonts w:ascii="Palatino Linotype" w:hAnsi="Palatino Linotype"/>
          <w:sz w:val="24"/>
          <w:szCs w:val="24"/>
        </w:rPr>
      </w:pPr>
      <w:r w:rsidRPr="000C465B">
        <w:rPr>
          <w:rFonts w:ascii="Palatino Linotype" w:hAnsi="Palatino Linotype"/>
          <w:sz w:val="24"/>
          <w:szCs w:val="24"/>
        </w:rPr>
        <w:t>Table 2.1</w:t>
      </w:r>
    </w:p>
    <w:p w14:paraId="31990431" w14:textId="68CF586B" w:rsidR="00FB7960" w:rsidRPr="000C465B" w:rsidRDefault="003B219A" w:rsidP="00903BCE">
      <w:pPr>
        <w:spacing w:after="0" w:line="480" w:lineRule="auto"/>
        <w:rPr>
          <w:rFonts w:ascii="Palatino Linotype" w:hAnsi="Palatino Linotype"/>
          <w:i/>
          <w:iCs/>
          <w:sz w:val="24"/>
          <w:szCs w:val="24"/>
        </w:rPr>
      </w:pPr>
      <w:r w:rsidRPr="000C465B">
        <w:rPr>
          <w:rFonts w:ascii="Palatino Linotype" w:hAnsi="Palatino Linotype"/>
          <w:i/>
          <w:iCs/>
          <w:sz w:val="24"/>
          <w:szCs w:val="24"/>
        </w:rPr>
        <w:t xml:space="preserve">Definition of </w:t>
      </w:r>
      <w:r w:rsidR="00C64732" w:rsidRPr="000C465B">
        <w:rPr>
          <w:rFonts w:ascii="Palatino Linotype" w:hAnsi="Palatino Linotype"/>
          <w:i/>
          <w:iCs/>
          <w:sz w:val="24"/>
          <w:szCs w:val="24"/>
        </w:rPr>
        <w:t xml:space="preserve">Common </w:t>
      </w:r>
      <w:r w:rsidRPr="000C465B">
        <w:rPr>
          <w:rFonts w:ascii="Palatino Linotype" w:hAnsi="Palatino Linotype"/>
          <w:i/>
          <w:iCs/>
          <w:sz w:val="24"/>
          <w:szCs w:val="24"/>
        </w:rPr>
        <w:t>Statistical Symbols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DD2B15" w:rsidRPr="000C465B" w14:paraId="43B8A56A" w14:textId="77777777" w:rsidTr="00903BCE">
        <w:tc>
          <w:tcPr>
            <w:tcW w:w="4868" w:type="dxa"/>
            <w:tcBorders>
              <w:top w:val="single" w:sz="4" w:space="0" w:color="auto"/>
              <w:bottom w:val="single" w:sz="4" w:space="0" w:color="auto"/>
            </w:tcBorders>
            <w:vAlign w:val="center"/>
          </w:tcPr>
          <w:p w14:paraId="19E49B62" w14:textId="356D68BE" w:rsidR="00DD2B15" w:rsidRPr="000C465B" w:rsidRDefault="00DD2B15" w:rsidP="00903BCE">
            <w:pPr>
              <w:jc w:val="center"/>
              <w:rPr>
                <w:rFonts w:ascii="Palatino Linotype" w:hAnsi="Palatino Linotype"/>
                <w:sz w:val="18"/>
                <w:szCs w:val="18"/>
              </w:rPr>
            </w:pPr>
            <w:r w:rsidRPr="000C465B">
              <w:rPr>
                <w:rFonts w:ascii="Palatino Linotype" w:hAnsi="Palatino Linotype"/>
                <w:sz w:val="18"/>
                <w:szCs w:val="18"/>
              </w:rPr>
              <w:t>Symbol</w:t>
            </w:r>
          </w:p>
        </w:tc>
        <w:tc>
          <w:tcPr>
            <w:tcW w:w="4868" w:type="dxa"/>
            <w:tcBorders>
              <w:top w:val="single" w:sz="4" w:space="0" w:color="auto"/>
              <w:bottom w:val="single" w:sz="4" w:space="0" w:color="auto"/>
            </w:tcBorders>
            <w:vAlign w:val="center"/>
          </w:tcPr>
          <w:p w14:paraId="7229AC01" w14:textId="566572BB" w:rsidR="00DD2B15" w:rsidRPr="000C465B" w:rsidRDefault="00DD2B15" w:rsidP="00903BCE">
            <w:pPr>
              <w:jc w:val="center"/>
              <w:rPr>
                <w:rFonts w:ascii="Palatino Linotype" w:hAnsi="Palatino Linotype"/>
                <w:sz w:val="18"/>
                <w:szCs w:val="18"/>
              </w:rPr>
            </w:pPr>
            <w:r w:rsidRPr="000C465B">
              <w:rPr>
                <w:rFonts w:ascii="Palatino Linotype" w:hAnsi="Palatino Linotype"/>
                <w:sz w:val="18"/>
                <w:szCs w:val="18"/>
              </w:rPr>
              <w:t>Meaning</w:t>
            </w:r>
          </w:p>
        </w:tc>
      </w:tr>
      <w:tr w:rsidR="00DD2B15" w:rsidRPr="000C465B" w14:paraId="1CE70208" w14:textId="77777777" w:rsidTr="00903BCE">
        <w:tc>
          <w:tcPr>
            <w:tcW w:w="4868" w:type="dxa"/>
            <w:tcBorders>
              <w:top w:val="single" w:sz="4" w:space="0" w:color="auto"/>
            </w:tcBorders>
            <w:vAlign w:val="center"/>
          </w:tcPr>
          <w:p w14:paraId="1DAEA183" w14:textId="0CEF4A13" w:rsidR="00DD2B15" w:rsidRPr="000C465B" w:rsidRDefault="00DD2B15" w:rsidP="00903BCE">
            <w:pPr>
              <w:spacing w:before="240"/>
              <w:jc w:val="center"/>
              <w:rPr>
                <w:rFonts w:ascii="Palatino Linotype" w:hAnsi="Palatino Linotype"/>
                <w:i/>
                <w:iCs/>
                <w:sz w:val="18"/>
                <w:szCs w:val="18"/>
              </w:rPr>
            </w:pPr>
            <w:r w:rsidRPr="000C465B">
              <w:rPr>
                <w:rFonts w:ascii="Palatino Linotype" w:hAnsi="Palatino Linotype"/>
                <w:i/>
                <w:iCs/>
                <w:sz w:val="18"/>
                <w:szCs w:val="18"/>
              </w:rPr>
              <w:t>M</w:t>
            </w:r>
          </w:p>
        </w:tc>
        <w:tc>
          <w:tcPr>
            <w:tcW w:w="4868" w:type="dxa"/>
            <w:tcBorders>
              <w:top w:val="single" w:sz="4" w:space="0" w:color="auto"/>
            </w:tcBorders>
            <w:vAlign w:val="center"/>
          </w:tcPr>
          <w:p w14:paraId="4F76D570" w14:textId="3CA190D3" w:rsidR="00DD2B15" w:rsidRPr="000C465B" w:rsidRDefault="00DD2B15" w:rsidP="00903BCE">
            <w:pPr>
              <w:spacing w:before="240"/>
              <w:jc w:val="center"/>
              <w:rPr>
                <w:rFonts w:ascii="Palatino Linotype" w:hAnsi="Palatino Linotype"/>
                <w:sz w:val="18"/>
                <w:szCs w:val="18"/>
              </w:rPr>
            </w:pPr>
            <w:r w:rsidRPr="000C465B">
              <w:rPr>
                <w:rFonts w:ascii="Palatino Linotype" w:hAnsi="Palatino Linotype"/>
                <w:sz w:val="18"/>
                <w:szCs w:val="18"/>
              </w:rPr>
              <w:t>Mean</w:t>
            </w:r>
          </w:p>
        </w:tc>
      </w:tr>
      <w:tr w:rsidR="00DD2B15" w:rsidRPr="000C465B" w14:paraId="38341C42" w14:textId="77777777" w:rsidTr="00903BCE">
        <w:trPr>
          <w:trHeight w:val="145"/>
        </w:trPr>
        <w:tc>
          <w:tcPr>
            <w:tcW w:w="4868" w:type="dxa"/>
            <w:vAlign w:val="center"/>
          </w:tcPr>
          <w:p w14:paraId="06940858" w14:textId="4F15D3FA" w:rsidR="00DD2B15" w:rsidRPr="000C465B" w:rsidRDefault="00DD2B15" w:rsidP="00903BCE">
            <w:pPr>
              <w:spacing w:before="240"/>
              <w:jc w:val="center"/>
              <w:rPr>
                <w:rFonts w:ascii="Palatino Linotype" w:hAnsi="Palatino Linotype"/>
                <w:i/>
                <w:iCs/>
                <w:sz w:val="18"/>
                <w:szCs w:val="18"/>
              </w:rPr>
            </w:pPr>
            <w:r w:rsidRPr="000C465B">
              <w:rPr>
                <w:rFonts w:ascii="Palatino Linotype" w:hAnsi="Palatino Linotype"/>
                <w:i/>
                <w:iCs/>
                <w:sz w:val="18"/>
                <w:szCs w:val="18"/>
              </w:rPr>
              <w:t>SD</w:t>
            </w:r>
          </w:p>
        </w:tc>
        <w:tc>
          <w:tcPr>
            <w:tcW w:w="4868" w:type="dxa"/>
            <w:vAlign w:val="center"/>
          </w:tcPr>
          <w:p w14:paraId="7810D123" w14:textId="24850CAD" w:rsidR="00DD2B15" w:rsidRPr="000C465B" w:rsidRDefault="00DD2B15" w:rsidP="00903BCE">
            <w:pPr>
              <w:spacing w:before="240"/>
              <w:jc w:val="center"/>
              <w:rPr>
                <w:rFonts w:ascii="Palatino Linotype" w:hAnsi="Palatino Linotype"/>
                <w:sz w:val="18"/>
                <w:szCs w:val="18"/>
              </w:rPr>
            </w:pPr>
            <w:r w:rsidRPr="000C465B">
              <w:rPr>
                <w:rFonts w:ascii="Palatino Linotype" w:hAnsi="Palatino Linotype"/>
                <w:sz w:val="18"/>
                <w:szCs w:val="18"/>
              </w:rPr>
              <w:t>Standard deviation</w:t>
            </w:r>
          </w:p>
        </w:tc>
      </w:tr>
      <w:tr w:rsidR="00DD2B15" w:rsidRPr="000C465B" w14:paraId="140ED45D" w14:textId="77777777" w:rsidTr="00903BCE">
        <w:trPr>
          <w:trHeight w:val="70"/>
        </w:trPr>
        <w:tc>
          <w:tcPr>
            <w:tcW w:w="4868" w:type="dxa"/>
            <w:vAlign w:val="center"/>
          </w:tcPr>
          <w:p w14:paraId="07ED4E1D" w14:textId="25AFA871" w:rsidR="00DD2B15" w:rsidRPr="000C465B" w:rsidRDefault="00903BCE" w:rsidP="00903BCE">
            <w:pPr>
              <w:spacing w:before="240"/>
              <w:jc w:val="center"/>
              <w:rPr>
                <w:rFonts w:ascii="Palatino Linotype" w:hAnsi="Palatino Linotype"/>
                <w:i/>
                <w:iCs/>
                <w:sz w:val="18"/>
                <w:szCs w:val="18"/>
              </w:rPr>
            </w:pPr>
            <w:r w:rsidRPr="000C465B">
              <w:rPr>
                <w:rFonts w:ascii="Palatino Linotype" w:hAnsi="Palatino Linotype"/>
                <w:i/>
                <w:iCs/>
                <w:sz w:val="18"/>
                <w:szCs w:val="18"/>
              </w:rPr>
              <w:t>P</w:t>
            </w:r>
          </w:p>
        </w:tc>
        <w:tc>
          <w:tcPr>
            <w:tcW w:w="4868" w:type="dxa"/>
            <w:vAlign w:val="center"/>
          </w:tcPr>
          <w:p w14:paraId="35DA5580" w14:textId="325CBC42" w:rsidR="00DD2B15" w:rsidRPr="000C465B" w:rsidRDefault="004C1D9F" w:rsidP="00903BCE">
            <w:pPr>
              <w:spacing w:before="240"/>
              <w:jc w:val="center"/>
              <w:rPr>
                <w:rFonts w:ascii="Palatino Linotype" w:hAnsi="Palatino Linotype"/>
                <w:sz w:val="18"/>
                <w:szCs w:val="18"/>
              </w:rPr>
            </w:pPr>
            <w:r w:rsidRPr="000C465B">
              <w:rPr>
                <w:rFonts w:ascii="Palatino Linotype" w:hAnsi="Palatino Linotype"/>
                <w:sz w:val="18"/>
                <w:szCs w:val="18"/>
              </w:rPr>
              <w:t>Statistical</w:t>
            </w:r>
            <w:r w:rsidR="00DD2B15" w:rsidRPr="000C465B">
              <w:rPr>
                <w:rFonts w:ascii="Palatino Linotype" w:hAnsi="Palatino Linotype"/>
                <w:sz w:val="18"/>
                <w:szCs w:val="18"/>
              </w:rPr>
              <w:t xml:space="preserve"> significance</w:t>
            </w:r>
          </w:p>
        </w:tc>
      </w:tr>
      <w:tr w:rsidR="009448B7" w:rsidRPr="000C465B" w14:paraId="2C064889" w14:textId="77777777" w:rsidTr="00903BCE">
        <w:trPr>
          <w:trHeight w:val="70"/>
        </w:trPr>
        <w:tc>
          <w:tcPr>
            <w:tcW w:w="4868" w:type="dxa"/>
            <w:tcBorders>
              <w:bottom w:val="single" w:sz="4" w:space="0" w:color="auto"/>
            </w:tcBorders>
            <w:vAlign w:val="center"/>
          </w:tcPr>
          <w:p w14:paraId="18803FF2" w14:textId="5733F22B" w:rsidR="009448B7" w:rsidRPr="000C465B" w:rsidRDefault="009448B7" w:rsidP="00903BCE">
            <w:pPr>
              <w:spacing w:before="240"/>
              <w:jc w:val="center"/>
              <w:rPr>
                <w:rFonts w:ascii="Palatino Linotype" w:hAnsi="Palatino Linotype"/>
                <w:i/>
                <w:iCs/>
                <w:sz w:val="18"/>
                <w:szCs w:val="18"/>
              </w:rPr>
            </w:pPr>
            <w:r w:rsidRPr="000C465B">
              <w:rPr>
                <w:rFonts w:ascii="Palatino Linotype" w:hAnsi="Palatino Linotype"/>
                <w:i/>
                <w:iCs/>
                <w:sz w:val="18"/>
                <w:szCs w:val="18"/>
              </w:rPr>
              <w:t>SE</w:t>
            </w:r>
          </w:p>
        </w:tc>
        <w:tc>
          <w:tcPr>
            <w:tcW w:w="4868" w:type="dxa"/>
            <w:tcBorders>
              <w:bottom w:val="single" w:sz="4" w:space="0" w:color="auto"/>
            </w:tcBorders>
            <w:vAlign w:val="center"/>
          </w:tcPr>
          <w:p w14:paraId="0B21D573" w14:textId="263B36B7" w:rsidR="009448B7" w:rsidRPr="000C465B" w:rsidRDefault="009448B7" w:rsidP="00903BCE">
            <w:pPr>
              <w:spacing w:before="240"/>
              <w:jc w:val="center"/>
              <w:rPr>
                <w:rFonts w:ascii="Palatino Linotype" w:hAnsi="Palatino Linotype"/>
                <w:sz w:val="18"/>
                <w:szCs w:val="18"/>
              </w:rPr>
            </w:pPr>
            <w:r w:rsidRPr="000C465B">
              <w:rPr>
                <w:rFonts w:ascii="Palatino Linotype" w:hAnsi="Palatino Linotype"/>
                <w:sz w:val="18"/>
                <w:szCs w:val="18"/>
              </w:rPr>
              <w:t>Standard error</w:t>
            </w:r>
          </w:p>
        </w:tc>
      </w:tr>
    </w:tbl>
    <w:p w14:paraId="5D495FF6" w14:textId="295AD525" w:rsidR="003B219A" w:rsidRPr="000C465B" w:rsidRDefault="003B219A" w:rsidP="00D11168">
      <w:pPr>
        <w:spacing w:line="480" w:lineRule="auto"/>
        <w:rPr>
          <w:rFonts w:ascii="Palatino Linotype" w:hAnsi="Palatino Linotype"/>
          <w:sz w:val="24"/>
          <w:szCs w:val="24"/>
        </w:rPr>
      </w:pPr>
    </w:p>
    <w:p w14:paraId="1CAFB2E0" w14:textId="1B6E0B53" w:rsidR="00A7118E" w:rsidRPr="000C465B" w:rsidRDefault="00A7118E" w:rsidP="00D11168">
      <w:pPr>
        <w:spacing w:line="480" w:lineRule="auto"/>
        <w:rPr>
          <w:rFonts w:ascii="Palatino Linotype" w:hAnsi="Palatino Linotype"/>
          <w:sz w:val="24"/>
          <w:szCs w:val="24"/>
        </w:rPr>
      </w:pPr>
    </w:p>
    <w:p w14:paraId="67B541B9" w14:textId="2FA7367E" w:rsidR="00A7118E" w:rsidRPr="000C465B" w:rsidRDefault="00A7118E" w:rsidP="00D11168">
      <w:pPr>
        <w:spacing w:line="480" w:lineRule="auto"/>
        <w:rPr>
          <w:rFonts w:ascii="Palatino Linotype" w:hAnsi="Palatino Linotype"/>
          <w:sz w:val="24"/>
          <w:szCs w:val="24"/>
        </w:rPr>
      </w:pPr>
    </w:p>
    <w:p w14:paraId="5023D2CD" w14:textId="49A33F25" w:rsidR="00AA4ED3" w:rsidRDefault="00AA4ED3" w:rsidP="00D11168">
      <w:pPr>
        <w:spacing w:line="480" w:lineRule="auto"/>
        <w:rPr>
          <w:rFonts w:ascii="Palatino Linotype" w:hAnsi="Palatino Linotype"/>
          <w:sz w:val="24"/>
          <w:szCs w:val="24"/>
        </w:rPr>
      </w:pPr>
    </w:p>
    <w:p w14:paraId="16BA5578" w14:textId="77777777" w:rsidR="00903BCE" w:rsidRPr="000C465B" w:rsidRDefault="00903BCE" w:rsidP="00D11168">
      <w:pPr>
        <w:spacing w:line="480" w:lineRule="auto"/>
        <w:rPr>
          <w:rFonts w:ascii="Palatino Linotype" w:hAnsi="Palatino Linotype"/>
          <w:sz w:val="24"/>
          <w:szCs w:val="24"/>
        </w:rPr>
      </w:pPr>
    </w:p>
    <w:p w14:paraId="25688FF8" w14:textId="57300746" w:rsidR="004339A4" w:rsidRPr="000C465B" w:rsidRDefault="004339A4" w:rsidP="004339A4">
      <w:pPr>
        <w:spacing w:after="0"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3</w:t>
      </w:r>
      <w:r w:rsidR="006834D9" w:rsidRPr="000C465B">
        <w:rPr>
          <w:rFonts w:ascii="Palatino Linotype" w:hAnsi="Palatino Linotype"/>
          <w:sz w:val="24"/>
          <w:szCs w:val="24"/>
        </w:rPr>
        <w:t>.1</w:t>
      </w:r>
    </w:p>
    <w:p w14:paraId="3767EDDE" w14:textId="4BA52317" w:rsidR="004339A4" w:rsidRPr="000C465B" w:rsidRDefault="004339A4" w:rsidP="004339A4">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 xml:space="preserve">Corrected Item-Total Correlations and Cronbach’s Reliability Coefficients if Item Deleted for </w:t>
      </w:r>
      <w:r w:rsidR="006834D9" w:rsidRPr="000C465B">
        <w:rPr>
          <w:rFonts w:ascii="Palatino Linotype" w:hAnsi="Palatino Linotype"/>
          <w:i/>
          <w:iCs/>
          <w:sz w:val="24"/>
          <w:szCs w:val="24"/>
        </w:rPr>
        <w:t xml:space="preserve">Facebook Personal Data </w:t>
      </w:r>
      <w:r w:rsidRPr="000C465B">
        <w:rPr>
          <w:rFonts w:ascii="Palatino Linotype" w:hAnsi="Palatino Linotype"/>
          <w:i/>
          <w:iCs/>
          <w:sz w:val="24"/>
          <w:szCs w:val="24"/>
        </w:rPr>
        <w:t>Privacy Subscale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6809"/>
        <w:gridCol w:w="1109"/>
        <w:gridCol w:w="1119"/>
      </w:tblGrid>
      <w:tr w:rsidR="004339A4" w:rsidRPr="000C465B" w14:paraId="4F0F7496" w14:textId="77777777" w:rsidTr="00903BCE">
        <w:tc>
          <w:tcPr>
            <w:tcW w:w="699" w:type="dxa"/>
            <w:tcBorders>
              <w:top w:val="single" w:sz="4" w:space="0" w:color="auto"/>
              <w:bottom w:val="single" w:sz="4" w:space="0" w:color="auto"/>
            </w:tcBorders>
            <w:vAlign w:val="center"/>
          </w:tcPr>
          <w:p w14:paraId="291D3025"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Item #</w:t>
            </w:r>
          </w:p>
        </w:tc>
        <w:tc>
          <w:tcPr>
            <w:tcW w:w="6809" w:type="dxa"/>
            <w:tcBorders>
              <w:top w:val="single" w:sz="4" w:space="0" w:color="auto"/>
              <w:bottom w:val="single" w:sz="4" w:space="0" w:color="auto"/>
            </w:tcBorders>
            <w:vAlign w:val="center"/>
          </w:tcPr>
          <w:p w14:paraId="5FCCD4C1"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Item content</w:t>
            </w:r>
          </w:p>
        </w:tc>
        <w:tc>
          <w:tcPr>
            <w:tcW w:w="1109" w:type="dxa"/>
            <w:tcBorders>
              <w:top w:val="single" w:sz="4" w:space="0" w:color="auto"/>
              <w:bottom w:val="single" w:sz="4" w:space="0" w:color="auto"/>
            </w:tcBorders>
            <w:vAlign w:val="center"/>
          </w:tcPr>
          <w:p w14:paraId="500ADDBC"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19" w:type="dxa"/>
            <w:tcBorders>
              <w:top w:val="single" w:sz="4" w:space="0" w:color="auto"/>
              <w:bottom w:val="single" w:sz="4" w:space="0" w:color="auto"/>
            </w:tcBorders>
            <w:vAlign w:val="center"/>
          </w:tcPr>
          <w:p w14:paraId="4BE9452C"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354F5E1F" w14:textId="77777777" w:rsidTr="00903BCE">
        <w:tc>
          <w:tcPr>
            <w:tcW w:w="699" w:type="dxa"/>
            <w:tcBorders>
              <w:top w:val="single" w:sz="4" w:space="0" w:color="auto"/>
            </w:tcBorders>
            <w:vAlign w:val="center"/>
          </w:tcPr>
          <w:p w14:paraId="1EF882E6" w14:textId="77777777" w:rsidR="004339A4" w:rsidRPr="000C465B" w:rsidRDefault="004339A4" w:rsidP="00903BCE">
            <w:pPr>
              <w:spacing w:before="240" w:line="276" w:lineRule="auto"/>
              <w:jc w:val="center"/>
              <w:rPr>
                <w:rFonts w:ascii="Palatino Linotype" w:hAnsi="Palatino Linotype"/>
                <w:sz w:val="18"/>
                <w:szCs w:val="18"/>
              </w:rPr>
            </w:pPr>
            <w:r w:rsidRPr="000C465B">
              <w:rPr>
                <w:rFonts w:ascii="Palatino Linotype" w:hAnsi="Palatino Linotype"/>
                <w:sz w:val="18"/>
                <w:szCs w:val="18"/>
              </w:rPr>
              <w:t>1</w:t>
            </w:r>
          </w:p>
        </w:tc>
        <w:tc>
          <w:tcPr>
            <w:tcW w:w="6809" w:type="dxa"/>
            <w:tcBorders>
              <w:top w:val="single" w:sz="4" w:space="0" w:color="auto"/>
            </w:tcBorders>
            <w:vAlign w:val="center"/>
          </w:tcPr>
          <w:p w14:paraId="3EC27451" w14:textId="77777777" w:rsidR="004339A4" w:rsidRPr="000C465B" w:rsidRDefault="004339A4" w:rsidP="00903BCE">
            <w:pPr>
              <w:spacing w:before="240" w:line="276" w:lineRule="auto"/>
              <w:jc w:val="center"/>
              <w:rPr>
                <w:rFonts w:ascii="Palatino Linotype" w:hAnsi="Palatino Linotype"/>
                <w:sz w:val="18"/>
                <w:szCs w:val="18"/>
              </w:rPr>
            </w:pPr>
            <w:r w:rsidRPr="000C465B">
              <w:rPr>
                <w:rFonts w:ascii="Palatino Linotype" w:hAnsi="Palatino Linotype"/>
                <w:sz w:val="18"/>
                <w:szCs w:val="18"/>
              </w:rPr>
              <w:t>All Facebook users’ personal information on Facebook, such as photos and videos, should only be visible to people they want to view them</w:t>
            </w:r>
          </w:p>
        </w:tc>
        <w:tc>
          <w:tcPr>
            <w:tcW w:w="1109" w:type="dxa"/>
            <w:tcBorders>
              <w:top w:val="single" w:sz="4" w:space="0" w:color="auto"/>
            </w:tcBorders>
            <w:vAlign w:val="center"/>
          </w:tcPr>
          <w:p w14:paraId="44F51B32"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.19</w:t>
            </w:r>
          </w:p>
        </w:tc>
        <w:tc>
          <w:tcPr>
            <w:tcW w:w="1119" w:type="dxa"/>
            <w:tcBorders>
              <w:top w:val="single" w:sz="4" w:space="0" w:color="auto"/>
            </w:tcBorders>
            <w:vAlign w:val="center"/>
          </w:tcPr>
          <w:p w14:paraId="0A2129DB"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.64</w:t>
            </w:r>
          </w:p>
        </w:tc>
      </w:tr>
      <w:tr w:rsidR="004339A4" w:rsidRPr="000C465B" w14:paraId="6D5A2D36" w14:textId="77777777" w:rsidTr="00903BCE">
        <w:tc>
          <w:tcPr>
            <w:tcW w:w="699" w:type="dxa"/>
            <w:vAlign w:val="center"/>
          </w:tcPr>
          <w:p w14:paraId="40DAA181"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6</w:t>
            </w:r>
          </w:p>
        </w:tc>
        <w:tc>
          <w:tcPr>
            <w:tcW w:w="6809" w:type="dxa"/>
            <w:vAlign w:val="center"/>
          </w:tcPr>
          <w:p w14:paraId="1E72AE54"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My personal information on Facebook, such as photos and videos, should only be visible to people I want to view them</w:t>
            </w:r>
          </w:p>
        </w:tc>
        <w:tc>
          <w:tcPr>
            <w:tcW w:w="1109" w:type="dxa"/>
            <w:vAlign w:val="center"/>
          </w:tcPr>
          <w:p w14:paraId="3096858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.36</w:t>
            </w:r>
          </w:p>
        </w:tc>
        <w:tc>
          <w:tcPr>
            <w:tcW w:w="1119" w:type="dxa"/>
            <w:vAlign w:val="center"/>
          </w:tcPr>
          <w:p w14:paraId="198DBB61"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.58</w:t>
            </w:r>
          </w:p>
        </w:tc>
      </w:tr>
      <w:tr w:rsidR="004339A4" w:rsidRPr="000C465B" w14:paraId="2DE8ABF5" w14:textId="77777777" w:rsidTr="00903BCE">
        <w:tc>
          <w:tcPr>
            <w:tcW w:w="699" w:type="dxa"/>
            <w:vAlign w:val="center"/>
          </w:tcPr>
          <w:p w14:paraId="37855A91" w14:textId="77777777" w:rsidR="004339A4" w:rsidRPr="000C465B" w:rsidRDefault="004339A4" w:rsidP="00903BCE">
            <w:pPr>
              <w:spacing w:before="240" w:line="276" w:lineRule="auto"/>
              <w:jc w:val="center"/>
              <w:rPr>
                <w:rFonts w:ascii="Palatino Linotype" w:hAnsi="Palatino Linotype"/>
                <w:sz w:val="18"/>
                <w:szCs w:val="18"/>
              </w:rPr>
            </w:pPr>
            <w:r w:rsidRPr="000C465B">
              <w:rPr>
                <w:rFonts w:ascii="Palatino Linotype" w:hAnsi="Palatino Linotype"/>
                <w:sz w:val="18"/>
                <w:szCs w:val="18"/>
              </w:rPr>
              <w:t>11</w:t>
            </w:r>
          </w:p>
        </w:tc>
        <w:tc>
          <w:tcPr>
            <w:tcW w:w="6809" w:type="dxa"/>
            <w:vAlign w:val="center"/>
          </w:tcPr>
          <w:p w14:paraId="11F04086" w14:textId="77777777" w:rsidR="004339A4" w:rsidRPr="000C465B" w:rsidRDefault="004339A4" w:rsidP="00903BCE">
            <w:pPr>
              <w:spacing w:before="240" w:line="276" w:lineRule="auto"/>
              <w:jc w:val="center"/>
              <w:rPr>
                <w:rFonts w:ascii="Palatino Linotype" w:hAnsi="Palatino Linotype"/>
                <w:sz w:val="18"/>
                <w:szCs w:val="18"/>
              </w:rPr>
            </w:pPr>
            <w:r w:rsidRPr="000C465B">
              <w:rPr>
                <w:rFonts w:ascii="Palatino Linotype" w:hAnsi="Palatino Linotype"/>
                <w:sz w:val="18"/>
                <w:szCs w:val="18"/>
              </w:rPr>
              <w:t>All Facebook users’ personal information on Facebook, such as ‘likes’ and comments, should only be visible to people they want to view them</w:t>
            </w:r>
          </w:p>
        </w:tc>
        <w:tc>
          <w:tcPr>
            <w:tcW w:w="1109" w:type="dxa"/>
            <w:vAlign w:val="center"/>
          </w:tcPr>
          <w:p w14:paraId="48E811F9"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.54</w:t>
            </w:r>
          </w:p>
        </w:tc>
        <w:tc>
          <w:tcPr>
            <w:tcW w:w="1119" w:type="dxa"/>
            <w:vAlign w:val="center"/>
          </w:tcPr>
          <w:p w14:paraId="0A064744"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.40</w:t>
            </w:r>
          </w:p>
        </w:tc>
      </w:tr>
      <w:tr w:rsidR="004339A4" w:rsidRPr="000C465B" w14:paraId="5482AD9D" w14:textId="77777777" w:rsidTr="00903BCE">
        <w:tc>
          <w:tcPr>
            <w:tcW w:w="699" w:type="dxa"/>
            <w:vAlign w:val="center"/>
          </w:tcPr>
          <w:p w14:paraId="5219AEF1"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16</w:t>
            </w:r>
          </w:p>
        </w:tc>
        <w:tc>
          <w:tcPr>
            <w:tcW w:w="6809" w:type="dxa"/>
            <w:vAlign w:val="center"/>
          </w:tcPr>
          <w:p w14:paraId="3E5944B1"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My personal information on Facebook, such as ‘likes’ and comments, should only be visible to people I want to view them</w:t>
            </w:r>
          </w:p>
        </w:tc>
        <w:tc>
          <w:tcPr>
            <w:tcW w:w="1109" w:type="dxa"/>
            <w:vAlign w:val="center"/>
          </w:tcPr>
          <w:p w14:paraId="01AD1EC9"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.43</w:t>
            </w:r>
          </w:p>
        </w:tc>
        <w:tc>
          <w:tcPr>
            <w:tcW w:w="1119" w:type="dxa"/>
            <w:vAlign w:val="center"/>
          </w:tcPr>
          <w:p w14:paraId="6982A862"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.49</w:t>
            </w:r>
          </w:p>
        </w:tc>
      </w:tr>
      <w:tr w:rsidR="004339A4" w:rsidRPr="000C465B" w14:paraId="51EE21B8" w14:textId="77777777" w:rsidTr="00903BCE">
        <w:tc>
          <w:tcPr>
            <w:tcW w:w="699" w:type="dxa"/>
            <w:tcBorders>
              <w:bottom w:val="single" w:sz="4" w:space="0" w:color="auto"/>
            </w:tcBorders>
            <w:vAlign w:val="center"/>
          </w:tcPr>
          <w:p w14:paraId="344B541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21*</w:t>
            </w:r>
          </w:p>
        </w:tc>
        <w:tc>
          <w:tcPr>
            <w:tcW w:w="6809" w:type="dxa"/>
            <w:tcBorders>
              <w:bottom w:val="single" w:sz="4" w:space="0" w:color="auto"/>
            </w:tcBorders>
            <w:vAlign w:val="center"/>
          </w:tcPr>
          <w:p w14:paraId="48E62AC8"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All personal information on Facebook should be easily observable by the general public</w:t>
            </w:r>
          </w:p>
        </w:tc>
        <w:tc>
          <w:tcPr>
            <w:tcW w:w="1109" w:type="dxa"/>
            <w:tcBorders>
              <w:bottom w:val="single" w:sz="4" w:space="0" w:color="auto"/>
            </w:tcBorders>
            <w:vAlign w:val="center"/>
          </w:tcPr>
          <w:p w14:paraId="4104237B"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.39</w:t>
            </w:r>
          </w:p>
        </w:tc>
        <w:tc>
          <w:tcPr>
            <w:tcW w:w="1119" w:type="dxa"/>
            <w:tcBorders>
              <w:bottom w:val="single" w:sz="4" w:space="0" w:color="auto"/>
            </w:tcBorders>
            <w:vAlign w:val="center"/>
          </w:tcPr>
          <w:p w14:paraId="56D203F1"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.51</w:t>
            </w:r>
          </w:p>
        </w:tc>
      </w:tr>
    </w:tbl>
    <w:p w14:paraId="379082A2"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Cronbach’s reliability coefficient for Privacy Subscale = .59.</w:t>
      </w:r>
    </w:p>
    <w:p w14:paraId="3DF0652E"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 * Indicates reverse-scored item.</w:t>
      </w:r>
    </w:p>
    <w:p w14:paraId="4A6677DE" w14:textId="7A4D35C6" w:rsidR="004339A4" w:rsidRDefault="004339A4" w:rsidP="004339A4">
      <w:pPr>
        <w:spacing w:line="360" w:lineRule="auto"/>
        <w:jc w:val="both"/>
        <w:rPr>
          <w:rFonts w:ascii="Palatino Linotype" w:hAnsi="Palatino Linotype"/>
          <w:i/>
          <w:iCs/>
          <w:sz w:val="24"/>
          <w:szCs w:val="24"/>
        </w:rPr>
      </w:pPr>
    </w:p>
    <w:p w14:paraId="7F14F61F" w14:textId="6232F394" w:rsidR="00903BCE" w:rsidRDefault="00903BCE" w:rsidP="004339A4">
      <w:pPr>
        <w:spacing w:line="360" w:lineRule="auto"/>
        <w:jc w:val="both"/>
        <w:rPr>
          <w:rFonts w:ascii="Palatino Linotype" w:hAnsi="Palatino Linotype"/>
          <w:i/>
          <w:iCs/>
          <w:sz w:val="24"/>
          <w:szCs w:val="24"/>
        </w:rPr>
      </w:pPr>
    </w:p>
    <w:p w14:paraId="57B75965" w14:textId="2FED4F5C" w:rsidR="00903BCE" w:rsidRDefault="00903BCE" w:rsidP="004339A4">
      <w:pPr>
        <w:spacing w:line="360" w:lineRule="auto"/>
        <w:jc w:val="both"/>
        <w:rPr>
          <w:rFonts w:ascii="Palatino Linotype" w:hAnsi="Palatino Linotype"/>
          <w:i/>
          <w:iCs/>
          <w:sz w:val="24"/>
          <w:szCs w:val="24"/>
        </w:rPr>
      </w:pPr>
    </w:p>
    <w:p w14:paraId="3E0A43D4" w14:textId="2AD8F9D4" w:rsidR="00903BCE" w:rsidRDefault="00903BCE" w:rsidP="004339A4">
      <w:pPr>
        <w:spacing w:line="360" w:lineRule="auto"/>
        <w:jc w:val="both"/>
        <w:rPr>
          <w:rFonts w:ascii="Palatino Linotype" w:hAnsi="Palatino Linotype"/>
          <w:i/>
          <w:iCs/>
          <w:sz w:val="24"/>
          <w:szCs w:val="24"/>
        </w:rPr>
      </w:pPr>
    </w:p>
    <w:p w14:paraId="60F4FD60" w14:textId="31A93108" w:rsidR="00903BCE" w:rsidRDefault="00903BCE" w:rsidP="004339A4">
      <w:pPr>
        <w:spacing w:line="360" w:lineRule="auto"/>
        <w:jc w:val="both"/>
        <w:rPr>
          <w:rFonts w:ascii="Palatino Linotype" w:hAnsi="Palatino Linotype"/>
          <w:i/>
          <w:iCs/>
          <w:sz w:val="24"/>
          <w:szCs w:val="24"/>
        </w:rPr>
      </w:pPr>
    </w:p>
    <w:p w14:paraId="42CABBA0" w14:textId="768CBA0B" w:rsidR="00903BCE" w:rsidRDefault="00903BCE" w:rsidP="004339A4">
      <w:pPr>
        <w:spacing w:line="360" w:lineRule="auto"/>
        <w:jc w:val="both"/>
        <w:rPr>
          <w:rFonts w:ascii="Palatino Linotype" w:hAnsi="Palatino Linotype"/>
          <w:i/>
          <w:iCs/>
          <w:sz w:val="24"/>
          <w:szCs w:val="24"/>
        </w:rPr>
      </w:pPr>
    </w:p>
    <w:p w14:paraId="0FCA3ECC" w14:textId="5CD7C2E4" w:rsidR="00903BCE" w:rsidRDefault="00903BCE" w:rsidP="004339A4">
      <w:pPr>
        <w:spacing w:line="360" w:lineRule="auto"/>
        <w:jc w:val="both"/>
        <w:rPr>
          <w:rFonts w:ascii="Palatino Linotype" w:hAnsi="Palatino Linotype"/>
          <w:i/>
          <w:iCs/>
          <w:sz w:val="24"/>
          <w:szCs w:val="24"/>
        </w:rPr>
      </w:pPr>
    </w:p>
    <w:p w14:paraId="5C5C9A2A" w14:textId="67932854" w:rsidR="00903BCE" w:rsidRDefault="00903BCE" w:rsidP="004339A4">
      <w:pPr>
        <w:spacing w:line="360" w:lineRule="auto"/>
        <w:jc w:val="both"/>
        <w:rPr>
          <w:rFonts w:ascii="Palatino Linotype" w:hAnsi="Palatino Linotype"/>
          <w:i/>
          <w:iCs/>
          <w:sz w:val="24"/>
          <w:szCs w:val="24"/>
        </w:rPr>
      </w:pPr>
    </w:p>
    <w:p w14:paraId="137F0E03" w14:textId="0C49475C" w:rsidR="00903BCE" w:rsidRDefault="00903BCE" w:rsidP="004339A4">
      <w:pPr>
        <w:spacing w:line="360" w:lineRule="auto"/>
        <w:jc w:val="both"/>
        <w:rPr>
          <w:rFonts w:ascii="Palatino Linotype" w:hAnsi="Palatino Linotype"/>
          <w:i/>
          <w:iCs/>
          <w:sz w:val="24"/>
          <w:szCs w:val="24"/>
        </w:rPr>
      </w:pPr>
    </w:p>
    <w:p w14:paraId="724345B9" w14:textId="77777777" w:rsidR="00903BCE" w:rsidRPr="000C465B" w:rsidRDefault="00903BCE" w:rsidP="004339A4">
      <w:pPr>
        <w:spacing w:line="360" w:lineRule="auto"/>
        <w:jc w:val="both"/>
        <w:rPr>
          <w:rFonts w:ascii="Palatino Linotype" w:hAnsi="Palatino Linotype"/>
          <w:i/>
          <w:iCs/>
          <w:sz w:val="24"/>
          <w:szCs w:val="24"/>
        </w:rPr>
      </w:pPr>
    </w:p>
    <w:p w14:paraId="5811578A" w14:textId="400A6C14"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3</w:t>
      </w:r>
      <w:r w:rsidR="006834D9" w:rsidRPr="000C465B">
        <w:rPr>
          <w:rFonts w:ascii="Palatino Linotype" w:hAnsi="Palatino Linotype"/>
          <w:sz w:val="24"/>
          <w:szCs w:val="24"/>
        </w:rPr>
        <w:t>.2</w:t>
      </w:r>
    </w:p>
    <w:p w14:paraId="2C582572" w14:textId="2827DD63" w:rsidR="004339A4" w:rsidRPr="000C465B" w:rsidRDefault="004339A4" w:rsidP="00903BCE">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 xml:space="preserve">Corrected Item-Total Correlations and Cronbach’s Reliability Coefficient if Item Deleted for </w:t>
      </w:r>
      <w:r w:rsidR="006834D9" w:rsidRPr="000C465B">
        <w:rPr>
          <w:rFonts w:ascii="Palatino Linotype" w:hAnsi="Palatino Linotype"/>
          <w:i/>
          <w:iCs/>
          <w:sz w:val="24"/>
          <w:szCs w:val="24"/>
        </w:rPr>
        <w:t xml:space="preserve">Facebook Personal Data </w:t>
      </w:r>
      <w:r w:rsidRPr="000C465B">
        <w:rPr>
          <w:rFonts w:ascii="Palatino Linotype" w:hAnsi="Palatino Linotype"/>
          <w:i/>
          <w:iCs/>
          <w:sz w:val="24"/>
          <w:szCs w:val="24"/>
        </w:rPr>
        <w:t>Security Subscale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6809"/>
        <w:gridCol w:w="1109"/>
        <w:gridCol w:w="1119"/>
      </w:tblGrid>
      <w:tr w:rsidR="004339A4" w:rsidRPr="000C465B" w14:paraId="780FD16F" w14:textId="77777777" w:rsidTr="00903BCE">
        <w:tc>
          <w:tcPr>
            <w:tcW w:w="699" w:type="dxa"/>
            <w:tcBorders>
              <w:top w:val="single" w:sz="4" w:space="0" w:color="auto"/>
              <w:bottom w:val="single" w:sz="4" w:space="0" w:color="auto"/>
            </w:tcBorders>
            <w:vAlign w:val="center"/>
          </w:tcPr>
          <w:p w14:paraId="4CA157DC"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Item #</w:t>
            </w:r>
          </w:p>
        </w:tc>
        <w:tc>
          <w:tcPr>
            <w:tcW w:w="6809" w:type="dxa"/>
            <w:tcBorders>
              <w:top w:val="single" w:sz="4" w:space="0" w:color="auto"/>
              <w:bottom w:val="single" w:sz="4" w:space="0" w:color="auto"/>
            </w:tcBorders>
            <w:vAlign w:val="center"/>
          </w:tcPr>
          <w:p w14:paraId="64B47DC5"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Item content</w:t>
            </w:r>
          </w:p>
        </w:tc>
        <w:tc>
          <w:tcPr>
            <w:tcW w:w="1109" w:type="dxa"/>
            <w:tcBorders>
              <w:top w:val="single" w:sz="4" w:space="0" w:color="auto"/>
              <w:bottom w:val="single" w:sz="4" w:space="0" w:color="auto"/>
            </w:tcBorders>
            <w:vAlign w:val="center"/>
          </w:tcPr>
          <w:p w14:paraId="7B49C927" w14:textId="19D6B7FB"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19" w:type="dxa"/>
            <w:tcBorders>
              <w:top w:val="single" w:sz="4" w:space="0" w:color="auto"/>
              <w:bottom w:val="single" w:sz="4" w:space="0" w:color="auto"/>
            </w:tcBorders>
            <w:vAlign w:val="center"/>
          </w:tcPr>
          <w:p w14:paraId="58B6CE29"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0D0B1794" w14:textId="77777777" w:rsidTr="00903BCE">
        <w:tc>
          <w:tcPr>
            <w:tcW w:w="699" w:type="dxa"/>
            <w:tcBorders>
              <w:top w:val="single" w:sz="4" w:space="0" w:color="auto"/>
            </w:tcBorders>
            <w:vAlign w:val="center"/>
          </w:tcPr>
          <w:p w14:paraId="11E287A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2</w:t>
            </w:r>
          </w:p>
        </w:tc>
        <w:tc>
          <w:tcPr>
            <w:tcW w:w="6809" w:type="dxa"/>
            <w:tcBorders>
              <w:top w:val="single" w:sz="4" w:space="0" w:color="auto"/>
            </w:tcBorders>
            <w:vAlign w:val="center"/>
          </w:tcPr>
          <w:p w14:paraId="3A7B2D72"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All Facebook users’ personal information on Facebook, such as photos and videos, should only be attainable by people they want to have them</w:t>
            </w:r>
          </w:p>
        </w:tc>
        <w:tc>
          <w:tcPr>
            <w:tcW w:w="1109" w:type="dxa"/>
            <w:tcBorders>
              <w:top w:val="single" w:sz="4" w:space="0" w:color="auto"/>
            </w:tcBorders>
            <w:vAlign w:val="center"/>
          </w:tcPr>
          <w:p w14:paraId="228B3A18"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.28</w:t>
            </w:r>
          </w:p>
        </w:tc>
        <w:tc>
          <w:tcPr>
            <w:tcW w:w="1119" w:type="dxa"/>
            <w:tcBorders>
              <w:top w:val="single" w:sz="4" w:space="0" w:color="auto"/>
            </w:tcBorders>
            <w:vAlign w:val="center"/>
          </w:tcPr>
          <w:p w14:paraId="52406FB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.71</w:t>
            </w:r>
          </w:p>
        </w:tc>
      </w:tr>
      <w:tr w:rsidR="004339A4" w:rsidRPr="000C465B" w14:paraId="2623530E" w14:textId="77777777" w:rsidTr="00903BCE">
        <w:tc>
          <w:tcPr>
            <w:tcW w:w="699" w:type="dxa"/>
            <w:vAlign w:val="center"/>
          </w:tcPr>
          <w:p w14:paraId="7D94368B"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7</w:t>
            </w:r>
          </w:p>
        </w:tc>
        <w:tc>
          <w:tcPr>
            <w:tcW w:w="6809" w:type="dxa"/>
            <w:vAlign w:val="center"/>
          </w:tcPr>
          <w:p w14:paraId="39FD7206"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My personal information on Facebook, such as photos and videos, should only be attainable by people I want to have them</w:t>
            </w:r>
          </w:p>
        </w:tc>
        <w:tc>
          <w:tcPr>
            <w:tcW w:w="1109" w:type="dxa"/>
            <w:vAlign w:val="center"/>
          </w:tcPr>
          <w:p w14:paraId="4B0C3003"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.53</w:t>
            </w:r>
          </w:p>
        </w:tc>
        <w:tc>
          <w:tcPr>
            <w:tcW w:w="1119" w:type="dxa"/>
            <w:vAlign w:val="center"/>
          </w:tcPr>
          <w:p w14:paraId="2D9AC925"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.64</w:t>
            </w:r>
          </w:p>
        </w:tc>
      </w:tr>
      <w:tr w:rsidR="004339A4" w:rsidRPr="000C465B" w14:paraId="074D34AB" w14:textId="77777777" w:rsidTr="00903BCE">
        <w:tc>
          <w:tcPr>
            <w:tcW w:w="699" w:type="dxa"/>
            <w:vAlign w:val="center"/>
          </w:tcPr>
          <w:p w14:paraId="343605EC"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12</w:t>
            </w:r>
          </w:p>
        </w:tc>
        <w:tc>
          <w:tcPr>
            <w:tcW w:w="6809" w:type="dxa"/>
            <w:vAlign w:val="center"/>
          </w:tcPr>
          <w:p w14:paraId="178DED4D"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All Facebook users’ personal information on Facebook, such as ‘likes’ and comments, should only be attainable by people they want to have them</w:t>
            </w:r>
          </w:p>
        </w:tc>
        <w:tc>
          <w:tcPr>
            <w:tcW w:w="1109" w:type="dxa"/>
            <w:vAlign w:val="center"/>
          </w:tcPr>
          <w:p w14:paraId="3AD57026"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.66</w:t>
            </w:r>
          </w:p>
        </w:tc>
        <w:tc>
          <w:tcPr>
            <w:tcW w:w="1119" w:type="dxa"/>
            <w:vAlign w:val="center"/>
          </w:tcPr>
          <w:p w14:paraId="293C3F18"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.52</w:t>
            </w:r>
          </w:p>
        </w:tc>
      </w:tr>
      <w:tr w:rsidR="004339A4" w:rsidRPr="000C465B" w14:paraId="399E7277" w14:textId="77777777" w:rsidTr="00903BCE">
        <w:tc>
          <w:tcPr>
            <w:tcW w:w="699" w:type="dxa"/>
            <w:vAlign w:val="center"/>
          </w:tcPr>
          <w:p w14:paraId="37EA3965"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17*</w:t>
            </w:r>
          </w:p>
        </w:tc>
        <w:tc>
          <w:tcPr>
            <w:tcW w:w="6809" w:type="dxa"/>
            <w:vAlign w:val="center"/>
          </w:tcPr>
          <w:p w14:paraId="2FA8B727"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All personal information on Facebook should be easily attainable by the general public</w:t>
            </w:r>
          </w:p>
        </w:tc>
        <w:tc>
          <w:tcPr>
            <w:tcW w:w="1109" w:type="dxa"/>
            <w:vAlign w:val="center"/>
          </w:tcPr>
          <w:p w14:paraId="76871660"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.31</w:t>
            </w:r>
          </w:p>
        </w:tc>
        <w:tc>
          <w:tcPr>
            <w:tcW w:w="1119" w:type="dxa"/>
            <w:vAlign w:val="center"/>
          </w:tcPr>
          <w:p w14:paraId="37725E75"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.69</w:t>
            </w:r>
          </w:p>
        </w:tc>
      </w:tr>
      <w:tr w:rsidR="004339A4" w:rsidRPr="000C465B" w14:paraId="106C7DCC" w14:textId="77777777" w:rsidTr="00903BCE">
        <w:tc>
          <w:tcPr>
            <w:tcW w:w="699" w:type="dxa"/>
            <w:tcBorders>
              <w:bottom w:val="single" w:sz="4" w:space="0" w:color="auto"/>
            </w:tcBorders>
            <w:vAlign w:val="center"/>
          </w:tcPr>
          <w:p w14:paraId="0E9A0F68"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22</w:t>
            </w:r>
          </w:p>
        </w:tc>
        <w:tc>
          <w:tcPr>
            <w:tcW w:w="6809" w:type="dxa"/>
            <w:tcBorders>
              <w:bottom w:val="single" w:sz="4" w:space="0" w:color="auto"/>
            </w:tcBorders>
            <w:vAlign w:val="center"/>
          </w:tcPr>
          <w:p w14:paraId="474DC9E5"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My personal information on Facebook, such as ‘likes’ and comments, should only be attainable by people I want to have them</w:t>
            </w:r>
          </w:p>
        </w:tc>
        <w:tc>
          <w:tcPr>
            <w:tcW w:w="1109" w:type="dxa"/>
            <w:tcBorders>
              <w:bottom w:val="single" w:sz="4" w:space="0" w:color="auto"/>
            </w:tcBorders>
            <w:vAlign w:val="center"/>
          </w:tcPr>
          <w:p w14:paraId="0E472A1D"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.59</w:t>
            </w:r>
          </w:p>
        </w:tc>
        <w:tc>
          <w:tcPr>
            <w:tcW w:w="1119" w:type="dxa"/>
            <w:tcBorders>
              <w:bottom w:val="single" w:sz="4" w:space="0" w:color="auto"/>
            </w:tcBorders>
            <w:vAlign w:val="center"/>
          </w:tcPr>
          <w:p w14:paraId="5B275ECB"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.56</w:t>
            </w:r>
          </w:p>
        </w:tc>
      </w:tr>
    </w:tbl>
    <w:p w14:paraId="2D22ABBD"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Cronbach’s reliability coefficient for Security subscale = .68.</w:t>
      </w:r>
    </w:p>
    <w:p w14:paraId="681FCEB7" w14:textId="4E1B4E95" w:rsidR="006834D9" w:rsidRPr="000C465B" w:rsidRDefault="004339A4" w:rsidP="00A7118E">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 * Indicates reverse-scored item.</w:t>
      </w:r>
    </w:p>
    <w:p w14:paraId="6034831D" w14:textId="77777777" w:rsidR="00903BCE" w:rsidRDefault="00903BCE" w:rsidP="004339A4">
      <w:pPr>
        <w:spacing w:line="480" w:lineRule="auto"/>
        <w:jc w:val="both"/>
        <w:rPr>
          <w:rFonts w:ascii="Palatino Linotype" w:hAnsi="Palatino Linotype"/>
          <w:sz w:val="24"/>
          <w:szCs w:val="24"/>
        </w:rPr>
      </w:pPr>
    </w:p>
    <w:p w14:paraId="0DBA3FDF" w14:textId="77777777" w:rsidR="00903BCE" w:rsidRDefault="00903BCE" w:rsidP="004339A4">
      <w:pPr>
        <w:spacing w:line="480" w:lineRule="auto"/>
        <w:jc w:val="both"/>
        <w:rPr>
          <w:rFonts w:ascii="Palatino Linotype" w:hAnsi="Palatino Linotype"/>
          <w:sz w:val="24"/>
          <w:szCs w:val="24"/>
        </w:rPr>
      </w:pPr>
    </w:p>
    <w:p w14:paraId="1C85E4E9" w14:textId="77777777" w:rsidR="00903BCE" w:rsidRDefault="00903BCE" w:rsidP="004339A4">
      <w:pPr>
        <w:spacing w:line="480" w:lineRule="auto"/>
        <w:jc w:val="both"/>
        <w:rPr>
          <w:rFonts w:ascii="Palatino Linotype" w:hAnsi="Palatino Linotype"/>
          <w:sz w:val="24"/>
          <w:szCs w:val="24"/>
        </w:rPr>
      </w:pPr>
    </w:p>
    <w:p w14:paraId="6B3F7326" w14:textId="77777777" w:rsidR="00903BCE" w:rsidRDefault="00903BCE" w:rsidP="004339A4">
      <w:pPr>
        <w:spacing w:line="480" w:lineRule="auto"/>
        <w:jc w:val="both"/>
        <w:rPr>
          <w:rFonts w:ascii="Palatino Linotype" w:hAnsi="Palatino Linotype"/>
          <w:sz w:val="24"/>
          <w:szCs w:val="24"/>
        </w:rPr>
      </w:pPr>
    </w:p>
    <w:p w14:paraId="10C29610" w14:textId="77777777" w:rsidR="00903BCE" w:rsidRDefault="00903BCE" w:rsidP="004339A4">
      <w:pPr>
        <w:spacing w:line="480" w:lineRule="auto"/>
        <w:jc w:val="both"/>
        <w:rPr>
          <w:rFonts w:ascii="Palatino Linotype" w:hAnsi="Palatino Linotype"/>
          <w:sz w:val="24"/>
          <w:szCs w:val="24"/>
        </w:rPr>
      </w:pPr>
    </w:p>
    <w:p w14:paraId="6AA72E58" w14:textId="77777777" w:rsidR="00903BCE" w:rsidRDefault="00903BCE" w:rsidP="004339A4">
      <w:pPr>
        <w:spacing w:line="480" w:lineRule="auto"/>
        <w:jc w:val="both"/>
        <w:rPr>
          <w:rFonts w:ascii="Palatino Linotype" w:hAnsi="Palatino Linotype"/>
          <w:sz w:val="24"/>
          <w:szCs w:val="24"/>
        </w:rPr>
      </w:pPr>
    </w:p>
    <w:p w14:paraId="4F52614C" w14:textId="77777777" w:rsidR="00903BCE" w:rsidRDefault="00903BCE" w:rsidP="004339A4">
      <w:pPr>
        <w:spacing w:line="480" w:lineRule="auto"/>
        <w:jc w:val="both"/>
        <w:rPr>
          <w:rFonts w:ascii="Palatino Linotype" w:hAnsi="Palatino Linotype"/>
          <w:sz w:val="24"/>
          <w:szCs w:val="24"/>
        </w:rPr>
      </w:pPr>
    </w:p>
    <w:p w14:paraId="0798392C" w14:textId="77777777" w:rsidR="00903BCE" w:rsidRDefault="00903BCE" w:rsidP="004339A4">
      <w:pPr>
        <w:spacing w:line="480" w:lineRule="auto"/>
        <w:jc w:val="both"/>
        <w:rPr>
          <w:rFonts w:ascii="Palatino Linotype" w:hAnsi="Palatino Linotype"/>
          <w:sz w:val="24"/>
          <w:szCs w:val="24"/>
        </w:rPr>
      </w:pPr>
    </w:p>
    <w:p w14:paraId="326AA6CE" w14:textId="266B90A1"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3</w:t>
      </w:r>
      <w:r w:rsidR="006834D9" w:rsidRPr="000C465B">
        <w:rPr>
          <w:rFonts w:ascii="Palatino Linotype" w:hAnsi="Palatino Linotype"/>
          <w:sz w:val="24"/>
          <w:szCs w:val="24"/>
        </w:rPr>
        <w:t>.3</w:t>
      </w:r>
    </w:p>
    <w:p w14:paraId="408DECD3" w14:textId="2D89FEE7" w:rsidR="004339A4" w:rsidRPr="000C465B" w:rsidRDefault="004339A4" w:rsidP="00903BCE">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Corrected Item-Total Correlations and Cronbach’s Reliability Coefficient if Item Deleted for</w:t>
      </w:r>
      <w:r w:rsidR="006834D9" w:rsidRPr="000C465B">
        <w:rPr>
          <w:rFonts w:ascii="Palatino Linotype" w:hAnsi="Palatino Linotype"/>
          <w:i/>
          <w:iCs/>
          <w:sz w:val="24"/>
          <w:szCs w:val="24"/>
        </w:rPr>
        <w:t xml:space="preserve"> Facebook Personal Data Commerce</w:t>
      </w:r>
      <w:r w:rsidRPr="000C465B">
        <w:rPr>
          <w:rFonts w:ascii="Palatino Linotype" w:hAnsi="Palatino Linotype"/>
          <w:i/>
          <w:iCs/>
          <w:sz w:val="24"/>
          <w:szCs w:val="24"/>
        </w:rPr>
        <w:t xml:space="preserve"> Subscale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804"/>
        <w:gridCol w:w="1096"/>
        <w:gridCol w:w="1132"/>
      </w:tblGrid>
      <w:tr w:rsidR="004339A4" w:rsidRPr="000C465B" w14:paraId="52850471" w14:textId="77777777" w:rsidTr="00903BCE">
        <w:tc>
          <w:tcPr>
            <w:tcW w:w="704" w:type="dxa"/>
            <w:tcBorders>
              <w:top w:val="single" w:sz="4" w:space="0" w:color="auto"/>
              <w:bottom w:val="single" w:sz="4" w:space="0" w:color="auto"/>
            </w:tcBorders>
            <w:vAlign w:val="center"/>
          </w:tcPr>
          <w:p w14:paraId="1FC33924"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Item #</w:t>
            </w:r>
          </w:p>
        </w:tc>
        <w:tc>
          <w:tcPr>
            <w:tcW w:w="6804" w:type="dxa"/>
            <w:tcBorders>
              <w:top w:val="single" w:sz="4" w:space="0" w:color="auto"/>
              <w:bottom w:val="single" w:sz="4" w:space="0" w:color="auto"/>
            </w:tcBorders>
            <w:vAlign w:val="center"/>
          </w:tcPr>
          <w:p w14:paraId="1F73CF6E"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Item content</w:t>
            </w:r>
          </w:p>
        </w:tc>
        <w:tc>
          <w:tcPr>
            <w:tcW w:w="1096" w:type="dxa"/>
            <w:tcBorders>
              <w:top w:val="single" w:sz="4" w:space="0" w:color="auto"/>
              <w:bottom w:val="single" w:sz="4" w:space="0" w:color="auto"/>
            </w:tcBorders>
            <w:vAlign w:val="center"/>
          </w:tcPr>
          <w:p w14:paraId="38E96F06"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32" w:type="dxa"/>
            <w:tcBorders>
              <w:top w:val="single" w:sz="4" w:space="0" w:color="auto"/>
              <w:bottom w:val="single" w:sz="4" w:space="0" w:color="auto"/>
            </w:tcBorders>
            <w:vAlign w:val="center"/>
          </w:tcPr>
          <w:p w14:paraId="6E551EA1"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7B60230A" w14:textId="77777777" w:rsidTr="00903BCE">
        <w:tc>
          <w:tcPr>
            <w:tcW w:w="704" w:type="dxa"/>
            <w:tcBorders>
              <w:top w:val="single" w:sz="4" w:space="0" w:color="auto"/>
            </w:tcBorders>
            <w:vAlign w:val="center"/>
          </w:tcPr>
          <w:p w14:paraId="540849ED"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3</w:t>
            </w:r>
          </w:p>
        </w:tc>
        <w:tc>
          <w:tcPr>
            <w:tcW w:w="6804" w:type="dxa"/>
            <w:tcBorders>
              <w:top w:val="single" w:sz="4" w:space="0" w:color="auto"/>
            </w:tcBorders>
            <w:vAlign w:val="center"/>
          </w:tcPr>
          <w:p w14:paraId="5D08F1FF"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Personal information stored on Facebook servers should not be sold without first obtaining the user’s Explicit Consent</w:t>
            </w:r>
          </w:p>
        </w:tc>
        <w:tc>
          <w:tcPr>
            <w:tcW w:w="1096" w:type="dxa"/>
            <w:tcBorders>
              <w:top w:val="single" w:sz="4" w:space="0" w:color="auto"/>
            </w:tcBorders>
            <w:vAlign w:val="center"/>
          </w:tcPr>
          <w:p w14:paraId="3B38A8DE"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.53</w:t>
            </w:r>
          </w:p>
        </w:tc>
        <w:tc>
          <w:tcPr>
            <w:tcW w:w="1132" w:type="dxa"/>
            <w:tcBorders>
              <w:top w:val="single" w:sz="4" w:space="0" w:color="auto"/>
            </w:tcBorders>
            <w:vAlign w:val="center"/>
          </w:tcPr>
          <w:p w14:paraId="07B30F57"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.56</w:t>
            </w:r>
          </w:p>
        </w:tc>
      </w:tr>
      <w:tr w:rsidR="004339A4" w:rsidRPr="000C465B" w14:paraId="067C6ABB" w14:textId="77777777" w:rsidTr="00903BCE">
        <w:tc>
          <w:tcPr>
            <w:tcW w:w="704" w:type="dxa"/>
            <w:vAlign w:val="center"/>
          </w:tcPr>
          <w:p w14:paraId="322D3DCE"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8</w:t>
            </w:r>
          </w:p>
        </w:tc>
        <w:tc>
          <w:tcPr>
            <w:tcW w:w="6804" w:type="dxa"/>
            <w:vAlign w:val="center"/>
          </w:tcPr>
          <w:p w14:paraId="0CA8D564"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Personal information stored on Facebook servers should not be transferred to other organisations without first obtaining the user’s Explicit Consent</w:t>
            </w:r>
          </w:p>
        </w:tc>
        <w:tc>
          <w:tcPr>
            <w:tcW w:w="1096" w:type="dxa"/>
            <w:vAlign w:val="center"/>
          </w:tcPr>
          <w:p w14:paraId="440F10BB"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.57</w:t>
            </w:r>
          </w:p>
        </w:tc>
        <w:tc>
          <w:tcPr>
            <w:tcW w:w="1132" w:type="dxa"/>
            <w:vAlign w:val="center"/>
          </w:tcPr>
          <w:p w14:paraId="1101A0A4"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.55</w:t>
            </w:r>
          </w:p>
        </w:tc>
      </w:tr>
      <w:tr w:rsidR="004339A4" w:rsidRPr="000C465B" w14:paraId="0BD9472A" w14:textId="77777777" w:rsidTr="00903BCE">
        <w:tc>
          <w:tcPr>
            <w:tcW w:w="704" w:type="dxa"/>
            <w:vAlign w:val="center"/>
          </w:tcPr>
          <w:p w14:paraId="6E172F6B"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13*</w:t>
            </w:r>
          </w:p>
        </w:tc>
        <w:tc>
          <w:tcPr>
            <w:tcW w:w="6804" w:type="dxa"/>
            <w:vAlign w:val="center"/>
          </w:tcPr>
          <w:p w14:paraId="0A831183"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The trade of personal information stored on Facebook servers should be allowable without first obtaining the user’s Explicit Consent</w:t>
            </w:r>
          </w:p>
        </w:tc>
        <w:tc>
          <w:tcPr>
            <w:tcW w:w="1096" w:type="dxa"/>
            <w:vAlign w:val="center"/>
          </w:tcPr>
          <w:p w14:paraId="614388F5"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.27</w:t>
            </w:r>
          </w:p>
        </w:tc>
        <w:tc>
          <w:tcPr>
            <w:tcW w:w="1132" w:type="dxa"/>
            <w:vAlign w:val="center"/>
          </w:tcPr>
          <w:p w14:paraId="76EA0BF2"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.87</w:t>
            </w:r>
          </w:p>
        </w:tc>
      </w:tr>
      <w:tr w:rsidR="004339A4" w:rsidRPr="000C465B" w14:paraId="6B62F3F7" w14:textId="77777777" w:rsidTr="00903BCE">
        <w:tc>
          <w:tcPr>
            <w:tcW w:w="704" w:type="dxa"/>
            <w:vAlign w:val="center"/>
          </w:tcPr>
          <w:p w14:paraId="298BE0A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18</w:t>
            </w:r>
          </w:p>
        </w:tc>
        <w:tc>
          <w:tcPr>
            <w:tcW w:w="6804" w:type="dxa"/>
            <w:vAlign w:val="center"/>
          </w:tcPr>
          <w:p w14:paraId="76369B64"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Personal information stored on Facebook servers should not be traded without first obtaining the user’s Explicit Consent</w:t>
            </w:r>
          </w:p>
        </w:tc>
        <w:tc>
          <w:tcPr>
            <w:tcW w:w="1096" w:type="dxa"/>
            <w:vAlign w:val="center"/>
          </w:tcPr>
          <w:p w14:paraId="27F45007"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.65</w:t>
            </w:r>
          </w:p>
        </w:tc>
        <w:tc>
          <w:tcPr>
            <w:tcW w:w="1132" w:type="dxa"/>
            <w:vAlign w:val="center"/>
          </w:tcPr>
          <w:p w14:paraId="62AEEA64"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.48</w:t>
            </w:r>
          </w:p>
        </w:tc>
      </w:tr>
      <w:tr w:rsidR="004339A4" w:rsidRPr="000C465B" w14:paraId="2656EF4F" w14:textId="77777777" w:rsidTr="00903BCE">
        <w:tc>
          <w:tcPr>
            <w:tcW w:w="704" w:type="dxa"/>
            <w:tcBorders>
              <w:bottom w:val="single" w:sz="4" w:space="0" w:color="auto"/>
            </w:tcBorders>
            <w:vAlign w:val="center"/>
          </w:tcPr>
          <w:p w14:paraId="4E362B50"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23</w:t>
            </w:r>
          </w:p>
        </w:tc>
        <w:tc>
          <w:tcPr>
            <w:tcW w:w="6804" w:type="dxa"/>
            <w:tcBorders>
              <w:bottom w:val="single" w:sz="4" w:space="0" w:color="auto"/>
            </w:tcBorders>
            <w:vAlign w:val="center"/>
          </w:tcPr>
          <w:p w14:paraId="0F287B26"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Personal information stored on Facebook servers should not be used for profit without first obtaining the user’s Explicit Consent</w:t>
            </w:r>
          </w:p>
        </w:tc>
        <w:tc>
          <w:tcPr>
            <w:tcW w:w="1096" w:type="dxa"/>
            <w:tcBorders>
              <w:bottom w:val="single" w:sz="4" w:space="0" w:color="auto"/>
            </w:tcBorders>
            <w:vAlign w:val="center"/>
          </w:tcPr>
          <w:p w14:paraId="1F09278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.59</w:t>
            </w:r>
          </w:p>
        </w:tc>
        <w:tc>
          <w:tcPr>
            <w:tcW w:w="1132" w:type="dxa"/>
            <w:tcBorders>
              <w:bottom w:val="single" w:sz="4" w:space="0" w:color="auto"/>
            </w:tcBorders>
            <w:vAlign w:val="center"/>
          </w:tcPr>
          <w:p w14:paraId="3D3E9E98"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.50</w:t>
            </w:r>
          </w:p>
        </w:tc>
      </w:tr>
    </w:tbl>
    <w:p w14:paraId="7027651D"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Cronbach’s reliability coefficient for Facebook Explicit Consent subscale = .62.</w:t>
      </w:r>
    </w:p>
    <w:p w14:paraId="325F0B50"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 * Indicates reverse-scored item.</w:t>
      </w:r>
    </w:p>
    <w:p w14:paraId="0341C69F" w14:textId="77777777" w:rsidR="004339A4" w:rsidRPr="000C465B" w:rsidRDefault="004339A4" w:rsidP="004339A4">
      <w:pPr>
        <w:spacing w:line="360" w:lineRule="auto"/>
        <w:jc w:val="both"/>
        <w:rPr>
          <w:rFonts w:ascii="Palatino Linotype" w:hAnsi="Palatino Linotype"/>
          <w:i/>
          <w:iCs/>
          <w:sz w:val="24"/>
          <w:szCs w:val="24"/>
        </w:rPr>
      </w:pPr>
    </w:p>
    <w:p w14:paraId="003021C8" w14:textId="77777777" w:rsidR="00903BCE" w:rsidRDefault="00903BCE" w:rsidP="004339A4">
      <w:pPr>
        <w:spacing w:line="480" w:lineRule="auto"/>
        <w:jc w:val="both"/>
        <w:rPr>
          <w:rFonts w:ascii="Palatino Linotype" w:hAnsi="Palatino Linotype"/>
          <w:sz w:val="24"/>
          <w:szCs w:val="24"/>
        </w:rPr>
      </w:pPr>
    </w:p>
    <w:p w14:paraId="1A2AA715" w14:textId="77777777" w:rsidR="00903BCE" w:rsidRDefault="00903BCE" w:rsidP="004339A4">
      <w:pPr>
        <w:spacing w:line="480" w:lineRule="auto"/>
        <w:jc w:val="both"/>
        <w:rPr>
          <w:rFonts w:ascii="Palatino Linotype" w:hAnsi="Palatino Linotype"/>
          <w:sz w:val="24"/>
          <w:szCs w:val="24"/>
        </w:rPr>
      </w:pPr>
    </w:p>
    <w:p w14:paraId="6DCABAB7" w14:textId="77777777" w:rsidR="00903BCE" w:rsidRDefault="00903BCE" w:rsidP="004339A4">
      <w:pPr>
        <w:spacing w:line="480" w:lineRule="auto"/>
        <w:jc w:val="both"/>
        <w:rPr>
          <w:rFonts w:ascii="Palatino Linotype" w:hAnsi="Palatino Linotype"/>
          <w:sz w:val="24"/>
          <w:szCs w:val="24"/>
        </w:rPr>
      </w:pPr>
    </w:p>
    <w:p w14:paraId="1EDACBA2" w14:textId="77777777" w:rsidR="00903BCE" w:rsidRDefault="00903BCE" w:rsidP="004339A4">
      <w:pPr>
        <w:spacing w:line="480" w:lineRule="auto"/>
        <w:jc w:val="both"/>
        <w:rPr>
          <w:rFonts w:ascii="Palatino Linotype" w:hAnsi="Palatino Linotype"/>
          <w:sz w:val="24"/>
          <w:szCs w:val="24"/>
        </w:rPr>
      </w:pPr>
    </w:p>
    <w:p w14:paraId="2DD91FD5" w14:textId="77777777" w:rsidR="00903BCE" w:rsidRDefault="00903BCE" w:rsidP="004339A4">
      <w:pPr>
        <w:spacing w:line="480" w:lineRule="auto"/>
        <w:jc w:val="both"/>
        <w:rPr>
          <w:rFonts w:ascii="Palatino Linotype" w:hAnsi="Palatino Linotype"/>
          <w:sz w:val="24"/>
          <w:szCs w:val="24"/>
        </w:rPr>
      </w:pPr>
    </w:p>
    <w:p w14:paraId="09AB9846" w14:textId="77777777" w:rsidR="00903BCE" w:rsidRDefault="00903BCE" w:rsidP="004339A4">
      <w:pPr>
        <w:spacing w:line="480" w:lineRule="auto"/>
        <w:jc w:val="both"/>
        <w:rPr>
          <w:rFonts w:ascii="Palatino Linotype" w:hAnsi="Palatino Linotype"/>
          <w:sz w:val="24"/>
          <w:szCs w:val="24"/>
        </w:rPr>
      </w:pPr>
    </w:p>
    <w:p w14:paraId="11836B68" w14:textId="77777777" w:rsidR="00903BCE" w:rsidRDefault="00903BCE" w:rsidP="004339A4">
      <w:pPr>
        <w:spacing w:line="480" w:lineRule="auto"/>
        <w:jc w:val="both"/>
        <w:rPr>
          <w:rFonts w:ascii="Palatino Linotype" w:hAnsi="Palatino Linotype"/>
          <w:sz w:val="24"/>
          <w:szCs w:val="24"/>
        </w:rPr>
      </w:pPr>
    </w:p>
    <w:p w14:paraId="0D6D6AFA" w14:textId="16FD611E"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3</w:t>
      </w:r>
      <w:r w:rsidR="00ED2777" w:rsidRPr="000C465B">
        <w:rPr>
          <w:rFonts w:ascii="Palatino Linotype" w:hAnsi="Palatino Linotype"/>
          <w:sz w:val="24"/>
          <w:szCs w:val="24"/>
        </w:rPr>
        <w:t>.4</w:t>
      </w:r>
    </w:p>
    <w:p w14:paraId="39ADA88D" w14:textId="77777777" w:rsidR="004339A4" w:rsidRPr="000C465B" w:rsidRDefault="004339A4" w:rsidP="00903BCE">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Corrected Item-Total Correlations and Cronbach’s Reliability Coefficient if Item Deleted for Facebook Metadata Subscale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804"/>
        <w:gridCol w:w="1109"/>
        <w:gridCol w:w="1119"/>
      </w:tblGrid>
      <w:tr w:rsidR="004339A4" w:rsidRPr="000C465B" w14:paraId="043D7C54" w14:textId="77777777" w:rsidTr="00903BCE">
        <w:tc>
          <w:tcPr>
            <w:tcW w:w="704" w:type="dxa"/>
            <w:tcBorders>
              <w:top w:val="single" w:sz="4" w:space="0" w:color="auto"/>
              <w:bottom w:val="single" w:sz="4" w:space="0" w:color="auto"/>
            </w:tcBorders>
            <w:vAlign w:val="center"/>
          </w:tcPr>
          <w:p w14:paraId="56280EC0"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Item #</w:t>
            </w:r>
          </w:p>
        </w:tc>
        <w:tc>
          <w:tcPr>
            <w:tcW w:w="6804" w:type="dxa"/>
            <w:tcBorders>
              <w:top w:val="single" w:sz="4" w:space="0" w:color="auto"/>
              <w:bottom w:val="single" w:sz="4" w:space="0" w:color="auto"/>
            </w:tcBorders>
            <w:vAlign w:val="center"/>
          </w:tcPr>
          <w:p w14:paraId="59CABA4F"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Item content</w:t>
            </w:r>
          </w:p>
        </w:tc>
        <w:tc>
          <w:tcPr>
            <w:tcW w:w="1109" w:type="dxa"/>
            <w:tcBorders>
              <w:top w:val="single" w:sz="4" w:space="0" w:color="auto"/>
              <w:bottom w:val="single" w:sz="4" w:space="0" w:color="auto"/>
            </w:tcBorders>
            <w:vAlign w:val="center"/>
          </w:tcPr>
          <w:p w14:paraId="515A4B61"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19" w:type="dxa"/>
            <w:tcBorders>
              <w:top w:val="single" w:sz="4" w:space="0" w:color="auto"/>
              <w:bottom w:val="single" w:sz="4" w:space="0" w:color="auto"/>
            </w:tcBorders>
            <w:vAlign w:val="center"/>
          </w:tcPr>
          <w:p w14:paraId="100AAA8C"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5919EDA7" w14:textId="77777777" w:rsidTr="00903BCE">
        <w:tc>
          <w:tcPr>
            <w:tcW w:w="704" w:type="dxa"/>
            <w:tcBorders>
              <w:top w:val="single" w:sz="4" w:space="0" w:color="auto"/>
            </w:tcBorders>
            <w:vAlign w:val="center"/>
          </w:tcPr>
          <w:p w14:paraId="45D75039"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4</w:t>
            </w:r>
          </w:p>
        </w:tc>
        <w:tc>
          <w:tcPr>
            <w:tcW w:w="6804" w:type="dxa"/>
            <w:tcBorders>
              <w:top w:val="single" w:sz="4" w:space="0" w:color="auto"/>
            </w:tcBorders>
            <w:vAlign w:val="center"/>
          </w:tcPr>
          <w:p w14:paraId="702D6CE7"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The times of all Facebook users’ interactions on Facebook, such as ‘likes’ and comments, should not be usable by the general public to track anyone’s geographic whereabouts</w:t>
            </w:r>
          </w:p>
        </w:tc>
        <w:tc>
          <w:tcPr>
            <w:tcW w:w="1109" w:type="dxa"/>
            <w:tcBorders>
              <w:top w:val="single" w:sz="4" w:space="0" w:color="auto"/>
            </w:tcBorders>
            <w:vAlign w:val="center"/>
          </w:tcPr>
          <w:p w14:paraId="19B7BDB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.29</w:t>
            </w:r>
          </w:p>
        </w:tc>
        <w:tc>
          <w:tcPr>
            <w:tcW w:w="1119" w:type="dxa"/>
            <w:tcBorders>
              <w:top w:val="single" w:sz="4" w:space="0" w:color="auto"/>
            </w:tcBorders>
            <w:vAlign w:val="center"/>
          </w:tcPr>
          <w:p w14:paraId="38F639F3"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.37</w:t>
            </w:r>
          </w:p>
        </w:tc>
      </w:tr>
      <w:tr w:rsidR="004339A4" w:rsidRPr="000C465B" w14:paraId="189FA118" w14:textId="77777777" w:rsidTr="00903BCE">
        <w:tc>
          <w:tcPr>
            <w:tcW w:w="704" w:type="dxa"/>
            <w:vAlign w:val="center"/>
          </w:tcPr>
          <w:p w14:paraId="52BEF95B"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9*</w:t>
            </w:r>
          </w:p>
        </w:tc>
        <w:tc>
          <w:tcPr>
            <w:tcW w:w="6804" w:type="dxa"/>
            <w:vAlign w:val="center"/>
          </w:tcPr>
          <w:p w14:paraId="03710229"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All Facebook users’ interactions on Facebook, such as ‘shares’ and ‘follows’, should be usable by the general public to identify anyone</w:t>
            </w:r>
          </w:p>
        </w:tc>
        <w:tc>
          <w:tcPr>
            <w:tcW w:w="1109" w:type="dxa"/>
            <w:vAlign w:val="center"/>
          </w:tcPr>
          <w:p w14:paraId="216C9A2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.14</w:t>
            </w:r>
          </w:p>
        </w:tc>
        <w:tc>
          <w:tcPr>
            <w:tcW w:w="1119" w:type="dxa"/>
            <w:vAlign w:val="center"/>
          </w:tcPr>
          <w:p w14:paraId="5E630ABB"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.53</w:t>
            </w:r>
          </w:p>
        </w:tc>
      </w:tr>
      <w:tr w:rsidR="004339A4" w:rsidRPr="000C465B" w14:paraId="7DE1C033" w14:textId="77777777" w:rsidTr="00903BCE">
        <w:tc>
          <w:tcPr>
            <w:tcW w:w="704" w:type="dxa"/>
            <w:vAlign w:val="center"/>
          </w:tcPr>
          <w:p w14:paraId="3EF3E48B"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14</w:t>
            </w:r>
          </w:p>
        </w:tc>
        <w:tc>
          <w:tcPr>
            <w:tcW w:w="6804" w:type="dxa"/>
            <w:vAlign w:val="center"/>
          </w:tcPr>
          <w:p w14:paraId="2D9385A2"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All the information people upload to Facebook, such as photos and videos, should not be usable by the general public to track anyone’s geographic whereabouts</w:t>
            </w:r>
          </w:p>
        </w:tc>
        <w:tc>
          <w:tcPr>
            <w:tcW w:w="1109" w:type="dxa"/>
            <w:vAlign w:val="center"/>
          </w:tcPr>
          <w:p w14:paraId="0F7A693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.18</w:t>
            </w:r>
          </w:p>
        </w:tc>
        <w:tc>
          <w:tcPr>
            <w:tcW w:w="1119" w:type="dxa"/>
            <w:vAlign w:val="center"/>
          </w:tcPr>
          <w:p w14:paraId="66239396"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.42</w:t>
            </w:r>
          </w:p>
        </w:tc>
      </w:tr>
      <w:tr w:rsidR="004339A4" w:rsidRPr="000C465B" w14:paraId="7AF21BD0" w14:textId="77777777" w:rsidTr="00903BCE">
        <w:tc>
          <w:tcPr>
            <w:tcW w:w="704" w:type="dxa"/>
            <w:vAlign w:val="center"/>
          </w:tcPr>
          <w:p w14:paraId="58975525"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19</w:t>
            </w:r>
          </w:p>
        </w:tc>
        <w:tc>
          <w:tcPr>
            <w:tcW w:w="6804" w:type="dxa"/>
            <w:vAlign w:val="center"/>
          </w:tcPr>
          <w:p w14:paraId="40AA4695"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The dates of all Facebook users’ interactions on Facebook, such as ‘likes’ and comments, should not be usable by the general public to identify others</w:t>
            </w:r>
          </w:p>
        </w:tc>
        <w:tc>
          <w:tcPr>
            <w:tcW w:w="1109" w:type="dxa"/>
            <w:vAlign w:val="center"/>
          </w:tcPr>
          <w:p w14:paraId="5F62894F"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.31</w:t>
            </w:r>
          </w:p>
        </w:tc>
        <w:tc>
          <w:tcPr>
            <w:tcW w:w="1119" w:type="dxa"/>
            <w:vAlign w:val="center"/>
          </w:tcPr>
          <w:p w14:paraId="623A8AF7"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.34</w:t>
            </w:r>
          </w:p>
        </w:tc>
      </w:tr>
      <w:tr w:rsidR="004339A4" w:rsidRPr="000C465B" w14:paraId="503B5ED7" w14:textId="77777777" w:rsidTr="00903BCE">
        <w:tc>
          <w:tcPr>
            <w:tcW w:w="704" w:type="dxa"/>
            <w:tcBorders>
              <w:bottom w:val="single" w:sz="4" w:space="0" w:color="auto"/>
            </w:tcBorders>
            <w:vAlign w:val="center"/>
          </w:tcPr>
          <w:p w14:paraId="352204F5"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24</w:t>
            </w:r>
          </w:p>
        </w:tc>
        <w:tc>
          <w:tcPr>
            <w:tcW w:w="6804" w:type="dxa"/>
            <w:tcBorders>
              <w:bottom w:val="single" w:sz="4" w:space="0" w:color="auto"/>
            </w:tcBorders>
            <w:vAlign w:val="center"/>
          </w:tcPr>
          <w:p w14:paraId="7524F15C"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The information anyone uploads to Facebook, such as photos and videos, should not be usable by the general public to identify others</w:t>
            </w:r>
          </w:p>
        </w:tc>
        <w:tc>
          <w:tcPr>
            <w:tcW w:w="1109" w:type="dxa"/>
            <w:tcBorders>
              <w:bottom w:val="single" w:sz="4" w:space="0" w:color="auto"/>
            </w:tcBorders>
            <w:vAlign w:val="center"/>
          </w:tcPr>
          <w:p w14:paraId="254C45C4"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.46</w:t>
            </w:r>
          </w:p>
        </w:tc>
        <w:tc>
          <w:tcPr>
            <w:tcW w:w="1119" w:type="dxa"/>
            <w:tcBorders>
              <w:bottom w:val="single" w:sz="4" w:space="0" w:color="auto"/>
            </w:tcBorders>
            <w:vAlign w:val="center"/>
          </w:tcPr>
          <w:p w14:paraId="7A1D470B"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.29</w:t>
            </w:r>
          </w:p>
        </w:tc>
      </w:tr>
    </w:tbl>
    <w:p w14:paraId="10B24309"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Cronbach’s reliability coefficient for Facebook Metadata subscale = .44.</w:t>
      </w:r>
    </w:p>
    <w:p w14:paraId="361450A6" w14:textId="08A29B6D" w:rsidR="00ED2777" w:rsidRPr="000C465B" w:rsidRDefault="004339A4" w:rsidP="00A7118E">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 * Indicates reverse-scored item.</w:t>
      </w:r>
    </w:p>
    <w:p w14:paraId="473A8800" w14:textId="77777777" w:rsidR="00903BCE" w:rsidRDefault="00903BCE" w:rsidP="004339A4">
      <w:pPr>
        <w:spacing w:line="480" w:lineRule="auto"/>
        <w:jc w:val="both"/>
        <w:rPr>
          <w:rFonts w:ascii="Palatino Linotype" w:hAnsi="Palatino Linotype"/>
          <w:sz w:val="24"/>
          <w:szCs w:val="24"/>
        </w:rPr>
      </w:pPr>
    </w:p>
    <w:p w14:paraId="727BE600" w14:textId="77777777" w:rsidR="00903BCE" w:rsidRDefault="00903BCE" w:rsidP="004339A4">
      <w:pPr>
        <w:spacing w:line="480" w:lineRule="auto"/>
        <w:jc w:val="both"/>
        <w:rPr>
          <w:rFonts w:ascii="Palatino Linotype" w:hAnsi="Palatino Linotype"/>
          <w:sz w:val="24"/>
          <w:szCs w:val="24"/>
        </w:rPr>
      </w:pPr>
    </w:p>
    <w:p w14:paraId="4F1D5E17" w14:textId="77777777" w:rsidR="00903BCE" w:rsidRDefault="00903BCE" w:rsidP="004339A4">
      <w:pPr>
        <w:spacing w:line="480" w:lineRule="auto"/>
        <w:jc w:val="both"/>
        <w:rPr>
          <w:rFonts w:ascii="Palatino Linotype" w:hAnsi="Palatino Linotype"/>
          <w:sz w:val="24"/>
          <w:szCs w:val="24"/>
        </w:rPr>
      </w:pPr>
    </w:p>
    <w:p w14:paraId="4B40C860" w14:textId="77777777" w:rsidR="00903BCE" w:rsidRDefault="00903BCE" w:rsidP="004339A4">
      <w:pPr>
        <w:spacing w:line="480" w:lineRule="auto"/>
        <w:jc w:val="both"/>
        <w:rPr>
          <w:rFonts w:ascii="Palatino Linotype" w:hAnsi="Palatino Linotype"/>
          <w:sz w:val="24"/>
          <w:szCs w:val="24"/>
        </w:rPr>
      </w:pPr>
    </w:p>
    <w:p w14:paraId="2345D1F4" w14:textId="77777777" w:rsidR="00903BCE" w:rsidRDefault="00903BCE" w:rsidP="004339A4">
      <w:pPr>
        <w:spacing w:line="480" w:lineRule="auto"/>
        <w:jc w:val="both"/>
        <w:rPr>
          <w:rFonts w:ascii="Palatino Linotype" w:hAnsi="Palatino Linotype"/>
          <w:sz w:val="24"/>
          <w:szCs w:val="24"/>
        </w:rPr>
      </w:pPr>
    </w:p>
    <w:p w14:paraId="798EADA9" w14:textId="77777777" w:rsidR="00903BCE" w:rsidRDefault="00903BCE" w:rsidP="004339A4">
      <w:pPr>
        <w:spacing w:line="480" w:lineRule="auto"/>
        <w:jc w:val="both"/>
        <w:rPr>
          <w:rFonts w:ascii="Palatino Linotype" w:hAnsi="Palatino Linotype"/>
          <w:sz w:val="24"/>
          <w:szCs w:val="24"/>
        </w:rPr>
      </w:pPr>
    </w:p>
    <w:p w14:paraId="00D62A21" w14:textId="77777777" w:rsidR="00903BCE" w:rsidRDefault="00903BCE" w:rsidP="004339A4">
      <w:pPr>
        <w:spacing w:line="480" w:lineRule="auto"/>
        <w:jc w:val="both"/>
        <w:rPr>
          <w:rFonts w:ascii="Palatino Linotype" w:hAnsi="Palatino Linotype"/>
          <w:sz w:val="24"/>
          <w:szCs w:val="24"/>
        </w:rPr>
      </w:pPr>
    </w:p>
    <w:p w14:paraId="2C287B25" w14:textId="77777777" w:rsidR="00903BCE" w:rsidRDefault="00903BCE" w:rsidP="004339A4">
      <w:pPr>
        <w:spacing w:line="480" w:lineRule="auto"/>
        <w:jc w:val="both"/>
        <w:rPr>
          <w:rFonts w:ascii="Palatino Linotype" w:hAnsi="Palatino Linotype"/>
          <w:sz w:val="24"/>
          <w:szCs w:val="24"/>
        </w:rPr>
      </w:pPr>
    </w:p>
    <w:p w14:paraId="3D535BB3" w14:textId="331AF4A7"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3</w:t>
      </w:r>
      <w:r w:rsidR="00ED2777" w:rsidRPr="000C465B">
        <w:rPr>
          <w:rFonts w:ascii="Palatino Linotype" w:hAnsi="Palatino Linotype"/>
          <w:sz w:val="24"/>
          <w:szCs w:val="24"/>
        </w:rPr>
        <w:t>.5</w:t>
      </w:r>
    </w:p>
    <w:p w14:paraId="41F1C156" w14:textId="77777777" w:rsidR="004339A4" w:rsidRPr="000C465B" w:rsidRDefault="004339A4" w:rsidP="00903BCE">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Corrected Item-Total Correlations and Cronbach’s Reliability Coefficient if Item Deleted for Facebook Accountability Subscale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804"/>
        <w:gridCol w:w="1109"/>
        <w:gridCol w:w="1119"/>
      </w:tblGrid>
      <w:tr w:rsidR="004339A4" w:rsidRPr="000C465B" w14:paraId="00B7D17C" w14:textId="77777777" w:rsidTr="00903BCE">
        <w:tc>
          <w:tcPr>
            <w:tcW w:w="704" w:type="dxa"/>
            <w:tcBorders>
              <w:top w:val="single" w:sz="4" w:space="0" w:color="auto"/>
              <w:bottom w:val="single" w:sz="4" w:space="0" w:color="auto"/>
            </w:tcBorders>
            <w:vAlign w:val="center"/>
          </w:tcPr>
          <w:p w14:paraId="7292DBE0"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Item #</w:t>
            </w:r>
          </w:p>
        </w:tc>
        <w:tc>
          <w:tcPr>
            <w:tcW w:w="6804" w:type="dxa"/>
            <w:tcBorders>
              <w:top w:val="single" w:sz="4" w:space="0" w:color="auto"/>
              <w:bottom w:val="single" w:sz="4" w:space="0" w:color="auto"/>
            </w:tcBorders>
            <w:vAlign w:val="center"/>
          </w:tcPr>
          <w:p w14:paraId="070A2633"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Item content</w:t>
            </w:r>
          </w:p>
        </w:tc>
        <w:tc>
          <w:tcPr>
            <w:tcW w:w="1109" w:type="dxa"/>
            <w:tcBorders>
              <w:top w:val="single" w:sz="4" w:space="0" w:color="auto"/>
              <w:bottom w:val="single" w:sz="4" w:space="0" w:color="auto"/>
            </w:tcBorders>
            <w:vAlign w:val="center"/>
          </w:tcPr>
          <w:p w14:paraId="2B6835E4"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19" w:type="dxa"/>
            <w:tcBorders>
              <w:top w:val="single" w:sz="4" w:space="0" w:color="auto"/>
              <w:bottom w:val="single" w:sz="4" w:space="0" w:color="auto"/>
            </w:tcBorders>
            <w:vAlign w:val="center"/>
          </w:tcPr>
          <w:p w14:paraId="57E82A9E" w14:textId="77777777" w:rsidR="004339A4" w:rsidRPr="000C465B" w:rsidRDefault="004339A4" w:rsidP="00903BCE">
            <w:pPr>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7EE7DC77" w14:textId="77777777" w:rsidTr="00903BCE">
        <w:tc>
          <w:tcPr>
            <w:tcW w:w="704" w:type="dxa"/>
            <w:tcBorders>
              <w:top w:val="single" w:sz="4" w:space="0" w:color="auto"/>
            </w:tcBorders>
            <w:vAlign w:val="center"/>
          </w:tcPr>
          <w:p w14:paraId="26EC2C9C"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w:t>
            </w:r>
          </w:p>
        </w:tc>
        <w:tc>
          <w:tcPr>
            <w:tcW w:w="6804" w:type="dxa"/>
            <w:tcBorders>
              <w:top w:val="single" w:sz="4" w:space="0" w:color="auto"/>
            </w:tcBorders>
            <w:vAlign w:val="center"/>
          </w:tcPr>
          <w:p w14:paraId="4D7816BE"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I should be mainly responsible if people access my personal information from Facebook servers without my Explicit Consent</w:t>
            </w:r>
          </w:p>
        </w:tc>
        <w:tc>
          <w:tcPr>
            <w:tcW w:w="1109" w:type="dxa"/>
            <w:tcBorders>
              <w:top w:val="single" w:sz="4" w:space="0" w:color="auto"/>
            </w:tcBorders>
            <w:vAlign w:val="center"/>
          </w:tcPr>
          <w:p w14:paraId="130D539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.12</w:t>
            </w:r>
          </w:p>
        </w:tc>
        <w:tc>
          <w:tcPr>
            <w:tcW w:w="1119" w:type="dxa"/>
            <w:tcBorders>
              <w:top w:val="single" w:sz="4" w:space="0" w:color="auto"/>
            </w:tcBorders>
            <w:vAlign w:val="center"/>
          </w:tcPr>
          <w:p w14:paraId="014CEB34"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0B9BC91F" w14:textId="77777777" w:rsidTr="00903BCE">
        <w:tc>
          <w:tcPr>
            <w:tcW w:w="704" w:type="dxa"/>
            <w:vAlign w:val="center"/>
          </w:tcPr>
          <w:p w14:paraId="2001B260"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10</w:t>
            </w:r>
          </w:p>
        </w:tc>
        <w:tc>
          <w:tcPr>
            <w:tcW w:w="6804" w:type="dxa"/>
            <w:vAlign w:val="center"/>
          </w:tcPr>
          <w:p w14:paraId="7C24D687"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If my personal information is accessed without Facebook’s authorisation from Facebook’s servers, Facebook should be mainly accountable</w:t>
            </w:r>
          </w:p>
        </w:tc>
        <w:tc>
          <w:tcPr>
            <w:tcW w:w="1109" w:type="dxa"/>
            <w:vAlign w:val="center"/>
          </w:tcPr>
          <w:p w14:paraId="2C46E817"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.62</w:t>
            </w:r>
          </w:p>
        </w:tc>
        <w:tc>
          <w:tcPr>
            <w:tcW w:w="1119" w:type="dxa"/>
            <w:vAlign w:val="center"/>
          </w:tcPr>
          <w:p w14:paraId="37427553"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.57</w:t>
            </w:r>
          </w:p>
        </w:tc>
      </w:tr>
      <w:tr w:rsidR="004339A4" w:rsidRPr="000C465B" w14:paraId="6A50E17D" w14:textId="77777777" w:rsidTr="00903BCE">
        <w:tc>
          <w:tcPr>
            <w:tcW w:w="704" w:type="dxa"/>
            <w:vAlign w:val="center"/>
          </w:tcPr>
          <w:p w14:paraId="727F672D"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15</w:t>
            </w:r>
          </w:p>
        </w:tc>
        <w:tc>
          <w:tcPr>
            <w:tcW w:w="6804" w:type="dxa"/>
            <w:vAlign w:val="center"/>
          </w:tcPr>
          <w:p w14:paraId="1CA61D0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If my personal information is obtained without my Explicit Consent from Facebook servers, Facebook should be primarily to blame</w:t>
            </w:r>
          </w:p>
        </w:tc>
        <w:tc>
          <w:tcPr>
            <w:tcW w:w="1109" w:type="dxa"/>
            <w:vAlign w:val="center"/>
          </w:tcPr>
          <w:p w14:paraId="2BB4CD7E"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.69</w:t>
            </w:r>
          </w:p>
        </w:tc>
        <w:tc>
          <w:tcPr>
            <w:tcW w:w="1119" w:type="dxa"/>
            <w:vAlign w:val="center"/>
          </w:tcPr>
          <w:p w14:paraId="523C31D7"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.53</w:t>
            </w:r>
          </w:p>
        </w:tc>
      </w:tr>
      <w:tr w:rsidR="004339A4" w:rsidRPr="000C465B" w14:paraId="4604F5DD" w14:textId="77777777" w:rsidTr="00903BCE">
        <w:tc>
          <w:tcPr>
            <w:tcW w:w="704" w:type="dxa"/>
            <w:vAlign w:val="center"/>
          </w:tcPr>
          <w:p w14:paraId="3BE77730"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20</w:t>
            </w:r>
          </w:p>
        </w:tc>
        <w:tc>
          <w:tcPr>
            <w:tcW w:w="6804" w:type="dxa"/>
            <w:vAlign w:val="center"/>
          </w:tcPr>
          <w:p w14:paraId="39D4532A"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It should be mainly Facebook’s fault if my personal information is obtained without their knowledge from Facebook servers</w:t>
            </w:r>
          </w:p>
        </w:tc>
        <w:tc>
          <w:tcPr>
            <w:tcW w:w="1109" w:type="dxa"/>
            <w:vAlign w:val="center"/>
          </w:tcPr>
          <w:p w14:paraId="21874D39"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.51</w:t>
            </w:r>
          </w:p>
        </w:tc>
        <w:tc>
          <w:tcPr>
            <w:tcW w:w="1119" w:type="dxa"/>
            <w:vAlign w:val="center"/>
          </w:tcPr>
          <w:p w14:paraId="5EAA4AD0"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.59</w:t>
            </w:r>
          </w:p>
        </w:tc>
      </w:tr>
      <w:tr w:rsidR="004339A4" w:rsidRPr="000C465B" w14:paraId="4DF0444D" w14:textId="77777777" w:rsidTr="00903BCE">
        <w:tc>
          <w:tcPr>
            <w:tcW w:w="704" w:type="dxa"/>
            <w:tcBorders>
              <w:bottom w:val="single" w:sz="4" w:space="0" w:color="auto"/>
            </w:tcBorders>
            <w:vAlign w:val="center"/>
          </w:tcPr>
          <w:p w14:paraId="4758F321"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25</w:t>
            </w:r>
          </w:p>
        </w:tc>
        <w:tc>
          <w:tcPr>
            <w:tcW w:w="6804" w:type="dxa"/>
            <w:tcBorders>
              <w:bottom w:val="single" w:sz="4" w:space="0" w:color="auto"/>
            </w:tcBorders>
            <w:vAlign w:val="center"/>
          </w:tcPr>
          <w:p w14:paraId="3A741CA5"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Facebook should be liable for penalties if my personal information is obtained without my Explicit Consent from Facebook servers</w:t>
            </w:r>
          </w:p>
        </w:tc>
        <w:tc>
          <w:tcPr>
            <w:tcW w:w="1109" w:type="dxa"/>
            <w:tcBorders>
              <w:bottom w:val="single" w:sz="4" w:space="0" w:color="auto"/>
            </w:tcBorders>
            <w:vAlign w:val="center"/>
          </w:tcPr>
          <w:p w14:paraId="137BAFC0"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.58</w:t>
            </w:r>
          </w:p>
        </w:tc>
        <w:tc>
          <w:tcPr>
            <w:tcW w:w="1119" w:type="dxa"/>
            <w:tcBorders>
              <w:bottom w:val="single" w:sz="4" w:space="0" w:color="auto"/>
            </w:tcBorders>
            <w:vAlign w:val="center"/>
          </w:tcPr>
          <w:p w14:paraId="0B120902" w14:textId="77777777" w:rsidR="004339A4" w:rsidRPr="000C465B" w:rsidRDefault="004339A4" w:rsidP="00903BCE">
            <w:pPr>
              <w:spacing w:before="240"/>
              <w:jc w:val="center"/>
              <w:rPr>
                <w:rFonts w:ascii="Palatino Linotype" w:hAnsi="Palatino Linotype"/>
                <w:sz w:val="18"/>
                <w:szCs w:val="18"/>
              </w:rPr>
            </w:pPr>
            <w:r w:rsidRPr="000C465B">
              <w:rPr>
                <w:rFonts w:ascii="Palatino Linotype" w:hAnsi="Palatino Linotype"/>
                <w:sz w:val="18"/>
                <w:szCs w:val="18"/>
              </w:rPr>
              <w:t>.59</w:t>
            </w:r>
          </w:p>
        </w:tc>
      </w:tr>
    </w:tbl>
    <w:p w14:paraId="15792F1E"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Cronbach’s reliability coefficient for Facebook Accountability subscale = .68.</w:t>
      </w:r>
    </w:p>
    <w:p w14:paraId="65115003"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 * Indicates reverse-scored item</w:t>
      </w:r>
    </w:p>
    <w:p w14:paraId="6437732E" w14:textId="77777777" w:rsidR="004339A4" w:rsidRPr="000C465B" w:rsidRDefault="004339A4" w:rsidP="004339A4">
      <w:pPr>
        <w:spacing w:line="360" w:lineRule="auto"/>
        <w:jc w:val="both"/>
        <w:rPr>
          <w:rFonts w:ascii="Palatino Linotype" w:hAnsi="Palatino Linotype"/>
          <w:i/>
          <w:iCs/>
          <w:sz w:val="24"/>
          <w:szCs w:val="24"/>
        </w:rPr>
      </w:pPr>
    </w:p>
    <w:p w14:paraId="710B265B" w14:textId="77777777" w:rsidR="005630F3" w:rsidRDefault="005630F3" w:rsidP="004339A4">
      <w:pPr>
        <w:spacing w:line="480" w:lineRule="auto"/>
        <w:jc w:val="both"/>
        <w:rPr>
          <w:rFonts w:ascii="Palatino Linotype" w:hAnsi="Palatino Linotype"/>
          <w:sz w:val="24"/>
          <w:szCs w:val="24"/>
        </w:rPr>
      </w:pPr>
    </w:p>
    <w:p w14:paraId="3A249E5F" w14:textId="77777777" w:rsidR="005630F3" w:rsidRDefault="005630F3" w:rsidP="004339A4">
      <w:pPr>
        <w:spacing w:line="480" w:lineRule="auto"/>
        <w:jc w:val="both"/>
        <w:rPr>
          <w:rFonts w:ascii="Palatino Linotype" w:hAnsi="Palatino Linotype"/>
          <w:sz w:val="24"/>
          <w:szCs w:val="24"/>
        </w:rPr>
      </w:pPr>
    </w:p>
    <w:p w14:paraId="07512043" w14:textId="77777777" w:rsidR="005630F3" w:rsidRDefault="005630F3" w:rsidP="004339A4">
      <w:pPr>
        <w:spacing w:line="480" w:lineRule="auto"/>
        <w:jc w:val="both"/>
        <w:rPr>
          <w:rFonts w:ascii="Palatino Linotype" w:hAnsi="Palatino Linotype"/>
          <w:sz w:val="24"/>
          <w:szCs w:val="24"/>
        </w:rPr>
      </w:pPr>
    </w:p>
    <w:p w14:paraId="58782DF2" w14:textId="77777777" w:rsidR="005630F3" w:rsidRDefault="005630F3" w:rsidP="004339A4">
      <w:pPr>
        <w:spacing w:line="480" w:lineRule="auto"/>
        <w:jc w:val="both"/>
        <w:rPr>
          <w:rFonts w:ascii="Palatino Linotype" w:hAnsi="Palatino Linotype"/>
          <w:sz w:val="24"/>
          <w:szCs w:val="24"/>
        </w:rPr>
      </w:pPr>
    </w:p>
    <w:p w14:paraId="0BEE98BE" w14:textId="77777777" w:rsidR="005630F3" w:rsidRDefault="005630F3" w:rsidP="004339A4">
      <w:pPr>
        <w:spacing w:line="480" w:lineRule="auto"/>
        <w:jc w:val="both"/>
        <w:rPr>
          <w:rFonts w:ascii="Palatino Linotype" w:hAnsi="Palatino Linotype"/>
          <w:sz w:val="24"/>
          <w:szCs w:val="24"/>
        </w:rPr>
      </w:pPr>
    </w:p>
    <w:p w14:paraId="01753C53" w14:textId="77777777" w:rsidR="005630F3" w:rsidRDefault="005630F3" w:rsidP="004339A4">
      <w:pPr>
        <w:spacing w:line="480" w:lineRule="auto"/>
        <w:jc w:val="both"/>
        <w:rPr>
          <w:rFonts w:ascii="Palatino Linotype" w:hAnsi="Palatino Linotype"/>
          <w:sz w:val="24"/>
          <w:szCs w:val="24"/>
        </w:rPr>
      </w:pPr>
    </w:p>
    <w:p w14:paraId="23697554" w14:textId="77777777" w:rsidR="005630F3" w:rsidRDefault="005630F3" w:rsidP="004339A4">
      <w:pPr>
        <w:spacing w:line="480" w:lineRule="auto"/>
        <w:jc w:val="both"/>
        <w:rPr>
          <w:rFonts w:ascii="Palatino Linotype" w:hAnsi="Palatino Linotype"/>
          <w:sz w:val="24"/>
          <w:szCs w:val="24"/>
        </w:rPr>
      </w:pPr>
    </w:p>
    <w:p w14:paraId="3E4AA1B9" w14:textId="0997E644"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3</w:t>
      </w:r>
      <w:r w:rsidR="00ED2777" w:rsidRPr="000C465B">
        <w:rPr>
          <w:rFonts w:ascii="Palatino Linotype" w:hAnsi="Palatino Linotype"/>
          <w:sz w:val="24"/>
          <w:szCs w:val="24"/>
        </w:rPr>
        <w:t>.6</w:t>
      </w:r>
    </w:p>
    <w:p w14:paraId="502B1344" w14:textId="4D947AFC" w:rsidR="004339A4" w:rsidRPr="000C465B" w:rsidRDefault="004339A4" w:rsidP="00903BCE">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Corrected Item-Total Correlations and Cronbach’s Reliability Coefficient if Item Deleted for Non-</w:t>
      </w:r>
      <w:r w:rsidR="00ED2777" w:rsidRPr="000C465B">
        <w:rPr>
          <w:rFonts w:ascii="Palatino Linotype" w:hAnsi="Palatino Linotype"/>
          <w:i/>
          <w:iCs/>
          <w:sz w:val="24"/>
          <w:szCs w:val="24"/>
        </w:rPr>
        <w:t>F</w:t>
      </w:r>
      <w:r w:rsidRPr="000C465B">
        <w:rPr>
          <w:rFonts w:ascii="Palatino Linotype" w:hAnsi="Palatino Linotype"/>
          <w:i/>
          <w:iCs/>
          <w:sz w:val="24"/>
          <w:szCs w:val="24"/>
        </w:rPr>
        <w:t>actor</w:t>
      </w:r>
      <w:r w:rsidR="00ED2777" w:rsidRPr="000C465B">
        <w:rPr>
          <w:rFonts w:ascii="Palatino Linotype" w:hAnsi="Palatino Linotype"/>
          <w:i/>
          <w:iCs/>
          <w:sz w:val="24"/>
          <w:szCs w:val="24"/>
        </w:rPr>
        <w:t xml:space="preserve"> Analy</w:t>
      </w:r>
      <w:r w:rsidRPr="000C465B">
        <w:rPr>
          <w:rFonts w:ascii="Palatino Linotype" w:hAnsi="Palatino Linotype"/>
          <w:i/>
          <w:iCs/>
          <w:sz w:val="24"/>
          <w:szCs w:val="24"/>
        </w:rPr>
        <w:t>sed 25-item Questionnaire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804"/>
        <w:gridCol w:w="1109"/>
        <w:gridCol w:w="1119"/>
      </w:tblGrid>
      <w:tr w:rsidR="004339A4" w:rsidRPr="000C465B" w14:paraId="5257DD17" w14:textId="77777777" w:rsidTr="005630F3">
        <w:tc>
          <w:tcPr>
            <w:tcW w:w="704" w:type="dxa"/>
            <w:tcBorders>
              <w:top w:val="single" w:sz="4" w:space="0" w:color="auto"/>
              <w:bottom w:val="single" w:sz="4" w:space="0" w:color="auto"/>
            </w:tcBorders>
            <w:vAlign w:val="center"/>
          </w:tcPr>
          <w:p w14:paraId="1F8F0879" w14:textId="77777777" w:rsidR="004339A4" w:rsidRPr="000C465B" w:rsidRDefault="004339A4" w:rsidP="005630F3">
            <w:pPr>
              <w:jc w:val="center"/>
              <w:rPr>
                <w:rFonts w:ascii="Palatino Linotype" w:hAnsi="Palatino Linotype"/>
                <w:sz w:val="18"/>
                <w:szCs w:val="18"/>
              </w:rPr>
            </w:pPr>
            <w:r w:rsidRPr="000C465B">
              <w:rPr>
                <w:rFonts w:ascii="Palatino Linotype" w:hAnsi="Palatino Linotype"/>
                <w:sz w:val="18"/>
                <w:szCs w:val="18"/>
              </w:rPr>
              <w:t>Item #</w:t>
            </w:r>
          </w:p>
        </w:tc>
        <w:tc>
          <w:tcPr>
            <w:tcW w:w="6804" w:type="dxa"/>
            <w:tcBorders>
              <w:top w:val="single" w:sz="4" w:space="0" w:color="auto"/>
              <w:bottom w:val="single" w:sz="4" w:space="0" w:color="auto"/>
            </w:tcBorders>
            <w:vAlign w:val="center"/>
          </w:tcPr>
          <w:p w14:paraId="4D44CB98" w14:textId="77777777" w:rsidR="004339A4" w:rsidRPr="000C465B" w:rsidRDefault="004339A4" w:rsidP="005630F3">
            <w:pPr>
              <w:jc w:val="center"/>
              <w:rPr>
                <w:rFonts w:ascii="Palatino Linotype" w:hAnsi="Palatino Linotype"/>
                <w:sz w:val="18"/>
                <w:szCs w:val="18"/>
              </w:rPr>
            </w:pPr>
            <w:r w:rsidRPr="000C465B">
              <w:rPr>
                <w:rFonts w:ascii="Palatino Linotype" w:hAnsi="Palatino Linotype"/>
                <w:sz w:val="18"/>
                <w:szCs w:val="18"/>
              </w:rPr>
              <w:t>Item content</w:t>
            </w:r>
          </w:p>
        </w:tc>
        <w:tc>
          <w:tcPr>
            <w:tcW w:w="1109" w:type="dxa"/>
            <w:tcBorders>
              <w:top w:val="single" w:sz="4" w:space="0" w:color="auto"/>
              <w:bottom w:val="single" w:sz="4" w:space="0" w:color="auto"/>
            </w:tcBorders>
            <w:vAlign w:val="center"/>
          </w:tcPr>
          <w:p w14:paraId="6343648D" w14:textId="77777777" w:rsidR="004339A4" w:rsidRPr="000C465B" w:rsidRDefault="004339A4" w:rsidP="005630F3">
            <w:pPr>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19" w:type="dxa"/>
            <w:tcBorders>
              <w:top w:val="single" w:sz="4" w:space="0" w:color="auto"/>
              <w:bottom w:val="single" w:sz="4" w:space="0" w:color="auto"/>
            </w:tcBorders>
            <w:vAlign w:val="center"/>
          </w:tcPr>
          <w:p w14:paraId="2B75695D" w14:textId="77777777" w:rsidR="004339A4" w:rsidRPr="000C465B" w:rsidRDefault="004339A4" w:rsidP="005630F3">
            <w:pPr>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4F483706" w14:textId="77777777" w:rsidTr="005630F3">
        <w:tc>
          <w:tcPr>
            <w:tcW w:w="704" w:type="dxa"/>
            <w:tcBorders>
              <w:top w:val="single" w:sz="4" w:space="0" w:color="auto"/>
            </w:tcBorders>
            <w:vAlign w:val="center"/>
          </w:tcPr>
          <w:p w14:paraId="0FC9A01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w:t>
            </w:r>
          </w:p>
        </w:tc>
        <w:tc>
          <w:tcPr>
            <w:tcW w:w="6804" w:type="dxa"/>
            <w:tcBorders>
              <w:top w:val="single" w:sz="4" w:space="0" w:color="auto"/>
            </w:tcBorders>
            <w:vAlign w:val="center"/>
          </w:tcPr>
          <w:p w14:paraId="450E3E1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All Facebook users’ personal information on Facebook, such as photos and videos, should only be visible to people they want to view them</w:t>
            </w:r>
          </w:p>
        </w:tc>
        <w:tc>
          <w:tcPr>
            <w:tcW w:w="1109" w:type="dxa"/>
            <w:tcBorders>
              <w:top w:val="single" w:sz="4" w:space="0" w:color="auto"/>
            </w:tcBorders>
            <w:vAlign w:val="center"/>
          </w:tcPr>
          <w:p w14:paraId="4E70954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.15</w:t>
            </w:r>
          </w:p>
        </w:tc>
        <w:tc>
          <w:tcPr>
            <w:tcW w:w="1119" w:type="dxa"/>
            <w:tcBorders>
              <w:top w:val="single" w:sz="4" w:space="0" w:color="auto"/>
            </w:tcBorders>
            <w:vAlign w:val="center"/>
          </w:tcPr>
          <w:p w14:paraId="501BA2F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.86</w:t>
            </w:r>
          </w:p>
        </w:tc>
      </w:tr>
      <w:tr w:rsidR="004339A4" w:rsidRPr="000C465B" w14:paraId="5446AF06" w14:textId="77777777" w:rsidTr="005630F3">
        <w:tc>
          <w:tcPr>
            <w:tcW w:w="704" w:type="dxa"/>
            <w:vAlign w:val="center"/>
          </w:tcPr>
          <w:p w14:paraId="2073B1B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w:t>
            </w:r>
          </w:p>
        </w:tc>
        <w:tc>
          <w:tcPr>
            <w:tcW w:w="6804" w:type="dxa"/>
            <w:vAlign w:val="center"/>
          </w:tcPr>
          <w:p w14:paraId="1176108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All Facebook users’ personal information on Facebook, such as photos and videos, should only be attainable by people they want to have them</w:t>
            </w:r>
          </w:p>
        </w:tc>
        <w:tc>
          <w:tcPr>
            <w:tcW w:w="1109" w:type="dxa"/>
            <w:vAlign w:val="center"/>
          </w:tcPr>
          <w:p w14:paraId="7964CA5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.33</w:t>
            </w:r>
          </w:p>
        </w:tc>
        <w:tc>
          <w:tcPr>
            <w:tcW w:w="1119" w:type="dxa"/>
            <w:vAlign w:val="center"/>
          </w:tcPr>
          <w:p w14:paraId="2AB3F18E"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492B932B" w14:textId="77777777" w:rsidTr="005630F3">
        <w:tc>
          <w:tcPr>
            <w:tcW w:w="704" w:type="dxa"/>
            <w:vAlign w:val="center"/>
          </w:tcPr>
          <w:p w14:paraId="36B55C3C"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w:t>
            </w:r>
          </w:p>
        </w:tc>
        <w:tc>
          <w:tcPr>
            <w:tcW w:w="6804" w:type="dxa"/>
            <w:vAlign w:val="center"/>
          </w:tcPr>
          <w:p w14:paraId="66A0489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Personal information stored on Facebook servers should not be sold without first obtaining the user’s Explicit Consent</w:t>
            </w:r>
          </w:p>
        </w:tc>
        <w:tc>
          <w:tcPr>
            <w:tcW w:w="1109" w:type="dxa"/>
            <w:vAlign w:val="center"/>
          </w:tcPr>
          <w:p w14:paraId="2E0D4D5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.42</w:t>
            </w:r>
          </w:p>
        </w:tc>
        <w:tc>
          <w:tcPr>
            <w:tcW w:w="1119" w:type="dxa"/>
            <w:vAlign w:val="center"/>
          </w:tcPr>
          <w:p w14:paraId="4F5D4BA3"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3A851498" w14:textId="77777777" w:rsidTr="005630F3">
        <w:tc>
          <w:tcPr>
            <w:tcW w:w="704" w:type="dxa"/>
            <w:vAlign w:val="center"/>
          </w:tcPr>
          <w:p w14:paraId="27B9A221"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w:t>
            </w:r>
          </w:p>
        </w:tc>
        <w:tc>
          <w:tcPr>
            <w:tcW w:w="6804" w:type="dxa"/>
            <w:vAlign w:val="center"/>
          </w:tcPr>
          <w:p w14:paraId="178D86BC"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The times of all Facebook users’ interactions on Facebook, such as ‘likes’ and comments, should not be usable by the general public to track anyone’s geographic whereabouts</w:t>
            </w:r>
          </w:p>
        </w:tc>
        <w:tc>
          <w:tcPr>
            <w:tcW w:w="1109" w:type="dxa"/>
            <w:vAlign w:val="center"/>
          </w:tcPr>
          <w:p w14:paraId="2B769D5C"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.38</w:t>
            </w:r>
          </w:p>
        </w:tc>
        <w:tc>
          <w:tcPr>
            <w:tcW w:w="1119" w:type="dxa"/>
            <w:vAlign w:val="center"/>
          </w:tcPr>
          <w:p w14:paraId="007F9BB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0EC257AE" w14:textId="77777777" w:rsidTr="005630F3">
        <w:tc>
          <w:tcPr>
            <w:tcW w:w="704" w:type="dxa"/>
            <w:vAlign w:val="center"/>
          </w:tcPr>
          <w:p w14:paraId="1E73DAA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w:t>
            </w:r>
          </w:p>
        </w:tc>
        <w:tc>
          <w:tcPr>
            <w:tcW w:w="6804" w:type="dxa"/>
            <w:vAlign w:val="center"/>
          </w:tcPr>
          <w:p w14:paraId="5D97BF8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I should be mainly responsible if people access my personal information from Facebook servers without my Explicit Consent</w:t>
            </w:r>
          </w:p>
        </w:tc>
        <w:tc>
          <w:tcPr>
            <w:tcW w:w="1109" w:type="dxa"/>
            <w:vAlign w:val="center"/>
          </w:tcPr>
          <w:p w14:paraId="219CC61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.25</w:t>
            </w:r>
          </w:p>
        </w:tc>
        <w:tc>
          <w:tcPr>
            <w:tcW w:w="1119" w:type="dxa"/>
            <w:vAlign w:val="center"/>
          </w:tcPr>
          <w:p w14:paraId="166729FC"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.86</w:t>
            </w:r>
          </w:p>
        </w:tc>
      </w:tr>
      <w:tr w:rsidR="004339A4" w:rsidRPr="000C465B" w14:paraId="6DC865FC" w14:textId="77777777" w:rsidTr="005630F3">
        <w:tc>
          <w:tcPr>
            <w:tcW w:w="704" w:type="dxa"/>
            <w:vAlign w:val="center"/>
          </w:tcPr>
          <w:p w14:paraId="50AA6B5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w:t>
            </w:r>
          </w:p>
        </w:tc>
        <w:tc>
          <w:tcPr>
            <w:tcW w:w="6804" w:type="dxa"/>
            <w:vAlign w:val="center"/>
          </w:tcPr>
          <w:p w14:paraId="34E53DED"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My personal information on Facebook, such as photos and videos, should only be visible to people I want to view them</w:t>
            </w:r>
          </w:p>
        </w:tc>
        <w:tc>
          <w:tcPr>
            <w:tcW w:w="1109" w:type="dxa"/>
            <w:vAlign w:val="center"/>
          </w:tcPr>
          <w:p w14:paraId="59858BF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.52</w:t>
            </w:r>
          </w:p>
        </w:tc>
        <w:tc>
          <w:tcPr>
            <w:tcW w:w="1119" w:type="dxa"/>
            <w:vAlign w:val="center"/>
          </w:tcPr>
          <w:p w14:paraId="73570E31"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76EEF825" w14:textId="77777777" w:rsidTr="005630F3">
        <w:tc>
          <w:tcPr>
            <w:tcW w:w="704" w:type="dxa"/>
            <w:vAlign w:val="center"/>
          </w:tcPr>
          <w:p w14:paraId="3BFD5BE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7</w:t>
            </w:r>
          </w:p>
        </w:tc>
        <w:tc>
          <w:tcPr>
            <w:tcW w:w="6804" w:type="dxa"/>
            <w:vAlign w:val="center"/>
          </w:tcPr>
          <w:p w14:paraId="01BA667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My personal information on Facebook, such as photos and videos, should only be attainable by people I want to have them</w:t>
            </w:r>
          </w:p>
        </w:tc>
        <w:tc>
          <w:tcPr>
            <w:tcW w:w="1109" w:type="dxa"/>
            <w:vAlign w:val="center"/>
          </w:tcPr>
          <w:p w14:paraId="66F883C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.61</w:t>
            </w:r>
          </w:p>
        </w:tc>
        <w:tc>
          <w:tcPr>
            <w:tcW w:w="1119" w:type="dxa"/>
            <w:vAlign w:val="center"/>
          </w:tcPr>
          <w:p w14:paraId="66E4E9EC"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3AFCEB12" w14:textId="77777777" w:rsidTr="005630F3">
        <w:tc>
          <w:tcPr>
            <w:tcW w:w="704" w:type="dxa"/>
            <w:vAlign w:val="center"/>
          </w:tcPr>
          <w:p w14:paraId="48B2957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w:t>
            </w:r>
          </w:p>
        </w:tc>
        <w:tc>
          <w:tcPr>
            <w:tcW w:w="6804" w:type="dxa"/>
            <w:vAlign w:val="center"/>
          </w:tcPr>
          <w:p w14:paraId="061D7B36"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Personal information stored on Facebook servers should not be transferred to other organisations without first obtaining the user’s Explicit Consent</w:t>
            </w:r>
          </w:p>
        </w:tc>
        <w:tc>
          <w:tcPr>
            <w:tcW w:w="1109" w:type="dxa"/>
            <w:vAlign w:val="center"/>
          </w:tcPr>
          <w:p w14:paraId="340C6CD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.55</w:t>
            </w:r>
          </w:p>
        </w:tc>
        <w:tc>
          <w:tcPr>
            <w:tcW w:w="1119" w:type="dxa"/>
            <w:vAlign w:val="center"/>
          </w:tcPr>
          <w:p w14:paraId="5BB7F348"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76CD09FB" w14:textId="77777777" w:rsidTr="005630F3">
        <w:tc>
          <w:tcPr>
            <w:tcW w:w="704" w:type="dxa"/>
            <w:vAlign w:val="center"/>
          </w:tcPr>
          <w:p w14:paraId="13D2EA2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9*</w:t>
            </w:r>
          </w:p>
        </w:tc>
        <w:tc>
          <w:tcPr>
            <w:tcW w:w="6804" w:type="dxa"/>
            <w:vAlign w:val="center"/>
          </w:tcPr>
          <w:p w14:paraId="1D6EBBF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All Facebook users’ interactions on Facebook, such as ‘shares’ and ‘follows’, should be usable by the general public to identify anyone</w:t>
            </w:r>
          </w:p>
        </w:tc>
        <w:tc>
          <w:tcPr>
            <w:tcW w:w="1109" w:type="dxa"/>
            <w:vAlign w:val="center"/>
          </w:tcPr>
          <w:p w14:paraId="3C2E5AC9"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.39</w:t>
            </w:r>
          </w:p>
        </w:tc>
        <w:tc>
          <w:tcPr>
            <w:tcW w:w="1119" w:type="dxa"/>
            <w:vAlign w:val="center"/>
          </w:tcPr>
          <w:p w14:paraId="595D994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1FA3B3D7" w14:textId="77777777" w:rsidTr="005630F3">
        <w:tc>
          <w:tcPr>
            <w:tcW w:w="704" w:type="dxa"/>
            <w:vAlign w:val="center"/>
          </w:tcPr>
          <w:p w14:paraId="3304EB4E"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10</w:t>
            </w:r>
          </w:p>
        </w:tc>
        <w:tc>
          <w:tcPr>
            <w:tcW w:w="6804" w:type="dxa"/>
            <w:vAlign w:val="center"/>
          </w:tcPr>
          <w:p w14:paraId="5EC3D26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If my personal information is accessed without Facebook’s authorisation from Facebook’s servers, Facebook should be mainly accountable</w:t>
            </w:r>
          </w:p>
        </w:tc>
        <w:tc>
          <w:tcPr>
            <w:tcW w:w="1109" w:type="dxa"/>
            <w:vAlign w:val="center"/>
          </w:tcPr>
          <w:p w14:paraId="196B5C56"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.34</w:t>
            </w:r>
          </w:p>
        </w:tc>
        <w:tc>
          <w:tcPr>
            <w:tcW w:w="1119" w:type="dxa"/>
            <w:vAlign w:val="center"/>
          </w:tcPr>
          <w:p w14:paraId="46C21B72"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69527F2F" w14:textId="77777777" w:rsidTr="005630F3">
        <w:tc>
          <w:tcPr>
            <w:tcW w:w="704" w:type="dxa"/>
            <w:vAlign w:val="center"/>
          </w:tcPr>
          <w:p w14:paraId="66370742"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11</w:t>
            </w:r>
          </w:p>
        </w:tc>
        <w:tc>
          <w:tcPr>
            <w:tcW w:w="6804" w:type="dxa"/>
            <w:vAlign w:val="center"/>
          </w:tcPr>
          <w:p w14:paraId="681E6C1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All Facebook users’ personal information on Facebook, such as ‘likes’ and comments, should only be visible to people they want to view them</w:t>
            </w:r>
          </w:p>
        </w:tc>
        <w:tc>
          <w:tcPr>
            <w:tcW w:w="1109" w:type="dxa"/>
            <w:vAlign w:val="center"/>
          </w:tcPr>
          <w:p w14:paraId="72262EA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.42</w:t>
            </w:r>
          </w:p>
        </w:tc>
        <w:tc>
          <w:tcPr>
            <w:tcW w:w="1119" w:type="dxa"/>
            <w:vAlign w:val="center"/>
          </w:tcPr>
          <w:p w14:paraId="3DD9D879"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691AB2A4" w14:textId="77777777" w:rsidTr="005630F3">
        <w:tc>
          <w:tcPr>
            <w:tcW w:w="704" w:type="dxa"/>
            <w:vAlign w:val="center"/>
          </w:tcPr>
          <w:p w14:paraId="1CE6172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12</w:t>
            </w:r>
          </w:p>
        </w:tc>
        <w:tc>
          <w:tcPr>
            <w:tcW w:w="6804" w:type="dxa"/>
            <w:vAlign w:val="center"/>
          </w:tcPr>
          <w:p w14:paraId="4211F36D"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All Facebook users’ personal information on Facebook, such as ‘likes’ and comments, should only be attainable by people they want to have them</w:t>
            </w:r>
          </w:p>
        </w:tc>
        <w:tc>
          <w:tcPr>
            <w:tcW w:w="1109" w:type="dxa"/>
            <w:vAlign w:val="center"/>
          </w:tcPr>
          <w:p w14:paraId="45B47D68"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.67</w:t>
            </w:r>
          </w:p>
        </w:tc>
        <w:tc>
          <w:tcPr>
            <w:tcW w:w="1119" w:type="dxa"/>
            <w:vAlign w:val="center"/>
          </w:tcPr>
          <w:p w14:paraId="383BCC5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2EFC4671" w14:textId="77777777" w:rsidTr="005630F3">
        <w:tc>
          <w:tcPr>
            <w:tcW w:w="704" w:type="dxa"/>
            <w:vAlign w:val="center"/>
          </w:tcPr>
          <w:p w14:paraId="40442EA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13*</w:t>
            </w:r>
          </w:p>
        </w:tc>
        <w:tc>
          <w:tcPr>
            <w:tcW w:w="6804" w:type="dxa"/>
            <w:vAlign w:val="center"/>
          </w:tcPr>
          <w:p w14:paraId="12BE4D7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The trade of personal information stored on Facebook servers should be allowable without first obtaining the user’s Explicit Consent</w:t>
            </w:r>
          </w:p>
        </w:tc>
        <w:tc>
          <w:tcPr>
            <w:tcW w:w="1109" w:type="dxa"/>
            <w:vAlign w:val="center"/>
          </w:tcPr>
          <w:p w14:paraId="29AE28FE"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.24</w:t>
            </w:r>
          </w:p>
        </w:tc>
        <w:tc>
          <w:tcPr>
            <w:tcW w:w="1119" w:type="dxa"/>
            <w:vAlign w:val="center"/>
          </w:tcPr>
          <w:p w14:paraId="1967678D"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.86</w:t>
            </w:r>
          </w:p>
        </w:tc>
      </w:tr>
      <w:tr w:rsidR="004339A4" w:rsidRPr="000C465B" w14:paraId="4E47E74C" w14:textId="77777777" w:rsidTr="005630F3">
        <w:tc>
          <w:tcPr>
            <w:tcW w:w="704" w:type="dxa"/>
            <w:vAlign w:val="center"/>
          </w:tcPr>
          <w:p w14:paraId="1F273C1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14</w:t>
            </w:r>
          </w:p>
        </w:tc>
        <w:tc>
          <w:tcPr>
            <w:tcW w:w="6804" w:type="dxa"/>
            <w:vAlign w:val="center"/>
          </w:tcPr>
          <w:p w14:paraId="3F37F19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All the information people upload to Facebook, such as photos and videos, should not be usable by the general public to track anyone’s geographic whereabouts</w:t>
            </w:r>
          </w:p>
        </w:tc>
        <w:tc>
          <w:tcPr>
            <w:tcW w:w="1109" w:type="dxa"/>
            <w:vAlign w:val="center"/>
          </w:tcPr>
          <w:p w14:paraId="603B8458"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.31</w:t>
            </w:r>
          </w:p>
        </w:tc>
        <w:tc>
          <w:tcPr>
            <w:tcW w:w="1119" w:type="dxa"/>
            <w:vAlign w:val="center"/>
          </w:tcPr>
          <w:p w14:paraId="66510C0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21E87EAE" w14:textId="77777777" w:rsidTr="005630F3">
        <w:tc>
          <w:tcPr>
            <w:tcW w:w="704" w:type="dxa"/>
            <w:vAlign w:val="center"/>
          </w:tcPr>
          <w:p w14:paraId="37813EA1"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lastRenderedPageBreak/>
              <w:t>15</w:t>
            </w:r>
          </w:p>
        </w:tc>
        <w:tc>
          <w:tcPr>
            <w:tcW w:w="6804" w:type="dxa"/>
            <w:vAlign w:val="center"/>
          </w:tcPr>
          <w:p w14:paraId="744C6F2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If my personal information is obtained without my Explicit Consent from Facebook servers, Facebook should be primarily to blame</w:t>
            </w:r>
          </w:p>
        </w:tc>
        <w:tc>
          <w:tcPr>
            <w:tcW w:w="1109" w:type="dxa"/>
            <w:vAlign w:val="center"/>
          </w:tcPr>
          <w:p w14:paraId="3351A5CE"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.54</w:t>
            </w:r>
          </w:p>
        </w:tc>
        <w:tc>
          <w:tcPr>
            <w:tcW w:w="1119" w:type="dxa"/>
            <w:vAlign w:val="center"/>
          </w:tcPr>
          <w:p w14:paraId="5E5299F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742A5D7C" w14:textId="77777777" w:rsidTr="005630F3">
        <w:tc>
          <w:tcPr>
            <w:tcW w:w="704" w:type="dxa"/>
            <w:vAlign w:val="center"/>
          </w:tcPr>
          <w:p w14:paraId="6F50A1A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16</w:t>
            </w:r>
          </w:p>
        </w:tc>
        <w:tc>
          <w:tcPr>
            <w:tcW w:w="6804" w:type="dxa"/>
            <w:vAlign w:val="center"/>
          </w:tcPr>
          <w:p w14:paraId="0356E96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My personal information on Facebook, such as ‘likes’ and comments, should only be visible to people I want to view them</w:t>
            </w:r>
          </w:p>
        </w:tc>
        <w:tc>
          <w:tcPr>
            <w:tcW w:w="1109" w:type="dxa"/>
            <w:vAlign w:val="center"/>
          </w:tcPr>
          <w:p w14:paraId="3844C499"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.51</w:t>
            </w:r>
          </w:p>
        </w:tc>
        <w:tc>
          <w:tcPr>
            <w:tcW w:w="1119" w:type="dxa"/>
            <w:vAlign w:val="center"/>
          </w:tcPr>
          <w:p w14:paraId="4136F38E"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6A1293F3" w14:textId="77777777" w:rsidTr="005630F3">
        <w:tc>
          <w:tcPr>
            <w:tcW w:w="704" w:type="dxa"/>
            <w:vAlign w:val="center"/>
          </w:tcPr>
          <w:p w14:paraId="1851422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17*</w:t>
            </w:r>
          </w:p>
        </w:tc>
        <w:tc>
          <w:tcPr>
            <w:tcW w:w="6804" w:type="dxa"/>
            <w:vAlign w:val="center"/>
          </w:tcPr>
          <w:p w14:paraId="00639F6C"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All personal information on Facebook should be easily attainable by the general public</w:t>
            </w:r>
          </w:p>
        </w:tc>
        <w:tc>
          <w:tcPr>
            <w:tcW w:w="1109" w:type="dxa"/>
            <w:vAlign w:val="center"/>
          </w:tcPr>
          <w:p w14:paraId="08E7B021"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.51</w:t>
            </w:r>
          </w:p>
        </w:tc>
        <w:tc>
          <w:tcPr>
            <w:tcW w:w="1119" w:type="dxa"/>
            <w:vAlign w:val="center"/>
          </w:tcPr>
          <w:p w14:paraId="3B5C96D1"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54C2C86D" w14:textId="77777777" w:rsidTr="005630F3">
        <w:tc>
          <w:tcPr>
            <w:tcW w:w="704" w:type="dxa"/>
            <w:vAlign w:val="center"/>
          </w:tcPr>
          <w:p w14:paraId="65C2BF7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18</w:t>
            </w:r>
          </w:p>
        </w:tc>
        <w:tc>
          <w:tcPr>
            <w:tcW w:w="6804" w:type="dxa"/>
            <w:vAlign w:val="center"/>
          </w:tcPr>
          <w:p w14:paraId="7B394C6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Personal information stored on Facebook servers should not be traded without first obtaining the user’s Explicit Consent</w:t>
            </w:r>
          </w:p>
        </w:tc>
        <w:tc>
          <w:tcPr>
            <w:tcW w:w="1109" w:type="dxa"/>
            <w:vAlign w:val="center"/>
          </w:tcPr>
          <w:p w14:paraId="60348FB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.63</w:t>
            </w:r>
          </w:p>
        </w:tc>
        <w:tc>
          <w:tcPr>
            <w:tcW w:w="1119" w:type="dxa"/>
            <w:vAlign w:val="center"/>
          </w:tcPr>
          <w:p w14:paraId="5B793A6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672DB3CA" w14:textId="77777777" w:rsidTr="005630F3">
        <w:tc>
          <w:tcPr>
            <w:tcW w:w="704" w:type="dxa"/>
            <w:vAlign w:val="center"/>
          </w:tcPr>
          <w:p w14:paraId="4F8FE838"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19</w:t>
            </w:r>
          </w:p>
        </w:tc>
        <w:tc>
          <w:tcPr>
            <w:tcW w:w="6804" w:type="dxa"/>
            <w:vAlign w:val="center"/>
          </w:tcPr>
          <w:p w14:paraId="5ECC986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The dates of all Facebook users’ interactions on Facebook, such as ‘likes’ and comments, should not be usable by the general public to identify others</w:t>
            </w:r>
          </w:p>
        </w:tc>
        <w:tc>
          <w:tcPr>
            <w:tcW w:w="1109" w:type="dxa"/>
            <w:vAlign w:val="center"/>
          </w:tcPr>
          <w:p w14:paraId="69FF0B51"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.49</w:t>
            </w:r>
          </w:p>
        </w:tc>
        <w:tc>
          <w:tcPr>
            <w:tcW w:w="1119" w:type="dxa"/>
            <w:vAlign w:val="center"/>
          </w:tcPr>
          <w:p w14:paraId="78621E3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1C08C83A" w14:textId="77777777" w:rsidTr="005630F3">
        <w:tc>
          <w:tcPr>
            <w:tcW w:w="704" w:type="dxa"/>
            <w:vAlign w:val="center"/>
          </w:tcPr>
          <w:p w14:paraId="5F5732C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20</w:t>
            </w:r>
          </w:p>
        </w:tc>
        <w:tc>
          <w:tcPr>
            <w:tcW w:w="6804" w:type="dxa"/>
            <w:vAlign w:val="center"/>
          </w:tcPr>
          <w:p w14:paraId="2F4514A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It should be mainly Facebook’s fault if my personal information is obtained without their knowledge from Facebook servers</w:t>
            </w:r>
          </w:p>
        </w:tc>
        <w:tc>
          <w:tcPr>
            <w:tcW w:w="1109" w:type="dxa"/>
            <w:vAlign w:val="center"/>
          </w:tcPr>
          <w:p w14:paraId="08362243"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.30</w:t>
            </w:r>
          </w:p>
        </w:tc>
        <w:tc>
          <w:tcPr>
            <w:tcW w:w="1119" w:type="dxa"/>
            <w:vAlign w:val="center"/>
          </w:tcPr>
          <w:p w14:paraId="1FCD24C8"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02CF0661" w14:textId="77777777" w:rsidTr="005630F3">
        <w:tc>
          <w:tcPr>
            <w:tcW w:w="704" w:type="dxa"/>
            <w:vAlign w:val="center"/>
          </w:tcPr>
          <w:p w14:paraId="17F61C0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21*</w:t>
            </w:r>
          </w:p>
        </w:tc>
        <w:tc>
          <w:tcPr>
            <w:tcW w:w="6804" w:type="dxa"/>
            <w:vAlign w:val="center"/>
          </w:tcPr>
          <w:p w14:paraId="579F2DC2"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All personal information on Facebook should be easily observable by the general public</w:t>
            </w:r>
          </w:p>
        </w:tc>
        <w:tc>
          <w:tcPr>
            <w:tcW w:w="1109" w:type="dxa"/>
            <w:vAlign w:val="center"/>
          </w:tcPr>
          <w:p w14:paraId="10AB622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.71</w:t>
            </w:r>
          </w:p>
        </w:tc>
        <w:tc>
          <w:tcPr>
            <w:tcW w:w="1119" w:type="dxa"/>
            <w:vAlign w:val="center"/>
          </w:tcPr>
          <w:p w14:paraId="19E1B44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54E4E7E1" w14:textId="77777777" w:rsidTr="005630F3">
        <w:tc>
          <w:tcPr>
            <w:tcW w:w="704" w:type="dxa"/>
            <w:vAlign w:val="center"/>
          </w:tcPr>
          <w:p w14:paraId="5B347C3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22</w:t>
            </w:r>
          </w:p>
        </w:tc>
        <w:tc>
          <w:tcPr>
            <w:tcW w:w="6804" w:type="dxa"/>
            <w:vAlign w:val="center"/>
          </w:tcPr>
          <w:p w14:paraId="078F61E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My personal information on Facebook, such as ‘likes’ and comments, should only be attainable by people I want to have them</w:t>
            </w:r>
          </w:p>
        </w:tc>
        <w:tc>
          <w:tcPr>
            <w:tcW w:w="1109" w:type="dxa"/>
            <w:vAlign w:val="center"/>
          </w:tcPr>
          <w:p w14:paraId="22AB52F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.62</w:t>
            </w:r>
          </w:p>
        </w:tc>
        <w:tc>
          <w:tcPr>
            <w:tcW w:w="1119" w:type="dxa"/>
            <w:vAlign w:val="center"/>
          </w:tcPr>
          <w:p w14:paraId="219B10EC"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5B723273" w14:textId="77777777" w:rsidTr="005630F3">
        <w:tc>
          <w:tcPr>
            <w:tcW w:w="704" w:type="dxa"/>
            <w:vAlign w:val="center"/>
          </w:tcPr>
          <w:p w14:paraId="6CA07AC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23</w:t>
            </w:r>
          </w:p>
        </w:tc>
        <w:tc>
          <w:tcPr>
            <w:tcW w:w="6804" w:type="dxa"/>
            <w:vAlign w:val="center"/>
          </w:tcPr>
          <w:p w14:paraId="63930E8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Personal information stored on Facebook servers should not be used for profit without first obtaining the user’s Explicit Consent</w:t>
            </w:r>
          </w:p>
        </w:tc>
        <w:tc>
          <w:tcPr>
            <w:tcW w:w="1109" w:type="dxa"/>
            <w:vAlign w:val="center"/>
          </w:tcPr>
          <w:p w14:paraId="1BA1B3D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.65</w:t>
            </w:r>
          </w:p>
        </w:tc>
        <w:tc>
          <w:tcPr>
            <w:tcW w:w="1119" w:type="dxa"/>
            <w:vAlign w:val="center"/>
          </w:tcPr>
          <w:p w14:paraId="257D855E"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79533760" w14:textId="77777777" w:rsidTr="005630F3">
        <w:tc>
          <w:tcPr>
            <w:tcW w:w="704" w:type="dxa"/>
            <w:vAlign w:val="center"/>
          </w:tcPr>
          <w:p w14:paraId="470654AC"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24</w:t>
            </w:r>
          </w:p>
        </w:tc>
        <w:tc>
          <w:tcPr>
            <w:tcW w:w="6804" w:type="dxa"/>
            <w:vAlign w:val="center"/>
          </w:tcPr>
          <w:p w14:paraId="58EB1DB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The information anyone uploads to Facebook, such as photos and videos, should not be usable by the general public to identify others</w:t>
            </w:r>
          </w:p>
        </w:tc>
        <w:tc>
          <w:tcPr>
            <w:tcW w:w="1109" w:type="dxa"/>
            <w:vAlign w:val="center"/>
          </w:tcPr>
          <w:p w14:paraId="4EE0613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.63</w:t>
            </w:r>
          </w:p>
        </w:tc>
        <w:tc>
          <w:tcPr>
            <w:tcW w:w="1119" w:type="dxa"/>
            <w:vAlign w:val="center"/>
          </w:tcPr>
          <w:p w14:paraId="10FDF2A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11CAF69F" w14:textId="77777777" w:rsidTr="005630F3">
        <w:tc>
          <w:tcPr>
            <w:tcW w:w="704" w:type="dxa"/>
            <w:tcBorders>
              <w:bottom w:val="single" w:sz="4" w:space="0" w:color="auto"/>
            </w:tcBorders>
            <w:vAlign w:val="center"/>
          </w:tcPr>
          <w:p w14:paraId="088052FE"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25</w:t>
            </w:r>
          </w:p>
        </w:tc>
        <w:tc>
          <w:tcPr>
            <w:tcW w:w="6804" w:type="dxa"/>
            <w:tcBorders>
              <w:bottom w:val="single" w:sz="4" w:space="0" w:color="auto"/>
            </w:tcBorders>
            <w:vAlign w:val="center"/>
          </w:tcPr>
          <w:p w14:paraId="3DFC8A2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Facebook should be liable for penalties if my personal information is obtained without my Explicit Consent from Facebook servers</w:t>
            </w:r>
          </w:p>
        </w:tc>
        <w:tc>
          <w:tcPr>
            <w:tcW w:w="1109" w:type="dxa"/>
            <w:tcBorders>
              <w:bottom w:val="single" w:sz="4" w:space="0" w:color="auto"/>
            </w:tcBorders>
            <w:vAlign w:val="center"/>
          </w:tcPr>
          <w:p w14:paraId="1C4CD6A2"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.51</w:t>
            </w:r>
          </w:p>
        </w:tc>
        <w:tc>
          <w:tcPr>
            <w:tcW w:w="1119" w:type="dxa"/>
            <w:tcBorders>
              <w:bottom w:val="single" w:sz="4" w:space="0" w:color="auto"/>
            </w:tcBorders>
            <w:vAlign w:val="center"/>
          </w:tcPr>
          <w:p w14:paraId="4AD2BDD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.84</w:t>
            </w:r>
          </w:p>
        </w:tc>
      </w:tr>
    </w:tbl>
    <w:p w14:paraId="3263E6BD"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Cronbach’s reliability coefficient for 25-item questionnaire = .85.</w:t>
      </w:r>
    </w:p>
    <w:p w14:paraId="3D97A43F"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 * Indicates reverse-scored items.</w:t>
      </w:r>
    </w:p>
    <w:p w14:paraId="7D84D894" w14:textId="77777777" w:rsidR="004339A4" w:rsidRPr="000C465B" w:rsidRDefault="004339A4" w:rsidP="004339A4">
      <w:pPr>
        <w:spacing w:line="360" w:lineRule="auto"/>
        <w:jc w:val="both"/>
        <w:rPr>
          <w:rFonts w:ascii="Palatino Linotype" w:hAnsi="Palatino Linotype"/>
          <w:sz w:val="24"/>
          <w:szCs w:val="24"/>
        </w:rPr>
      </w:pPr>
    </w:p>
    <w:p w14:paraId="6C75A1D8" w14:textId="77777777" w:rsidR="004339A4" w:rsidRPr="000C465B" w:rsidRDefault="004339A4" w:rsidP="004339A4">
      <w:pPr>
        <w:autoSpaceDE w:val="0"/>
        <w:autoSpaceDN w:val="0"/>
        <w:adjustRightInd w:val="0"/>
        <w:spacing w:after="0" w:line="240" w:lineRule="auto"/>
        <w:rPr>
          <w:rFonts w:ascii="Times New Roman" w:hAnsi="Times New Roman" w:cs="Times New Roman"/>
          <w:sz w:val="24"/>
          <w:szCs w:val="24"/>
        </w:rPr>
      </w:pPr>
      <w:r w:rsidRPr="000C465B">
        <w:rPr>
          <w:rFonts w:ascii="Times New Roman" w:hAnsi="Times New Roman" w:cs="Times New Roman"/>
          <w:noProof/>
          <w:sz w:val="24"/>
          <w:szCs w:val="24"/>
        </w:rPr>
        <w:lastRenderedPageBreak/>
        <w:drawing>
          <wp:inline distT="0" distB="0" distL="0" distR="0" wp14:anchorId="0CFFCDF1" wp14:editId="4C8C51BE">
            <wp:extent cx="5972175" cy="3514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p w14:paraId="77CED3E0" w14:textId="48C0E2BC" w:rsidR="004339A4" w:rsidRPr="000C465B" w:rsidRDefault="004339A4" w:rsidP="004339A4">
      <w:pPr>
        <w:autoSpaceDE w:val="0"/>
        <w:autoSpaceDN w:val="0"/>
        <w:adjustRightInd w:val="0"/>
        <w:spacing w:after="0" w:line="480" w:lineRule="auto"/>
        <w:rPr>
          <w:rFonts w:ascii="Times New Roman" w:hAnsi="Times New Roman" w:cs="Times New Roman"/>
          <w:sz w:val="24"/>
          <w:szCs w:val="24"/>
        </w:rPr>
      </w:pPr>
      <w:r w:rsidRPr="000C465B">
        <w:rPr>
          <w:rFonts w:ascii="Times New Roman" w:hAnsi="Times New Roman" w:cs="Times New Roman"/>
          <w:i/>
          <w:iCs/>
          <w:sz w:val="24"/>
          <w:szCs w:val="24"/>
        </w:rPr>
        <w:t xml:space="preserve">Figure </w:t>
      </w:r>
      <w:r w:rsidR="009208F8">
        <w:rPr>
          <w:rFonts w:ascii="Times New Roman" w:hAnsi="Times New Roman" w:cs="Times New Roman"/>
          <w:i/>
          <w:iCs/>
          <w:sz w:val="24"/>
          <w:szCs w:val="24"/>
        </w:rPr>
        <w:t>1</w:t>
      </w:r>
      <w:r w:rsidRPr="000C465B">
        <w:rPr>
          <w:rFonts w:ascii="Times New Roman" w:hAnsi="Times New Roman" w:cs="Times New Roman"/>
          <w:i/>
          <w:iCs/>
          <w:sz w:val="24"/>
          <w:szCs w:val="24"/>
        </w:rPr>
        <w:t xml:space="preserve">. </w:t>
      </w:r>
      <w:r w:rsidRPr="000C465B">
        <w:rPr>
          <w:rFonts w:ascii="Times New Roman" w:hAnsi="Times New Roman" w:cs="Times New Roman"/>
          <w:sz w:val="24"/>
          <w:szCs w:val="24"/>
        </w:rPr>
        <w:t>Scree-Plot during Initial Exploratory Factor Analysis</w:t>
      </w:r>
    </w:p>
    <w:p w14:paraId="54A334AE" w14:textId="77777777" w:rsidR="004339A4" w:rsidRPr="000C465B" w:rsidRDefault="004339A4" w:rsidP="004339A4">
      <w:pPr>
        <w:spacing w:line="480" w:lineRule="auto"/>
        <w:jc w:val="both"/>
        <w:rPr>
          <w:rFonts w:ascii="Palatino Linotype" w:hAnsi="Palatino Linotype"/>
          <w:sz w:val="24"/>
          <w:szCs w:val="24"/>
        </w:rPr>
      </w:pPr>
    </w:p>
    <w:p w14:paraId="5319059C" w14:textId="77777777" w:rsidR="005630F3" w:rsidRDefault="005630F3" w:rsidP="004339A4">
      <w:pPr>
        <w:spacing w:line="480" w:lineRule="auto"/>
        <w:jc w:val="both"/>
        <w:rPr>
          <w:rFonts w:ascii="Palatino Linotype" w:hAnsi="Palatino Linotype"/>
          <w:sz w:val="24"/>
          <w:szCs w:val="24"/>
        </w:rPr>
      </w:pPr>
    </w:p>
    <w:p w14:paraId="4C88B7C0" w14:textId="77777777" w:rsidR="005630F3" w:rsidRDefault="005630F3" w:rsidP="004339A4">
      <w:pPr>
        <w:spacing w:line="480" w:lineRule="auto"/>
        <w:jc w:val="both"/>
        <w:rPr>
          <w:rFonts w:ascii="Palatino Linotype" w:hAnsi="Palatino Linotype"/>
          <w:sz w:val="24"/>
          <w:szCs w:val="24"/>
        </w:rPr>
      </w:pPr>
    </w:p>
    <w:p w14:paraId="361E1DBB" w14:textId="77777777" w:rsidR="005630F3" w:rsidRDefault="005630F3" w:rsidP="004339A4">
      <w:pPr>
        <w:spacing w:line="480" w:lineRule="auto"/>
        <w:jc w:val="both"/>
        <w:rPr>
          <w:rFonts w:ascii="Palatino Linotype" w:hAnsi="Palatino Linotype"/>
          <w:sz w:val="24"/>
          <w:szCs w:val="24"/>
        </w:rPr>
      </w:pPr>
    </w:p>
    <w:p w14:paraId="63BE6189" w14:textId="77777777" w:rsidR="005630F3" w:rsidRDefault="005630F3" w:rsidP="004339A4">
      <w:pPr>
        <w:spacing w:line="480" w:lineRule="auto"/>
        <w:jc w:val="both"/>
        <w:rPr>
          <w:rFonts w:ascii="Palatino Linotype" w:hAnsi="Palatino Linotype"/>
          <w:sz w:val="24"/>
          <w:szCs w:val="24"/>
        </w:rPr>
      </w:pPr>
    </w:p>
    <w:p w14:paraId="28DB4BAC" w14:textId="77777777" w:rsidR="005630F3" w:rsidRDefault="005630F3" w:rsidP="004339A4">
      <w:pPr>
        <w:spacing w:line="480" w:lineRule="auto"/>
        <w:jc w:val="both"/>
        <w:rPr>
          <w:rFonts w:ascii="Palatino Linotype" w:hAnsi="Palatino Linotype"/>
          <w:sz w:val="24"/>
          <w:szCs w:val="24"/>
        </w:rPr>
      </w:pPr>
    </w:p>
    <w:p w14:paraId="2054E885" w14:textId="77777777" w:rsidR="005630F3" w:rsidRDefault="005630F3" w:rsidP="004339A4">
      <w:pPr>
        <w:spacing w:line="480" w:lineRule="auto"/>
        <w:jc w:val="both"/>
        <w:rPr>
          <w:rFonts w:ascii="Palatino Linotype" w:hAnsi="Palatino Linotype"/>
          <w:sz w:val="24"/>
          <w:szCs w:val="24"/>
        </w:rPr>
      </w:pPr>
    </w:p>
    <w:p w14:paraId="7B8CB7FF" w14:textId="77777777" w:rsidR="005630F3" w:rsidRDefault="005630F3" w:rsidP="004339A4">
      <w:pPr>
        <w:spacing w:line="480" w:lineRule="auto"/>
        <w:jc w:val="both"/>
        <w:rPr>
          <w:rFonts w:ascii="Palatino Linotype" w:hAnsi="Palatino Linotype"/>
          <w:sz w:val="24"/>
          <w:szCs w:val="24"/>
        </w:rPr>
      </w:pPr>
    </w:p>
    <w:p w14:paraId="02FDE6E5" w14:textId="77777777" w:rsidR="005630F3" w:rsidRDefault="005630F3" w:rsidP="004339A4">
      <w:pPr>
        <w:spacing w:line="480" w:lineRule="auto"/>
        <w:jc w:val="both"/>
        <w:rPr>
          <w:rFonts w:ascii="Palatino Linotype" w:hAnsi="Palatino Linotype"/>
          <w:sz w:val="24"/>
          <w:szCs w:val="24"/>
        </w:rPr>
      </w:pPr>
    </w:p>
    <w:p w14:paraId="590C3D8C" w14:textId="77777777" w:rsidR="005630F3" w:rsidRDefault="005630F3" w:rsidP="004339A4">
      <w:pPr>
        <w:spacing w:line="480" w:lineRule="auto"/>
        <w:jc w:val="both"/>
        <w:rPr>
          <w:rFonts w:ascii="Palatino Linotype" w:hAnsi="Palatino Linotype"/>
          <w:sz w:val="24"/>
          <w:szCs w:val="24"/>
        </w:rPr>
      </w:pPr>
    </w:p>
    <w:p w14:paraId="1428DE3E" w14:textId="618F7F1C"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4</w:t>
      </w:r>
      <w:r w:rsidRPr="000C465B">
        <w:rPr>
          <w:rFonts w:ascii="Palatino Linotype" w:hAnsi="Palatino Linotype"/>
          <w:sz w:val="24"/>
          <w:szCs w:val="24"/>
        </w:rPr>
        <w:t>.</w:t>
      </w:r>
      <w:r w:rsidR="00204F52" w:rsidRPr="000C465B">
        <w:rPr>
          <w:rFonts w:ascii="Palatino Linotype" w:hAnsi="Palatino Linotype"/>
          <w:sz w:val="24"/>
          <w:szCs w:val="24"/>
        </w:rPr>
        <w:t>1</w:t>
      </w:r>
    </w:p>
    <w:p w14:paraId="7EE29AA1" w14:textId="77777777" w:rsidR="004339A4" w:rsidRPr="000C465B" w:rsidRDefault="004339A4" w:rsidP="005630F3">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Five Factor Solution for 25-item Questionnaire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5234"/>
        <w:gridCol w:w="760"/>
        <w:gridCol w:w="760"/>
        <w:gridCol w:w="760"/>
        <w:gridCol w:w="760"/>
        <w:gridCol w:w="760"/>
      </w:tblGrid>
      <w:tr w:rsidR="004339A4" w:rsidRPr="000C465B" w14:paraId="11F8C40E" w14:textId="77777777" w:rsidTr="005630F3">
        <w:tc>
          <w:tcPr>
            <w:tcW w:w="702" w:type="dxa"/>
            <w:tcBorders>
              <w:top w:val="single" w:sz="4" w:space="0" w:color="auto"/>
              <w:bottom w:val="single" w:sz="4" w:space="0" w:color="auto"/>
            </w:tcBorders>
            <w:vAlign w:val="center"/>
          </w:tcPr>
          <w:p w14:paraId="565315D6" w14:textId="77777777" w:rsidR="004339A4" w:rsidRPr="000C465B" w:rsidRDefault="004339A4" w:rsidP="005630F3">
            <w:pPr>
              <w:jc w:val="center"/>
              <w:rPr>
                <w:rFonts w:ascii="Palatino Linotype" w:hAnsi="Palatino Linotype"/>
                <w:sz w:val="18"/>
                <w:szCs w:val="18"/>
              </w:rPr>
            </w:pPr>
            <w:r w:rsidRPr="000C465B">
              <w:rPr>
                <w:rFonts w:ascii="Palatino Linotype" w:hAnsi="Palatino Linotype"/>
                <w:sz w:val="18"/>
                <w:szCs w:val="18"/>
              </w:rPr>
              <w:t>Item #</w:t>
            </w:r>
          </w:p>
        </w:tc>
        <w:tc>
          <w:tcPr>
            <w:tcW w:w="5234" w:type="dxa"/>
            <w:tcBorders>
              <w:top w:val="single" w:sz="4" w:space="0" w:color="auto"/>
              <w:bottom w:val="single" w:sz="4" w:space="0" w:color="auto"/>
            </w:tcBorders>
            <w:vAlign w:val="center"/>
          </w:tcPr>
          <w:p w14:paraId="4C799C9E" w14:textId="77777777" w:rsidR="004339A4" w:rsidRPr="000C465B" w:rsidRDefault="004339A4" w:rsidP="005630F3">
            <w:pPr>
              <w:jc w:val="center"/>
              <w:rPr>
                <w:rFonts w:ascii="Palatino Linotype" w:hAnsi="Palatino Linotype"/>
                <w:sz w:val="18"/>
                <w:szCs w:val="18"/>
              </w:rPr>
            </w:pPr>
            <w:r w:rsidRPr="000C465B">
              <w:rPr>
                <w:rFonts w:ascii="Palatino Linotype" w:hAnsi="Palatino Linotype"/>
                <w:sz w:val="18"/>
                <w:szCs w:val="18"/>
              </w:rPr>
              <w:t>Item content</w:t>
            </w:r>
          </w:p>
        </w:tc>
        <w:tc>
          <w:tcPr>
            <w:tcW w:w="760" w:type="dxa"/>
            <w:tcBorders>
              <w:top w:val="single" w:sz="4" w:space="0" w:color="auto"/>
              <w:bottom w:val="single" w:sz="4" w:space="0" w:color="auto"/>
            </w:tcBorders>
            <w:vAlign w:val="center"/>
          </w:tcPr>
          <w:p w14:paraId="707A261F" w14:textId="77777777" w:rsidR="004339A4" w:rsidRPr="000C465B" w:rsidRDefault="004339A4" w:rsidP="005630F3">
            <w:pPr>
              <w:jc w:val="center"/>
              <w:rPr>
                <w:rFonts w:ascii="Palatino Linotype" w:hAnsi="Palatino Linotype"/>
                <w:sz w:val="18"/>
                <w:szCs w:val="18"/>
              </w:rPr>
            </w:pPr>
            <w:r w:rsidRPr="000C465B">
              <w:rPr>
                <w:rFonts w:ascii="Palatino Linotype" w:hAnsi="Palatino Linotype"/>
                <w:sz w:val="18"/>
                <w:szCs w:val="18"/>
              </w:rPr>
              <w:t>Factor 1</w:t>
            </w:r>
          </w:p>
        </w:tc>
        <w:tc>
          <w:tcPr>
            <w:tcW w:w="760" w:type="dxa"/>
            <w:tcBorders>
              <w:top w:val="single" w:sz="4" w:space="0" w:color="auto"/>
              <w:bottom w:val="single" w:sz="4" w:space="0" w:color="auto"/>
            </w:tcBorders>
            <w:vAlign w:val="center"/>
          </w:tcPr>
          <w:p w14:paraId="19157377" w14:textId="77777777" w:rsidR="004339A4" w:rsidRPr="000C465B" w:rsidRDefault="004339A4" w:rsidP="005630F3">
            <w:pPr>
              <w:jc w:val="center"/>
              <w:rPr>
                <w:rFonts w:ascii="Palatino Linotype" w:hAnsi="Palatino Linotype"/>
                <w:sz w:val="18"/>
                <w:szCs w:val="18"/>
              </w:rPr>
            </w:pPr>
            <w:r w:rsidRPr="000C465B">
              <w:rPr>
                <w:rFonts w:ascii="Palatino Linotype" w:hAnsi="Palatino Linotype"/>
                <w:sz w:val="18"/>
                <w:szCs w:val="18"/>
              </w:rPr>
              <w:t>Factor 2</w:t>
            </w:r>
          </w:p>
        </w:tc>
        <w:tc>
          <w:tcPr>
            <w:tcW w:w="760" w:type="dxa"/>
            <w:tcBorders>
              <w:top w:val="single" w:sz="4" w:space="0" w:color="auto"/>
              <w:bottom w:val="single" w:sz="4" w:space="0" w:color="auto"/>
            </w:tcBorders>
            <w:vAlign w:val="center"/>
          </w:tcPr>
          <w:p w14:paraId="66FB6DFA" w14:textId="77777777" w:rsidR="004339A4" w:rsidRPr="000C465B" w:rsidRDefault="004339A4" w:rsidP="005630F3">
            <w:pPr>
              <w:jc w:val="center"/>
              <w:rPr>
                <w:rFonts w:ascii="Palatino Linotype" w:hAnsi="Palatino Linotype"/>
                <w:sz w:val="18"/>
                <w:szCs w:val="18"/>
              </w:rPr>
            </w:pPr>
            <w:r w:rsidRPr="000C465B">
              <w:rPr>
                <w:rFonts w:ascii="Palatino Linotype" w:hAnsi="Palatino Linotype"/>
                <w:sz w:val="18"/>
                <w:szCs w:val="18"/>
              </w:rPr>
              <w:t>Factor 3</w:t>
            </w:r>
          </w:p>
        </w:tc>
        <w:tc>
          <w:tcPr>
            <w:tcW w:w="760" w:type="dxa"/>
            <w:tcBorders>
              <w:top w:val="single" w:sz="4" w:space="0" w:color="auto"/>
              <w:bottom w:val="single" w:sz="4" w:space="0" w:color="auto"/>
            </w:tcBorders>
            <w:vAlign w:val="center"/>
          </w:tcPr>
          <w:p w14:paraId="56B6F02D" w14:textId="77777777" w:rsidR="004339A4" w:rsidRPr="000C465B" w:rsidRDefault="004339A4" w:rsidP="005630F3">
            <w:pPr>
              <w:jc w:val="center"/>
              <w:rPr>
                <w:rFonts w:ascii="Palatino Linotype" w:hAnsi="Palatino Linotype"/>
                <w:sz w:val="18"/>
                <w:szCs w:val="18"/>
              </w:rPr>
            </w:pPr>
            <w:r w:rsidRPr="000C465B">
              <w:rPr>
                <w:rFonts w:ascii="Palatino Linotype" w:hAnsi="Palatino Linotype"/>
                <w:sz w:val="18"/>
                <w:szCs w:val="18"/>
              </w:rPr>
              <w:t>Factor 4</w:t>
            </w:r>
          </w:p>
        </w:tc>
        <w:tc>
          <w:tcPr>
            <w:tcW w:w="760" w:type="dxa"/>
            <w:tcBorders>
              <w:top w:val="single" w:sz="4" w:space="0" w:color="auto"/>
              <w:bottom w:val="single" w:sz="4" w:space="0" w:color="auto"/>
            </w:tcBorders>
            <w:vAlign w:val="center"/>
          </w:tcPr>
          <w:p w14:paraId="4328DED1" w14:textId="77777777" w:rsidR="004339A4" w:rsidRPr="000C465B" w:rsidRDefault="004339A4" w:rsidP="005630F3">
            <w:pPr>
              <w:jc w:val="center"/>
              <w:rPr>
                <w:rFonts w:ascii="Palatino Linotype" w:hAnsi="Palatino Linotype"/>
                <w:sz w:val="18"/>
                <w:szCs w:val="18"/>
              </w:rPr>
            </w:pPr>
            <w:r w:rsidRPr="000C465B">
              <w:rPr>
                <w:rFonts w:ascii="Palatino Linotype" w:hAnsi="Palatino Linotype"/>
                <w:sz w:val="18"/>
                <w:szCs w:val="18"/>
              </w:rPr>
              <w:t>Factor 5</w:t>
            </w:r>
          </w:p>
        </w:tc>
      </w:tr>
      <w:tr w:rsidR="004339A4" w:rsidRPr="000C465B" w14:paraId="6B3FCBAF" w14:textId="77777777" w:rsidTr="005630F3">
        <w:tc>
          <w:tcPr>
            <w:tcW w:w="702" w:type="dxa"/>
            <w:tcBorders>
              <w:top w:val="single" w:sz="4" w:space="0" w:color="auto"/>
            </w:tcBorders>
            <w:vAlign w:val="center"/>
          </w:tcPr>
          <w:p w14:paraId="0F86158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w:t>
            </w:r>
          </w:p>
        </w:tc>
        <w:tc>
          <w:tcPr>
            <w:tcW w:w="5234" w:type="dxa"/>
            <w:tcBorders>
              <w:top w:val="single" w:sz="4" w:space="0" w:color="auto"/>
            </w:tcBorders>
            <w:vAlign w:val="center"/>
          </w:tcPr>
          <w:p w14:paraId="25F541C6"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photos and videos, should only be visible to people they want to view them</w:t>
            </w:r>
          </w:p>
        </w:tc>
        <w:tc>
          <w:tcPr>
            <w:tcW w:w="760" w:type="dxa"/>
            <w:tcBorders>
              <w:top w:val="single" w:sz="4" w:space="0" w:color="auto"/>
            </w:tcBorders>
            <w:vAlign w:val="center"/>
          </w:tcPr>
          <w:p w14:paraId="4CE91F52" w14:textId="77777777" w:rsidR="004339A4" w:rsidRPr="000C465B" w:rsidRDefault="004339A4" w:rsidP="005630F3">
            <w:pPr>
              <w:spacing w:before="240"/>
              <w:jc w:val="center"/>
              <w:rPr>
                <w:rFonts w:ascii="Palatino Linotype" w:hAnsi="Palatino Linotype"/>
                <w:sz w:val="18"/>
                <w:szCs w:val="18"/>
              </w:rPr>
            </w:pPr>
          </w:p>
        </w:tc>
        <w:tc>
          <w:tcPr>
            <w:tcW w:w="760" w:type="dxa"/>
            <w:tcBorders>
              <w:top w:val="single" w:sz="4" w:space="0" w:color="auto"/>
            </w:tcBorders>
            <w:vAlign w:val="center"/>
          </w:tcPr>
          <w:p w14:paraId="26637730" w14:textId="77777777" w:rsidR="004339A4" w:rsidRPr="000C465B" w:rsidRDefault="004339A4" w:rsidP="005630F3">
            <w:pPr>
              <w:spacing w:before="240"/>
              <w:jc w:val="center"/>
              <w:rPr>
                <w:rFonts w:ascii="Palatino Linotype" w:hAnsi="Palatino Linotype"/>
                <w:sz w:val="18"/>
                <w:szCs w:val="18"/>
              </w:rPr>
            </w:pPr>
          </w:p>
        </w:tc>
        <w:tc>
          <w:tcPr>
            <w:tcW w:w="760" w:type="dxa"/>
            <w:tcBorders>
              <w:top w:val="single" w:sz="4" w:space="0" w:color="auto"/>
            </w:tcBorders>
            <w:vAlign w:val="center"/>
          </w:tcPr>
          <w:p w14:paraId="50E04394" w14:textId="77777777" w:rsidR="004339A4" w:rsidRPr="000C465B" w:rsidRDefault="004339A4" w:rsidP="005630F3">
            <w:pPr>
              <w:spacing w:before="240"/>
              <w:jc w:val="center"/>
              <w:rPr>
                <w:rFonts w:ascii="Palatino Linotype" w:hAnsi="Palatino Linotype"/>
                <w:sz w:val="18"/>
                <w:szCs w:val="18"/>
              </w:rPr>
            </w:pPr>
          </w:p>
        </w:tc>
        <w:tc>
          <w:tcPr>
            <w:tcW w:w="760" w:type="dxa"/>
            <w:tcBorders>
              <w:top w:val="single" w:sz="4" w:space="0" w:color="auto"/>
            </w:tcBorders>
            <w:vAlign w:val="center"/>
          </w:tcPr>
          <w:p w14:paraId="468D681F" w14:textId="77777777" w:rsidR="004339A4" w:rsidRPr="000C465B" w:rsidRDefault="004339A4" w:rsidP="005630F3">
            <w:pPr>
              <w:spacing w:before="240"/>
              <w:jc w:val="center"/>
              <w:rPr>
                <w:rFonts w:ascii="Palatino Linotype" w:hAnsi="Palatino Linotype"/>
                <w:sz w:val="18"/>
                <w:szCs w:val="18"/>
              </w:rPr>
            </w:pPr>
          </w:p>
        </w:tc>
        <w:tc>
          <w:tcPr>
            <w:tcW w:w="760" w:type="dxa"/>
            <w:tcBorders>
              <w:top w:val="single" w:sz="4" w:space="0" w:color="auto"/>
            </w:tcBorders>
            <w:vAlign w:val="center"/>
          </w:tcPr>
          <w:p w14:paraId="39E0418F" w14:textId="77777777" w:rsidR="004339A4" w:rsidRPr="000C465B" w:rsidRDefault="004339A4" w:rsidP="005630F3">
            <w:pPr>
              <w:spacing w:before="240"/>
              <w:jc w:val="center"/>
              <w:rPr>
                <w:rFonts w:ascii="Palatino Linotype" w:hAnsi="Palatino Linotype"/>
                <w:sz w:val="18"/>
                <w:szCs w:val="18"/>
              </w:rPr>
            </w:pPr>
          </w:p>
        </w:tc>
      </w:tr>
      <w:tr w:rsidR="004339A4" w:rsidRPr="000C465B" w14:paraId="64022158" w14:textId="77777777" w:rsidTr="005630F3">
        <w:tc>
          <w:tcPr>
            <w:tcW w:w="702" w:type="dxa"/>
            <w:vAlign w:val="center"/>
          </w:tcPr>
          <w:p w14:paraId="0975F662"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w:t>
            </w:r>
          </w:p>
        </w:tc>
        <w:tc>
          <w:tcPr>
            <w:tcW w:w="5234" w:type="dxa"/>
            <w:vAlign w:val="center"/>
          </w:tcPr>
          <w:p w14:paraId="0D79C02E"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photos and videos, should only be attainable by people they want to have them</w:t>
            </w:r>
          </w:p>
        </w:tc>
        <w:tc>
          <w:tcPr>
            <w:tcW w:w="760" w:type="dxa"/>
            <w:vAlign w:val="center"/>
          </w:tcPr>
          <w:p w14:paraId="12CE6F7E"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.36</w:t>
            </w:r>
          </w:p>
        </w:tc>
        <w:tc>
          <w:tcPr>
            <w:tcW w:w="760" w:type="dxa"/>
            <w:vAlign w:val="center"/>
          </w:tcPr>
          <w:p w14:paraId="1497F2E4"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244DDE8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.32</w:t>
            </w:r>
          </w:p>
        </w:tc>
        <w:tc>
          <w:tcPr>
            <w:tcW w:w="760" w:type="dxa"/>
            <w:vAlign w:val="center"/>
          </w:tcPr>
          <w:p w14:paraId="5A5FE399"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2BAB41A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.48</w:t>
            </w:r>
          </w:p>
        </w:tc>
      </w:tr>
      <w:tr w:rsidR="004339A4" w:rsidRPr="000C465B" w14:paraId="42A7980E" w14:textId="77777777" w:rsidTr="005630F3">
        <w:tc>
          <w:tcPr>
            <w:tcW w:w="702" w:type="dxa"/>
            <w:vAlign w:val="center"/>
          </w:tcPr>
          <w:p w14:paraId="40C614F8"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w:t>
            </w:r>
          </w:p>
        </w:tc>
        <w:tc>
          <w:tcPr>
            <w:tcW w:w="5234" w:type="dxa"/>
            <w:vAlign w:val="center"/>
          </w:tcPr>
          <w:p w14:paraId="0A1F4C6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sold without first obtaining the user’s Explicit Consent</w:t>
            </w:r>
          </w:p>
        </w:tc>
        <w:tc>
          <w:tcPr>
            <w:tcW w:w="760" w:type="dxa"/>
            <w:vAlign w:val="center"/>
          </w:tcPr>
          <w:p w14:paraId="6DC3E5BC"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.50</w:t>
            </w:r>
          </w:p>
        </w:tc>
        <w:tc>
          <w:tcPr>
            <w:tcW w:w="760" w:type="dxa"/>
            <w:vAlign w:val="center"/>
          </w:tcPr>
          <w:p w14:paraId="0F514BF8"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3CDC2782"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64E48BD4"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2ED5298B" w14:textId="77777777" w:rsidR="004339A4" w:rsidRPr="000C465B" w:rsidRDefault="004339A4" w:rsidP="005630F3">
            <w:pPr>
              <w:spacing w:before="240"/>
              <w:jc w:val="center"/>
              <w:rPr>
                <w:rFonts w:ascii="Palatino Linotype" w:hAnsi="Palatino Linotype"/>
                <w:sz w:val="18"/>
                <w:szCs w:val="18"/>
              </w:rPr>
            </w:pPr>
          </w:p>
        </w:tc>
      </w:tr>
      <w:tr w:rsidR="004339A4" w:rsidRPr="000C465B" w14:paraId="5F818AC6" w14:textId="77777777" w:rsidTr="005630F3">
        <w:tc>
          <w:tcPr>
            <w:tcW w:w="702" w:type="dxa"/>
            <w:vAlign w:val="center"/>
          </w:tcPr>
          <w:p w14:paraId="328133C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w:t>
            </w:r>
          </w:p>
        </w:tc>
        <w:tc>
          <w:tcPr>
            <w:tcW w:w="5234" w:type="dxa"/>
            <w:vAlign w:val="center"/>
          </w:tcPr>
          <w:p w14:paraId="21ABC883"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The times of all Facebook users’ interactions on Facebook, such as ‘likes’ and comments, should not be usable by the general public to track anyone’s geographic whereabouts</w:t>
            </w:r>
          </w:p>
        </w:tc>
        <w:tc>
          <w:tcPr>
            <w:tcW w:w="760" w:type="dxa"/>
            <w:vAlign w:val="center"/>
          </w:tcPr>
          <w:p w14:paraId="5638090E"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.46</w:t>
            </w:r>
          </w:p>
        </w:tc>
        <w:tc>
          <w:tcPr>
            <w:tcW w:w="760" w:type="dxa"/>
            <w:vAlign w:val="center"/>
          </w:tcPr>
          <w:p w14:paraId="3EC03228"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6E50FABA"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33AF9560"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72025B9D" w14:textId="77777777" w:rsidR="004339A4" w:rsidRPr="000C465B" w:rsidRDefault="004339A4" w:rsidP="005630F3">
            <w:pPr>
              <w:spacing w:before="240"/>
              <w:jc w:val="center"/>
              <w:rPr>
                <w:rFonts w:ascii="Palatino Linotype" w:hAnsi="Palatino Linotype"/>
                <w:sz w:val="18"/>
                <w:szCs w:val="18"/>
              </w:rPr>
            </w:pPr>
          </w:p>
        </w:tc>
      </w:tr>
      <w:tr w:rsidR="004339A4" w:rsidRPr="000C465B" w14:paraId="6863259B" w14:textId="77777777" w:rsidTr="005630F3">
        <w:tc>
          <w:tcPr>
            <w:tcW w:w="702" w:type="dxa"/>
            <w:vAlign w:val="center"/>
          </w:tcPr>
          <w:p w14:paraId="07B5A7C6"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w:t>
            </w:r>
          </w:p>
        </w:tc>
        <w:tc>
          <w:tcPr>
            <w:tcW w:w="5234" w:type="dxa"/>
            <w:vAlign w:val="center"/>
          </w:tcPr>
          <w:p w14:paraId="5EF2023D"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I should be mainly responsible if people access my personal information from Facebook servers without my Explicit Consent</w:t>
            </w:r>
          </w:p>
        </w:tc>
        <w:tc>
          <w:tcPr>
            <w:tcW w:w="760" w:type="dxa"/>
            <w:vAlign w:val="center"/>
          </w:tcPr>
          <w:p w14:paraId="054CB78E"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6B2A6A72"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55428987"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74A2F27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.50</w:t>
            </w:r>
          </w:p>
        </w:tc>
        <w:tc>
          <w:tcPr>
            <w:tcW w:w="760" w:type="dxa"/>
            <w:vAlign w:val="center"/>
          </w:tcPr>
          <w:p w14:paraId="2A3C5A5B" w14:textId="77777777" w:rsidR="004339A4" w:rsidRPr="000C465B" w:rsidRDefault="004339A4" w:rsidP="005630F3">
            <w:pPr>
              <w:spacing w:before="240"/>
              <w:jc w:val="center"/>
              <w:rPr>
                <w:rFonts w:ascii="Palatino Linotype" w:hAnsi="Palatino Linotype"/>
                <w:sz w:val="18"/>
                <w:szCs w:val="18"/>
              </w:rPr>
            </w:pPr>
          </w:p>
        </w:tc>
      </w:tr>
      <w:tr w:rsidR="004339A4" w:rsidRPr="000C465B" w14:paraId="7B80D812" w14:textId="77777777" w:rsidTr="005630F3">
        <w:tc>
          <w:tcPr>
            <w:tcW w:w="702" w:type="dxa"/>
            <w:vAlign w:val="center"/>
          </w:tcPr>
          <w:p w14:paraId="3EA68F43"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w:t>
            </w:r>
          </w:p>
        </w:tc>
        <w:tc>
          <w:tcPr>
            <w:tcW w:w="5234" w:type="dxa"/>
            <w:vAlign w:val="center"/>
          </w:tcPr>
          <w:p w14:paraId="16D2E30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My personal information on Facebook, such as photos and videos, should only be visible to people I want to view them</w:t>
            </w:r>
          </w:p>
        </w:tc>
        <w:tc>
          <w:tcPr>
            <w:tcW w:w="760" w:type="dxa"/>
            <w:vAlign w:val="center"/>
          </w:tcPr>
          <w:p w14:paraId="335BFCF3"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.59</w:t>
            </w:r>
          </w:p>
        </w:tc>
        <w:tc>
          <w:tcPr>
            <w:tcW w:w="760" w:type="dxa"/>
            <w:vAlign w:val="center"/>
          </w:tcPr>
          <w:p w14:paraId="6B03D0B7"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0C6ADF8A"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7B0E69B3"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72F9FD8C" w14:textId="77777777" w:rsidR="004339A4" w:rsidRPr="000C465B" w:rsidRDefault="004339A4" w:rsidP="005630F3">
            <w:pPr>
              <w:spacing w:before="240"/>
              <w:jc w:val="center"/>
              <w:rPr>
                <w:rFonts w:ascii="Palatino Linotype" w:hAnsi="Palatino Linotype"/>
                <w:sz w:val="18"/>
                <w:szCs w:val="18"/>
              </w:rPr>
            </w:pPr>
          </w:p>
        </w:tc>
      </w:tr>
      <w:tr w:rsidR="004339A4" w:rsidRPr="000C465B" w14:paraId="5211614E" w14:textId="77777777" w:rsidTr="005630F3">
        <w:tc>
          <w:tcPr>
            <w:tcW w:w="702" w:type="dxa"/>
            <w:vAlign w:val="center"/>
          </w:tcPr>
          <w:p w14:paraId="18EE2041"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7</w:t>
            </w:r>
          </w:p>
        </w:tc>
        <w:tc>
          <w:tcPr>
            <w:tcW w:w="5234" w:type="dxa"/>
            <w:vAlign w:val="center"/>
          </w:tcPr>
          <w:p w14:paraId="02581EE1"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My personal information on Facebook, such as photos and videos, should only be attainable by people I want to have them</w:t>
            </w:r>
          </w:p>
        </w:tc>
        <w:tc>
          <w:tcPr>
            <w:tcW w:w="760" w:type="dxa"/>
            <w:vAlign w:val="center"/>
          </w:tcPr>
          <w:p w14:paraId="09A5593C"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.70</w:t>
            </w:r>
          </w:p>
        </w:tc>
        <w:tc>
          <w:tcPr>
            <w:tcW w:w="760" w:type="dxa"/>
            <w:vAlign w:val="center"/>
          </w:tcPr>
          <w:p w14:paraId="275D0ED2"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380E455A"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16876BB2"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643B4D4D" w14:textId="77777777" w:rsidR="004339A4" w:rsidRPr="000C465B" w:rsidRDefault="004339A4" w:rsidP="005630F3">
            <w:pPr>
              <w:spacing w:before="240"/>
              <w:jc w:val="center"/>
              <w:rPr>
                <w:rFonts w:ascii="Palatino Linotype" w:hAnsi="Palatino Linotype"/>
                <w:sz w:val="18"/>
                <w:szCs w:val="18"/>
              </w:rPr>
            </w:pPr>
          </w:p>
        </w:tc>
      </w:tr>
      <w:tr w:rsidR="004339A4" w:rsidRPr="000C465B" w14:paraId="23C1C204" w14:textId="77777777" w:rsidTr="005630F3">
        <w:tc>
          <w:tcPr>
            <w:tcW w:w="702" w:type="dxa"/>
            <w:vAlign w:val="center"/>
          </w:tcPr>
          <w:p w14:paraId="7FCEE179"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8</w:t>
            </w:r>
          </w:p>
        </w:tc>
        <w:tc>
          <w:tcPr>
            <w:tcW w:w="5234" w:type="dxa"/>
            <w:vAlign w:val="center"/>
          </w:tcPr>
          <w:p w14:paraId="3EACCDA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transferred to other organisations without first obtaining the user’s Explicit Consent</w:t>
            </w:r>
          </w:p>
        </w:tc>
        <w:tc>
          <w:tcPr>
            <w:tcW w:w="760" w:type="dxa"/>
            <w:vAlign w:val="center"/>
          </w:tcPr>
          <w:p w14:paraId="065957E8"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.66</w:t>
            </w:r>
          </w:p>
        </w:tc>
        <w:tc>
          <w:tcPr>
            <w:tcW w:w="760" w:type="dxa"/>
            <w:vAlign w:val="center"/>
          </w:tcPr>
          <w:p w14:paraId="2C8E1E86"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.41</w:t>
            </w:r>
          </w:p>
        </w:tc>
        <w:tc>
          <w:tcPr>
            <w:tcW w:w="760" w:type="dxa"/>
            <w:vAlign w:val="center"/>
          </w:tcPr>
          <w:p w14:paraId="6335B9D8"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1F277208"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474E5939" w14:textId="77777777" w:rsidR="004339A4" w:rsidRPr="000C465B" w:rsidRDefault="004339A4" w:rsidP="005630F3">
            <w:pPr>
              <w:spacing w:before="240"/>
              <w:jc w:val="center"/>
              <w:rPr>
                <w:rFonts w:ascii="Palatino Linotype" w:hAnsi="Palatino Linotype"/>
                <w:sz w:val="18"/>
                <w:szCs w:val="18"/>
              </w:rPr>
            </w:pPr>
          </w:p>
        </w:tc>
      </w:tr>
      <w:tr w:rsidR="004339A4" w:rsidRPr="000C465B" w14:paraId="161C04A1" w14:textId="77777777" w:rsidTr="005630F3">
        <w:tc>
          <w:tcPr>
            <w:tcW w:w="702" w:type="dxa"/>
            <w:vAlign w:val="center"/>
          </w:tcPr>
          <w:p w14:paraId="5B3CD2E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9*</w:t>
            </w:r>
          </w:p>
        </w:tc>
        <w:tc>
          <w:tcPr>
            <w:tcW w:w="5234" w:type="dxa"/>
            <w:vAlign w:val="center"/>
          </w:tcPr>
          <w:p w14:paraId="47745571"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All Facebook users’ interactions on Facebook, such as ‘shares’ and ‘follows’, should be usable by the general public to identify anyone</w:t>
            </w:r>
          </w:p>
        </w:tc>
        <w:tc>
          <w:tcPr>
            <w:tcW w:w="760" w:type="dxa"/>
            <w:vAlign w:val="center"/>
          </w:tcPr>
          <w:p w14:paraId="54FEA23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.36</w:t>
            </w:r>
          </w:p>
        </w:tc>
        <w:tc>
          <w:tcPr>
            <w:tcW w:w="760" w:type="dxa"/>
            <w:vAlign w:val="center"/>
          </w:tcPr>
          <w:p w14:paraId="47A32EB1"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5A43140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.34</w:t>
            </w:r>
          </w:p>
        </w:tc>
        <w:tc>
          <w:tcPr>
            <w:tcW w:w="760" w:type="dxa"/>
            <w:vAlign w:val="center"/>
          </w:tcPr>
          <w:p w14:paraId="5A64B85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.54</w:t>
            </w:r>
          </w:p>
        </w:tc>
        <w:tc>
          <w:tcPr>
            <w:tcW w:w="760" w:type="dxa"/>
            <w:vAlign w:val="center"/>
          </w:tcPr>
          <w:p w14:paraId="6501EE33" w14:textId="77777777" w:rsidR="004339A4" w:rsidRPr="000C465B" w:rsidRDefault="004339A4" w:rsidP="005630F3">
            <w:pPr>
              <w:spacing w:before="240"/>
              <w:jc w:val="center"/>
              <w:rPr>
                <w:rFonts w:ascii="Palatino Linotype" w:hAnsi="Palatino Linotype"/>
                <w:sz w:val="18"/>
                <w:szCs w:val="18"/>
              </w:rPr>
            </w:pPr>
          </w:p>
        </w:tc>
      </w:tr>
      <w:tr w:rsidR="004339A4" w:rsidRPr="000C465B" w14:paraId="6FDC6509" w14:textId="77777777" w:rsidTr="005630F3">
        <w:tc>
          <w:tcPr>
            <w:tcW w:w="702" w:type="dxa"/>
            <w:vAlign w:val="center"/>
          </w:tcPr>
          <w:p w14:paraId="4BEA4FC2"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10</w:t>
            </w:r>
          </w:p>
        </w:tc>
        <w:tc>
          <w:tcPr>
            <w:tcW w:w="5234" w:type="dxa"/>
            <w:vAlign w:val="center"/>
          </w:tcPr>
          <w:p w14:paraId="770292F3"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If my personal information is accessed without Facebook’s authorisation from Facebook’s servers, Facebook should be mainly accountable</w:t>
            </w:r>
          </w:p>
        </w:tc>
        <w:tc>
          <w:tcPr>
            <w:tcW w:w="760" w:type="dxa"/>
            <w:vAlign w:val="center"/>
          </w:tcPr>
          <w:p w14:paraId="38CC6D7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.39</w:t>
            </w:r>
          </w:p>
        </w:tc>
        <w:tc>
          <w:tcPr>
            <w:tcW w:w="760" w:type="dxa"/>
            <w:vAlign w:val="center"/>
          </w:tcPr>
          <w:p w14:paraId="158F3097"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3147CE99"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-.62</w:t>
            </w:r>
          </w:p>
        </w:tc>
        <w:tc>
          <w:tcPr>
            <w:tcW w:w="760" w:type="dxa"/>
            <w:vAlign w:val="center"/>
          </w:tcPr>
          <w:p w14:paraId="2ACD90D6"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2B3A1FA2" w14:textId="77777777" w:rsidR="004339A4" w:rsidRPr="000C465B" w:rsidRDefault="004339A4" w:rsidP="005630F3">
            <w:pPr>
              <w:spacing w:before="240"/>
              <w:jc w:val="center"/>
              <w:rPr>
                <w:rFonts w:ascii="Palatino Linotype" w:hAnsi="Palatino Linotype"/>
                <w:sz w:val="18"/>
                <w:szCs w:val="18"/>
              </w:rPr>
            </w:pPr>
          </w:p>
        </w:tc>
      </w:tr>
      <w:tr w:rsidR="004339A4" w:rsidRPr="000C465B" w14:paraId="356AC508" w14:textId="77777777" w:rsidTr="005630F3">
        <w:tc>
          <w:tcPr>
            <w:tcW w:w="702" w:type="dxa"/>
            <w:vAlign w:val="center"/>
          </w:tcPr>
          <w:p w14:paraId="751D0CA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11</w:t>
            </w:r>
          </w:p>
        </w:tc>
        <w:tc>
          <w:tcPr>
            <w:tcW w:w="5234" w:type="dxa"/>
            <w:vAlign w:val="center"/>
          </w:tcPr>
          <w:p w14:paraId="767AF1E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‘likes’ and comments, should only be visible to people they want to view them</w:t>
            </w:r>
          </w:p>
        </w:tc>
        <w:tc>
          <w:tcPr>
            <w:tcW w:w="760" w:type="dxa"/>
            <w:vAlign w:val="center"/>
          </w:tcPr>
          <w:p w14:paraId="659E19C8"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.47</w:t>
            </w:r>
          </w:p>
        </w:tc>
        <w:tc>
          <w:tcPr>
            <w:tcW w:w="760" w:type="dxa"/>
            <w:vAlign w:val="center"/>
          </w:tcPr>
          <w:p w14:paraId="7D4FEDC9"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-.57</w:t>
            </w:r>
          </w:p>
        </w:tc>
        <w:tc>
          <w:tcPr>
            <w:tcW w:w="760" w:type="dxa"/>
            <w:vAlign w:val="center"/>
          </w:tcPr>
          <w:p w14:paraId="7E6239F1"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1955D18F"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0C5509EF" w14:textId="77777777" w:rsidR="004339A4" w:rsidRPr="000C465B" w:rsidRDefault="004339A4" w:rsidP="005630F3">
            <w:pPr>
              <w:spacing w:before="240"/>
              <w:jc w:val="center"/>
              <w:rPr>
                <w:rFonts w:ascii="Palatino Linotype" w:hAnsi="Palatino Linotype"/>
                <w:sz w:val="18"/>
                <w:szCs w:val="18"/>
              </w:rPr>
            </w:pPr>
          </w:p>
        </w:tc>
      </w:tr>
      <w:tr w:rsidR="004339A4" w:rsidRPr="000C465B" w14:paraId="02222B61" w14:textId="77777777" w:rsidTr="005630F3">
        <w:tc>
          <w:tcPr>
            <w:tcW w:w="702" w:type="dxa"/>
            <w:vAlign w:val="center"/>
          </w:tcPr>
          <w:p w14:paraId="5C15880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12</w:t>
            </w:r>
          </w:p>
        </w:tc>
        <w:tc>
          <w:tcPr>
            <w:tcW w:w="5234" w:type="dxa"/>
            <w:vAlign w:val="center"/>
          </w:tcPr>
          <w:p w14:paraId="410FDF9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‘likes’ and comments, should only be attainable by people they want to have them</w:t>
            </w:r>
          </w:p>
        </w:tc>
        <w:tc>
          <w:tcPr>
            <w:tcW w:w="760" w:type="dxa"/>
            <w:vAlign w:val="center"/>
          </w:tcPr>
          <w:p w14:paraId="1900768D"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.75</w:t>
            </w:r>
          </w:p>
        </w:tc>
        <w:tc>
          <w:tcPr>
            <w:tcW w:w="760" w:type="dxa"/>
            <w:vAlign w:val="center"/>
          </w:tcPr>
          <w:p w14:paraId="41D0AD8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-.55</w:t>
            </w:r>
          </w:p>
        </w:tc>
        <w:tc>
          <w:tcPr>
            <w:tcW w:w="760" w:type="dxa"/>
            <w:vAlign w:val="center"/>
          </w:tcPr>
          <w:p w14:paraId="7D9DF79F"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303177F6"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74D3F31A" w14:textId="77777777" w:rsidR="004339A4" w:rsidRPr="000C465B" w:rsidRDefault="004339A4" w:rsidP="005630F3">
            <w:pPr>
              <w:spacing w:before="240"/>
              <w:jc w:val="center"/>
              <w:rPr>
                <w:rFonts w:ascii="Palatino Linotype" w:hAnsi="Palatino Linotype"/>
                <w:sz w:val="18"/>
                <w:szCs w:val="18"/>
              </w:rPr>
            </w:pPr>
          </w:p>
        </w:tc>
      </w:tr>
      <w:tr w:rsidR="004339A4" w:rsidRPr="000C465B" w14:paraId="548856A8" w14:textId="77777777" w:rsidTr="005630F3">
        <w:tc>
          <w:tcPr>
            <w:tcW w:w="702" w:type="dxa"/>
            <w:vAlign w:val="center"/>
          </w:tcPr>
          <w:p w14:paraId="73E6D052"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lastRenderedPageBreak/>
              <w:t>13*</w:t>
            </w:r>
          </w:p>
        </w:tc>
        <w:tc>
          <w:tcPr>
            <w:tcW w:w="5234" w:type="dxa"/>
            <w:vAlign w:val="center"/>
          </w:tcPr>
          <w:p w14:paraId="78D2E0C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The trade of personal information stored on Facebook servers should be allowable without first obtaining the user’s Explicit Consent</w:t>
            </w:r>
          </w:p>
        </w:tc>
        <w:tc>
          <w:tcPr>
            <w:tcW w:w="760" w:type="dxa"/>
            <w:vAlign w:val="center"/>
          </w:tcPr>
          <w:p w14:paraId="4D076241"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2F513799"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59CEB635"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.47</w:t>
            </w:r>
          </w:p>
        </w:tc>
        <w:tc>
          <w:tcPr>
            <w:tcW w:w="760" w:type="dxa"/>
            <w:vAlign w:val="center"/>
          </w:tcPr>
          <w:p w14:paraId="6A30EFFC"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7273837D" w14:textId="77777777" w:rsidR="004339A4" w:rsidRPr="000C465B" w:rsidRDefault="004339A4" w:rsidP="005630F3">
            <w:pPr>
              <w:spacing w:before="240"/>
              <w:jc w:val="center"/>
              <w:rPr>
                <w:rFonts w:ascii="Palatino Linotype" w:hAnsi="Palatino Linotype"/>
                <w:sz w:val="18"/>
                <w:szCs w:val="18"/>
              </w:rPr>
            </w:pPr>
          </w:p>
        </w:tc>
      </w:tr>
      <w:tr w:rsidR="004339A4" w:rsidRPr="000C465B" w14:paraId="47B8573E" w14:textId="77777777" w:rsidTr="005630F3">
        <w:tc>
          <w:tcPr>
            <w:tcW w:w="702" w:type="dxa"/>
            <w:vAlign w:val="center"/>
          </w:tcPr>
          <w:p w14:paraId="0D715BCD"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14</w:t>
            </w:r>
          </w:p>
        </w:tc>
        <w:tc>
          <w:tcPr>
            <w:tcW w:w="5234" w:type="dxa"/>
            <w:vAlign w:val="center"/>
          </w:tcPr>
          <w:p w14:paraId="50DB891C"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All the information people upload to Facebook, such as photos and videos, should not be usable by the general public to track anyone’s geographic whereabouts</w:t>
            </w:r>
          </w:p>
        </w:tc>
        <w:tc>
          <w:tcPr>
            <w:tcW w:w="760" w:type="dxa"/>
            <w:vAlign w:val="center"/>
          </w:tcPr>
          <w:p w14:paraId="1127D583"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.37</w:t>
            </w:r>
          </w:p>
        </w:tc>
        <w:tc>
          <w:tcPr>
            <w:tcW w:w="760" w:type="dxa"/>
            <w:vAlign w:val="center"/>
          </w:tcPr>
          <w:p w14:paraId="4036AA01"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0C24B0AC"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769A74D2"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1E80A14A" w14:textId="77777777" w:rsidR="004339A4" w:rsidRPr="000C465B" w:rsidRDefault="004339A4" w:rsidP="005630F3">
            <w:pPr>
              <w:spacing w:before="240"/>
              <w:jc w:val="center"/>
              <w:rPr>
                <w:rFonts w:ascii="Palatino Linotype" w:hAnsi="Palatino Linotype"/>
                <w:sz w:val="18"/>
                <w:szCs w:val="18"/>
              </w:rPr>
            </w:pPr>
          </w:p>
        </w:tc>
      </w:tr>
      <w:tr w:rsidR="004339A4" w:rsidRPr="000C465B" w14:paraId="250F926D" w14:textId="77777777" w:rsidTr="005630F3">
        <w:tc>
          <w:tcPr>
            <w:tcW w:w="702" w:type="dxa"/>
            <w:vAlign w:val="center"/>
          </w:tcPr>
          <w:p w14:paraId="05F7CAAE"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15</w:t>
            </w:r>
          </w:p>
        </w:tc>
        <w:tc>
          <w:tcPr>
            <w:tcW w:w="5234" w:type="dxa"/>
            <w:vAlign w:val="center"/>
          </w:tcPr>
          <w:p w14:paraId="0E2730E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It should be mainly Facebook’s fault if my personal information is obtained without their knowledge from Facebook servers</w:t>
            </w:r>
          </w:p>
        </w:tc>
        <w:tc>
          <w:tcPr>
            <w:tcW w:w="760" w:type="dxa"/>
            <w:vAlign w:val="center"/>
          </w:tcPr>
          <w:p w14:paraId="108CEB63"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.58</w:t>
            </w:r>
          </w:p>
        </w:tc>
        <w:tc>
          <w:tcPr>
            <w:tcW w:w="760" w:type="dxa"/>
            <w:vAlign w:val="center"/>
          </w:tcPr>
          <w:p w14:paraId="092EEF0A"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6894FD5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-.46</w:t>
            </w:r>
          </w:p>
        </w:tc>
        <w:tc>
          <w:tcPr>
            <w:tcW w:w="760" w:type="dxa"/>
            <w:vAlign w:val="center"/>
          </w:tcPr>
          <w:p w14:paraId="36C7E0F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.33</w:t>
            </w:r>
          </w:p>
        </w:tc>
        <w:tc>
          <w:tcPr>
            <w:tcW w:w="760" w:type="dxa"/>
            <w:vAlign w:val="center"/>
          </w:tcPr>
          <w:p w14:paraId="2D0E9FA7" w14:textId="77777777" w:rsidR="004339A4" w:rsidRPr="000C465B" w:rsidRDefault="004339A4" w:rsidP="005630F3">
            <w:pPr>
              <w:spacing w:before="240"/>
              <w:jc w:val="center"/>
              <w:rPr>
                <w:rFonts w:ascii="Palatino Linotype" w:hAnsi="Palatino Linotype"/>
                <w:sz w:val="18"/>
                <w:szCs w:val="18"/>
              </w:rPr>
            </w:pPr>
          </w:p>
        </w:tc>
      </w:tr>
      <w:tr w:rsidR="004339A4" w:rsidRPr="000C465B" w14:paraId="524B9F47" w14:textId="77777777" w:rsidTr="005630F3">
        <w:tc>
          <w:tcPr>
            <w:tcW w:w="702" w:type="dxa"/>
            <w:vAlign w:val="center"/>
          </w:tcPr>
          <w:p w14:paraId="61712162"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16</w:t>
            </w:r>
          </w:p>
        </w:tc>
        <w:tc>
          <w:tcPr>
            <w:tcW w:w="5234" w:type="dxa"/>
            <w:vAlign w:val="center"/>
          </w:tcPr>
          <w:p w14:paraId="4C1A98D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My personal information on Facebook, such as ‘likes’ and comments, should only be visible to people I want to view them</w:t>
            </w:r>
          </w:p>
        </w:tc>
        <w:tc>
          <w:tcPr>
            <w:tcW w:w="760" w:type="dxa"/>
            <w:vAlign w:val="center"/>
          </w:tcPr>
          <w:p w14:paraId="33678EE9"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.57</w:t>
            </w:r>
          </w:p>
        </w:tc>
        <w:tc>
          <w:tcPr>
            <w:tcW w:w="760" w:type="dxa"/>
            <w:vAlign w:val="center"/>
          </w:tcPr>
          <w:p w14:paraId="26E249B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-.64</w:t>
            </w:r>
          </w:p>
        </w:tc>
        <w:tc>
          <w:tcPr>
            <w:tcW w:w="760" w:type="dxa"/>
            <w:vAlign w:val="center"/>
          </w:tcPr>
          <w:p w14:paraId="523235B0"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6B427CB9"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70B7B29A" w14:textId="77777777" w:rsidR="004339A4" w:rsidRPr="000C465B" w:rsidRDefault="004339A4" w:rsidP="005630F3">
            <w:pPr>
              <w:spacing w:before="240"/>
              <w:jc w:val="center"/>
              <w:rPr>
                <w:rFonts w:ascii="Palatino Linotype" w:hAnsi="Palatino Linotype"/>
                <w:sz w:val="18"/>
                <w:szCs w:val="18"/>
              </w:rPr>
            </w:pPr>
          </w:p>
        </w:tc>
      </w:tr>
      <w:tr w:rsidR="004339A4" w:rsidRPr="000C465B" w14:paraId="576570CA" w14:textId="77777777" w:rsidTr="005630F3">
        <w:tc>
          <w:tcPr>
            <w:tcW w:w="702" w:type="dxa"/>
            <w:vAlign w:val="center"/>
          </w:tcPr>
          <w:p w14:paraId="3A2A3ED6"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17*</w:t>
            </w:r>
          </w:p>
        </w:tc>
        <w:tc>
          <w:tcPr>
            <w:tcW w:w="5234" w:type="dxa"/>
            <w:vAlign w:val="center"/>
          </w:tcPr>
          <w:p w14:paraId="01B95BA2"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All personal information on Facebook should be easily attainable by the general public</w:t>
            </w:r>
          </w:p>
        </w:tc>
        <w:tc>
          <w:tcPr>
            <w:tcW w:w="760" w:type="dxa"/>
            <w:vAlign w:val="center"/>
          </w:tcPr>
          <w:p w14:paraId="3EFCF8B2"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.45</w:t>
            </w:r>
          </w:p>
        </w:tc>
        <w:tc>
          <w:tcPr>
            <w:tcW w:w="760" w:type="dxa"/>
            <w:vAlign w:val="center"/>
          </w:tcPr>
          <w:p w14:paraId="09DD89E7"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1300271B"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07E8F58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.48</w:t>
            </w:r>
          </w:p>
        </w:tc>
        <w:tc>
          <w:tcPr>
            <w:tcW w:w="760" w:type="dxa"/>
            <w:vAlign w:val="center"/>
          </w:tcPr>
          <w:p w14:paraId="0F1FF0CC" w14:textId="77777777" w:rsidR="004339A4" w:rsidRPr="000C465B" w:rsidRDefault="004339A4" w:rsidP="005630F3">
            <w:pPr>
              <w:spacing w:before="240"/>
              <w:jc w:val="center"/>
              <w:rPr>
                <w:rFonts w:ascii="Palatino Linotype" w:hAnsi="Palatino Linotype"/>
                <w:sz w:val="18"/>
                <w:szCs w:val="18"/>
              </w:rPr>
            </w:pPr>
          </w:p>
        </w:tc>
      </w:tr>
      <w:tr w:rsidR="004339A4" w:rsidRPr="000C465B" w14:paraId="774924F9" w14:textId="77777777" w:rsidTr="005630F3">
        <w:tc>
          <w:tcPr>
            <w:tcW w:w="702" w:type="dxa"/>
            <w:vAlign w:val="center"/>
          </w:tcPr>
          <w:p w14:paraId="69A4D57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18</w:t>
            </w:r>
          </w:p>
        </w:tc>
        <w:tc>
          <w:tcPr>
            <w:tcW w:w="5234" w:type="dxa"/>
            <w:vAlign w:val="center"/>
          </w:tcPr>
          <w:p w14:paraId="739D24A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traded without first obtaining the user’s Explicit Consent</w:t>
            </w:r>
          </w:p>
        </w:tc>
        <w:tc>
          <w:tcPr>
            <w:tcW w:w="760" w:type="dxa"/>
            <w:vAlign w:val="center"/>
          </w:tcPr>
          <w:p w14:paraId="6E93AA8D"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.75</w:t>
            </w:r>
          </w:p>
        </w:tc>
        <w:tc>
          <w:tcPr>
            <w:tcW w:w="760" w:type="dxa"/>
            <w:vAlign w:val="center"/>
          </w:tcPr>
          <w:p w14:paraId="3202D08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.43</w:t>
            </w:r>
          </w:p>
        </w:tc>
        <w:tc>
          <w:tcPr>
            <w:tcW w:w="760" w:type="dxa"/>
            <w:vAlign w:val="center"/>
          </w:tcPr>
          <w:p w14:paraId="31073EF0"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7E0639E0"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4FE74B86" w14:textId="77777777" w:rsidR="004339A4" w:rsidRPr="000C465B" w:rsidRDefault="004339A4" w:rsidP="005630F3">
            <w:pPr>
              <w:spacing w:before="240"/>
              <w:jc w:val="center"/>
              <w:rPr>
                <w:rFonts w:ascii="Palatino Linotype" w:hAnsi="Palatino Linotype"/>
                <w:sz w:val="18"/>
                <w:szCs w:val="18"/>
              </w:rPr>
            </w:pPr>
          </w:p>
        </w:tc>
      </w:tr>
      <w:tr w:rsidR="004339A4" w:rsidRPr="000C465B" w14:paraId="3025D62D" w14:textId="77777777" w:rsidTr="005630F3">
        <w:tc>
          <w:tcPr>
            <w:tcW w:w="702" w:type="dxa"/>
            <w:vAlign w:val="center"/>
          </w:tcPr>
          <w:p w14:paraId="4C1C67B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19</w:t>
            </w:r>
          </w:p>
        </w:tc>
        <w:tc>
          <w:tcPr>
            <w:tcW w:w="5234" w:type="dxa"/>
            <w:vAlign w:val="center"/>
          </w:tcPr>
          <w:p w14:paraId="78C453C3"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The dates of all Facebook users’ interactions on Facebook, such as ‘likes’ and comments, should not be usable by the general public to identify others</w:t>
            </w:r>
          </w:p>
        </w:tc>
        <w:tc>
          <w:tcPr>
            <w:tcW w:w="760" w:type="dxa"/>
            <w:vAlign w:val="center"/>
          </w:tcPr>
          <w:p w14:paraId="1ECE5016"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.55</w:t>
            </w:r>
          </w:p>
        </w:tc>
        <w:tc>
          <w:tcPr>
            <w:tcW w:w="760" w:type="dxa"/>
            <w:vAlign w:val="center"/>
          </w:tcPr>
          <w:p w14:paraId="6BE3135D"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016AB98B"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765CCC8E"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6120533B" w14:textId="77777777" w:rsidR="004339A4" w:rsidRPr="000C465B" w:rsidRDefault="004339A4" w:rsidP="005630F3">
            <w:pPr>
              <w:spacing w:before="240"/>
              <w:jc w:val="center"/>
              <w:rPr>
                <w:rFonts w:ascii="Palatino Linotype" w:hAnsi="Palatino Linotype"/>
                <w:sz w:val="18"/>
                <w:szCs w:val="18"/>
              </w:rPr>
            </w:pPr>
          </w:p>
        </w:tc>
      </w:tr>
      <w:tr w:rsidR="004339A4" w:rsidRPr="000C465B" w14:paraId="247FB61C" w14:textId="77777777" w:rsidTr="005630F3">
        <w:tc>
          <w:tcPr>
            <w:tcW w:w="702" w:type="dxa"/>
            <w:vAlign w:val="center"/>
          </w:tcPr>
          <w:p w14:paraId="36964AB9"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20</w:t>
            </w:r>
          </w:p>
        </w:tc>
        <w:tc>
          <w:tcPr>
            <w:tcW w:w="5234" w:type="dxa"/>
            <w:vAlign w:val="center"/>
          </w:tcPr>
          <w:p w14:paraId="3EBD74E6"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It should be mainly Facebook’s fault if my personal information is obtained without their knowledge from Facebook servers</w:t>
            </w:r>
          </w:p>
        </w:tc>
        <w:tc>
          <w:tcPr>
            <w:tcW w:w="760" w:type="dxa"/>
            <w:vAlign w:val="center"/>
          </w:tcPr>
          <w:p w14:paraId="053A5F4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.40</w:t>
            </w:r>
          </w:p>
        </w:tc>
        <w:tc>
          <w:tcPr>
            <w:tcW w:w="760" w:type="dxa"/>
            <w:vAlign w:val="center"/>
          </w:tcPr>
          <w:p w14:paraId="2B667B84"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159D446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-.65</w:t>
            </w:r>
          </w:p>
        </w:tc>
        <w:tc>
          <w:tcPr>
            <w:tcW w:w="760" w:type="dxa"/>
            <w:vAlign w:val="center"/>
          </w:tcPr>
          <w:p w14:paraId="4D5702C2"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1E119B4E" w14:textId="77777777" w:rsidR="004339A4" w:rsidRPr="000C465B" w:rsidRDefault="004339A4" w:rsidP="005630F3">
            <w:pPr>
              <w:spacing w:before="240"/>
              <w:jc w:val="center"/>
              <w:rPr>
                <w:rFonts w:ascii="Palatino Linotype" w:hAnsi="Palatino Linotype"/>
                <w:sz w:val="18"/>
                <w:szCs w:val="18"/>
              </w:rPr>
            </w:pPr>
          </w:p>
        </w:tc>
      </w:tr>
      <w:tr w:rsidR="004339A4" w:rsidRPr="000C465B" w14:paraId="69F234C6" w14:textId="77777777" w:rsidTr="005630F3">
        <w:tc>
          <w:tcPr>
            <w:tcW w:w="702" w:type="dxa"/>
            <w:vAlign w:val="center"/>
          </w:tcPr>
          <w:p w14:paraId="527A218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21*</w:t>
            </w:r>
          </w:p>
        </w:tc>
        <w:tc>
          <w:tcPr>
            <w:tcW w:w="5234" w:type="dxa"/>
            <w:vAlign w:val="center"/>
          </w:tcPr>
          <w:p w14:paraId="3265B56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All personal information on Facebook should be easily observable by the general public</w:t>
            </w:r>
          </w:p>
        </w:tc>
        <w:tc>
          <w:tcPr>
            <w:tcW w:w="760" w:type="dxa"/>
            <w:vAlign w:val="center"/>
          </w:tcPr>
          <w:p w14:paraId="02EC029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.70</w:t>
            </w:r>
          </w:p>
        </w:tc>
        <w:tc>
          <w:tcPr>
            <w:tcW w:w="760" w:type="dxa"/>
            <w:vAlign w:val="center"/>
          </w:tcPr>
          <w:p w14:paraId="332BFEBF"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39D8BF7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.32</w:t>
            </w:r>
          </w:p>
        </w:tc>
        <w:tc>
          <w:tcPr>
            <w:tcW w:w="760" w:type="dxa"/>
            <w:vAlign w:val="center"/>
          </w:tcPr>
          <w:p w14:paraId="4B359C5B"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62BC3961" w14:textId="77777777" w:rsidR="004339A4" w:rsidRPr="000C465B" w:rsidRDefault="004339A4" w:rsidP="005630F3">
            <w:pPr>
              <w:spacing w:before="240"/>
              <w:jc w:val="center"/>
              <w:rPr>
                <w:rFonts w:ascii="Palatino Linotype" w:hAnsi="Palatino Linotype"/>
                <w:sz w:val="18"/>
                <w:szCs w:val="18"/>
              </w:rPr>
            </w:pPr>
          </w:p>
        </w:tc>
      </w:tr>
      <w:tr w:rsidR="004339A4" w:rsidRPr="000C465B" w14:paraId="118C9593" w14:textId="77777777" w:rsidTr="005630F3">
        <w:tc>
          <w:tcPr>
            <w:tcW w:w="702" w:type="dxa"/>
            <w:vAlign w:val="center"/>
          </w:tcPr>
          <w:p w14:paraId="0BDF7769"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22</w:t>
            </w:r>
          </w:p>
        </w:tc>
        <w:tc>
          <w:tcPr>
            <w:tcW w:w="5234" w:type="dxa"/>
            <w:vAlign w:val="center"/>
          </w:tcPr>
          <w:p w14:paraId="16F4A4B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My personal information on Facebook, such as ‘likes’ and comments, should only be attainable by people I want to have them</w:t>
            </w:r>
          </w:p>
        </w:tc>
        <w:tc>
          <w:tcPr>
            <w:tcW w:w="760" w:type="dxa"/>
            <w:vAlign w:val="center"/>
          </w:tcPr>
          <w:p w14:paraId="425F51A7"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.71</w:t>
            </w:r>
          </w:p>
        </w:tc>
        <w:tc>
          <w:tcPr>
            <w:tcW w:w="760" w:type="dxa"/>
            <w:vAlign w:val="center"/>
          </w:tcPr>
          <w:p w14:paraId="5DCC395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-.57</w:t>
            </w:r>
          </w:p>
        </w:tc>
        <w:tc>
          <w:tcPr>
            <w:tcW w:w="760" w:type="dxa"/>
            <w:vAlign w:val="center"/>
          </w:tcPr>
          <w:p w14:paraId="7EC108AF"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4E771D5B"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4AAE0898" w14:textId="77777777" w:rsidR="004339A4" w:rsidRPr="000C465B" w:rsidRDefault="004339A4" w:rsidP="005630F3">
            <w:pPr>
              <w:spacing w:before="240"/>
              <w:jc w:val="center"/>
              <w:rPr>
                <w:rFonts w:ascii="Palatino Linotype" w:hAnsi="Palatino Linotype"/>
                <w:sz w:val="18"/>
                <w:szCs w:val="18"/>
              </w:rPr>
            </w:pPr>
          </w:p>
        </w:tc>
      </w:tr>
      <w:tr w:rsidR="004339A4" w:rsidRPr="000C465B" w14:paraId="66E29E16" w14:textId="77777777" w:rsidTr="005630F3">
        <w:tc>
          <w:tcPr>
            <w:tcW w:w="702" w:type="dxa"/>
            <w:vAlign w:val="center"/>
          </w:tcPr>
          <w:p w14:paraId="5952E086"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23</w:t>
            </w:r>
          </w:p>
        </w:tc>
        <w:tc>
          <w:tcPr>
            <w:tcW w:w="5234" w:type="dxa"/>
            <w:vAlign w:val="center"/>
          </w:tcPr>
          <w:p w14:paraId="5B7C5064"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used for profit without first obtaining the user’s Explicit Consent</w:t>
            </w:r>
          </w:p>
        </w:tc>
        <w:tc>
          <w:tcPr>
            <w:tcW w:w="760" w:type="dxa"/>
            <w:vAlign w:val="center"/>
          </w:tcPr>
          <w:p w14:paraId="4B24F2C1"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.76</w:t>
            </w:r>
          </w:p>
        </w:tc>
        <w:tc>
          <w:tcPr>
            <w:tcW w:w="760" w:type="dxa"/>
            <w:vAlign w:val="center"/>
          </w:tcPr>
          <w:p w14:paraId="6381BB90"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.34</w:t>
            </w:r>
          </w:p>
        </w:tc>
        <w:tc>
          <w:tcPr>
            <w:tcW w:w="760" w:type="dxa"/>
            <w:vAlign w:val="center"/>
          </w:tcPr>
          <w:p w14:paraId="03058145"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053CF482"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0E7CDACD" w14:textId="77777777" w:rsidR="004339A4" w:rsidRPr="000C465B" w:rsidRDefault="004339A4" w:rsidP="005630F3">
            <w:pPr>
              <w:spacing w:before="240"/>
              <w:jc w:val="center"/>
              <w:rPr>
                <w:rFonts w:ascii="Palatino Linotype" w:hAnsi="Palatino Linotype"/>
                <w:sz w:val="18"/>
                <w:szCs w:val="18"/>
              </w:rPr>
            </w:pPr>
          </w:p>
        </w:tc>
      </w:tr>
      <w:tr w:rsidR="004339A4" w:rsidRPr="000C465B" w14:paraId="74A3E2FF" w14:textId="77777777" w:rsidTr="005630F3">
        <w:tc>
          <w:tcPr>
            <w:tcW w:w="702" w:type="dxa"/>
            <w:vAlign w:val="center"/>
          </w:tcPr>
          <w:p w14:paraId="1ED7A8B8"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24</w:t>
            </w:r>
          </w:p>
        </w:tc>
        <w:tc>
          <w:tcPr>
            <w:tcW w:w="5234" w:type="dxa"/>
            <w:vAlign w:val="center"/>
          </w:tcPr>
          <w:p w14:paraId="52705A3B"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The information anyone uploads to Facebook, such as photos and videos, should not be usable by the general public to identify others</w:t>
            </w:r>
          </w:p>
        </w:tc>
        <w:tc>
          <w:tcPr>
            <w:tcW w:w="760" w:type="dxa"/>
            <w:vAlign w:val="center"/>
          </w:tcPr>
          <w:p w14:paraId="3B427CE6"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.72</w:t>
            </w:r>
          </w:p>
        </w:tc>
        <w:tc>
          <w:tcPr>
            <w:tcW w:w="760" w:type="dxa"/>
            <w:vAlign w:val="center"/>
          </w:tcPr>
          <w:p w14:paraId="00BE59E0"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218AA372"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5EAD0150" w14:textId="77777777" w:rsidR="004339A4" w:rsidRPr="000C465B" w:rsidRDefault="004339A4" w:rsidP="005630F3">
            <w:pPr>
              <w:spacing w:before="240"/>
              <w:jc w:val="center"/>
              <w:rPr>
                <w:rFonts w:ascii="Palatino Linotype" w:hAnsi="Palatino Linotype"/>
                <w:sz w:val="18"/>
                <w:szCs w:val="18"/>
              </w:rPr>
            </w:pPr>
          </w:p>
        </w:tc>
        <w:tc>
          <w:tcPr>
            <w:tcW w:w="760" w:type="dxa"/>
            <w:vAlign w:val="center"/>
          </w:tcPr>
          <w:p w14:paraId="2E18488C" w14:textId="77777777" w:rsidR="004339A4" w:rsidRPr="000C465B" w:rsidRDefault="004339A4" w:rsidP="005630F3">
            <w:pPr>
              <w:spacing w:before="240"/>
              <w:jc w:val="center"/>
              <w:rPr>
                <w:rFonts w:ascii="Palatino Linotype" w:hAnsi="Palatino Linotype"/>
                <w:sz w:val="18"/>
                <w:szCs w:val="18"/>
              </w:rPr>
            </w:pPr>
          </w:p>
        </w:tc>
      </w:tr>
      <w:tr w:rsidR="004339A4" w:rsidRPr="000C465B" w14:paraId="0787E4B4" w14:textId="77777777" w:rsidTr="005630F3">
        <w:tc>
          <w:tcPr>
            <w:tcW w:w="702" w:type="dxa"/>
            <w:tcBorders>
              <w:bottom w:val="single" w:sz="4" w:space="0" w:color="auto"/>
            </w:tcBorders>
            <w:vAlign w:val="center"/>
          </w:tcPr>
          <w:p w14:paraId="4E483D0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25</w:t>
            </w:r>
          </w:p>
        </w:tc>
        <w:tc>
          <w:tcPr>
            <w:tcW w:w="5234" w:type="dxa"/>
            <w:tcBorders>
              <w:bottom w:val="single" w:sz="4" w:space="0" w:color="auto"/>
            </w:tcBorders>
            <w:vAlign w:val="center"/>
          </w:tcPr>
          <w:p w14:paraId="445B3BFF"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cs="Arial"/>
                <w:sz w:val="18"/>
                <w:szCs w:val="18"/>
              </w:rPr>
              <w:t>Facebook should be liable for penalties if my personal information is obtained without my Explicit Consent from Facebook servers</w:t>
            </w:r>
          </w:p>
        </w:tc>
        <w:tc>
          <w:tcPr>
            <w:tcW w:w="760" w:type="dxa"/>
            <w:tcBorders>
              <w:bottom w:val="single" w:sz="4" w:space="0" w:color="auto"/>
            </w:tcBorders>
            <w:vAlign w:val="center"/>
          </w:tcPr>
          <w:p w14:paraId="7B196D6A"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.54</w:t>
            </w:r>
          </w:p>
        </w:tc>
        <w:tc>
          <w:tcPr>
            <w:tcW w:w="760" w:type="dxa"/>
            <w:tcBorders>
              <w:bottom w:val="single" w:sz="4" w:space="0" w:color="auto"/>
            </w:tcBorders>
            <w:vAlign w:val="center"/>
          </w:tcPr>
          <w:p w14:paraId="19877C2A" w14:textId="77777777" w:rsidR="004339A4" w:rsidRPr="000C465B" w:rsidRDefault="004339A4" w:rsidP="005630F3">
            <w:pPr>
              <w:spacing w:before="240"/>
              <w:jc w:val="center"/>
              <w:rPr>
                <w:rFonts w:ascii="Palatino Linotype" w:hAnsi="Palatino Linotype"/>
                <w:sz w:val="18"/>
                <w:szCs w:val="18"/>
              </w:rPr>
            </w:pPr>
          </w:p>
        </w:tc>
        <w:tc>
          <w:tcPr>
            <w:tcW w:w="760" w:type="dxa"/>
            <w:tcBorders>
              <w:bottom w:val="single" w:sz="4" w:space="0" w:color="auto"/>
            </w:tcBorders>
            <w:vAlign w:val="center"/>
          </w:tcPr>
          <w:p w14:paraId="7DB30616" w14:textId="77777777" w:rsidR="004339A4" w:rsidRPr="000C465B" w:rsidRDefault="004339A4" w:rsidP="005630F3">
            <w:pPr>
              <w:spacing w:before="240"/>
              <w:jc w:val="center"/>
              <w:rPr>
                <w:rFonts w:ascii="Palatino Linotype" w:hAnsi="Palatino Linotype"/>
                <w:sz w:val="18"/>
                <w:szCs w:val="18"/>
              </w:rPr>
            </w:pPr>
            <w:r w:rsidRPr="000C465B">
              <w:rPr>
                <w:rFonts w:ascii="Palatino Linotype" w:hAnsi="Palatino Linotype"/>
                <w:sz w:val="18"/>
                <w:szCs w:val="18"/>
              </w:rPr>
              <w:t>-.51</w:t>
            </w:r>
          </w:p>
        </w:tc>
        <w:tc>
          <w:tcPr>
            <w:tcW w:w="760" w:type="dxa"/>
            <w:tcBorders>
              <w:bottom w:val="single" w:sz="4" w:space="0" w:color="auto"/>
            </w:tcBorders>
            <w:vAlign w:val="center"/>
          </w:tcPr>
          <w:p w14:paraId="57FD67FC" w14:textId="77777777" w:rsidR="004339A4" w:rsidRPr="000C465B" w:rsidRDefault="004339A4" w:rsidP="005630F3">
            <w:pPr>
              <w:spacing w:before="240"/>
              <w:jc w:val="center"/>
              <w:rPr>
                <w:rFonts w:ascii="Palatino Linotype" w:hAnsi="Palatino Linotype"/>
                <w:sz w:val="18"/>
                <w:szCs w:val="18"/>
              </w:rPr>
            </w:pPr>
          </w:p>
        </w:tc>
        <w:tc>
          <w:tcPr>
            <w:tcW w:w="760" w:type="dxa"/>
            <w:tcBorders>
              <w:bottom w:val="single" w:sz="4" w:space="0" w:color="auto"/>
            </w:tcBorders>
            <w:vAlign w:val="center"/>
          </w:tcPr>
          <w:p w14:paraId="2F8B2143" w14:textId="77777777" w:rsidR="004339A4" w:rsidRPr="000C465B" w:rsidRDefault="004339A4" w:rsidP="005630F3">
            <w:pPr>
              <w:spacing w:before="240"/>
              <w:jc w:val="center"/>
              <w:rPr>
                <w:rFonts w:ascii="Palatino Linotype" w:hAnsi="Palatino Linotype"/>
                <w:sz w:val="18"/>
                <w:szCs w:val="18"/>
              </w:rPr>
            </w:pPr>
          </w:p>
        </w:tc>
      </w:tr>
    </w:tbl>
    <w:p w14:paraId="035D8D4F"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 Factor loadings &lt;.32 not shown.</w:t>
      </w:r>
    </w:p>
    <w:p w14:paraId="3702C0DA"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 xml:space="preserve">Note. </w:t>
      </w:r>
      <w:r w:rsidRPr="000C465B">
        <w:rPr>
          <w:rFonts w:ascii="Palatino Linotype" w:hAnsi="Palatino Linotype"/>
          <w:sz w:val="16"/>
          <w:szCs w:val="16"/>
        </w:rPr>
        <w:t>* Indicates reverse-scored items.</w:t>
      </w:r>
    </w:p>
    <w:p w14:paraId="36243199" w14:textId="77777777" w:rsidR="004339A4" w:rsidRPr="000C465B" w:rsidRDefault="004339A4" w:rsidP="004339A4">
      <w:pPr>
        <w:spacing w:line="360" w:lineRule="auto"/>
        <w:jc w:val="both"/>
        <w:rPr>
          <w:rFonts w:ascii="Palatino Linotype" w:hAnsi="Palatino Linotype"/>
          <w:sz w:val="24"/>
          <w:szCs w:val="24"/>
        </w:rPr>
      </w:pPr>
    </w:p>
    <w:p w14:paraId="0CD7A4A0" w14:textId="77777777" w:rsidR="00720E4D" w:rsidRDefault="00720E4D" w:rsidP="004339A4">
      <w:pPr>
        <w:spacing w:line="480" w:lineRule="auto"/>
        <w:jc w:val="both"/>
        <w:rPr>
          <w:rFonts w:ascii="Palatino Linotype" w:hAnsi="Palatino Linotype"/>
          <w:sz w:val="24"/>
          <w:szCs w:val="24"/>
        </w:rPr>
      </w:pPr>
    </w:p>
    <w:p w14:paraId="258F7D58" w14:textId="54383F0C"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204F52" w:rsidRPr="000C465B">
        <w:rPr>
          <w:rFonts w:ascii="Palatino Linotype" w:hAnsi="Palatino Linotype"/>
          <w:sz w:val="24"/>
          <w:szCs w:val="24"/>
        </w:rPr>
        <w:t>3</w:t>
      </w:r>
      <w:r w:rsidRPr="000C465B">
        <w:rPr>
          <w:rFonts w:ascii="Palatino Linotype" w:hAnsi="Palatino Linotype"/>
          <w:sz w:val="24"/>
          <w:szCs w:val="24"/>
        </w:rPr>
        <w:t>.</w:t>
      </w:r>
      <w:r w:rsidR="00204F52" w:rsidRPr="000C465B">
        <w:rPr>
          <w:rFonts w:ascii="Palatino Linotype" w:hAnsi="Palatino Linotype"/>
          <w:sz w:val="24"/>
          <w:szCs w:val="24"/>
        </w:rPr>
        <w:t>2</w:t>
      </w:r>
    </w:p>
    <w:p w14:paraId="0CC86CBE" w14:textId="77777777"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5-Factor Solution Pattern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
        <w:gridCol w:w="3420"/>
        <w:gridCol w:w="1126"/>
        <w:gridCol w:w="1126"/>
        <w:gridCol w:w="1126"/>
        <w:gridCol w:w="1126"/>
        <w:gridCol w:w="1126"/>
      </w:tblGrid>
      <w:tr w:rsidR="004339A4" w:rsidRPr="000C465B" w14:paraId="28BF5749" w14:textId="77777777" w:rsidTr="00720E4D">
        <w:tc>
          <w:tcPr>
            <w:tcW w:w="686" w:type="dxa"/>
            <w:tcBorders>
              <w:top w:val="single" w:sz="4" w:space="0" w:color="auto"/>
              <w:bottom w:val="single" w:sz="4" w:space="0" w:color="auto"/>
            </w:tcBorders>
            <w:vAlign w:val="center"/>
          </w:tcPr>
          <w:p w14:paraId="00006B5A"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w:t>
            </w:r>
          </w:p>
        </w:tc>
        <w:tc>
          <w:tcPr>
            <w:tcW w:w="3420" w:type="dxa"/>
            <w:tcBorders>
              <w:top w:val="single" w:sz="4" w:space="0" w:color="auto"/>
              <w:bottom w:val="single" w:sz="4" w:space="0" w:color="auto"/>
            </w:tcBorders>
            <w:vAlign w:val="center"/>
          </w:tcPr>
          <w:p w14:paraId="2B230342"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content</w:t>
            </w:r>
          </w:p>
        </w:tc>
        <w:tc>
          <w:tcPr>
            <w:tcW w:w="1126" w:type="dxa"/>
            <w:tcBorders>
              <w:top w:val="single" w:sz="4" w:space="0" w:color="auto"/>
              <w:bottom w:val="single" w:sz="4" w:space="0" w:color="auto"/>
            </w:tcBorders>
            <w:vAlign w:val="center"/>
          </w:tcPr>
          <w:p w14:paraId="7940D138"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Explicit Consent</w:t>
            </w:r>
          </w:p>
        </w:tc>
        <w:tc>
          <w:tcPr>
            <w:tcW w:w="1126" w:type="dxa"/>
            <w:tcBorders>
              <w:top w:val="single" w:sz="4" w:space="0" w:color="auto"/>
              <w:bottom w:val="single" w:sz="4" w:space="0" w:color="auto"/>
            </w:tcBorders>
            <w:vAlign w:val="center"/>
          </w:tcPr>
          <w:p w14:paraId="46A73B98" w14:textId="65EC7A4C" w:rsidR="004339A4" w:rsidRPr="000C465B" w:rsidRDefault="009208F8" w:rsidP="00720E4D">
            <w:pPr>
              <w:jc w:val="center"/>
              <w:rPr>
                <w:rFonts w:ascii="Palatino Linotype" w:hAnsi="Palatino Linotype"/>
                <w:sz w:val="18"/>
                <w:szCs w:val="18"/>
              </w:rPr>
            </w:pPr>
            <w:r>
              <w:rPr>
                <w:rFonts w:ascii="Palatino Linotype" w:hAnsi="Palatino Linotype"/>
                <w:sz w:val="18"/>
                <w:szCs w:val="18"/>
              </w:rPr>
              <w:t>Behaviour Autonomy</w:t>
            </w:r>
          </w:p>
        </w:tc>
        <w:tc>
          <w:tcPr>
            <w:tcW w:w="1126" w:type="dxa"/>
            <w:tcBorders>
              <w:top w:val="single" w:sz="4" w:space="0" w:color="auto"/>
              <w:bottom w:val="single" w:sz="4" w:space="0" w:color="auto"/>
            </w:tcBorders>
            <w:vAlign w:val="center"/>
          </w:tcPr>
          <w:p w14:paraId="18A5FF94"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Facebook Culpability</w:t>
            </w:r>
          </w:p>
        </w:tc>
        <w:tc>
          <w:tcPr>
            <w:tcW w:w="1126" w:type="dxa"/>
            <w:tcBorders>
              <w:top w:val="single" w:sz="4" w:space="0" w:color="auto"/>
              <w:bottom w:val="single" w:sz="4" w:space="0" w:color="auto"/>
            </w:tcBorders>
            <w:vAlign w:val="center"/>
          </w:tcPr>
          <w:p w14:paraId="334A7D93" w14:textId="60F614F3" w:rsidR="004339A4" w:rsidRPr="000C465B" w:rsidRDefault="00C226B4" w:rsidP="00720E4D">
            <w:pPr>
              <w:jc w:val="center"/>
              <w:rPr>
                <w:rFonts w:ascii="Palatino Linotype" w:hAnsi="Palatino Linotype"/>
                <w:sz w:val="18"/>
                <w:szCs w:val="18"/>
              </w:rPr>
            </w:pPr>
            <w:r>
              <w:rPr>
                <w:rFonts w:ascii="Palatino Linotype" w:hAnsi="Palatino Linotype"/>
                <w:sz w:val="18"/>
                <w:szCs w:val="18"/>
              </w:rPr>
              <w:t>Commodification</w:t>
            </w:r>
          </w:p>
        </w:tc>
        <w:tc>
          <w:tcPr>
            <w:tcW w:w="1126" w:type="dxa"/>
            <w:tcBorders>
              <w:top w:val="single" w:sz="4" w:space="0" w:color="auto"/>
              <w:bottom w:val="single" w:sz="4" w:space="0" w:color="auto"/>
            </w:tcBorders>
            <w:vAlign w:val="center"/>
          </w:tcPr>
          <w:p w14:paraId="4BC03BB4" w14:textId="1BC50BDE" w:rsidR="004339A4" w:rsidRPr="000C465B" w:rsidRDefault="009208F8" w:rsidP="00720E4D">
            <w:pPr>
              <w:jc w:val="center"/>
              <w:rPr>
                <w:rFonts w:ascii="Palatino Linotype" w:hAnsi="Palatino Linotype"/>
                <w:sz w:val="18"/>
                <w:szCs w:val="18"/>
              </w:rPr>
            </w:pPr>
            <w:r>
              <w:rPr>
                <w:rFonts w:ascii="Palatino Linotype" w:hAnsi="Palatino Linotype"/>
                <w:sz w:val="18"/>
                <w:szCs w:val="18"/>
              </w:rPr>
              <w:t>Visage Autonomy</w:t>
            </w:r>
          </w:p>
        </w:tc>
      </w:tr>
      <w:tr w:rsidR="004339A4" w:rsidRPr="000C465B" w14:paraId="57B087B9" w14:textId="77777777" w:rsidTr="00720E4D">
        <w:tc>
          <w:tcPr>
            <w:tcW w:w="686" w:type="dxa"/>
            <w:tcBorders>
              <w:top w:val="single" w:sz="4" w:space="0" w:color="auto"/>
            </w:tcBorders>
            <w:vAlign w:val="center"/>
          </w:tcPr>
          <w:p w14:paraId="4F845EC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w:t>
            </w:r>
          </w:p>
        </w:tc>
        <w:tc>
          <w:tcPr>
            <w:tcW w:w="3420" w:type="dxa"/>
            <w:tcBorders>
              <w:top w:val="single" w:sz="4" w:space="0" w:color="auto"/>
            </w:tcBorders>
            <w:vAlign w:val="center"/>
          </w:tcPr>
          <w:p w14:paraId="2434577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sold without first obtaining the user’s Explicit Consent</w:t>
            </w:r>
          </w:p>
        </w:tc>
        <w:tc>
          <w:tcPr>
            <w:tcW w:w="1126" w:type="dxa"/>
            <w:tcBorders>
              <w:top w:val="single" w:sz="4" w:space="0" w:color="auto"/>
            </w:tcBorders>
            <w:vAlign w:val="center"/>
          </w:tcPr>
          <w:p w14:paraId="070CA7B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.64</w:t>
            </w:r>
          </w:p>
        </w:tc>
        <w:tc>
          <w:tcPr>
            <w:tcW w:w="1126" w:type="dxa"/>
            <w:tcBorders>
              <w:top w:val="single" w:sz="4" w:space="0" w:color="auto"/>
            </w:tcBorders>
            <w:vAlign w:val="center"/>
          </w:tcPr>
          <w:p w14:paraId="0B8B848F" w14:textId="77777777" w:rsidR="004339A4" w:rsidRPr="000C465B" w:rsidRDefault="004339A4" w:rsidP="00720E4D">
            <w:pPr>
              <w:spacing w:before="240"/>
              <w:jc w:val="center"/>
              <w:rPr>
                <w:rFonts w:ascii="Palatino Linotype" w:hAnsi="Palatino Linotype"/>
                <w:sz w:val="18"/>
                <w:szCs w:val="18"/>
              </w:rPr>
            </w:pPr>
          </w:p>
        </w:tc>
        <w:tc>
          <w:tcPr>
            <w:tcW w:w="1126" w:type="dxa"/>
            <w:tcBorders>
              <w:top w:val="single" w:sz="4" w:space="0" w:color="auto"/>
            </w:tcBorders>
            <w:vAlign w:val="center"/>
          </w:tcPr>
          <w:p w14:paraId="02690A57" w14:textId="77777777" w:rsidR="004339A4" w:rsidRPr="000C465B" w:rsidRDefault="004339A4" w:rsidP="00720E4D">
            <w:pPr>
              <w:spacing w:before="240"/>
              <w:jc w:val="center"/>
              <w:rPr>
                <w:rFonts w:ascii="Palatino Linotype" w:hAnsi="Palatino Linotype"/>
                <w:sz w:val="18"/>
                <w:szCs w:val="18"/>
              </w:rPr>
            </w:pPr>
          </w:p>
        </w:tc>
        <w:tc>
          <w:tcPr>
            <w:tcW w:w="1126" w:type="dxa"/>
            <w:tcBorders>
              <w:top w:val="single" w:sz="4" w:space="0" w:color="auto"/>
            </w:tcBorders>
            <w:vAlign w:val="center"/>
          </w:tcPr>
          <w:p w14:paraId="12BE5B6A" w14:textId="77777777" w:rsidR="004339A4" w:rsidRPr="000C465B" w:rsidRDefault="004339A4" w:rsidP="00720E4D">
            <w:pPr>
              <w:spacing w:before="240"/>
              <w:jc w:val="center"/>
              <w:rPr>
                <w:rFonts w:ascii="Palatino Linotype" w:hAnsi="Palatino Linotype"/>
                <w:sz w:val="18"/>
                <w:szCs w:val="18"/>
              </w:rPr>
            </w:pPr>
          </w:p>
        </w:tc>
        <w:tc>
          <w:tcPr>
            <w:tcW w:w="1126" w:type="dxa"/>
            <w:tcBorders>
              <w:top w:val="single" w:sz="4" w:space="0" w:color="auto"/>
            </w:tcBorders>
            <w:vAlign w:val="center"/>
          </w:tcPr>
          <w:p w14:paraId="2BC5A0A4" w14:textId="77777777" w:rsidR="004339A4" w:rsidRPr="000C465B" w:rsidRDefault="004339A4" w:rsidP="00720E4D">
            <w:pPr>
              <w:spacing w:before="240"/>
              <w:jc w:val="center"/>
              <w:rPr>
                <w:rFonts w:ascii="Palatino Linotype" w:hAnsi="Palatino Linotype"/>
                <w:sz w:val="18"/>
                <w:szCs w:val="18"/>
              </w:rPr>
            </w:pPr>
          </w:p>
        </w:tc>
      </w:tr>
      <w:tr w:rsidR="004339A4" w:rsidRPr="000C465B" w14:paraId="6F07A3F3" w14:textId="77777777" w:rsidTr="00720E4D">
        <w:tc>
          <w:tcPr>
            <w:tcW w:w="686" w:type="dxa"/>
            <w:vAlign w:val="center"/>
          </w:tcPr>
          <w:p w14:paraId="2A539D6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w:t>
            </w:r>
          </w:p>
        </w:tc>
        <w:tc>
          <w:tcPr>
            <w:tcW w:w="3420" w:type="dxa"/>
            <w:vAlign w:val="center"/>
          </w:tcPr>
          <w:p w14:paraId="64C9253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transferred to other organisations without first obtaining the user’s Explicit Consent</w:t>
            </w:r>
          </w:p>
        </w:tc>
        <w:tc>
          <w:tcPr>
            <w:tcW w:w="1126" w:type="dxa"/>
            <w:vAlign w:val="center"/>
          </w:tcPr>
          <w:p w14:paraId="13A4C74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.80</w:t>
            </w:r>
          </w:p>
        </w:tc>
        <w:tc>
          <w:tcPr>
            <w:tcW w:w="1126" w:type="dxa"/>
            <w:vAlign w:val="center"/>
          </w:tcPr>
          <w:p w14:paraId="337DE003"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7F07982C"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6165BBF4"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16E8761B" w14:textId="77777777" w:rsidR="004339A4" w:rsidRPr="000C465B" w:rsidRDefault="004339A4" w:rsidP="00720E4D">
            <w:pPr>
              <w:spacing w:before="240"/>
              <w:jc w:val="center"/>
              <w:rPr>
                <w:rFonts w:ascii="Palatino Linotype" w:hAnsi="Palatino Linotype"/>
                <w:sz w:val="18"/>
                <w:szCs w:val="18"/>
              </w:rPr>
            </w:pPr>
          </w:p>
        </w:tc>
      </w:tr>
      <w:tr w:rsidR="004339A4" w:rsidRPr="000C465B" w14:paraId="274BEB7F" w14:textId="77777777" w:rsidTr="00720E4D">
        <w:tc>
          <w:tcPr>
            <w:tcW w:w="686" w:type="dxa"/>
            <w:vAlign w:val="center"/>
          </w:tcPr>
          <w:p w14:paraId="13299FA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w:t>
            </w:r>
          </w:p>
        </w:tc>
        <w:tc>
          <w:tcPr>
            <w:tcW w:w="3420" w:type="dxa"/>
            <w:vAlign w:val="center"/>
          </w:tcPr>
          <w:p w14:paraId="3EDFC08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traded without first obtaining the user’s Explicit Consent</w:t>
            </w:r>
          </w:p>
        </w:tc>
        <w:tc>
          <w:tcPr>
            <w:tcW w:w="1126" w:type="dxa"/>
            <w:vAlign w:val="center"/>
          </w:tcPr>
          <w:p w14:paraId="28EA17F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.97</w:t>
            </w:r>
          </w:p>
        </w:tc>
        <w:tc>
          <w:tcPr>
            <w:tcW w:w="1126" w:type="dxa"/>
            <w:vAlign w:val="center"/>
          </w:tcPr>
          <w:p w14:paraId="37A56007"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5E61C076"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6721597D"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0572FC76" w14:textId="77777777" w:rsidR="004339A4" w:rsidRPr="000C465B" w:rsidRDefault="004339A4" w:rsidP="00720E4D">
            <w:pPr>
              <w:spacing w:before="240"/>
              <w:jc w:val="center"/>
              <w:rPr>
                <w:rFonts w:ascii="Palatino Linotype" w:hAnsi="Palatino Linotype"/>
                <w:sz w:val="18"/>
                <w:szCs w:val="18"/>
              </w:rPr>
            </w:pPr>
          </w:p>
        </w:tc>
      </w:tr>
      <w:tr w:rsidR="004339A4" w:rsidRPr="000C465B" w14:paraId="56ACE283" w14:textId="77777777" w:rsidTr="00720E4D">
        <w:tc>
          <w:tcPr>
            <w:tcW w:w="686" w:type="dxa"/>
            <w:vAlign w:val="center"/>
          </w:tcPr>
          <w:p w14:paraId="26963C8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23</w:t>
            </w:r>
          </w:p>
        </w:tc>
        <w:tc>
          <w:tcPr>
            <w:tcW w:w="3420" w:type="dxa"/>
            <w:vAlign w:val="center"/>
          </w:tcPr>
          <w:p w14:paraId="6C9DF01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used for profit without first obtaining the user’s Explicit Consent</w:t>
            </w:r>
          </w:p>
        </w:tc>
        <w:tc>
          <w:tcPr>
            <w:tcW w:w="1126" w:type="dxa"/>
            <w:vAlign w:val="center"/>
          </w:tcPr>
          <w:p w14:paraId="0211BB9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.68</w:t>
            </w:r>
          </w:p>
        </w:tc>
        <w:tc>
          <w:tcPr>
            <w:tcW w:w="1126" w:type="dxa"/>
            <w:vAlign w:val="center"/>
          </w:tcPr>
          <w:p w14:paraId="7D5754AB"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1A580DC6"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3F1533D4"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2B72301F" w14:textId="77777777" w:rsidR="004339A4" w:rsidRPr="000C465B" w:rsidRDefault="004339A4" w:rsidP="00720E4D">
            <w:pPr>
              <w:spacing w:before="240"/>
              <w:jc w:val="center"/>
              <w:rPr>
                <w:rFonts w:ascii="Palatino Linotype" w:hAnsi="Palatino Linotype"/>
                <w:sz w:val="18"/>
                <w:szCs w:val="18"/>
              </w:rPr>
            </w:pPr>
          </w:p>
        </w:tc>
      </w:tr>
      <w:tr w:rsidR="004339A4" w:rsidRPr="000C465B" w14:paraId="002B1987" w14:textId="77777777" w:rsidTr="00720E4D">
        <w:tc>
          <w:tcPr>
            <w:tcW w:w="686" w:type="dxa"/>
            <w:vAlign w:val="center"/>
          </w:tcPr>
          <w:p w14:paraId="417A9FD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w:t>
            </w:r>
          </w:p>
        </w:tc>
        <w:tc>
          <w:tcPr>
            <w:tcW w:w="3420" w:type="dxa"/>
            <w:vAlign w:val="center"/>
          </w:tcPr>
          <w:p w14:paraId="1852FCA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‘likes’ and comments, should only be visible to people they want to view them</w:t>
            </w:r>
          </w:p>
        </w:tc>
        <w:tc>
          <w:tcPr>
            <w:tcW w:w="1126" w:type="dxa"/>
            <w:vAlign w:val="center"/>
          </w:tcPr>
          <w:p w14:paraId="42B3950B"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7E69A2E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-.76</w:t>
            </w:r>
          </w:p>
        </w:tc>
        <w:tc>
          <w:tcPr>
            <w:tcW w:w="1126" w:type="dxa"/>
            <w:vAlign w:val="center"/>
          </w:tcPr>
          <w:p w14:paraId="359C7FCB"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4FDF67FC"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48A51533" w14:textId="77777777" w:rsidR="004339A4" w:rsidRPr="000C465B" w:rsidRDefault="004339A4" w:rsidP="00720E4D">
            <w:pPr>
              <w:spacing w:before="240"/>
              <w:jc w:val="center"/>
              <w:rPr>
                <w:rFonts w:ascii="Palatino Linotype" w:hAnsi="Palatino Linotype"/>
                <w:sz w:val="18"/>
                <w:szCs w:val="18"/>
              </w:rPr>
            </w:pPr>
          </w:p>
        </w:tc>
      </w:tr>
      <w:tr w:rsidR="004339A4" w:rsidRPr="000C465B" w14:paraId="0BE274D6" w14:textId="77777777" w:rsidTr="00720E4D">
        <w:tc>
          <w:tcPr>
            <w:tcW w:w="686" w:type="dxa"/>
            <w:vAlign w:val="center"/>
          </w:tcPr>
          <w:p w14:paraId="107EF4E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w:t>
            </w:r>
          </w:p>
        </w:tc>
        <w:tc>
          <w:tcPr>
            <w:tcW w:w="3420" w:type="dxa"/>
            <w:vAlign w:val="center"/>
          </w:tcPr>
          <w:p w14:paraId="7186503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‘likes’ and comments, should only be attainable by people they want to have them</w:t>
            </w:r>
          </w:p>
        </w:tc>
        <w:tc>
          <w:tcPr>
            <w:tcW w:w="1126" w:type="dxa"/>
            <w:vAlign w:val="center"/>
          </w:tcPr>
          <w:p w14:paraId="48BFE6FD"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050D4CF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-.87</w:t>
            </w:r>
          </w:p>
        </w:tc>
        <w:tc>
          <w:tcPr>
            <w:tcW w:w="1126" w:type="dxa"/>
            <w:vAlign w:val="center"/>
          </w:tcPr>
          <w:p w14:paraId="6A4E0CB2"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4F4A039F"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6579C75F" w14:textId="77777777" w:rsidR="004339A4" w:rsidRPr="000C465B" w:rsidRDefault="004339A4" w:rsidP="00720E4D">
            <w:pPr>
              <w:spacing w:before="240"/>
              <w:jc w:val="center"/>
              <w:rPr>
                <w:rFonts w:ascii="Palatino Linotype" w:hAnsi="Palatino Linotype"/>
                <w:sz w:val="18"/>
                <w:szCs w:val="18"/>
              </w:rPr>
            </w:pPr>
          </w:p>
        </w:tc>
      </w:tr>
      <w:tr w:rsidR="004339A4" w:rsidRPr="000C465B" w14:paraId="42BE253E" w14:textId="77777777" w:rsidTr="00720E4D">
        <w:tc>
          <w:tcPr>
            <w:tcW w:w="686" w:type="dxa"/>
            <w:vAlign w:val="center"/>
          </w:tcPr>
          <w:p w14:paraId="09A8E9B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w:t>
            </w:r>
          </w:p>
        </w:tc>
        <w:tc>
          <w:tcPr>
            <w:tcW w:w="3420" w:type="dxa"/>
            <w:vAlign w:val="center"/>
          </w:tcPr>
          <w:p w14:paraId="301BFA1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My personal information on Facebook, such as ‘likes’ and comments, should only be visible to people I want to view them</w:t>
            </w:r>
          </w:p>
        </w:tc>
        <w:tc>
          <w:tcPr>
            <w:tcW w:w="1126" w:type="dxa"/>
            <w:vAlign w:val="center"/>
          </w:tcPr>
          <w:p w14:paraId="3C56E714"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6CEBBB1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-.85</w:t>
            </w:r>
          </w:p>
        </w:tc>
        <w:tc>
          <w:tcPr>
            <w:tcW w:w="1126" w:type="dxa"/>
            <w:vAlign w:val="center"/>
          </w:tcPr>
          <w:p w14:paraId="2A762100"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10DCD259"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027E4F8A" w14:textId="77777777" w:rsidR="004339A4" w:rsidRPr="000C465B" w:rsidRDefault="004339A4" w:rsidP="00720E4D">
            <w:pPr>
              <w:spacing w:before="240"/>
              <w:jc w:val="center"/>
              <w:rPr>
                <w:rFonts w:ascii="Palatino Linotype" w:hAnsi="Palatino Linotype"/>
                <w:sz w:val="18"/>
                <w:szCs w:val="18"/>
              </w:rPr>
            </w:pPr>
          </w:p>
        </w:tc>
      </w:tr>
      <w:tr w:rsidR="004339A4" w:rsidRPr="000C465B" w14:paraId="11A71113" w14:textId="77777777" w:rsidTr="00720E4D">
        <w:tc>
          <w:tcPr>
            <w:tcW w:w="686" w:type="dxa"/>
            <w:vAlign w:val="center"/>
          </w:tcPr>
          <w:p w14:paraId="13A799A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w:t>
            </w:r>
          </w:p>
        </w:tc>
        <w:tc>
          <w:tcPr>
            <w:tcW w:w="3420" w:type="dxa"/>
            <w:vAlign w:val="center"/>
          </w:tcPr>
          <w:p w14:paraId="1FBDD21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My personal information on Facebook, such as ‘likes’ and comments, should only be attainable by people I want to have them</w:t>
            </w:r>
          </w:p>
        </w:tc>
        <w:tc>
          <w:tcPr>
            <w:tcW w:w="1126" w:type="dxa"/>
            <w:vAlign w:val="center"/>
          </w:tcPr>
          <w:p w14:paraId="503187F5"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1739A66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-.92</w:t>
            </w:r>
          </w:p>
        </w:tc>
        <w:tc>
          <w:tcPr>
            <w:tcW w:w="1126" w:type="dxa"/>
            <w:vAlign w:val="center"/>
          </w:tcPr>
          <w:p w14:paraId="19B1CCE9"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550EB40D"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301E3369" w14:textId="77777777" w:rsidR="004339A4" w:rsidRPr="000C465B" w:rsidRDefault="004339A4" w:rsidP="00720E4D">
            <w:pPr>
              <w:spacing w:before="240"/>
              <w:jc w:val="center"/>
              <w:rPr>
                <w:rFonts w:ascii="Palatino Linotype" w:hAnsi="Palatino Linotype"/>
                <w:sz w:val="18"/>
                <w:szCs w:val="18"/>
              </w:rPr>
            </w:pPr>
          </w:p>
        </w:tc>
      </w:tr>
      <w:tr w:rsidR="004339A4" w:rsidRPr="000C465B" w14:paraId="7E81E50D" w14:textId="77777777" w:rsidTr="00720E4D">
        <w:tc>
          <w:tcPr>
            <w:tcW w:w="686" w:type="dxa"/>
            <w:vAlign w:val="center"/>
          </w:tcPr>
          <w:p w14:paraId="5146B5C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w:t>
            </w:r>
          </w:p>
        </w:tc>
        <w:tc>
          <w:tcPr>
            <w:tcW w:w="3420" w:type="dxa"/>
            <w:vAlign w:val="center"/>
          </w:tcPr>
          <w:p w14:paraId="20B8961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If my personal information is accessed without Facebook’s authorisation from Facebook’s servers, Facebook should be mainly accountable</w:t>
            </w:r>
          </w:p>
        </w:tc>
        <w:tc>
          <w:tcPr>
            <w:tcW w:w="1126" w:type="dxa"/>
            <w:vAlign w:val="center"/>
          </w:tcPr>
          <w:p w14:paraId="6463DC48"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660698C3"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261F4C2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-.80</w:t>
            </w:r>
          </w:p>
        </w:tc>
        <w:tc>
          <w:tcPr>
            <w:tcW w:w="1126" w:type="dxa"/>
            <w:vAlign w:val="center"/>
          </w:tcPr>
          <w:p w14:paraId="19BA444D"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19DAEB4F" w14:textId="77777777" w:rsidR="004339A4" w:rsidRPr="000C465B" w:rsidRDefault="004339A4" w:rsidP="00720E4D">
            <w:pPr>
              <w:spacing w:before="240"/>
              <w:jc w:val="center"/>
              <w:rPr>
                <w:rFonts w:ascii="Palatino Linotype" w:hAnsi="Palatino Linotype"/>
                <w:sz w:val="18"/>
                <w:szCs w:val="18"/>
              </w:rPr>
            </w:pPr>
          </w:p>
        </w:tc>
      </w:tr>
      <w:tr w:rsidR="004339A4" w:rsidRPr="000C465B" w14:paraId="5D40C2FF" w14:textId="77777777" w:rsidTr="00720E4D">
        <w:tc>
          <w:tcPr>
            <w:tcW w:w="686" w:type="dxa"/>
            <w:vAlign w:val="center"/>
          </w:tcPr>
          <w:p w14:paraId="583D1C2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lastRenderedPageBreak/>
              <w:t>15</w:t>
            </w:r>
          </w:p>
        </w:tc>
        <w:tc>
          <w:tcPr>
            <w:tcW w:w="3420" w:type="dxa"/>
            <w:vAlign w:val="center"/>
          </w:tcPr>
          <w:p w14:paraId="3B6D1A4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If my personal information is obtained without my Explicit Consent from Facebook servers, Facebook should be primarily to blame</w:t>
            </w:r>
          </w:p>
        </w:tc>
        <w:tc>
          <w:tcPr>
            <w:tcW w:w="1126" w:type="dxa"/>
            <w:vAlign w:val="center"/>
          </w:tcPr>
          <w:p w14:paraId="63969632"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230CEC09"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41C7D00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-.67</w:t>
            </w:r>
          </w:p>
        </w:tc>
        <w:tc>
          <w:tcPr>
            <w:tcW w:w="1126" w:type="dxa"/>
            <w:vAlign w:val="center"/>
          </w:tcPr>
          <w:p w14:paraId="2983EC84"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45154D3C" w14:textId="77777777" w:rsidR="004339A4" w:rsidRPr="000C465B" w:rsidRDefault="004339A4" w:rsidP="00720E4D">
            <w:pPr>
              <w:spacing w:before="240"/>
              <w:jc w:val="center"/>
              <w:rPr>
                <w:rFonts w:ascii="Palatino Linotype" w:hAnsi="Palatino Linotype"/>
                <w:sz w:val="18"/>
                <w:szCs w:val="18"/>
              </w:rPr>
            </w:pPr>
          </w:p>
        </w:tc>
      </w:tr>
      <w:tr w:rsidR="004339A4" w:rsidRPr="000C465B" w14:paraId="377723BB" w14:textId="77777777" w:rsidTr="00720E4D">
        <w:tc>
          <w:tcPr>
            <w:tcW w:w="686" w:type="dxa"/>
            <w:vAlign w:val="center"/>
          </w:tcPr>
          <w:p w14:paraId="1885A66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w:t>
            </w:r>
          </w:p>
        </w:tc>
        <w:tc>
          <w:tcPr>
            <w:tcW w:w="3420" w:type="dxa"/>
            <w:vAlign w:val="center"/>
          </w:tcPr>
          <w:p w14:paraId="5A4E6BC1" w14:textId="77777777" w:rsidR="004339A4" w:rsidRPr="000C465B" w:rsidRDefault="004339A4" w:rsidP="00720E4D">
            <w:pPr>
              <w:spacing w:before="240"/>
              <w:jc w:val="center"/>
              <w:rPr>
                <w:rFonts w:ascii="Palatino Linotype" w:hAnsi="Palatino Linotype"/>
              </w:rPr>
            </w:pPr>
            <w:r w:rsidRPr="000C465B">
              <w:rPr>
                <w:rFonts w:ascii="Palatino Linotype" w:hAnsi="Palatino Linotype" w:cs="Arial"/>
                <w:sz w:val="18"/>
                <w:szCs w:val="18"/>
              </w:rPr>
              <w:t>It should be mainly Facebook’s fault if my personal information is obtained without their knowledge from Facebook servers</w:t>
            </w:r>
          </w:p>
        </w:tc>
        <w:tc>
          <w:tcPr>
            <w:tcW w:w="1126" w:type="dxa"/>
            <w:vAlign w:val="center"/>
          </w:tcPr>
          <w:p w14:paraId="0D88A1E2"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4DB71B9D"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04AB3EF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-.78</w:t>
            </w:r>
          </w:p>
        </w:tc>
        <w:tc>
          <w:tcPr>
            <w:tcW w:w="1126" w:type="dxa"/>
            <w:vAlign w:val="center"/>
          </w:tcPr>
          <w:p w14:paraId="389A3C0E"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0FFEA7C6" w14:textId="77777777" w:rsidR="004339A4" w:rsidRPr="000C465B" w:rsidRDefault="004339A4" w:rsidP="00720E4D">
            <w:pPr>
              <w:spacing w:before="240"/>
              <w:jc w:val="center"/>
              <w:rPr>
                <w:rFonts w:ascii="Palatino Linotype" w:hAnsi="Palatino Linotype"/>
                <w:sz w:val="18"/>
                <w:szCs w:val="18"/>
              </w:rPr>
            </w:pPr>
          </w:p>
        </w:tc>
      </w:tr>
      <w:tr w:rsidR="004339A4" w:rsidRPr="000C465B" w14:paraId="69E5BA67" w14:textId="77777777" w:rsidTr="00720E4D">
        <w:tc>
          <w:tcPr>
            <w:tcW w:w="686" w:type="dxa"/>
            <w:vAlign w:val="center"/>
          </w:tcPr>
          <w:p w14:paraId="70A29DB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w:t>
            </w:r>
          </w:p>
        </w:tc>
        <w:tc>
          <w:tcPr>
            <w:tcW w:w="3420" w:type="dxa"/>
            <w:vAlign w:val="center"/>
          </w:tcPr>
          <w:p w14:paraId="298A4F9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Facebook should be liable for penalties if my personal information is obtained without my Explicit Consent from Facebook servers</w:t>
            </w:r>
          </w:p>
        </w:tc>
        <w:tc>
          <w:tcPr>
            <w:tcW w:w="1126" w:type="dxa"/>
            <w:vAlign w:val="center"/>
          </w:tcPr>
          <w:p w14:paraId="3A1B943E"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4F12E032"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222FB78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-.77</w:t>
            </w:r>
          </w:p>
        </w:tc>
        <w:tc>
          <w:tcPr>
            <w:tcW w:w="1126" w:type="dxa"/>
            <w:vAlign w:val="center"/>
          </w:tcPr>
          <w:p w14:paraId="1BA190D0"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203D4751" w14:textId="77777777" w:rsidR="004339A4" w:rsidRPr="000C465B" w:rsidRDefault="004339A4" w:rsidP="00720E4D">
            <w:pPr>
              <w:spacing w:before="240"/>
              <w:jc w:val="center"/>
              <w:rPr>
                <w:rFonts w:ascii="Palatino Linotype" w:hAnsi="Palatino Linotype"/>
                <w:sz w:val="18"/>
                <w:szCs w:val="18"/>
              </w:rPr>
            </w:pPr>
          </w:p>
        </w:tc>
      </w:tr>
      <w:tr w:rsidR="004339A4" w:rsidRPr="000C465B" w14:paraId="290906AB" w14:textId="77777777" w:rsidTr="00720E4D">
        <w:tc>
          <w:tcPr>
            <w:tcW w:w="686" w:type="dxa"/>
            <w:vAlign w:val="center"/>
          </w:tcPr>
          <w:p w14:paraId="2D2CE24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w:t>
            </w:r>
          </w:p>
        </w:tc>
        <w:tc>
          <w:tcPr>
            <w:tcW w:w="3420" w:type="dxa"/>
            <w:vAlign w:val="center"/>
          </w:tcPr>
          <w:p w14:paraId="2DF2787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I should be mainly responsible if people access my personal information from Facebook servers without my Explicit Consent</w:t>
            </w:r>
          </w:p>
        </w:tc>
        <w:tc>
          <w:tcPr>
            <w:tcW w:w="1126" w:type="dxa"/>
            <w:vAlign w:val="center"/>
          </w:tcPr>
          <w:p w14:paraId="4A054F6B"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48C486F3"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3679F244"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7F4FFA4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.66</w:t>
            </w:r>
          </w:p>
        </w:tc>
        <w:tc>
          <w:tcPr>
            <w:tcW w:w="1126" w:type="dxa"/>
            <w:vAlign w:val="center"/>
          </w:tcPr>
          <w:p w14:paraId="3A42A036" w14:textId="77777777" w:rsidR="004339A4" w:rsidRPr="000C465B" w:rsidRDefault="004339A4" w:rsidP="00720E4D">
            <w:pPr>
              <w:spacing w:before="240"/>
              <w:jc w:val="center"/>
              <w:rPr>
                <w:rFonts w:ascii="Palatino Linotype" w:hAnsi="Palatino Linotype"/>
                <w:sz w:val="18"/>
                <w:szCs w:val="18"/>
              </w:rPr>
            </w:pPr>
          </w:p>
        </w:tc>
      </w:tr>
      <w:tr w:rsidR="004339A4" w:rsidRPr="000C465B" w14:paraId="487207E6" w14:textId="77777777" w:rsidTr="00720E4D">
        <w:tc>
          <w:tcPr>
            <w:tcW w:w="686" w:type="dxa"/>
            <w:vAlign w:val="center"/>
          </w:tcPr>
          <w:p w14:paraId="5A5199C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w:t>
            </w:r>
          </w:p>
        </w:tc>
        <w:tc>
          <w:tcPr>
            <w:tcW w:w="3420" w:type="dxa"/>
            <w:vAlign w:val="center"/>
          </w:tcPr>
          <w:p w14:paraId="0786127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interactions on Facebook, such as ‘shares’ and ‘follows’, should be usable by the general public to identify anyone</w:t>
            </w:r>
          </w:p>
        </w:tc>
        <w:tc>
          <w:tcPr>
            <w:tcW w:w="1126" w:type="dxa"/>
            <w:vAlign w:val="center"/>
          </w:tcPr>
          <w:p w14:paraId="3D7FDDB0"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6D687D14"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5C9367CB"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1E01B69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.70</w:t>
            </w:r>
          </w:p>
        </w:tc>
        <w:tc>
          <w:tcPr>
            <w:tcW w:w="1126" w:type="dxa"/>
            <w:vAlign w:val="center"/>
          </w:tcPr>
          <w:p w14:paraId="42C631D1" w14:textId="77777777" w:rsidR="004339A4" w:rsidRPr="000C465B" w:rsidRDefault="004339A4" w:rsidP="00720E4D">
            <w:pPr>
              <w:spacing w:before="240"/>
              <w:jc w:val="center"/>
              <w:rPr>
                <w:rFonts w:ascii="Palatino Linotype" w:hAnsi="Palatino Linotype"/>
                <w:sz w:val="18"/>
                <w:szCs w:val="18"/>
              </w:rPr>
            </w:pPr>
          </w:p>
        </w:tc>
      </w:tr>
      <w:tr w:rsidR="004339A4" w:rsidRPr="000C465B" w14:paraId="190EEADB" w14:textId="77777777" w:rsidTr="00720E4D">
        <w:tc>
          <w:tcPr>
            <w:tcW w:w="686" w:type="dxa"/>
            <w:vAlign w:val="center"/>
          </w:tcPr>
          <w:p w14:paraId="59A5EEC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w:t>
            </w:r>
          </w:p>
        </w:tc>
        <w:tc>
          <w:tcPr>
            <w:tcW w:w="3420" w:type="dxa"/>
            <w:vAlign w:val="center"/>
          </w:tcPr>
          <w:p w14:paraId="4DC520A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personal information on Facebook should be easily attainable by the general public</w:t>
            </w:r>
          </w:p>
        </w:tc>
        <w:tc>
          <w:tcPr>
            <w:tcW w:w="1126" w:type="dxa"/>
            <w:vAlign w:val="center"/>
          </w:tcPr>
          <w:p w14:paraId="1E838064"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35E13340"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1B77FD90"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6547329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.64</w:t>
            </w:r>
          </w:p>
        </w:tc>
        <w:tc>
          <w:tcPr>
            <w:tcW w:w="1126" w:type="dxa"/>
            <w:vAlign w:val="center"/>
          </w:tcPr>
          <w:p w14:paraId="776C83F3" w14:textId="77777777" w:rsidR="004339A4" w:rsidRPr="000C465B" w:rsidRDefault="004339A4" w:rsidP="00720E4D">
            <w:pPr>
              <w:spacing w:before="240"/>
              <w:jc w:val="center"/>
              <w:rPr>
                <w:rFonts w:ascii="Palatino Linotype" w:hAnsi="Palatino Linotype"/>
                <w:sz w:val="18"/>
                <w:szCs w:val="18"/>
              </w:rPr>
            </w:pPr>
          </w:p>
        </w:tc>
      </w:tr>
      <w:tr w:rsidR="004339A4" w:rsidRPr="000C465B" w14:paraId="415B5CD4" w14:textId="77777777" w:rsidTr="00720E4D">
        <w:tc>
          <w:tcPr>
            <w:tcW w:w="686" w:type="dxa"/>
            <w:vAlign w:val="center"/>
          </w:tcPr>
          <w:p w14:paraId="6C54847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w:t>
            </w:r>
          </w:p>
        </w:tc>
        <w:tc>
          <w:tcPr>
            <w:tcW w:w="3420" w:type="dxa"/>
            <w:vAlign w:val="center"/>
          </w:tcPr>
          <w:p w14:paraId="016B7A5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personal information on Facebook should be easily observable by the general public</w:t>
            </w:r>
          </w:p>
        </w:tc>
        <w:tc>
          <w:tcPr>
            <w:tcW w:w="1126" w:type="dxa"/>
            <w:vAlign w:val="center"/>
          </w:tcPr>
          <w:p w14:paraId="134127A9"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459B3FE2"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6FEE9D00"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3009EDB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.60</w:t>
            </w:r>
          </w:p>
        </w:tc>
        <w:tc>
          <w:tcPr>
            <w:tcW w:w="1126" w:type="dxa"/>
            <w:vAlign w:val="center"/>
          </w:tcPr>
          <w:p w14:paraId="07F0F107" w14:textId="77777777" w:rsidR="004339A4" w:rsidRPr="000C465B" w:rsidRDefault="004339A4" w:rsidP="00720E4D">
            <w:pPr>
              <w:spacing w:before="240"/>
              <w:jc w:val="center"/>
              <w:rPr>
                <w:rFonts w:ascii="Palatino Linotype" w:hAnsi="Palatino Linotype"/>
                <w:sz w:val="18"/>
                <w:szCs w:val="18"/>
              </w:rPr>
            </w:pPr>
          </w:p>
        </w:tc>
      </w:tr>
      <w:tr w:rsidR="004339A4" w:rsidRPr="000C465B" w14:paraId="7C450228" w14:textId="77777777" w:rsidTr="00720E4D">
        <w:tc>
          <w:tcPr>
            <w:tcW w:w="686" w:type="dxa"/>
            <w:vAlign w:val="center"/>
          </w:tcPr>
          <w:p w14:paraId="69050F3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w:t>
            </w:r>
          </w:p>
        </w:tc>
        <w:tc>
          <w:tcPr>
            <w:tcW w:w="3420" w:type="dxa"/>
            <w:vAlign w:val="center"/>
          </w:tcPr>
          <w:p w14:paraId="0224FDB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photos and videos, should only be visible to people they want to view them</w:t>
            </w:r>
          </w:p>
        </w:tc>
        <w:tc>
          <w:tcPr>
            <w:tcW w:w="1126" w:type="dxa"/>
            <w:vAlign w:val="center"/>
          </w:tcPr>
          <w:p w14:paraId="6026BF7B"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498CB5A4"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36212AE5"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3177769F"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4F0E8D0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.51</w:t>
            </w:r>
          </w:p>
        </w:tc>
      </w:tr>
      <w:tr w:rsidR="004339A4" w:rsidRPr="000C465B" w14:paraId="59F05ECF" w14:textId="77777777" w:rsidTr="00720E4D">
        <w:tc>
          <w:tcPr>
            <w:tcW w:w="686" w:type="dxa"/>
            <w:vAlign w:val="center"/>
          </w:tcPr>
          <w:p w14:paraId="7E70B6B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w:t>
            </w:r>
          </w:p>
        </w:tc>
        <w:tc>
          <w:tcPr>
            <w:tcW w:w="3420" w:type="dxa"/>
            <w:vAlign w:val="center"/>
          </w:tcPr>
          <w:p w14:paraId="451E397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photos and videos, should only be attainable by people they want to have them</w:t>
            </w:r>
          </w:p>
        </w:tc>
        <w:tc>
          <w:tcPr>
            <w:tcW w:w="1126" w:type="dxa"/>
            <w:vAlign w:val="center"/>
          </w:tcPr>
          <w:p w14:paraId="338F3983"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189E21AC"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057E771D"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5FAC4CC7" w14:textId="77777777" w:rsidR="004339A4" w:rsidRPr="000C465B" w:rsidRDefault="004339A4" w:rsidP="00720E4D">
            <w:pPr>
              <w:spacing w:before="240"/>
              <w:jc w:val="center"/>
              <w:rPr>
                <w:rFonts w:ascii="Palatino Linotype" w:hAnsi="Palatino Linotype"/>
                <w:sz w:val="18"/>
                <w:szCs w:val="18"/>
              </w:rPr>
            </w:pPr>
          </w:p>
        </w:tc>
        <w:tc>
          <w:tcPr>
            <w:tcW w:w="1126" w:type="dxa"/>
            <w:vAlign w:val="center"/>
          </w:tcPr>
          <w:p w14:paraId="700A65C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.64</w:t>
            </w:r>
          </w:p>
        </w:tc>
      </w:tr>
      <w:tr w:rsidR="004339A4" w:rsidRPr="000C465B" w14:paraId="61D9E946" w14:textId="77777777" w:rsidTr="00720E4D">
        <w:tc>
          <w:tcPr>
            <w:tcW w:w="686" w:type="dxa"/>
            <w:tcBorders>
              <w:bottom w:val="single" w:sz="4" w:space="0" w:color="auto"/>
            </w:tcBorders>
            <w:vAlign w:val="center"/>
          </w:tcPr>
          <w:p w14:paraId="7572166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w:t>
            </w:r>
          </w:p>
        </w:tc>
        <w:tc>
          <w:tcPr>
            <w:tcW w:w="3420" w:type="dxa"/>
            <w:tcBorders>
              <w:bottom w:val="single" w:sz="4" w:space="0" w:color="auto"/>
            </w:tcBorders>
            <w:vAlign w:val="center"/>
          </w:tcPr>
          <w:p w14:paraId="34D3044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the information people upload to Facebook, such as photos and videos, should not be usable by the general public to track anyone’s geographic whereabouts</w:t>
            </w:r>
          </w:p>
        </w:tc>
        <w:tc>
          <w:tcPr>
            <w:tcW w:w="1126" w:type="dxa"/>
            <w:tcBorders>
              <w:bottom w:val="single" w:sz="4" w:space="0" w:color="auto"/>
            </w:tcBorders>
            <w:vAlign w:val="center"/>
          </w:tcPr>
          <w:p w14:paraId="1E58DA83" w14:textId="77777777" w:rsidR="004339A4" w:rsidRPr="000C465B" w:rsidRDefault="004339A4" w:rsidP="00720E4D">
            <w:pPr>
              <w:spacing w:before="240"/>
              <w:jc w:val="center"/>
              <w:rPr>
                <w:rFonts w:ascii="Palatino Linotype" w:hAnsi="Palatino Linotype"/>
                <w:sz w:val="18"/>
                <w:szCs w:val="18"/>
              </w:rPr>
            </w:pPr>
          </w:p>
        </w:tc>
        <w:tc>
          <w:tcPr>
            <w:tcW w:w="1126" w:type="dxa"/>
            <w:tcBorders>
              <w:bottom w:val="single" w:sz="4" w:space="0" w:color="auto"/>
            </w:tcBorders>
            <w:vAlign w:val="center"/>
          </w:tcPr>
          <w:p w14:paraId="51C39394" w14:textId="77777777" w:rsidR="004339A4" w:rsidRPr="000C465B" w:rsidRDefault="004339A4" w:rsidP="00720E4D">
            <w:pPr>
              <w:spacing w:before="240"/>
              <w:jc w:val="center"/>
              <w:rPr>
                <w:rFonts w:ascii="Palatino Linotype" w:hAnsi="Palatino Linotype"/>
                <w:sz w:val="18"/>
                <w:szCs w:val="18"/>
              </w:rPr>
            </w:pPr>
          </w:p>
        </w:tc>
        <w:tc>
          <w:tcPr>
            <w:tcW w:w="1126" w:type="dxa"/>
            <w:tcBorders>
              <w:bottom w:val="single" w:sz="4" w:space="0" w:color="auto"/>
            </w:tcBorders>
            <w:vAlign w:val="center"/>
          </w:tcPr>
          <w:p w14:paraId="57017340" w14:textId="77777777" w:rsidR="004339A4" w:rsidRPr="000C465B" w:rsidRDefault="004339A4" w:rsidP="00720E4D">
            <w:pPr>
              <w:spacing w:before="240"/>
              <w:jc w:val="center"/>
              <w:rPr>
                <w:rFonts w:ascii="Palatino Linotype" w:hAnsi="Palatino Linotype"/>
                <w:sz w:val="18"/>
                <w:szCs w:val="18"/>
              </w:rPr>
            </w:pPr>
          </w:p>
        </w:tc>
        <w:tc>
          <w:tcPr>
            <w:tcW w:w="1126" w:type="dxa"/>
            <w:tcBorders>
              <w:bottom w:val="single" w:sz="4" w:space="0" w:color="auto"/>
            </w:tcBorders>
            <w:vAlign w:val="center"/>
          </w:tcPr>
          <w:p w14:paraId="6DAF39F6" w14:textId="77777777" w:rsidR="004339A4" w:rsidRPr="000C465B" w:rsidRDefault="004339A4" w:rsidP="00720E4D">
            <w:pPr>
              <w:spacing w:before="240"/>
              <w:jc w:val="center"/>
              <w:rPr>
                <w:rFonts w:ascii="Palatino Linotype" w:hAnsi="Palatino Linotype"/>
                <w:sz w:val="18"/>
                <w:szCs w:val="18"/>
              </w:rPr>
            </w:pPr>
          </w:p>
        </w:tc>
        <w:tc>
          <w:tcPr>
            <w:tcW w:w="1126" w:type="dxa"/>
            <w:tcBorders>
              <w:bottom w:val="single" w:sz="4" w:space="0" w:color="auto"/>
            </w:tcBorders>
            <w:vAlign w:val="center"/>
          </w:tcPr>
          <w:p w14:paraId="764F78C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.32</w:t>
            </w:r>
          </w:p>
        </w:tc>
      </w:tr>
    </w:tbl>
    <w:p w14:paraId="7FD70110"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Factor loadings &lt;.32 not shown.</w:t>
      </w:r>
    </w:p>
    <w:p w14:paraId="7650AC75"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 Indicates reverse-scored item.</w:t>
      </w:r>
    </w:p>
    <w:p w14:paraId="41DDFB0D" w14:textId="77777777" w:rsidR="004339A4" w:rsidRPr="000C465B" w:rsidRDefault="004339A4" w:rsidP="004339A4">
      <w:pPr>
        <w:spacing w:line="360" w:lineRule="auto"/>
        <w:jc w:val="both"/>
        <w:rPr>
          <w:rFonts w:ascii="Palatino Linotype" w:hAnsi="Palatino Linotype"/>
          <w:sz w:val="24"/>
          <w:szCs w:val="24"/>
        </w:rPr>
      </w:pPr>
    </w:p>
    <w:p w14:paraId="7BF4EB60" w14:textId="150CD4AA"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5</w:t>
      </w:r>
      <w:r w:rsidR="00204F52" w:rsidRPr="000C465B">
        <w:rPr>
          <w:rFonts w:ascii="Palatino Linotype" w:hAnsi="Palatino Linotype"/>
          <w:sz w:val="24"/>
          <w:szCs w:val="24"/>
        </w:rPr>
        <w:t>.1</w:t>
      </w:r>
    </w:p>
    <w:p w14:paraId="7DF6B0EA" w14:textId="77777777"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Corrected Item-Total Correlations and Cronbach’s Reliability Coefficient if Item Deleted for Explicit Consent Subscale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804"/>
        <w:gridCol w:w="1109"/>
        <w:gridCol w:w="1119"/>
      </w:tblGrid>
      <w:tr w:rsidR="004339A4" w:rsidRPr="000C465B" w14:paraId="6A49C0A5" w14:textId="77777777" w:rsidTr="00720E4D">
        <w:tc>
          <w:tcPr>
            <w:tcW w:w="704" w:type="dxa"/>
            <w:tcBorders>
              <w:top w:val="single" w:sz="4" w:space="0" w:color="auto"/>
              <w:bottom w:val="single" w:sz="4" w:space="0" w:color="auto"/>
            </w:tcBorders>
            <w:vAlign w:val="center"/>
          </w:tcPr>
          <w:p w14:paraId="7BEE08B3"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w:t>
            </w:r>
          </w:p>
        </w:tc>
        <w:tc>
          <w:tcPr>
            <w:tcW w:w="6804" w:type="dxa"/>
            <w:tcBorders>
              <w:top w:val="single" w:sz="4" w:space="0" w:color="auto"/>
              <w:bottom w:val="single" w:sz="4" w:space="0" w:color="auto"/>
            </w:tcBorders>
            <w:vAlign w:val="center"/>
          </w:tcPr>
          <w:p w14:paraId="75D0B96E"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content</w:t>
            </w:r>
          </w:p>
        </w:tc>
        <w:tc>
          <w:tcPr>
            <w:tcW w:w="1109" w:type="dxa"/>
            <w:tcBorders>
              <w:top w:val="single" w:sz="4" w:space="0" w:color="auto"/>
              <w:bottom w:val="single" w:sz="4" w:space="0" w:color="auto"/>
            </w:tcBorders>
            <w:vAlign w:val="center"/>
          </w:tcPr>
          <w:p w14:paraId="63669B48"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19" w:type="dxa"/>
            <w:tcBorders>
              <w:top w:val="single" w:sz="4" w:space="0" w:color="auto"/>
              <w:bottom w:val="single" w:sz="4" w:space="0" w:color="auto"/>
            </w:tcBorders>
            <w:vAlign w:val="center"/>
          </w:tcPr>
          <w:p w14:paraId="72600FC4"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6B7DDD32" w14:textId="77777777" w:rsidTr="00720E4D">
        <w:tc>
          <w:tcPr>
            <w:tcW w:w="704" w:type="dxa"/>
            <w:tcBorders>
              <w:top w:val="single" w:sz="4" w:space="0" w:color="auto"/>
            </w:tcBorders>
            <w:vAlign w:val="center"/>
          </w:tcPr>
          <w:p w14:paraId="2A70704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w:t>
            </w:r>
          </w:p>
        </w:tc>
        <w:tc>
          <w:tcPr>
            <w:tcW w:w="6804" w:type="dxa"/>
            <w:tcBorders>
              <w:top w:val="single" w:sz="4" w:space="0" w:color="auto"/>
            </w:tcBorders>
            <w:vAlign w:val="center"/>
          </w:tcPr>
          <w:p w14:paraId="368F402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sold without first obtaining the user’s Explicit Consent</w:t>
            </w:r>
          </w:p>
        </w:tc>
        <w:tc>
          <w:tcPr>
            <w:tcW w:w="1109" w:type="dxa"/>
            <w:tcBorders>
              <w:top w:val="single" w:sz="4" w:space="0" w:color="auto"/>
            </w:tcBorders>
            <w:vAlign w:val="center"/>
          </w:tcPr>
          <w:p w14:paraId="309E2B5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.59</w:t>
            </w:r>
          </w:p>
        </w:tc>
        <w:tc>
          <w:tcPr>
            <w:tcW w:w="1119" w:type="dxa"/>
            <w:tcBorders>
              <w:top w:val="single" w:sz="4" w:space="0" w:color="auto"/>
            </w:tcBorders>
            <w:vAlign w:val="center"/>
          </w:tcPr>
          <w:p w14:paraId="3EF22B8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.89</w:t>
            </w:r>
          </w:p>
        </w:tc>
      </w:tr>
      <w:tr w:rsidR="004339A4" w:rsidRPr="000C465B" w14:paraId="512A2265" w14:textId="77777777" w:rsidTr="00720E4D">
        <w:tc>
          <w:tcPr>
            <w:tcW w:w="704" w:type="dxa"/>
            <w:vAlign w:val="center"/>
          </w:tcPr>
          <w:p w14:paraId="569BB59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w:t>
            </w:r>
          </w:p>
        </w:tc>
        <w:tc>
          <w:tcPr>
            <w:tcW w:w="6804" w:type="dxa"/>
            <w:vAlign w:val="center"/>
          </w:tcPr>
          <w:p w14:paraId="2E92F19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transferred to other organisations without first obtaining the user’s Explicit Consent</w:t>
            </w:r>
          </w:p>
        </w:tc>
        <w:tc>
          <w:tcPr>
            <w:tcW w:w="1109" w:type="dxa"/>
            <w:vAlign w:val="center"/>
          </w:tcPr>
          <w:p w14:paraId="564C335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.75</w:t>
            </w:r>
          </w:p>
        </w:tc>
        <w:tc>
          <w:tcPr>
            <w:tcW w:w="1119" w:type="dxa"/>
            <w:vAlign w:val="center"/>
          </w:tcPr>
          <w:p w14:paraId="445A242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.84</w:t>
            </w:r>
          </w:p>
        </w:tc>
      </w:tr>
      <w:tr w:rsidR="004339A4" w:rsidRPr="000C465B" w14:paraId="7A55FC7F" w14:textId="77777777" w:rsidTr="00720E4D">
        <w:tc>
          <w:tcPr>
            <w:tcW w:w="704" w:type="dxa"/>
            <w:vAlign w:val="center"/>
          </w:tcPr>
          <w:p w14:paraId="58764CF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w:t>
            </w:r>
          </w:p>
        </w:tc>
        <w:tc>
          <w:tcPr>
            <w:tcW w:w="6804" w:type="dxa"/>
            <w:vAlign w:val="center"/>
          </w:tcPr>
          <w:p w14:paraId="4D7281A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traded without first obtaining the user’s Explicit Consent</w:t>
            </w:r>
          </w:p>
        </w:tc>
        <w:tc>
          <w:tcPr>
            <w:tcW w:w="1109" w:type="dxa"/>
            <w:vAlign w:val="center"/>
          </w:tcPr>
          <w:p w14:paraId="3CE3F3A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.89</w:t>
            </w:r>
          </w:p>
        </w:tc>
        <w:tc>
          <w:tcPr>
            <w:tcW w:w="1119" w:type="dxa"/>
            <w:vAlign w:val="center"/>
          </w:tcPr>
          <w:p w14:paraId="1007124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.76</w:t>
            </w:r>
          </w:p>
        </w:tc>
      </w:tr>
      <w:tr w:rsidR="004339A4" w:rsidRPr="000C465B" w14:paraId="21D1B8A3" w14:textId="77777777" w:rsidTr="00720E4D">
        <w:tc>
          <w:tcPr>
            <w:tcW w:w="704" w:type="dxa"/>
            <w:tcBorders>
              <w:bottom w:val="single" w:sz="4" w:space="0" w:color="auto"/>
            </w:tcBorders>
            <w:vAlign w:val="center"/>
          </w:tcPr>
          <w:p w14:paraId="4FC47CE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23</w:t>
            </w:r>
          </w:p>
        </w:tc>
        <w:tc>
          <w:tcPr>
            <w:tcW w:w="6804" w:type="dxa"/>
            <w:tcBorders>
              <w:bottom w:val="single" w:sz="4" w:space="0" w:color="auto"/>
            </w:tcBorders>
            <w:vAlign w:val="center"/>
          </w:tcPr>
          <w:p w14:paraId="3FF7E7E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used for profit without first obtaining the user’s Explicit Consent</w:t>
            </w:r>
          </w:p>
        </w:tc>
        <w:tc>
          <w:tcPr>
            <w:tcW w:w="1109" w:type="dxa"/>
            <w:tcBorders>
              <w:bottom w:val="single" w:sz="4" w:space="0" w:color="auto"/>
            </w:tcBorders>
            <w:vAlign w:val="center"/>
          </w:tcPr>
          <w:p w14:paraId="2488882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.76</w:t>
            </w:r>
          </w:p>
        </w:tc>
        <w:tc>
          <w:tcPr>
            <w:tcW w:w="1119" w:type="dxa"/>
            <w:tcBorders>
              <w:bottom w:val="single" w:sz="4" w:space="0" w:color="auto"/>
            </w:tcBorders>
            <w:vAlign w:val="center"/>
          </w:tcPr>
          <w:p w14:paraId="24DBDD9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.83</w:t>
            </w:r>
          </w:p>
        </w:tc>
      </w:tr>
    </w:tbl>
    <w:p w14:paraId="1079B223" w14:textId="5486794F" w:rsidR="00720E4D" w:rsidRPr="00720E4D" w:rsidRDefault="004339A4" w:rsidP="00720E4D">
      <w:pPr>
        <w:spacing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Cronbach’s reliability coefficient for Explicit Consent Subscale = .87.</w:t>
      </w:r>
    </w:p>
    <w:p w14:paraId="0B5C9734" w14:textId="77777777" w:rsidR="00720E4D" w:rsidRDefault="00720E4D" w:rsidP="004339A4">
      <w:pPr>
        <w:spacing w:line="480" w:lineRule="auto"/>
        <w:jc w:val="both"/>
        <w:rPr>
          <w:rFonts w:ascii="Palatino Linotype" w:hAnsi="Palatino Linotype"/>
          <w:sz w:val="24"/>
          <w:szCs w:val="24"/>
        </w:rPr>
      </w:pPr>
    </w:p>
    <w:p w14:paraId="6AD04F71" w14:textId="77777777" w:rsidR="00720E4D" w:rsidRDefault="00720E4D" w:rsidP="004339A4">
      <w:pPr>
        <w:spacing w:line="480" w:lineRule="auto"/>
        <w:jc w:val="both"/>
        <w:rPr>
          <w:rFonts w:ascii="Palatino Linotype" w:hAnsi="Palatino Linotype"/>
          <w:sz w:val="24"/>
          <w:szCs w:val="24"/>
        </w:rPr>
      </w:pPr>
    </w:p>
    <w:p w14:paraId="7C380D0D" w14:textId="77777777" w:rsidR="00720E4D" w:rsidRDefault="00720E4D" w:rsidP="004339A4">
      <w:pPr>
        <w:spacing w:line="480" w:lineRule="auto"/>
        <w:jc w:val="both"/>
        <w:rPr>
          <w:rFonts w:ascii="Palatino Linotype" w:hAnsi="Palatino Linotype"/>
          <w:sz w:val="24"/>
          <w:szCs w:val="24"/>
        </w:rPr>
      </w:pPr>
    </w:p>
    <w:p w14:paraId="431A20F2" w14:textId="77777777" w:rsidR="00720E4D" w:rsidRDefault="00720E4D" w:rsidP="004339A4">
      <w:pPr>
        <w:spacing w:line="480" w:lineRule="auto"/>
        <w:jc w:val="both"/>
        <w:rPr>
          <w:rFonts w:ascii="Palatino Linotype" w:hAnsi="Palatino Linotype"/>
          <w:sz w:val="24"/>
          <w:szCs w:val="24"/>
        </w:rPr>
      </w:pPr>
    </w:p>
    <w:p w14:paraId="21697028" w14:textId="77777777" w:rsidR="00720E4D" w:rsidRDefault="00720E4D" w:rsidP="004339A4">
      <w:pPr>
        <w:spacing w:line="480" w:lineRule="auto"/>
        <w:jc w:val="both"/>
        <w:rPr>
          <w:rFonts w:ascii="Palatino Linotype" w:hAnsi="Palatino Linotype"/>
          <w:sz w:val="24"/>
          <w:szCs w:val="24"/>
        </w:rPr>
      </w:pPr>
    </w:p>
    <w:p w14:paraId="5BD38BDA" w14:textId="77777777" w:rsidR="00720E4D" w:rsidRDefault="00720E4D" w:rsidP="004339A4">
      <w:pPr>
        <w:spacing w:line="480" w:lineRule="auto"/>
        <w:jc w:val="both"/>
        <w:rPr>
          <w:rFonts w:ascii="Palatino Linotype" w:hAnsi="Palatino Linotype"/>
          <w:sz w:val="24"/>
          <w:szCs w:val="24"/>
        </w:rPr>
      </w:pPr>
    </w:p>
    <w:p w14:paraId="3B51194F" w14:textId="77777777" w:rsidR="00720E4D" w:rsidRDefault="00720E4D" w:rsidP="004339A4">
      <w:pPr>
        <w:spacing w:line="480" w:lineRule="auto"/>
        <w:jc w:val="both"/>
        <w:rPr>
          <w:rFonts w:ascii="Palatino Linotype" w:hAnsi="Palatino Linotype"/>
          <w:sz w:val="24"/>
          <w:szCs w:val="24"/>
        </w:rPr>
      </w:pPr>
    </w:p>
    <w:p w14:paraId="34CB82C8" w14:textId="77777777" w:rsidR="00720E4D" w:rsidRDefault="00720E4D" w:rsidP="004339A4">
      <w:pPr>
        <w:spacing w:line="480" w:lineRule="auto"/>
        <w:jc w:val="both"/>
        <w:rPr>
          <w:rFonts w:ascii="Palatino Linotype" w:hAnsi="Palatino Linotype"/>
          <w:sz w:val="24"/>
          <w:szCs w:val="24"/>
        </w:rPr>
      </w:pPr>
    </w:p>
    <w:p w14:paraId="05275B1D" w14:textId="77777777" w:rsidR="00720E4D" w:rsidRDefault="00720E4D" w:rsidP="004339A4">
      <w:pPr>
        <w:spacing w:line="480" w:lineRule="auto"/>
        <w:jc w:val="both"/>
        <w:rPr>
          <w:rFonts w:ascii="Palatino Linotype" w:hAnsi="Palatino Linotype"/>
          <w:sz w:val="24"/>
          <w:szCs w:val="24"/>
        </w:rPr>
      </w:pPr>
    </w:p>
    <w:p w14:paraId="595644EB" w14:textId="7E65096B"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5</w:t>
      </w:r>
      <w:r w:rsidR="00204F52" w:rsidRPr="000C465B">
        <w:rPr>
          <w:rFonts w:ascii="Palatino Linotype" w:hAnsi="Palatino Linotype"/>
          <w:sz w:val="24"/>
          <w:szCs w:val="24"/>
        </w:rPr>
        <w:t>.2</w:t>
      </w:r>
    </w:p>
    <w:p w14:paraId="5D9EDA43" w14:textId="329D7393"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 xml:space="preserve">Corrected Item-Total Correlations and Cronbach’s Reliability Coefficient if Item Deleted for </w:t>
      </w:r>
      <w:r w:rsidR="009208F8">
        <w:rPr>
          <w:rFonts w:ascii="Palatino Linotype" w:hAnsi="Palatino Linotype"/>
          <w:i/>
          <w:iCs/>
          <w:sz w:val="24"/>
          <w:szCs w:val="24"/>
        </w:rPr>
        <w:t>Behaviour Autonomy</w:t>
      </w:r>
      <w:r w:rsidRPr="000C465B">
        <w:rPr>
          <w:rFonts w:ascii="Palatino Linotype" w:hAnsi="Palatino Linotype"/>
          <w:i/>
          <w:iCs/>
          <w:sz w:val="24"/>
          <w:szCs w:val="24"/>
        </w:rPr>
        <w:t xml:space="preserve"> Subscale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804"/>
        <w:gridCol w:w="1109"/>
        <w:gridCol w:w="1119"/>
      </w:tblGrid>
      <w:tr w:rsidR="004339A4" w:rsidRPr="000C465B" w14:paraId="5B1FA0B5" w14:textId="77777777" w:rsidTr="00720E4D">
        <w:tc>
          <w:tcPr>
            <w:tcW w:w="704" w:type="dxa"/>
            <w:tcBorders>
              <w:top w:val="single" w:sz="4" w:space="0" w:color="auto"/>
              <w:bottom w:val="single" w:sz="4" w:space="0" w:color="auto"/>
            </w:tcBorders>
            <w:vAlign w:val="center"/>
          </w:tcPr>
          <w:p w14:paraId="322835F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Item #</w:t>
            </w:r>
          </w:p>
        </w:tc>
        <w:tc>
          <w:tcPr>
            <w:tcW w:w="6804" w:type="dxa"/>
            <w:tcBorders>
              <w:top w:val="single" w:sz="4" w:space="0" w:color="auto"/>
              <w:bottom w:val="single" w:sz="4" w:space="0" w:color="auto"/>
            </w:tcBorders>
            <w:vAlign w:val="center"/>
          </w:tcPr>
          <w:p w14:paraId="4BAA7D8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Item content</w:t>
            </w:r>
          </w:p>
        </w:tc>
        <w:tc>
          <w:tcPr>
            <w:tcW w:w="1109" w:type="dxa"/>
            <w:tcBorders>
              <w:top w:val="single" w:sz="4" w:space="0" w:color="auto"/>
              <w:bottom w:val="single" w:sz="4" w:space="0" w:color="auto"/>
            </w:tcBorders>
            <w:vAlign w:val="center"/>
          </w:tcPr>
          <w:p w14:paraId="669F4EA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19" w:type="dxa"/>
            <w:tcBorders>
              <w:top w:val="single" w:sz="4" w:space="0" w:color="auto"/>
              <w:bottom w:val="single" w:sz="4" w:space="0" w:color="auto"/>
            </w:tcBorders>
            <w:vAlign w:val="center"/>
          </w:tcPr>
          <w:p w14:paraId="0898707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316122B6" w14:textId="77777777" w:rsidTr="00720E4D">
        <w:tc>
          <w:tcPr>
            <w:tcW w:w="704" w:type="dxa"/>
            <w:tcBorders>
              <w:top w:val="single" w:sz="4" w:space="0" w:color="auto"/>
            </w:tcBorders>
            <w:vAlign w:val="center"/>
          </w:tcPr>
          <w:p w14:paraId="676515E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w:t>
            </w:r>
          </w:p>
        </w:tc>
        <w:tc>
          <w:tcPr>
            <w:tcW w:w="6804" w:type="dxa"/>
            <w:tcBorders>
              <w:top w:val="single" w:sz="4" w:space="0" w:color="auto"/>
            </w:tcBorders>
            <w:vAlign w:val="center"/>
          </w:tcPr>
          <w:p w14:paraId="2C06D43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‘likes’ and comments, should only be visible to people they want to view them</w:t>
            </w:r>
          </w:p>
        </w:tc>
        <w:tc>
          <w:tcPr>
            <w:tcW w:w="1109" w:type="dxa"/>
            <w:tcBorders>
              <w:top w:val="single" w:sz="4" w:space="0" w:color="auto"/>
            </w:tcBorders>
            <w:vAlign w:val="center"/>
          </w:tcPr>
          <w:p w14:paraId="1D08989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.72</w:t>
            </w:r>
          </w:p>
        </w:tc>
        <w:tc>
          <w:tcPr>
            <w:tcW w:w="1119" w:type="dxa"/>
            <w:tcBorders>
              <w:top w:val="single" w:sz="4" w:space="0" w:color="auto"/>
            </w:tcBorders>
            <w:vAlign w:val="center"/>
          </w:tcPr>
          <w:p w14:paraId="6DD221A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.92</w:t>
            </w:r>
          </w:p>
        </w:tc>
      </w:tr>
      <w:tr w:rsidR="004339A4" w:rsidRPr="000C465B" w14:paraId="61F2731E" w14:textId="77777777" w:rsidTr="00720E4D">
        <w:tc>
          <w:tcPr>
            <w:tcW w:w="704" w:type="dxa"/>
            <w:vAlign w:val="center"/>
          </w:tcPr>
          <w:p w14:paraId="767D787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w:t>
            </w:r>
          </w:p>
        </w:tc>
        <w:tc>
          <w:tcPr>
            <w:tcW w:w="6804" w:type="dxa"/>
            <w:vAlign w:val="center"/>
          </w:tcPr>
          <w:p w14:paraId="4683004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‘likes’ and comments, should only be attainable by people they want to have them</w:t>
            </w:r>
          </w:p>
        </w:tc>
        <w:tc>
          <w:tcPr>
            <w:tcW w:w="1109" w:type="dxa"/>
            <w:vAlign w:val="center"/>
          </w:tcPr>
          <w:p w14:paraId="2AADE99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.89</w:t>
            </w:r>
          </w:p>
        </w:tc>
        <w:tc>
          <w:tcPr>
            <w:tcW w:w="1119" w:type="dxa"/>
            <w:vAlign w:val="center"/>
          </w:tcPr>
          <w:p w14:paraId="6CE6811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.85</w:t>
            </w:r>
          </w:p>
        </w:tc>
      </w:tr>
      <w:tr w:rsidR="004339A4" w:rsidRPr="000C465B" w14:paraId="1BA79104" w14:textId="77777777" w:rsidTr="00720E4D">
        <w:tc>
          <w:tcPr>
            <w:tcW w:w="704" w:type="dxa"/>
            <w:vAlign w:val="center"/>
          </w:tcPr>
          <w:p w14:paraId="2D372F2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w:t>
            </w:r>
          </w:p>
        </w:tc>
        <w:tc>
          <w:tcPr>
            <w:tcW w:w="6804" w:type="dxa"/>
            <w:vAlign w:val="center"/>
          </w:tcPr>
          <w:p w14:paraId="39198CB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My personal information on Facebook, such as ‘likes’ and comments, should only be visible to people I want to view them</w:t>
            </w:r>
          </w:p>
        </w:tc>
        <w:tc>
          <w:tcPr>
            <w:tcW w:w="1109" w:type="dxa"/>
            <w:vAlign w:val="center"/>
          </w:tcPr>
          <w:p w14:paraId="243736B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.77</w:t>
            </w:r>
          </w:p>
        </w:tc>
        <w:tc>
          <w:tcPr>
            <w:tcW w:w="1119" w:type="dxa"/>
            <w:vAlign w:val="center"/>
          </w:tcPr>
          <w:p w14:paraId="753C0C0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.89</w:t>
            </w:r>
          </w:p>
        </w:tc>
      </w:tr>
      <w:tr w:rsidR="004339A4" w:rsidRPr="000C465B" w14:paraId="1E3F6D44" w14:textId="77777777" w:rsidTr="00720E4D">
        <w:tc>
          <w:tcPr>
            <w:tcW w:w="704" w:type="dxa"/>
            <w:tcBorders>
              <w:bottom w:val="single" w:sz="4" w:space="0" w:color="auto"/>
            </w:tcBorders>
            <w:vAlign w:val="center"/>
          </w:tcPr>
          <w:p w14:paraId="0672F9C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w:t>
            </w:r>
          </w:p>
        </w:tc>
        <w:tc>
          <w:tcPr>
            <w:tcW w:w="6804" w:type="dxa"/>
            <w:tcBorders>
              <w:bottom w:val="single" w:sz="4" w:space="0" w:color="auto"/>
            </w:tcBorders>
            <w:vAlign w:val="center"/>
          </w:tcPr>
          <w:p w14:paraId="03E5316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My personal information on Facebook, such as ‘likes’ and comments, should only be attainable by people I want to have them</w:t>
            </w:r>
          </w:p>
        </w:tc>
        <w:tc>
          <w:tcPr>
            <w:tcW w:w="1109" w:type="dxa"/>
            <w:tcBorders>
              <w:bottom w:val="single" w:sz="4" w:space="0" w:color="auto"/>
            </w:tcBorders>
            <w:vAlign w:val="center"/>
          </w:tcPr>
          <w:p w14:paraId="0AA4AAF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.86</w:t>
            </w:r>
          </w:p>
        </w:tc>
        <w:tc>
          <w:tcPr>
            <w:tcW w:w="1119" w:type="dxa"/>
            <w:tcBorders>
              <w:bottom w:val="single" w:sz="4" w:space="0" w:color="auto"/>
            </w:tcBorders>
            <w:vAlign w:val="center"/>
          </w:tcPr>
          <w:p w14:paraId="6A3F6CD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.86</w:t>
            </w:r>
          </w:p>
        </w:tc>
      </w:tr>
    </w:tbl>
    <w:p w14:paraId="024F9888" w14:textId="6B079734"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 xml:space="preserve">Cronbach’s reliability coefficient for </w:t>
      </w:r>
      <w:r w:rsidR="009208F8">
        <w:rPr>
          <w:rFonts w:ascii="Palatino Linotype" w:hAnsi="Palatino Linotype"/>
          <w:sz w:val="16"/>
          <w:szCs w:val="16"/>
        </w:rPr>
        <w:t>Behaviour Autonomy</w:t>
      </w:r>
      <w:r w:rsidRPr="000C465B">
        <w:rPr>
          <w:rFonts w:ascii="Palatino Linotype" w:hAnsi="Palatino Linotype"/>
          <w:sz w:val="16"/>
          <w:szCs w:val="16"/>
        </w:rPr>
        <w:t xml:space="preserve"> subscale = .91.</w:t>
      </w:r>
    </w:p>
    <w:p w14:paraId="5B5FC616" w14:textId="77777777" w:rsidR="004339A4" w:rsidRPr="000C465B" w:rsidRDefault="004339A4" w:rsidP="004339A4">
      <w:pPr>
        <w:spacing w:line="360" w:lineRule="auto"/>
        <w:jc w:val="both"/>
        <w:rPr>
          <w:rFonts w:ascii="Palatino Linotype" w:hAnsi="Palatino Linotype"/>
          <w:i/>
          <w:iCs/>
          <w:sz w:val="24"/>
          <w:szCs w:val="24"/>
        </w:rPr>
      </w:pPr>
    </w:p>
    <w:p w14:paraId="043F0E84" w14:textId="20E530A2"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t xml:space="preserve">Table </w:t>
      </w:r>
      <w:r w:rsidR="004B33AD" w:rsidRPr="000C465B">
        <w:rPr>
          <w:rFonts w:ascii="Palatino Linotype" w:hAnsi="Palatino Linotype"/>
          <w:sz w:val="24"/>
          <w:szCs w:val="24"/>
        </w:rPr>
        <w:t>5</w:t>
      </w:r>
      <w:r w:rsidR="00204F52" w:rsidRPr="000C465B">
        <w:rPr>
          <w:rFonts w:ascii="Palatino Linotype" w:hAnsi="Palatino Linotype"/>
          <w:sz w:val="24"/>
          <w:szCs w:val="24"/>
        </w:rPr>
        <w:t>.3</w:t>
      </w:r>
    </w:p>
    <w:p w14:paraId="021C8D3D" w14:textId="77777777"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Corrected Item-Total Correlations and Cronbach’s Reliability Coefficient if Item Deleted for Facebook Culpability Subscale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804"/>
        <w:gridCol w:w="1109"/>
        <w:gridCol w:w="1119"/>
      </w:tblGrid>
      <w:tr w:rsidR="004339A4" w:rsidRPr="000C465B" w14:paraId="7B71B9A9" w14:textId="77777777" w:rsidTr="00720E4D">
        <w:tc>
          <w:tcPr>
            <w:tcW w:w="704" w:type="dxa"/>
            <w:tcBorders>
              <w:top w:val="single" w:sz="4" w:space="0" w:color="auto"/>
              <w:bottom w:val="single" w:sz="4" w:space="0" w:color="auto"/>
            </w:tcBorders>
            <w:vAlign w:val="center"/>
          </w:tcPr>
          <w:p w14:paraId="1C6301E1"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w:t>
            </w:r>
          </w:p>
        </w:tc>
        <w:tc>
          <w:tcPr>
            <w:tcW w:w="6804" w:type="dxa"/>
            <w:tcBorders>
              <w:top w:val="single" w:sz="4" w:space="0" w:color="auto"/>
              <w:bottom w:val="single" w:sz="4" w:space="0" w:color="auto"/>
            </w:tcBorders>
            <w:vAlign w:val="center"/>
          </w:tcPr>
          <w:p w14:paraId="1D4BC85E"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content</w:t>
            </w:r>
          </w:p>
        </w:tc>
        <w:tc>
          <w:tcPr>
            <w:tcW w:w="1109" w:type="dxa"/>
            <w:tcBorders>
              <w:top w:val="single" w:sz="4" w:space="0" w:color="auto"/>
              <w:bottom w:val="single" w:sz="4" w:space="0" w:color="auto"/>
            </w:tcBorders>
            <w:vAlign w:val="center"/>
          </w:tcPr>
          <w:p w14:paraId="7F528E65"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19" w:type="dxa"/>
            <w:tcBorders>
              <w:top w:val="single" w:sz="4" w:space="0" w:color="auto"/>
              <w:bottom w:val="single" w:sz="4" w:space="0" w:color="auto"/>
            </w:tcBorders>
            <w:vAlign w:val="center"/>
          </w:tcPr>
          <w:p w14:paraId="1D2DA723"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5BAC6838" w14:textId="77777777" w:rsidTr="00720E4D">
        <w:tc>
          <w:tcPr>
            <w:tcW w:w="704" w:type="dxa"/>
            <w:tcBorders>
              <w:top w:val="single" w:sz="4" w:space="0" w:color="auto"/>
            </w:tcBorders>
            <w:vAlign w:val="center"/>
          </w:tcPr>
          <w:p w14:paraId="54EC815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w:t>
            </w:r>
          </w:p>
        </w:tc>
        <w:tc>
          <w:tcPr>
            <w:tcW w:w="6804" w:type="dxa"/>
            <w:tcBorders>
              <w:top w:val="single" w:sz="4" w:space="0" w:color="auto"/>
            </w:tcBorders>
            <w:vAlign w:val="center"/>
          </w:tcPr>
          <w:p w14:paraId="102A53F4" w14:textId="77777777" w:rsidR="004339A4" w:rsidRPr="000C465B" w:rsidRDefault="004339A4" w:rsidP="00720E4D">
            <w:pPr>
              <w:spacing w:before="240"/>
              <w:jc w:val="center"/>
              <w:rPr>
                <w:rFonts w:ascii="Palatino Linotype" w:hAnsi="Palatino Linotype"/>
              </w:rPr>
            </w:pPr>
            <w:r w:rsidRPr="000C465B">
              <w:rPr>
                <w:rFonts w:ascii="Palatino Linotype" w:hAnsi="Palatino Linotype" w:cs="Arial"/>
                <w:sz w:val="18"/>
                <w:szCs w:val="18"/>
              </w:rPr>
              <w:t>If my personal information is accessed without Facebook’s authorisation from Facebook’s servers, Facebook should be mainly accountable</w:t>
            </w:r>
          </w:p>
        </w:tc>
        <w:tc>
          <w:tcPr>
            <w:tcW w:w="1109" w:type="dxa"/>
            <w:tcBorders>
              <w:top w:val="single" w:sz="4" w:space="0" w:color="auto"/>
            </w:tcBorders>
            <w:vAlign w:val="center"/>
          </w:tcPr>
          <w:p w14:paraId="42E3625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.72</w:t>
            </w:r>
          </w:p>
        </w:tc>
        <w:tc>
          <w:tcPr>
            <w:tcW w:w="1119" w:type="dxa"/>
            <w:tcBorders>
              <w:top w:val="single" w:sz="4" w:space="0" w:color="auto"/>
            </w:tcBorders>
            <w:vAlign w:val="center"/>
          </w:tcPr>
          <w:p w14:paraId="2840DEB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.80</w:t>
            </w:r>
          </w:p>
        </w:tc>
      </w:tr>
      <w:tr w:rsidR="004339A4" w:rsidRPr="000C465B" w14:paraId="15A6F7E8" w14:textId="77777777" w:rsidTr="00720E4D">
        <w:tc>
          <w:tcPr>
            <w:tcW w:w="704" w:type="dxa"/>
            <w:vAlign w:val="center"/>
          </w:tcPr>
          <w:p w14:paraId="00271B7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w:t>
            </w:r>
          </w:p>
        </w:tc>
        <w:tc>
          <w:tcPr>
            <w:tcW w:w="6804" w:type="dxa"/>
            <w:vAlign w:val="center"/>
          </w:tcPr>
          <w:p w14:paraId="7755660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It should be mainly Facebook’s fault if my personal information is obtained without their knowledge from Facebook servers</w:t>
            </w:r>
          </w:p>
        </w:tc>
        <w:tc>
          <w:tcPr>
            <w:tcW w:w="1109" w:type="dxa"/>
            <w:vAlign w:val="center"/>
          </w:tcPr>
          <w:p w14:paraId="223793B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.65</w:t>
            </w:r>
          </w:p>
        </w:tc>
        <w:tc>
          <w:tcPr>
            <w:tcW w:w="1119" w:type="dxa"/>
            <w:vAlign w:val="center"/>
          </w:tcPr>
          <w:p w14:paraId="492B1A9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.82</w:t>
            </w:r>
          </w:p>
        </w:tc>
      </w:tr>
      <w:tr w:rsidR="004339A4" w:rsidRPr="000C465B" w14:paraId="5D98F673" w14:textId="77777777" w:rsidTr="00720E4D">
        <w:tc>
          <w:tcPr>
            <w:tcW w:w="704" w:type="dxa"/>
            <w:vAlign w:val="center"/>
          </w:tcPr>
          <w:p w14:paraId="418140D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w:t>
            </w:r>
          </w:p>
        </w:tc>
        <w:tc>
          <w:tcPr>
            <w:tcW w:w="6804" w:type="dxa"/>
            <w:vAlign w:val="center"/>
          </w:tcPr>
          <w:p w14:paraId="16A175D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It should be mainly Facebook’s fault if my personal information is obtained without their knowledge from Facebook servers</w:t>
            </w:r>
          </w:p>
        </w:tc>
        <w:tc>
          <w:tcPr>
            <w:tcW w:w="1109" w:type="dxa"/>
            <w:vAlign w:val="center"/>
          </w:tcPr>
          <w:p w14:paraId="4B3264A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.71</w:t>
            </w:r>
          </w:p>
        </w:tc>
        <w:tc>
          <w:tcPr>
            <w:tcW w:w="1119" w:type="dxa"/>
            <w:vAlign w:val="center"/>
          </w:tcPr>
          <w:p w14:paraId="674BAF8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.80</w:t>
            </w:r>
          </w:p>
        </w:tc>
      </w:tr>
      <w:tr w:rsidR="004339A4" w:rsidRPr="000C465B" w14:paraId="279776C8" w14:textId="77777777" w:rsidTr="00720E4D">
        <w:tc>
          <w:tcPr>
            <w:tcW w:w="704" w:type="dxa"/>
            <w:tcBorders>
              <w:bottom w:val="single" w:sz="4" w:space="0" w:color="auto"/>
            </w:tcBorders>
            <w:vAlign w:val="center"/>
          </w:tcPr>
          <w:p w14:paraId="50338D0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w:t>
            </w:r>
          </w:p>
        </w:tc>
        <w:tc>
          <w:tcPr>
            <w:tcW w:w="6804" w:type="dxa"/>
            <w:tcBorders>
              <w:bottom w:val="single" w:sz="4" w:space="0" w:color="auto"/>
            </w:tcBorders>
            <w:vAlign w:val="center"/>
          </w:tcPr>
          <w:p w14:paraId="64B5BA3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Facebook should be liable for penalties if my personal information is obtained without my Explicit Consent from Facebook servers</w:t>
            </w:r>
          </w:p>
        </w:tc>
        <w:tc>
          <w:tcPr>
            <w:tcW w:w="1109" w:type="dxa"/>
            <w:tcBorders>
              <w:bottom w:val="single" w:sz="4" w:space="0" w:color="auto"/>
            </w:tcBorders>
            <w:vAlign w:val="center"/>
          </w:tcPr>
          <w:p w14:paraId="2AB632D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.71</w:t>
            </w:r>
          </w:p>
        </w:tc>
        <w:tc>
          <w:tcPr>
            <w:tcW w:w="1119" w:type="dxa"/>
            <w:tcBorders>
              <w:bottom w:val="single" w:sz="4" w:space="0" w:color="auto"/>
            </w:tcBorders>
            <w:vAlign w:val="center"/>
          </w:tcPr>
          <w:p w14:paraId="2ACA226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.80</w:t>
            </w:r>
          </w:p>
        </w:tc>
      </w:tr>
    </w:tbl>
    <w:p w14:paraId="445A2709" w14:textId="51DF2A25" w:rsidR="004339A4" w:rsidRPr="00720E4D" w:rsidRDefault="004339A4" w:rsidP="00720E4D">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Cronbach’s reliability coefficient for Facebook Culpability subscale = .85.</w:t>
      </w:r>
    </w:p>
    <w:p w14:paraId="5198684C" w14:textId="4E0F5E4A"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5</w:t>
      </w:r>
      <w:r w:rsidR="00204F52" w:rsidRPr="000C465B">
        <w:rPr>
          <w:rFonts w:ascii="Palatino Linotype" w:hAnsi="Palatino Linotype"/>
          <w:sz w:val="24"/>
          <w:szCs w:val="24"/>
        </w:rPr>
        <w:t>.4</w:t>
      </w:r>
    </w:p>
    <w:p w14:paraId="5EE61841" w14:textId="5B8E85DE"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 xml:space="preserve">Corrected Item-Total Correlations and Cronbach’s Reliability Coefficient if Item Deleted for </w:t>
      </w:r>
      <w:r w:rsidR="00C226B4">
        <w:rPr>
          <w:rFonts w:ascii="Palatino Linotype" w:hAnsi="Palatino Linotype"/>
          <w:i/>
          <w:iCs/>
          <w:sz w:val="24"/>
          <w:szCs w:val="24"/>
        </w:rPr>
        <w:t>Commodification</w:t>
      </w:r>
      <w:r w:rsidRPr="000C465B">
        <w:rPr>
          <w:rFonts w:ascii="Palatino Linotype" w:hAnsi="Palatino Linotype"/>
          <w:i/>
          <w:iCs/>
          <w:sz w:val="24"/>
          <w:szCs w:val="24"/>
        </w:rPr>
        <w:t xml:space="preserve"> Subscale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804"/>
        <w:gridCol w:w="1109"/>
        <w:gridCol w:w="1119"/>
      </w:tblGrid>
      <w:tr w:rsidR="004339A4" w:rsidRPr="000C465B" w14:paraId="07BD0DFE" w14:textId="77777777" w:rsidTr="00720E4D">
        <w:tc>
          <w:tcPr>
            <w:tcW w:w="704" w:type="dxa"/>
            <w:tcBorders>
              <w:top w:val="single" w:sz="4" w:space="0" w:color="auto"/>
              <w:bottom w:val="single" w:sz="4" w:space="0" w:color="auto"/>
            </w:tcBorders>
            <w:vAlign w:val="center"/>
          </w:tcPr>
          <w:p w14:paraId="3C3D5DFD"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w:t>
            </w:r>
          </w:p>
        </w:tc>
        <w:tc>
          <w:tcPr>
            <w:tcW w:w="6804" w:type="dxa"/>
            <w:tcBorders>
              <w:top w:val="single" w:sz="4" w:space="0" w:color="auto"/>
              <w:bottom w:val="single" w:sz="4" w:space="0" w:color="auto"/>
            </w:tcBorders>
            <w:vAlign w:val="center"/>
          </w:tcPr>
          <w:p w14:paraId="194B8DBA"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content</w:t>
            </w:r>
          </w:p>
        </w:tc>
        <w:tc>
          <w:tcPr>
            <w:tcW w:w="1109" w:type="dxa"/>
            <w:tcBorders>
              <w:top w:val="single" w:sz="4" w:space="0" w:color="auto"/>
              <w:bottom w:val="single" w:sz="4" w:space="0" w:color="auto"/>
            </w:tcBorders>
            <w:vAlign w:val="center"/>
          </w:tcPr>
          <w:p w14:paraId="0288D1BF"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19" w:type="dxa"/>
            <w:tcBorders>
              <w:top w:val="single" w:sz="4" w:space="0" w:color="auto"/>
              <w:bottom w:val="single" w:sz="4" w:space="0" w:color="auto"/>
            </w:tcBorders>
            <w:vAlign w:val="center"/>
          </w:tcPr>
          <w:p w14:paraId="55E33034"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50370E9C" w14:textId="77777777" w:rsidTr="00720E4D">
        <w:tc>
          <w:tcPr>
            <w:tcW w:w="704" w:type="dxa"/>
            <w:tcBorders>
              <w:top w:val="single" w:sz="4" w:space="0" w:color="auto"/>
            </w:tcBorders>
            <w:vAlign w:val="center"/>
          </w:tcPr>
          <w:p w14:paraId="7ACE7E3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w:t>
            </w:r>
          </w:p>
        </w:tc>
        <w:tc>
          <w:tcPr>
            <w:tcW w:w="6804" w:type="dxa"/>
            <w:tcBorders>
              <w:top w:val="single" w:sz="4" w:space="0" w:color="auto"/>
            </w:tcBorders>
            <w:vAlign w:val="center"/>
          </w:tcPr>
          <w:p w14:paraId="5ECE20D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I should be mainly responsible if people access my personal information from Facebook servers without my Explicit Consent</w:t>
            </w:r>
          </w:p>
        </w:tc>
        <w:tc>
          <w:tcPr>
            <w:tcW w:w="1109" w:type="dxa"/>
            <w:tcBorders>
              <w:top w:val="single" w:sz="4" w:space="0" w:color="auto"/>
            </w:tcBorders>
            <w:vAlign w:val="center"/>
          </w:tcPr>
          <w:p w14:paraId="24CE859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.51</w:t>
            </w:r>
          </w:p>
        </w:tc>
        <w:tc>
          <w:tcPr>
            <w:tcW w:w="1119" w:type="dxa"/>
            <w:tcBorders>
              <w:top w:val="single" w:sz="4" w:space="0" w:color="auto"/>
            </w:tcBorders>
            <w:vAlign w:val="center"/>
          </w:tcPr>
          <w:p w14:paraId="21E7AF2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.68</w:t>
            </w:r>
          </w:p>
        </w:tc>
      </w:tr>
      <w:tr w:rsidR="004339A4" w:rsidRPr="000C465B" w14:paraId="3CD4FBAC" w14:textId="77777777" w:rsidTr="00720E4D">
        <w:tc>
          <w:tcPr>
            <w:tcW w:w="704" w:type="dxa"/>
            <w:vAlign w:val="center"/>
          </w:tcPr>
          <w:p w14:paraId="6B384D4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w:t>
            </w:r>
          </w:p>
        </w:tc>
        <w:tc>
          <w:tcPr>
            <w:tcW w:w="6804" w:type="dxa"/>
            <w:vAlign w:val="center"/>
          </w:tcPr>
          <w:p w14:paraId="69F9E8D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interactions on Facebook, such as ‘shares’ and ‘follows’, should be usable by the general public to identify anyone</w:t>
            </w:r>
          </w:p>
        </w:tc>
        <w:tc>
          <w:tcPr>
            <w:tcW w:w="1109" w:type="dxa"/>
            <w:vAlign w:val="center"/>
          </w:tcPr>
          <w:p w14:paraId="3365B18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.62</w:t>
            </w:r>
          </w:p>
        </w:tc>
        <w:tc>
          <w:tcPr>
            <w:tcW w:w="1119" w:type="dxa"/>
            <w:vAlign w:val="center"/>
          </w:tcPr>
          <w:p w14:paraId="5F578D4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.61</w:t>
            </w:r>
          </w:p>
        </w:tc>
      </w:tr>
      <w:tr w:rsidR="004339A4" w:rsidRPr="000C465B" w14:paraId="407680F0" w14:textId="77777777" w:rsidTr="00720E4D">
        <w:tc>
          <w:tcPr>
            <w:tcW w:w="704" w:type="dxa"/>
            <w:vAlign w:val="center"/>
          </w:tcPr>
          <w:p w14:paraId="51C7C58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w:t>
            </w:r>
          </w:p>
        </w:tc>
        <w:tc>
          <w:tcPr>
            <w:tcW w:w="6804" w:type="dxa"/>
            <w:vAlign w:val="center"/>
          </w:tcPr>
          <w:p w14:paraId="77F0E5C3" w14:textId="77777777" w:rsidR="004339A4" w:rsidRPr="000C465B" w:rsidRDefault="004339A4" w:rsidP="00720E4D">
            <w:pPr>
              <w:spacing w:before="240"/>
              <w:jc w:val="center"/>
              <w:rPr>
                <w:rFonts w:ascii="Palatino Linotype" w:hAnsi="Palatino Linotype"/>
              </w:rPr>
            </w:pPr>
            <w:r w:rsidRPr="000C465B">
              <w:rPr>
                <w:rFonts w:ascii="Palatino Linotype" w:hAnsi="Palatino Linotype" w:cs="Arial"/>
                <w:sz w:val="18"/>
                <w:szCs w:val="18"/>
              </w:rPr>
              <w:t>All personal information on Facebook should be easily attainable by the general public</w:t>
            </w:r>
          </w:p>
        </w:tc>
        <w:tc>
          <w:tcPr>
            <w:tcW w:w="1109" w:type="dxa"/>
            <w:vAlign w:val="center"/>
          </w:tcPr>
          <w:p w14:paraId="6FAB6C5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.39</w:t>
            </w:r>
          </w:p>
        </w:tc>
        <w:tc>
          <w:tcPr>
            <w:tcW w:w="1119" w:type="dxa"/>
            <w:vAlign w:val="center"/>
          </w:tcPr>
          <w:p w14:paraId="1E6915D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.67</w:t>
            </w:r>
          </w:p>
        </w:tc>
      </w:tr>
      <w:tr w:rsidR="004339A4" w:rsidRPr="000C465B" w14:paraId="06AEF925" w14:textId="77777777" w:rsidTr="00720E4D">
        <w:tc>
          <w:tcPr>
            <w:tcW w:w="704" w:type="dxa"/>
            <w:tcBorders>
              <w:bottom w:val="single" w:sz="4" w:space="0" w:color="auto"/>
            </w:tcBorders>
            <w:vAlign w:val="center"/>
          </w:tcPr>
          <w:p w14:paraId="1D3D4FC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w:t>
            </w:r>
          </w:p>
        </w:tc>
        <w:tc>
          <w:tcPr>
            <w:tcW w:w="6804" w:type="dxa"/>
            <w:tcBorders>
              <w:bottom w:val="single" w:sz="4" w:space="0" w:color="auto"/>
            </w:tcBorders>
            <w:vAlign w:val="center"/>
          </w:tcPr>
          <w:p w14:paraId="54296D6A" w14:textId="77777777" w:rsidR="004339A4" w:rsidRPr="000C465B" w:rsidRDefault="004339A4" w:rsidP="00720E4D">
            <w:pPr>
              <w:spacing w:before="240"/>
              <w:jc w:val="center"/>
              <w:rPr>
                <w:rFonts w:ascii="Palatino Linotype" w:hAnsi="Palatino Linotype"/>
              </w:rPr>
            </w:pPr>
            <w:r w:rsidRPr="000C465B">
              <w:rPr>
                <w:rFonts w:ascii="Palatino Linotype" w:hAnsi="Palatino Linotype" w:cs="Arial"/>
                <w:sz w:val="18"/>
                <w:szCs w:val="18"/>
              </w:rPr>
              <w:t>All personal information on Facebook should be easily observable by the general public</w:t>
            </w:r>
          </w:p>
        </w:tc>
        <w:tc>
          <w:tcPr>
            <w:tcW w:w="1109" w:type="dxa"/>
            <w:tcBorders>
              <w:bottom w:val="single" w:sz="4" w:space="0" w:color="auto"/>
            </w:tcBorders>
            <w:vAlign w:val="center"/>
          </w:tcPr>
          <w:p w14:paraId="54574E3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.37</w:t>
            </w:r>
          </w:p>
        </w:tc>
        <w:tc>
          <w:tcPr>
            <w:tcW w:w="1119" w:type="dxa"/>
            <w:tcBorders>
              <w:bottom w:val="single" w:sz="4" w:space="0" w:color="auto"/>
            </w:tcBorders>
            <w:vAlign w:val="center"/>
          </w:tcPr>
          <w:p w14:paraId="3460F54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.68</w:t>
            </w:r>
          </w:p>
        </w:tc>
      </w:tr>
    </w:tbl>
    <w:p w14:paraId="0198AB14" w14:textId="05B27C74"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 xml:space="preserve">Cronbach’s reliability coefficient for </w:t>
      </w:r>
      <w:r w:rsidR="00C226B4">
        <w:rPr>
          <w:rFonts w:ascii="Palatino Linotype" w:hAnsi="Palatino Linotype"/>
          <w:sz w:val="16"/>
          <w:szCs w:val="16"/>
        </w:rPr>
        <w:t>Commodification</w:t>
      </w:r>
      <w:r w:rsidRPr="000C465B">
        <w:rPr>
          <w:rFonts w:ascii="Palatino Linotype" w:hAnsi="Palatino Linotype"/>
          <w:sz w:val="16"/>
          <w:szCs w:val="16"/>
        </w:rPr>
        <w:t xml:space="preserve"> subscale = .72.</w:t>
      </w:r>
    </w:p>
    <w:p w14:paraId="58E7DF4D"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 * Indicates reverse-scored items.</w:t>
      </w:r>
    </w:p>
    <w:p w14:paraId="743C6ABA" w14:textId="77777777" w:rsidR="004339A4" w:rsidRPr="000C465B" w:rsidRDefault="004339A4" w:rsidP="004339A4">
      <w:pPr>
        <w:spacing w:line="360" w:lineRule="auto"/>
        <w:jc w:val="both"/>
        <w:rPr>
          <w:rFonts w:ascii="Palatino Linotype" w:hAnsi="Palatino Linotype"/>
          <w:i/>
          <w:iCs/>
          <w:sz w:val="24"/>
          <w:szCs w:val="24"/>
        </w:rPr>
      </w:pPr>
    </w:p>
    <w:p w14:paraId="4CD74539" w14:textId="458CC1E5"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t xml:space="preserve">Table </w:t>
      </w:r>
      <w:r w:rsidR="004B33AD" w:rsidRPr="000C465B">
        <w:rPr>
          <w:rFonts w:ascii="Palatino Linotype" w:hAnsi="Palatino Linotype"/>
          <w:sz w:val="24"/>
          <w:szCs w:val="24"/>
        </w:rPr>
        <w:t>5</w:t>
      </w:r>
      <w:r w:rsidR="00204F52" w:rsidRPr="000C465B">
        <w:rPr>
          <w:rFonts w:ascii="Palatino Linotype" w:hAnsi="Palatino Linotype"/>
          <w:sz w:val="24"/>
          <w:szCs w:val="24"/>
        </w:rPr>
        <w:t>.5</w:t>
      </w:r>
    </w:p>
    <w:p w14:paraId="79878C05" w14:textId="499FF5D7"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 xml:space="preserve">Corrected Item-Total Correlations and Cronbach’s Reliability Coefficient if Item Deleted for </w:t>
      </w:r>
      <w:r w:rsidR="009208F8">
        <w:rPr>
          <w:rFonts w:ascii="Palatino Linotype" w:hAnsi="Palatino Linotype"/>
          <w:i/>
          <w:iCs/>
          <w:sz w:val="24"/>
          <w:szCs w:val="24"/>
        </w:rPr>
        <w:t>Visage Autonomy</w:t>
      </w:r>
      <w:r w:rsidRPr="000C465B">
        <w:rPr>
          <w:rFonts w:ascii="Palatino Linotype" w:hAnsi="Palatino Linotype"/>
          <w:i/>
          <w:iCs/>
          <w:sz w:val="24"/>
          <w:szCs w:val="24"/>
        </w:rPr>
        <w:t xml:space="preserve"> Subscale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804"/>
        <w:gridCol w:w="1109"/>
        <w:gridCol w:w="1119"/>
      </w:tblGrid>
      <w:tr w:rsidR="004339A4" w:rsidRPr="000C465B" w14:paraId="29B35FB2" w14:textId="77777777" w:rsidTr="00720E4D">
        <w:tc>
          <w:tcPr>
            <w:tcW w:w="704" w:type="dxa"/>
            <w:tcBorders>
              <w:top w:val="single" w:sz="4" w:space="0" w:color="auto"/>
              <w:bottom w:val="single" w:sz="4" w:space="0" w:color="auto"/>
            </w:tcBorders>
            <w:vAlign w:val="center"/>
          </w:tcPr>
          <w:p w14:paraId="6013A6BB"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w:t>
            </w:r>
          </w:p>
        </w:tc>
        <w:tc>
          <w:tcPr>
            <w:tcW w:w="6804" w:type="dxa"/>
            <w:tcBorders>
              <w:top w:val="single" w:sz="4" w:space="0" w:color="auto"/>
              <w:bottom w:val="single" w:sz="4" w:space="0" w:color="auto"/>
            </w:tcBorders>
            <w:vAlign w:val="center"/>
          </w:tcPr>
          <w:p w14:paraId="6CF04B24"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content</w:t>
            </w:r>
          </w:p>
        </w:tc>
        <w:tc>
          <w:tcPr>
            <w:tcW w:w="1109" w:type="dxa"/>
            <w:tcBorders>
              <w:top w:val="single" w:sz="4" w:space="0" w:color="auto"/>
              <w:bottom w:val="single" w:sz="4" w:space="0" w:color="auto"/>
            </w:tcBorders>
            <w:vAlign w:val="center"/>
          </w:tcPr>
          <w:p w14:paraId="597FA3E8"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19" w:type="dxa"/>
            <w:tcBorders>
              <w:top w:val="single" w:sz="4" w:space="0" w:color="auto"/>
              <w:bottom w:val="single" w:sz="4" w:space="0" w:color="auto"/>
            </w:tcBorders>
            <w:vAlign w:val="center"/>
          </w:tcPr>
          <w:p w14:paraId="10BFD0A1"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3FF5FF01" w14:textId="77777777" w:rsidTr="00720E4D">
        <w:tc>
          <w:tcPr>
            <w:tcW w:w="704" w:type="dxa"/>
            <w:tcBorders>
              <w:top w:val="single" w:sz="4" w:space="0" w:color="auto"/>
            </w:tcBorders>
            <w:vAlign w:val="center"/>
          </w:tcPr>
          <w:p w14:paraId="616AF3C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w:t>
            </w:r>
          </w:p>
        </w:tc>
        <w:tc>
          <w:tcPr>
            <w:tcW w:w="6804" w:type="dxa"/>
            <w:tcBorders>
              <w:top w:val="single" w:sz="4" w:space="0" w:color="auto"/>
            </w:tcBorders>
            <w:vAlign w:val="center"/>
          </w:tcPr>
          <w:p w14:paraId="5F16D10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photos and videos, should only be visible to people they want to view them</w:t>
            </w:r>
          </w:p>
        </w:tc>
        <w:tc>
          <w:tcPr>
            <w:tcW w:w="1109" w:type="dxa"/>
            <w:tcBorders>
              <w:top w:val="single" w:sz="4" w:space="0" w:color="auto"/>
            </w:tcBorders>
            <w:vAlign w:val="center"/>
          </w:tcPr>
          <w:p w14:paraId="095E4BD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.28</w:t>
            </w:r>
          </w:p>
        </w:tc>
        <w:tc>
          <w:tcPr>
            <w:tcW w:w="1119" w:type="dxa"/>
            <w:tcBorders>
              <w:top w:val="single" w:sz="4" w:space="0" w:color="auto"/>
            </w:tcBorders>
            <w:vAlign w:val="center"/>
          </w:tcPr>
          <w:p w14:paraId="0191585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.44</w:t>
            </w:r>
          </w:p>
        </w:tc>
      </w:tr>
      <w:tr w:rsidR="004339A4" w:rsidRPr="000C465B" w14:paraId="68F2BDB0" w14:textId="77777777" w:rsidTr="00720E4D">
        <w:tc>
          <w:tcPr>
            <w:tcW w:w="704" w:type="dxa"/>
            <w:vAlign w:val="center"/>
          </w:tcPr>
          <w:p w14:paraId="5B44B29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w:t>
            </w:r>
          </w:p>
        </w:tc>
        <w:tc>
          <w:tcPr>
            <w:tcW w:w="6804" w:type="dxa"/>
            <w:vAlign w:val="center"/>
          </w:tcPr>
          <w:p w14:paraId="7583248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photos and videos, should only be attainable by people they want to have them</w:t>
            </w:r>
          </w:p>
        </w:tc>
        <w:tc>
          <w:tcPr>
            <w:tcW w:w="1109" w:type="dxa"/>
            <w:vAlign w:val="center"/>
          </w:tcPr>
          <w:p w14:paraId="431CAC8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.43</w:t>
            </w:r>
          </w:p>
        </w:tc>
        <w:tc>
          <w:tcPr>
            <w:tcW w:w="1119" w:type="dxa"/>
            <w:vAlign w:val="center"/>
          </w:tcPr>
          <w:p w14:paraId="3E128E8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w:t>
            </w:r>
          </w:p>
        </w:tc>
      </w:tr>
      <w:tr w:rsidR="004339A4" w:rsidRPr="000C465B" w14:paraId="3F64999E" w14:textId="77777777" w:rsidTr="00720E4D">
        <w:tc>
          <w:tcPr>
            <w:tcW w:w="704" w:type="dxa"/>
            <w:tcBorders>
              <w:bottom w:val="single" w:sz="4" w:space="0" w:color="auto"/>
            </w:tcBorders>
            <w:vAlign w:val="center"/>
          </w:tcPr>
          <w:p w14:paraId="4363F15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w:t>
            </w:r>
          </w:p>
        </w:tc>
        <w:tc>
          <w:tcPr>
            <w:tcW w:w="6804" w:type="dxa"/>
            <w:tcBorders>
              <w:bottom w:val="single" w:sz="4" w:space="0" w:color="auto"/>
            </w:tcBorders>
            <w:vAlign w:val="center"/>
          </w:tcPr>
          <w:p w14:paraId="6C2D64E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the information people upload to Facebook, such as photos and videos, should not be usable by the general public to track anyone’s geographic whereabouts</w:t>
            </w:r>
          </w:p>
        </w:tc>
        <w:tc>
          <w:tcPr>
            <w:tcW w:w="1109" w:type="dxa"/>
            <w:tcBorders>
              <w:bottom w:val="single" w:sz="4" w:space="0" w:color="auto"/>
            </w:tcBorders>
            <w:vAlign w:val="center"/>
          </w:tcPr>
          <w:p w14:paraId="2483C4E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.24</w:t>
            </w:r>
          </w:p>
        </w:tc>
        <w:tc>
          <w:tcPr>
            <w:tcW w:w="1119" w:type="dxa"/>
            <w:tcBorders>
              <w:bottom w:val="single" w:sz="4" w:space="0" w:color="auto"/>
            </w:tcBorders>
            <w:vAlign w:val="center"/>
          </w:tcPr>
          <w:p w14:paraId="6E25E8E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.53</w:t>
            </w:r>
          </w:p>
        </w:tc>
      </w:tr>
    </w:tbl>
    <w:p w14:paraId="11662921" w14:textId="5C43E2F2"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 xml:space="preserve">Cronbach’s reliability coefficient for </w:t>
      </w:r>
      <w:r w:rsidR="009208F8">
        <w:rPr>
          <w:rFonts w:ascii="Palatino Linotype" w:hAnsi="Palatino Linotype"/>
          <w:sz w:val="16"/>
          <w:szCs w:val="16"/>
        </w:rPr>
        <w:t>Visage Autonomy</w:t>
      </w:r>
      <w:r w:rsidRPr="000C465B">
        <w:rPr>
          <w:rFonts w:ascii="Palatino Linotype" w:hAnsi="Palatino Linotype"/>
          <w:sz w:val="16"/>
          <w:szCs w:val="16"/>
        </w:rPr>
        <w:t xml:space="preserve"> subscale = .49.</w:t>
      </w:r>
    </w:p>
    <w:p w14:paraId="17448B97" w14:textId="77777777" w:rsidR="004339A4" w:rsidRPr="000C465B" w:rsidRDefault="004339A4" w:rsidP="004339A4">
      <w:pPr>
        <w:spacing w:line="360" w:lineRule="auto"/>
        <w:jc w:val="both"/>
        <w:rPr>
          <w:rFonts w:ascii="Palatino Linotype" w:hAnsi="Palatino Linotype"/>
          <w:i/>
          <w:iCs/>
          <w:sz w:val="24"/>
          <w:szCs w:val="24"/>
        </w:rPr>
      </w:pPr>
    </w:p>
    <w:p w14:paraId="3BABE6F7" w14:textId="01A7202B"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5</w:t>
      </w:r>
      <w:r w:rsidR="00204F52" w:rsidRPr="000C465B">
        <w:rPr>
          <w:rFonts w:ascii="Palatino Linotype" w:hAnsi="Palatino Linotype"/>
          <w:sz w:val="24"/>
          <w:szCs w:val="24"/>
        </w:rPr>
        <w:t>.6</w:t>
      </w:r>
    </w:p>
    <w:p w14:paraId="4CC853AB" w14:textId="77777777" w:rsidR="004339A4" w:rsidRPr="000C465B" w:rsidRDefault="004339A4" w:rsidP="00720E4D">
      <w:pPr>
        <w:spacing w:after="0" w:line="480" w:lineRule="auto"/>
        <w:jc w:val="both"/>
        <w:rPr>
          <w:rFonts w:ascii="Palatino Linotype" w:hAnsi="Palatino Linotype"/>
          <w:sz w:val="24"/>
          <w:szCs w:val="24"/>
        </w:rPr>
      </w:pPr>
      <w:r w:rsidRPr="000C465B">
        <w:rPr>
          <w:rFonts w:ascii="Palatino Linotype" w:hAnsi="Palatino Linotype"/>
          <w:i/>
          <w:iCs/>
          <w:sz w:val="24"/>
          <w:szCs w:val="24"/>
        </w:rPr>
        <w:t>Corrected Item-Total Correlations and Cronbach’s Reliability Coefficient if Item Deleted for Commodi-5</w:t>
      </w:r>
      <w:r w:rsidRPr="000C465B">
        <w:rPr>
          <w:rFonts w:ascii="Palatino Linotype" w:hAnsi="Palatino Linotype"/>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804"/>
        <w:gridCol w:w="1109"/>
        <w:gridCol w:w="1119"/>
      </w:tblGrid>
      <w:tr w:rsidR="004339A4" w:rsidRPr="000C465B" w14:paraId="19B56404" w14:textId="77777777" w:rsidTr="00720E4D">
        <w:tc>
          <w:tcPr>
            <w:tcW w:w="704" w:type="dxa"/>
            <w:tcBorders>
              <w:top w:val="single" w:sz="4" w:space="0" w:color="auto"/>
              <w:bottom w:val="single" w:sz="4" w:space="0" w:color="auto"/>
            </w:tcBorders>
            <w:vAlign w:val="center"/>
          </w:tcPr>
          <w:p w14:paraId="3C3E9AF7"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w:t>
            </w:r>
          </w:p>
        </w:tc>
        <w:tc>
          <w:tcPr>
            <w:tcW w:w="6804" w:type="dxa"/>
            <w:tcBorders>
              <w:top w:val="single" w:sz="4" w:space="0" w:color="auto"/>
              <w:bottom w:val="single" w:sz="4" w:space="0" w:color="auto"/>
            </w:tcBorders>
            <w:vAlign w:val="center"/>
          </w:tcPr>
          <w:p w14:paraId="48CBD963"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Item content</w:t>
            </w:r>
          </w:p>
        </w:tc>
        <w:tc>
          <w:tcPr>
            <w:tcW w:w="1109" w:type="dxa"/>
            <w:tcBorders>
              <w:top w:val="single" w:sz="4" w:space="0" w:color="auto"/>
              <w:bottom w:val="single" w:sz="4" w:space="0" w:color="auto"/>
            </w:tcBorders>
            <w:vAlign w:val="center"/>
          </w:tcPr>
          <w:p w14:paraId="4F5F74C5"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Corrected item-total correlation</w:t>
            </w:r>
          </w:p>
        </w:tc>
        <w:tc>
          <w:tcPr>
            <w:tcW w:w="1119" w:type="dxa"/>
            <w:tcBorders>
              <w:top w:val="single" w:sz="4" w:space="0" w:color="auto"/>
              <w:bottom w:val="single" w:sz="4" w:space="0" w:color="auto"/>
            </w:tcBorders>
            <w:vAlign w:val="center"/>
          </w:tcPr>
          <w:p w14:paraId="1C0F8030"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Cronbach’s reliability coefficient if item deleted</w:t>
            </w:r>
          </w:p>
        </w:tc>
      </w:tr>
      <w:tr w:rsidR="004339A4" w:rsidRPr="000C465B" w14:paraId="7CA716C2" w14:textId="77777777" w:rsidTr="00720E4D">
        <w:tc>
          <w:tcPr>
            <w:tcW w:w="704" w:type="dxa"/>
            <w:tcBorders>
              <w:top w:val="single" w:sz="4" w:space="0" w:color="auto"/>
            </w:tcBorders>
            <w:vAlign w:val="center"/>
          </w:tcPr>
          <w:p w14:paraId="5ECAB83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w:t>
            </w:r>
          </w:p>
        </w:tc>
        <w:tc>
          <w:tcPr>
            <w:tcW w:w="6804" w:type="dxa"/>
            <w:tcBorders>
              <w:top w:val="single" w:sz="4" w:space="0" w:color="auto"/>
            </w:tcBorders>
            <w:vAlign w:val="center"/>
          </w:tcPr>
          <w:p w14:paraId="220A93E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photos and videos, should only be visible to people they want to view them</w:t>
            </w:r>
          </w:p>
        </w:tc>
        <w:tc>
          <w:tcPr>
            <w:tcW w:w="1109" w:type="dxa"/>
            <w:tcBorders>
              <w:top w:val="single" w:sz="4" w:space="0" w:color="auto"/>
            </w:tcBorders>
            <w:vAlign w:val="center"/>
          </w:tcPr>
          <w:p w14:paraId="0AD941B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w:t>
            </w:r>
          </w:p>
        </w:tc>
        <w:tc>
          <w:tcPr>
            <w:tcW w:w="1119" w:type="dxa"/>
            <w:tcBorders>
              <w:top w:val="single" w:sz="4" w:space="0" w:color="auto"/>
            </w:tcBorders>
            <w:vAlign w:val="center"/>
          </w:tcPr>
          <w:p w14:paraId="4BBBBF4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.82</w:t>
            </w:r>
          </w:p>
        </w:tc>
      </w:tr>
      <w:tr w:rsidR="004339A4" w:rsidRPr="000C465B" w14:paraId="74A7F104" w14:textId="77777777" w:rsidTr="00720E4D">
        <w:tc>
          <w:tcPr>
            <w:tcW w:w="704" w:type="dxa"/>
            <w:vAlign w:val="center"/>
          </w:tcPr>
          <w:p w14:paraId="3121013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w:t>
            </w:r>
          </w:p>
        </w:tc>
        <w:tc>
          <w:tcPr>
            <w:tcW w:w="6804" w:type="dxa"/>
            <w:vAlign w:val="center"/>
          </w:tcPr>
          <w:p w14:paraId="5A398F99" w14:textId="77777777" w:rsidR="004339A4" w:rsidRPr="000C465B" w:rsidRDefault="004339A4" w:rsidP="00720E4D">
            <w:pPr>
              <w:spacing w:before="240"/>
              <w:jc w:val="center"/>
              <w:rPr>
                <w:rFonts w:ascii="Palatino Linotype" w:hAnsi="Palatino Linotype"/>
              </w:rPr>
            </w:pPr>
            <w:r w:rsidRPr="000C465B">
              <w:rPr>
                <w:rFonts w:ascii="Palatino Linotype" w:hAnsi="Palatino Linotype" w:cs="Arial"/>
                <w:sz w:val="18"/>
                <w:szCs w:val="18"/>
              </w:rPr>
              <w:t>All Facebook users’ personal information on Facebook, such as photos and videos, should only be attainable by people they want to have them</w:t>
            </w:r>
          </w:p>
        </w:tc>
        <w:tc>
          <w:tcPr>
            <w:tcW w:w="1109" w:type="dxa"/>
            <w:vAlign w:val="center"/>
          </w:tcPr>
          <w:p w14:paraId="6D46C5E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.26</w:t>
            </w:r>
          </w:p>
        </w:tc>
        <w:tc>
          <w:tcPr>
            <w:tcW w:w="1119" w:type="dxa"/>
            <w:vAlign w:val="center"/>
          </w:tcPr>
          <w:p w14:paraId="4F225F1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.82</w:t>
            </w:r>
          </w:p>
        </w:tc>
      </w:tr>
      <w:tr w:rsidR="004339A4" w:rsidRPr="000C465B" w14:paraId="51A208D0" w14:textId="77777777" w:rsidTr="00720E4D">
        <w:tc>
          <w:tcPr>
            <w:tcW w:w="704" w:type="dxa"/>
            <w:vAlign w:val="center"/>
          </w:tcPr>
          <w:p w14:paraId="69D60E9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w:t>
            </w:r>
          </w:p>
        </w:tc>
        <w:tc>
          <w:tcPr>
            <w:tcW w:w="6804" w:type="dxa"/>
            <w:vAlign w:val="center"/>
          </w:tcPr>
          <w:p w14:paraId="53FB165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sold without first obtaining the user’s Explicit Consent</w:t>
            </w:r>
          </w:p>
        </w:tc>
        <w:tc>
          <w:tcPr>
            <w:tcW w:w="1109" w:type="dxa"/>
            <w:vAlign w:val="center"/>
          </w:tcPr>
          <w:p w14:paraId="6295E79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.38</w:t>
            </w:r>
          </w:p>
        </w:tc>
        <w:tc>
          <w:tcPr>
            <w:tcW w:w="1119" w:type="dxa"/>
            <w:vAlign w:val="center"/>
          </w:tcPr>
          <w:p w14:paraId="2BE37F9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.82</w:t>
            </w:r>
          </w:p>
        </w:tc>
      </w:tr>
      <w:tr w:rsidR="004339A4" w:rsidRPr="000C465B" w14:paraId="4BF95BB2" w14:textId="77777777" w:rsidTr="00720E4D">
        <w:tc>
          <w:tcPr>
            <w:tcW w:w="704" w:type="dxa"/>
            <w:vAlign w:val="center"/>
          </w:tcPr>
          <w:p w14:paraId="5038E84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w:t>
            </w:r>
          </w:p>
        </w:tc>
        <w:tc>
          <w:tcPr>
            <w:tcW w:w="6804" w:type="dxa"/>
            <w:vAlign w:val="center"/>
          </w:tcPr>
          <w:p w14:paraId="3234E2E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I should be mainly responsible if people access my personal information from Facebook servers without my Explicit Consent</w:t>
            </w:r>
          </w:p>
        </w:tc>
        <w:tc>
          <w:tcPr>
            <w:tcW w:w="1109" w:type="dxa"/>
            <w:vAlign w:val="center"/>
          </w:tcPr>
          <w:p w14:paraId="31F0DD2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w:t>
            </w:r>
          </w:p>
        </w:tc>
        <w:tc>
          <w:tcPr>
            <w:tcW w:w="1119" w:type="dxa"/>
            <w:vAlign w:val="center"/>
          </w:tcPr>
          <w:p w14:paraId="006208D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.83</w:t>
            </w:r>
          </w:p>
        </w:tc>
      </w:tr>
      <w:tr w:rsidR="004339A4" w:rsidRPr="000C465B" w14:paraId="49663E92" w14:textId="77777777" w:rsidTr="00720E4D">
        <w:tc>
          <w:tcPr>
            <w:tcW w:w="704" w:type="dxa"/>
            <w:vAlign w:val="center"/>
          </w:tcPr>
          <w:p w14:paraId="383F9BB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w:t>
            </w:r>
          </w:p>
        </w:tc>
        <w:tc>
          <w:tcPr>
            <w:tcW w:w="6804" w:type="dxa"/>
            <w:vAlign w:val="center"/>
          </w:tcPr>
          <w:p w14:paraId="7B45EB2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transferred to other organisations without first obtaining the user’s Explicit Consent</w:t>
            </w:r>
          </w:p>
        </w:tc>
        <w:tc>
          <w:tcPr>
            <w:tcW w:w="1109" w:type="dxa"/>
            <w:vAlign w:val="center"/>
          </w:tcPr>
          <w:p w14:paraId="445C684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.49</w:t>
            </w:r>
          </w:p>
        </w:tc>
        <w:tc>
          <w:tcPr>
            <w:tcW w:w="1119" w:type="dxa"/>
            <w:vAlign w:val="center"/>
          </w:tcPr>
          <w:p w14:paraId="28185AF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.81</w:t>
            </w:r>
          </w:p>
        </w:tc>
      </w:tr>
      <w:tr w:rsidR="004339A4" w:rsidRPr="000C465B" w14:paraId="122C712E" w14:textId="77777777" w:rsidTr="00720E4D">
        <w:tc>
          <w:tcPr>
            <w:tcW w:w="704" w:type="dxa"/>
            <w:vAlign w:val="center"/>
          </w:tcPr>
          <w:p w14:paraId="727B518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w:t>
            </w:r>
          </w:p>
        </w:tc>
        <w:tc>
          <w:tcPr>
            <w:tcW w:w="6804" w:type="dxa"/>
            <w:vAlign w:val="center"/>
          </w:tcPr>
          <w:p w14:paraId="7FF2ECB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interactions on Facebook, such as ‘shares’ and ‘follows’, should be usable by the general public to identify anyone</w:t>
            </w:r>
          </w:p>
        </w:tc>
        <w:tc>
          <w:tcPr>
            <w:tcW w:w="1109" w:type="dxa"/>
            <w:vAlign w:val="center"/>
          </w:tcPr>
          <w:p w14:paraId="256F6E4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.36</w:t>
            </w:r>
          </w:p>
        </w:tc>
        <w:tc>
          <w:tcPr>
            <w:tcW w:w="1119" w:type="dxa"/>
            <w:vAlign w:val="center"/>
          </w:tcPr>
          <w:p w14:paraId="3EE5D51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.82</w:t>
            </w:r>
          </w:p>
        </w:tc>
      </w:tr>
      <w:tr w:rsidR="004339A4" w:rsidRPr="000C465B" w14:paraId="61EDAC3C" w14:textId="77777777" w:rsidTr="00720E4D">
        <w:tc>
          <w:tcPr>
            <w:tcW w:w="704" w:type="dxa"/>
            <w:vAlign w:val="center"/>
          </w:tcPr>
          <w:p w14:paraId="4DFEB06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w:t>
            </w:r>
          </w:p>
        </w:tc>
        <w:tc>
          <w:tcPr>
            <w:tcW w:w="6804" w:type="dxa"/>
            <w:vAlign w:val="center"/>
          </w:tcPr>
          <w:p w14:paraId="3EC320B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If my personal information is accessed without Facebook’s authorisation from Facebook’s servers, Facebook should be mainly accountable</w:t>
            </w:r>
          </w:p>
        </w:tc>
        <w:tc>
          <w:tcPr>
            <w:tcW w:w="1109" w:type="dxa"/>
            <w:vAlign w:val="center"/>
          </w:tcPr>
          <w:p w14:paraId="5ECABB2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.36</w:t>
            </w:r>
          </w:p>
        </w:tc>
        <w:tc>
          <w:tcPr>
            <w:tcW w:w="1119" w:type="dxa"/>
            <w:vAlign w:val="center"/>
          </w:tcPr>
          <w:p w14:paraId="227AF3F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.81</w:t>
            </w:r>
          </w:p>
        </w:tc>
      </w:tr>
      <w:tr w:rsidR="004339A4" w:rsidRPr="000C465B" w14:paraId="13A9B652" w14:textId="77777777" w:rsidTr="00720E4D">
        <w:tc>
          <w:tcPr>
            <w:tcW w:w="704" w:type="dxa"/>
            <w:vAlign w:val="center"/>
          </w:tcPr>
          <w:p w14:paraId="75F5566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w:t>
            </w:r>
          </w:p>
        </w:tc>
        <w:tc>
          <w:tcPr>
            <w:tcW w:w="6804" w:type="dxa"/>
            <w:vAlign w:val="center"/>
          </w:tcPr>
          <w:p w14:paraId="6000C11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‘likes’ and comments, should only be visible to people they want to view them</w:t>
            </w:r>
          </w:p>
        </w:tc>
        <w:tc>
          <w:tcPr>
            <w:tcW w:w="1109" w:type="dxa"/>
            <w:vAlign w:val="center"/>
          </w:tcPr>
          <w:p w14:paraId="17FCDCE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.44</w:t>
            </w:r>
          </w:p>
        </w:tc>
        <w:tc>
          <w:tcPr>
            <w:tcW w:w="1119" w:type="dxa"/>
            <w:vAlign w:val="center"/>
          </w:tcPr>
          <w:p w14:paraId="5AB2AD2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.81</w:t>
            </w:r>
          </w:p>
        </w:tc>
      </w:tr>
      <w:tr w:rsidR="004339A4" w:rsidRPr="000C465B" w14:paraId="75EC97AB" w14:textId="77777777" w:rsidTr="00720E4D">
        <w:tc>
          <w:tcPr>
            <w:tcW w:w="704" w:type="dxa"/>
            <w:vAlign w:val="center"/>
          </w:tcPr>
          <w:p w14:paraId="70C412A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w:t>
            </w:r>
          </w:p>
        </w:tc>
        <w:tc>
          <w:tcPr>
            <w:tcW w:w="6804" w:type="dxa"/>
            <w:vAlign w:val="center"/>
          </w:tcPr>
          <w:p w14:paraId="2D0C404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Facebook users’ personal information on Facebook, such as ‘likes’ and comments, should only be attainable by people they want to have them</w:t>
            </w:r>
          </w:p>
        </w:tc>
        <w:tc>
          <w:tcPr>
            <w:tcW w:w="1109" w:type="dxa"/>
            <w:vAlign w:val="center"/>
          </w:tcPr>
          <w:p w14:paraId="4A0997E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.67</w:t>
            </w:r>
          </w:p>
        </w:tc>
        <w:tc>
          <w:tcPr>
            <w:tcW w:w="1119" w:type="dxa"/>
            <w:vAlign w:val="center"/>
          </w:tcPr>
          <w:p w14:paraId="6D15BC7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.80</w:t>
            </w:r>
          </w:p>
        </w:tc>
      </w:tr>
      <w:tr w:rsidR="004339A4" w:rsidRPr="000C465B" w14:paraId="2A3BFEB4" w14:textId="77777777" w:rsidTr="00720E4D">
        <w:tc>
          <w:tcPr>
            <w:tcW w:w="704" w:type="dxa"/>
            <w:vAlign w:val="center"/>
          </w:tcPr>
          <w:p w14:paraId="108364F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w:t>
            </w:r>
          </w:p>
        </w:tc>
        <w:tc>
          <w:tcPr>
            <w:tcW w:w="6804" w:type="dxa"/>
            <w:vAlign w:val="center"/>
          </w:tcPr>
          <w:p w14:paraId="1BC6577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the information people upload to Facebook, such as photos and videos, should not be usable by the general public to track anyone’s geographic whereabouts</w:t>
            </w:r>
          </w:p>
        </w:tc>
        <w:tc>
          <w:tcPr>
            <w:tcW w:w="1109" w:type="dxa"/>
            <w:vAlign w:val="center"/>
          </w:tcPr>
          <w:p w14:paraId="2315447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.29</w:t>
            </w:r>
          </w:p>
        </w:tc>
        <w:tc>
          <w:tcPr>
            <w:tcW w:w="1119" w:type="dxa"/>
            <w:vAlign w:val="center"/>
          </w:tcPr>
          <w:p w14:paraId="01F189B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.82</w:t>
            </w:r>
          </w:p>
        </w:tc>
      </w:tr>
      <w:tr w:rsidR="004339A4" w:rsidRPr="000C465B" w14:paraId="6460E293" w14:textId="77777777" w:rsidTr="00720E4D">
        <w:tc>
          <w:tcPr>
            <w:tcW w:w="704" w:type="dxa"/>
            <w:vAlign w:val="center"/>
          </w:tcPr>
          <w:p w14:paraId="5AA70A1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w:t>
            </w:r>
          </w:p>
        </w:tc>
        <w:tc>
          <w:tcPr>
            <w:tcW w:w="6804" w:type="dxa"/>
            <w:vAlign w:val="center"/>
          </w:tcPr>
          <w:p w14:paraId="553B2F3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If my personal information is obtained without my Explicit Consent from Facebook servers, Facebook should be primarily to blame</w:t>
            </w:r>
          </w:p>
        </w:tc>
        <w:tc>
          <w:tcPr>
            <w:tcW w:w="1109" w:type="dxa"/>
            <w:vAlign w:val="center"/>
          </w:tcPr>
          <w:p w14:paraId="5A8FD59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.58</w:t>
            </w:r>
          </w:p>
        </w:tc>
        <w:tc>
          <w:tcPr>
            <w:tcW w:w="1119" w:type="dxa"/>
            <w:vAlign w:val="center"/>
          </w:tcPr>
          <w:p w14:paraId="5B01853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.80</w:t>
            </w:r>
          </w:p>
        </w:tc>
      </w:tr>
      <w:tr w:rsidR="004339A4" w:rsidRPr="000C465B" w14:paraId="15FEBE2B" w14:textId="77777777" w:rsidTr="00720E4D">
        <w:tc>
          <w:tcPr>
            <w:tcW w:w="704" w:type="dxa"/>
            <w:vAlign w:val="center"/>
          </w:tcPr>
          <w:p w14:paraId="73E11FC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w:t>
            </w:r>
          </w:p>
        </w:tc>
        <w:tc>
          <w:tcPr>
            <w:tcW w:w="6804" w:type="dxa"/>
            <w:vAlign w:val="center"/>
          </w:tcPr>
          <w:p w14:paraId="1E8E0C1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My personal information on Facebook, such as ‘likes’ and comments, should only be visible to people I want to view them</w:t>
            </w:r>
          </w:p>
        </w:tc>
        <w:tc>
          <w:tcPr>
            <w:tcW w:w="1109" w:type="dxa"/>
            <w:vAlign w:val="center"/>
          </w:tcPr>
          <w:p w14:paraId="4A72715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.51</w:t>
            </w:r>
          </w:p>
        </w:tc>
        <w:tc>
          <w:tcPr>
            <w:tcW w:w="1119" w:type="dxa"/>
            <w:vAlign w:val="center"/>
          </w:tcPr>
          <w:p w14:paraId="2373368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.81</w:t>
            </w:r>
          </w:p>
        </w:tc>
      </w:tr>
      <w:tr w:rsidR="004339A4" w:rsidRPr="000C465B" w14:paraId="516CF3DF" w14:textId="77777777" w:rsidTr="00720E4D">
        <w:tc>
          <w:tcPr>
            <w:tcW w:w="704" w:type="dxa"/>
            <w:vAlign w:val="center"/>
          </w:tcPr>
          <w:p w14:paraId="68D2402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w:t>
            </w:r>
          </w:p>
        </w:tc>
        <w:tc>
          <w:tcPr>
            <w:tcW w:w="6804" w:type="dxa"/>
            <w:vAlign w:val="center"/>
          </w:tcPr>
          <w:p w14:paraId="64F3EB6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personal information on Facebook should be easily attainable by the general public</w:t>
            </w:r>
          </w:p>
        </w:tc>
        <w:tc>
          <w:tcPr>
            <w:tcW w:w="1109" w:type="dxa"/>
            <w:vAlign w:val="center"/>
          </w:tcPr>
          <w:p w14:paraId="7C9B13C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.46</w:t>
            </w:r>
          </w:p>
        </w:tc>
        <w:tc>
          <w:tcPr>
            <w:tcW w:w="1119" w:type="dxa"/>
            <w:vAlign w:val="center"/>
          </w:tcPr>
          <w:p w14:paraId="6452A41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.81</w:t>
            </w:r>
          </w:p>
        </w:tc>
      </w:tr>
      <w:tr w:rsidR="004339A4" w:rsidRPr="000C465B" w14:paraId="08D0EC62" w14:textId="77777777" w:rsidTr="00720E4D">
        <w:tc>
          <w:tcPr>
            <w:tcW w:w="704" w:type="dxa"/>
            <w:vAlign w:val="center"/>
          </w:tcPr>
          <w:p w14:paraId="5BD487B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w:t>
            </w:r>
          </w:p>
        </w:tc>
        <w:tc>
          <w:tcPr>
            <w:tcW w:w="6804" w:type="dxa"/>
            <w:vAlign w:val="center"/>
          </w:tcPr>
          <w:p w14:paraId="0367E2F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traded without first obtaining the user’s Explicit Consent</w:t>
            </w:r>
          </w:p>
        </w:tc>
        <w:tc>
          <w:tcPr>
            <w:tcW w:w="1109" w:type="dxa"/>
            <w:vAlign w:val="center"/>
          </w:tcPr>
          <w:p w14:paraId="437B8D0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.58</w:t>
            </w:r>
          </w:p>
        </w:tc>
        <w:tc>
          <w:tcPr>
            <w:tcW w:w="1119" w:type="dxa"/>
            <w:vAlign w:val="center"/>
          </w:tcPr>
          <w:p w14:paraId="75DF0BB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.81</w:t>
            </w:r>
          </w:p>
        </w:tc>
      </w:tr>
      <w:tr w:rsidR="004339A4" w:rsidRPr="000C465B" w14:paraId="73951FF9" w14:textId="77777777" w:rsidTr="00720E4D">
        <w:tc>
          <w:tcPr>
            <w:tcW w:w="704" w:type="dxa"/>
            <w:vAlign w:val="center"/>
          </w:tcPr>
          <w:p w14:paraId="520925F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lastRenderedPageBreak/>
              <w:t>20</w:t>
            </w:r>
          </w:p>
        </w:tc>
        <w:tc>
          <w:tcPr>
            <w:tcW w:w="6804" w:type="dxa"/>
            <w:vAlign w:val="center"/>
          </w:tcPr>
          <w:p w14:paraId="4402880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It should be mainly Facebook’s fault if my personal information is obtained without their knowledge from Facebook servers</w:t>
            </w:r>
          </w:p>
        </w:tc>
        <w:tc>
          <w:tcPr>
            <w:tcW w:w="1109" w:type="dxa"/>
            <w:vAlign w:val="center"/>
          </w:tcPr>
          <w:p w14:paraId="3029C58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.33</w:t>
            </w:r>
          </w:p>
        </w:tc>
        <w:tc>
          <w:tcPr>
            <w:tcW w:w="1119" w:type="dxa"/>
            <w:vAlign w:val="center"/>
          </w:tcPr>
          <w:p w14:paraId="4D8B49A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.81</w:t>
            </w:r>
          </w:p>
        </w:tc>
      </w:tr>
      <w:tr w:rsidR="004339A4" w:rsidRPr="000C465B" w14:paraId="29787D96" w14:textId="77777777" w:rsidTr="00720E4D">
        <w:tc>
          <w:tcPr>
            <w:tcW w:w="704" w:type="dxa"/>
            <w:vAlign w:val="center"/>
          </w:tcPr>
          <w:p w14:paraId="3AF875E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w:t>
            </w:r>
          </w:p>
        </w:tc>
        <w:tc>
          <w:tcPr>
            <w:tcW w:w="6804" w:type="dxa"/>
            <w:vAlign w:val="center"/>
          </w:tcPr>
          <w:p w14:paraId="68D05F8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All personal information on Facebook should be easily observable by the general public</w:t>
            </w:r>
          </w:p>
        </w:tc>
        <w:tc>
          <w:tcPr>
            <w:tcW w:w="1109" w:type="dxa"/>
            <w:vAlign w:val="center"/>
          </w:tcPr>
          <w:p w14:paraId="1CEECAB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.69</w:t>
            </w:r>
          </w:p>
        </w:tc>
        <w:tc>
          <w:tcPr>
            <w:tcW w:w="1119" w:type="dxa"/>
            <w:vAlign w:val="center"/>
          </w:tcPr>
          <w:p w14:paraId="0FE3993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.80</w:t>
            </w:r>
          </w:p>
        </w:tc>
      </w:tr>
      <w:tr w:rsidR="004339A4" w:rsidRPr="000C465B" w14:paraId="5E0E58EC" w14:textId="77777777" w:rsidTr="00720E4D">
        <w:tc>
          <w:tcPr>
            <w:tcW w:w="704" w:type="dxa"/>
            <w:vAlign w:val="center"/>
          </w:tcPr>
          <w:p w14:paraId="0E76B15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w:t>
            </w:r>
          </w:p>
        </w:tc>
        <w:tc>
          <w:tcPr>
            <w:tcW w:w="6804" w:type="dxa"/>
            <w:vAlign w:val="center"/>
          </w:tcPr>
          <w:p w14:paraId="7A7E4C3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My personal information on Facebook, such as ‘likes’ and comments, should only be attainable by people I want to have them</w:t>
            </w:r>
          </w:p>
        </w:tc>
        <w:tc>
          <w:tcPr>
            <w:tcW w:w="1109" w:type="dxa"/>
            <w:vAlign w:val="center"/>
          </w:tcPr>
          <w:p w14:paraId="5A3FC71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.62</w:t>
            </w:r>
          </w:p>
        </w:tc>
        <w:tc>
          <w:tcPr>
            <w:tcW w:w="1119" w:type="dxa"/>
            <w:vAlign w:val="center"/>
          </w:tcPr>
          <w:p w14:paraId="5BC635E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.80</w:t>
            </w:r>
          </w:p>
        </w:tc>
      </w:tr>
      <w:tr w:rsidR="004339A4" w:rsidRPr="000C465B" w14:paraId="5F9F3344" w14:textId="77777777" w:rsidTr="00720E4D">
        <w:tc>
          <w:tcPr>
            <w:tcW w:w="704" w:type="dxa"/>
            <w:vAlign w:val="center"/>
          </w:tcPr>
          <w:p w14:paraId="6776418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23</w:t>
            </w:r>
          </w:p>
        </w:tc>
        <w:tc>
          <w:tcPr>
            <w:tcW w:w="6804" w:type="dxa"/>
            <w:vAlign w:val="center"/>
          </w:tcPr>
          <w:p w14:paraId="3EBDCD0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cs="Arial"/>
                <w:sz w:val="18"/>
                <w:szCs w:val="18"/>
              </w:rPr>
              <w:t>Personal information stored on Facebook servers should not be used for profit without first obtaining the user’s Explicit Consent</w:t>
            </w:r>
          </w:p>
        </w:tc>
        <w:tc>
          <w:tcPr>
            <w:tcW w:w="1109" w:type="dxa"/>
            <w:vAlign w:val="center"/>
          </w:tcPr>
          <w:p w14:paraId="126FB40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.60</w:t>
            </w:r>
          </w:p>
        </w:tc>
        <w:tc>
          <w:tcPr>
            <w:tcW w:w="1119" w:type="dxa"/>
            <w:vAlign w:val="center"/>
          </w:tcPr>
          <w:p w14:paraId="625B322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.81</w:t>
            </w:r>
          </w:p>
        </w:tc>
      </w:tr>
      <w:tr w:rsidR="004339A4" w:rsidRPr="000C465B" w14:paraId="5FF9F371" w14:textId="77777777" w:rsidTr="00720E4D">
        <w:tc>
          <w:tcPr>
            <w:tcW w:w="704" w:type="dxa"/>
            <w:tcBorders>
              <w:bottom w:val="single" w:sz="4" w:space="0" w:color="auto"/>
            </w:tcBorders>
            <w:vAlign w:val="center"/>
          </w:tcPr>
          <w:p w14:paraId="797EADA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w:t>
            </w:r>
          </w:p>
        </w:tc>
        <w:tc>
          <w:tcPr>
            <w:tcW w:w="6804" w:type="dxa"/>
            <w:tcBorders>
              <w:bottom w:val="single" w:sz="4" w:space="0" w:color="auto"/>
            </w:tcBorders>
            <w:vAlign w:val="center"/>
          </w:tcPr>
          <w:p w14:paraId="0BD842AD" w14:textId="77777777" w:rsidR="004339A4" w:rsidRPr="000C465B" w:rsidRDefault="004339A4" w:rsidP="00720E4D">
            <w:pPr>
              <w:spacing w:before="240"/>
              <w:jc w:val="center"/>
              <w:rPr>
                <w:rFonts w:ascii="Palatino Linotype" w:hAnsi="Palatino Linotype"/>
              </w:rPr>
            </w:pPr>
            <w:r w:rsidRPr="000C465B">
              <w:rPr>
                <w:rFonts w:ascii="Palatino Linotype" w:hAnsi="Palatino Linotype" w:cs="Arial"/>
                <w:sz w:val="18"/>
                <w:szCs w:val="18"/>
              </w:rPr>
              <w:t>Facebook should be liable for penalties if my personal information is obtained without my Explicit Consent from Facebook servers</w:t>
            </w:r>
          </w:p>
        </w:tc>
        <w:tc>
          <w:tcPr>
            <w:tcW w:w="1109" w:type="dxa"/>
            <w:tcBorders>
              <w:bottom w:val="single" w:sz="4" w:space="0" w:color="auto"/>
            </w:tcBorders>
            <w:vAlign w:val="center"/>
          </w:tcPr>
          <w:p w14:paraId="02828F1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.54</w:t>
            </w:r>
          </w:p>
        </w:tc>
        <w:tc>
          <w:tcPr>
            <w:tcW w:w="1119" w:type="dxa"/>
            <w:tcBorders>
              <w:bottom w:val="single" w:sz="4" w:space="0" w:color="auto"/>
            </w:tcBorders>
            <w:vAlign w:val="center"/>
          </w:tcPr>
          <w:p w14:paraId="65B8073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.80</w:t>
            </w:r>
          </w:p>
        </w:tc>
      </w:tr>
    </w:tbl>
    <w:p w14:paraId="12FD2FD0"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Cronbach’s reliability coefficient for Commodi-5 = .82.</w:t>
      </w:r>
    </w:p>
    <w:p w14:paraId="161FF869"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 Indicates reverse-scored item.</w:t>
      </w:r>
    </w:p>
    <w:p w14:paraId="6389904F" w14:textId="77777777" w:rsidR="004339A4" w:rsidRPr="000C465B" w:rsidRDefault="004339A4" w:rsidP="004339A4">
      <w:pPr>
        <w:spacing w:line="360" w:lineRule="auto"/>
        <w:jc w:val="both"/>
        <w:rPr>
          <w:rFonts w:ascii="Palatino Linotype" w:hAnsi="Palatino Linotype"/>
          <w:sz w:val="24"/>
          <w:szCs w:val="24"/>
        </w:rPr>
      </w:pPr>
    </w:p>
    <w:p w14:paraId="2F72216F" w14:textId="77777777" w:rsidR="004339A4" w:rsidRPr="000C465B" w:rsidRDefault="004339A4" w:rsidP="004339A4">
      <w:pPr>
        <w:spacing w:line="360" w:lineRule="auto"/>
        <w:jc w:val="both"/>
        <w:rPr>
          <w:rFonts w:ascii="Palatino Linotype" w:hAnsi="Palatino Linotype"/>
          <w:sz w:val="24"/>
          <w:szCs w:val="24"/>
        </w:rPr>
      </w:pPr>
    </w:p>
    <w:p w14:paraId="48796708" w14:textId="77777777" w:rsidR="004339A4" w:rsidRPr="000C465B" w:rsidRDefault="004339A4" w:rsidP="004339A4">
      <w:pPr>
        <w:spacing w:line="360" w:lineRule="auto"/>
        <w:jc w:val="both"/>
        <w:rPr>
          <w:rFonts w:ascii="Palatino Linotype" w:hAnsi="Palatino Linotype"/>
          <w:sz w:val="24"/>
          <w:szCs w:val="24"/>
        </w:rPr>
      </w:pPr>
    </w:p>
    <w:p w14:paraId="74727139" w14:textId="77777777" w:rsidR="004339A4" w:rsidRPr="000C465B" w:rsidRDefault="004339A4" w:rsidP="004339A4">
      <w:pPr>
        <w:spacing w:line="360" w:lineRule="auto"/>
        <w:jc w:val="both"/>
        <w:rPr>
          <w:rFonts w:ascii="Palatino Linotype" w:hAnsi="Palatino Linotype"/>
          <w:sz w:val="24"/>
          <w:szCs w:val="24"/>
        </w:rPr>
      </w:pPr>
    </w:p>
    <w:p w14:paraId="656E974F" w14:textId="77777777" w:rsidR="004339A4" w:rsidRPr="000C465B" w:rsidRDefault="004339A4" w:rsidP="004339A4">
      <w:pPr>
        <w:spacing w:line="360" w:lineRule="auto"/>
        <w:jc w:val="both"/>
        <w:rPr>
          <w:rFonts w:ascii="Palatino Linotype" w:hAnsi="Palatino Linotype"/>
          <w:sz w:val="24"/>
          <w:szCs w:val="24"/>
        </w:rPr>
      </w:pPr>
    </w:p>
    <w:p w14:paraId="5EAF986D" w14:textId="77777777" w:rsidR="004339A4" w:rsidRPr="000C465B" w:rsidRDefault="004339A4" w:rsidP="004339A4">
      <w:pPr>
        <w:spacing w:line="360" w:lineRule="auto"/>
        <w:jc w:val="both"/>
        <w:rPr>
          <w:rFonts w:ascii="Palatino Linotype" w:hAnsi="Palatino Linotype"/>
          <w:sz w:val="24"/>
          <w:szCs w:val="24"/>
        </w:rPr>
      </w:pPr>
    </w:p>
    <w:p w14:paraId="11776890" w14:textId="77777777" w:rsidR="004339A4" w:rsidRPr="000C465B" w:rsidRDefault="004339A4" w:rsidP="004339A4">
      <w:pPr>
        <w:spacing w:line="360" w:lineRule="auto"/>
        <w:jc w:val="both"/>
        <w:rPr>
          <w:rFonts w:ascii="Palatino Linotype" w:hAnsi="Palatino Linotype"/>
          <w:sz w:val="24"/>
          <w:szCs w:val="24"/>
        </w:rPr>
      </w:pPr>
    </w:p>
    <w:p w14:paraId="2CF3236C" w14:textId="77777777" w:rsidR="004339A4" w:rsidRPr="000C465B" w:rsidRDefault="004339A4" w:rsidP="004339A4">
      <w:pPr>
        <w:spacing w:line="360" w:lineRule="auto"/>
        <w:jc w:val="both"/>
        <w:rPr>
          <w:rFonts w:ascii="Palatino Linotype" w:hAnsi="Palatino Linotype"/>
          <w:sz w:val="24"/>
          <w:szCs w:val="24"/>
        </w:rPr>
      </w:pPr>
    </w:p>
    <w:p w14:paraId="06A2A82D" w14:textId="77777777" w:rsidR="004339A4" w:rsidRPr="000C465B" w:rsidRDefault="004339A4" w:rsidP="004339A4">
      <w:pPr>
        <w:spacing w:line="360" w:lineRule="auto"/>
        <w:jc w:val="both"/>
        <w:rPr>
          <w:rFonts w:ascii="Palatino Linotype" w:hAnsi="Palatino Linotype"/>
          <w:sz w:val="24"/>
          <w:szCs w:val="24"/>
        </w:rPr>
      </w:pPr>
    </w:p>
    <w:p w14:paraId="291A73D5" w14:textId="77777777" w:rsidR="004339A4" w:rsidRPr="000C465B" w:rsidRDefault="004339A4" w:rsidP="004339A4">
      <w:pPr>
        <w:spacing w:line="360" w:lineRule="auto"/>
        <w:jc w:val="both"/>
        <w:rPr>
          <w:rFonts w:ascii="Palatino Linotype" w:hAnsi="Palatino Linotype"/>
          <w:sz w:val="24"/>
          <w:szCs w:val="24"/>
        </w:rPr>
      </w:pPr>
    </w:p>
    <w:p w14:paraId="76DA6FAB" w14:textId="77777777" w:rsidR="004339A4" w:rsidRPr="000C465B" w:rsidRDefault="004339A4" w:rsidP="004339A4">
      <w:pPr>
        <w:spacing w:line="360" w:lineRule="auto"/>
        <w:jc w:val="both"/>
        <w:rPr>
          <w:rFonts w:ascii="Palatino Linotype" w:hAnsi="Palatino Linotype"/>
          <w:sz w:val="24"/>
          <w:szCs w:val="24"/>
        </w:rPr>
      </w:pPr>
    </w:p>
    <w:p w14:paraId="34FAE34A" w14:textId="77777777" w:rsidR="004339A4" w:rsidRPr="000C465B" w:rsidRDefault="004339A4" w:rsidP="004339A4">
      <w:pPr>
        <w:spacing w:line="360" w:lineRule="auto"/>
        <w:jc w:val="both"/>
        <w:rPr>
          <w:rFonts w:ascii="Palatino Linotype" w:hAnsi="Palatino Linotype"/>
          <w:sz w:val="24"/>
          <w:szCs w:val="24"/>
        </w:rPr>
      </w:pPr>
    </w:p>
    <w:p w14:paraId="17EE6494" w14:textId="4E75029F" w:rsidR="004339A4" w:rsidRDefault="004339A4" w:rsidP="004339A4">
      <w:pPr>
        <w:spacing w:line="360" w:lineRule="auto"/>
        <w:jc w:val="both"/>
        <w:rPr>
          <w:rFonts w:ascii="Palatino Linotype" w:hAnsi="Palatino Linotype"/>
          <w:sz w:val="24"/>
          <w:szCs w:val="24"/>
        </w:rPr>
      </w:pPr>
    </w:p>
    <w:p w14:paraId="79F26520" w14:textId="631E74E2" w:rsidR="00720E4D" w:rsidRDefault="00720E4D" w:rsidP="004339A4">
      <w:pPr>
        <w:spacing w:line="360" w:lineRule="auto"/>
        <w:jc w:val="both"/>
        <w:rPr>
          <w:rFonts w:ascii="Palatino Linotype" w:hAnsi="Palatino Linotype"/>
          <w:sz w:val="24"/>
          <w:szCs w:val="24"/>
        </w:rPr>
      </w:pPr>
    </w:p>
    <w:p w14:paraId="2276F079" w14:textId="77777777" w:rsidR="00720E4D" w:rsidRPr="000C465B" w:rsidRDefault="00720E4D" w:rsidP="004339A4">
      <w:pPr>
        <w:spacing w:line="360" w:lineRule="auto"/>
        <w:jc w:val="both"/>
        <w:rPr>
          <w:rFonts w:ascii="Palatino Linotype" w:hAnsi="Palatino Linotype"/>
          <w:sz w:val="24"/>
          <w:szCs w:val="24"/>
        </w:rPr>
      </w:pPr>
    </w:p>
    <w:p w14:paraId="2F953B50" w14:textId="1042EB7C"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Table</w:t>
      </w:r>
      <w:r w:rsidR="005209EA" w:rsidRPr="000C465B">
        <w:rPr>
          <w:rFonts w:ascii="Palatino Linotype" w:hAnsi="Palatino Linotype"/>
          <w:sz w:val="24"/>
          <w:szCs w:val="24"/>
        </w:rPr>
        <w:t xml:space="preserve"> </w:t>
      </w:r>
      <w:r w:rsidR="004B33AD" w:rsidRPr="000C465B">
        <w:rPr>
          <w:rFonts w:ascii="Palatino Linotype" w:hAnsi="Palatino Linotype"/>
          <w:sz w:val="24"/>
          <w:szCs w:val="24"/>
        </w:rPr>
        <w:t>6</w:t>
      </w:r>
      <w:r w:rsidR="005209EA" w:rsidRPr="000C465B">
        <w:rPr>
          <w:rFonts w:ascii="Palatino Linotype" w:hAnsi="Palatino Linotype"/>
          <w:sz w:val="24"/>
          <w:szCs w:val="24"/>
        </w:rPr>
        <w:t>.1</w:t>
      </w:r>
    </w:p>
    <w:p w14:paraId="0B1132B9" w14:textId="77777777"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Skewness and Kurtosis of Commodi-5 and Subscales by Facebook Account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056"/>
        <w:gridCol w:w="1057"/>
        <w:gridCol w:w="1056"/>
        <w:gridCol w:w="1057"/>
        <w:gridCol w:w="1056"/>
        <w:gridCol w:w="1057"/>
      </w:tblGrid>
      <w:tr w:rsidR="004339A4" w:rsidRPr="000C465B" w14:paraId="604BD675" w14:textId="77777777" w:rsidTr="00720E4D">
        <w:tc>
          <w:tcPr>
            <w:tcW w:w="3397" w:type="dxa"/>
            <w:tcBorders>
              <w:top w:val="single" w:sz="4" w:space="0" w:color="auto"/>
              <w:bottom w:val="single" w:sz="4" w:space="0" w:color="auto"/>
            </w:tcBorders>
            <w:vAlign w:val="center"/>
          </w:tcPr>
          <w:p w14:paraId="2DD3A1B3" w14:textId="77777777" w:rsidR="004339A4" w:rsidRPr="000C465B" w:rsidRDefault="004339A4" w:rsidP="00720E4D">
            <w:pPr>
              <w:jc w:val="center"/>
              <w:rPr>
                <w:rFonts w:ascii="Palatino Linotype" w:hAnsi="Palatino Linotype"/>
                <w:sz w:val="18"/>
                <w:szCs w:val="18"/>
              </w:rPr>
            </w:pPr>
          </w:p>
        </w:tc>
        <w:tc>
          <w:tcPr>
            <w:tcW w:w="1056" w:type="dxa"/>
            <w:tcBorders>
              <w:top w:val="single" w:sz="4" w:space="0" w:color="auto"/>
              <w:bottom w:val="single" w:sz="4" w:space="0" w:color="auto"/>
            </w:tcBorders>
            <w:vAlign w:val="center"/>
          </w:tcPr>
          <w:p w14:paraId="2AEF163D" w14:textId="77777777" w:rsidR="004339A4" w:rsidRPr="000C465B" w:rsidRDefault="004339A4" w:rsidP="00720E4D">
            <w:pPr>
              <w:jc w:val="center"/>
              <w:rPr>
                <w:rFonts w:ascii="Palatino Linotype" w:hAnsi="Palatino Linotype"/>
                <w:i/>
                <w:iCs/>
                <w:sz w:val="18"/>
                <w:szCs w:val="18"/>
              </w:rPr>
            </w:pPr>
            <w:r w:rsidRPr="000C465B">
              <w:rPr>
                <w:rFonts w:ascii="Palatino Linotype" w:hAnsi="Palatino Linotype"/>
                <w:i/>
                <w:iCs/>
                <w:sz w:val="18"/>
                <w:szCs w:val="18"/>
              </w:rPr>
              <w:t>M</w:t>
            </w:r>
          </w:p>
        </w:tc>
        <w:tc>
          <w:tcPr>
            <w:tcW w:w="1057" w:type="dxa"/>
            <w:tcBorders>
              <w:top w:val="single" w:sz="4" w:space="0" w:color="auto"/>
              <w:bottom w:val="single" w:sz="4" w:space="0" w:color="auto"/>
            </w:tcBorders>
            <w:vAlign w:val="center"/>
          </w:tcPr>
          <w:p w14:paraId="3134DD34" w14:textId="77777777" w:rsidR="004339A4" w:rsidRPr="000C465B" w:rsidRDefault="004339A4" w:rsidP="00720E4D">
            <w:pPr>
              <w:jc w:val="center"/>
              <w:rPr>
                <w:rFonts w:ascii="Palatino Linotype" w:hAnsi="Palatino Linotype"/>
                <w:i/>
                <w:iCs/>
                <w:sz w:val="18"/>
                <w:szCs w:val="18"/>
              </w:rPr>
            </w:pPr>
            <w:r w:rsidRPr="000C465B">
              <w:rPr>
                <w:rFonts w:ascii="Palatino Linotype" w:hAnsi="Palatino Linotype"/>
                <w:i/>
                <w:iCs/>
                <w:sz w:val="18"/>
                <w:szCs w:val="18"/>
              </w:rPr>
              <w:t>SD</w:t>
            </w:r>
          </w:p>
        </w:tc>
        <w:tc>
          <w:tcPr>
            <w:tcW w:w="1056" w:type="dxa"/>
            <w:tcBorders>
              <w:top w:val="single" w:sz="4" w:space="0" w:color="auto"/>
              <w:bottom w:val="single" w:sz="4" w:space="0" w:color="auto"/>
            </w:tcBorders>
            <w:vAlign w:val="center"/>
          </w:tcPr>
          <w:p w14:paraId="5416F2D3"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Skewness (</w:t>
            </w:r>
            <w:r w:rsidRPr="000C465B">
              <w:rPr>
                <w:rFonts w:ascii="Palatino Linotype" w:hAnsi="Palatino Linotype"/>
                <w:i/>
                <w:iCs/>
                <w:sz w:val="18"/>
                <w:szCs w:val="18"/>
              </w:rPr>
              <w:t>SE</w:t>
            </w:r>
            <w:r w:rsidRPr="000C465B">
              <w:rPr>
                <w:rFonts w:ascii="Palatino Linotype" w:hAnsi="Palatino Linotype"/>
                <w:sz w:val="18"/>
                <w:szCs w:val="18"/>
              </w:rPr>
              <w:t>)</w:t>
            </w:r>
          </w:p>
        </w:tc>
        <w:tc>
          <w:tcPr>
            <w:tcW w:w="1057" w:type="dxa"/>
            <w:tcBorders>
              <w:top w:val="single" w:sz="4" w:space="0" w:color="auto"/>
              <w:bottom w:val="single" w:sz="4" w:space="0" w:color="auto"/>
            </w:tcBorders>
            <w:vAlign w:val="center"/>
          </w:tcPr>
          <w:p w14:paraId="0F6E67D1"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Kurtosis (</w:t>
            </w:r>
            <w:r w:rsidRPr="000C465B">
              <w:rPr>
                <w:rFonts w:ascii="Palatino Linotype" w:hAnsi="Palatino Linotype"/>
                <w:i/>
                <w:iCs/>
                <w:sz w:val="18"/>
                <w:szCs w:val="18"/>
              </w:rPr>
              <w:t>SE</w:t>
            </w:r>
            <w:r w:rsidRPr="000C465B">
              <w:rPr>
                <w:rFonts w:ascii="Palatino Linotype" w:hAnsi="Palatino Linotype"/>
                <w:sz w:val="18"/>
                <w:szCs w:val="18"/>
              </w:rPr>
              <w:t>)</w:t>
            </w:r>
          </w:p>
        </w:tc>
        <w:tc>
          <w:tcPr>
            <w:tcW w:w="1056" w:type="dxa"/>
            <w:tcBorders>
              <w:top w:val="single" w:sz="4" w:space="0" w:color="auto"/>
              <w:bottom w:val="single" w:sz="4" w:space="0" w:color="auto"/>
            </w:tcBorders>
            <w:vAlign w:val="center"/>
          </w:tcPr>
          <w:p w14:paraId="19916444"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lower</w:t>
            </w:r>
          </w:p>
        </w:tc>
        <w:tc>
          <w:tcPr>
            <w:tcW w:w="1057" w:type="dxa"/>
            <w:tcBorders>
              <w:top w:val="single" w:sz="4" w:space="0" w:color="auto"/>
              <w:bottom w:val="single" w:sz="4" w:space="0" w:color="auto"/>
            </w:tcBorders>
            <w:vAlign w:val="center"/>
          </w:tcPr>
          <w:p w14:paraId="79C0460A"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upper</w:t>
            </w:r>
          </w:p>
        </w:tc>
      </w:tr>
      <w:tr w:rsidR="004339A4" w:rsidRPr="000C465B" w14:paraId="00268073" w14:textId="77777777" w:rsidTr="00720E4D">
        <w:tc>
          <w:tcPr>
            <w:tcW w:w="3397" w:type="dxa"/>
            <w:tcBorders>
              <w:top w:val="single" w:sz="4" w:space="0" w:color="auto"/>
            </w:tcBorders>
            <w:vAlign w:val="center"/>
          </w:tcPr>
          <w:p w14:paraId="586F24D6" w14:textId="77777777" w:rsidR="004339A4" w:rsidRPr="000C465B" w:rsidRDefault="004339A4" w:rsidP="00720E4D">
            <w:pPr>
              <w:spacing w:before="240"/>
              <w:jc w:val="center"/>
              <w:rPr>
                <w:rFonts w:ascii="Palatino Linotype" w:hAnsi="Palatino Linotype"/>
                <w:sz w:val="18"/>
                <w:szCs w:val="18"/>
                <w:u w:val="single"/>
                <w:vertAlign w:val="superscript"/>
              </w:rPr>
            </w:pPr>
            <w:r w:rsidRPr="000C465B">
              <w:rPr>
                <w:rFonts w:ascii="Palatino Linotype" w:hAnsi="Palatino Linotype"/>
                <w:sz w:val="18"/>
                <w:szCs w:val="18"/>
                <w:u w:val="single"/>
              </w:rPr>
              <w:t xml:space="preserve">Yes, I have a Facebook </w:t>
            </w:r>
            <w:proofErr w:type="spellStart"/>
            <w:r w:rsidRPr="000C465B">
              <w:rPr>
                <w:rFonts w:ascii="Palatino Linotype" w:hAnsi="Palatino Linotype"/>
                <w:sz w:val="18"/>
                <w:szCs w:val="18"/>
                <w:u w:val="single"/>
              </w:rPr>
              <w:t>Account</w:t>
            </w:r>
            <w:r w:rsidRPr="000C465B">
              <w:rPr>
                <w:rFonts w:ascii="Palatino Linotype" w:hAnsi="Palatino Linotype"/>
                <w:sz w:val="18"/>
                <w:szCs w:val="18"/>
                <w:u w:val="single"/>
                <w:vertAlign w:val="superscript"/>
              </w:rPr>
              <w:t>a</w:t>
            </w:r>
            <w:proofErr w:type="spellEnd"/>
          </w:p>
        </w:tc>
        <w:tc>
          <w:tcPr>
            <w:tcW w:w="1056" w:type="dxa"/>
            <w:tcBorders>
              <w:top w:val="single" w:sz="4" w:space="0" w:color="auto"/>
            </w:tcBorders>
            <w:vAlign w:val="center"/>
          </w:tcPr>
          <w:p w14:paraId="3AE519E2"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021EBB69" w14:textId="77777777" w:rsidR="004339A4" w:rsidRPr="000C465B" w:rsidRDefault="004339A4" w:rsidP="00720E4D">
            <w:pPr>
              <w:spacing w:before="240"/>
              <w:jc w:val="center"/>
              <w:rPr>
                <w:rFonts w:ascii="Palatino Linotype" w:hAnsi="Palatino Linotype"/>
                <w:sz w:val="18"/>
                <w:szCs w:val="18"/>
              </w:rPr>
            </w:pPr>
          </w:p>
        </w:tc>
        <w:tc>
          <w:tcPr>
            <w:tcW w:w="1056" w:type="dxa"/>
            <w:tcBorders>
              <w:top w:val="single" w:sz="4" w:space="0" w:color="auto"/>
            </w:tcBorders>
            <w:vAlign w:val="center"/>
          </w:tcPr>
          <w:p w14:paraId="7008697B"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0DC398B0" w14:textId="77777777" w:rsidR="004339A4" w:rsidRPr="000C465B" w:rsidRDefault="004339A4" w:rsidP="00720E4D">
            <w:pPr>
              <w:spacing w:before="240"/>
              <w:jc w:val="center"/>
              <w:rPr>
                <w:rFonts w:ascii="Palatino Linotype" w:hAnsi="Palatino Linotype"/>
                <w:sz w:val="18"/>
                <w:szCs w:val="18"/>
              </w:rPr>
            </w:pPr>
          </w:p>
        </w:tc>
        <w:tc>
          <w:tcPr>
            <w:tcW w:w="1056" w:type="dxa"/>
            <w:tcBorders>
              <w:top w:val="single" w:sz="4" w:space="0" w:color="auto"/>
            </w:tcBorders>
            <w:vAlign w:val="center"/>
          </w:tcPr>
          <w:p w14:paraId="23C54BDD"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62FC3267" w14:textId="77777777" w:rsidR="004339A4" w:rsidRPr="000C465B" w:rsidRDefault="004339A4" w:rsidP="00720E4D">
            <w:pPr>
              <w:spacing w:before="240"/>
              <w:jc w:val="center"/>
              <w:rPr>
                <w:rFonts w:ascii="Palatino Linotype" w:hAnsi="Palatino Linotype"/>
                <w:sz w:val="18"/>
                <w:szCs w:val="18"/>
              </w:rPr>
            </w:pPr>
          </w:p>
        </w:tc>
      </w:tr>
      <w:tr w:rsidR="004339A4" w:rsidRPr="000C465B" w14:paraId="176D93C3" w14:textId="77777777" w:rsidTr="00720E4D">
        <w:tc>
          <w:tcPr>
            <w:tcW w:w="3397" w:type="dxa"/>
            <w:vAlign w:val="center"/>
          </w:tcPr>
          <w:p w14:paraId="601A65E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Commodi-5</w:t>
            </w:r>
          </w:p>
        </w:tc>
        <w:tc>
          <w:tcPr>
            <w:tcW w:w="1056" w:type="dxa"/>
            <w:vAlign w:val="center"/>
          </w:tcPr>
          <w:p w14:paraId="6FC3927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10.61</w:t>
            </w:r>
          </w:p>
        </w:tc>
        <w:tc>
          <w:tcPr>
            <w:tcW w:w="1057" w:type="dxa"/>
            <w:vAlign w:val="center"/>
          </w:tcPr>
          <w:p w14:paraId="3CD63DF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9.36</w:t>
            </w:r>
          </w:p>
        </w:tc>
        <w:tc>
          <w:tcPr>
            <w:tcW w:w="1056" w:type="dxa"/>
            <w:vAlign w:val="center"/>
          </w:tcPr>
          <w:p w14:paraId="0213EDB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1.34(.35)</w:t>
            </w:r>
          </w:p>
        </w:tc>
        <w:tc>
          <w:tcPr>
            <w:tcW w:w="1057" w:type="dxa"/>
            <w:vAlign w:val="center"/>
          </w:tcPr>
          <w:p w14:paraId="51928BA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2.12(.69)</w:t>
            </w:r>
          </w:p>
        </w:tc>
        <w:tc>
          <w:tcPr>
            <w:tcW w:w="1056" w:type="dxa"/>
            <w:vAlign w:val="center"/>
          </w:tcPr>
          <w:p w14:paraId="7E042BC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7.83</w:t>
            </w:r>
          </w:p>
        </w:tc>
        <w:tc>
          <w:tcPr>
            <w:tcW w:w="1057" w:type="dxa"/>
            <w:vAlign w:val="center"/>
          </w:tcPr>
          <w:p w14:paraId="0111802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13.39</w:t>
            </w:r>
          </w:p>
        </w:tc>
      </w:tr>
      <w:tr w:rsidR="004339A4" w:rsidRPr="000C465B" w14:paraId="298B25ED" w14:textId="77777777" w:rsidTr="00720E4D">
        <w:tc>
          <w:tcPr>
            <w:tcW w:w="3397" w:type="dxa"/>
            <w:vAlign w:val="center"/>
          </w:tcPr>
          <w:p w14:paraId="61CA598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2AD9BCD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.48</w:t>
            </w:r>
          </w:p>
        </w:tc>
        <w:tc>
          <w:tcPr>
            <w:tcW w:w="1057" w:type="dxa"/>
            <w:vAlign w:val="center"/>
          </w:tcPr>
          <w:p w14:paraId="7E2F559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1.35</w:t>
            </w:r>
          </w:p>
        </w:tc>
        <w:tc>
          <w:tcPr>
            <w:tcW w:w="1056" w:type="dxa"/>
            <w:vAlign w:val="center"/>
          </w:tcPr>
          <w:p w14:paraId="78F3132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3.40(.35)</w:t>
            </w:r>
          </w:p>
        </w:tc>
        <w:tc>
          <w:tcPr>
            <w:tcW w:w="1057" w:type="dxa"/>
            <w:vAlign w:val="center"/>
          </w:tcPr>
          <w:p w14:paraId="20330A9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12.72(.69)</w:t>
            </w:r>
          </w:p>
        </w:tc>
        <w:tc>
          <w:tcPr>
            <w:tcW w:w="1056" w:type="dxa"/>
            <w:vAlign w:val="center"/>
          </w:tcPr>
          <w:p w14:paraId="612A6F6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.08</w:t>
            </w:r>
          </w:p>
        </w:tc>
        <w:tc>
          <w:tcPr>
            <w:tcW w:w="1057" w:type="dxa"/>
            <w:vAlign w:val="center"/>
          </w:tcPr>
          <w:p w14:paraId="34011B9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.88</w:t>
            </w:r>
          </w:p>
        </w:tc>
      </w:tr>
      <w:tr w:rsidR="004339A4" w:rsidRPr="000C465B" w14:paraId="0545DCA1" w14:textId="77777777" w:rsidTr="00720E4D">
        <w:tc>
          <w:tcPr>
            <w:tcW w:w="3397" w:type="dxa"/>
            <w:vAlign w:val="center"/>
          </w:tcPr>
          <w:p w14:paraId="5A3ABAEE" w14:textId="52EBE727"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Behaviour Autonomy</w:t>
            </w:r>
          </w:p>
        </w:tc>
        <w:tc>
          <w:tcPr>
            <w:tcW w:w="1056" w:type="dxa"/>
            <w:vAlign w:val="center"/>
          </w:tcPr>
          <w:p w14:paraId="1A22216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1.67</w:t>
            </w:r>
          </w:p>
        </w:tc>
        <w:tc>
          <w:tcPr>
            <w:tcW w:w="1057" w:type="dxa"/>
            <w:vAlign w:val="center"/>
          </w:tcPr>
          <w:p w14:paraId="2A67C68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2.70</w:t>
            </w:r>
          </w:p>
        </w:tc>
        <w:tc>
          <w:tcPr>
            <w:tcW w:w="1056" w:type="dxa"/>
            <w:vAlign w:val="center"/>
          </w:tcPr>
          <w:p w14:paraId="6A37202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1.48(.35)</w:t>
            </w:r>
          </w:p>
        </w:tc>
        <w:tc>
          <w:tcPr>
            <w:tcW w:w="1057" w:type="dxa"/>
            <w:vAlign w:val="center"/>
          </w:tcPr>
          <w:p w14:paraId="5FD9311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1.26(.69)</w:t>
            </w:r>
          </w:p>
        </w:tc>
        <w:tc>
          <w:tcPr>
            <w:tcW w:w="1056" w:type="dxa"/>
            <w:vAlign w:val="center"/>
          </w:tcPr>
          <w:p w14:paraId="2A3E012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.87</w:t>
            </w:r>
          </w:p>
        </w:tc>
        <w:tc>
          <w:tcPr>
            <w:tcW w:w="1057" w:type="dxa"/>
            <w:vAlign w:val="center"/>
          </w:tcPr>
          <w:p w14:paraId="27BFD47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2.48</w:t>
            </w:r>
          </w:p>
        </w:tc>
      </w:tr>
      <w:tr w:rsidR="004339A4" w:rsidRPr="000C465B" w14:paraId="77498181" w14:textId="77777777" w:rsidTr="00720E4D">
        <w:tc>
          <w:tcPr>
            <w:tcW w:w="3397" w:type="dxa"/>
            <w:vAlign w:val="center"/>
          </w:tcPr>
          <w:p w14:paraId="642DBD5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49C59CE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1.87</w:t>
            </w:r>
          </w:p>
        </w:tc>
        <w:tc>
          <w:tcPr>
            <w:tcW w:w="1057" w:type="dxa"/>
            <w:vAlign w:val="center"/>
          </w:tcPr>
          <w:p w14:paraId="3D2226A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2.58</w:t>
            </w:r>
          </w:p>
        </w:tc>
        <w:tc>
          <w:tcPr>
            <w:tcW w:w="1056" w:type="dxa"/>
            <w:vAlign w:val="center"/>
          </w:tcPr>
          <w:p w14:paraId="6230FC5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1.42(.35)</w:t>
            </w:r>
          </w:p>
        </w:tc>
        <w:tc>
          <w:tcPr>
            <w:tcW w:w="1057" w:type="dxa"/>
            <w:vAlign w:val="center"/>
          </w:tcPr>
          <w:p w14:paraId="0C4CF67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1.31(.69)</w:t>
            </w:r>
          </w:p>
        </w:tc>
        <w:tc>
          <w:tcPr>
            <w:tcW w:w="1056" w:type="dxa"/>
            <w:vAlign w:val="center"/>
          </w:tcPr>
          <w:p w14:paraId="7F96EAF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1.10</w:t>
            </w:r>
          </w:p>
        </w:tc>
        <w:tc>
          <w:tcPr>
            <w:tcW w:w="1057" w:type="dxa"/>
            <w:vAlign w:val="center"/>
          </w:tcPr>
          <w:p w14:paraId="5BC031F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2.64</w:t>
            </w:r>
          </w:p>
        </w:tc>
      </w:tr>
      <w:tr w:rsidR="004339A4" w:rsidRPr="000C465B" w14:paraId="729E5FF3" w14:textId="77777777" w:rsidTr="00720E4D">
        <w:tc>
          <w:tcPr>
            <w:tcW w:w="3397" w:type="dxa"/>
            <w:vAlign w:val="center"/>
          </w:tcPr>
          <w:p w14:paraId="59FA3B95" w14:textId="2B5D29B6"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6FCC979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3.54</w:t>
            </w:r>
          </w:p>
        </w:tc>
        <w:tc>
          <w:tcPr>
            <w:tcW w:w="1057" w:type="dxa"/>
            <w:vAlign w:val="center"/>
          </w:tcPr>
          <w:p w14:paraId="16DFB11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3.39</w:t>
            </w:r>
          </w:p>
        </w:tc>
        <w:tc>
          <w:tcPr>
            <w:tcW w:w="1056" w:type="dxa"/>
            <w:vAlign w:val="center"/>
          </w:tcPr>
          <w:p w14:paraId="1E991B9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.78(.35)</w:t>
            </w:r>
          </w:p>
        </w:tc>
        <w:tc>
          <w:tcPr>
            <w:tcW w:w="1057" w:type="dxa"/>
            <w:vAlign w:val="center"/>
          </w:tcPr>
          <w:p w14:paraId="72C53D9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-.08(.69)</w:t>
            </w:r>
          </w:p>
        </w:tc>
        <w:tc>
          <w:tcPr>
            <w:tcW w:w="1056" w:type="dxa"/>
            <w:vAlign w:val="center"/>
          </w:tcPr>
          <w:p w14:paraId="13D87E6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2.54</w:t>
            </w:r>
          </w:p>
        </w:tc>
        <w:tc>
          <w:tcPr>
            <w:tcW w:w="1057" w:type="dxa"/>
            <w:vAlign w:val="center"/>
          </w:tcPr>
          <w:p w14:paraId="737535D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4.55</w:t>
            </w:r>
          </w:p>
        </w:tc>
      </w:tr>
      <w:tr w:rsidR="004339A4" w:rsidRPr="000C465B" w14:paraId="73EA1C9E" w14:textId="77777777" w:rsidTr="00720E4D">
        <w:tc>
          <w:tcPr>
            <w:tcW w:w="3397" w:type="dxa"/>
            <w:vAlign w:val="center"/>
          </w:tcPr>
          <w:p w14:paraId="40D3E2FD" w14:textId="77F3850D"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vAlign w:val="center"/>
          </w:tcPr>
          <w:p w14:paraId="1BB7EB8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1.11</w:t>
            </w:r>
          </w:p>
        </w:tc>
        <w:tc>
          <w:tcPr>
            <w:tcW w:w="1057" w:type="dxa"/>
            <w:vAlign w:val="center"/>
          </w:tcPr>
          <w:p w14:paraId="79D3C89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1.98</w:t>
            </w:r>
          </w:p>
        </w:tc>
        <w:tc>
          <w:tcPr>
            <w:tcW w:w="1056" w:type="dxa"/>
            <w:vAlign w:val="center"/>
          </w:tcPr>
          <w:p w14:paraId="4CC4848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1.87(.35)</w:t>
            </w:r>
          </w:p>
        </w:tc>
        <w:tc>
          <w:tcPr>
            <w:tcW w:w="1057" w:type="dxa"/>
            <w:vAlign w:val="center"/>
          </w:tcPr>
          <w:p w14:paraId="2A1C35B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2.78(.69)</w:t>
            </w:r>
          </w:p>
        </w:tc>
        <w:tc>
          <w:tcPr>
            <w:tcW w:w="1056" w:type="dxa"/>
            <w:vAlign w:val="center"/>
          </w:tcPr>
          <w:p w14:paraId="1746443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.52</w:t>
            </w:r>
          </w:p>
        </w:tc>
        <w:tc>
          <w:tcPr>
            <w:tcW w:w="1057" w:type="dxa"/>
            <w:vAlign w:val="center"/>
          </w:tcPr>
          <w:p w14:paraId="7DB3C06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1.70</w:t>
            </w:r>
          </w:p>
        </w:tc>
      </w:tr>
      <w:tr w:rsidR="004339A4" w:rsidRPr="000C465B" w14:paraId="408C7EDC" w14:textId="77777777" w:rsidTr="00720E4D">
        <w:tc>
          <w:tcPr>
            <w:tcW w:w="3397" w:type="dxa"/>
            <w:vAlign w:val="center"/>
          </w:tcPr>
          <w:p w14:paraId="7758BF86" w14:textId="77777777" w:rsidR="004339A4" w:rsidRPr="000C465B" w:rsidRDefault="004339A4" w:rsidP="00720E4D">
            <w:pPr>
              <w:spacing w:before="240"/>
              <w:jc w:val="center"/>
              <w:rPr>
                <w:rFonts w:ascii="Palatino Linotype" w:hAnsi="Palatino Linotype"/>
                <w:sz w:val="18"/>
                <w:szCs w:val="18"/>
                <w:u w:val="single"/>
                <w:vertAlign w:val="superscript"/>
              </w:rPr>
            </w:pPr>
            <w:r w:rsidRPr="000C465B">
              <w:rPr>
                <w:rFonts w:ascii="Palatino Linotype" w:hAnsi="Palatino Linotype"/>
                <w:sz w:val="18"/>
                <w:szCs w:val="18"/>
                <w:u w:val="single"/>
              </w:rPr>
              <w:t xml:space="preserve">No, I do not have a Facebook </w:t>
            </w:r>
            <w:proofErr w:type="spellStart"/>
            <w:r w:rsidRPr="000C465B">
              <w:rPr>
                <w:rFonts w:ascii="Palatino Linotype" w:hAnsi="Palatino Linotype"/>
                <w:sz w:val="18"/>
                <w:szCs w:val="18"/>
                <w:u w:val="single"/>
              </w:rPr>
              <w:t>account</w:t>
            </w:r>
            <w:r w:rsidRPr="000C465B">
              <w:rPr>
                <w:rFonts w:ascii="Palatino Linotype" w:hAnsi="Palatino Linotype"/>
                <w:sz w:val="18"/>
                <w:szCs w:val="18"/>
                <w:u w:val="single"/>
                <w:vertAlign w:val="superscript"/>
              </w:rPr>
              <w:t>b</w:t>
            </w:r>
            <w:proofErr w:type="spellEnd"/>
          </w:p>
        </w:tc>
        <w:tc>
          <w:tcPr>
            <w:tcW w:w="1056" w:type="dxa"/>
            <w:vAlign w:val="center"/>
          </w:tcPr>
          <w:p w14:paraId="22B867B3"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176F06C9"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19640ECF"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2E98E11C"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3A00B4B5"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48214CCF" w14:textId="77777777" w:rsidR="004339A4" w:rsidRPr="000C465B" w:rsidRDefault="004339A4" w:rsidP="00720E4D">
            <w:pPr>
              <w:spacing w:before="240"/>
              <w:jc w:val="center"/>
              <w:rPr>
                <w:rFonts w:ascii="Palatino Linotype" w:hAnsi="Palatino Linotype"/>
                <w:sz w:val="18"/>
                <w:szCs w:val="18"/>
              </w:rPr>
            </w:pPr>
          </w:p>
        </w:tc>
      </w:tr>
      <w:tr w:rsidR="004339A4" w:rsidRPr="000C465B" w14:paraId="66E8299D" w14:textId="77777777" w:rsidTr="00720E4D">
        <w:tc>
          <w:tcPr>
            <w:tcW w:w="3397" w:type="dxa"/>
            <w:vAlign w:val="center"/>
          </w:tcPr>
          <w:p w14:paraId="68EB99B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Commodi-5</w:t>
            </w:r>
          </w:p>
        </w:tc>
        <w:tc>
          <w:tcPr>
            <w:tcW w:w="1056" w:type="dxa"/>
            <w:vAlign w:val="center"/>
          </w:tcPr>
          <w:p w14:paraId="3174A22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9.00</w:t>
            </w:r>
          </w:p>
        </w:tc>
        <w:tc>
          <w:tcPr>
            <w:tcW w:w="1057" w:type="dxa"/>
            <w:vAlign w:val="center"/>
          </w:tcPr>
          <w:p w14:paraId="627D6D2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8.29</w:t>
            </w:r>
          </w:p>
        </w:tc>
        <w:tc>
          <w:tcPr>
            <w:tcW w:w="1056" w:type="dxa"/>
            <w:vAlign w:val="center"/>
          </w:tcPr>
          <w:p w14:paraId="00D0AFA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.89(.79)</w:t>
            </w:r>
          </w:p>
        </w:tc>
        <w:tc>
          <w:tcPr>
            <w:tcW w:w="1057" w:type="dxa"/>
            <w:vAlign w:val="center"/>
          </w:tcPr>
          <w:p w14:paraId="60F0897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.72(1.59)</w:t>
            </w:r>
          </w:p>
        </w:tc>
        <w:tc>
          <w:tcPr>
            <w:tcW w:w="1056" w:type="dxa"/>
            <w:vAlign w:val="center"/>
          </w:tcPr>
          <w:p w14:paraId="06D7741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1.34</w:t>
            </w:r>
          </w:p>
        </w:tc>
        <w:tc>
          <w:tcPr>
            <w:tcW w:w="1057" w:type="dxa"/>
            <w:vAlign w:val="center"/>
          </w:tcPr>
          <w:p w14:paraId="128DD9C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16.66</w:t>
            </w:r>
          </w:p>
        </w:tc>
      </w:tr>
      <w:tr w:rsidR="004339A4" w:rsidRPr="000C465B" w14:paraId="769879D9" w14:textId="77777777" w:rsidTr="00720E4D">
        <w:tc>
          <w:tcPr>
            <w:tcW w:w="3397" w:type="dxa"/>
            <w:vAlign w:val="center"/>
          </w:tcPr>
          <w:p w14:paraId="73915E1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2AD2EA4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1.00</w:t>
            </w:r>
          </w:p>
        </w:tc>
        <w:tc>
          <w:tcPr>
            <w:tcW w:w="1057" w:type="dxa"/>
            <w:vAlign w:val="center"/>
          </w:tcPr>
          <w:p w14:paraId="7872648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1.29</w:t>
            </w:r>
          </w:p>
        </w:tc>
        <w:tc>
          <w:tcPr>
            <w:tcW w:w="1056" w:type="dxa"/>
            <w:vAlign w:val="center"/>
          </w:tcPr>
          <w:p w14:paraId="5786AA5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.65(.79)</w:t>
            </w:r>
          </w:p>
        </w:tc>
        <w:tc>
          <w:tcPr>
            <w:tcW w:w="1057" w:type="dxa"/>
            <w:vAlign w:val="center"/>
          </w:tcPr>
          <w:p w14:paraId="6441A0A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-1.70(1.59)</w:t>
            </w:r>
          </w:p>
        </w:tc>
        <w:tc>
          <w:tcPr>
            <w:tcW w:w="1056" w:type="dxa"/>
            <w:vAlign w:val="center"/>
          </w:tcPr>
          <w:p w14:paraId="44BCE05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-.19</w:t>
            </w:r>
          </w:p>
        </w:tc>
        <w:tc>
          <w:tcPr>
            <w:tcW w:w="1057" w:type="dxa"/>
            <w:vAlign w:val="center"/>
          </w:tcPr>
          <w:p w14:paraId="1CF8246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2.19</w:t>
            </w:r>
          </w:p>
        </w:tc>
      </w:tr>
      <w:tr w:rsidR="004339A4" w:rsidRPr="000C465B" w14:paraId="7ADC7EAC" w14:textId="77777777" w:rsidTr="00720E4D">
        <w:tc>
          <w:tcPr>
            <w:tcW w:w="3397" w:type="dxa"/>
            <w:vAlign w:val="center"/>
          </w:tcPr>
          <w:p w14:paraId="52876727" w14:textId="57D8A6F0"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Behaviour Autonomy</w:t>
            </w:r>
          </w:p>
        </w:tc>
        <w:tc>
          <w:tcPr>
            <w:tcW w:w="1056" w:type="dxa"/>
            <w:vAlign w:val="center"/>
          </w:tcPr>
          <w:p w14:paraId="2F8D1D9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1.00</w:t>
            </w:r>
          </w:p>
        </w:tc>
        <w:tc>
          <w:tcPr>
            <w:tcW w:w="1057" w:type="dxa"/>
            <w:vAlign w:val="center"/>
          </w:tcPr>
          <w:p w14:paraId="53B5A65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2.24</w:t>
            </w:r>
          </w:p>
        </w:tc>
        <w:tc>
          <w:tcPr>
            <w:tcW w:w="1056" w:type="dxa"/>
            <w:vAlign w:val="center"/>
          </w:tcPr>
          <w:p w14:paraId="7ABC1C9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2.50(.79)</w:t>
            </w:r>
          </w:p>
        </w:tc>
        <w:tc>
          <w:tcPr>
            <w:tcW w:w="1057" w:type="dxa"/>
            <w:vAlign w:val="center"/>
          </w:tcPr>
          <w:p w14:paraId="1DA0DE4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6.36(1.59)</w:t>
            </w:r>
          </w:p>
        </w:tc>
        <w:tc>
          <w:tcPr>
            <w:tcW w:w="1056" w:type="dxa"/>
            <w:vAlign w:val="center"/>
          </w:tcPr>
          <w:p w14:paraId="3F7B864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-1.07</w:t>
            </w:r>
          </w:p>
        </w:tc>
        <w:tc>
          <w:tcPr>
            <w:tcW w:w="1057" w:type="dxa"/>
            <w:vAlign w:val="center"/>
          </w:tcPr>
          <w:p w14:paraId="00DB5F1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3.07</w:t>
            </w:r>
          </w:p>
        </w:tc>
      </w:tr>
      <w:tr w:rsidR="004339A4" w:rsidRPr="000C465B" w14:paraId="7ADD3F71" w14:textId="77777777" w:rsidTr="00720E4D">
        <w:tc>
          <w:tcPr>
            <w:tcW w:w="3397" w:type="dxa"/>
            <w:vAlign w:val="center"/>
          </w:tcPr>
          <w:p w14:paraId="77F493F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7CDCEC9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w:t>
            </w:r>
          </w:p>
        </w:tc>
        <w:tc>
          <w:tcPr>
            <w:tcW w:w="1057" w:type="dxa"/>
            <w:vAlign w:val="center"/>
          </w:tcPr>
          <w:p w14:paraId="426DBE9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w:t>
            </w:r>
          </w:p>
        </w:tc>
        <w:tc>
          <w:tcPr>
            <w:tcW w:w="1056" w:type="dxa"/>
            <w:vAlign w:val="center"/>
          </w:tcPr>
          <w:p w14:paraId="073671D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.53(.79)</w:t>
            </w:r>
          </w:p>
        </w:tc>
        <w:tc>
          <w:tcPr>
            <w:tcW w:w="1057" w:type="dxa"/>
            <w:vAlign w:val="center"/>
          </w:tcPr>
          <w:p w14:paraId="4EB91E2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-1.55(1.59)</w:t>
            </w:r>
          </w:p>
        </w:tc>
        <w:tc>
          <w:tcPr>
            <w:tcW w:w="1056" w:type="dxa"/>
            <w:vAlign w:val="center"/>
          </w:tcPr>
          <w:p w14:paraId="2EC716C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w:t>
            </w:r>
          </w:p>
        </w:tc>
        <w:tc>
          <w:tcPr>
            <w:tcW w:w="1057" w:type="dxa"/>
            <w:vAlign w:val="center"/>
          </w:tcPr>
          <w:p w14:paraId="26C1FB9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3.85</w:t>
            </w:r>
          </w:p>
        </w:tc>
      </w:tr>
      <w:tr w:rsidR="004339A4" w:rsidRPr="000C465B" w14:paraId="54F1D00C" w14:textId="77777777" w:rsidTr="00720E4D">
        <w:tc>
          <w:tcPr>
            <w:tcW w:w="3397" w:type="dxa"/>
            <w:vAlign w:val="center"/>
          </w:tcPr>
          <w:p w14:paraId="14D7DAB9" w14:textId="3015EE1B"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37EEAAA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2.71</w:t>
            </w:r>
          </w:p>
        </w:tc>
        <w:tc>
          <w:tcPr>
            <w:tcW w:w="1057" w:type="dxa"/>
            <w:vAlign w:val="center"/>
          </w:tcPr>
          <w:p w14:paraId="5A165C8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2.43</w:t>
            </w:r>
          </w:p>
        </w:tc>
        <w:tc>
          <w:tcPr>
            <w:tcW w:w="1056" w:type="dxa"/>
            <w:vAlign w:val="center"/>
          </w:tcPr>
          <w:p w14:paraId="26E985C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.07(.79)</w:t>
            </w:r>
          </w:p>
        </w:tc>
        <w:tc>
          <w:tcPr>
            <w:tcW w:w="1057" w:type="dxa"/>
            <w:vAlign w:val="center"/>
          </w:tcPr>
          <w:p w14:paraId="67BE2D7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-1.87(1.59)</w:t>
            </w:r>
          </w:p>
        </w:tc>
        <w:tc>
          <w:tcPr>
            <w:tcW w:w="1056" w:type="dxa"/>
            <w:vAlign w:val="center"/>
          </w:tcPr>
          <w:p w14:paraId="05E2DF9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.47</w:t>
            </w:r>
          </w:p>
        </w:tc>
        <w:tc>
          <w:tcPr>
            <w:tcW w:w="1057" w:type="dxa"/>
            <w:vAlign w:val="center"/>
          </w:tcPr>
          <w:p w14:paraId="6BA9320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4.96</w:t>
            </w:r>
          </w:p>
        </w:tc>
      </w:tr>
      <w:tr w:rsidR="004339A4" w:rsidRPr="000C465B" w14:paraId="0ADAA955" w14:textId="77777777" w:rsidTr="00720E4D">
        <w:tc>
          <w:tcPr>
            <w:tcW w:w="3397" w:type="dxa"/>
            <w:vAlign w:val="center"/>
          </w:tcPr>
          <w:p w14:paraId="5BC74688" w14:textId="5A0B6B8D"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vAlign w:val="center"/>
          </w:tcPr>
          <w:p w14:paraId="06E9B80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.86</w:t>
            </w:r>
          </w:p>
        </w:tc>
        <w:tc>
          <w:tcPr>
            <w:tcW w:w="1057" w:type="dxa"/>
            <w:vAlign w:val="center"/>
          </w:tcPr>
          <w:p w14:paraId="4F44EE1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1.46</w:t>
            </w:r>
          </w:p>
        </w:tc>
        <w:tc>
          <w:tcPr>
            <w:tcW w:w="1056" w:type="dxa"/>
            <w:vAlign w:val="center"/>
          </w:tcPr>
          <w:p w14:paraId="226E6EC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1.23(.79)</w:t>
            </w:r>
          </w:p>
        </w:tc>
        <w:tc>
          <w:tcPr>
            <w:tcW w:w="1057" w:type="dxa"/>
            <w:vAlign w:val="center"/>
          </w:tcPr>
          <w:p w14:paraId="019D79C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-.84(1.59)</w:t>
            </w:r>
          </w:p>
        </w:tc>
        <w:tc>
          <w:tcPr>
            <w:tcW w:w="1056" w:type="dxa"/>
            <w:vAlign w:val="center"/>
          </w:tcPr>
          <w:p w14:paraId="11558FD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-.50</w:t>
            </w:r>
          </w:p>
        </w:tc>
        <w:tc>
          <w:tcPr>
            <w:tcW w:w="1057" w:type="dxa"/>
            <w:vAlign w:val="center"/>
          </w:tcPr>
          <w:p w14:paraId="1A7B64E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2.21</w:t>
            </w:r>
          </w:p>
        </w:tc>
      </w:tr>
      <w:tr w:rsidR="004339A4" w:rsidRPr="000C465B" w14:paraId="70B54478" w14:textId="77777777" w:rsidTr="00720E4D">
        <w:tc>
          <w:tcPr>
            <w:tcW w:w="3397" w:type="dxa"/>
            <w:vAlign w:val="center"/>
          </w:tcPr>
          <w:p w14:paraId="019ECE94" w14:textId="77777777" w:rsidR="004339A4" w:rsidRPr="000C465B" w:rsidRDefault="004339A4" w:rsidP="00720E4D">
            <w:pPr>
              <w:spacing w:before="240"/>
              <w:jc w:val="center"/>
              <w:rPr>
                <w:rFonts w:ascii="Palatino Linotype" w:hAnsi="Palatino Linotype"/>
                <w:sz w:val="18"/>
                <w:szCs w:val="18"/>
                <w:u w:val="single"/>
                <w:vertAlign w:val="superscript"/>
              </w:rPr>
            </w:pPr>
            <w:r w:rsidRPr="000C465B">
              <w:rPr>
                <w:rFonts w:ascii="Palatino Linotype" w:hAnsi="Palatino Linotype"/>
                <w:sz w:val="18"/>
                <w:szCs w:val="18"/>
                <w:u w:val="single"/>
              </w:rPr>
              <w:t xml:space="preserve">Yes, I have a Facebook account, but it is </w:t>
            </w:r>
            <w:proofErr w:type="spellStart"/>
            <w:r w:rsidRPr="000C465B">
              <w:rPr>
                <w:rFonts w:ascii="Palatino Linotype" w:hAnsi="Palatino Linotype"/>
                <w:sz w:val="18"/>
                <w:szCs w:val="18"/>
                <w:u w:val="single"/>
              </w:rPr>
              <w:t>deactivated</w:t>
            </w:r>
            <w:r w:rsidRPr="000C465B">
              <w:rPr>
                <w:rFonts w:ascii="Palatino Linotype" w:hAnsi="Palatino Linotype"/>
                <w:sz w:val="18"/>
                <w:szCs w:val="18"/>
                <w:u w:val="single"/>
                <w:vertAlign w:val="superscript"/>
              </w:rPr>
              <w:t>c</w:t>
            </w:r>
            <w:proofErr w:type="spellEnd"/>
          </w:p>
        </w:tc>
        <w:tc>
          <w:tcPr>
            <w:tcW w:w="1056" w:type="dxa"/>
            <w:vAlign w:val="center"/>
          </w:tcPr>
          <w:p w14:paraId="4467B16F"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590ED138"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287D2F88"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6595343E"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28022570"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7562F747" w14:textId="77777777" w:rsidR="004339A4" w:rsidRPr="000C465B" w:rsidRDefault="004339A4" w:rsidP="00720E4D">
            <w:pPr>
              <w:spacing w:before="240"/>
              <w:jc w:val="center"/>
              <w:rPr>
                <w:rFonts w:ascii="Palatino Linotype" w:hAnsi="Palatino Linotype"/>
                <w:sz w:val="18"/>
                <w:szCs w:val="18"/>
              </w:rPr>
            </w:pPr>
          </w:p>
        </w:tc>
      </w:tr>
      <w:tr w:rsidR="004339A4" w:rsidRPr="000C465B" w14:paraId="1DFE965A" w14:textId="77777777" w:rsidTr="00720E4D">
        <w:tc>
          <w:tcPr>
            <w:tcW w:w="3397" w:type="dxa"/>
            <w:vAlign w:val="center"/>
          </w:tcPr>
          <w:p w14:paraId="75109C2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Commodi-5</w:t>
            </w:r>
          </w:p>
        </w:tc>
        <w:tc>
          <w:tcPr>
            <w:tcW w:w="1056" w:type="dxa"/>
            <w:vAlign w:val="center"/>
          </w:tcPr>
          <w:p w14:paraId="1943D8B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5.50</w:t>
            </w:r>
          </w:p>
        </w:tc>
        <w:tc>
          <w:tcPr>
            <w:tcW w:w="1057" w:type="dxa"/>
            <w:vAlign w:val="center"/>
          </w:tcPr>
          <w:p w14:paraId="5ADEB0A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.71</w:t>
            </w:r>
          </w:p>
        </w:tc>
        <w:tc>
          <w:tcPr>
            <w:tcW w:w="1056" w:type="dxa"/>
            <w:vAlign w:val="center"/>
          </w:tcPr>
          <w:p w14:paraId="2C2B3F3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7" w:type="dxa"/>
            <w:vAlign w:val="center"/>
          </w:tcPr>
          <w:p w14:paraId="122537A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6" w:type="dxa"/>
            <w:vAlign w:val="center"/>
          </w:tcPr>
          <w:p w14:paraId="38D532F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-.85</w:t>
            </w:r>
          </w:p>
        </w:tc>
        <w:tc>
          <w:tcPr>
            <w:tcW w:w="1057" w:type="dxa"/>
            <w:vAlign w:val="center"/>
          </w:tcPr>
          <w:p w14:paraId="661064F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11.85</w:t>
            </w:r>
          </w:p>
        </w:tc>
      </w:tr>
      <w:tr w:rsidR="004339A4" w:rsidRPr="000C465B" w14:paraId="2E963711" w14:textId="77777777" w:rsidTr="00720E4D">
        <w:tc>
          <w:tcPr>
            <w:tcW w:w="3397" w:type="dxa"/>
            <w:vAlign w:val="center"/>
          </w:tcPr>
          <w:p w14:paraId="4ADAB1C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42E2997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1057" w:type="dxa"/>
            <w:vAlign w:val="center"/>
          </w:tcPr>
          <w:p w14:paraId="0A25A42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1056" w:type="dxa"/>
            <w:vAlign w:val="center"/>
          </w:tcPr>
          <w:p w14:paraId="61180C3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7" w:type="dxa"/>
            <w:vAlign w:val="center"/>
          </w:tcPr>
          <w:p w14:paraId="7298965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6" w:type="dxa"/>
            <w:vAlign w:val="center"/>
          </w:tcPr>
          <w:p w14:paraId="62CC0F3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1057" w:type="dxa"/>
            <w:vAlign w:val="center"/>
          </w:tcPr>
          <w:p w14:paraId="4971D21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r>
      <w:tr w:rsidR="004339A4" w:rsidRPr="000C465B" w14:paraId="779C13B2" w14:textId="77777777" w:rsidTr="00720E4D">
        <w:tc>
          <w:tcPr>
            <w:tcW w:w="3397" w:type="dxa"/>
            <w:vAlign w:val="center"/>
          </w:tcPr>
          <w:p w14:paraId="53CB582C" w14:textId="009D7F8A"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Behaviour Autonomy</w:t>
            </w:r>
          </w:p>
        </w:tc>
        <w:tc>
          <w:tcPr>
            <w:tcW w:w="1056" w:type="dxa"/>
            <w:vAlign w:val="center"/>
          </w:tcPr>
          <w:p w14:paraId="3B02776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1.00</w:t>
            </w:r>
          </w:p>
        </w:tc>
        <w:tc>
          <w:tcPr>
            <w:tcW w:w="1057" w:type="dxa"/>
            <w:vAlign w:val="center"/>
          </w:tcPr>
          <w:p w14:paraId="68AADDE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1.41</w:t>
            </w:r>
          </w:p>
        </w:tc>
        <w:tc>
          <w:tcPr>
            <w:tcW w:w="1056" w:type="dxa"/>
            <w:vAlign w:val="center"/>
          </w:tcPr>
          <w:p w14:paraId="7E1048C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7" w:type="dxa"/>
            <w:vAlign w:val="center"/>
          </w:tcPr>
          <w:p w14:paraId="51C3D96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6" w:type="dxa"/>
            <w:vAlign w:val="center"/>
          </w:tcPr>
          <w:p w14:paraId="6178DED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-11.71</w:t>
            </w:r>
          </w:p>
        </w:tc>
        <w:tc>
          <w:tcPr>
            <w:tcW w:w="1057" w:type="dxa"/>
            <w:vAlign w:val="center"/>
          </w:tcPr>
          <w:p w14:paraId="75090F4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13.71</w:t>
            </w:r>
          </w:p>
        </w:tc>
      </w:tr>
      <w:tr w:rsidR="004339A4" w:rsidRPr="000C465B" w14:paraId="507050EB" w14:textId="77777777" w:rsidTr="00720E4D">
        <w:tc>
          <w:tcPr>
            <w:tcW w:w="3397" w:type="dxa"/>
            <w:vAlign w:val="center"/>
          </w:tcPr>
          <w:p w14:paraId="39AC8C1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2B868AD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2.50</w:t>
            </w:r>
          </w:p>
        </w:tc>
        <w:tc>
          <w:tcPr>
            <w:tcW w:w="1057" w:type="dxa"/>
            <w:vAlign w:val="center"/>
          </w:tcPr>
          <w:p w14:paraId="6389676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3.54</w:t>
            </w:r>
          </w:p>
        </w:tc>
        <w:tc>
          <w:tcPr>
            <w:tcW w:w="1056" w:type="dxa"/>
            <w:vAlign w:val="center"/>
          </w:tcPr>
          <w:p w14:paraId="295163B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7" w:type="dxa"/>
            <w:vAlign w:val="center"/>
          </w:tcPr>
          <w:p w14:paraId="326C2AC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6" w:type="dxa"/>
            <w:vAlign w:val="center"/>
          </w:tcPr>
          <w:p w14:paraId="7AB18AA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-29.27</w:t>
            </w:r>
          </w:p>
        </w:tc>
        <w:tc>
          <w:tcPr>
            <w:tcW w:w="1057" w:type="dxa"/>
            <w:vAlign w:val="center"/>
          </w:tcPr>
          <w:p w14:paraId="08200BC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34.27</w:t>
            </w:r>
          </w:p>
        </w:tc>
      </w:tr>
      <w:tr w:rsidR="004339A4" w:rsidRPr="000C465B" w14:paraId="65A052DE" w14:textId="77777777" w:rsidTr="00720E4D">
        <w:tc>
          <w:tcPr>
            <w:tcW w:w="3397" w:type="dxa"/>
            <w:vAlign w:val="center"/>
          </w:tcPr>
          <w:p w14:paraId="7FDD24BA" w14:textId="72AE2995"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61D7003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w:t>
            </w:r>
          </w:p>
        </w:tc>
        <w:tc>
          <w:tcPr>
            <w:tcW w:w="1057" w:type="dxa"/>
            <w:vAlign w:val="center"/>
          </w:tcPr>
          <w:p w14:paraId="102FEF3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2.83</w:t>
            </w:r>
          </w:p>
        </w:tc>
        <w:tc>
          <w:tcPr>
            <w:tcW w:w="1056" w:type="dxa"/>
            <w:vAlign w:val="center"/>
          </w:tcPr>
          <w:p w14:paraId="19F8AB0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7" w:type="dxa"/>
            <w:vAlign w:val="center"/>
          </w:tcPr>
          <w:p w14:paraId="73C71A0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6" w:type="dxa"/>
            <w:vAlign w:val="center"/>
          </w:tcPr>
          <w:p w14:paraId="383DF4C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-23.41</w:t>
            </w:r>
          </w:p>
        </w:tc>
        <w:tc>
          <w:tcPr>
            <w:tcW w:w="1057" w:type="dxa"/>
            <w:vAlign w:val="center"/>
          </w:tcPr>
          <w:p w14:paraId="3BE5454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27.41</w:t>
            </w:r>
          </w:p>
        </w:tc>
      </w:tr>
      <w:tr w:rsidR="004339A4" w:rsidRPr="000C465B" w14:paraId="58B782B6" w14:textId="77777777" w:rsidTr="00720E4D">
        <w:tc>
          <w:tcPr>
            <w:tcW w:w="3397" w:type="dxa"/>
            <w:tcBorders>
              <w:bottom w:val="single" w:sz="4" w:space="0" w:color="auto"/>
            </w:tcBorders>
            <w:vAlign w:val="center"/>
          </w:tcPr>
          <w:p w14:paraId="5297FBD1" w14:textId="782C4325"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tcBorders>
              <w:bottom w:val="single" w:sz="4" w:space="0" w:color="auto"/>
            </w:tcBorders>
            <w:vAlign w:val="center"/>
          </w:tcPr>
          <w:p w14:paraId="2BA473B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1057" w:type="dxa"/>
            <w:tcBorders>
              <w:bottom w:val="single" w:sz="4" w:space="0" w:color="auto"/>
            </w:tcBorders>
            <w:vAlign w:val="center"/>
          </w:tcPr>
          <w:p w14:paraId="5EF817C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1056" w:type="dxa"/>
            <w:tcBorders>
              <w:bottom w:val="single" w:sz="4" w:space="0" w:color="auto"/>
            </w:tcBorders>
            <w:vAlign w:val="center"/>
          </w:tcPr>
          <w:p w14:paraId="6EB6425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7" w:type="dxa"/>
            <w:tcBorders>
              <w:bottom w:val="single" w:sz="4" w:space="0" w:color="auto"/>
            </w:tcBorders>
            <w:vAlign w:val="center"/>
          </w:tcPr>
          <w:p w14:paraId="611C74F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6" w:type="dxa"/>
            <w:tcBorders>
              <w:bottom w:val="single" w:sz="4" w:space="0" w:color="auto"/>
            </w:tcBorders>
            <w:vAlign w:val="center"/>
          </w:tcPr>
          <w:p w14:paraId="1BBF6AA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1057" w:type="dxa"/>
            <w:tcBorders>
              <w:bottom w:val="single" w:sz="4" w:space="0" w:color="auto"/>
            </w:tcBorders>
            <w:vAlign w:val="center"/>
          </w:tcPr>
          <w:p w14:paraId="196BD42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r>
    </w:tbl>
    <w:p w14:paraId="131E5B15"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sz w:val="16"/>
          <w:szCs w:val="16"/>
        </w:rPr>
        <w:t xml:space="preserve"> </w:t>
      </w: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 Indicates a value which could not be computed due to too few data.</w:t>
      </w:r>
    </w:p>
    <w:p w14:paraId="0E98FBBD"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sz w:val="16"/>
          <w:szCs w:val="16"/>
          <w:vertAlign w:val="superscript"/>
        </w:rPr>
        <w:t>a</w:t>
      </w:r>
      <w:r w:rsidRPr="000C465B">
        <w:rPr>
          <w:rFonts w:ascii="Palatino Linotype" w:hAnsi="Palatino Linotype"/>
          <w:i/>
          <w:iCs/>
          <w:sz w:val="16"/>
          <w:szCs w:val="16"/>
        </w:rPr>
        <w:t xml:space="preserve">n </w:t>
      </w:r>
      <w:r w:rsidRPr="000C465B">
        <w:rPr>
          <w:rFonts w:ascii="Palatino Linotype" w:hAnsi="Palatino Linotype"/>
          <w:sz w:val="16"/>
          <w:szCs w:val="16"/>
        </w:rPr>
        <w:t xml:space="preserve">= 48 for Yes, I have a Facebook account. </w:t>
      </w:r>
      <w:r w:rsidRPr="000C465B">
        <w:rPr>
          <w:rFonts w:ascii="Palatino Linotype" w:hAnsi="Palatino Linotype"/>
          <w:sz w:val="16"/>
          <w:szCs w:val="16"/>
          <w:vertAlign w:val="superscript"/>
        </w:rPr>
        <w:t>b</w:t>
      </w:r>
      <w:r w:rsidRPr="000C465B">
        <w:rPr>
          <w:rFonts w:ascii="Palatino Linotype" w:hAnsi="Palatino Linotype"/>
          <w:i/>
          <w:iCs/>
          <w:sz w:val="16"/>
          <w:szCs w:val="16"/>
        </w:rPr>
        <w:t xml:space="preserve">n </w:t>
      </w:r>
      <w:r w:rsidRPr="000C465B">
        <w:rPr>
          <w:rFonts w:ascii="Palatino Linotype" w:hAnsi="Palatino Linotype"/>
          <w:sz w:val="16"/>
          <w:szCs w:val="16"/>
        </w:rPr>
        <w:t xml:space="preserve">= 7 for No, I do not have a Facebook account. </w:t>
      </w:r>
      <w:proofErr w:type="spellStart"/>
      <w:r w:rsidRPr="000C465B">
        <w:rPr>
          <w:rFonts w:ascii="Palatino Linotype" w:hAnsi="Palatino Linotype"/>
          <w:sz w:val="16"/>
          <w:szCs w:val="16"/>
          <w:vertAlign w:val="superscript"/>
        </w:rPr>
        <w:t>c</w:t>
      </w:r>
      <w:r w:rsidRPr="000C465B">
        <w:rPr>
          <w:rFonts w:ascii="Palatino Linotype" w:hAnsi="Palatino Linotype"/>
          <w:i/>
          <w:iCs/>
          <w:sz w:val="16"/>
          <w:szCs w:val="16"/>
        </w:rPr>
        <w:t>n</w:t>
      </w:r>
      <w:proofErr w:type="spellEnd"/>
      <w:r w:rsidRPr="000C465B">
        <w:rPr>
          <w:rFonts w:ascii="Palatino Linotype" w:hAnsi="Palatino Linotype"/>
          <w:i/>
          <w:iCs/>
          <w:sz w:val="16"/>
          <w:szCs w:val="16"/>
        </w:rPr>
        <w:t xml:space="preserve"> </w:t>
      </w:r>
      <w:r w:rsidRPr="000C465B">
        <w:rPr>
          <w:rFonts w:ascii="Palatino Linotype" w:hAnsi="Palatino Linotype"/>
          <w:sz w:val="16"/>
          <w:szCs w:val="16"/>
        </w:rPr>
        <w:t>= 2 for Yes, I have a Facebook account, but it is deactivated.</w:t>
      </w:r>
    </w:p>
    <w:p w14:paraId="62E535D9" w14:textId="77777777" w:rsidR="001D44F1" w:rsidRPr="000C465B" w:rsidRDefault="001D44F1" w:rsidP="004339A4">
      <w:pPr>
        <w:spacing w:line="360" w:lineRule="auto"/>
        <w:jc w:val="both"/>
        <w:rPr>
          <w:rFonts w:ascii="Palatino Linotype" w:hAnsi="Palatino Linotype"/>
          <w:sz w:val="24"/>
          <w:szCs w:val="24"/>
        </w:rPr>
      </w:pPr>
    </w:p>
    <w:p w14:paraId="39441664" w14:textId="1C6283E7"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6</w:t>
      </w:r>
      <w:r w:rsidR="005209EA" w:rsidRPr="000C465B">
        <w:rPr>
          <w:rFonts w:ascii="Palatino Linotype" w:hAnsi="Palatino Linotype"/>
          <w:sz w:val="24"/>
          <w:szCs w:val="24"/>
        </w:rPr>
        <w:t>.2</w:t>
      </w:r>
    </w:p>
    <w:p w14:paraId="041BD346" w14:textId="77777777"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Skewness and Kurtosis of Commodi-5 and Subscales by 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056"/>
        <w:gridCol w:w="1057"/>
        <w:gridCol w:w="1056"/>
        <w:gridCol w:w="1057"/>
        <w:gridCol w:w="1056"/>
        <w:gridCol w:w="1057"/>
      </w:tblGrid>
      <w:tr w:rsidR="004339A4" w:rsidRPr="000C465B" w14:paraId="53DF821B" w14:textId="77777777" w:rsidTr="00720E4D">
        <w:tc>
          <w:tcPr>
            <w:tcW w:w="3397" w:type="dxa"/>
            <w:tcBorders>
              <w:top w:val="single" w:sz="4" w:space="0" w:color="auto"/>
              <w:bottom w:val="single" w:sz="4" w:space="0" w:color="auto"/>
            </w:tcBorders>
            <w:vAlign w:val="center"/>
          </w:tcPr>
          <w:p w14:paraId="3A84C8D8" w14:textId="77777777" w:rsidR="004339A4" w:rsidRPr="000C465B" w:rsidRDefault="004339A4" w:rsidP="00720E4D">
            <w:pPr>
              <w:jc w:val="center"/>
              <w:rPr>
                <w:rFonts w:ascii="Palatino Linotype" w:hAnsi="Palatino Linotype"/>
                <w:sz w:val="18"/>
                <w:szCs w:val="18"/>
              </w:rPr>
            </w:pPr>
          </w:p>
        </w:tc>
        <w:tc>
          <w:tcPr>
            <w:tcW w:w="1056" w:type="dxa"/>
            <w:tcBorders>
              <w:top w:val="single" w:sz="4" w:space="0" w:color="auto"/>
              <w:bottom w:val="single" w:sz="4" w:space="0" w:color="auto"/>
            </w:tcBorders>
            <w:vAlign w:val="center"/>
          </w:tcPr>
          <w:p w14:paraId="1319EAF3" w14:textId="77777777" w:rsidR="004339A4" w:rsidRPr="000C465B" w:rsidRDefault="004339A4" w:rsidP="00720E4D">
            <w:pPr>
              <w:jc w:val="center"/>
              <w:rPr>
                <w:rFonts w:ascii="Palatino Linotype" w:hAnsi="Palatino Linotype"/>
                <w:i/>
                <w:iCs/>
                <w:sz w:val="18"/>
                <w:szCs w:val="18"/>
              </w:rPr>
            </w:pPr>
            <w:r w:rsidRPr="000C465B">
              <w:rPr>
                <w:rFonts w:ascii="Palatino Linotype" w:hAnsi="Palatino Linotype"/>
                <w:i/>
                <w:iCs/>
                <w:sz w:val="18"/>
                <w:szCs w:val="18"/>
              </w:rPr>
              <w:t>M</w:t>
            </w:r>
          </w:p>
        </w:tc>
        <w:tc>
          <w:tcPr>
            <w:tcW w:w="1057" w:type="dxa"/>
            <w:tcBorders>
              <w:top w:val="single" w:sz="4" w:space="0" w:color="auto"/>
              <w:bottom w:val="single" w:sz="4" w:space="0" w:color="auto"/>
            </w:tcBorders>
            <w:vAlign w:val="center"/>
          </w:tcPr>
          <w:p w14:paraId="64573601" w14:textId="77777777" w:rsidR="004339A4" w:rsidRPr="000C465B" w:rsidRDefault="004339A4" w:rsidP="00720E4D">
            <w:pPr>
              <w:jc w:val="center"/>
              <w:rPr>
                <w:rFonts w:ascii="Palatino Linotype" w:hAnsi="Palatino Linotype"/>
                <w:i/>
                <w:iCs/>
                <w:sz w:val="18"/>
                <w:szCs w:val="18"/>
              </w:rPr>
            </w:pPr>
            <w:r w:rsidRPr="000C465B">
              <w:rPr>
                <w:rFonts w:ascii="Palatino Linotype" w:hAnsi="Palatino Linotype"/>
                <w:i/>
                <w:iCs/>
                <w:sz w:val="18"/>
                <w:szCs w:val="18"/>
              </w:rPr>
              <w:t>SD</w:t>
            </w:r>
          </w:p>
        </w:tc>
        <w:tc>
          <w:tcPr>
            <w:tcW w:w="1056" w:type="dxa"/>
            <w:tcBorders>
              <w:top w:val="single" w:sz="4" w:space="0" w:color="auto"/>
              <w:bottom w:val="single" w:sz="4" w:space="0" w:color="auto"/>
            </w:tcBorders>
            <w:vAlign w:val="center"/>
          </w:tcPr>
          <w:p w14:paraId="00BFBA61"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Skewness (</w:t>
            </w:r>
            <w:r w:rsidRPr="000C465B">
              <w:rPr>
                <w:rFonts w:ascii="Palatino Linotype" w:hAnsi="Palatino Linotype"/>
                <w:i/>
                <w:iCs/>
                <w:sz w:val="18"/>
                <w:szCs w:val="18"/>
              </w:rPr>
              <w:t>SE</w:t>
            </w:r>
            <w:r w:rsidRPr="000C465B">
              <w:rPr>
                <w:rFonts w:ascii="Palatino Linotype" w:hAnsi="Palatino Linotype"/>
                <w:sz w:val="18"/>
                <w:szCs w:val="18"/>
              </w:rPr>
              <w:t>)</w:t>
            </w:r>
          </w:p>
        </w:tc>
        <w:tc>
          <w:tcPr>
            <w:tcW w:w="1057" w:type="dxa"/>
            <w:tcBorders>
              <w:top w:val="single" w:sz="4" w:space="0" w:color="auto"/>
              <w:bottom w:val="single" w:sz="4" w:space="0" w:color="auto"/>
            </w:tcBorders>
            <w:vAlign w:val="center"/>
          </w:tcPr>
          <w:p w14:paraId="565DD1EF"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Kurtosis (</w:t>
            </w:r>
            <w:r w:rsidRPr="000C465B">
              <w:rPr>
                <w:rFonts w:ascii="Palatino Linotype" w:hAnsi="Palatino Linotype"/>
                <w:i/>
                <w:iCs/>
                <w:sz w:val="18"/>
                <w:szCs w:val="18"/>
              </w:rPr>
              <w:t>SE</w:t>
            </w:r>
            <w:r w:rsidRPr="000C465B">
              <w:rPr>
                <w:rFonts w:ascii="Palatino Linotype" w:hAnsi="Palatino Linotype"/>
                <w:sz w:val="18"/>
                <w:szCs w:val="18"/>
              </w:rPr>
              <w:t>)</w:t>
            </w:r>
          </w:p>
        </w:tc>
        <w:tc>
          <w:tcPr>
            <w:tcW w:w="1056" w:type="dxa"/>
            <w:tcBorders>
              <w:top w:val="single" w:sz="4" w:space="0" w:color="auto"/>
              <w:bottom w:val="single" w:sz="4" w:space="0" w:color="auto"/>
            </w:tcBorders>
            <w:vAlign w:val="center"/>
          </w:tcPr>
          <w:p w14:paraId="684BAE97"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lower</w:t>
            </w:r>
          </w:p>
        </w:tc>
        <w:tc>
          <w:tcPr>
            <w:tcW w:w="1057" w:type="dxa"/>
            <w:tcBorders>
              <w:top w:val="single" w:sz="4" w:space="0" w:color="auto"/>
              <w:bottom w:val="single" w:sz="4" w:space="0" w:color="auto"/>
            </w:tcBorders>
            <w:vAlign w:val="center"/>
          </w:tcPr>
          <w:p w14:paraId="3A75CA52"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upper</w:t>
            </w:r>
          </w:p>
        </w:tc>
      </w:tr>
      <w:tr w:rsidR="004339A4" w:rsidRPr="000C465B" w14:paraId="2F8EE012" w14:textId="77777777" w:rsidTr="00720E4D">
        <w:tc>
          <w:tcPr>
            <w:tcW w:w="3397" w:type="dxa"/>
            <w:tcBorders>
              <w:top w:val="single" w:sz="4" w:space="0" w:color="auto"/>
            </w:tcBorders>
            <w:vAlign w:val="center"/>
          </w:tcPr>
          <w:p w14:paraId="408F293D" w14:textId="77777777" w:rsidR="004339A4" w:rsidRPr="000C465B" w:rsidRDefault="004339A4" w:rsidP="00720E4D">
            <w:pPr>
              <w:spacing w:before="240"/>
              <w:jc w:val="center"/>
              <w:rPr>
                <w:rFonts w:ascii="Palatino Linotype" w:hAnsi="Palatino Linotype"/>
                <w:sz w:val="18"/>
                <w:szCs w:val="18"/>
                <w:u w:val="single"/>
                <w:vertAlign w:val="superscript"/>
              </w:rPr>
            </w:pPr>
            <w:r w:rsidRPr="000C465B">
              <w:rPr>
                <w:rFonts w:ascii="Palatino Linotype" w:hAnsi="Palatino Linotype"/>
                <w:sz w:val="18"/>
                <w:szCs w:val="18"/>
                <w:u w:val="single"/>
              </w:rPr>
              <w:t>18 to 40</w:t>
            </w:r>
            <w:r w:rsidRPr="000C465B">
              <w:rPr>
                <w:rFonts w:ascii="Palatino Linotype" w:hAnsi="Palatino Linotype"/>
                <w:sz w:val="18"/>
                <w:szCs w:val="18"/>
                <w:u w:val="single"/>
                <w:vertAlign w:val="superscript"/>
              </w:rPr>
              <w:t>a</w:t>
            </w:r>
          </w:p>
        </w:tc>
        <w:tc>
          <w:tcPr>
            <w:tcW w:w="1056" w:type="dxa"/>
            <w:tcBorders>
              <w:top w:val="single" w:sz="4" w:space="0" w:color="auto"/>
            </w:tcBorders>
            <w:vAlign w:val="center"/>
          </w:tcPr>
          <w:p w14:paraId="4F2DE46C"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2EA0E637" w14:textId="77777777" w:rsidR="004339A4" w:rsidRPr="000C465B" w:rsidRDefault="004339A4" w:rsidP="00720E4D">
            <w:pPr>
              <w:spacing w:before="240"/>
              <w:jc w:val="center"/>
              <w:rPr>
                <w:rFonts w:ascii="Palatino Linotype" w:hAnsi="Palatino Linotype"/>
                <w:sz w:val="18"/>
                <w:szCs w:val="18"/>
              </w:rPr>
            </w:pPr>
          </w:p>
        </w:tc>
        <w:tc>
          <w:tcPr>
            <w:tcW w:w="1056" w:type="dxa"/>
            <w:tcBorders>
              <w:top w:val="single" w:sz="4" w:space="0" w:color="auto"/>
            </w:tcBorders>
            <w:vAlign w:val="center"/>
          </w:tcPr>
          <w:p w14:paraId="6DACA3CB"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13149E75" w14:textId="77777777" w:rsidR="004339A4" w:rsidRPr="000C465B" w:rsidRDefault="004339A4" w:rsidP="00720E4D">
            <w:pPr>
              <w:spacing w:before="240"/>
              <w:jc w:val="center"/>
              <w:rPr>
                <w:rFonts w:ascii="Palatino Linotype" w:hAnsi="Palatino Linotype"/>
                <w:sz w:val="18"/>
                <w:szCs w:val="18"/>
              </w:rPr>
            </w:pPr>
          </w:p>
        </w:tc>
        <w:tc>
          <w:tcPr>
            <w:tcW w:w="1056" w:type="dxa"/>
            <w:tcBorders>
              <w:top w:val="single" w:sz="4" w:space="0" w:color="auto"/>
            </w:tcBorders>
            <w:vAlign w:val="center"/>
          </w:tcPr>
          <w:p w14:paraId="190F9DC9"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0724F31A" w14:textId="77777777" w:rsidR="004339A4" w:rsidRPr="000C465B" w:rsidRDefault="004339A4" w:rsidP="00720E4D">
            <w:pPr>
              <w:spacing w:before="240"/>
              <w:jc w:val="center"/>
              <w:rPr>
                <w:rFonts w:ascii="Palatino Linotype" w:hAnsi="Palatino Linotype"/>
                <w:sz w:val="18"/>
                <w:szCs w:val="18"/>
              </w:rPr>
            </w:pPr>
          </w:p>
        </w:tc>
      </w:tr>
      <w:tr w:rsidR="004339A4" w:rsidRPr="000C465B" w14:paraId="019A91D5" w14:textId="77777777" w:rsidTr="00720E4D">
        <w:tc>
          <w:tcPr>
            <w:tcW w:w="3397" w:type="dxa"/>
            <w:vAlign w:val="center"/>
          </w:tcPr>
          <w:p w14:paraId="1736F22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Commodi-5</w:t>
            </w:r>
          </w:p>
        </w:tc>
        <w:tc>
          <w:tcPr>
            <w:tcW w:w="1056" w:type="dxa"/>
            <w:vAlign w:val="center"/>
          </w:tcPr>
          <w:p w14:paraId="31F46CF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12.79</w:t>
            </w:r>
          </w:p>
        </w:tc>
        <w:tc>
          <w:tcPr>
            <w:tcW w:w="1057" w:type="dxa"/>
            <w:vAlign w:val="center"/>
          </w:tcPr>
          <w:p w14:paraId="09049B9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9.55</w:t>
            </w:r>
          </w:p>
        </w:tc>
        <w:tc>
          <w:tcPr>
            <w:tcW w:w="1056" w:type="dxa"/>
            <w:vAlign w:val="center"/>
          </w:tcPr>
          <w:p w14:paraId="10D2C11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1.32(.41)</w:t>
            </w:r>
          </w:p>
        </w:tc>
        <w:tc>
          <w:tcPr>
            <w:tcW w:w="1057" w:type="dxa"/>
            <w:vAlign w:val="center"/>
          </w:tcPr>
          <w:p w14:paraId="0047184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1.89(.80)</w:t>
            </w:r>
          </w:p>
        </w:tc>
        <w:tc>
          <w:tcPr>
            <w:tcW w:w="1056" w:type="dxa"/>
            <w:vAlign w:val="center"/>
          </w:tcPr>
          <w:p w14:paraId="427C269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9.40</w:t>
            </w:r>
          </w:p>
        </w:tc>
        <w:tc>
          <w:tcPr>
            <w:tcW w:w="1057" w:type="dxa"/>
            <w:vAlign w:val="center"/>
          </w:tcPr>
          <w:p w14:paraId="2FE1B99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16.17</w:t>
            </w:r>
          </w:p>
        </w:tc>
      </w:tr>
      <w:tr w:rsidR="004339A4" w:rsidRPr="000C465B" w14:paraId="2448E367" w14:textId="77777777" w:rsidTr="00720E4D">
        <w:tc>
          <w:tcPr>
            <w:tcW w:w="3397" w:type="dxa"/>
            <w:vAlign w:val="center"/>
          </w:tcPr>
          <w:p w14:paraId="21D94B0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282043A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.67</w:t>
            </w:r>
          </w:p>
        </w:tc>
        <w:tc>
          <w:tcPr>
            <w:tcW w:w="1057" w:type="dxa"/>
            <w:vAlign w:val="center"/>
          </w:tcPr>
          <w:p w14:paraId="78D0498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1.55</w:t>
            </w:r>
          </w:p>
        </w:tc>
        <w:tc>
          <w:tcPr>
            <w:tcW w:w="1056" w:type="dxa"/>
            <w:vAlign w:val="center"/>
          </w:tcPr>
          <w:p w14:paraId="69A198C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2.78(.41)</w:t>
            </w:r>
          </w:p>
        </w:tc>
        <w:tc>
          <w:tcPr>
            <w:tcW w:w="1057" w:type="dxa"/>
            <w:vAlign w:val="center"/>
          </w:tcPr>
          <w:p w14:paraId="776F96C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8.34(.80)</w:t>
            </w:r>
          </w:p>
        </w:tc>
        <w:tc>
          <w:tcPr>
            <w:tcW w:w="1056" w:type="dxa"/>
            <w:vAlign w:val="center"/>
          </w:tcPr>
          <w:p w14:paraId="0EF789B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w:t>
            </w:r>
          </w:p>
        </w:tc>
        <w:tc>
          <w:tcPr>
            <w:tcW w:w="1057" w:type="dxa"/>
            <w:vAlign w:val="center"/>
          </w:tcPr>
          <w:p w14:paraId="496AE10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1.22</w:t>
            </w:r>
          </w:p>
        </w:tc>
      </w:tr>
      <w:tr w:rsidR="004339A4" w:rsidRPr="000C465B" w14:paraId="40297979" w14:textId="77777777" w:rsidTr="00720E4D">
        <w:tc>
          <w:tcPr>
            <w:tcW w:w="3397" w:type="dxa"/>
            <w:vAlign w:val="center"/>
          </w:tcPr>
          <w:p w14:paraId="1B48AFED" w14:textId="6BBD615F"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Behaviour Autonomy</w:t>
            </w:r>
          </w:p>
        </w:tc>
        <w:tc>
          <w:tcPr>
            <w:tcW w:w="1056" w:type="dxa"/>
            <w:vAlign w:val="center"/>
          </w:tcPr>
          <w:p w14:paraId="4E91D1D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1.97</w:t>
            </w:r>
          </w:p>
        </w:tc>
        <w:tc>
          <w:tcPr>
            <w:tcW w:w="1057" w:type="dxa"/>
            <w:vAlign w:val="center"/>
          </w:tcPr>
          <w:p w14:paraId="4B2C0E8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2.60</w:t>
            </w:r>
          </w:p>
        </w:tc>
        <w:tc>
          <w:tcPr>
            <w:tcW w:w="1056" w:type="dxa"/>
            <w:vAlign w:val="center"/>
          </w:tcPr>
          <w:p w14:paraId="743640A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1.00(.41)</w:t>
            </w:r>
          </w:p>
        </w:tc>
        <w:tc>
          <w:tcPr>
            <w:tcW w:w="1057" w:type="dxa"/>
            <w:vAlign w:val="center"/>
          </w:tcPr>
          <w:p w14:paraId="605C6C2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-.27(.80)</w:t>
            </w:r>
          </w:p>
        </w:tc>
        <w:tc>
          <w:tcPr>
            <w:tcW w:w="1056" w:type="dxa"/>
            <w:vAlign w:val="center"/>
          </w:tcPr>
          <w:p w14:paraId="54AD709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1.05</w:t>
            </w:r>
          </w:p>
        </w:tc>
        <w:tc>
          <w:tcPr>
            <w:tcW w:w="1057" w:type="dxa"/>
            <w:vAlign w:val="center"/>
          </w:tcPr>
          <w:p w14:paraId="1CC4ACE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2.89</w:t>
            </w:r>
          </w:p>
        </w:tc>
      </w:tr>
      <w:tr w:rsidR="004339A4" w:rsidRPr="000C465B" w14:paraId="1A54AB40" w14:textId="77777777" w:rsidTr="00720E4D">
        <w:tc>
          <w:tcPr>
            <w:tcW w:w="3397" w:type="dxa"/>
            <w:vAlign w:val="center"/>
          </w:tcPr>
          <w:p w14:paraId="1225FE3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56961CA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2.24</w:t>
            </w:r>
          </w:p>
        </w:tc>
        <w:tc>
          <w:tcPr>
            <w:tcW w:w="1057" w:type="dxa"/>
            <w:vAlign w:val="center"/>
          </w:tcPr>
          <w:p w14:paraId="57D5437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2.75</w:t>
            </w:r>
          </w:p>
        </w:tc>
        <w:tc>
          <w:tcPr>
            <w:tcW w:w="1056" w:type="dxa"/>
            <w:vAlign w:val="center"/>
          </w:tcPr>
          <w:p w14:paraId="2B8A63E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1.27(.41)</w:t>
            </w:r>
          </w:p>
        </w:tc>
        <w:tc>
          <w:tcPr>
            <w:tcW w:w="1057" w:type="dxa"/>
            <w:vAlign w:val="center"/>
          </w:tcPr>
          <w:p w14:paraId="7726904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.80(.80)</w:t>
            </w:r>
          </w:p>
        </w:tc>
        <w:tc>
          <w:tcPr>
            <w:tcW w:w="1056" w:type="dxa"/>
            <w:vAlign w:val="center"/>
          </w:tcPr>
          <w:p w14:paraId="1D7A7A1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1.27</w:t>
            </w:r>
          </w:p>
        </w:tc>
        <w:tc>
          <w:tcPr>
            <w:tcW w:w="1057" w:type="dxa"/>
            <w:vAlign w:val="center"/>
          </w:tcPr>
          <w:p w14:paraId="7EABA7E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3.22</w:t>
            </w:r>
          </w:p>
        </w:tc>
      </w:tr>
      <w:tr w:rsidR="004339A4" w:rsidRPr="000C465B" w14:paraId="09D5FACA" w14:textId="77777777" w:rsidTr="00720E4D">
        <w:tc>
          <w:tcPr>
            <w:tcW w:w="3397" w:type="dxa"/>
            <w:vAlign w:val="center"/>
          </w:tcPr>
          <w:p w14:paraId="3D3A6C6C" w14:textId="1E7E2E8B"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055E519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4.52</w:t>
            </w:r>
          </w:p>
        </w:tc>
        <w:tc>
          <w:tcPr>
            <w:tcW w:w="1057" w:type="dxa"/>
            <w:vAlign w:val="center"/>
          </w:tcPr>
          <w:p w14:paraId="0E6CC5F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3.38</w:t>
            </w:r>
          </w:p>
        </w:tc>
        <w:tc>
          <w:tcPr>
            <w:tcW w:w="1056" w:type="dxa"/>
            <w:vAlign w:val="center"/>
          </w:tcPr>
          <w:p w14:paraId="7DF3E38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.47(.41)</w:t>
            </w:r>
          </w:p>
        </w:tc>
        <w:tc>
          <w:tcPr>
            <w:tcW w:w="1057" w:type="dxa"/>
            <w:vAlign w:val="center"/>
          </w:tcPr>
          <w:p w14:paraId="106CBED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-.22(.80)</w:t>
            </w:r>
          </w:p>
        </w:tc>
        <w:tc>
          <w:tcPr>
            <w:tcW w:w="1056" w:type="dxa"/>
            <w:vAlign w:val="center"/>
          </w:tcPr>
          <w:p w14:paraId="36E1D6E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3.32</w:t>
            </w:r>
          </w:p>
        </w:tc>
        <w:tc>
          <w:tcPr>
            <w:tcW w:w="1057" w:type="dxa"/>
            <w:vAlign w:val="center"/>
          </w:tcPr>
          <w:p w14:paraId="10FE60D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5.71</w:t>
            </w:r>
          </w:p>
        </w:tc>
      </w:tr>
      <w:tr w:rsidR="004339A4" w:rsidRPr="000C465B" w14:paraId="16AEED14" w14:textId="77777777" w:rsidTr="00720E4D">
        <w:tc>
          <w:tcPr>
            <w:tcW w:w="3397" w:type="dxa"/>
            <w:vAlign w:val="center"/>
          </w:tcPr>
          <w:p w14:paraId="7102D353" w14:textId="35266EED"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vAlign w:val="center"/>
          </w:tcPr>
          <w:p w14:paraId="1471FCF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1.12</w:t>
            </w:r>
          </w:p>
        </w:tc>
        <w:tc>
          <w:tcPr>
            <w:tcW w:w="1057" w:type="dxa"/>
            <w:vAlign w:val="center"/>
          </w:tcPr>
          <w:p w14:paraId="7402FD5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2.10</w:t>
            </w:r>
          </w:p>
        </w:tc>
        <w:tc>
          <w:tcPr>
            <w:tcW w:w="1056" w:type="dxa"/>
            <w:vAlign w:val="center"/>
          </w:tcPr>
          <w:p w14:paraId="31BD58A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2.00(.41)</w:t>
            </w:r>
          </w:p>
        </w:tc>
        <w:tc>
          <w:tcPr>
            <w:tcW w:w="1057" w:type="dxa"/>
            <w:vAlign w:val="center"/>
          </w:tcPr>
          <w:p w14:paraId="47FFEB0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3.20(.80)</w:t>
            </w:r>
          </w:p>
        </w:tc>
        <w:tc>
          <w:tcPr>
            <w:tcW w:w="1056" w:type="dxa"/>
            <w:vAlign w:val="center"/>
          </w:tcPr>
          <w:p w14:paraId="3FE8EB0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.38</w:t>
            </w:r>
          </w:p>
        </w:tc>
        <w:tc>
          <w:tcPr>
            <w:tcW w:w="1057" w:type="dxa"/>
            <w:vAlign w:val="center"/>
          </w:tcPr>
          <w:p w14:paraId="658E145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1.87</w:t>
            </w:r>
          </w:p>
        </w:tc>
      </w:tr>
      <w:tr w:rsidR="004339A4" w:rsidRPr="000C465B" w14:paraId="5D733E5A" w14:textId="77777777" w:rsidTr="00720E4D">
        <w:tc>
          <w:tcPr>
            <w:tcW w:w="3397" w:type="dxa"/>
            <w:vAlign w:val="center"/>
          </w:tcPr>
          <w:p w14:paraId="4FC9D6D5" w14:textId="77777777" w:rsidR="004339A4" w:rsidRPr="000C465B" w:rsidRDefault="004339A4" w:rsidP="00720E4D">
            <w:pPr>
              <w:spacing w:before="240"/>
              <w:jc w:val="center"/>
              <w:rPr>
                <w:rFonts w:ascii="Palatino Linotype" w:hAnsi="Palatino Linotype"/>
                <w:sz w:val="18"/>
                <w:szCs w:val="18"/>
                <w:u w:val="single"/>
                <w:vertAlign w:val="superscript"/>
              </w:rPr>
            </w:pPr>
            <w:r w:rsidRPr="000C465B">
              <w:rPr>
                <w:rFonts w:ascii="Palatino Linotype" w:hAnsi="Palatino Linotype"/>
                <w:sz w:val="18"/>
                <w:szCs w:val="18"/>
                <w:u w:val="single"/>
              </w:rPr>
              <w:t xml:space="preserve">41 and </w:t>
            </w:r>
            <w:proofErr w:type="spellStart"/>
            <w:r w:rsidRPr="000C465B">
              <w:rPr>
                <w:rFonts w:ascii="Palatino Linotype" w:hAnsi="Palatino Linotype"/>
                <w:sz w:val="18"/>
                <w:szCs w:val="18"/>
                <w:u w:val="single"/>
              </w:rPr>
              <w:t>Over</w:t>
            </w:r>
            <w:r w:rsidRPr="000C465B">
              <w:rPr>
                <w:rFonts w:ascii="Palatino Linotype" w:hAnsi="Palatino Linotype"/>
                <w:sz w:val="18"/>
                <w:szCs w:val="18"/>
                <w:u w:val="single"/>
                <w:vertAlign w:val="superscript"/>
              </w:rPr>
              <w:t>b</w:t>
            </w:r>
            <w:proofErr w:type="spellEnd"/>
          </w:p>
        </w:tc>
        <w:tc>
          <w:tcPr>
            <w:tcW w:w="1056" w:type="dxa"/>
            <w:vAlign w:val="center"/>
          </w:tcPr>
          <w:p w14:paraId="0D43768F"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702802DE"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4A030452"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70C9996C"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010FCA0F"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55C764CF" w14:textId="77777777" w:rsidR="004339A4" w:rsidRPr="000C465B" w:rsidRDefault="004339A4" w:rsidP="00720E4D">
            <w:pPr>
              <w:spacing w:before="240"/>
              <w:jc w:val="center"/>
              <w:rPr>
                <w:rFonts w:ascii="Palatino Linotype" w:hAnsi="Palatino Linotype"/>
                <w:sz w:val="18"/>
                <w:szCs w:val="18"/>
              </w:rPr>
            </w:pPr>
          </w:p>
        </w:tc>
      </w:tr>
      <w:tr w:rsidR="004339A4" w:rsidRPr="000C465B" w14:paraId="72BF0633" w14:textId="77777777" w:rsidTr="00720E4D">
        <w:tc>
          <w:tcPr>
            <w:tcW w:w="3397" w:type="dxa"/>
            <w:vAlign w:val="center"/>
          </w:tcPr>
          <w:p w14:paraId="292BF03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Commodi-5</w:t>
            </w:r>
          </w:p>
        </w:tc>
        <w:tc>
          <w:tcPr>
            <w:tcW w:w="1056" w:type="dxa"/>
            <w:vAlign w:val="center"/>
          </w:tcPr>
          <w:p w14:paraId="15AC436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6.36</w:t>
            </w:r>
          </w:p>
        </w:tc>
        <w:tc>
          <w:tcPr>
            <w:tcW w:w="1057" w:type="dxa"/>
            <w:vAlign w:val="center"/>
          </w:tcPr>
          <w:p w14:paraId="0CA3A2B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6.74</w:t>
            </w:r>
          </w:p>
        </w:tc>
        <w:tc>
          <w:tcPr>
            <w:tcW w:w="1056" w:type="dxa"/>
            <w:vAlign w:val="center"/>
          </w:tcPr>
          <w:p w14:paraId="7CA4F79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1.17(.49)</w:t>
            </w:r>
          </w:p>
        </w:tc>
        <w:tc>
          <w:tcPr>
            <w:tcW w:w="1057" w:type="dxa"/>
            <w:vAlign w:val="center"/>
          </w:tcPr>
          <w:p w14:paraId="5FBBBB9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.81(.95)</w:t>
            </w:r>
          </w:p>
        </w:tc>
        <w:tc>
          <w:tcPr>
            <w:tcW w:w="1056" w:type="dxa"/>
            <w:vAlign w:val="center"/>
          </w:tcPr>
          <w:p w14:paraId="4018786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3.38</w:t>
            </w:r>
          </w:p>
        </w:tc>
        <w:tc>
          <w:tcPr>
            <w:tcW w:w="1057" w:type="dxa"/>
            <w:vAlign w:val="center"/>
          </w:tcPr>
          <w:p w14:paraId="05CF09F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9.35</w:t>
            </w:r>
          </w:p>
        </w:tc>
      </w:tr>
      <w:tr w:rsidR="004339A4" w:rsidRPr="000C465B" w14:paraId="55FD9FEB" w14:textId="77777777" w:rsidTr="00720E4D">
        <w:tc>
          <w:tcPr>
            <w:tcW w:w="3397" w:type="dxa"/>
            <w:vAlign w:val="center"/>
          </w:tcPr>
          <w:p w14:paraId="255DC3D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192E1B5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.32</w:t>
            </w:r>
          </w:p>
        </w:tc>
        <w:tc>
          <w:tcPr>
            <w:tcW w:w="1057" w:type="dxa"/>
            <w:vAlign w:val="center"/>
          </w:tcPr>
          <w:p w14:paraId="18DBC07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.84</w:t>
            </w:r>
          </w:p>
        </w:tc>
        <w:tc>
          <w:tcPr>
            <w:tcW w:w="1056" w:type="dxa"/>
            <w:vAlign w:val="center"/>
          </w:tcPr>
          <w:p w14:paraId="417318E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2.50(.49)</w:t>
            </w:r>
          </w:p>
        </w:tc>
        <w:tc>
          <w:tcPr>
            <w:tcW w:w="1057" w:type="dxa"/>
            <w:vAlign w:val="center"/>
          </w:tcPr>
          <w:p w14:paraId="778F2BE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5.22(.95)</w:t>
            </w:r>
          </w:p>
        </w:tc>
        <w:tc>
          <w:tcPr>
            <w:tcW w:w="1056" w:type="dxa"/>
            <w:vAlign w:val="center"/>
          </w:tcPr>
          <w:p w14:paraId="4A955DB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-.05</w:t>
            </w:r>
          </w:p>
        </w:tc>
        <w:tc>
          <w:tcPr>
            <w:tcW w:w="1057" w:type="dxa"/>
            <w:vAlign w:val="center"/>
          </w:tcPr>
          <w:p w14:paraId="5F3A2DD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.69</w:t>
            </w:r>
          </w:p>
        </w:tc>
      </w:tr>
      <w:tr w:rsidR="004339A4" w:rsidRPr="000C465B" w14:paraId="0DDC07F0" w14:textId="77777777" w:rsidTr="00720E4D">
        <w:tc>
          <w:tcPr>
            <w:tcW w:w="3397" w:type="dxa"/>
            <w:vAlign w:val="center"/>
          </w:tcPr>
          <w:p w14:paraId="7DECDC26" w14:textId="44C37474"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Behaviour Autonomy</w:t>
            </w:r>
          </w:p>
        </w:tc>
        <w:tc>
          <w:tcPr>
            <w:tcW w:w="1056" w:type="dxa"/>
            <w:vAlign w:val="center"/>
          </w:tcPr>
          <w:p w14:paraId="02C69F9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.95</w:t>
            </w:r>
          </w:p>
        </w:tc>
        <w:tc>
          <w:tcPr>
            <w:tcW w:w="1057" w:type="dxa"/>
            <w:vAlign w:val="center"/>
          </w:tcPr>
          <w:p w14:paraId="18E4E1A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2.52</w:t>
            </w:r>
          </w:p>
        </w:tc>
        <w:tc>
          <w:tcPr>
            <w:tcW w:w="1056" w:type="dxa"/>
            <w:vAlign w:val="center"/>
          </w:tcPr>
          <w:p w14:paraId="1FB2C62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2.90(.49)</w:t>
            </w:r>
          </w:p>
        </w:tc>
        <w:tc>
          <w:tcPr>
            <w:tcW w:w="1057" w:type="dxa"/>
            <w:vAlign w:val="center"/>
          </w:tcPr>
          <w:p w14:paraId="28688CE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8.29(.95)</w:t>
            </w:r>
          </w:p>
        </w:tc>
        <w:tc>
          <w:tcPr>
            <w:tcW w:w="1056" w:type="dxa"/>
            <w:vAlign w:val="center"/>
          </w:tcPr>
          <w:p w14:paraId="4DF23F6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w:t>
            </w:r>
          </w:p>
        </w:tc>
        <w:tc>
          <w:tcPr>
            <w:tcW w:w="1057" w:type="dxa"/>
            <w:vAlign w:val="center"/>
          </w:tcPr>
          <w:p w14:paraId="61762E5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2.07</w:t>
            </w:r>
          </w:p>
        </w:tc>
      </w:tr>
      <w:tr w:rsidR="004339A4" w:rsidRPr="000C465B" w14:paraId="209CB209" w14:textId="77777777" w:rsidTr="00720E4D">
        <w:tc>
          <w:tcPr>
            <w:tcW w:w="3397" w:type="dxa"/>
            <w:vAlign w:val="center"/>
          </w:tcPr>
          <w:p w14:paraId="4D29373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4138E9B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1.41</w:t>
            </w:r>
          </w:p>
        </w:tc>
        <w:tc>
          <w:tcPr>
            <w:tcW w:w="1057" w:type="dxa"/>
            <w:vAlign w:val="center"/>
          </w:tcPr>
          <w:p w14:paraId="3F6AE10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2.02</w:t>
            </w:r>
          </w:p>
        </w:tc>
        <w:tc>
          <w:tcPr>
            <w:tcW w:w="1056" w:type="dxa"/>
            <w:vAlign w:val="center"/>
          </w:tcPr>
          <w:p w14:paraId="0248AC2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.99(.49)</w:t>
            </w:r>
          </w:p>
        </w:tc>
        <w:tc>
          <w:tcPr>
            <w:tcW w:w="1057" w:type="dxa"/>
            <w:vAlign w:val="center"/>
          </w:tcPr>
          <w:p w14:paraId="39022F3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-.85(.95)</w:t>
            </w:r>
          </w:p>
        </w:tc>
        <w:tc>
          <w:tcPr>
            <w:tcW w:w="1056" w:type="dxa"/>
            <w:vAlign w:val="center"/>
          </w:tcPr>
          <w:p w14:paraId="23DAF86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.52</w:t>
            </w:r>
          </w:p>
        </w:tc>
        <w:tc>
          <w:tcPr>
            <w:tcW w:w="1057" w:type="dxa"/>
            <w:vAlign w:val="center"/>
          </w:tcPr>
          <w:p w14:paraId="2279401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2.30</w:t>
            </w:r>
          </w:p>
        </w:tc>
      </w:tr>
      <w:tr w:rsidR="004339A4" w:rsidRPr="000C465B" w14:paraId="616C6FC5" w14:textId="77777777" w:rsidTr="00720E4D">
        <w:tc>
          <w:tcPr>
            <w:tcW w:w="3397" w:type="dxa"/>
            <w:vAlign w:val="center"/>
          </w:tcPr>
          <w:p w14:paraId="3666CA87" w14:textId="69CC563F"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20746CE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1.68</w:t>
            </w:r>
          </w:p>
        </w:tc>
        <w:tc>
          <w:tcPr>
            <w:tcW w:w="1057" w:type="dxa"/>
            <w:vAlign w:val="center"/>
          </w:tcPr>
          <w:p w14:paraId="2D833EF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2.15</w:t>
            </w:r>
          </w:p>
        </w:tc>
        <w:tc>
          <w:tcPr>
            <w:tcW w:w="1056" w:type="dxa"/>
            <w:vAlign w:val="center"/>
          </w:tcPr>
          <w:p w14:paraId="1F13BAD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1.19(.49)</w:t>
            </w:r>
          </w:p>
        </w:tc>
        <w:tc>
          <w:tcPr>
            <w:tcW w:w="1057" w:type="dxa"/>
            <w:vAlign w:val="center"/>
          </w:tcPr>
          <w:p w14:paraId="52F4730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.46(.95)</w:t>
            </w:r>
          </w:p>
        </w:tc>
        <w:tc>
          <w:tcPr>
            <w:tcW w:w="1056" w:type="dxa"/>
            <w:vAlign w:val="center"/>
          </w:tcPr>
          <w:p w14:paraId="06EE672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.73</w:t>
            </w:r>
          </w:p>
        </w:tc>
        <w:tc>
          <w:tcPr>
            <w:tcW w:w="1057" w:type="dxa"/>
            <w:vAlign w:val="center"/>
          </w:tcPr>
          <w:p w14:paraId="02F739A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2.63</w:t>
            </w:r>
          </w:p>
        </w:tc>
      </w:tr>
      <w:tr w:rsidR="004339A4" w:rsidRPr="000C465B" w14:paraId="0403A38D" w14:textId="77777777" w:rsidTr="00720E4D">
        <w:tc>
          <w:tcPr>
            <w:tcW w:w="3397" w:type="dxa"/>
            <w:tcBorders>
              <w:bottom w:val="single" w:sz="4" w:space="0" w:color="auto"/>
            </w:tcBorders>
            <w:vAlign w:val="center"/>
          </w:tcPr>
          <w:p w14:paraId="1808D52D" w14:textId="5668CA8E"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tcBorders>
              <w:bottom w:val="single" w:sz="4" w:space="0" w:color="auto"/>
            </w:tcBorders>
            <w:vAlign w:val="center"/>
          </w:tcPr>
          <w:p w14:paraId="25E6EC7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91</w:t>
            </w:r>
          </w:p>
        </w:tc>
        <w:tc>
          <w:tcPr>
            <w:tcW w:w="1057" w:type="dxa"/>
            <w:tcBorders>
              <w:bottom w:val="single" w:sz="4" w:space="0" w:color="auto"/>
            </w:tcBorders>
            <w:vAlign w:val="center"/>
          </w:tcPr>
          <w:p w14:paraId="2709CE1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1.54</w:t>
            </w:r>
          </w:p>
        </w:tc>
        <w:tc>
          <w:tcPr>
            <w:tcW w:w="1056" w:type="dxa"/>
            <w:tcBorders>
              <w:bottom w:val="single" w:sz="4" w:space="0" w:color="auto"/>
            </w:tcBorders>
            <w:vAlign w:val="center"/>
          </w:tcPr>
          <w:p w14:paraId="3E34522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1.37(.49)</w:t>
            </w:r>
          </w:p>
        </w:tc>
        <w:tc>
          <w:tcPr>
            <w:tcW w:w="1057" w:type="dxa"/>
            <w:tcBorders>
              <w:bottom w:val="single" w:sz="4" w:space="0" w:color="auto"/>
            </w:tcBorders>
            <w:vAlign w:val="center"/>
          </w:tcPr>
          <w:p w14:paraId="7840571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.15(.95)</w:t>
            </w:r>
          </w:p>
        </w:tc>
        <w:tc>
          <w:tcPr>
            <w:tcW w:w="1056" w:type="dxa"/>
            <w:tcBorders>
              <w:bottom w:val="single" w:sz="4" w:space="0" w:color="auto"/>
            </w:tcBorders>
            <w:vAlign w:val="center"/>
          </w:tcPr>
          <w:p w14:paraId="57590A2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.23</w:t>
            </w:r>
          </w:p>
        </w:tc>
        <w:tc>
          <w:tcPr>
            <w:tcW w:w="1057" w:type="dxa"/>
            <w:tcBorders>
              <w:bottom w:val="single" w:sz="4" w:space="0" w:color="auto"/>
            </w:tcBorders>
            <w:vAlign w:val="center"/>
          </w:tcPr>
          <w:p w14:paraId="0DE7786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1.59</w:t>
            </w:r>
          </w:p>
        </w:tc>
      </w:tr>
    </w:tbl>
    <w:p w14:paraId="1AA6034F"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sz w:val="16"/>
          <w:szCs w:val="16"/>
          <w:vertAlign w:val="superscript"/>
        </w:rPr>
        <w:t>a</w:t>
      </w:r>
      <w:r w:rsidRPr="000C465B">
        <w:rPr>
          <w:rFonts w:ascii="Palatino Linotype" w:hAnsi="Palatino Linotype"/>
          <w:i/>
          <w:iCs/>
          <w:sz w:val="16"/>
          <w:szCs w:val="16"/>
        </w:rPr>
        <w:t xml:space="preserve">n </w:t>
      </w:r>
      <w:r w:rsidRPr="000C465B">
        <w:rPr>
          <w:rFonts w:ascii="Palatino Linotype" w:hAnsi="Palatino Linotype"/>
          <w:sz w:val="16"/>
          <w:szCs w:val="16"/>
        </w:rPr>
        <w:t xml:space="preserve">= 34 for 18 to 40. </w:t>
      </w:r>
      <w:r w:rsidRPr="000C465B">
        <w:rPr>
          <w:rFonts w:ascii="Palatino Linotype" w:hAnsi="Palatino Linotype"/>
          <w:sz w:val="16"/>
          <w:szCs w:val="16"/>
          <w:vertAlign w:val="superscript"/>
        </w:rPr>
        <w:t>b</w:t>
      </w:r>
      <w:r w:rsidRPr="000C465B">
        <w:rPr>
          <w:rFonts w:ascii="Palatino Linotype" w:hAnsi="Palatino Linotype"/>
          <w:i/>
          <w:iCs/>
          <w:sz w:val="16"/>
          <w:szCs w:val="16"/>
        </w:rPr>
        <w:t xml:space="preserve">n </w:t>
      </w:r>
      <w:r w:rsidRPr="000C465B">
        <w:rPr>
          <w:rFonts w:ascii="Palatino Linotype" w:hAnsi="Palatino Linotype"/>
          <w:sz w:val="16"/>
          <w:szCs w:val="16"/>
        </w:rPr>
        <w:t>= 23 for 41 and over.</w:t>
      </w:r>
    </w:p>
    <w:p w14:paraId="6DD9B22E" w14:textId="59AAFEC1" w:rsidR="004339A4" w:rsidRDefault="004339A4" w:rsidP="004339A4">
      <w:pPr>
        <w:spacing w:line="360" w:lineRule="auto"/>
        <w:jc w:val="both"/>
        <w:rPr>
          <w:rFonts w:ascii="Palatino Linotype" w:hAnsi="Palatino Linotype"/>
          <w:sz w:val="24"/>
          <w:szCs w:val="24"/>
        </w:rPr>
      </w:pPr>
    </w:p>
    <w:p w14:paraId="0FFC2A4D" w14:textId="57EF8CEF" w:rsidR="00720E4D" w:rsidRDefault="00720E4D" w:rsidP="004339A4">
      <w:pPr>
        <w:spacing w:line="360" w:lineRule="auto"/>
        <w:jc w:val="both"/>
        <w:rPr>
          <w:rFonts w:ascii="Palatino Linotype" w:hAnsi="Palatino Linotype"/>
          <w:sz w:val="24"/>
          <w:szCs w:val="24"/>
        </w:rPr>
      </w:pPr>
    </w:p>
    <w:p w14:paraId="1BFE992C" w14:textId="1146F97D" w:rsidR="00720E4D" w:rsidRDefault="00720E4D" w:rsidP="004339A4">
      <w:pPr>
        <w:spacing w:line="360" w:lineRule="auto"/>
        <w:jc w:val="both"/>
        <w:rPr>
          <w:rFonts w:ascii="Palatino Linotype" w:hAnsi="Palatino Linotype"/>
          <w:sz w:val="24"/>
          <w:szCs w:val="24"/>
        </w:rPr>
      </w:pPr>
    </w:p>
    <w:p w14:paraId="6ADDF558" w14:textId="601A0F01" w:rsidR="00720E4D" w:rsidRDefault="00720E4D" w:rsidP="004339A4">
      <w:pPr>
        <w:spacing w:line="360" w:lineRule="auto"/>
        <w:jc w:val="both"/>
        <w:rPr>
          <w:rFonts w:ascii="Palatino Linotype" w:hAnsi="Palatino Linotype"/>
          <w:sz w:val="24"/>
          <w:szCs w:val="24"/>
        </w:rPr>
      </w:pPr>
    </w:p>
    <w:p w14:paraId="62BE71B4" w14:textId="3F1CE626" w:rsidR="00720E4D" w:rsidRDefault="00720E4D" w:rsidP="004339A4">
      <w:pPr>
        <w:spacing w:line="360" w:lineRule="auto"/>
        <w:jc w:val="both"/>
        <w:rPr>
          <w:rFonts w:ascii="Palatino Linotype" w:hAnsi="Palatino Linotype"/>
          <w:sz w:val="24"/>
          <w:szCs w:val="24"/>
        </w:rPr>
      </w:pPr>
    </w:p>
    <w:p w14:paraId="52B61EE3" w14:textId="2FCBD790" w:rsidR="00720E4D" w:rsidRDefault="00720E4D" w:rsidP="004339A4">
      <w:pPr>
        <w:spacing w:line="360" w:lineRule="auto"/>
        <w:jc w:val="both"/>
        <w:rPr>
          <w:rFonts w:ascii="Palatino Linotype" w:hAnsi="Palatino Linotype"/>
          <w:sz w:val="24"/>
          <w:szCs w:val="24"/>
        </w:rPr>
      </w:pPr>
    </w:p>
    <w:p w14:paraId="3A1974C6" w14:textId="77777777" w:rsidR="00720E4D" w:rsidRPr="000C465B" w:rsidRDefault="00720E4D" w:rsidP="004339A4">
      <w:pPr>
        <w:spacing w:line="360" w:lineRule="auto"/>
        <w:jc w:val="both"/>
        <w:rPr>
          <w:rFonts w:ascii="Palatino Linotype" w:hAnsi="Palatino Linotype"/>
          <w:sz w:val="24"/>
          <w:szCs w:val="24"/>
        </w:rPr>
      </w:pPr>
    </w:p>
    <w:p w14:paraId="3A6B853C" w14:textId="77777777" w:rsidR="00720E4D" w:rsidRDefault="00720E4D" w:rsidP="004339A4">
      <w:pPr>
        <w:spacing w:line="480" w:lineRule="auto"/>
        <w:jc w:val="both"/>
        <w:rPr>
          <w:rFonts w:ascii="Palatino Linotype" w:hAnsi="Palatino Linotype"/>
          <w:sz w:val="24"/>
          <w:szCs w:val="24"/>
        </w:rPr>
      </w:pPr>
    </w:p>
    <w:p w14:paraId="53958FA9" w14:textId="7DA19203"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6</w:t>
      </w:r>
      <w:r w:rsidR="005209EA" w:rsidRPr="000C465B">
        <w:rPr>
          <w:rFonts w:ascii="Palatino Linotype" w:hAnsi="Palatino Linotype"/>
          <w:sz w:val="24"/>
          <w:szCs w:val="24"/>
        </w:rPr>
        <w:t>.3</w:t>
      </w:r>
    </w:p>
    <w:p w14:paraId="2BB53776" w14:textId="77777777"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Skewness and Kurtosis of Commodi-5 and Subscales by Sex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056"/>
        <w:gridCol w:w="1057"/>
        <w:gridCol w:w="1056"/>
        <w:gridCol w:w="1057"/>
        <w:gridCol w:w="1056"/>
        <w:gridCol w:w="1057"/>
      </w:tblGrid>
      <w:tr w:rsidR="004339A4" w:rsidRPr="000C465B" w14:paraId="3780EF7D" w14:textId="77777777" w:rsidTr="00720E4D">
        <w:tc>
          <w:tcPr>
            <w:tcW w:w="3397" w:type="dxa"/>
            <w:tcBorders>
              <w:top w:val="single" w:sz="4" w:space="0" w:color="auto"/>
              <w:bottom w:val="single" w:sz="4" w:space="0" w:color="auto"/>
            </w:tcBorders>
            <w:vAlign w:val="center"/>
          </w:tcPr>
          <w:p w14:paraId="621D8760" w14:textId="77777777" w:rsidR="004339A4" w:rsidRPr="000C465B" w:rsidRDefault="004339A4" w:rsidP="00720E4D">
            <w:pPr>
              <w:jc w:val="center"/>
              <w:rPr>
                <w:rFonts w:ascii="Palatino Linotype" w:hAnsi="Palatino Linotype"/>
                <w:sz w:val="18"/>
                <w:szCs w:val="18"/>
              </w:rPr>
            </w:pPr>
          </w:p>
        </w:tc>
        <w:tc>
          <w:tcPr>
            <w:tcW w:w="1056" w:type="dxa"/>
            <w:tcBorders>
              <w:top w:val="single" w:sz="4" w:space="0" w:color="auto"/>
              <w:bottom w:val="single" w:sz="4" w:space="0" w:color="auto"/>
            </w:tcBorders>
            <w:vAlign w:val="center"/>
          </w:tcPr>
          <w:p w14:paraId="21DF6217" w14:textId="77777777" w:rsidR="004339A4" w:rsidRPr="000C465B" w:rsidRDefault="004339A4" w:rsidP="00720E4D">
            <w:pPr>
              <w:jc w:val="center"/>
              <w:rPr>
                <w:rFonts w:ascii="Palatino Linotype" w:hAnsi="Palatino Linotype"/>
                <w:i/>
                <w:iCs/>
                <w:sz w:val="18"/>
                <w:szCs w:val="18"/>
              </w:rPr>
            </w:pPr>
            <w:r w:rsidRPr="000C465B">
              <w:rPr>
                <w:rFonts w:ascii="Palatino Linotype" w:hAnsi="Palatino Linotype"/>
                <w:i/>
                <w:iCs/>
                <w:sz w:val="18"/>
                <w:szCs w:val="18"/>
              </w:rPr>
              <w:t>M</w:t>
            </w:r>
          </w:p>
        </w:tc>
        <w:tc>
          <w:tcPr>
            <w:tcW w:w="1057" w:type="dxa"/>
            <w:tcBorders>
              <w:top w:val="single" w:sz="4" w:space="0" w:color="auto"/>
              <w:bottom w:val="single" w:sz="4" w:space="0" w:color="auto"/>
            </w:tcBorders>
            <w:vAlign w:val="center"/>
          </w:tcPr>
          <w:p w14:paraId="11C2DBA2" w14:textId="77777777" w:rsidR="004339A4" w:rsidRPr="000C465B" w:rsidRDefault="004339A4" w:rsidP="00720E4D">
            <w:pPr>
              <w:jc w:val="center"/>
              <w:rPr>
                <w:rFonts w:ascii="Palatino Linotype" w:hAnsi="Palatino Linotype"/>
                <w:i/>
                <w:iCs/>
                <w:sz w:val="18"/>
                <w:szCs w:val="18"/>
              </w:rPr>
            </w:pPr>
            <w:r w:rsidRPr="000C465B">
              <w:rPr>
                <w:rFonts w:ascii="Palatino Linotype" w:hAnsi="Palatino Linotype"/>
                <w:i/>
                <w:iCs/>
                <w:sz w:val="18"/>
                <w:szCs w:val="18"/>
              </w:rPr>
              <w:t>SD</w:t>
            </w:r>
          </w:p>
        </w:tc>
        <w:tc>
          <w:tcPr>
            <w:tcW w:w="1056" w:type="dxa"/>
            <w:tcBorders>
              <w:top w:val="single" w:sz="4" w:space="0" w:color="auto"/>
              <w:bottom w:val="single" w:sz="4" w:space="0" w:color="auto"/>
            </w:tcBorders>
            <w:vAlign w:val="center"/>
          </w:tcPr>
          <w:p w14:paraId="7B709011"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Skewness (</w:t>
            </w:r>
            <w:r w:rsidRPr="000C465B">
              <w:rPr>
                <w:rFonts w:ascii="Palatino Linotype" w:hAnsi="Palatino Linotype"/>
                <w:i/>
                <w:iCs/>
                <w:sz w:val="18"/>
                <w:szCs w:val="18"/>
              </w:rPr>
              <w:t>SE</w:t>
            </w:r>
            <w:r w:rsidRPr="000C465B">
              <w:rPr>
                <w:rFonts w:ascii="Palatino Linotype" w:hAnsi="Palatino Linotype"/>
                <w:sz w:val="18"/>
                <w:szCs w:val="18"/>
              </w:rPr>
              <w:t>)</w:t>
            </w:r>
          </w:p>
        </w:tc>
        <w:tc>
          <w:tcPr>
            <w:tcW w:w="1057" w:type="dxa"/>
            <w:tcBorders>
              <w:top w:val="single" w:sz="4" w:space="0" w:color="auto"/>
              <w:bottom w:val="single" w:sz="4" w:space="0" w:color="auto"/>
            </w:tcBorders>
            <w:vAlign w:val="center"/>
          </w:tcPr>
          <w:p w14:paraId="2853E18D"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Kurtosis (</w:t>
            </w:r>
            <w:r w:rsidRPr="000C465B">
              <w:rPr>
                <w:rFonts w:ascii="Palatino Linotype" w:hAnsi="Palatino Linotype"/>
                <w:i/>
                <w:iCs/>
                <w:sz w:val="18"/>
                <w:szCs w:val="18"/>
              </w:rPr>
              <w:t>SE</w:t>
            </w:r>
            <w:r w:rsidRPr="000C465B">
              <w:rPr>
                <w:rFonts w:ascii="Palatino Linotype" w:hAnsi="Palatino Linotype"/>
                <w:sz w:val="18"/>
                <w:szCs w:val="18"/>
              </w:rPr>
              <w:t>)</w:t>
            </w:r>
          </w:p>
        </w:tc>
        <w:tc>
          <w:tcPr>
            <w:tcW w:w="1056" w:type="dxa"/>
            <w:tcBorders>
              <w:top w:val="single" w:sz="4" w:space="0" w:color="auto"/>
              <w:bottom w:val="single" w:sz="4" w:space="0" w:color="auto"/>
            </w:tcBorders>
            <w:vAlign w:val="center"/>
          </w:tcPr>
          <w:p w14:paraId="35009DFD"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lower</w:t>
            </w:r>
          </w:p>
        </w:tc>
        <w:tc>
          <w:tcPr>
            <w:tcW w:w="1057" w:type="dxa"/>
            <w:tcBorders>
              <w:top w:val="single" w:sz="4" w:space="0" w:color="auto"/>
              <w:bottom w:val="single" w:sz="4" w:space="0" w:color="auto"/>
            </w:tcBorders>
            <w:vAlign w:val="center"/>
          </w:tcPr>
          <w:p w14:paraId="73B9BC7D"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upper</w:t>
            </w:r>
          </w:p>
        </w:tc>
      </w:tr>
      <w:tr w:rsidR="004339A4" w:rsidRPr="000C465B" w14:paraId="06DAE717" w14:textId="77777777" w:rsidTr="00720E4D">
        <w:tc>
          <w:tcPr>
            <w:tcW w:w="3397" w:type="dxa"/>
            <w:tcBorders>
              <w:top w:val="single" w:sz="4" w:space="0" w:color="auto"/>
            </w:tcBorders>
            <w:vAlign w:val="center"/>
          </w:tcPr>
          <w:p w14:paraId="68704D6C" w14:textId="77777777" w:rsidR="004339A4" w:rsidRPr="000C465B" w:rsidRDefault="004339A4" w:rsidP="00720E4D">
            <w:pPr>
              <w:spacing w:before="240"/>
              <w:jc w:val="center"/>
              <w:rPr>
                <w:rFonts w:ascii="Palatino Linotype" w:hAnsi="Palatino Linotype"/>
                <w:sz w:val="18"/>
                <w:szCs w:val="18"/>
                <w:u w:val="single"/>
                <w:vertAlign w:val="superscript"/>
              </w:rPr>
            </w:pPr>
            <w:proofErr w:type="spellStart"/>
            <w:r w:rsidRPr="000C465B">
              <w:rPr>
                <w:rFonts w:ascii="Palatino Linotype" w:hAnsi="Palatino Linotype"/>
                <w:sz w:val="18"/>
                <w:szCs w:val="18"/>
                <w:u w:val="single"/>
              </w:rPr>
              <w:t>Female</w:t>
            </w:r>
            <w:r w:rsidRPr="000C465B">
              <w:rPr>
                <w:rFonts w:ascii="Palatino Linotype" w:hAnsi="Palatino Linotype"/>
                <w:sz w:val="18"/>
                <w:szCs w:val="18"/>
                <w:u w:val="single"/>
                <w:vertAlign w:val="superscript"/>
              </w:rPr>
              <w:t>a</w:t>
            </w:r>
            <w:proofErr w:type="spellEnd"/>
          </w:p>
        </w:tc>
        <w:tc>
          <w:tcPr>
            <w:tcW w:w="1056" w:type="dxa"/>
            <w:tcBorders>
              <w:top w:val="single" w:sz="4" w:space="0" w:color="auto"/>
            </w:tcBorders>
            <w:vAlign w:val="center"/>
          </w:tcPr>
          <w:p w14:paraId="37571F39"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24559245" w14:textId="77777777" w:rsidR="004339A4" w:rsidRPr="000C465B" w:rsidRDefault="004339A4" w:rsidP="00720E4D">
            <w:pPr>
              <w:spacing w:before="240"/>
              <w:jc w:val="center"/>
              <w:rPr>
                <w:rFonts w:ascii="Palatino Linotype" w:hAnsi="Palatino Linotype"/>
                <w:sz w:val="18"/>
                <w:szCs w:val="18"/>
              </w:rPr>
            </w:pPr>
          </w:p>
        </w:tc>
        <w:tc>
          <w:tcPr>
            <w:tcW w:w="1056" w:type="dxa"/>
            <w:tcBorders>
              <w:top w:val="single" w:sz="4" w:space="0" w:color="auto"/>
            </w:tcBorders>
            <w:vAlign w:val="center"/>
          </w:tcPr>
          <w:p w14:paraId="01D91C44"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011DFCDA" w14:textId="77777777" w:rsidR="004339A4" w:rsidRPr="000C465B" w:rsidRDefault="004339A4" w:rsidP="00720E4D">
            <w:pPr>
              <w:spacing w:before="240"/>
              <w:jc w:val="center"/>
              <w:rPr>
                <w:rFonts w:ascii="Palatino Linotype" w:hAnsi="Palatino Linotype"/>
                <w:sz w:val="18"/>
                <w:szCs w:val="18"/>
              </w:rPr>
            </w:pPr>
          </w:p>
        </w:tc>
        <w:tc>
          <w:tcPr>
            <w:tcW w:w="1056" w:type="dxa"/>
            <w:tcBorders>
              <w:top w:val="single" w:sz="4" w:space="0" w:color="auto"/>
            </w:tcBorders>
            <w:vAlign w:val="center"/>
          </w:tcPr>
          <w:p w14:paraId="7679E7C0"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3DBC9633" w14:textId="77777777" w:rsidR="004339A4" w:rsidRPr="000C465B" w:rsidRDefault="004339A4" w:rsidP="00720E4D">
            <w:pPr>
              <w:spacing w:before="240"/>
              <w:jc w:val="center"/>
              <w:rPr>
                <w:rFonts w:ascii="Palatino Linotype" w:hAnsi="Palatino Linotype"/>
                <w:sz w:val="18"/>
                <w:szCs w:val="18"/>
              </w:rPr>
            </w:pPr>
          </w:p>
        </w:tc>
      </w:tr>
      <w:tr w:rsidR="004339A4" w:rsidRPr="000C465B" w14:paraId="1A51DCF6" w14:textId="77777777" w:rsidTr="00720E4D">
        <w:tc>
          <w:tcPr>
            <w:tcW w:w="3397" w:type="dxa"/>
            <w:vAlign w:val="center"/>
          </w:tcPr>
          <w:p w14:paraId="16E0188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Commodi-5</w:t>
            </w:r>
          </w:p>
        </w:tc>
        <w:tc>
          <w:tcPr>
            <w:tcW w:w="1056" w:type="dxa"/>
            <w:vAlign w:val="center"/>
          </w:tcPr>
          <w:p w14:paraId="2E1A9FB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10.14</w:t>
            </w:r>
          </w:p>
        </w:tc>
        <w:tc>
          <w:tcPr>
            <w:tcW w:w="1057" w:type="dxa"/>
            <w:vAlign w:val="center"/>
          </w:tcPr>
          <w:p w14:paraId="4E6E9FD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9.18</w:t>
            </w:r>
          </w:p>
        </w:tc>
        <w:tc>
          <w:tcPr>
            <w:tcW w:w="1056" w:type="dxa"/>
            <w:vAlign w:val="center"/>
          </w:tcPr>
          <w:p w14:paraId="04F73CA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1.76(.40)</w:t>
            </w:r>
          </w:p>
        </w:tc>
        <w:tc>
          <w:tcPr>
            <w:tcW w:w="1057" w:type="dxa"/>
            <w:vAlign w:val="center"/>
          </w:tcPr>
          <w:p w14:paraId="1BDE669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3.93(.78)</w:t>
            </w:r>
          </w:p>
        </w:tc>
        <w:tc>
          <w:tcPr>
            <w:tcW w:w="1056" w:type="dxa"/>
            <w:vAlign w:val="center"/>
          </w:tcPr>
          <w:p w14:paraId="3E12E18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6.99</w:t>
            </w:r>
          </w:p>
        </w:tc>
        <w:tc>
          <w:tcPr>
            <w:tcW w:w="1057" w:type="dxa"/>
            <w:vAlign w:val="center"/>
          </w:tcPr>
          <w:p w14:paraId="75640CF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13.30</w:t>
            </w:r>
          </w:p>
        </w:tc>
      </w:tr>
      <w:tr w:rsidR="004339A4" w:rsidRPr="000C465B" w14:paraId="38A0580D" w14:textId="77777777" w:rsidTr="00720E4D">
        <w:tc>
          <w:tcPr>
            <w:tcW w:w="3397" w:type="dxa"/>
            <w:vAlign w:val="center"/>
          </w:tcPr>
          <w:p w14:paraId="519687A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16DE298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.66</w:t>
            </w:r>
          </w:p>
        </w:tc>
        <w:tc>
          <w:tcPr>
            <w:tcW w:w="1057" w:type="dxa"/>
            <w:vAlign w:val="center"/>
          </w:tcPr>
          <w:p w14:paraId="63EB9AB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1.53</w:t>
            </w:r>
          </w:p>
        </w:tc>
        <w:tc>
          <w:tcPr>
            <w:tcW w:w="1056" w:type="dxa"/>
            <w:vAlign w:val="center"/>
          </w:tcPr>
          <w:p w14:paraId="609B890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2.75(.40)</w:t>
            </w:r>
          </w:p>
        </w:tc>
        <w:tc>
          <w:tcPr>
            <w:tcW w:w="1057" w:type="dxa"/>
            <w:vAlign w:val="center"/>
          </w:tcPr>
          <w:p w14:paraId="49E4482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8.28(.78)</w:t>
            </w:r>
          </w:p>
        </w:tc>
        <w:tc>
          <w:tcPr>
            <w:tcW w:w="1056" w:type="dxa"/>
            <w:vAlign w:val="center"/>
          </w:tcPr>
          <w:p w14:paraId="55B1CB8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w:t>
            </w:r>
          </w:p>
        </w:tc>
        <w:tc>
          <w:tcPr>
            <w:tcW w:w="1057" w:type="dxa"/>
            <w:vAlign w:val="center"/>
          </w:tcPr>
          <w:p w14:paraId="20D8CF9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1.18</w:t>
            </w:r>
          </w:p>
        </w:tc>
      </w:tr>
      <w:tr w:rsidR="004339A4" w:rsidRPr="000C465B" w14:paraId="588EB443" w14:textId="77777777" w:rsidTr="00720E4D">
        <w:tc>
          <w:tcPr>
            <w:tcW w:w="3397" w:type="dxa"/>
            <w:vAlign w:val="center"/>
          </w:tcPr>
          <w:p w14:paraId="7A5ECB27" w14:textId="4A73F60D"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Behaviour Autonomy</w:t>
            </w:r>
          </w:p>
        </w:tc>
        <w:tc>
          <w:tcPr>
            <w:tcW w:w="1056" w:type="dxa"/>
            <w:vAlign w:val="center"/>
          </w:tcPr>
          <w:p w14:paraId="21A48E9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1.49</w:t>
            </w:r>
          </w:p>
        </w:tc>
        <w:tc>
          <w:tcPr>
            <w:tcW w:w="1057" w:type="dxa"/>
            <w:vAlign w:val="center"/>
          </w:tcPr>
          <w:p w14:paraId="40FF987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2.74</w:t>
            </w:r>
          </w:p>
        </w:tc>
        <w:tc>
          <w:tcPr>
            <w:tcW w:w="1056" w:type="dxa"/>
            <w:vAlign w:val="center"/>
          </w:tcPr>
          <w:p w14:paraId="2888E40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1.77(.40)</w:t>
            </w:r>
          </w:p>
        </w:tc>
        <w:tc>
          <w:tcPr>
            <w:tcW w:w="1057" w:type="dxa"/>
            <w:vAlign w:val="center"/>
          </w:tcPr>
          <w:p w14:paraId="269F948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2.12(.78)</w:t>
            </w:r>
          </w:p>
        </w:tc>
        <w:tc>
          <w:tcPr>
            <w:tcW w:w="1056" w:type="dxa"/>
            <w:vAlign w:val="center"/>
          </w:tcPr>
          <w:p w14:paraId="53114E7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.55</w:t>
            </w:r>
          </w:p>
        </w:tc>
        <w:tc>
          <w:tcPr>
            <w:tcW w:w="1057" w:type="dxa"/>
            <w:vAlign w:val="center"/>
          </w:tcPr>
          <w:p w14:paraId="59FCF6A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2.43</w:t>
            </w:r>
          </w:p>
        </w:tc>
      </w:tr>
      <w:tr w:rsidR="004339A4" w:rsidRPr="000C465B" w14:paraId="608C9B30" w14:textId="77777777" w:rsidTr="00720E4D">
        <w:tc>
          <w:tcPr>
            <w:tcW w:w="3397" w:type="dxa"/>
            <w:vAlign w:val="center"/>
          </w:tcPr>
          <w:p w14:paraId="75A6618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0AF772A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2.11</w:t>
            </w:r>
          </w:p>
        </w:tc>
        <w:tc>
          <w:tcPr>
            <w:tcW w:w="1057" w:type="dxa"/>
            <w:vAlign w:val="center"/>
          </w:tcPr>
          <w:p w14:paraId="51F6FE0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2.65</w:t>
            </w:r>
          </w:p>
        </w:tc>
        <w:tc>
          <w:tcPr>
            <w:tcW w:w="1056" w:type="dxa"/>
            <w:vAlign w:val="center"/>
          </w:tcPr>
          <w:p w14:paraId="0B7C790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1.32(.40)</w:t>
            </w:r>
          </w:p>
        </w:tc>
        <w:tc>
          <w:tcPr>
            <w:tcW w:w="1057" w:type="dxa"/>
            <w:vAlign w:val="center"/>
          </w:tcPr>
          <w:p w14:paraId="413C18F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1.21(.78)</w:t>
            </w:r>
          </w:p>
        </w:tc>
        <w:tc>
          <w:tcPr>
            <w:tcW w:w="1056" w:type="dxa"/>
            <w:vAlign w:val="center"/>
          </w:tcPr>
          <w:p w14:paraId="3996E5F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1.20</w:t>
            </w:r>
          </w:p>
        </w:tc>
        <w:tc>
          <w:tcPr>
            <w:tcW w:w="1057" w:type="dxa"/>
            <w:vAlign w:val="center"/>
          </w:tcPr>
          <w:p w14:paraId="6D0128F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3.02</w:t>
            </w:r>
          </w:p>
        </w:tc>
      </w:tr>
      <w:tr w:rsidR="004339A4" w:rsidRPr="000C465B" w14:paraId="7C67A327" w14:textId="77777777" w:rsidTr="00720E4D">
        <w:tc>
          <w:tcPr>
            <w:tcW w:w="3397" w:type="dxa"/>
            <w:vAlign w:val="center"/>
          </w:tcPr>
          <w:p w14:paraId="0D2A612C" w14:textId="5F15A13A"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2DDE9B9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3.06</w:t>
            </w:r>
          </w:p>
        </w:tc>
        <w:tc>
          <w:tcPr>
            <w:tcW w:w="1057" w:type="dxa"/>
            <w:vAlign w:val="center"/>
          </w:tcPr>
          <w:p w14:paraId="5002E78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2.74</w:t>
            </w:r>
          </w:p>
        </w:tc>
        <w:tc>
          <w:tcPr>
            <w:tcW w:w="1056" w:type="dxa"/>
            <w:vAlign w:val="center"/>
          </w:tcPr>
          <w:p w14:paraId="1A7A49A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.73(.40)</w:t>
            </w:r>
          </w:p>
        </w:tc>
        <w:tc>
          <w:tcPr>
            <w:tcW w:w="1057" w:type="dxa"/>
            <w:vAlign w:val="center"/>
          </w:tcPr>
          <w:p w14:paraId="6067F99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-.21(.78)</w:t>
            </w:r>
          </w:p>
        </w:tc>
        <w:tc>
          <w:tcPr>
            <w:tcW w:w="1056" w:type="dxa"/>
            <w:vAlign w:val="center"/>
          </w:tcPr>
          <w:p w14:paraId="0FDFB82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2.11</w:t>
            </w:r>
          </w:p>
        </w:tc>
        <w:tc>
          <w:tcPr>
            <w:tcW w:w="1057" w:type="dxa"/>
            <w:vAlign w:val="center"/>
          </w:tcPr>
          <w:p w14:paraId="14A7976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4.00</w:t>
            </w:r>
          </w:p>
        </w:tc>
      </w:tr>
      <w:tr w:rsidR="004339A4" w:rsidRPr="000C465B" w14:paraId="24E95C94" w14:textId="77777777" w:rsidTr="00720E4D">
        <w:tc>
          <w:tcPr>
            <w:tcW w:w="3397" w:type="dxa"/>
            <w:vAlign w:val="center"/>
          </w:tcPr>
          <w:p w14:paraId="2EEB087A" w14:textId="762D3799"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vAlign w:val="center"/>
          </w:tcPr>
          <w:p w14:paraId="09B10D2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.97</w:t>
            </w:r>
          </w:p>
        </w:tc>
        <w:tc>
          <w:tcPr>
            <w:tcW w:w="1057" w:type="dxa"/>
            <w:vAlign w:val="center"/>
          </w:tcPr>
          <w:p w14:paraId="6852936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1.72</w:t>
            </w:r>
          </w:p>
        </w:tc>
        <w:tc>
          <w:tcPr>
            <w:tcW w:w="1056" w:type="dxa"/>
            <w:vAlign w:val="center"/>
          </w:tcPr>
          <w:p w14:paraId="42ED57B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1.66(.40)</w:t>
            </w:r>
          </w:p>
        </w:tc>
        <w:tc>
          <w:tcPr>
            <w:tcW w:w="1057" w:type="dxa"/>
            <w:vAlign w:val="center"/>
          </w:tcPr>
          <w:p w14:paraId="2649FE8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1.54(.78)</w:t>
            </w:r>
          </w:p>
        </w:tc>
        <w:tc>
          <w:tcPr>
            <w:tcW w:w="1056" w:type="dxa"/>
            <w:vAlign w:val="center"/>
          </w:tcPr>
          <w:p w14:paraId="7FB5BFE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.38</w:t>
            </w:r>
          </w:p>
        </w:tc>
        <w:tc>
          <w:tcPr>
            <w:tcW w:w="1057" w:type="dxa"/>
            <w:vAlign w:val="center"/>
          </w:tcPr>
          <w:p w14:paraId="7A90ED3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1.56</w:t>
            </w:r>
          </w:p>
        </w:tc>
      </w:tr>
      <w:tr w:rsidR="004339A4" w:rsidRPr="000C465B" w14:paraId="1A2AD91E" w14:textId="77777777" w:rsidTr="00720E4D">
        <w:tc>
          <w:tcPr>
            <w:tcW w:w="3397" w:type="dxa"/>
            <w:vAlign w:val="center"/>
          </w:tcPr>
          <w:p w14:paraId="27916E83" w14:textId="77777777" w:rsidR="004339A4" w:rsidRPr="000C465B" w:rsidRDefault="004339A4" w:rsidP="00720E4D">
            <w:pPr>
              <w:spacing w:before="240"/>
              <w:jc w:val="center"/>
              <w:rPr>
                <w:rFonts w:ascii="Palatino Linotype" w:hAnsi="Palatino Linotype"/>
                <w:sz w:val="18"/>
                <w:szCs w:val="18"/>
                <w:u w:val="single"/>
                <w:vertAlign w:val="superscript"/>
              </w:rPr>
            </w:pPr>
            <w:proofErr w:type="spellStart"/>
            <w:r w:rsidRPr="000C465B">
              <w:rPr>
                <w:rFonts w:ascii="Palatino Linotype" w:hAnsi="Palatino Linotype"/>
                <w:sz w:val="18"/>
                <w:szCs w:val="18"/>
                <w:u w:val="single"/>
              </w:rPr>
              <w:t>Male</w:t>
            </w:r>
            <w:r w:rsidRPr="000C465B">
              <w:rPr>
                <w:rFonts w:ascii="Palatino Linotype" w:hAnsi="Palatino Linotype"/>
                <w:sz w:val="18"/>
                <w:szCs w:val="18"/>
                <w:u w:val="single"/>
                <w:vertAlign w:val="superscript"/>
              </w:rPr>
              <w:t>b</w:t>
            </w:r>
            <w:proofErr w:type="spellEnd"/>
          </w:p>
        </w:tc>
        <w:tc>
          <w:tcPr>
            <w:tcW w:w="1056" w:type="dxa"/>
            <w:vAlign w:val="center"/>
          </w:tcPr>
          <w:p w14:paraId="11495BC7"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4652A002"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6AD147D6"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79BDD825"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031A09F1"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18FC17D4" w14:textId="77777777" w:rsidR="004339A4" w:rsidRPr="000C465B" w:rsidRDefault="004339A4" w:rsidP="00720E4D">
            <w:pPr>
              <w:spacing w:before="240"/>
              <w:jc w:val="center"/>
              <w:rPr>
                <w:rFonts w:ascii="Palatino Linotype" w:hAnsi="Palatino Linotype"/>
                <w:sz w:val="18"/>
                <w:szCs w:val="18"/>
              </w:rPr>
            </w:pPr>
          </w:p>
        </w:tc>
      </w:tr>
      <w:tr w:rsidR="004339A4" w:rsidRPr="000C465B" w14:paraId="3DA40BCE" w14:textId="77777777" w:rsidTr="00720E4D">
        <w:tc>
          <w:tcPr>
            <w:tcW w:w="3397" w:type="dxa"/>
            <w:vAlign w:val="center"/>
          </w:tcPr>
          <w:p w14:paraId="78D807B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Commodi-5</w:t>
            </w:r>
          </w:p>
        </w:tc>
        <w:tc>
          <w:tcPr>
            <w:tcW w:w="1056" w:type="dxa"/>
            <w:vAlign w:val="center"/>
          </w:tcPr>
          <w:p w14:paraId="12AE1EE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10.79</w:t>
            </w:r>
          </w:p>
        </w:tc>
        <w:tc>
          <w:tcPr>
            <w:tcW w:w="1057" w:type="dxa"/>
            <w:vAlign w:val="center"/>
          </w:tcPr>
          <w:p w14:paraId="3CE448C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9.06</w:t>
            </w:r>
          </w:p>
        </w:tc>
        <w:tc>
          <w:tcPr>
            <w:tcW w:w="1056" w:type="dxa"/>
            <w:vAlign w:val="center"/>
          </w:tcPr>
          <w:p w14:paraId="1CC8D15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.61(.52)</w:t>
            </w:r>
          </w:p>
        </w:tc>
        <w:tc>
          <w:tcPr>
            <w:tcW w:w="1057" w:type="dxa"/>
            <w:vAlign w:val="center"/>
          </w:tcPr>
          <w:p w14:paraId="5F1492C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-.44(1.01)</w:t>
            </w:r>
          </w:p>
        </w:tc>
        <w:tc>
          <w:tcPr>
            <w:tcW w:w="1056" w:type="dxa"/>
            <w:vAlign w:val="center"/>
          </w:tcPr>
          <w:p w14:paraId="3350E79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6.42</w:t>
            </w:r>
          </w:p>
        </w:tc>
        <w:tc>
          <w:tcPr>
            <w:tcW w:w="1057" w:type="dxa"/>
            <w:vAlign w:val="center"/>
          </w:tcPr>
          <w:p w14:paraId="41D258C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15.16</w:t>
            </w:r>
          </w:p>
        </w:tc>
      </w:tr>
      <w:tr w:rsidR="004339A4" w:rsidRPr="000C465B" w14:paraId="5127C2D2" w14:textId="77777777" w:rsidTr="00720E4D">
        <w:tc>
          <w:tcPr>
            <w:tcW w:w="3397" w:type="dxa"/>
            <w:vAlign w:val="center"/>
          </w:tcPr>
          <w:p w14:paraId="5965A4F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2B7599D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.32</w:t>
            </w:r>
          </w:p>
        </w:tc>
        <w:tc>
          <w:tcPr>
            <w:tcW w:w="1057" w:type="dxa"/>
            <w:vAlign w:val="center"/>
          </w:tcPr>
          <w:p w14:paraId="599C140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.82</w:t>
            </w:r>
          </w:p>
        </w:tc>
        <w:tc>
          <w:tcPr>
            <w:tcW w:w="1056" w:type="dxa"/>
            <w:vAlign w:val="center"/>
          </w:tcPr>
          <w:p w14:paraId="53B9A74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2.70(.52)</w:t>
            </w:r>
          </w:p>
        </w:tc>
        <w:tc>
          <w:tcPr>
            <w:tcW w:w="1057" w:type="dxa"/>
            <w:vAlign w:val="center"/>
          </w:tcPr>
          <w:p w14:paraId="14538BB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6.78(1.01)</w:t>
            </w:r>
          </w:p>
        </w:tc>
        <w:tc>
          <w:tcPr>
            <w:tcW w:w="1056" w:type="dxa"/>
            <w:vAlign w:val="center"/>
          </w:tcPr>
          <w:p w14:paraId="6422B58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-.08</w:t>
            </w:r>
          </w:p>
        </w:tc>
        <w:tc>
          <w:tcPr>
            <w:tcW w:w="1057" w:type="dxa"/>
            <w:vAlign w:val="center"/>
          </w:tcPr>
          <w:p w14:paraId="229BE18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.71</w:t>
            </w:r>
          </w:p>
        </w:tc>
      </w:tr>
      <w:tr w:rsidR="004339A4" w:rsidRPr="000C465B" w14:paraId="45CE0645" w14:textId="77777777" w:rsidTr="00720E4D">
        <w:tc>
          <w:tcPr>
            <w:tcW w:w="3397" w:type="dxa"/>
            <w:vAlign w:val="center"/>
          </w:tcPr>
          <w:p w14:paraId="7D69D6C4" w14:textId="3CD68F19"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Behaviour Autonomy</w:t>
            </w:r>
          </w:p>
        </w:tc>
        <w:tc>
          <w:tcPr>
            <w:tcW w:w="1056" w:type="dxa"/>
            <w:vAlign w:val="center"/>
          </w:tcPr>
          <w:p w14:paraId="60610D4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1.79</w:t>
            </w:r>
          </w:p>
        </w:tc>
        <w:tc>
          <w:tcPr>
            <w:tcW w:w="1057" w:type="dxa"/>
            <w:vAlign w:val="center"/>
          </w:tcPr>
          <w:p w14:paraId="0647EC4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2.42</w:t>
            </w:r>
          </w:p>
        </w:tc>
        <w:tc>
          <w:tcPr>
            <w:tcW w:w="1056" w:type="dxa"/>
            <w:vAlign w:val="center"/>
          </w:tcPr>
          <w:p w14:paraId="103F7D0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1.12(.52)</w:t>
            </w:r>
          </w:p>
        </w:tc>
        <w:tc>
          <w:tcPr>
            <w:tcW w:w="1057" w:type="dxa"/>
            <w:vAlign w:val="center"/>
          </w:tcPr>
          <w:p w14:paraId="6EACB30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.53(1.01)</w:t>
            </w:r>
          </w:p>
        </w:tc>
        <w:tc>
          <w:tcPr>
            <w:tcW w:w="1056" w:type="dxa"/>
            <w:vAlign w:val="center"/>
          </w:tcPr>
          <w:p w14:paraId="725D484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.62</w:t>
            </w:r>
          </w:p>
        </w:tc>
        <w:tc>
          <w:tcPr>
            <w:tcW w:w="1057" w:type="dxa"/>
            <w:vAlign w:val="center"/>
          </w:tcPr>
          <w:p w14:paraId="7FAA5D6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2.95</w:t>
            </w:r>
          </w:p>
        </w:tc>
      </w:tr>
      <w:tr w:rsidR="004339A4" w:rsidRPr="000C465B" w14:paraId="0A446719" w14:textId="77777777" w:rsidTr="00720E4D">
        <w:tc>
          <w:tcPr>
            <w:tcW w:w="3397" w:type="dxa"/>
            <w:vAlign w:val="center"/>
          </w:tcPr>
          <w:p w14:paraId="0BD3546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455A4E0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1.53</w:t>
            </w:r>
          </w:p>
        </w:tc>
        <w:tc>
          <w:tcPr>
            <w:tcW w:w="1057" w:type="dxa"/>
            <w:vAlign w:val="center"/>
          </w:tcPr>
          <w:p w14:paraId="3471705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2.27</w:t>
            </w:r>
          </w:p>
        </w:tc>
        <w:tc>
          <w:tcPr>
            <w:tcW w:w="1056" w:type="dxa"/>
            <w:vAlign w:val="center"/>
          </w:tcPr>
          <w:p w14:paraId="7EEF79B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1.20(.52)</w:t>
            </w:r>
          </w:p>
        </w:tc>
        <w:tc>
          <w:tcPr>
            <w:tcW w:w="1057" w:type="dxa"/>
            <w:vAlign w:val="center"/>
          </w:tcPr>
          <w:p w14:paraId="441E5A7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-.19(1.01)</w:t>
            </w:r>
          </w:p>
        </w:tc>
        <w:tc>
          <w:tcPr>
            <w:tcW w:w="1056" w:type="dxa"/>
            <w:vAlign w:val="center"/>
          </w:tcPr>
          <w:p w14:paraId="5B809AF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.43</w:t>
            </w:r>
          </w:p>
        </w:tc>
        <w:tc>
          <w:tcPr>
            <w:tcW w:w="1057" w:type="dxa"/>
            <w:vAlign w:val="center"/>
          </w:tcPr>
          <w:p w14:paraId="6FC5972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2.62</w:t>
            </w:r>
          </w:p>
        </w:tc>
      </w:tr>
      <w:tr w:rsidR="004339A4" w:rsidRPr="000C465B" w14:paraId="214499E8" w14:textId="77777777" w:rsidTr="00720E4D">
        <w:tc>
          <w:tcPr>
            <w:tcW w:w="3397" w:type="dxa"/>
            <w:vAlign w:val="center"/>
          </w:tcPr>
          <w:p w14:paraId="7D33D8E9" w14:textId="5BD70EF4"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491550A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4.16</w:t>
            </w:r>
          </w:p>
        </w:tc>
        <w:tc>
          <w:tcPr>
            <w:tcW w:w="1057" w:type="dxa"/>
            <w:vAlign w:val="center"/>
          </w:tcPr>
          <w:p w14:paraId="51C36FE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3.99</w:t>
            </w:r>
          </w:p>
        </w:tc>
        <w:tc>
          <w:tcPr>
            <w:tcW w:w="1056" w:type="dxa"/>
            <w:vAlign w:val="center"/>
          </w:tcPr>
          <w:p w14:paraId="51A9DAD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.57(.52)</w:t>
            </w:r>
          </w:p>
        </w:tc>
        <w:tc>
          <w:tcPr>
            <w:tcW w:w="1057" w:type="dxa"/>
            <w:vAlign w:val="center"/>
          </w:tcPr>
          <w:p w14:paraId="7C3C909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-.44(1.01)</w:t>
            </w:r>
          </w:p>
        </w:tc>
        <w:tc>
          <w:tcPr>
            <w:tcW w:w="1056" w:type="dxa"/>
            <w:vAlign w:val="center"/>
          </w:tcPr>
          <w:p w14:paraId="3A82E23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2.23</w:t>
            </w:r>
          </w:p>
        </w:tc>
        <w:tc>
          <w:tcPr>
            <w:tcW w:w="1057" w:type="dxa"/>
            <w:vAlign w:val="center"/>
          </w:tcPr>
          <w:p w14:paraId="4A2C51A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6.08</w:t>
            </w:r>
          </w:p>
        </w:tc>
      </w:tr>
      <w:tr w:rsidR="004339A4" w:rsidRPr="000C465B" w14:paraId="6D056127" w14:textId="77777777" w:rsidTr="00720E4D">
        <w:tc>
          <w:tcPr>
            <w:tcW w:w="3397" w:type="dxa"/>
            <w:tcBorders>
              <w:bottom w:val="single" w:sz="4" w:space="0" w:color="auto"/>
            </w:tcBorders>
            <w:vAlign w:val="center"/>
          </w:tcPr>
          <w:p w14:paraId="5FD11BE4" w14:textId="7FC0A15A"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tcBorders>
              <w:bottom w:val="single" w:sz="4" w:space="0" w:color="auto"/>
            </w:tcBorders>
            <w:vAlign w:val="center"/>
          </w:tcPr>
          <w:p w14:paraId="7427E60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1.21</w:t>
            </w:r>
          </w:p>
        </w:tc>
        <w:tc>
          <w:tcPr>
            <w:tcW w:w="1057" w:type="dxa"/>
            <w:tcBorders>
              <w:bottom w:val="single" w:sz="4" w:space="0" w:color="auto"/>
            </w:tcBorders>
            <w:vAlign w:val="center"/>
          </w:tcPr>
          <w:p w14:paraId="39B0591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2.22</w:t>
            </w:r>
          </w:p>
        </w:tc>
        <w:tc>
          <w:tcPr>
            <w:tcW w:w="1056" w:type="dxa"/>
            <w:tcBorders>
              <w:bottom w:val="single" w:sz="4" w:space="0" w:color="auto"/>
            </w:tcBorders>
            <w:vAlign w:val="center"/>
          </w:tcPr>
          <w:p w14:paraId="3D57546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2.10(.51)</w:t>
            </w:r>
          </w:p>
        </w:tc>
        <w:tc>
          <w:tcPr>
            <w:tcW w:w="1057" w:type="dxa"/>
            <w:tcBorders>
              <w:bottom w:val="single" w:sz="4" w:space="0" w:color="auto"/>
            </w:tcBorders>
            <w:vAlign w:val="center"/>
          </w:tcPr>
          <w:p w14:paraId="5A4E977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4.11(1.01)</w:t>
            </w:r>
          </w:p>
        </w:tc>
        <w:tc>
          <w:tcPr>
            <w:tcW w:w="1056" w:type="dxa"/>
            <w:tcBorders>
              <w:bottom w:val="single" w:sz="4" w:space="0" w:color="auto"/>
            </w:tcBorders>
            <w:vAlign w:val="center"/>
          </w:tcPr>
          <w:p w14:paraId="1416719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w:t>
            </w:r>
          </w:p>
        </w:tc>
        <w:tc>
          <w:tcPr>
            <w:tcW w:w="1057" w:type="dxa"/>
            <w:tcBorders>
              <w:bottom w:val="single" w:sz="4" w:space="0" w:color="auto"/>
            </w:tcBorders>
            <w:vAlign w:val="center"/>
          </w:tcPr>
          <w:p w14:paraId="3C10D69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2.28</w:t>
            </w:r>
          </w:p>
        </w:tc>
      </w:tr>
    </w:tbl>
    <w:p w14:paraId="026D1081"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i/>
          <w:iCs/>
          <w:sz w:val="16"/>
          <w:szCs w:val="16"/>
        </w:rPr>
        <w:t>Note</w:t>
      </w:r>
      <w:r w:rsidRPr="000C465B">
        <w:rPr>
          <w:rFonts w:ascii="Palatino Linotype" w:hAnsi="Palatino Linotype"/>
          <w:sz w:val="16"/>
          <w:szCs w:val="16"/>
        </w:rPr>
        <w:t>.</w:t>
      </w:r>
      <w:r w:rsidRPr="000C465B">
        <w:rPr>
          <w:rFonts w:ascii="Palatino Linotype" w:hAnsi="Palatino Linotype"/>
          <w:i/>
          <w:iCs/>
          <w:sz w:val="16"/>
          <w:szCs w:val="16"/>
        </w:rPr>
        <w:t xml:space="preserve"> </w:t>
      </w:r>
      <w:r w:rsidRPr="000C465B">
        <w:rPr>
          <w:rFonts w:ascii="Palatino Linotype" w:hAnsi="Palatino Linotype"/>
          <w:sz w:val="16"/>
          <w:szCs w:val="16"/>
        </w:rPr>
        <w:t>Skewness and kurtosis could not be computed for participants who self-reported as ‘other’ (</w:t>
      </w:r>
      <w:r w:rsidRPr="000C465B">
        <w:rPr>
          <w:rFonts w:ascii="Palatino Linotype" w:hAnsi="Palatino Linotype"/>
          <w:i/>
          <w:iCs/>
          <w:sz w:val="16"/>
          <w:szCs w:val="16"/>
        </w:rPr>
        <w:t xml:space="preserve">n </w:t>
      </w:r>
      <w:r w:rsidRPr="000C465B">
        <w:rPr>
          <w:rFonts w:ascii="Palatino Linotype" w:hAnsi="Palatino Linotype"/>
          <w:sz w:val="16"/>
          <w:szCs w:val="16"/>
        </w:rPr>
        <w:t>= 1).</w:t>
      </w:r>
    </w:p>
    <w:p w14:paraId="2D1ED7BE"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sz w:val="16"/>
          <w:szCs w:val="16"/>
          <w:vertAlign w:val="superscript"/>
        </w:rPr>
        <w:t>a</w:t>
      </w:r>
      <w:r w:rsidRPr="000C465B">
        <w:rPr>
          <w:rFonts w:ascii="Palatino Linotype" w:hAnsi="Palatino Linotype"/>
          <w:i/>
          <w:iCs/>
          <w:sz w:val="16"/>
          <w:szCs w:val="16"/>
        </w:rPr>
        <w:t xml:space="preserve">n </w:t>
      </w:r>
      <w:r w:rsidRPr="000C465B">
        <w:rPr>
          <w:rFonts w:ascii="Palatino Linotype" w:hAnsi="Palatino Linotype"/>
          <w:sz w:val="16"/>
          <w:szCs w:val="16"/>
        </w:rPr>
        <w:t xml:space="preserve">= 37 for female. </w:t>
      </w:r>
      <w:r w:rsidRPr="000C465B">
        <w:rPr>
          <w:rFonts w:ascii="Palatino Linotype" w:hAnsi="Palatino Linotype"/>
          <w:sz w:val="16"/>
          <w:szCs w:val="16"/>
          <w:vertAlign w:val="superscript"/>
        </w:rPr>
        <w:t>b</w:t>
      </w:r>
      <w:r w:rsidRPr="000C465B">
        <w:rPr>
          <w:rFonts w:ascii="Palatino Linotype" w:hAnsi="Palatino Linotype"/>
          <w:i/>
          <w:iCs/>
          <w:sz w:val="16"/>
          <w:szCs w:val="16"/>
        </w:rPr>
        <w:t xml:space="preserve">n </w:t>
      </w:r>
      <w:r w:rsidRPr="000C465B">
        <w:rPr>
          <w:rFonts w:ascii="Palatino Linotype" w:hAnsi="Palatino Linotype"/>
          <w:sz w:val="16"/>
          <w:szCs w:val="16"/>
        </w:rPr>
        <w:t>= 19 for male.</w:t>
      </w:r>
    </w:p>
    <w:p w14:paraId="13475451" w14:textId="77777777" w:rsidR="004339A4" w:rsidRPr="000C465B" w:rsidRDefault="004339A4" w:rsidP="004339A4">
      <w:pPr>
        <w:spacing w:line="360" w:lineRule="auto"/>
        <w:jc w:val="both"/>
        <w:rPr>
          <w:rFonts w:ascii="Palatino Linotype" w:hAnsi="Palatino Linotype"/>
          <w:sz w:val="24"/>
          <w:szCs w:val="24"/>
        </w:rPr>
      </w:pPr>
    </w:p>
    <w:p w14:paraId="327A6C10" w14:textId="087DF391" w:rsidR="004339A4" w:rsidRDefault="004339A4" w:rsidP="004339A4">
      <w:pPr>
        <w:spacing w:line="360" w:lineRule="auto"/>
        <w:jc w:val="both"/>
        <w:rPr>
          <w:rFonts w:ascii="Palatino Linotype" w:hAnsi="Palatino Linotype"/>
          <w:sz w:val="24"/>
          <w:szCs w:val="24"/>
        </w:rPr>
      </w:pPr>
    </w:p>
    <w:p w14:paraId="62F5AC15" w14:textId="05D79A7E" w:rsidR="00720E4D" w:rsidRDefault="00720E4D" w:rsidP="004339A4">
      <w:pPr>
        <w:spacing w:line="360" w:lineRule="auto"/>
        <w:jc w:val="both"/>
        <w:rPr>
          <w:rFonts w:ascii="Palatino Linotype" w:hAnsi="Palatino Linotype"/>
          <w:sz w:val="24"/>
          <w:szCs w:val="24"/>
        </w:rPr>
      </w:pPr>
    </w:p>
    <w:p w14:paraId="3B4E86BA" w14:textId="4E9354D4" w:rsidR="00720E4D" w:rsidRDefault="00720E4D" w:rsidP="004339A4">
      <w:pPr>
        <w:spacing w:line="360" w:lineRule="auto"/>
        <w:jc w:val="both"/>
        <w:rPr>
          <w:rFonts w:ascii="Palatino Linotype" w:hAnsi="Palatino Linotype"/>
          <w:sz w:val="24"/>
          <w:szCs w:val="24"/>
        </w:rPr>
      </w:pPr>
    </w:p>
    <w:p w14:paraId="052A18E5" w14:textId="3B09AE6E" w:rsidR="00720E4D" w:rsidRDefault="00720E4D" w:rsidP="004339A4">
      <w:pPr>
        <w:spacing w:line="360" w:lineRule="auto"/>
        <w:jc w:val="both"/>
        <w:rPr>
          <w:rFonts w:ascii="Palatino Linotype" w:hAnsi="Palatino Linotype"/>
          <w:sz w:val="24"/>
          <w:szCs w:val="24"/>
        </w:rPr>
      </w:pPr>
    </w:p>
    <w:p w14:paraId="7D75965D" w14:textId="77777777" w:rsidR="00720E4D" w:rsidRPr="000C465B" w:rsidRDefault="00720E4D" w:rsidP="004339A4">
      <w:pPr>
        <w:spacing w:line="360" w:lineRule="auto"/>
        <w:jc w:val="both"/>
        <w:rPr>
          <w:rFonts w:ascii="Palatino Linotype" w:hAnsi="Palatino Linotype"/>
          <w:sz w:val="24"/>
          <w:szCs w:val="24"/>
        </w:rPr>
      </w:pPr>
    </w:p>
    <w:p w14:paraId="2B10FC7E" w14:textId="77777777" w:rsidR="00720E4D" w:rsidRDefault="00720E4D" w:rsidP="004339A4">
      <w:pPr>
        <w:spacing w:line="480" w:lineRule="auto"/>
        <w:jc w:val="both"/>
        <w:rPr>
          <w:rFonts w:ascii="Palatino Linotype" w:hAnsi="Palatino Linotype"/>
          <w:sz w:val="24"/>
          <w:szCs w:val="24"/>
        </w:rPr>
      </w:pPr>
    </w:p>
    <w:p w14:paraId="1D9063FA" w14:textId="231656E9"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6</w:t>
      </w:r>
      <w:r w:rsidR="005209EA" w:rsidRPr="000C465B">
        <w:rPr>
          <w:rFonts w:ascii="Palatino Linotype" w:hAnsi="Palatino Linotype"/>
          <w:sz w:val="24"/>
          <w:szCs w:val="24"/>
        </w:rPr>
        <w:t>.4</w:t>
      </w:r>
    </w:p>
    <w:p w14:paraId="47583035" w14:textId="77777777"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Skewness and Kurtosis of Commodi-5 and Subscales by Facebook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056"/>
        <w:gridCol w:w="1057"/>
        <w:gridCol w:w="1056"/>
        <w:gridCol w:w="1057"/>
        <w:gridCol w:w="1056"/>
        <w:gridCol w:w="1057"/>
      </w:tblGrid>
      <w:tr w:rsidR="004339A4" w:rsidRPr="000C465B" w14:paraId="43602224" w14:textId="77777777" w:rsidTr="00720E4D">
        <w:tc>
          <w:tcPr>
            <w:tcW w:w="3397" w:type="dxa"/>
            <w:tcBorders>
              <w:top w:val="single" w:sz="4" w:space="0" w:color="auto"/>
              <w:bottom w:val="single" w:sz="4" w:space="0" w:color="auto"/>
            </w:tcBorders>
            <w:vAlign w:val="center"/>
          </w:tcPr>
          <w:p w14:paraId="1D3E388C" w14:textId="77777777" w:rsidR="004339A4" w:rsidRPr="000C465B" w:rsidRDefault="004339A4" w:rsidP="00720E4D">
            <w:pPr>
              <w:jc w:val="center"/>
              <w:rPr>
                <w:rFonts w:ascii="Palatino Linotype" w:hAnsi="Palatino Linotype"/>
                <w:sz w:val="18"/>
                <w:szCs w:val="18"/>
              </w:rPr>
            </w:pPr>
          </w:p>
        </w:tc>
        <w:tc>
          <w:tcPr>
            <w:tcW w:w="1056" w:type="dxa"/>
            <w:tcBorders>
              <w:top w:val="single" w:sz="4" w:space="0" w:color="auto"/>
              <w:bottom w:val="single" w:sz="4" w:space="0" w:color="auto"/>
            </w:tcBorders>
            <w:vAlign w:val="center"/>
          </w:tcPr>
          <w:p w14:paraId="770C1DC9" w14:textId="77777777" w:rsidR="004339A4" w:rsidRPr="000C465B" w:rsidRDefault="004339A4" w:rsidP="00720E4D">
            <w:pPr>
              <w:jc w:val="center"/>
              <w:rPr>
                <w:rFonts w:ascii="Palatino Linotype" w:hAnsi="Palatino Linotype"/>
                <w:i/>
                <w:iCs/>
                <w:sz w:val="18"/>
                <w:szCs w:val="18"/>
              </w:rPr>
            </w:pPr>
            <w:r w:rsidRPr="000C465B">
              <w:rPr>
                <w:rFonts w:ascii="Palatino Linotype" w:hAnsi="Palatino Linotype"/>
                <w:i/>
                <w:iCs/>
                <w:sz w:val="18"/>
                <w:szCs w:val="18"/>
              </w:rPr>
              <w:t>M</w:t>
            </w:r>
          </w:p>
        </w:tc>
        <w:tc>
          <w:tcPr>
            <w:tcW w:w="1057" w:type="dxa"/>
            <w:tcBorders>
              <w:top w:val="single" w:sz="4" w:space="0" w:color="auto"/>
              <w:bottom w:val="single" w:sz="4" w:space="0" w:color="auto"/>
            </w:tcBorders>
            <w:vAlign w:val="center"/>
          </w:tcPr>
          <w:p w14:paraId="26DF9A70" w14:textId="77777777" w:rsidR="004339A4" w:rsidRPr="000C465B" w:rsidRDefault="004339A4" w:rsidP="00720E4D">
            <w:pPr>
              <w:jc w:val="center"/>
              <w:rPr>
                <w:rFonts w:ascii="Palatino Linotype" w:hAnsi="Palatino Linotype"/>
                <w:i/>
                <w:iCs/>
                <w:sz w:val="18"/>
                <w:szCs w:val="18"/>
              </w:rPr>
            </w:pPr>
            <w:r w:rsidRPr="000C465B">
              <w:rPr>
                <w:rFonts w:ascii="Palatino Linotype" w:hAnsi="Palatino Linotype"/>
                <w:i/>
                <w:iCs/>
                <w:sz w:val="18"/>
                <w:szCs w:val="18"/>
              </w:rPr>
              <w:t>SD</w:t>
            </w:r>
          </w:p>
        </w:tc>
        <w:tc>
          <w:tcPr>
            <w:tcW w:w="1056" w:type="dxa"/>
            <w:tcBorders>
              <w:top w:val="single" w:sz="4" w:space="0" w:color="auto"/>
              <w:bottom w:val="single" w:sz="4" w:space="0" w:color="auto"/>
            </w:tcBorders>
            <w:vAlign w:val="center"/>
          </w:tcPr>
          <w:p w14:paraId="6B347C3F"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Skewness (</w:t>
            </w:r>
            <w:r w:rsidRPr="000C465B">
              <w:rPr>
                <w:rFonts w:ascii="Palatino Linotype" w:hAnsi="Palatino Linotype"/>
                <w:i/>
                <w:iCs/>
                <w:sz w:val="18"/>
                <w:szCs w:val="18"/>
              </w:rPr>
              <w:t>SE</w:t>
            </w:r>
            <w:r w:rsidRPr="000C465B">
              <w:rPr>
                <w:rFonts w:ascii="Palatino Linotype" w:hAnsi="Palatino Linotype"/>
                <w:sz w:val="18"/>
                <w:szCs w:val="18"/>
              </w:rPr>
              <w:t>)</w:t>
            </w:r>
          </w:p>
        </w:tc>
        <w:tc>
          <w:tcPr>
            <w:tcW w:w="1057" w:type="dxa"/>
            <w:tcBorders>
              <w:top w:val="single" w:sz="4" w:space="0" w:color="auto"/>
              <w:bottom w:val="single" w:sz="4" w:space="0" w:color="auto"/>
            </w:tcBorders>
            <w:vAlign w:val="center"/>
          </w:tcPr>
          <w:p w14:paraId="578F7A9E"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Kurtosis (</w:t>
            </w:r>
            <w:r w:rsidRPr="000C465B">
              <w:rPr>
                <w:rFonts w:ascii="Palatino Linotype" w:hAnsi="Palatino Linotype"/>
                <w:i/>
                <w:iCs/>
                <w:sz w:val="18"/>
                <w:szCs w:val="18"/>
              </w:rPr>
              <w:t>SE</w:t>
            </w:r>
            <w:r w:rsidRPr="000C465B">
              <w:rPr>
                <w:rFonts w:ascii="Palatino Linotype" w:hAnsi="Palatino Linotype"/>
                <w:sz w:val="18"/>
                <w:szCs w:val="18"/>
              </w:rPr>
              <w:t>)</w:t>
            </w:r>
          </w:p>
        </w:tc>
        <w:tc>
          <w:tcPr>
            <w:tcW w:w="1056" w:type="dxa"/>
            <w:tcBorders>
              <w:top w:val="single" w:sz="4" w:space="0" w:color="auto"/>
              <w:bottom w:val="single" w:sz="4" w:space="0" w:color="auto"/>
            </w:tcBorders>
            <w:vAlign w:val="center"/>
          </w:tcPr>
          <w:p w14:paraId="365FD172"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lower</w:t>
            </w:r>
          </w:p>
        </w:tc>
        <w:tc>
          <w:tcPr>
            <w:tcW w:w="1057" w:type="dxa"/>
            <w:tcBorders>
              <w:top w:val="single" w:sz="4" w:space="0" w:color="auto"/>
              <w:bottom w:val="single" w:sz="4" w:space="0" w:color="auto"/>
            </w:tcBorders>
            <w:vAlign w:val="center"/>
          </w:tcPr>
          <w:p w14:paraId="14F2D849"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upper</w:t>
            </w:r>
          </w:p>
        </w:tc>
      </w:tr>
      <w:tr w:rsidR="004339A4" w:rsidRPr="000C465B" w14:paraId="4F842338" w14:textId="77777777" w:rsidTr="00720E4D">
        <w:tc>
          <w:tcPr>
            <w:tcW w:w="3397" w:type="dxa"/>
            <w:tcBorders>
              <w:top w:val="single" w:sz="4" w:space="0" w:color="auto"/>
            </w:tcBorders>
            <w:vAlign w:val="center"/>
          </w:tcPr>
          <w:p w14:paraId="5A0A8CB4" w14:textId="77777777" w:rsidR="004339A4" w:rsidRPr="000C465B" w:rsidRDefault="004339A4" w:rsidP="00720E4D">
            <w:pPr>
              <w:spacing w:before="240"/>
              <w:jc w:val="center"/>
              <w:rPr>
                <w:rFonts w:ascii="Palatino Linotype" w:hAnsi="Palatino Linotype"/>
                <w:sz w:val="18"/>
                <w:szCs w:val="18"/>
                <w:u w:val="single"/>
                <w:vertAlign w:val="superscript"/>
              </w:rPr>
            </w:pPr>
            <w:proofErr w:type="spellStart"/>
            <w:r w:rsidRPr="000C465B">
              <w:rPr>
                <w:rFonts w:ascii="Palatino Linotype" w:hAnsi="Palatino Linotype"/>
                <w:sz w:val="18"/>
                <w:szCs w:val="18"/>
                <w:u w:val="single"/>
              </w:rPr>
              <w:t>Never</w:t>
            </w:r>
            <w:r w:rsidRPr="000C465B">
              <w:rPr>
                <w:rFonts w:ascii="Palatino Linotype" w:hAnsi="Palatino Linotype"/>
                <w:sz w:val="18"/>
                <w:szCs w:val="18"/>
                <w:u w:val="single"/>
                <w:vertAlign w:val="superscript"/>
              </w:rPr>
              <w:t>a</w:t>
            </w:r>
            <w:proofErr w:type="spellEnd"/>
          </w:p>
        </w:tc>
        <w:tc>
          <w:tcPr>
            <w:tcW w:w="1056" w:type="dxa"/>
            <w:tcBorders>
              <w:top w:val="single" w:sz="4" w:space="0" w:color="auto"/>
            </w:tcBorders>
            <w:vAlign w:val="center"/>
          </w:tcPr>
          <w:p w14:paraId="61C4B61F"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528BB035" w14:textId="77777777" w:rsidR="004339A4" w:rsidRPr="000C465B" w:rsidRDefault="004339A4" w:rsidP="00720E4D">
            <w:pPr>
              <w:spacing w:before="240"/>
              <w:jc w:val="center"/>
              <w:rPr>
                <w:rFonts w:ascii="Palatino Linotype" w:hAnsi="Palatino Linotype"/>
                <w:sz w:val="18"/>
                <w:szCs w:val="18"/>
              </w:rPr>
            </w:pPr>
          </w:p>
        </w:tc>
        <w:tc>
          <w:tcPr>
            <w:tcW w:w="1056" w:type="dxa"/>
            <w:tcBorders>
              <w:top w:val="single" w:sz="4" w:space="0" w:color="auto"/>
            </w:tcBorders>
            <w:vAlign w:val="center"/>
          </w:tcPr>
          <w:p w14:paraId="53F3BF23"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48F89268" w14:textId="77777777" w:rsidR="004339A4" w:rsidRPr="000C465B" w:rsidRDefault="004339A4" w:rsidP="00720E4D">
            <w:pPr>
              <w:spacing w:before="240"/>
              <w:jc w:val="center"/>
              <w:rPr>
                <w:rFonts w:ascii="Palatino Linotype" w:hAnsi="Palatino Linotype"/>
                <w:sz w:val="18"/>
                <w:szCs w:val="18"/>
              </w:rPr>
            </w:pPr>
          </w:p>
        </w:tc>
        <w:tc>
          <w:tcPr>
            <w:tcW w:w="1056" w:type="dxa"/>
            <w:tcBorders>
              <w:top w:val="single" w:sz="4" w:space="0" w:color="auto"/>
            </w:tcBorders>
            <w:vAlign w:val="center"/>
          </w:tcPr>
          <w:p w14:paraId="031580D1" w14:textId="77777777" w:rsidR="004339A4" w:rsidRPr="000C465B" w:rsidRDefault="004339A4" w:rsidP="00720E4D">
            <w:pPr>
              <w:spacing w:before="240"/>
              <w:jc w:val="center"/>
              <w:rPr>
                <w:rFonts w:ascii="Palatino Linotype" w:hAnsi="Palatino Linotype"/>
                <w:sz w:val="18"/>
                <w:szCs w:val="18"/>
              </w:rPr>
            </w:pPr>
          </w:p>
        </w:tc>
        <w:tc>
          <w:tcPr>
            <w:tcW w:w="1057" w:type="dxa"/>
            <w:tcBorders>
              <w:top w:val="single" w:sz="4" w:space="0" w:color="auto"/>
            </w:tcBorders>
            <w:vAlign w:val="center"/>
          </w:tcPr>
          <w:p w14:paraId="6AFB8E04" w14:textId="77777777" w:rsidR="004339A4" w:rsidRPr="000C465B" w:rsidRDefault="004339A4" w:rsidP="00720E4D">
            <w:pPr>
              <w:spacing w:before="240"/>
              <w:jc w:val="center"/>
              <w:rPr>
                <w:rFonts w:ascii="Palatino Linotype" w:hAnsi="Palatino Linotype"/>
                <w:sz w:val="18"/>
                <w:szCs w:val="18"/>
              </w:rPr>
            </w:pPr>
          </w:p>
        </w:tc>
      </w:tr>
      <w:tr w:rsidR="004339A4" w:rsidRPr="000C465B" w14:paraId="07A04414" w14:textId="77777777" w:rsidTr="00720E4D">
        <w:tc>
          <w:tcPr>
            <w:tcW w:w="3397" w:type="dxa"/>
            <w:vAlign w:val="center"/>
          </w:tcPr>
          <w:p w14:paraId="1B47FE2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Commodi-5</w:t>
            </w:r>
          </w:p>
        </w:tc>
        <w:tc>
          <w:tcPr>
            <w:tcW w:w="1056" w:type="dxa"/>
            <w:vAlign w:val="center"/>
          </w:tcPr>
          <w:p w14:paraId="33EECE3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9.50</w:t>
            </w:r>
          </w:p>
        </w:tc>
        <w:tc>
          <w:tcPr>
            <w:tcW w:w="1057" w:type="dxa"/>
            <w:vAlign w:val="center"/>
          </w:tcPr>
          <w:p w14:paraId="6B6A64A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3.70</w:t>
            </w:r>
          </w:p>
        </w:tc>
        <w:tc>
          <w:tcPr>
            <w:tcW w:w="1056" w:type="dxa"/>
            <w:vAlign w:val="center"/>
          </w:tcPr>
          <w:p w14:paraId="6BA455D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-.48(1.01)</w:t>
            </w:r>
          </w:p>
        </w:tc>
        <w:tc>
          <w:tcPr>
            <w:tcW w:w="1057" w:type="dxa"/>
            <w:vAlign w:val="center"/>
          </w:tcPr>
          <w:p w14:paraId="1A7E575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-2.72(2.62)</w:t>
            </w:r>
          </w:p>
        </w:tc>
        <w:tc>
          <w:tcPr>
            <w:tcW w:w="1056" w:type="dxa"/>
            <w:vAlign w:val="center"/>
          </w:tcPr>
          <w:p w14:paraId="7BE9D25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3.62</w:t>
            </w:r>
          </w:p>
        </w:tc>
        <w:tc>
          <w:tcPr>
            <w:tcW w:w="1057" w:type="dxa"/>
            <w:vAlign w:val="center"/>
          </w:tcPr>
          <w:p w14:paraId="54381C3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15.38</w:t>
            </w:r>
          </w:p>
        </w:tc>
      </w:tr>
      <w:tr w:rsidR="004339A4" w:rsidRPr="000C465B" w14:paraId="157DA713" w14:textId="77777777" w:rsidTr="00720E4D">
        <w:tc>
          <w:tcPr>
            <w:tcW w:w="3397" w:type="dxa"/>
            <w:vAlign w:val="center"/>
          </w:tcPr>
          <w:p w14:paraId="2A6066A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4F4F78D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1.25</w:t>
            </w:r>
          </w:p>
        </w:tc>
        <w:tc>
          <w:tcPr>
            <w:tcW w:w="1057" w:type="dxa"/>
            <w:vAlign w:val="center"/>
          </w:tcPr>
          <w:p w14:paraId="36DB142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1.50</w:t>
            </w:r>
          </w:p>
        </w:tc>
        <w:tc>
          <w:tcPr>
            <w:tcW w:w="1056" w:type="dxa"/>
            <w:vAlign w:val="center"/>
          </w:tcPr>
          <w:p w14:paraId="0DA15D1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.37(1.01)</w:t>
            </w:r>
          </w:p>
        </w:tc>
        <w:tc>
          <w:tcPr>
            <w:tcW w:w="1057" w:type="dxa"/>
            <w:vAlign w:val="center"/>
          </w:tcPr>
          <w:p w14:paraId="027DCA7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-3.90(2.62)</w:t>
            </w:r>
          </w:p>
        </w:tc>
        <w:tc>
          <w:tcPr>
            <w:tcW w:w="1056" w:type="dxa"/>
            <w:vAlign w:val="center"/>
          </w:tcPr>
          <w:p w14:paraId="2ECC57F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-1.14</w:t>
            </w:r>
          </w:p>
        </w:tc>
        <w:tc>
          <w:tcPr>
            <w:tcW w:w="1057" w:type="dxa"/>
            <w:vAlign w:val="center"/>
          </w:tcPr>
          <w:p w14:paraId="7058B0A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3.64</w:t>
            </w:r>
          </w:p>
        </w:tc>
      </w:tr>
      <w:tr w:rsidR="004339A4" w:rsidRPr="000C465B" w14:paraId="53179D58" w14:textId="77777777" w:rsidTr="00720E4D">
        <w:tc>
          <w:tcPr>
            <w:tcW w:w="3397" w:type="dxa"/>
            <w:vAlign w:val="center"/>
          </w:tcPr>
          <w:p w14:paraId="107F4492" w14:textId="43385543"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Behaviour Autonomy</w:t>
            </w:r>
          </w:p>
        </w:tc>
        <w:tc>
          <w:tcPr>
            <w:tcW w:w="1056" w:type="dxa"/>
            <w:vAlign w:val="center"/>
          </w:tcPr>
          <w:p w14:paraId="7D763F2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w:t>
            </w:r>
          </w:p>
        </w:tc>
        <w:tc>
          <w:tcPr>
            <w:tcW w:w="1057" w:type="dxa"/>
            <w:vAlign w:val="center"/>
          </w:tcPr>
          <w:p w14:paraId="3C6171C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.50</w:t>
            </w:r>
          </w:p>
        </w:tc>
        <w:tc>
          <w:tcPr>
            <w:tcW w:w="1056" w:type="dxa"/>
            <w:vAlign w:val="center"/>
          </w:tcPr>
          <w:p w14:paraId="01573C4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2.00(1.01)</w:t>
            </w:r>
          </w:p>
        </w:tc>
        <w:tc>
          <w:tcPr>
            <w:tcW w:w="1057" w:type="dxa"/>
            <w:vAlign w:val="center"/>
          </w:tcPr>
          <w:p w14:paraId="0AAF7CB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4.00(2.62)</w:t>
            </w:r>
          </w:p>
        </w:tc>
        <w:tc>
          <w:tcPr>
            <w:tcW w:w="1056" w:type="dxa"/>
            <w:vAlign w:val="center"/>
          </w:tcPr>
          <w:p w14:paraId="094FDF3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-.55</w:t>
            </w:r>
          </w:p>
        </w:tc>
        <w:tc>
          <w:tcPr>
            <w:tcW w:w="1057" w:type="dxa"/>
            <w:vAlign w:val="center"/>
          </w:tcPr>
          <w:p w14:paraId="5833B79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1.05</w:t>
            </w:r>
          </w:p>
        </w:tc>
      </w:tr>
      <w:tr w:rsidR="004339A4" w:rsidRPr="000C465B" w14:paraId="5D25CC79" w14:textId="77777777" w:rsidTr="00720E4D">
        <w:tc>
          <w:tcPr>
            <w:tcW w:w="3397" w:type="dxa"/>
            <w:vAlign w:val="center"/>
          </w:tcPr>
          <w:p w14:paraId="4BFC2E0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247DD1E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2.50</w:t>
            </w:r>
          </w:p>
        </w:tc>
        <w:tc>
          <w:tcPr>
            <w:tcW w:w="1057" w:type="dxa"/>
            <w:vAlign w:val="center"/>
          </w:tcPr>
          <w:p w14:paraId="09EB4AB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1.91</w:t>
            </w:r>
          </w:p>
        </w:tc>
        <w:tc>
          <w:tcPr>
            <w:tcW w:w="1056" w:type="dxa"/>
            <w:vAlign w:val="center"/>
          </w:tcPr>
          <w:p w14:paraId="229E0B4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.86(1.01)</w:t>
            </w:r>
          </w:p>
        </w:tc>
        <w:tc>
          <w:tcPr>
            <w:tcW w:w="1057" w:type="dxa"/>
            <w:vAlign w:val="center"/>
          </w:tcPr>
          <w:p w14:paraId="242255A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-1.29(2.62)</w:t>
            </w:r>
          </w:p>
        </w:tc>
        <w:tc>
          <w:tcPr>
            <w:tcW w:w="1056" w:type="dxa"/>
            <w:vAlign w:val="center"/>
          </w:tcPr>
          <w:p w14:paraId="543C41A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-.55</w:t>
            </w:r>
          </w:p>
        </w:tc>
        <w:tc>
          <w:tcPr>
            <w:tcW w:w="1057" w:type="dxa"/>
            <w:vAlign w:val="center"/>
          </w:tcPr>
          <w:p w14:paraId="26B0868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5.55</w:t>
            </w:r>
          </w:p>
        </w:tc>
      </w:tr>
      <w:tr w:rsidR="004339A4" w:rsidRPr="000C465B" w14:paraId="2C3DEAAE" w14:textId="77777777" w:rsidTr="00720E4D">
        <w:tc>
          <w:tcPr>
            <w:tcW w:w="3397" w:type="dxa"/>
            <w:vAlign w:val="center"/>
          </w:tcPr>
          <w:p w14:paraId="0E221939" w14:textId="64657B28"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4D2E5C5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3.00</w:t>
            </w:r>
          </w:p>
        </w:tc>
        <w:tc>
          <w:tcPr>
            <w:tcW w:w="1057" w:type="dxa"/>
            <w:vAlign w:val="center"/>
          </w:tcPr>
          <w:p w14:paraId="0698B3F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2.16</w:t>
            </w:r>
          </w:p>
        </w:tc>
        <w:tc>
          <w:tcPr>
            <w:tcW w:w="1056" w:type="dxa"/>
            <w:vAlign w:val="center"/>
          </w:tcPr>
          <w:p w14:paraId="2B3D067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-1.19(1.01)</w:t>
            </w:r>
          </w:p>
        </w:tc>
        <w:tc>
          <w:tcPr>
            <w:tcW w:w="1057" w:type="dxa"/>
            <w:vAlign w:val="center"/>
          </w:tcPr>
          <w:p w14:paraId="5F2CCC4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1.5(2.62)</w:t>
            </w:r>
          </w:p>
        </w:tc>
        <w:tc>
          <w:tcPr>
            <w:tcW w:w="1056" w:type="dxa"/>
            <w:vAlign w:val="center"/>
          </w:tcPr>
          <w:p w14:paraId="54A4C41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-.44</w:t>
            </w:r>
          </w:p>
        </w:tc>
        <w:tc>
          <w:tcPr>
            <w:tcW w:w="1057" w:type="dxa"/>
            <w:vAlign w:val="center"/>
          </w:tcPr>
          <w:p w14:paraId="50035E1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6.44</w:t>
            </w:r>
          </w:p>
        </w:tc>
      </w:tr>
      <w:tr w:rsidR="004339A4" w:rsidRPr="000C465B" w14:paraId="61EF30C7" w14:textId="77777777" w:rsidTr="00720E4D">
        <w:tc>
          <w:tcPr>
            <w:tcW w:w="3397" w:type="dxa"/>
            <w:vAlign w:val="center"/>
          </w:tcPr>
          <w:p w14:paraId="5E60E9E1" w14:textId="0762D218"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vAlign w:val="center"/>
          </w:tcPr>
          <w:p w14:paraId="46F9405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.75</w:t>
            </w:r>
          </w:p>
        </w:tc>
        <w:tc>
          <w:tcPr>
            <w:tcW w:w="1057" w:type="dxa"/>
            <w:vAlign w:val="center"/>
          </w:tcPr>
          <w:p w14:paraId="63254CA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1.50</w:t>
            </w:r>
          </w:p>
        </w:tc>
        <w:tc>
          <w:tcPr>
            <w:tcW w:w="1056" w:type="dxa"/>
            <w:vAlign w:val="center"/>
          </w:tcPr>
          <w:p w14:paraId="28F970D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2.00(1.01)</w:t>
            </w:r>
          </w:p>
        </w:tc>
        <w:tc>
          <w:tcPr>
            <w:tcW w:w="1057" w:type="dxa"/>
            <w:vAlign w:val="center"/>
          </w:tcPr>
          <w:p w14:paraId="046BA6D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4.00(2.62)</w:t>
            </w:r>
          </w:p>
        </w:tc>
        <w:tc>
          <w:tcPr>
            <w:tcW w:w="1056" w:type="dxa"/>
            <w:vAlign w:val="center"/>
          </w:tcPr>
          <w:p w14:paraId="30ECC77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-1.64</w:t>
            </w:r>
          </w:p>
        </w:tc>
        <w:tc>
          <w:tcPr>
            <w:tcW w:w="1057" w:type="dxa"/>
            <w:vAlign w:val="center"/>
          </w:tcPr>
          <w:p w14:paraId="06AE25D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3.14</w:t>
            </w:r>
          </w:p>
        </w:tc>
      </w:tr>
      <w:tr w:rsidR="004339A4" w:rsidRPr="000C465B" w14:paraId="618BD995" w14:textId="77777777" w:rsidTr="00720E4D">
        <w:tc>
          <w:tcPr>
            <w:tcW w:w="3397" w:type="dxa"/>
            <w:vAlign w:val="center"/>
          </w:tcPr>
          <w:p w14:paraId="302F238D" w14:textId="77777777" w:rsidR="004339A4" w:rsidRPr="000C465B" w:rsidRDefault="004339A4" w:rsidP="00720E4D">
            <w:pPr>
              <w:spacing w:before="240"/>
              <w:jc w:val="center"/>
              <w:rPr>
                <w:rFonts w:ascii="Palatino Linotype" w:hAnsi="Palatino Linotype"/>
                <w:sz w:val="18"/>
                <w:szCs w:val="18"/>
                <w:u w:val="single"/>
                <w:vertAlign w:val="superscript"/>
              </w:rPr>
            </w:pPr>
            <w:proofErr w:type="spellStart"/>
            <w:r w:rsidRPr="000C465B">
              <w:rPr>
                <w:rFonts w:ascii="Palatino Linotype" w:hAnsi="Palatino Linotype"/>
                <w:sz w:val="18"/>
                <w:szCs w:val="18"/>
                <w:u w:val="single"/>
              </w:rPr>
              <w:t>Rarely</w:t>
            </w:r>
            <w:r w:rsidRPr="000C465B">
              <w:rPr>
                <w:rFonts w:ascii="Palatino Linotype" w:hAnsi="Palatino Linotype"/>
                <w:sz w:val="18"/>
                <w:szCs w:val="18"/>
                <w:u w:val="single"/>
                <w:vertAlign w:val="superscript"/>
              </w:rPr>
              <w:t>b</w:t>
            </w:r>
            <w:proofErr w:type="spellEnd"/>
          </w:p>
        </w:tc>
        <w:tc>
          <w:tcPr>
            <w:tcW w:w="1056" w:type="dxa"/>
            <w:vAlign w:val="center"/>
          </w:tcPr>
          <w:p w14:paraId="1B73A939"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3F2FB0BF"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239C5C57"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408F3DFD"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5249D838"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75F8B6DB" w14:textId="77777777" w:rsidR="004339A4" w:rsidRPr="000C465B" w:rsidRDefault="004339A4" w:rsidP="00720E4D">
            <w:pPr>
              <w:spacing w:before="240"/>
              <w:jc w:val="center"/>
              <w:rPr>
                <w:rFonts w:ascii="Palatino Linotype" w:hAnsi="Palatino Linotype"/>
                <w:sz w:val="18"/>
                <w:szCs w:val="18"/>
              </w:rPr>
            </w:pPr>
          </w:p>
        </w:tc>
      </w:tr>
      <w:tr w:rsidR="004339A4" w:rsidRPr="000C465B" w14:paraId="7AB73665" w14:textId="77777777" w:rsidTr="00720E4D">
        <w:tc>
          <w:tcPr>
            <w:tcW w:w="3397" w:type="dxa"/>
            <w:vAlign w:val="center"/>
          </w:tcPr>
          <w:p w14:paraId="4D2703D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Commodi-5</w:t>
            </w:r>
          </w:p>
        </w:tc>
        <w:tc>
          <w:tcPr>
            <w:tcW w:w="1056" w:type="dxa"/>
            <w:vAlign w:val="center"/>
          </w:tcPr>
          <w:p w14:paraId="6CCC343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8.75</w:t>
            </w:r>
          </w:p>
        </w:tc>
        <w:tc>
          <w:tcPr>
            <w:tcW w:w="1057" w:type="dxa"/>
            <w:vAlign w:val="center"/>
          </w:tcPr>
          <w:p w14:paraId="70FBF04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10.50</w:t>
            </w:r>
          </w:p>
        </w:tc>
        <w:tc>
          <w:tcPr>
            <w:tcW w:w="1056" w:type="dxa"/>
            <w:vAlign w:val="center"/>
          </w:tcPr>
          <w:p w14:paraId="0C3DCCF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1.61(1.01)</w:t>
            </w:r>
          </w:p>
        </w:tc>
        <w:tc>
          <w:tcPr>
            <w:tcW w:w="1057" w:type="dxa"/>
            <w:vAlign w:val="center"/>
          </w:tcPr>
          <w:p w14:paraId="39EC7B8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3.01(2.62)</w:t>
            </w:r>
          </w:p>
        </w:tc>
        <w:tc>
          <w:tcPr>
            <w:tcW w:w="1056" w:type="dxa"/>
            <w:vAlign w:val="center"/>
          </w:tcPr>
          <w:p w14:paraId="404C413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-7.96</w:t>
            </w:r>
          </w:p>
        </w:tc>
        <w:tc>
          <w:tcPr>
            <w:tcW w:w="1057" w:type="dxa"/>
            <w:vAlign w:val="center"/>
          </w:tcPr>
          <w:p w14:paraId="486F8E6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25.46</w:t>
            </w:r>
          </w:p>
        </w:tc>
      </w:tr>
      <w:tr w:rsidR="004339A4" w:rsidRPr="000C465B" w14:paraId="2C7B93F7" w14:textId="77777777" w:rsidTr="00720E4D">
        <w:tc>
          <w:tcPr>
            <w:tcW w:w="3397" w:type="dxa"/>
            <w:vAlign w:val="center"/>
          </w:tcPr>
          <w:p w14:paraId="61AEC23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085EA09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.50</w:t>
            </w:r>
          </w:p>
        </w:tc>
        <w:tc>
          <w:tcPr>
            <w:tcW w:w="1057" w:type="dxa"/>
            <w:vAlign w:val="center"/>
          </w:tcPr>
          <w:p w14:paraId="3144639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1.00</w:t>
            </w:r>
          </w:p>
        </w:tc>
        <w:tc>
          <w:tcPr>
            <w:tcW w:w="1056" w:type="dxa"/>
            <w:vAlign w:val="center"/>
          </w:tcPr>
          <w:p w14:paraId="27ACF59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2.00(1.01)</w:t>
            </w:r>
          </w:p>
        </w:tc>
        <w:tc>
          <w:tcPr>
            <w:tcW w:w="1057" w:type="dxa"/>
            <w:vAlign w:val="center"/>
          </w:tcPr>
          <w:p w14:paraId="3157618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4.00(2.62)</w:t>
            </w:r>
          </w:p>
        </w:tc>
        <w:tc>
          <w:tcPr>
            <w:tcW w:w="1056" w:type="dxa"/>
            <w:vAlign w:val="center"/>
          </w:tcPr>
          <w:p w14:paraId="004440B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-1.09</w:t>
            </w:r>
          </w:p>
        </w:tc>
        <w:tc>
          <w:tcPr>
            <w:tcW w:w="1057" w:type="dxa"/>
            <w:vAlign w:val="center"/>
          </w:tcPr>
          <w:p w14:paraId="5572B44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2.09</w:t>
            </w:r>
          </w:p>
        </w:tc>
      </w:tr>
      <w:tr w:rsidR="004339A4" w:rsidRPr="000C465B" w14:paraId="706F735F" w14:textId="77777777" w:rsidTr="00720E4D">
        <w:tc>
          <w:tcPr>
            <w:tcW w:w="3397" w:type="dxa"/>
            <w:vAlign w:val="center"/>
          </w:tcPr>
          <w:p w14:paraId="1BE8301E" w14:textId="1F63BC77"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Behaviour Autonomy</w:t>
            </w:r>
          </w:p>
        </w:tc>
        <w:tc>
          <w:tcPr>
            <w:tcW w:w="1056" w:type="dxa"/>
            <w:vAlign w:val="center"/>
          </w:tcPr>
          <w:p w14:paraId="358AAA0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w:t>
            </w:r>
          </w:p>
        </w:tc>
        <w:tc>
          <w:tcPr>
            <w:tcW w:w="1057" w:type="dxa"/>
            <w:vAlign w:val="center"/>
          </w:tcPr>
          <w:p w14:paraId="23A9415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2.83</w:t>
            </w:r>
          </w:p>
        </w:tc>
        <w:tc>
          <w:tcPr>
            <w:tcW w:w="1056" w:type="dxa"/>
            <w:vAlign w:val="center"/>
          </w:tcPr>
          <w:p w14:paraId="2F3D1B1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1.41(1.01)</w:t>
            </w:r>
          </w:p>
        </w:tc>
        <w:tc>
          <w:tcPr>
            <w:tcW w:w="1057" w:type="dxa"/>
            <w:vAlign w:val="center"/>
          </w:tcPr>
          <w:p w14:paraId="56455C2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1.50(2.62)</w:t>
            </w:r>
          </w:p>
        </w:tc>
        <w:tc>
          <w:tcPr>
            <w:tcW w:w="1056" w:type="dxa"/>
            <w:vAlign w:val="center"/>
          </w:tcPr>
          <w:p w14:paraId="3DED4EB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-2.50</w:t>
            </w:r>
          </w:p>
        </w:tc>
        <w:tc>
          <w:tcPr>
            <w:tcW w:w="1057" w:type="dxa"/>
            <w:vAlign w:val="center"/>
          </w:tcPr>
          <w:p w14:paraId="53F1705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6.50</w:t>
            </w:r>
          </w:p>
        </w:tc>
      </w:tr>
      <w:tr w:rsidR="004339A4" w:rsidRPr="000C465B" w14:paraId="4AC98AA0" w14:textId="77777777" w:rsidTr="00720E4D">
        <w:tc>
          <w:tcPr>
            <w:tcW w:w="3397" w:type="dxa"/>
            <w:vAlign w:val="center"/>
          </w:tcPr>
          <w:p w14:paraId="7EAA056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5B9F725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2.25</w:t>
            </w:r>
          </w:p>
        </w:tc>
        <w:tc>
          <w:tcPr>
            <w:tcW w:w="1057" w:type="dxa"/>
            <w:vAlign w:val="center"/>
          </w:tcPr>
          <w:p w14:paraId="0EF1D5D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2.63</w:t>
            </w:r>
          </w:p>
        </w:tc>
        <w:tc>
          <w:tcPr>
            <w:tcW w:w="1056" w:type="dxa"/>
            <w:vAlign w:val="center"/>
          </w:tcPr>
          <w:p w14:paraId="6EA62E7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.12(1.01)</w:t>
            </w:r>
          </w:p>
        </w:tc>
        <w:tc>
          <w:tcPr>
            <w:tcW w:w="1057" w:type="dxa"/>
            <w:vAlign w:val="center"/>
          </w:tcPr>
          <w:p w14:paraId="78525BE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-5.29(2.62)</w:t>
            </w:r>
          </w:p>
        </w:tc>
        <w:tc>
          <w:tcPr>
            <w:tcW w:w="1056" w:type="dxa"/>
            <w:vAlign w:val="center"/>
          </w:tcPr>
          <w:p w14:paraId="0A9BCB4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-1.93</w:t>
            </w:r>
          </w:p>
        </w:tc>
        <w:tc>
          <w:tcPr>
            <w:tcW w:w="1057" w:type="dxa"/>
            <w:vAlign w:val="center"/>
          </w:tcPr>
          <w:p w14:paraId="15D295C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6.43</w:t>
            </w:r>
          </w:p>
        </w:tc>
      </w:tr>
      <w:tr w:rsidR="004339A4" w:rsidRPr="000C465B" w14:paraId="7FF49D83" w14:textId="77777777" w:rsidTr="00720E4D">
        <w:tc>
          <w:tcPr>
            <w:tcW w:w="3397" w:type="dxa"/>
            <w:vAlign w:val="center"/>
          </w:tcPr>
          <w:p w14:paraId="30D7FBF6" w14:textId="2432A98A"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68E9CC0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2.50</w:t>
            </w:r>
          </w:p>
        </w:tc>
        <w:tc>
          <w:tcPr>
            <w:tcW w:w="1057" w:type="dxa"/>
            <w:vAlign w:val="center"/>
          </w:tcPr>
          <w:p w14:paraId="6C461E0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3.00</w:t>
            </w:r>
          </w:p>
        </w:tc>
        <w:tc>
          <w:tcPr>
            <w:tcW w:w="1056" w:type="dxa"/>
            <w:vAlign w:val="center"/>
          </w:tcPr>
          <w:p w14:paraId="58FC11A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.37(1.01)</w:t>
            </w:r>
          </w:p>
        </w:tc>
        <w:tc>
          <w:tcPr>
            <w:tcW w:w="1057" w:type="dxa"/>
            <w:vAlign w:val="center"/>
          </w:tcPr>
          <w:p w14:paraId="593DCBD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-3.90(2.62)</w:t>
            </w:r>
          </w:p>
        </w:tc>
        <w:tc>
          <w:tcPr>
            <w:tcW w:w="1056" w:type="dxa"/>
            <w:vAlign w:val="center"/>
          </w:tcPr>
          <w:p w14:paraId="32C2F73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-2.27</w:t>
            </w:r>
          </w:p>
        </w:tc>
        <w:tc>
          <w:tcPr>
            <w:tcW w:w="1057" w:type="dxa"/>
            <w:vAlign w:val="center"/>
          </w:tcPr>
          <w:p w14:paraId="7C91C9B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7.27</w:t>
            </w:r>
          </w:p>
        </w:tc>
      </w:tr>
      <w:tr w:rsidR="004339A4" w:rsidRPr="000C465B" w14:paraId="7E25D22A" w14:textId="77777777" w:rsidTr="00720E4D">
        <w:tc>
          <w:tcPr>
            <w:tcW w:w="3397" w:type="dxa"/>
            <w:vAlign w:val="center"/>
          </w:tcPr>
          <w:p w14:paraId="664BAC97" w14:textId="4BC06423"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vAlign w:val="center"/>
          </w:tcPr>
          <w:p w14:paraId="0028FC6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.75</w:t>
            </w:r>
          </w:p>
        </w:tc>
        <w:tc>
          <w:tcPr>
            <w:tcW w:w="1057" w:type="dxa"/>
            <w:vAlign w:val="center"/>
          </w:tcPr>
          <w:p w14:paraId="3F67528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1.50</w:t>
            </w:r>
          </w:p>
        </w:tc>
        <w:tc>
          <w:tcPr>
            <w:tcW w:w="1056" w:type="dxa"/>
            <w:vAlign w:val="center"/>
          </w:tcPr>
          <w:p w14:paraId="79D5185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2.00(1.01)</w:t>
            </w:r>
          </w:p>
        </w:tc>
        <w:tc>
          <w:tcPr>
            <w:tcW w:w="1057" w:type="dxa"/>
            <w:vAlign w:val="center"/>
          </w:tcPr>
          <w:p w14:paraId="7F12FAD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4.00(2.62)</w:t>
            </w:r>
          </w:p>
        </w:tc>
        <w:tc>
          <w:tcPr>
            <w:tcW w:w="1056" w:type="dxa"/>
            <w:vAlign w:val="center"/>
          </w:tcPr>
          <w:p w14:paraId="162F2B3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-1.64</w:t>
            </w:r>
          </w:p>
        </w:tc>
        <w:tc>
          <w:tcPr>
            <w:tcW w:w="1057" w:type="dxa"/>
            <w:vAlign w:val="center"/>
          </w:tcPr>
          <w:p w14:paraId="2A9A57C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3.14</w:t>
            </w:r>
          </w:p>
        </w:tc>
      </w:tr>
      <w:tr w:rsidR="004339A4" w:rsidRPr="000C465B" w14:paraId="5593B68D" w14:textId="77777777" w:rsidTr="00720E4D">
        <w:tc>
          <w:tcPr>
            <w:tcW w:w="3397" w:type="dxa"/>
            <w:vAlign w:val="center"/>
          </w:tcPr>
          <w:p w14:paraId="0BFC9EE8" w14:textId="77777777" w:rsidR="004339A4" w:rsidRPr="000C465B" w:rsidRDefault="004339A4" w:rsidP="00720E4D">
            <w:pPr>
              <w:spacing w:before="240"/>
              <w:jc w:val="center"/>
              <w:rPr>
                <w:rFonts w:ascii="Palatino Linotype" w:hAnsi="Palatino Linotype"/>
                <w:sz w:val="18"/>
                <w:szCs w:val="18"/>
                <w:u w:val="single"/>
                <w:vertAlign w:val="superscript"/>
              </w:rPr>
            </w:pPr>
            <w:proofErr w:type="spellStart"/>
            <w:r w:rsidRPr="000C465B">
              <w:rPr>
                <w:rFonts w:ascii="Palatino Linotype" w:hAnsi="Palatino Linotype"/>
                <w:sz w:val="18"/>
                <w:szCs w:val="18"/>
                <w:u w:val="single"/>
              </w:rPr>
              <w:t>Occasionally</w:t>
            </w:r>
            <w:r w:rsidRPr="000C465B">
              <w:rPr>
                <w:rFonts w:ascii="Palatino Linotype" w:hAnsi="Palatino Linotype"/>
                <w:sz w:val="18"/>
                <w:szCs w:val="18"/>
                <w:u w:val="single"/>
                <w:vertAlign w:val="superscript"/>
              </w:rPr>
              <w:t>c</w:t>
            </w:r>
            <w:proofErr w:type="spellEnd"/>
          </w:p>
        </w:tc>
        <w:tc>
          <w:tcPr>
            <w:tcW w:w="1056" w:type="dxa"/>
            <w:vAlign w:val="center"/>
          </w:tcPr>
          <w:p w14:paraId="7568D151"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5133029E"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2CF83A58"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49E31EBB"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291EC0D4"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1BD85724" w14:textId="77777777" w:rsidR="004339A4" w:rsidRPr="000C465B" w:rsidRDefault="004339A4" w:rsidP="00720E4D">
            <w:pPr>
              <w:spacing w:before="240"/>
              <w:jc w:val="center"/>
              <w:rPr>
                <w:rFonts w:ascii="Palatino Linotype" w:hAnsi="Palatino Linotype"/>
                <w:sz w:val="18"/>
                <w:szCs w:val="18"/>
              </w:rPr>
            </w:pPr>
          </w:p>
        </w:tc>
      </w:tr>
      <w:tr w:rsidR="004339A4" w:rsidRPr="000C465B" w14:paraId="28E01C4C" w14:textId="77777777" w:rsidTr="00720E4D">
        <w:tc>
          <w:tcPr>
            <w:tcW w:w="3397" w:type="dxa"/>
            <w:vAlign w:val="center"/>
          </w:tcPr>
          <w:p w14:paraId="1ECF1B1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Commodi-5</w:t>
            </w:r>
          </w:p>
        </w:tc>
        <w:tc>
          <w:tcPr>
            <w:tcW w:w="1056" w:type="dxa"/>
            <w:vAlign w:val="center"/>
          </w:tcPr>
          <w:p w14:paraId="0A4EE8F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9.40</w:t>
            </w:r>
          </w:p>
        </w:tc>
        <w:tc>
          <w:tcPr>
            <w:tcW w:w="1057" w:type="dxa"/>
            <w:vAlign w:val="center"/>
          </w:tcPr>
          <w:p w14:paraId="104D357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9.19</w:t>
            </w:r>
          </w:p>
        </w:tc>
        <w:tc>
          <w:tcPr>
            <w:tcW w:w="1056" w:type="dxa"/>
            <w:vAlign w:val="center"/>
          </w:tcPr>
          <w:p w14:paraId="7D09AE6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1.49(.69)</w:t>
            </w:r>
          </w:p>
        </w:tc>
        <w:tc>
          <w:tcPr>
            <w:tcW w:w="1057" w:type="dxa"/>
            <w:vAlign w:val="center"/>
          </w:tcPr>
          <w:p w14:paraId="7773EBB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2.92(1.33)</w:t>
            </w:r>
          </w:p>
        </w:tc>
        <w:tc>
          <w:tcPr>
            <w:tcW w:w="1056" w:type="dxa"/>
            <w:vAlign w:val="center"/>
          </w:tcPr>
          <w:p w14:paraId="3526F77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2.82</w:t>
            </w:r>
          </w:p>
        </w:tc>
        <w:tc>
          <w:tcPr>
            <w:tcW w:w="1057" w:type="dxa"/>
            <w:vAlign w:val="center"/>
          </w:tcPr>
          <w:p w14:paraId="32EF7EC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15.98</w:t>
            </w:r>
          </w:p>
        </w:tc>
      </w:tr>
      <w:tr w:rsidR="004339A4" w:rsidRPr="000C465B" w14:paraId="1D6BA20C" w14:textId="77777777" w:rsidTr="00720E4D">
        <w:tc>
          <w:tcPr>
            <w:tcW w:w="3397" w:type="dxa"/>
            <w:vAlign w:val="center"/>
          </w:tcPr>
          <w:p w14:paraId="38AA4E5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788BA14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.30</w:t>
            </w:r>
          </w:p>
        </w:tc>
        <w:tc>
          <w:tcPr>
            <w:tcW w:w="1057" w:type="dxa"/>
            <w:vAlign w:val="center"/>
          </w:tcPr>
          <w:p w14:paraId="1FB682C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.95</w:t>
            </w:r>
          </w:p>
        </w:tc>
        <w:tc>
          <w:tcPr>
            <w:tcW w:w="1056" w:type="dxa"/>
            <w:vAlign w:val="center"/>
          </w:tcPr>
          <w:p w14:paraId="37C2B98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3.16(.69)</w:t>
            </w:r>
          </w:p>
        </w:tc>
        <w:tc>
          <w:tcPr>
            <w:tcW w:w="1057" w:type="dxa"/>
            <w:vAlign w:val="center"/>
          </w:tcPr>
          <w:p w14:paraId="4453FEE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10.00(1.33)</w:t>
            </w:r>
          </w:p>
        </w:tc>
        <w:tc>
          <w:tcPr>
            <w:tcW w:w="1056" w:type="dxa"/>
            <w:vAlign w:val="center"/>
          </w:tcPr>
          <w:p w14:paraId="6565D63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-.38</w:t>
            </w:r>
          </w:p>
        </w:tc>
        <w:tc>
          <w:tcPr>
            <w:tcW w:w="1057" w:type="dxa"/>
            <w:vAlign w:val="center"/>
          </w:tcPr>
          <w:p w14:paraId="0ED85CC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.98</w:t>
            </w:r>
          </w:p>
        </w:tc>
      </w:tr>
      <w:tr w:rsidR="004339A4" w:rsidRPr="000C465B" w14:paraId="294DF06E" w14:textId="77777777" w:rsidTr="00720E4D">
        <w:tc>
          <w:tcPr>
            <w:tcW w:w="3397" w:type="dxa"/>
            <w:vAlign w:val="center"/>
          </w:tcPr>
          <w:p w14:paraId="45346DD7" w14:textId="0B66F474"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Behaviour Autonomy</w:t>
            </w:r>
          </w:p>
        </w:tc>
        <w:tc>
          <w:tcPr>
            <w:tcW w:w="1056" w:type="dxa"/>
            <w:vAlign w:val="center"/>
          </w:tcPr>
          <w:p w14:paraId="0766B5E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1.70</w:t>
            </w:r>
          </w:p>
        </w:tc>
        <w:tc>
          <w:tcPr>
            <w:tcW w:w="1057" w:type="dxa"/>
            <w:vAlign w:val="center"/>
          </w:tcPr>
          <w:p w14:paraId="0A5C84B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2.75</w:t>
            </w:r>
          </w:p>
        </w:tc>
        <w:tc>
          <w:tcPr>
            <w:tcW w:w="1056" w:type="dxa"/>
            <w:vAlign w:val="center"/>
          </w:tcPr>
          <w:p w14:paraId="1A5BD2E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1.63(.69)</w:t>
            </w:r>
          </w:p>
        </w:tc>
        <w:tc>
          <w:tcPr>
            <w:tcW w:w="1057" w:type="dxa"/>
            <w:vAlign w:val="center"/>
          </w:tcPr>
          <w:p w14:paraId="4FB75FE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2.07(1.33)</w:t>
            </w:r>
          </w:p>
        </w:tc>
        <w:tc>
          <w:tcPr>
            <w:tcW w:w="1056" w:type="dxa"/>
            <w:vAlign w:val="center"/>
          </w:tcPr>
          <w:p w14:paraId="48E8102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w:t>
            </w:r>
          </w:p>
        </w:tc>
        <w:tc>
          <w:tcPr>
            <w:tcW w:w="1057" w:type="dxa"/>
            <w:vAlign w:val="center"/>
          </w:tcPr>
          <w:p w14:paraId="09C0176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3.67</w:t>
            </w:r>
          </w:p>
        </w:tc>
      </w:tr>
      <w:tr w:rsidR="004339A4" w:rsidRPr="000C465B" w14:paraId="751F6724" w14:textId="77777777" w:rsidTr="00720E4D">
        <w:tc>
          <w:tcPr>
            <w:tcW w:w="3397" w:type="dxa"/>
            <w:vAlign w:val="center"/>
          </w:tcPr>
          <w:p w14:paraId="2E0D800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56F5851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2.40</w:t>
            </w:r>
          </w:p>
        </w:tc>
        <w:tc>
          <w:tcPr>
            <w:tcW w:w="1057" w:type="dxa"/>
            <w:vAlign w:val="center"/>
          </w:tcPr>
          <w:p w14:paraId="24001A4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3.47</w:t>
            </w:r>
          </w:p>
        </w:tc>
        <w:tc>
          <w:tcPr>
            <w:tcW w:w="1056" w:type="dxa"/>
            <w:vAlign w:val="center"/>
          </w:tcPr>
          <w:p w14:paraId="32FBE0F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1.43(.69)</w:t>
            </w:r>
          </w:p>
        </w:tc>
        <w:tc>
          <w:tcPr>
            <w:tcW w:w="1057" w:type="dxa"/>
            <w:vAlign w:val="center"/>
          </w:tcPr>
          <w:p w14:paraId="03F33EA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1.26(1.33)</w:t>
            </w:r>
          </w:p>
        </w:tc>
        <w:tc>
          <w:tcPr>
            <w:tcW w:w="1056" w:type="dxa"/>
            <w:vAlign w:val="center"/>
          </w:tcPr>
          <w:p w14:paraId="25B73FF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-.08</w:t>
            </w:r>
          </w:p>
        </w:tc>
        <w:tc>
          <w:tcPr>
            <w:tcW w:w="1057" w:type="dxa"/>
            <w:vAlign w:val="center"/>
          </w:tcPr>
          <w:p w14:paraId="021EDD6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4.88</w:t>
            </w:r>
          </w:p>
        </w:tc>
      </w:tr>
      <w:tr w:rsidR="004339A4" w:rsidRPr="000C465B" w14:paraId="16383693" w14:textId="77777777" w:rsidTr="00720E4D">
        <w:tc>
          <w:tcPr>
            <w:tcW w:w="3397" w:type="dxa"/>
            <w:vAlign w:val="center"/>
          </w:tcPr>
          <w:p w14:paraId="50C4C3EB" w14:textId="469EDE36"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279CF83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2.10</w:t>
            </w:r>
          </w:p>
        </w:tc>
        <w:tc>
          <w:tcPr>
            <w:tcW w:w="1057" w:type="dxa"/>
            <w:vAlign w:val="center"/>
          </w:tcPr>
          <w:p w14:paraId="4BEC559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3.11</w:t>
            </w:r>
          </w:p>
        </w:tc>
        <w:tc>
          <w:tcPr>
            <w:tcW w:w="1056" w:type="dxa"/>
            <w:vAlign w:val="center"/>
          </w:tcPr>
          <w:p w14:paraId="449D41E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2.13(.69)</w:t>
            </w:r>
          </w:p>
        </w:tc>
        <w:tc>
          <w:tcPr>
            <w:tcW w:w="1057" w:type="dxa"/>
            <w:vAlign w:val="center"/>
          </w:tcPr>
          <w:p w14:paraId="5FF5000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5.00(1.33)</w:t>
            </w:r>
          </w:p>
        </w:tc>
        <w:tc>
          <w:tcPr>
            <w:tcW w:w="1056" w:type="dxa"/>
            <w:vAlign w:val="center"/>
          </w:tcPr>
          <w:p w14:paraId="550FA5B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w:t>
            </w:r>
          </w:p>
        </w:tc>
        <w:tc>
          <w:tcPr>
            <w:tcW w:w="1057" w:type="dxa"/>
            <w:vAlign w:val="center"/>
          </w:tcPr>
          <w:p w14:paraId="545684F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4.32</w:t>
            </w:r>
          </w:p>
        </w:tc>
      </w:tr>
      <w:tr w:rsidR="004339A4" w:rsidRPr="000C465B" w14:paraId="52E4C8B8" w14:textId="77777777" w:rsidTr="00720E4D">
        <w:tc>
          <w:tcPr>
            <w:tcW w:w="3397" w:type="dxa"/>
            <w:vAlign w:val="center"/>
          </w:tcPr>
          <w:p w14:paraId="05927162" w14:textId="3FC599A8"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vAlign w:val="center"/>
          </w:tcPr>
          <w:p w14:paraId="5E14771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1.40</w:t>
            </w:r>
          </w:p>
        </w:tc>
        <w:tc>
          <w:tcPr>
            <w:tcW w:w="1057" w:type="dxa"/>
            <w:vAlign w:val="center"/>
          </w:tcPr>
          <w:p w14:paraId="522AB4C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2.07</w:t>
            </w:r>
          </w:p>
        </w:tc>
        <w:tc>
          <w:tcPr>
            <w:tcW w:w="1056" w:type="dxa"/>
            <w:vAlign w:val="center"/>
          </w:tcPr>
          <w:p w14:paraId="4B66324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1.03(.69)</w:t>
            </w:r>
          </w:p>
        </w:tc>
        <w:tc>
          <w:tcPr>
            <w:tcW w:w="1057" w:type="dxa"/>
            <w:vAlign w:val="center"/>
          </w:tcPr>
          <w:p w14:paraId="2AA47F0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-.95(1.33)</w:t>
            </w:r>
          </w:p>
        </w:tc>
        <w:tc>
          <w:tcPr>
            <w:tcW w:w="1056" w:type="dxa"/>
            <w:vAlign w:val="center"/>
          </w:tcPr>
          <w:p w14:paraId="03AAEFB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-.08</w:t>
            </w:r>
          </w:p>
        </w:tc>
        <w:tc>
          <w:tcPr>
            <w:tcW w:w="1057" w:type="dxa"/>
            <w:vAlign w:val="center"/>
          </w:tcPr>
          <w:p w14:paraId="4FBAF8B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2.88</w:t>
            </w:r>
          </w:p>
        </w:tc>
      </w:tr>
      <w:tr w:rsidR="004339A4" w:rsidRPr="000C465B" w14:paraId="1B0BEEEA" w14:textId="77777777" w:rsidTr="00720E4D">
        <w:tc>
          <w:tcPr>
            <w:tcW w:w="3397" w:type="dxa"/>
            <w:vAlign w:val="center"/>
          </w:tcPr>
          <w:p w14:paraId="2DF509D2" w14:textId="77777777" w:rsidR="004339A4" w:rsidRPr="000C465B" w:rsidRDefault="004339A4" w:rsidP="00720E4D">
            <w:pPr>
              <w:spacing w:before="240"/>
              <w:jc w:val="center"/>
              <w:rPr>
                <w:rFonts w:ascii="Palatino Linotype" w:hAnsi="Palatino Linotype"/>
                <w:sz w:val="18"/>
                <w:szCs w:val="18"/>
                <w:u w:val="single"/>
                <w:vertAlign w:val="superscript"/>
              </w:rPr>
            </w:pPr>
            <w:proofErr w:type="spellStart"/>
            <w:r w:rsidRPr="000C465B">
              <w:rPr>
                <w:rFonts w:ascii="Palatino Linotype" w:hAnsi="Palatino Linotype"/>
                <w:sz w:val="18"/>
                <w:szCs w:val="18"/>
                <w:u w:val="single"/>
              </w:rPr>
              <w:t>Frequently</w:t>
            </w:r>
            <w:r w:rsidRPr="000C465B">
              <w:rPr>
                <w:rFonts w:ascii="Palatino Linotype" w:hAnsi="Palatino Linotype"/>
                <w:sz w:val="18"/>
                <w:szCs w:val="18"/>
                <w:u w:val="single"/>
                <w:vertAlign w:val="superscript"/>
              </w:rPr>
              <w:t>d</w:t>
            </w:r>
            <w:proofErr w:type="spellEnd"/>
          </w:p>
        </w:tc>
        <w:tc>
          <w:tcPr>
            <w:tcW w:w="1056" w:type="dxa"/>
            <w:vAlign w:val="center"/>
          </w:tcPr>
          <w:p w14:paraId="2C868200"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3F360321"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1622ED9F"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55029E10"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6076B995"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45BA66F0" w14:textId="77777777" w:rsidR="004339A4" w:rsidRPr="000C465B" w:rsidRDefault="004339A4" w:rsidP="00720E4D">
            <w:pPr>
              <w:spacing w:before="240"/>
              <w:jc w:val="center"/>
              <w:rPr>
                <w:rFonts w:ascii="Palatino Linotype" w:hAnsi="Palatino Linotype"/>
                <w:sz w:val="18"/>
                <w:szCs w:val="18"/>
              </w:rPr>
            </w:pPr>
          </w:p>
        </w:tc>
      </w:tr>
      <w:tr w:rsidR="004339A4" w:rsidRPr="000C465B" w14:paraId="04101CD7" w14:textId="77777777" w:rsidTr="00720E4D">
        <w:tc>
          <w:tcPr>
            <w:tcW w:w="3397" w:type="dxa"/>
            <w:vAlign w:val="center"/>
          </w:tcPr>
          <w:p w14:paraId="33D945C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Commodfi-5</w:t>
            </w:r>
          </w:p>
        </w:tc>
        <w:tc>
          <w:tcPr>
            <w:tcW w:w="1056" w:type="dxa"/>
            <w:vAlign w:val="center"/>
          </w:tcPr>
          <w:p w14:paraId="3157853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10.88</w:t>
            </w:r>
          </w:p>
        </w:tc>
        <w:tc>
          <w:tcPr>
            <w:tcW w:w="1057" w:type="dxa"/>
            <w:vAlign w:val="center"/>
          </w:tcPr>
          <w:p w14:paraId="059D79B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9.95</w:t>
            </w:r>
          </w:p>
        </w:tc>
        <w:tc>
          <w:tcPr>
            <w:tcW w:w="1056" w:type="dxa"/>
            <w:vAlign w:val="center"/>
          </w:tcPr>
          <w:p w14:paraId="05538EA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1.35(.41)</w:t>
            </w:r>
          </w:p>
        </w:tc>
        <w:tc>
          <w:tcPr>
            <w:tcW w:w="1057" w:type="dxa"/>
            <w:vAlign w:val="center"/>
          </w:tcPr>
          <w:p w14:paraId="7193FAA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2.11(.81)</w:t>
            </w:r>
          </w:p>
        </w:tc>
        <w:tc>
          <w:tcPr>
            <w:tcW w:w="1056" w:type="dxa"/>
            <w:vAlign w:val="center"/>
          </w:tcPr>
          <w:p w14:paraId="5503A0A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7.29</w:t>
            </w:r>
          </w:p>
        </w:tc>
        <w:tc>
          <w:tcPr>
            <w:tcW w:w="1057" w:type="dxa"/>
            <w:vAlign w:val="center"/>
          </w:tcPr>
          <w:p w14:paraId="0737D5C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14.46</w:t>
            </w:r>
          </w:p>
        </w:tc>
      </w:tr>
      <w:tr w:rsidR="004339A4" w:rsidRPr="000C465B" w14:paraId="6BB47B0E" w14:textId="77777777" w:rsidTr="00720E4D">
        <w:tc>
          <w:tcPr>
            <w:tcW w:w="3397" w:type="dxa"/>
            <w:vAlign w:val="center"/>
          </w:tcPr>
          <w:p w14:paraId="792F21C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202F6F3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.59</w:t>
            </w:r>
          </w:p>
        </w:tc>
        <w:tc>
          <w:tcPr>
            <w:tcW w:w="1057" w:type="dxa"/>
            <w:vAlign w:val="center"/>
          </w:tcPr>
          <w:p w14:paraId="56CA532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1.52</w:t>
            </w:r>
          </w:p>
        </w:tc>
        <w:tc>
          <w:tcPr>
            <w:tcW w:w="1056" w:type="dxa"/>
            <w:vAlign w:val="center"/>
          </w:tcPr>
          <w:p w14:paraId="2AE474D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3.10(.41)</w:t>
            </w:r>
          </w:p>
        </w:tc>
        <w:tc>
          <w:tcPr>
            <w:tcW w:w="1057" w:type="dxa"/>
            <w:vAlign w:val="center"/>
          </w:tcPr>
          <w:p w14:paraId="1962C04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10.32(.81)</w:t>
            </w:r>
          </w:p>
        </w:tc>
        <w:tc>
          <w:tcPr>
            <w:tcW w:w="1056" w:type="dxa"/>
            <w:vAlign w:val="center"/>
          </w:tcPr>
          <w:p w14:paraId="7C7861A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.05</w:t>
            </w:r>
          </w:p>
        </w:tc>
        <w:tc>
          <w:tcPr>
            <w:tcW w:w="1057" w:type="dxa"/>
            <w:vAlign w:val="center"/>
          </w:tcPr>
          <w:p w14:paraId="3146298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1.14</w:t>
            </w:r>
          </w:p>
        </w:tc>
      </w:tr>
      <w:tr w:rsidR="004339A4" w:rsidRPr="000C465B" w14:paraId="4A68A753" w14:textId="77777777" w:rsidTr="00720E4D">
        <w:tc>
          <w:tcPr>
            <w:tcW w:w="3397" w:type="dxa"/>
            <w:vAlign w:val="center"/>
          </w:tcPr>
          <w:p w14:paraId="05E1C5D2" w14:textId="6BD6AED7"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lastRenderedPageBreak/>
              <w:t>Behaviour Autonomy</w:t>
            </w:r>
          </w:p>
        </w:tc>
        <w:tc>
          <w:tcPr>
            <w:tcW w:w="1056" w:type="dxa"/>
            <w:vAlign w:val="center"/>
          </w:tcPr>
          <w:p w14:paraId="416EB4F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1.56</w:t>
            </w:r>
          </w:p>
        </w:tc>
        <w:tc>
          <w:tcPr>
            <w:tcW w:w="1057" w:type="dxa"/>
            <w:vAlign w:val="center"/>
          </w:tcPr>
          <w:p w14:paraId="4F218A5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2.78</w:t>
            </w:r>
          </w:p>
        </w:tc>
        <w:tc>
          <w:tcPr>
            <w:tcW w:w="1056" w:type="dxa"/>
            <w:vAlign w:val="center"/>
          </w:tcPr>
          <w:p w14:paraId="54C4722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1.67(.41)</w:t>
            </w:r>
          </w:p>
        </w:tc>
        <w:tc>
          <w:tcPr>
            <w:tcW w:w="1057" w:type="dxa"/>
            <w:vAlign w:val="center"/>
          </w:tcPr>
          <w:p w14:paraId="0F5B765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1.88(.81)</w:t>
            </w:r>
          </w:p>
        </w:tc>
        <w:tc>
          <w:tcPr>
            <w:tcW w:w="1056" w:type="dxa"/>
            <w:vAlign w:val="center"/>
          </w:tcPr>
          <w:p w14:paraId="42D7C85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.56</w:t>
            </w:r>
          </w:p>
        </w:tc>
        <w:tc>
          <w:tcPr>
            <w:tcW w:w="1057" w:type="dxa"/>
            <w:vAlign w:val="center"/>
          </w:tcPr>
          <w:p w14:paraId="6B2D783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2.57</w:t>
            </w:r>
          </w:p>
        </w:tc>
      </w:tr>
      <w:tr w:rsidR="004339A4" w:rsidRPr="000C465B" w14:paraId="55955973" w14:textId="77777777" w:rsidTr="00720E4D">
        <w:tc>
          <w:tcPr>
            <w:tcW w:w="3397" w:type="dxa"/>
            <w:vAlign w:val="center"/>
          </w:tcPr>
          <w:p w14:paraId="2BE7E58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7A5E609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1.66</w:t>
            </w:r>
          </w:p>
        </w:tc>
        <w:tc>
          <w:tcPr>
            <w:tcW w:w="1057" w:type="dxa"/>
            <w:vAlign w:val="center"/>
          </w:tcPr>
          <w:p w14:paraId="11AC38D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2.13</w:t>
            </w:r>
          </w:p>
        </w:tc>
        <w:tc>
          <w:tcPr>
            <w:tcW w:w="1056" w:type="dxa"/>
            <w:vAlign w:val="center"/>
          </w:tcPr>
          <w:p w14:paraId="170CEAD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1.12(.41)</w:t>
            </w:r>
          </w:p>
        </w:tc>
        <w:tc>
          <w:tcPr>
            <w:tcW w:w="1057" w:type="dxa"/>
            <w:vAlign w:val="center"/>
          </w:tcPr>
          <w:p w14:paraId="659B15E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.17(.81)</w:t>
            </w:r>
          </w:p>
        </w:tc>
        <w:tc>
          <w:tcPr>
            <w:tcW w:w="1056" w:type="dxa"/>
            <w:vAlign w:val="center"/>
          </w:tcPr>
          <w:p w14:paraId="09A4DF5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.89</w:t>
            </w:r>
          </w:p>
        </w:tc>
        <w:tc>
          <w:tcPr>
            <w:tcW w:w="1057" w:type="dxa"/>
            <w:vAlign w:val="center"/>
          </w:tcPr>
          <w:p w14:paraId="1518057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2.43</w:t>
            </w:r>
          </w:p>
        </w:tc>
      </w:tr>
      <w:tr w:rsidR="004339A4" w:rsidRPr="000C465B" w14:paraId="1BB5C677" w14:textId="77777777" w:rsidTr="00720E4D">
        <w:tc>
          <w:tcPr>
            <w:tcW w:w="3397" w:type="dxa"/>
            <w:vAlign w:val="center"/>
          </w:tcPr>
          <w:p w14:paraId="5D9580B8" w14:textId="57BF979B"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4B77FAE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3.94</w:t>
            </w:r>
          </w:p>
        </w:tc>
        <w:tc>
          <w:tcPr>
            <w:tcW w:w="1057" w:type="dxa"/>
            <w:vAlign w:val="center"/>
          </w:tcPr>
          <w:p w14:paraId="54E1EEA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3.56</w:t>
            </w:r>
          </w:p>
        </w:tc>
        <w:tc>
          <w:tcPr>
            <w:tcW w:w="1056" w:type="dxa"/>
            <w:vAlign w:val="center"/>
          </w:tcPr>
          <w:p w14:paraId="7A8E2C8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.62(.41)</w:t>
            </w:r>
          </w:p>
        </w:tc>
        <w:tc>
          <w:tcPr>
            <w:tcW w:w="1057" w:type="dxa"/>
            <w:vAlign w:val="center"/>
          </w:tcPr>
          <w:p w14:paraId="3B4E198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-.36(.81)</w:t>
            </w:r>
          </w:p>
        </w:tc>
        <w:tc>
          <w:tcPr>
            <w:tcW w:w="1056" w:type="dxa"/>
            <w:vAlign w:val="center"/>
          </w:tcPr>
          <w:p w14:paraId="3E36CAD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2.66</w:t>
            </w:r>
          </w:p>
        </w:tc>
        <w:tc>
          <w:tcPr>
            <w:tcW w:w="1057" w:type="dxa"/>
            <w:vAlign w:val="center"/>
          </w:tcPr>
          <w:p w14:paraId="570FFEF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5.22</w:t>
            </w:r>
          </w:p>
        </w:tc>
      </w:tr>
      <w:tr w:rsidR="004339A4" w:rsidRPr="000C465B" w14:paraId="21A2CFBA" w14:textId="77777777" w:rsidTr="00720E4D">
        <w:tc>
          <w:tcPr>
            <w:tcW w:w="3397" w:type="dxa"/>
            <w:vAlign w:val="center"/>
          </w:tcPr>
          <w:p w14:paraId="278B908F" w14:textId="35EBA37B"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vAlign w:val="center"/>
          </w:tcPr>
          <w:p w14:paraId="303582C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1.13</w:t>
            </w:r>
          </w:p>
        </w:tc>
        <w:tc>
          <w:tcPr>
            <w:tcW w:w="1057" w:type="dxa"/>
            <w:vAlign w:val="center"/>
          </w:tcPr>
          <w:p w14:paraId="0FE8164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2.08</w:t>
            </w:r>
          </w:p>
        </w:tc>
        <w:tc>
          <w:tcPr>
            <w:tcW w:w="1056" w:type="dxa"/>
            <w:vAlign w:val="center"/>
          </w:tcPr>
          <w:p w14:paraId="55AB0B1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2.01(.41)</w:t>
            </w:r>
          </w:p>
        </w:tc>
        <w:tc>
          <w:tcPr>
            <w:tcW w:w="1057" w:type="dxa"/>
            <w:vAlign w:val="center"/>
          </w:tcPr>
          <w:p w14:paraId="1DD549C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3.46(.81)</w:t>
            </w:r>
          </w:p>
        </w:tc>
        <w:tc>
          <w:tcPr>
            <w:tcW w:w="1056" w:type="dxa"/>
            <w:vAlign w:val="center"/>
          </w:tcPr>
          <w:p w14:paraId="1A7BF14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.38</w:t>
            </w:r>
          </w:p>
        </w:tc>
        <w:tc>
          <w:tcPr>
            <w:tcW w:w="1057" w:type="dxa"/>
            <w:vAlign w:val="center"/>
          </w:tcPr>
          <w:p w14:paraId="1FE4A53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1.87</w:t>
            </w:r>
          </w:p>
        </w:tc>
      </w:tr>
      <w:tr w:rsidR="004339A4" w:rsidRPr="000C465B" w14:paraId="67E8C174" w14:textId="77777777" w:rsidTr="00720E4D">
        <w:tc>
          <w:tcPr>
            <w:tcW w:w="3397" w:type="dxa"/>
            <w:vAlign w:val="center"/>
          </w:tcPr>
          <w:p w14:paraId="7E07D481" w14:textId="77777777" w:rsidR="004339A4" w:rsidRPr="000C465B" w:rsidRDefault="004339A4" w:rsidP="00720E4D">
            <w:pPr>
              <w:spacing w:before="240"/>
              <w:jc w:val="center"/>
              <w:rPr>
                <w:rFonts w:ascii="Palatino Linotype" w:hAnsi="Palatino Linotype"/>
                <w:sz w:val="18"/>
                <w:szCs w:val="18"/>
                <w:u w:val="single"/>
                <w:vertAlign w:val="superscript"/>
              </w:rPr>
            </w:pPr>
            <w:proofErr w:type="spellStart"/>
            <w:r w:rsidRPr="000C465B">
              <w:rPr>
                <w:rFonts w:ascii="Palatino Linotype" w:hAnsi="Palatino Linotype"/>
                <w:sz w:val="18"/>
                <w:szCs w:val="18"/>
                <w:u w:val="single"/>
              </w:rPr>
              <w:t>Constantly</w:t>
            </w:r>
            <w:r w:rsidRPr="000C465B">
              <w:rPr>
                <w:rFonts w:ascii="Palatino Linotype" w:hAnsi="Palatino Linotype"/>
                <w:sz w:val="18"/>
                <w:szCs w:val="18"/>
                <w:u w:val="single"/>
                <w:vertAlign w:val="superscript"/>
              </w:rPr>
              <w:t>e</w:t>
            </w:r>
            <w:proofErr w:type="spellEnd"/>
          </w:p>
        </w:tc>
        <w:tc>
          <w:tcPr>
            <w:tcW w:w="1056" w:type="dxa"/>
            <w:vAlign w:val="center"/>
          </w:tcPr>
          <w:p w14:paraId="0D705313"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292FBD45"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277CD0D7"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7A649A99" w14:textId="77777777" w:rsidR="004339A4" w:rsidRPr="000C465B" w:rsidRDefault="004339A4" w:rsidP="00720E4D">
            <w:pPr>
              <w:spacing w:before="240"/>
              <w:jc w:val="center"/>
              <w:rPr>
                <w:rFonts w:ascii="Palatino Linotype" w:hAnsi="Palatino Linotype"/>
                <w:sz w:val="18"/>
                <w:szCs w:val="18"/>
              </w:rPr>
            </w:pPr>
          </w:p>
        </w:tc>
        <w:tc>
          <w:tcPr>
            <w:tcW w:w="1056" w:type="dxa"/>
            <w:vAlign w:val="center"/>
          </w:tcPr>
          <w:p w14:paraId="008BDF44" w14:textId="77777777" w:rsidR="004339A4" w:rsidRPr="000C465B" w:rsidRDefault="004339A4" w:rsidP="00720E4D">
            <w:pPr>
              <w:spacing w:before="240"/>
              <w:jc w:val="center"/>
              <w:rPr>
                <w:rFonts w:ascii="Palatino Linotype" w:hAnsi="Palatino Linotype"/>
                <w:sz w:val="18"/>
                <w:szCs w:val="18"/>
              </w:rPr>
            </w:pPr>
          </w:p>
        </w:tc>
        <w:tc>
          <w:tcPr>
            <w:tcW w:w="1057" w:type="dxa"/>
            <w:vAlign w:val="center"/>
          </w:tcPr>
          <w:p w14:paraId="1100D49A" w14:textId="77777777" w:rsidR="004339A4" w:rsidRPr="000C465B" w:rsidRDefault="004339A4" w:rsidP="00720E4D">
            <w:pPr>
              <w:spacing w:before="240"/>
              <w:jc w:val="center"/>
              <w:rPr>
                <w:rFonts w:ascii="Palatino Linotype" w:hAnsi="Palatino Linotype"/>
                <w:sz w:val="18"/>
                <w:szCs w:val="18"/>
              </w:rPr>
            </w:pPr>
          </w:p>
        </w:tc>
      </w:tr>
      <w:tr w:rsidR="004339A4" w:rsidRPr="000C465B" w14:paraId="56CF0002" w14:textId="77777777" w:rsidTr="00720E4D">
        <w:tc>
          <w:tcPr>
            <w:tcW w:w="3397" w:type="dxa"/>
            <w:vAlign w:val="center"/>
          </w:tcPr>
          <w:p w14:paraId="67527C9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Commodi-5</w:t>
            </w:r>
          </w:p>
        </w:tc>
        <w:tc>
          <w:tcPr>
            <w:tcW w:w="1056" w:type="dxa"/>
            <w:vAlign w:val="center"/>
          </w:tcPr>
          <w:p w14:paraId="6283396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9.40</w:t>
            </w:r>
          </w:p>
        </w:tc>
        <w:tc>
          <w:tcPr>
            <w:tcW w:w="1057" w:type="dxa"/>
            <w:vAlign w:val="center"/>
          </w:tcPr>
          <w:p w14:paraId="5F3DD7E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6.69</w:t>
            </w:r>
          </w:p>
        </w:tc>
        <w:tc>
          <w:tcPr>
            <w:tcW w:w="1056" w:type="dxa"/>
            <w:vAlign w:val="center"/>
          </w:tcPr>
          <w:p w14:paraId="62903DD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.24(.91)</w:t>
            </w:r>
          </w:p>
        </w:tc>
        <w:tc>
          <w:tcPr>
            <w:tcW w:w="1057" w:type="dxa"/>
            <w:vAlign w:val="center"/>
          </w:tcPr>
          <w:p w14:paraId="52A220A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-1.92(2.00)</w:t>
            </w:r>
          </w:p>
        </w:tc>
        <w:tc>
          <w:tcPr>
            <w:tcW w:w="1056" w:type="dxa"/>
            <w:vAlign w:val="center"/>
          </w:tcPr>
          <w:p w14:paraId="30CC5B1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1.09</w:t>
            </w:r>
          </w:p>
        </w:tc>
        <w:tc>
          <w:tcPr>
            <w:tcW w:w="1057" w:type="dxa"/>
            <w:vAlign w:val="center"/>
          </w:tcPr>
          <w:p w14:paraId="2ACEB3A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17.71</w:t>
            </w:r>
          </w:p>
        </w:tc>
      </w:tr>
      <w:tr w:rsidR="004339A4" w:rsidRPr="000C465B" w14:paraId="725B9512" w14:textId="77777777" w:rsidTr="00720E4D">
        <w:tc>
          <w:tcPr>
            <w:tcW w:w="3397" w:type="dxa"/>
            <w:vAlign w:val="center"/>
          </w:tcPr>
          <w:p w14:paraId="5E402D9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Explicit Consent</w:t>
            </w:r>
          </w:p>
        </w:tc>
        <w:tc>
          <w:tcPr>
            <w:tcW w:w="1056" w:type="dxa"/>
            <w:vAlign w:val="center"/>
          </w:tcPr>
          <w:p w14:paraId="5F228E3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1057" w:type="dxa"/>
            <w:vAlign w:val="center"/>
          </w:tcPr>
          <w:p w14:paraId="4BB5C37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1056" w:type="dxa"/>
            <w:vAlign w:val="center"/>
          </w:tcPr>
          <w:p w14:paraId="1717B77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7" w:type="dxa"/>
            <w:vAlign w:val="center"/>
          </w:tcPr>
          <w:p w14:paraId="03E736C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056" w:type="dxa"/>
            <w:vAlign w:val="center"/>
          </w:tcPr>
          <w:p w14:paraId="582CB67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1057" w:type="dxa"/>
            <w:vAlign w:val="center"/>
          </w:tcPr>
          <w:p w14:paraId="46602AE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r>
      <w:tr w:rsidR="004339A4" w:rsidRPr="000C465B" w14:paraId="5E1045C3" w14:textId="77777777" w:rsidTr="00720E4D">
        <w:tc>
          <w:tcPr>
            <w:tcW w:w="3397" w:type="dxa"/>
            <w:vAlign w:val="center"/>
          </w:tcPr>
          <w:p w14:paraId="3E72BE9D" w14:textId="286571DD"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Behaviour Autonomy</w:t>
            </w:r>
          </w:p>
        </w:tc>
        <w:tc>
          <w:tcPr>
            <w:tcW w:w="1056" w:type="dxa"/>
            <w:vAlign w:val="center"/>
          </w:tcPr>
          <w:p w14:paraId="5307563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w:t>
            </w:r>
          </w:p>
        </w:tc>
        <w:tc>
          <w:tcPr>
            <w:tcW w:w="1057" w:type="dxa"/>
            <w:vAlign w:val="center"/>
          </w:tcPr>
          <w:p w14:paraId="5B844DC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2.35</w:t>
            </w:r>
          </w:p>
        </w:tc>
        <w:tc>
          <w:tcPr>
            <w:tcW w:w="1056" w:type="dxa"/>
            <w:vAlign w:val="center"/>
          </w:tcPr>
          <w:p w14:paraId="7DA7DF0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.58(.91)</w:t>
            </w:r>
          </w:p>
        </w:tc>
        <w:tc>
          <w:tcPr>
            <w:tcW w:w="1057" w:type="dxa"/>
            <w:vAlign w:val="center"/>
          </w:tcPr>
          <w:p w14:paraId="2C23B0F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-2.63(2.00)</w:t>
            </w:r>
          </w:p>
        </w:tc>
        <w:tc>
          <w:tcPr>
            <w:tcW w:w="1056" w:type="dxa"/>
            <w:vAlign w:val="center"/>
          </w:tcPr>
          <w:p w14:paraId="7048A7C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-.91</w:t>
            </w:r>
          </w:p>
        </w:tc>
        <w:tc>
          <w:tcPr>
            <w:tcW w:w="1057" w:type="dxa"/>
            <w:vAlign w:val="center"/>
          </w:tcPr>
          <w:p w14:paraId="2E5A6CE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4.91</w:t>
            </w:r>
          </w:p>
        </w:tc>
      </w:tr>
      <w:tr w:rsidR="004339A4" w:rsidRPr="000C465B" w14:paraId="75F6A216" w14:textId="77777777" w:rsidTr="00720E4D">
        <w:tc>
          <w:tcPr>
            <w:tcW w:w="3397" w:type="dxa"/>
            <w:vAlign w:val="center"/>
          </w:tcPr>
          <w:p w14:paraId="3151290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Facebook Culpability</w:t>
            </w:r>
          </w:p>
        </w:tc>
        <w:tc>
          <w:tcPr>
            <w:tcW w:w="1056" w:type="dxa"/>
            <w:vAlign w:val="center"/>
          </w:tcPr>
          <w:p w14:paraId="119EB2B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1.80</w:t>
            </w:r>
          </w:p>
        </w:tc>
        <w:tc>
          <w:tcPr>
            <w:tcW w:w="1057" w:type="dxa"/>
            <w:vAlign w:val="center"/>
          </w:tcPr>
          <w:p w14:paraId="103A64B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3.49</w:t>
            </w:r>
          </w:p>
        </w:tc>
        <w:tc>
          <w:tcPr>
            <w:tcW w:w="1056" w:type="dxa"/>
            <w:vAlign w:val="center"/>
          </w:tcPr>
          <w:p w14:paraId="2B371C6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2.15(.91)</w:t>
            </w:r>
          </w:p>
        </w:tc>
        <w:tc>
          <w:tcPr>
            <w:tcW w:w="1057" w:type="dxa"/>
            <w:vAlign w:val="center"/>
          </w:tcPr>
          <w:p w14:paraId="7C492CF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4.68(2.00)</w:t>
            </w:r>
          </w:p>
        </w:tc>
        <w:tc>
          <w:tcPr>
            <w:tcW w:w="1056" w:type="dxa"/>
            <w:vAlign w:val="center"/>
          </w:tcPr>
          <w:p w14:paraId="1E4E537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-2.54</w:t>
            </w:r>
          </w:p>
        </w:tc>
        <w:tc>
          <w:tcPr>
            <w:tcW w:w="1057" w:type="dxa"/>
            <w:vAlign w:val="center"/>
          </w:tcPr>
          <w:p w14:paraId="3DE42F4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6.14</w:t>
            </w:r>
          </w:p>
        </w:tc>
      </w:tr>
      <w:tr w:rsidR="004339A4" w:rsidRPr="000C465B" w14:paraId="435CDFF7" w14:textId="77777777" w:rsidTr="00720E4D">
        <w:tc>
          <w:tcPr>
            <w:tcW w:w="3397" w:type="dxa"/>
            <w:vAlign w:val="center"/>
          </w:tcPr>
          <w:p w14:paraId="11B52A65" w14:textId="6C27F4EA" w:rsidR="004339A4" w:rsidRPr="000C465B" w:rsidRDefault="00C226B4" w:rsidP="00720E4D">
            <w:pPr>
              <w:spacing w:before="240"/>
              <w:jc w:val="center"/>
              <w:rPr>
                <w:rFonts w:ascii="Palatino Linotype" w:hAnsi="Palatino Linotype"/>
                <w:sz w:val="18"/>
                <w:szCs w:val="18"/>
              </w:rPr>
            </w:pPr>
            <w:r>
              <w:rPr>
                <w:rFonts w:ascii="Palatino Linotype" w:hAnsi="Palatino Linotype"/>
                <w:sz w:val="18"/>
                <w:szCs w:val="18"/>
              </w:rPr>
              <w:t>Commodification</w:t>
            </w:r>
          </w:p>
        </w:tc>
        <w:tc>
          <w:tcPr>
            <w:tcW w:w="1056" w:type="dxa"/>
            <w:vAlign w:val="center"/>
          </w:tcPr>
          <w:p w14:paraId="6E2816A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3.40</w:t>
            </w:r>
          </w:p>
        </w:tc>
        <w:tc>
          <w:tcPr>
            <w:tcW w:w="1057" w:type="dxa"/>
            <w:vAlign w:val="center"/>
          </w:tcPr>
          <w:p w14:paraId="12FA7DE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2.19</w:t>
            </w:r>
          </w:p>
        </w:tc>
        <w:tc>
          <w:tcPr>
            <w:tcW w:w="1056" w:type="dxa"/>
            <w:vAlign w:val="center"/>
          </w:tcPr>
          <w:p w14:paraId="2EBBFFF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-.85(.91)</w:t>
            </w:r>
          </w:p>
        </w:tc>
        <w:tc>
          <w:tcPr>
            <w:tcW w:w="1057" w:type="dxa"/>
            <w:vAlign w:val="center"/>
          </w:tcPr>
          <w:p w14:paraId="7D57C81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1.75(2.00)</w:t>
            </w:r>
          </w:p>
        </w:tc>
        <w:tc>
          <w:tcPr>
            <w:tcW w:w="1056" w:type="dxa"/>
            <w:vAlign w:val="center"/>
          </w:tcPr>
          <w:p w14:paraId="2BA5573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.68</w:t>
            </w:r>
          </w:p>
        </w:tc>
        <w:tc>
          <w:tcPr>
            <w:tcW w:w="1057" w:type="dxa"/>
            <w:vAlign w:val="center"/>
          </w:tcPr>
          <w:p w14:paraId="010F4F2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6.12</w:t>
            </w:r>
          </w:p>
        </w:tc>
      </w:tr>
      <w:tr w:rsidR="004339A4" w:rsidRPr="000C465B" w14:paraId="5A6854D9" w14:textId="77777777" w:rsidTr="00720E4D">
        <w:tc>
          <w:tcPr>
            <w:tcW w:w="3397" w:type="dxa"/>
            <w:tcBorders>
              <w:bottom w:val="single" w:sz="4" w:space="0" w:color="auto"/>
            </w:tcBorders>
            <w:vAlign w:val="center"/>
          </w:tcPr>
          <w:p w14:paraId="5D08DB2D" w14:textId="031DD9A7" w:rsidR="004339A4" w:rsidRPr="000C465B" w:rsidRDefault="009208F8" w:rsidP="00720E4D">
            <w:pPr>
              <w:spacing w:before="240"/>
              <w:jc w:val="center"/>
              <w:rPr>
                <w:rFonts w:ascii="Palatino Linotype" w:hAnsi="Palatino Linotype"/>
                <w:sz w:val="18"/>
                <w:szCs w:val="18"/>
              </w:rPr>
            </w:pPr>
            <w:r>
              <w:rPr>
                <w:rFonts w:ascii="Palatino Linotype" w:hAnsi="Palatino Linotype"/>
                <w:sz w:val="18"/>
                <w:szCs w:val="18"/>
              </w:rPr>
              <w:t>Visage Autonomy</w:t>
            </w:r>
          </w:p>
        </w:tc>
        <w:tc>
          <w:tcPr>
            <w:tcW w:w="1056" w:type="dxa"/>
            <w:tcBorders>
              <w:bottom w:val="single" w:sz="4" w:space="0" w:color="auto"/>
            </w:tcBorders>
            <w:vAlign w:val="center"/>
          </w:tcPr>
          <w:p w14:paraId="37CD277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w:t>
            </w:r>
          </w:p>
        </w:tc>
        <w:tc>
          <w:tcPr>
            <w:tcW w:w="1057" w:type="dxa"/>
            <w:tcBorders>
              <w:bottom w:val="single" w:sz="4" w:space="0" w:color="auto"/>
            </w:tcBorders>
            <w:vAlign w:val="center"/>
          </w:tcPr>
          <w:p w14:paraId="5470AD9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.45</w:t>
            </w:r>
          </w:p>
        </w:tc>
        <w:tc>
          <w:tcPr>
            <w:tcW w:w="1056" w:type="dxa"/>
            <w:tcBorders>
              <w:bottom w:val="single" w:sz="4" w:space="0" w:color="auto"/>
            </w:tcBorders>
            <w:vAlign w:val="center"/>
          </w:tcPr>
          <w:p w14:paraId="01C0692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2.24(.91)</w:t>
            </w:r>
          </w:p>
        </w:tc>
        <w:tc>
          <w:tcPr>
            <w:tcW w:w="1057" w:type="dxa"/>
            <w:tcBorders>
              <w:bottom w:val="single" w:sz="4" w:space="0" w:color="auto"/>
            </w:tcBorders>
            <w:vAlign w:val="center"/>
          </w:tcPr>
          <w:p w14:paraId="4D8DC05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5.00(2.00)</w:t>
            </w:r>
          </w:p>
        </w:tc>
        <w:tc>
          <w:tcPr>
            <w:tcW w:w="1056" w:type="dxa"/>
            <w:tcBorders>
              <w:bottom w:val="single" w:sz="4" w:space="0" w:color="auto"/>
            </w:tcBorders>
            <w:vAlign w:val="center"/>
          </w:tcPr>
          <w:p w14:paraId="5218FA5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-.36</w:t>
            </w:r>
          </w:p>
        </w:tc>
        <w:tc>
          <w:tcPr>
            <w:tcW w:w="1057" w:type="dxa"/>
            <w:tcBorders>
              <w:bottom w:val="single" w:sz="4" w:space="0" w:color="auto"/>
            </w:tcBorders>
            <w:vAlign w:val="center"/>
          </w:tcPr>
          <w:p w14:paraId="23499F1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.76</w:t>
            </w:r>
          </w:p>
        </w:tc>
      </w:tr>
    </w:tbl>
    <w:p w14:paraId="6F8BE477"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sz w:val="16"/>
          <w:szCs w:val="16"/>
          <w:vertAlign w:val="superscript"/>
        </w:rPr>
        <w:t>a</w:t>
      </w:r>
      <w:r w:rsidRPr="000C465B">
        <w:rPr>
          <w:rFonts w:ascii="Palatino Linotype" w:hAnsi="Palatino Linotype"/>
          <w:i/>
          <w:iCs/>
          <w:sz w:val="16"/>
          <w:szCs w:val="16"/>
        </w:rPr>
        <w:t xml:space="preserve">n </w:t>
      </w:r>
      <w:r w:rsidRPr="000C465B">
        <w:rPr>
          <w:rFonts w:ascii="Palatino Linotype" w:hAnsi="Palatino Linotype"/>
          <w:sz w:val="16"/>
          <w:szCs w:val="16"/>
        </w:rPr>
        <w:t xml:space="preserve">= 4 for never. </w:t>
      </w:r>
      <w:r w:rsidRPr="000C465B">
        <w:rPr>
          <w:rFonts w:ascii="Palatino Linotype" w:hAnsi="Palatino Linotype"/>
          <w:sz w:val="16"/>
          <w:szCs w:val="16"/>
          <w:vertAlign w:val="superscript"/>
        </w:rPr>
        <w:t>b</w:t>
      </w:r>
      <w:r w:rsidRPr="000C465B">
        <w:rPr>
          <w:rFonts w:ascii="Palatino Linotype" w:hAnsi="Palatino Linotype"/>
          <w:i/>
          <w:iCs/>
          <w:sz w:val="16"/>
          <w:szCs w:val="16"/>
        </w:rPr>
        <w:t xml:space="preserve">n </w:t>
      </w:r>
      <w:r w:rsidRPr="000C465B">
        <w:rPr>
          <w:rFonts w:ascii="Palatino Linotype" w:hAnsi="Palatino Linotype"/>
          <w:sz w:val="16"/>
          <w:szCs w:val="16"/>
        </w:rPr>
        <w:t xml:space="preserve">= 4 for rarely. </w:t>
      </w:r>
      <w:proofErr w:type="spellStart"/>
      <w:r w:rsidRPr="000C465B">
        <w:rPr>
          <w:rFonts w:ascii="Palatino Linotype" w:hAnsi="Palatino Linotype"/>
          <w:sz w:val="16"/>
          <w:szCs w:val="16"/>
          <w:vertAlign w:val="superscript"/>
        </w:rPr>
        <w:t>c</w:t>
      </w:r>
      <w:r w:rsidRPr="000C465B">
        <w:rPr>
          <w:rFonts w:ascii="Palatino Linotype" w:hAnsi="Palatino Linotype"/>
          <w:i/>
          <w:iCs/>
          <w:sz w:val="16"/>
          <w:szCs w:val="16"/>
        </w:rPr>
        <w:t>n</w:t>
      </w:r>
      <w:proofErr w:type="spellEnd"/>
      <w:r w:rsidRPr="000C465B">
        <w:rPr>
          <w:rFonts w:ascii="Palatino Linotype" w:hAnsi="Palatino Linotype"/>
          <w:i/>
          <w:iCs/>
          <w:sz w:val="16"/>
          <w:szCs w:val="16"/>
        </w:rPr>
        <w:t xml:space="preserve"> </w:t>
      </w:r>
      <w:r w:rsidRPr="000C465B">
        <w:rPr>
          <w:rFonts w:ascii="Palatino Linotype" w:hAnsi="Palatino Linotype"/>
          <w:sz w:val="16"/>
          <w:szCs w:val="16"/>
        </w:rPr>
        <w:t xml:space="preserve">= 10 for occasionally. </w:t>
      </w:r>
      <w:proofErr w:type="spellStart"/>
      <w:r w:rsidRPr="000C465B">
        <w:rPr>
          <w:rFonts w:ascii="Palatino Linotype" w:hAnsi="Palatino Linotype"/>
          <w:sz w:val="16"/>
          <w:szCs w:val="16"/>
          <w:vertAlign w:val="superscript"/>
        </w:rPr>
        <w:t>d</w:t>
      </w:r>
      <w:r w:rsidRPr="000C465B">
        <w:rPr>
          <w:rFonts w:ascii="Palatino Linotype" w:hAnsi="Palatino Linotype"/>
          <w:i/>
          <w:iCs/>
          <w:sz w:val="16"/>
          <w:szCs w:val="16"/>
        </w:rPr>
        <w:t>n</w:t>
      </w:r>
      <w:proofErr w:type="spellEnd"/>
      <w:r w:rsidRPr="000C465B">
        <w:rPr>
          <w:rFonts w:ascii="Palatino Linotype" w:hAnsi="Palatino Linotype"/>
          <w:i/>
          <w:iCs/>
          <w:sz w:val="16"/>
          <w:szCs w:val="16"/>
        </w:rPr>
        <w:t xml:space="preserve"> </w:t>
      </w:r>
      <w:r w:rsidRPr="000C465B">
        <w:rPr>
          <w:rFonts w:ascii="Palatino Linotype" w:hAnsi="Palatino Linotype"/>
          <w:sz w:val="16"/>
          <w:szCs w:val="16"/>
        </w:rPr>
        <w:t xml:space="preserve">= 33 for frequently. </w:t>
      </w:r>
      <w:proofErr w:type="spellStart"/>
      <w:r w:rsidRPr="000C465B">
        <w:rPr>
          <w:rFonts w:ascii="Palatino Linotype" w:hAnsi="Palatino Linotype"/>
          <w:sz w:val="16"/>
          <w:szCs w:val="16"/>
          <w:vertAlign w:val="superscript"/>
        </w:rPr>
        <w:t>e</w:t>
      </w:r>
      <w:r w:rsidRPr="000C465B">
        <w:rPr>
          <w:rFonts w:ascii="Palatino Linotype" w:hAnsi="Palatino Linotype"/>
          <w:i/>
          <w:iCs/>
          <w:sz w:val="16"/>
          <w:szCs w:val="16"/>
        </w:rPr>
        <w:t>n</w:t>
      </w:r>
      <w:proofErr w:type="spellEnd"/>
      <w:r w:rsidRPr="000C465B">
        <w:rPr>
          <w:rFonts w:ascii="Palatino Linotype" w:hAnsi="Palatino Linotype"/>
          <w:i/>
          <w:iCs/>
          <w:sz w:val="16"/>
          <w:szCs w:val="16"/>
        </w:rPr>
        <w:t xml:space="preserve"> </w:t>
      </w:r>
      <w:r w:rsidRPr="000C465B">
        <w:rPr>
          <w:rFonts w:ascii="Palatino Linotype" w:hAnsi="Palatino Linotype"/>
          <w:sz w:val="16"/>
          <w:szCs w:val="16"/>
        </w:rPr>
        <w:t>= 8 for constantly.</w:t>
      </w:r>
    </w:p>
    <w:p w14:paraId="64C8AF0D" w14:textId="77777777" w:rsidR="004339A4" w:rsidRPr="000C465B" w:rsidRDefault="004339A4" w:rsidP="004339A4">
      <w:pPr>
        <w:spacing w:line="360" w:lineRule="auto"/>
        <w:jc w:val="both"/>
        <w:rPr>
          <w:rFonts w:ascii="Palatino Linotype" w:hAnsi="Palatino Linotype"/>
          <w:sz w:val="24"/>
          <w:szCs w:val="24"/>
        </w:rPr>
      </w:pPr>
    </w:p>
    <w:p w14:paraId="01F06F73" w14:textId="77777777" w:rsidR="004339A4" w:rsidRPr="000C465B" w:rsidRDefault="004339A4" w:rsidP="004339A4">
      <w:pPr>
        <w:spacing w:line="360" w:lineRule="auto"/>
        <w:jc w:val="both"/>
        <w:rPr>
          <w:rFonts w:ascii="Palatino Linotype" w:hAnsi="Palatino Linotype"/>
          <w:sz w:val="24"/>
          <w:szCs w:val="24"/>
        </w:rPr>
      </w:pPr>
    </w:p>
    <w:p w14:paraId="7FF04D90" w14:textId="697A1AB3" w:rsidR="004339A4" w:rsidRDefault="004339A4" w:rsidP="004339A4">
      <w:pPr>
        <w:spacing w:line="360" w:lineRule="auto"/>
        <w:jc w:val="both"/>
        <w:rPr>
          <w:rFonts w:ascii="Palatino Linotype" w:hAnsi="Palatino Linotype"/>
          <w:sz w:val="24"/>
          <w:szCs w:val="24"/>
        </w:rPr>
      </w:pPr>
    </w:p>
    <w:p w14:paraId="0C5F2337" w14:textId="38D6B4D2" w:rsidR="00720E4D" w:rsidRDefault="00720E4D" w:rsidP="004339A4">
      <w:pPr>
        <w:spacing w:line="360" w:lineRule="auto"/>
        <w:jc w:val="both"/>
        <w:rPr>
          <w:rFonts w:ascii="Palatino Linotype" w:hAnsi="Palatino Linotype"/>
          <w:sz w:val="24"/>
          <w:szCs w:val="24"/>
        </w:rPr>
      </w:pPr>
    </w:p>
    <w:p w14:paraId="1FE3ACD7" w14:textId="7C6A71B1" w:rsidR="00720E4D" w:rsidRDefault="00720E4D" w:rsidP="004339A4">
      <w:pPr>
        <w:spacing w:line="360" w:lineRule="auto"/>
        <w:jc w:val="both"/>
        <w:rPr>
          <w:rFonts w:ascii="Palatino Linotype" w:hAnsi="Palatino Linotype"/>
          <w:sz w:val="24"/>
          <w:szCs w:val="24"/>
        </w:rPr>
      </w:pPr>
    </w:p>
    <w:p w14:paraId="1A989F58" w14:textId="6C25B92D" w:rsidR="00720E4D" w:rsidRDefault="00720E4D" w:rsidP="004339A4">
      <w:pPr>
        <w:spacing w:line="360" w:lineRule="auto"/>
        <w:jc w:val="both"/>
        <w:rPr>
          <w:rFonts w:ascii="Palatino Linotype" w:hAnsi="Palatino Linotype"/>
          <w:sz w:val="24"/>
          <w:szCs w:val="24"/>
        </w:rPr>
      </w:pPr>
    </w:p>
    <w:p w14:paraId="7E3DD4C0" w14:textId="77777777" w:rsidR="00720E4D" w:rsidRPr="000C465B" w:rsidRDefault="00720E4D" w:rsidP="004339A4">
      <w:pPr>
        <w:spacing w:line="360" w:lineRule="auto"/>
        <w:jc w:val="both"/>
        <w:rPr>
          <w:rFonts w:ascii="Palatino Linotype" w:hAnsi="Palatino Linotype"/>
          <w:sz w:val="24"/>
          <w:szCs w:val="24"/>
        </w:rPr>
      </w:pPr>
    </w:p>
    <w:p w14:paraId="40DC95C2" w14:textId="77777777" w:rsidR="004339A4" w:rsidRPr="000C465B" w:rsidRDefault="004339A4" w:rsidP="004339A4">
      <w:pPr>
        <w:spacing w:line="360" w:lineRule="auto"/>
        <w:jc w:val="both"/>
        <w:rPr>
          <w:rFonts w:ascii="Palatino Linotype" w:hAnsi="Palatino Linotype"/>
          <w:sz w:val="24"/>
          <w:szCs w:val="24"/>
        </w:rPr>
      </w:pPr>
    </w:p>
    <w:p w14:paraId="696A1B66" w14:textId="2E8A4531" w:rsidR="004339A4" w:rsidRDefault="004339A4" w:rsidP="004339A4">
      <w:pPr>
        <w:spacing w:line="360" w:lineRule="auto"/>
        <w:jc w:val="both"/>
        <w:rPr>
          <w:rFonts w:ascii="Palatino Linotype" w:hAnsi="Palatino Linotype"/>
          <w:sz w:val="24"/>
          <w:szCs w:val="24"/>
        </w:rPr>
      </w:pPr>
    </w:p>
    <w:p w14:paraId="098D3335" w14:textId="08F239E5" w:rsidR="00720E4D" w:rsidRDefault="00720E4D" w:rsidP="004339A4">
      <w:pPr>
        <w:spacing w:line="360" w:lineRule="auto"/>
        <w:jc w:val="both"/>
        <w:rPr>
          <w:rFonts w:ascii="Palatino Linotype" w:hAnsi="Palatino Linotype"/>
          <w:sz w:val="24"/>
          <w:szCs w:val="24"/>
        </w:rPr>
      </w:pPr>
    </w:p>
    <w:p w14:paraId="4FA3BE2A" w14:textId="57C31F08" w:rsidR="00720E4D" w:rsidRDefault="00720E4D" w:rsidP="004339A4">
      <w:pPr>
        <w:spacing w:line="360" w:lineRule="auto"/>
        <w:jc w:val="both"/>
        <w:rPr>
          <w:rFonts w:ascii="Palatino Linotype" w:hAnsi="Palatino Linotype"/>
          <w:sz w:val="24"/>
          <w:szCs w:val="24"/>
        </w:rPr>
      </w:pPr>
    </w:p>
    <w:p w14:paraId="738A6493" w14:textId="1F41401C" w:rsidR="00720E4D" w:rsidRDefault="00720E4D" w:rsidP="004339A4">
      <w:pPr>
        <w:spacing w:line="360" w:lineRule="auto"/>
        <w:jc w:val="both"/>
        <w:rPr>
          <w:rFonts w:ascii="Palatino Linotype" w:hAnsi="Palatino Linotype"/>
          <w:sz w:val="24"/>
          <w:szCs w:val="24"/>
        </w:rPr>
      </w:pPr>
    </w:p>
    <w:p w14:paraId="25452A72" w14:textId="77777777" w:rsidR="00720E4D" w:rsidRPr="000C465B" w:rsidRDefault="00720E4D" w:rsidP="004339A4">
      <w:pPr>
        <w:spacing w:line="360" w:lineRule="auto"/>
        <w:jc w:val="both"/>
        <w:rPr>
          <w:rFonts w:ascii="Palatino Linotype" w:hAnsi="Palatino Linotype"/>
          <w:sz w:val="24"/>
          <w:szCs w:val="24"/>
        </w:rPr>
      </w:pPr>
    </w:p>
    <w:p w14:paraId="26AA15C9" w14:textId="666B0B36"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4B33AD" w:rsidRPr="000C465B">
        <w:rPr>
          <w:rFonts w:ascii="Palatino Linotype" w:hAnsi="Palatino Linotype"/>
          <w:sz w:val="24"/>
          <w:szCs w:val="24"/>
        </w:rPr>
        <w:t>7</w:t>
      </w:r>
      <w:r w:rsidR="005209EA" w:rsidRPr="000C465B">
        <w:rPr>
          <w:rFonts w:ascii="Palatino Linotype" w:hAnsi="Palatino Linotype"/>
          <w:sz w:val="24"/>
          <w:szCs w:val="24"/>
        </w:rPr>
        <w:t>.1</w:t>
      </w:r>
    </w:p>
    <w:p w14:paraId="661291EA" w14:textId="77777777"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Descriptive Statistics for ANOVA comparing Commodi-5 and Subscale mean scores by Facebook Account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134"/>
        <w:gridCol w:w="1984"/>
        <w:gridCol w:w="833"/>
        <w:gridCol w:w="833"/>
      </w:tblGrid>
      <w:tr w:rsidR="004339A4" w:rsidRPr="000C465B" w14:paraId="0CA78EA3" w14:textId="77777777" w:rsidTr="00720E4D">
        <w:tc>
          <w:tcPr>
            <w:tcW w:w="4962" w:type="dxa"/>
            <w:tcBorders>
              <w:top w:val="single" w:sz="4" w:space="0" w:color="auto"/>
              <w:bottom w:val="single" w:sz="4" w:space="0" w:color="auto"/>
            </w:tcBorders>
            <w:vAlign w:val="center"/>
          </w:tcPr>
          <w:p w14:paraId="7174AC4D" w14:textId="77777777" w:rsidR="004339A4" w:rsidRPr="000C465B" w:rsidRDefault="004339A4" w:rsidP="00720E4D">
            <w:pPr>
              <w:jc w:val="center"/>
              <w:rPr>
                <w:rFonts w:ascii="Palatino Linotype" w:hAnsi="Palatino Linotype"/>
                <w:sz w:val="18"/>
                <w:szCs w:val="18"/>
              </w:rPr>
            </w:pPr>
          </w:p>
        </w:tc>
        <w:tc>
          <w:tcPr>
            <w:tcW w:w="1134" w:type="dxa"/>
            <w:tcBorders>
              <w:top w:val="single" w:sz="4" w:space="0" w:color="auto"/>
              <w:bottom w:val="single" w:sz="4" w:space="0" w:color="auto"/>
            </w:tcBorders>
            <w:vAlign w:val="center"/>
          </w:tcPr>
          <w:p w14:paraId="2402EE33"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i/>
                <w:iCs/>
                <w:sz w:val="18"/>
                <w:szCs w:val="18"/>
              </w:rPr>
              <w:t>M</w:t>
            </w:r>
            <w:r w:rsidRPr="000C465B">
              <w:rPr>
                <w:rFonts w:ascii="Palatino Linotype" w:hAnsi="Palatino Linotype"/>
                <w:sz w:val="18"/>
                <w:szCs w:val="18"/>
              </w:rPr>
              <w:t>(</w:t>
            </w:r>
            <w:r w:rsidRPr="000C465B">
              <w:rPr>
                <w:rFonts w:ascii="Palatino Linotype" w:hAnsi="Palatino Linotype"/>
                <w:i/>
                <w:iCs/>
                <w:sz w:val="18"/>
                <w:szCs w:val="18"/>
              </w:rPr>
              <w:t>SD</w:t>
            </w:r>
            <w:r w:rsidRPr="000C465B">
              <w:rPr>
                <w:rFonts w:ascii="Palatino Linotype" w:hAnsi="Palatino Linotype"/>
                <w:sz w:val="18"/>
                <w:szCs w:val="18"/>
              </w:rPr>
              <w:t>)</w:t>
            </w:r>
          </w:p>
        </w:tc>
        <w:tc>
          <w:tcPr>
            <w:tcW w:w="1984" w:type="dxa"/>
            <w:tcBorders>
              <w:top w:val="single" w:sz="4" w:space="0" w:color="auto"/>
              <w:bottom w:val="single" w:sz="4" w:space="0" w:color="auto"/>
            </w:tcBorders>
            <w:vAlign w:val="center"/>
          </w:tcPr>
          <w:p w14:paraId="1F78E77B"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Minimum/maximum</w:t>
            </w:r>
          </w:p>
        </w:tc>
        <w:tc>
          <w:tcPr>
            <w:tcW w:w="833" w:type="dxa"/>
            <w:tcBorders>
              <w:top w:val="single" w:sz="4" w:space="0" w:color="auto"/>
              <w:bottom w:val="single" w:sz="4" w:space="0" w:color="auto"/>
            </w:tcBorders>
            <w:vAlign w:val="center"/>
          </w:tcPr>
          <w:p w14:paraId="7C552210"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lower</w:t>
            </w:r>
          </w:p>
        </w:tc>
        <w:tc>
          <w:tcPr>
            <w:tcW w:w="833" w:type="dxa"/>
            <w:tcBorders>
              <w:top w:val="single" w:sz="4" w:space="0" w:color="auto"/>
              <w:bottom w:val="single" w:sz="4" w:space="0" w:color="auto"/>
            </w:tcBorders>
            <w:vAlign w:val="center"/>
          </w:tcPr>
          <w:p w14:paraId="6908AB7B"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upper</w:t>
            </w:r>
          </w:p>
        </w:tc>
      </w:tr>
      <w:tr w:rsidR="004339A4" w:rsidRPr="000C465B" w14:paraId="7536D4F5" w14:textId="77777777" w:rsidTr="00720E4D">
        <w:tc>
          <w:tcPr>
            <w:tcW w:w="4962" w:type="dxa"/>
            <w:tcBorders>
              <w:top w:val="single" w:sz="4" w:space="0" w:color="auto"/>
            </w:tcBorders>
            <w:vAlign w:val="center"/>
          </w:tcPr>
          <w:p w14:paraId="1317CDD9" w14:textId="77777777" w:rsidR="004339A4" w:rsidRPr="000C465B" w:rsidRDefault="004339A4" w:rsidP="00720E4D">
            <w:pPr>
              <w:spacing w:before="240"/>
              <w:jc w:val="center"/>
              <w:rPr>
                <w:rFonts w:ascii="Palatino Linotype" w:hAnsi="Palatino Linotype"/>
                <w:sz w:val="18"/>
                <w:szCs w:val="18"/>
                <w:u w:val="single"/>
              </w:rPr>
            </w:pPr>
            <w:r w:rsidRPr="000C465B">
              <w:rPr>
                <w:rFonts w:ascii="Palatino Linotype" w:hAnsi="Palatino Linotype"/>
                <w:sz w:val="18"/>
                <w:szCs w:val="18"/>
                <w:u w:val="single"/>
              </w:rPr>
              <w:t>Commodi-5</w:t>
            </w:r>
          </w:p>
        </w:tc>
        <w:tc>
          <w:tcPr>
            <w:tcW w:w="1134" w:type="dxa"/>
            <w:tcBorders>
              <w:top w:val="single" w:sz="4" w:space="0" w:color="auto"/>
            </w:tcBorders>
            <w:vAlign w:val="center"/>
          </w:tcPr>
          <w:p w14:paraId="1340AE04" w14:textId="77777777" w:rsidR="004339A4" w:rsidRPr="000C465B" w:rsidRDefault="004339A4" w:rsidP="00720E4D">
            <w:pPr>
              <w:spacing w:before="240"/>
              <w:jc w:val="center"/>
              <w:rPr>
                <w:rFonts w:ascii="Palatino Linotype" w:hAnsi="Palatino Linotype"/>
                <w:sz w:val="18"/>
                <w:szCs w:val="18"/>
              </w:rPr>
            </w:pPr>
          </w:p>
        </w:tc>
        <w:tc>
          <w:tcPr>
            <w:tcW w:w="1984" w:type="dxa"/>
            <w:tcBorders>
              <w:top w:val="single" w:sz="4" w:space="0" w:color="auto"/>
            </w:tcBorders>
            <w:vAlign w:val="center"/>
          </w:tcPr>
          <w:p w14:paraId="33607B10" w14:textId="77777777" w:rsidR="004339A4" w:rsidRPr="000C465B" w:rsidRDefault="004339A4" w:rsidP="00720E4D">
            <w:pPr>
              <w:spacing w:before="240"/>
              <w:jc w:val="center"/>
              <w:rPr>
                <w:rFonts w:ascii="Palatino Linotype" w:hAnsi="Palatino Linotype"/>
                <w:sz w:val="18"/>
                <w:szCs w:val="18"/>
              </w:rPr>
            </w:pPr>
          </w:p>
        </w:tc>
        <w:tc>
          <w:tcPr>
            <w:tcW w:w="833" w:type="dxa"/>
            <w:tcBorders>
              <w:top w:val="single" w:sz="4" w:space="0" w:color="auto"/>
            </w:tcBorders>
            <w:vAlign w:val="center"/>
          </w:tcPr>
          <w:p w14:paraId="175DE3B7" w14:textId="77777777" w:rsidR="004339A4" w:rsidRPr="000C465B" w:rsidRDefault="004339A4" w:rsidP="00720E4D">
            <w:pPr>
              <w:spacing w:before="240"/>
              <w:jc w:val="center"/>
              <w:rPr>
                <w:rFonts w:ascii="Palatino Linotype" w:hAnsi="Palatino Linotype"/>
                <w:sz w:val="18"/>
                <w:szCs w:val="18"/>
              </w:rPr>
            </w:pPr>
          </w:p>
        </w:tc>
        <w:tc>
          <w:tcPr>
            <w:tcW w:w="833" w:type="dxa"/>
            <w:tcBorders>
              <w:top w:val="single" w:sz="4" w:space="0" w:color="auto"/>
            </w:tcBorders>
            <w:vAlign w:val="center"/>
          </w:tcPr>
          <w:p w14:paraId="07F5A13A" w14:textId="77777777" w:rsidR="004339A4" w:rsidRPr="000C465B" w:rsidRDefault="004339A4" w:rsidP="00720E4D">
            <w:pPr>
              <w:spacing w:before="240"/>
              <w:jc w:val="center"/>
              <w:rPr>
                <w:rFonts w:ascii="Palatino Linotype" w:hAnsi="Palatino Linotype"/>
                <w:sz w:val="18"/>
                <w:szCs w:val="18"/>
              </w:rPr>
            </w:pPr>
          </w:p>
        </w:tc>
      </w:tr>
      <w:tr w:rsidR="004339A4" w:rsidRPr="000C465B" w14:paraId="3AD063B5" w14:textId="77777777" w:rsidTr="00720E4D">
        <w:tc>
          <w:tcPr>
            <w:tcW w:w="4962" w:type="dxa"/>
            <w:vAlign w:val="center"/>
          </w:tcPr>
          <w:p w14:paraId="53949F42"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Yes, I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a</w:t>
            </w:r>
            <w:proofErr w:type="spellEnd"/>
          </w:p>
        </w:tc>
        <w:tc>
          <w:tcPr>
            <w:tcW w:w="1134" w:type="dxa"/>
            <w:vAlign w:val="center"/>
          </w:tcPr>
          <w:p w14:paraId="07AE825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10.61(9.36)</w:t>
            </w:r>
          </w:p>
        </w:tc>
        <w:tc>
          <w:tcPr>
            <w:tcW w:w="1984" w:type="dxa"/>
            <w:vAlign w:val="center"/>
          </w:tcPr>
          <w:p w14:paraId="4CCA210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.00/42.00</w:t>
            </w:r>
          </w:p>
        </w:tc>
        <w:tc>
          <w:tcPr>
            <w:tcW w:w="833" w:type="dxa"/>
            <w:vAlign w:val="center"/>
          </w:tcPr>
          <w:p w14:paraId="016143C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7.83</w:t>
            </w:r>
          </w:p>
        </w:tc>
        <w:tc>
          <w:tcPr>
            <w:tcW w:w="833" w:type="dxa"/>
            <w:vAlign w:val="center"/>
          </w:tcPr>
          <w:p w14:paraId="0B724BB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13.39</w:t>
            </w:r>
          </w:p>
        </w:tc>
      </w:tr>
      <w:tr w:rsidR="004339A4" w:rsidRPr="000C465B" w14:paraId="00982A24" w14:textId="77777777" w:rsidTr="00720E4D">
        <w:tc>
          <w:tcPr>
            <w:tcW w:w="4962" w:type="dxa"/>
            <w:vAlign w:val="center"/>
          </w:tcPr>
          <w:p w14:paraId="678DF81F"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No, I do not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b</w:t>
            </w:r>
            <w:proofErr w:type="spellEnd"/>
          </w:p>
        </w:tc>
        <w:tc>
          <w:tcPr>
            <w:tcW w:w="1134" w:type="dxa"/>
            <w:vAlign w:val="center"/>
          </w:tcPr>
          <w:p w14:paraId="4C74ABD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9.00(8.29)</w:t>
            </w:r>
          </w:p>
        </w:tc>
        <w:tc>
          <w:tcPr>
            <w:tcW w:w="1984" w:type="dxa"/>
            <w:vAlign w:val="center"/>
          </w:tcPr>
          <w:p w14:paraId="32F1CE4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.00/24.00</w:t>
            </w:r>
          </w:p>
        </w:tc>
        <w:tc>
          <w:tcPr>
            <w:tcW w:w="833" w:type="dxa"/>
            <w:vAlign w:val="center"/>
          </w:tcPr>
          <w:p w14:paraId="0183F60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1.34</w:t>
            </w:r>
          </w:p>
        </w:tc>
        <w:tc>
          <w:tcPr>
            <w:tcW w:w="833" w:type="dxa"/>
            <w:vAlign w:val="center"/>
          </w:tcPr>
          <w:p w14:paraId="3E81474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16.66</w:t>
            </w:r>
          </w:p>
        </w:tc>
      </w:tr>
      <w:tr w:rsidR="004339A4" w:rsidRPr="000C465B" w14:paraId="59A1ECA7" w14:textId="77777777" w:rsidTr="00720E4D">
        <w:tc>
          <w:tcPr>
            <w:tcW w:w="4962" w:type="dxa"/>
            <w:vAlign w:val="center"/>
          </w:tcPr>
          <w:p w14:paraId="6895609F"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Yes, I have a Facebook account, but it is </w:t>
            </w:r>
            <w:proofErr w:type="spellStart"/>
            <w:r w:rsidRPr="000C465B">
              <w:rPr>
                <w:rFonts w:ascii="Palatino Linotype" w:hAnsi="Palatino Linotype"/>
                <w:sz w:val="18"/>
                <w:szCs w:val="18"/>
              </w:rPr>
              <w:t>deactivated</w:t>
            </w:r>
            <w:r w:rsidRPr="000C465B">
              <w:rPr>
                <w:rFonts w:ascii="Palatino Linotype" w:hAnsi="Palatino Linotype"/>
                <w:sz w:val="18"/>
                <w:szCs w:val="18"/>
                <w:vertAlign w:val="superscript"/>
              </w:rPr>
              <w:t>c</w:t>
            </w:r>
            <w:proofErr w:type="spellEnd"/>
          </w:p>
        </w:tc>
        <w:tc>
          <w:tcPr>
            <w:tcW w:w="1134" w:type="dxa"/>
            <w:vAlign w:val="center"/>
          </w:tcPr>
          <w:p w14:paraId="45A8A0C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5.50(.71)</w:t>
            </w:r>
          </w:p>
        </w:tc>
        <w:tc>
          <w:tcPr>
            <w:tcW w:w="1984" w:type="dxa"/>
            <w:vAlign w:val="center"/>
          </w:tcPr>
          <w:p w14:paraId="712D08F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5.00/6.00</w:t>
            </w:r>
          </w:p>
        </w:tc>
        <w:tc>
          <w:tcPr>
            <w:tcW w:w="833" w:type="dxa"/>
            <w:vAlign w:val="center"/>
          </w:tcPr>
          <w:p w14:paraId="67BE1D0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-.85</w:t>
            </w:r>
          </w:p>
        </w:tc>
        <w:tc>
          <w:tcPr>
            <w:tcW w:w="833" w:type="dxa"/>
            <w:vAlign w:val="center"/>
          </w:tcPr>
          <w:p w14:paraId="036BCCF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11.85</w:t>
            </w:r>
          </w:p>
        </w:tc>
      </w:tr>
      <w:tr w:rsidR="004339A4" w:rsidRPr="000C465B" w14:paraId="4E741D28" w14:textId="77777777" w:rsidTr="00720E4D">
        <w:tc>
          <w:tcPr>
            <w:tcW w:w="4962" w:type="dxa"/>
            <w:vAlign w:val="center"/>
          </w:tcPr>
          <w:p w14:paraId="340097DD"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d</w:t>
            </w:r>
            <w:proofErr w:type="spellEnd"/>
          </w:p>
        </w:tc>
        <w:tc>
          <w:tcPr>
            <w:tcW w:w="1134" w:type="dxa"/>
            <w:vAlign w:val="center"/>
          </w:tcPr>
          <w:p w14:paraId="15CEC0E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10.22(9.04)</w:t>
            </w:r>
          </w:p>
        </w:tc>
        <w:tc>
          <w:tcPr>
            <w:tcW w:w="1984" w:type="dxa"/>
            <w:vAlign w:val="center"/>
          </w:tcPr>
          <w:p w14:paraId="37CBC3B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.00/42.00</w:t>
            </w:r>
          </w:p>
        </w:tc>
        <w:tc>
          <w:tcPr>
            <w:tcW w:w="833" w:type="dxa"/>
            <w:vAlign w:val="center"/>
          </w:tcPr>
          <w:p w14:paraId="1F206D9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7.77</w:t>
            </w:r>
          </w:p>
        </w:tc>
        <w:tc>
          <w:tcPr>
            <w:tcW w:w="833" w:type="dxa"/>
            <w:vAlign w:val="center"/>
          </w:tcPr>
          <w:p w14:paraId="3A1839F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12.66</w:t>
            </w:r>
          </w:p>
        </w:tc>
      </w:tr>
      <w:tr w:rsidR="004339A4" w:rsidRPr="000C465B" w14:paraId="2621C679" w14:textId="77777777" w:rsidTr="00720E4D">
        <w:tc>
          <w:tcPr>
            <w:tcW w:w="4962" w:type="dxa"/>
            <w:vAlign w:val="center"/>
          </w:tcPr>
          <w:p w14:paraId="578F675D" w14:textId="77777777" w:rsidR="004339A4" w:rsidRPr="000C465B" w:rsidRDefault="004339A4" w:rsidP="00720E4D">
            <w:pPr>
              <w:spacing w:before="240"/>
              <w:jc w:val="center"/>
              <w:rPr>
                <w:rFonts w:ascii="Palatino Linotype" w:hAnsi="Palatino Linotype"/>
                <w:sz w:val="18"/>
                <w:szCs w:val="18"/>
                <w:u w:val="single"/>
              </w:rPr>
            </w:pPr>
            <w:r w:rsidRPr="000C465B">
              <w:rPr>
                <w:rFonts w:ascii="Palatino Linotype" w:hAnsi="Palatino Linotype"/>
                <w:sz w:val="18"/>
                <w:szCs w:val="18"/>
                <w:u w:val="single"/>
              </w:rPr>
              <w:t>Explicit Consent</w:t>
            </w:r>
          </w:p>
        </w:tc>
        <w:tc>
          <w:tcPr>
            <w:tcW w:w="1134" w:type="dxa"/>
            <w:vAlign w:val="center"/>
          </w:tcPr>
          <w:p w14:paraId="337D40D7" w14:textId="77777777" w:rsidR="004339A4" w:rsidRPr="000C465B" w:rsidRDefault="004339A4" w:rsidP="00720E4D">
            <w:pPr>
              <w:spacing w:before="240"/>
              <w:jc w:val="center"/>
              <w:rPr>
                <w:rFonts w:ascii="Palatino Linotype" w:hAnsi="Palatino Linotype"/>
                <w:sz w:val="18"/>
                <w:szCs w:val="18"/>
              </w:rPr>
            </w:pPr>
          </w:p>
        </w:tc>
        <w:tc>
          <w:tcPr>
            <w:tcW w:w="1984" w:type="dxa"/>
            <w:vAlign w:val="center"/>
          </w:tcPr>
          <w:p w14:paraId="672D3AB7" w14:textId="77777777" w:rsidR="004339A4" w:rsidRPr="000C465B" w:rsidRDefault="004339A4" w:rsidP="00720E4D">
            <w:pPr>
              <w:spacing w:before="240"/>
              <w:jc w:val="center"/>
              <w:rPr>
                <w:rFonts w:ascii="Palatino Linotype" w:hAnsi="Palatino Linotype"/>
                <w:sz w:val="18"/>
                <w:szCs w:val="18"/>
              </w:rPr>
            </w:pPr>
          </w:p>
        </w:tc>
        <w:tc>
          <w:tcPr>
            <w:tcW w:w="833" w:type="dxa"/>
            <w:vAlign w:val="center"/>
          </w:tcPr>
          <w:p w14:paraId="4D326AAD" w14:textId="77777777" w:rsidR="004339A4" w:rsidRPr="000C465B" w:rsidRDefault="004339A4" w:rsidP="00720E4D">
            <w:pPr>
              <w:spacing w:before="240"/>
              <w:jc w:val="center"/>
              <w:rPr>
                <w:rFonts w:ascii="Palatino Linotype" w:hAnsi="Palatino Linotype"/>
                <w:sz w:val="18"/>
                <w:szCs w:val="18"/>
              </w:rPr>
            </w:pPr>
          </w:p>
        </w:tc>
        <w:tc>
          <w:tcPr>
            <w:tcW w:w="833" w:type="dxa"/>
            <w:vAlign w:val="center"/>
          </w:tcPr>
          <w:p w14:paraId="223353C7" w14:textId="77777777" w:rsidR="004339A4" w:rsidRPr="000C465B" w:rsidRDefault="004339A4" w:rsidP="00720E4D">
            <w:pPr>
              <w:spacing w:before="240"/>
              <w:jc w:val="center"/>
              <w:rPr>
                <w:rFonts w:ascii="Palatino Linotype" w:hAnsi="Palatino Linotype"/>
                <w:sz w:val="18"/>
                <w:szCs w:val="18"/>
              </w:rPr>
            </w:pPr>
          </w:p>
        </w:tc>
      </w:tr>
      <w:tr w:rsidR="004339A4" w:rsidRPr="000C465B" w14:paraId="68A92C34" w14:textId="77777777" w:rsidTr="00720E4D">
        <w:tc>
          <w:tcPr>
            <w:tcW w:w="4962" w:type="dxa"/>
            <w:vAlign w:val="center"/>
          </w:tcPr>
          <w:p w14:paraId="78C7C6E0"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Yes, I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a</w:t>
            </w:r>
            <w:proofErr w:type="spellEnd"/>
          </w:p>
        </w:tc>
        <w:tc>
          <w:tcPr>
            <w:tcW w:w="1134" w:type="dxa"/>
            <w:vAlign w:val="center"/>
          </w:tcPr>
          <w:p w14:paraId="2325850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.48(1.35)</w:t>
            </w:r>
          </w:p>
        </w:tc>
        <w:tc>
          <w:tcPr>
            <w:tcW w:w="1984" w:type="dxa"/>
            <w:vAlign w:val="center"/>
          </w:tcPr>
          <w:p w14:paraId="716DF8F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.00/7.00</w:t>
            </w:r>
          </w:p>
        </w:tc>
        <w:tc>
          <w:tcPr>
            <w:tcW w:w="833" w:type="dxa"/>
            <w:vAlign w:val="center"/>
          </w:tcPr>
          <w:p w14:paraId="22F62E1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.08</w:t>
            </w:r>
          </w:p>
        </w:tc>
        <w:tc>
          <w:tcPr>
            <w:tcW w:w="833" w:type="dxa"/>
            <w:vAlign w:val="center"/>
          </w:tcPr>
          <w:p w14:paraId="5953387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.88</w:t>
            </w:r>
          </w:p>
        </w:tc>
      </w:tr>
      <w:tr w:rsidR="004339A4" w:rsidRPr="000C465B" w14:paraId="2EC1D5E9" w14:textId="77777777" w:rsidTr="00720E4D">
        <w:tc>
          <w:tcPr>
            <w:tcW w:w="4962" w:type="dxa"/>
            <w:vAlign w:val="center"/>
          </w:tcPr>
          <w:p w14:paraId="3D11A8F9"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No, I do not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b</w:t>
            </w:r>
            <w:proofErr w:type="spellEnd"/>
          </w:p>
        </w:tc>
        <w:tc>
          <w:tcPr>
            <w:tcW w:w="1134" w:type="dxa"/>
            <w:vAlign w:val="center"/>
          </w:tcPr>
          <w:p w14:paraId="698C296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1.00(1.29)</w:t>
            </w:r>
          </w:p>
        </w:tc>
        <w:tc>
          <w:tcPr>
            <w:tcW w:w="1984" w:type="dxa"/>
            <w:vAlign w:val="center"/>
          </w:tcPr>
          <w:p w14:paraId="411C4EA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.00/3.00</w:t>
            </w:r>
          </w:p>
        </w:tc>
        <w:tc>
          <w:tcPr>
            <w:tcW w:w="833" w:type="dxa"/>
            <w:vAlign w:val="center"/>
          </w:tcPr>
          <w:p w14:paraId="7602ED8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-.19</w:t>
            </w:r>
          </w:p>
        </w:tc>
        <w:tc>
          <w:tcPr>
            <w:tcW w:w="833" w:type="dxa"/>
            <w:vAlign w:val="center"/>
          </w:tcPr>
          <w:p w14:paraId="69604EF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2.19</w:t>
            </w:r>
          </w:p>
        </w:tc>
      </w:tr>
      <w:tr w:rsidR="004339A4" w:rsidRPr="000C465B" w14:paraId="2E38706F" w14:textId="77777777" w:rsidTr="00720E4D">
        <w:tc>
          <w:tcPr>
            <w:tcW w:w="4962" w:type="dxa"/>
            <w:vAlign w:val="center"/>
          </w:tcPr>
          <w:p w14:paraId="5D381B5E"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Yes, I have a Facebook account, but it is </w:t>
            </w:r>
            <w:proofErr w:type="spellStart"/>
            <w:r w:rsidRPr="000C465B">
              <w:rPr>
                <w:rFonts w:ascii="Palatino Linotype" w:hAnsi="Palatino Linotype"/>
                <w:sz w:val="18"/>
                <w:szCs w:val="18"/>
              </w:rPr>
              <w:t>deactivated</w:t>
            </w:r>
            <w:r w:rsidRPr="000C465B">
              <w:rPr>
                <w:rFonts w:ascii="Palatino Linotype" w:hAnsi="Palatino Linotype"/>
                <w:sz w:val="18"/>
                <w:szCs w:val="18"/>
                <w:vertAlign w:val="superscript"/>
              </w:rPr>
              <w:t>c</w:t>
            </w:r>
            <w:proofErr w:type="spellEnd"/>
          </w:p>
        </w:tc>
        <w:tc>
          <w:tcPr>
            <w:tcW w:w="1134" w:type="dxa"/>
            <w:vAlign w:val="center"/>
          </w:tcPr>
          <w:p w14:paraId="4C7EC92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.00(.00)</w:t>
            </w:r>
          </w:p>
        </w:tc>
        <w:tc>
          <w:tcPr>
            <w:tcW w:w="1984" w:type="dxa"/>
            <w:vAlign w:val="center"/>
          </w:tcPr>
          <w:p w14:paraId="36F8AFF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.00/.00</w:t>
            </w:r>
          </w:p>
        </w:tc>
        <w:tc>
          <w:tcPr>
            <w:tcW w:w="833" w:type="dxa"/>
            <w:vAlign w:val="center"/>
          </w:tcPr>
          <w:p w14:paraId="7D848BA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833" w:type="dxa"/>
            <w:vAlign w:val="center"/>
          </w:tcPr>
          <w:p w14:paraId="60EE3A1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r>
      <w:tr w:rsidR="004339A4" w:rsidRPr="000C465B" w14:paraId="20691098" w14:textId="77777777" w:rsidTr="00720E4D">
        <w:tc>
          <w:tcPr>
            <w:tcW w:w="4962" w:type="dxa"/>
            <w:vAlign w:val="center"/>
          </w:tcPr>
          <w:p w14:paraId="463E1C81"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d</w:t>
            </w:r>
            <w:proofErr w:type="spellEnd"/>
          </w:p>
        </w:tc>
        <w:tc>
          <w:tcPr>
            <w:tcW w:w="1134" w:type="dxa"/>
            <w:vAlign w:val="center"/>
          </w:tcPr>
          <w:p w14:paraId="57D853F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.53(1.32)</w:t>
            </w:r>
          </w:p>
        </w:tc>
        <w:tc>
          <w:tcPr>
            <w:tcW w:w="1984" w:type="dxa"/>
            <w:vAlign w:val="center"/>
          </w:tcPr>
          <w:p w14:paraId="2119C8B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.00/7.00</w:t>
            </w:r>
          </w:p>
        </w:tc>
        <w:tc>
          <w:tcPr>
            <w:tcW w:w="833" w:type="dxa"/>
            <w:vAlign w:val="center"/>
          </w:tcPr>
          <w:p w14:paraId="75356E0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w:t>
            </w:r>
          </w:p>
        </w:tc>
        <w:tc>
          <w:tcPr>
            <w:tcW w:w="833" w:type="dxa"/>
            <w:vAlign w:val="center"/>
          </w:tcPr>
          <w:p w14:paraId="1DCB6ED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.88</w:t>
            </w:r>
          </w:p>
        </w:tc>
      </w:tr>
      <w:tr w:rsidR="004339A4" w:rsidRPr="000C465B" w14:paraId="7AC1E09F" w14:textId="77777777" w:rsidTr="00720E4D">
        <w:tc>
          <w:tcPr>
            <w:tcW w:w="4962" w:type="dxa"/>
            <w:vAlign w:val="center"/>
          </w:tcPr>
          <w:p w14:paraId="79AE57CE" w14:textId="38A48E6D" w:rsidR="004339A4" w:rsidRPr="000C465B" w:rsidRDefault="009208F8" w:rsidP="00720E4D">
            <w:pPr>
              <w:spacing w:before="240"/>
              <w:jc w:val="center"/>
              <w:rPr>
                <w:rFonts w:ascii="Palatino Linotype" w:hAnsi="Palatino Linotype"/>
                <w:sz w:val="18"/>
                <w:szCs w:val="18"/>
                <w:u w:val="single"/>
              </w:rPr>
            </w:pPr>
            <w:r>
              <w:rPr>
                <w:rFonts w:ascii="Palatino Linotype" w:hAnsi="Palatino Linotype"/>
                <w:sz w:val="18"/>
                <w:szCs w:val="18"/>
                <w:u w:val="single"/>
              </w:rPr>
              <w:t>Behaviour Autonomy</w:t>
            </w:r>
          </w:p>
        </w:tc>
        <w:tc>
          <w:tcPr>
            <w:tcW w:w="1134" w:type="dxa"/>
            <w:vAlign w:val="center"/>
          </w:tcPr>
          <w:p w14:paraId="306B69B5" w14:textId="77777777" w:rsidR="004339A4" w:rsidRPr="000C465B" w:rsidRDefault="004339A4" w:rsidP="00720E4D">
            <w:pPr>
              <w:spacing w:before="240"/>
              <w:jc w:val="center"/>
              <w:rPr>
                <w:rFonts w:ascii="Palatino Linotype" w:hAnsi="Palatino Linotype"/>
                <w:sz w:val="18"/>
                <w:szCs w:val="18"/>
              </w:rPr>
            </w:pPr>
          </w:p>
        </w:tc>
        <w:tc>
          <w:tcPr>
            <w:tcW w:w="1984" w:type="dxa"/>
            <w:vAlign w:val="center"/>
          </w:tcPr>
          <w:p w14:paraId="23C2FF93" w14:textId="77777777" w:rsidR="004339A4" w:rsidRPr="000C465B" w:rsidRDefault="004339A4" w:rsidP="00720E4D">
            <w:pPr>
              <w:spacing w:before="240"/>
              <w:jc w:val="center"/>
              <w:rPr>
                <w:rFonts w:ascii="Palatino Linotype" w:hAnsi="Palatino Linotype"/>
                <w:sz w:val="18"/>
                <w:szCs w:val="18"/>
              </w:rPr>
            </w:pPr>
          </w:p>
        </w:tc>
        <w:tc>
          <w:tcPr>
            <w:tcW w:w="833" w:type="dxa"/>
            <w:vAlign w:val="center"/>
          </w:tcPr>
          <w:p w14:paraId="0AD3746F" w14:textId="77777777" w:rsidR="004339A4" w:rsidRPr="000C465B" w:rsidRDefault="004339A4" w:rsidP="00720E4D">
            <w:pPr>
              <w:spacing w:before="240"/>
              <w:jc w:val="center"/>
              <w:rPr>
                <w:rFonts w:ascii="Palatino Linotype" w:hAnsi="Palatino Linotype"/>
                <w:sz w:val="18"/>
                <w:szCs w:val="18"/>
              </w:rPr>
            </w:pPr>
          </w:p>
        </w:tc>
        <w:tc>
          <w:tcPr>
            <w:tcW w:w="833" w:type="dxa"/>
            <w:vAlign w:val="center"/>
          </w:tcPr>
          <w:p w14:paraId="6D268B7B" w14:textId="77777777" w:rsidR="004339A4" w:rsidRPr="000C465B" w:rsidRDefault="004339A4" w:rsidP="00720E4D">
            <w:pPr>
              <w:spacing w:before="240"/>
              <w:jc w:val="center"/>
              <w:rPr>
                <w:rFonts w:ascii="Palatino Linotype" w:hAnsi="Palatino Linotype"/>
                <w:sz w:val="18"/>
                <w:szCs w:val="18"/>
              </w:rPr>
            </w:pPr>
          </w:p>
        </w:tc>
      </w:tr>
      <w:tr w:rsidR="004339A4" w:rsidRPr="000C465B" w14:paraId="365B8576" w14:textId="77777777" w:rsidTr="00720E4D">
        <w:tc>
          <w:tcPr>
            <w:tcW w:w="4962" w:type="dxa"/>
            <w:vAlign w:val="center"/>
          </w:tcPr>
          <w:p w14:paraId="7AD3262D"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Yes, I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a</w:t>
            </w:r>
            <w:proofErr w:type="spellEnd"/>
          </w:p>
        </w:tc>
        <w:tc>
          <w:tcPr>
            <w:tcW w:w="1134" w:type="dxa"/>
            <w:vAlign w:val="center"/>
          </w:tcPr>
          <w:p w14:paraId="116C744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1.67(2.70)</w:t>
            </w:r>
          </w:p>
        </w:tc>
        <w:tc>
          <w:tcPr>
            <w:tcW w:w="1984" w:type="dxa"/>
            <w:vAlign w:val="center"/>
          </w:tcPr>
          <w:p w14:paraId="08B578E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833" w:type="dxa"/>
            <w:vAlign w:val="center"/>
          </w:tcPr>
          <w:p w14:paraId="34EADBE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.87</w:t>
            </w:r>
          </w:p>
        </w:tc>
        <w:tc>
          <w:tcPr>
            <w:tcW w:w="833" w:type="dxa"/>
            <w:vAlign w:val="center"/>
          </w:tcPr>
          <w:p w14:paraId="31020A8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2.48</w:t>
            </w:r>
          </w:p>
        </w:tc>
      </w:tr>
      <w:tr w:rsidR="004339A4" w:rsidRPr="000C465B" w14:paraId="4608F873" w14:textId="77777777" w:rsidTr="00720E4D">
        <w:tc>
          <w:tcPr>
            <w:tcW w:w="4962" w:type="dxa"/>
            <w:vAlign w:val="center"/>
          </w:tcPr>
          <w:p w14:paraId="701BC938"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No, I do not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b</w:t>
            </w:r>
            <w:proofErr w:type="spellEnd"/>
          </w:p>
        </w:tc>
        <w:tc>
          <w:tcPr>
            <w:tcW w:w="1134" w:type="dxa"/>
            <w:vAlign w:val="center"/>
          </w:tcPr>
          <w:p w14:paraId="750362E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2.00(2.24)</w:t>
            </w:r>
          </w:p>
        </w:tc>
        <w:tc>
          <w:tcPr>
            <w:tcW w:w="1984" w:type="dxa"/>
            <w:vAlign w:val="center"/>
          </w:tcPr>
          <w:p w14:paraId="1DF51D3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.00/6.00</w:t>
            </w:r>
          </w:p>
        </w:tc>
        <w:tc>
          <w:tcPr>
            <w:tcW w:w="833" w:type="dxa"/>
            <w:vAlign w:val="center"/>
          </w:tcPr>
          <w:p w14:paraId="5F6DB75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-1.07</w:t>
            </w:r>
          </w:p>
        </w:tc>
        <w:tc>
          <w:tcPr>
            <w:tcW w:w="833" w:type="dxa"/>
            <w:vAlign w:val="center"/>
          </w:tcPr>
          <w:p w14:paraId="0F1F7CF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3.07</w:t>
            </w:r>
          </w:p>
        </w:tc>
      </w:tr>
      <w:tr w:rsidR="004339A4" w:rsidRPr="000C465B" w14:paraId="16940677" w14:textId="77777777" w:rsidTr="00720E4D">
        <w:tc>
          <w:tcPr>
            <w:tcW w:w="4962" w:type="dxa"/>
            <w:vAlign w:val="center"/>
          </w:tcPr>
          <w:p w14:paraId="613037E1"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Yes, I have a Facebook account, but it is </w:t>
            </w:r>
            <w:proofErr w:type="spellStart"/>
            <w:r w:rsidRPr="000C465B">
              <w:rPr>
                <w:rFonts w:ascii="Palatino Linotype" w:hAnsi="Palatino Linotype"/>
                <w:sz w:val="18"/>
                <w:szCs w:val="18"/>
              </w:rPr>
              <w:t>deactivated</w:t>
            </w:r>
            <w:r w:rsidRPr="000C465B">
              <w:rPr>
                <w:rFonts w:ascii="Palatino Linotype" w:hAnsi="Palatino Linotype"/>
                <w:sz w:val="18"/>
                <w:szCs w:val="18"/>
                <w:vertAlign w:val="superscript"/>
              </w:rPr>
              <w:t>c</w:t>
            </w:r>
            <w:proofErr w:type="spellEnd"/>
          </w:p>
        </w:tc>
        <w:tc>
          <w:tcPr>
            <w:tcW w:w="1134" w:type="dxa"/>
            <w:vAlign w:val="center"/>
          </w:tcPr>
          <w:p w14:paraId="11DCA65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1.00(1.41)</w:t>
            </w:r>
          </w:p>
        </w:tc>
        <w:tc>
          <w:tcPr>
            <w:tcW w:w="1984" w:type="dxa"/>
            <w:vAlign w:val="center"/>
          </w:tcPr>
          <w:p w14:paraId="58E6AEF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.00/2.00</w:t>
            </w:r>
          </w:p>
        </w:tc>
        <w:tc>
          <w:tcPr>
            <w:tcW w:w="833" w:type="dxa"/>
            <w:vAlign w:val="center"/>
          </w:tcPr>
          <w:p w14:paraId="24D27B7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-11.71</w:t>
            </w:r>
          </w:p>
        </w:tc>
        <w:tc>
          <w:tcPr>
            <w:tcW w:w="833" w:type="dxa"/>
            <w:vAlign w:val="center"/>
          </w:tcPr>
          <w:p w14:paraId="39D7603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13.71</w:t>
            </w:r>
          </w:p>
        </w:tc>
      </w:tr>
      <w:tr w:rsidR="004339A4" w:rsidRPr="000C465B" w14:paraId="7A6909A6" w14:textId="77777777" w:rsidTr="00720E4D">
        <w:tc>
          <w:tcPr>
            <w:tcW w:w="4962" w:type="dxa"/>
            <w:vAlign w:val="center"/>
          </w:tcPr>
          <w:p w14:paraId="47C8B1D6"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d</w:t>
            </w:r>
            <w:proofErr w:type="spellEnd"/>
          </w:p>
        </w:tc>
        <w:tc>
          <w:tcPr>
            <w:tcW w:w="1134" w:type="dxa"/>
            <w:vAlign w:val="center"/>
          </w:tcPr>
          <w:p w14:paraId="795B37D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1.56(2.59)</w:t>
            </w:r>
          </w:p>
        </w:tc>
        <w:tc>
          <w:tcPr>
            <w:tcW w:w="1984" w:type="dxa"/>
            <w:vAlign w:val="center"/>
          </w:tcPr>
          <w:p w14:paraId="3B79BF1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833" w:type="dxa"/>
            <w:vAlign w:val="center"/>
          </w:tcPr>
          <w:p w14:paraId="48A4D7F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.35</w:t>
            </w:r>
          </w:p>
        </w:tc>
        <w:tc>
          <w:tcPr>
            <w:tcW w:w="833" w:type="dxa"/>
            <w:vAlign w:val="center"/>
          </w:tcPr>
          <w:p w14:paraId="76FD9C7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.86</w:t>
            </w:r>
          </w:p>
        </w:tc>
      </w:tr>
      <w:tr w:rsidR="004339A4" w:rsidRPr="000C465B" w14:paraId="1C408F51" w14:textId="77777777" w:rsidTr="00720E4D">
        <w:tc>
          <w:tcPr>
            <w:tcW w:w="4962" w:type="dxa"/>
            <w:vAlign w:val="center"/>
          </w:tcPr>
          <w:p w14:paraId="2AA425F5" w14:textId="77777777" w:rsidR="004339A4" w:rsidRPr="000C465B" w:rsidRDefault="004339A4" w:rsidP="00720E4D">
            <w:pPr>
              <w:spacing w:before="240"/>
              <w:jc w:val="center"/>
              <w:rPr>
                <w:rFonts w:ascii="Palatino Linotype" w:hAnsi="Palatino Linotype"/>
                <w:sz w:val="18"/>
                <w:szCs w:val="18"/>
                <w:u w:val="single"/>
              </w:rPr>
            </w:pPr>
            <w:r w:rsidRPr="000C465B">
              <w:rPr>
                <w:rFonts w:ascii="Palatino Linotype" w:hAnsi="Palatino Linotype"/>
                <w:sz w:val="18"/>
                <w:szCs w:val="18"/>
                <w:u w:val="single"/>
              </w:rPr>
              <w:t>Facebook Culpability</w:t>
            </w:r>
          </w:p>
        </w:tc>
        <w:tc>
          <w:tcPr>
            <w:tcW w:w="1134" w:type="dxa"/>
            <w:vAlign w:val="center"/>
          </w:tcPr>
          <w:p w14:paraId="7650FD32" w14:textId="77777777" w:rsidR="004339A4" w:rsidRPr="000C465B" w:rsidRDefault="004339A4" w:rsidP="00720E4D">
            <w:pPr>
              <w:spacing w:before="240"/>
              <w:jc w:val="center"/>
              <w:rPr>
                <w:rFonts w:ascii="Palatino Linotype" w:hAnsi="Palatino Linotype"/>
                <w:sz w:val="18"/>
                <w:szCs w:val="18"/>
              </w:rPr>
            </w:pPr>
          </w:p>
        </w:tc>
        <w:tc>
          <w:tcPr>
            <w:tcW w:w="1984" w:type="dxa"/>
            <w:vAlign w:val="center"/>
          </w:tcPr>
          <w:p w14:paraId="1C0E5529" w14:textId="77777777" w:rsidR="004339A4" w:rsidRPr="000C465B" w:rsidRDefault="004339A4" w:rsidP="00720E4D">
            <w:pPr>
              <w:spacing w:before="240"/>
              <w:jc w:val="center"/>
              <w:rPr>
                <w:rFonts w:ascii="Palatino Linotype" w:hAnsi="Palatino Linotype"/>
                <w:sz w:val="18"/>
                <w:szCs w:val="18"/>
              </w:rPr>
            </w:pPr>
          </w:p>
        </w:tc>
        <w:tc>
          <w:tcPr>
            <w:tcW w:w="833" w:type="dxa"/>
            <w:vAlign w:val="center"/>
          </w:tcPr>
          <w:p w14:paraId="6CE5D23E" w14:textId="77777777" w:rsidR="004339A4" w:rsidRPr="000C465B" w:rsidRDefault="004339A4" w:rsidP="00720E4D">
            <w:pPr>
              <w:spacing w:before="240"/>
              <w:jc w:val="center"/>
              <w:rPr>
                <w:rFonts w:ascii="Palatino Linotype" w:hAnsi="Palatino Linotype"/>
                <w:sz w:val="18"/>
                <w:szCs w:val="18"/>
              </w:rPr>
            </w:pPr>
          </w:p>
        </w:tc>
        <w:tc>
          <w:tcPr>
            <w:tcW w:w="833" w:type="dxa"/>
            <w:vAlign w:val="center"/>
          </w:tcPr>
          <w:p w14:paraId="47BF983F" w14:textId="77777777" w:rsidR="004339A4" w:rsidRPr="000C465B" w:rsidRDefault="004339A4" w:rsidP="00720E4D">
            <w:pPr>
              <w:spacing w:before="240"/>
              <w:jc w:val="center"/>
              <w:rPr>
                <w:rFonts w:ascii="Palatino Linotype" w:hAnsi="Palatino Linotype"/>
                <w:sz w:val="18"/>
                <w:szCs w:val="18"/>
              </w:rPr>
            </w:pPr>
          </w:p>
        </w:tc>
      </w:tr>
      <w:tr w:rsidR="004339A4" w:rsidRPr="000C465B" w14:paraId="43E35690" w14:textId="77777777" w:rsidTr="00720E4D">
        <w:tc>
          <w:tcPr>
            <w:tcW w:w="4962" w:type="dxa"/>
            <w:vAlign w:val="center"/>
          </w:tcPr>
          <w:p w14:paraId="73C6D583"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Yes, I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a</w:t>
            </w:r>
            <w:proofErr w:type="spellEnd"/>
          </w:p>
        </w:tc>
        <w:tc>
          <w:tcPr>
            <w:tcW w:w="1134" w:type="dxa"/>
            <w:vAlign w:val="center"/>
          </w:tcPr>
          <w:p w14:paraId="2DFA008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1.87(2.58)</w:t>
            </w:r>
          </w:p>
        </w:tc>
        <w:tc>
          <w:tcPr>
            <w:tcW w:w="1984" w:type="dxa"/>
            <w:vAlign w:val="center"/>
          </w:tcPr>
          <w:p w14:paraId="6AF3BB5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833" w:type="dxa"/>
            <w:vAlign w:val="center"/>
          </w:tcPr>
          <w:p w14:paraId="2368146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1.10</w:t>
            </w:r>
          </w:p>
        </w:tc>
        <w:tc>
          <w:tcPr>
            <w:tcW w:w="833" w:type="dxa"/>
            <w:vAlign w:val="center"/>
          </w:tcPr>
          <w:p w14:paraId="6AE3E55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2.64</w:t>
            </w:r>
          </w:p>
        </w:tc>
      </w:tr>
      <w:tr w:rsidR="004339A4" w:rsidRPr="000C465B" w14:paraId="6B010533" w14:textId="77777777" w:rsidTr="00720E4D">
        <w:tc>
          <w:tcPr>
            <w:tcW w:w="4962" w:type="dxa"/>
            <w:vAlign w:val="center"/>
          </w:tcPr>
          <w:p w14:paraId="037C9F45"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No, I do not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b</w:t>
            </w:r>
            <w:proofErr w:type="spellEnd"/>
          </w:p>
        </w:tc>
        <w:tc>
          <w:tcPr>
            <w:tcW w:w="1134" w:type="dxa"/>
            <w:vAlign w:val="center"/>
          </w:tcPr>
          <w:p w14:paraId="5EF6BC1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2.00(2.00)</w:t>
            </w:r>
          </w:p>
        </w:tc>
        <w:tc>
          <w:tcPr>
            <w:tcW w:w="1984" w:type="dxa"/>
            <w:vAlign w:val="center"/>
          </w:tcPr>
          <w:p w14:paraId="3A9A5D4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.00/5.00</w:t>
            </w:r>
          </w:p>
        </w:tc>
        <w:tc>
          <w:tcPr>
            <w:tcW w:w="833" w:type="dxa"/>
            <w:vAlign w:val="center"/>
          </w:tcPr>
          <w:p w14:paraId="4EFA2D7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w:t>
            </w:r>
          </w:p>
        </w:tc>
        <w:tc>
          <w:tcPr>
            <w:tcW w:w="833" w:type="dxa"/>
            <w:vAlign w:val="center"/>
          </w:tcPr>
          <w:p w14:paraId="6EAFD81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3.85</w:t>
            </w:r>
          </w:p>
        </w:tc>
      </w:tr>
      <w:tr w:rsidR="004339A4" w:rsidRPr="000C465B" w14:paraId="6859CBC4" w14:textId="77777777" w:rsidTr="00720E4D">
        <w:tc>
          <w:tcPr>
            <w:tcW w:w="4962" w:type="dxa"/>
            <w:vAlign w:val="center"/>
          </w:tcPr>
          <w:p w14:paraId="21316DA4"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Yes, I have a Facebook account, but it is </w:t>
            </w:r>
            <w:proofErr w:type="spellStart"/>
            <w:r w:rsidRPr="000C465B">
              <w:rPr>
                <w:rFonts w:ascii="Palatino Linotype" w:hAnsi="Palatino Linotype"/>
                <w:sz w:val="18"/>
                <w:szCs w:val="18"/>
              </w:rPr>
              <w:t>deactivated</w:t>
            </w:r>
            <w:r w:rsidRPr="000C465B">
              <w:rPr>
                <w:rFonts w:ascii="Palatino Linotype" w:hAnsi="Palatino Linotype"/>
                <w:sz w:val="18"/>
                <w:szCs w:val="18"/>
                <w:vertAlign w:val="superscript"/>
              </w:rPr>
              <w:t>c</w:t>
            </w:r>
            <w:proofErr w:type="spellEnd"/>
          </w:p>
        </w:tc>
        <w:tc>
          <w:tcPr>
            <w:tcW w:w="1134" w:type="dxa"/>
            <w:vAlign w:val="center"/>
          </w:tcPr>
          <w:p w14:paraId="0047E6A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2.50(3.54)</w:t>
            </w:r>
          </w:p>
        </w:tc>
        <w:tc>
          <w:tcPr>
            <w:tcW w:w="1984" w:type="dxa"/>
            <w:vAlign w:val="center"/>
          </w:tcPr>
          <w:p w14:paraId="61683F6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.00/5.00</w:t>
            </w:r>
          </w:p>
        </w:tc>
        <w:tc>
          <w:tcPr>
            <w:tcW w:w="833" w:type="dxa"/>
            <w:vAlign w:val="center"/>
          </w:tcPr>
          <w:p w14:paraId="7754343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-29.67</w:t>
            </w:r>
          </w:p>
        </w:tc>
        <w:tc>
          <w:tcPr>
            <w:tcW w:w="833" w:type="dxa"/>
            <w:vAlign w:val="center"/>
          </w:tcPr>
          <w:p w14:paraId="74652C1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34.27</w:t>
            </w:r>
          </w:p>
        </w:tc>
      </w:tr>
      <w:tr w:rsidR="004339A4" w:rsidRPr="000C465B" w14:paraId="3A307127" w14:textId="77777777" w:rsidTr="00720E4D">
        <w:tc>
          <w:tcPr>
            <w:tcW w:w="4962" w:type="dxa"/>
            <w:vAlign w:val="center"/>
          </w:tcPr>
          <w:p w14:paraId="57EB14D0"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d</w:t>
            </w:r>
            <w:proofErr w:type="spellEnd"/>
          </w:p>
        </w:tc>
        <w:tc>
          <w:tcPr>
            <w:tcW w:w="1134" w:type="dxa"/>
            <w:vAlign w:val="center"/>
          </w:tcPr>
          <w:p w14:paraId="708A5E0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1.91(2.50)</w:t>
            </w:r>
          </w:p>
        </w:tc>
        <w:tc>
          <w:tcPr>
            <w:tcW w:w="1984" w:type="dxa"/>
            <w:vAlign w:val="center"/>
          </w:tcPr>
          <w:p w14:paraId="0745428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833" w:type="dxa"/>
            <w:vAlign w:val="center"/>
          </w:tcPr>
          <w:p w14:paraId="0715F9C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1.23</w:t>
            </w:r>
          </w:p>
        </w:tc>
        <w:tc>
          <w:tcPr>
            <w:tcW w:w="833" w:type="dxa"/>
            <w:vAlign w:val="center"/>
          </w:tcPr>
          <w:p w14:paraId="711B2A3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2.58</w:t>
            </w:r>
          </w:p>
        </w:tc>
      </w:tr>
      <w:tr w:rsidR="004339A4" w:rsidRPr="000C465B" w14:paraId="70FAFAC5" w14:textId="77777777" w:rsidTr="00720E4D">
        <w:tc>
          <w:tcPr>
            <w:tcW w:w="4962" w:type="dxa"/>
            <w:vAlign w:val="center"/>
          </w:tcPr>
          <w:p w14:paraId="6F71BCE8" w14:textId="53EBAC84" w:rsidR="004339A4" w:rsidRPr="000C465B" w:rsidRDefault="00C226B4" w:rsidP="00720E4D">
            <w:pPr>
              <w:spacing w:before="240"/>
              <w:jc w:val="center"/>
              <w:rPr>
                <w:rFonts w:ascii="Palatino Linotype" w:hAnsi="Palatino Linotype"/>
                <w:sz w:val="18"/>
                <w:szCs w:val="18"/>
                <w:u w:val="single"/>
              </w:rPr>
            </w:pPr>
            <w:r>
              <w:rPr>
                <w:rFonts w:ascii="Palatino Linotype" w:hAnsi="Palatino Linotype"/>
                <w:sz w:val="18"/>
                <w:szCs w:val="18"/>
                <w:u w:val="single"/>
              </w:rPr>
              <w:t>Commodification</w:t>
            </w:r>
          </w:p>
        </w:tc>
        <w:tc>
          <w:tcPr>
            <w:tcW w:w="1134" w:type="dxa"/>
            <w:vAlign w:val="center"/>
          </w:tcPr>
          <w:p w14:paraId="79690504" w14:textId="77777777" w:rsidR="004339A4" w:rsidRPr="000C465B" w:rsidRDefault="004339A4" w:rsidP="00720E4D">
            <w:pPr>
              <w:spacing w:before="240"/>
              <w:jc w:val="center"/>
              <w:rPr>
                <w:rFonts w:ascii="Palatino Linotype" w:hAnsi="Palatino Linotype"/>
                <w:sz w:val="18"/>
                <w:szCs w:val="18"/>
              </w:rPr>
            </w:pPr>
          </w:p>
        </w:tc>
        <w:tc>
          <w:tcPr>
            <w:tcW w:w="1984" w:type="dxa"/>
            <w:vAlign w:val="center"/>
          </w:tcPr>
          <w:p w14:paraId="4CF26AA8" w14:textId="77777777" w:rsidR="004339A4" w:rsidRPr="000C465B" w:rsidRDefault="004339A4" w:rsidP="00720E4D">
            <w:pPr>
              <w:spacing w:before="240"/>
              <w:jc w:val="center"/>
              <w:rPr>
                <w:rFonts w:ascii="Palatino Linotype" w:hAnsi="Palatino Linotype"/>
                <w:sz w:val="18"/>
                <w:szCs w:val="18"/>
              </w:rPr>
            </w:pPr>
          </w:p>
        </w:tc>
        <w:tc>
          <w:tcPr>
            <w:tcW w:w="833" w:type="dxa"/>
            <w:vAlign w:val="center"/>
          </w:tcPr>
          <w:p w14:paraId="0AF280C8" w14:textId="77777777" w:rsidR="004339A4" w:rsidRPr="000C465B" w:rsidRDefault="004339A4" w:rsidP="00720E4D">
            <w:pPr>
              <w:spacing w:before="240"/>
              <w:jc w:val="center"/>
              <w:rPr>
                <w:rFonts w:ascii="Palatino Linotype" w:hAnsi="Palatino Linotype"/>
                <w:sz w:val="18"/>
                <w:szCs w:val="18"/>
              </w:rPr>
            </w:pPr>
          </w:p>
        </w:tc>
        <w:tc>
          <w:tcPr>
            <w:tcW w:w="833" w:type="dxa"/>
            <w:vAlign w:val="center"/>
          </w:tcPr>
          <w:p w14:paraId="144332A7" w14:textId="77777777" w:rsidR="004339A4" w:rsidRPr="000C465B" w:rsidRDefault="004339A4" w:rsidP="00720E4D">
            <w:pPr>
              <w:spacing w:before="240"/>
              <w:jc w:val="center"/>
              <w:rPr>
                <w:rFonts w:ascii="Palatino Linotype" w:hAnsi="Palatino Linotype"/>
                <w:sz w:val="18"/>
                <w:szCs w:val="18"/>
              </w:rPr>
            </w:pPr>
          </w:p>
        </w:tc>
      </w:tr>
      <w:tr w:rsidR="004339A4" w:rsidRPr="000C465B" w14:paraId="43650E81" w14:textId="77777777" w:rsidTr="00720E4D">
        <w:tc>
          <w:tcPr>
            <w:tcW w:w="4962" w:type="dxa"/>
            <w:vAlign w:val="center"/>
          </w:tcPr>
          <w:p w14:paraId="67734A0E"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Yes, I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a</w:t>
            </w:r>
            <w:proofErr w:type="spellEnd"/>
          </w:p>
        </w:tc>
        <w:tc>
          <w:tcPr>
            <w:tcW w:w="1134" w:type="dxa"/>
            <w:vAlign w:val="center"/>
          </w:tcPr>
          <w:p w14:paraId="4CECE9E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3.54(3.39)</w:t>
            </w:r>
          </w:p>
        </w:tc>
        <w:tc>
          <w:tcPr>
            <w:tcW w:w="1984" w:type="dxa"/>
            <w:vAlign w:val="center"/>
          </w:tcPr>
          <w:p w14:paraId="37D6358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.00/13.00</w:t>
            </w:r>
          </w:p>
        </w:tc>
        <w:tc>
          <w:tcPr>
            <w:tcW w:w="833" w:type="dxa"/>
            <w:vAlign w:val="center"/>
          </w:tcPr>
          <w:p w14:paraId="2FD1855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2.54</w:t>
            </w:r>
          </w:p>
        </w:tc>
        <w:tc>
          <w:tcPr>
            <w:tcW w:w="833" w:type="dxa"/>
            <w:vAlign w:val="center"/>
          </w:tcPr>
          <w:p w14:paraId="13F5450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4.55</w:t>
            </w:r>
          </w:p>
        </w:tc>
      </w:tr>
      <w:tr w:rsidR="004339A4" w:rsidRPr="000C465B" w14:paraId="6FC4F0C3" w14:textId="77777777" w:rsidTr="00720E4D">
        <w:tc>
          <w:tcPr>
            <w:tcW w:w="4962" w:type="dxa"/>
            <w:vAlign w:val="center"/>
          </w:tcPr>
          <w:p w14:paraId="16EA4E39"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No, I do not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b</w:t>
            </w:r>
            <w:proofErr w:type="spellEnd"/>
          </w:p>
        </w:tc>
        <w:tc>
          <w:tcPr>
            <w:tcW w:w="1134" w:type="dxa"/>
            <w:vAlign w:val="center"/>
          </w:tcPr>
          <w:p w14:paraId="35C78EA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2.71(2.43)</w:t>
            </w:r>
          </w:p>
        </w:tc>
        <w:tc>
          <w:tcPr>
            <w:tcW w:w="1984" w:type="dxa"/>
            <w:vAlign w:val="center"/>
          </w:tcPr>
          <w:p w14:paraId="43B7EA5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.00/6.00</w:t>
            </w:r>
          </w:p>
        </w:tc>
        <w:tc>
          <w:tcPr>
            <w:tcW w:w="833" w:type="dxa"/>
            <w:vAlign w:val="center"/>
          </w:tcPr>
          <w:p w14:paraId="01A4FCD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.47</w:t>
            </w:r>
          </w:p>
        </w:tc>
        <w:tc>
          <w:tcPr>
            <w:tcW w:w="833" w:type="dxa"/>
            <w:vAlign w:val="center"/>
          </w:tcPr>
          <w:p w14:paraId="3185A98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4.96</w:t>
            </w:r>
          </w:p>
        </w:tc>
      </w:tr>
      <w:tr w:rsidR="004339A4" w:rsidRPr="000C465B" w14:paraId="7B6C3893" w14:textId="77777777" w:rsidTr="00720E4D">
        <w:tc>
          <w:tcPr>
            <w:tcW w:w="4962" w:type="dxa"/>
            <w:vAlign w:val="center"/>
          </w:tcPr>
          <w:p w14:paraId="71555CF0"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lastRenderedPageBreak/>
              <w:t xml:space="preserve">Yes, I have a Facebook account, but it is </w:t>
            </w:r>
            <w:proofErr w:type="spellStart"/>
            <w:r w:rsidRPr="000C465B">
              <w:rPr>
                <w:rFonts w:ascii="Palatino Linotype" w:hAnsi="Palatino Linotype"/>
                <w:sz w:val="18"/>
                <w:szCs w:val="18"/>
              </w:rPr>
              <w:t>deactivated</w:t>
            </w:r>
            <w:r w:rsidRPr="000C465B">
              <w:rPr>
                <w:rFonts w:ascii="Palatino Linotype" w:hAnsi="Palatino Linotype"/>
                <w:sz w:val="18"/>
                <w:szCs w:val="18"/>
                <w:vertAlign w:val="superscript"/>
              </w:rPr>
              <w:t>c</w:t>
            </w:r>
            <w:proofErr w:type="spellEnd"/>
          </w:p>
        </w:tc>
        <w:tc>
          <w:tcPr>
            <w:tcW w:w="1134" w:type="dxa"/>
            <w:vAlign w:val="center"/>
          </w:tcPr>
          <w:p w14:paraId="72DB619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2.00(2.83)</w:t>
            </w:r>
          </w:p>
        </w:tc>
        <w:tc>
          <w:tcPr>
            <w:tcW w:w="1984" w:type="dxa"/>
            <w:vAlign w:val="center"/>
          </w:tcPr>
          <w:p w14:paraId="653BC82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.00/4.00</w:t>
            </w:r>
          </w:p>
        </w:tc>
        <w:tc>
          <w:tcPr>
            <w:tcW w:w="833" w:type="dxa"/>
            <w:vAlign w:val="center"/>
          </w:tcPr>
          <w:p w14:paraId="417B5CF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-23.41</w:t>
            </w:r>
          </w:p>
        </w:tc>
        <w:tc>
          <w:tcPr>
            <w:tcW w:w="833" w:type="dxa"/>
            <w:vAlign w:val="center"/>
          </w:tcPr>
          <w:p w14:paraId="34AA117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27.41</w:t>
            </w:r>
          </w:p>
        </w:tc>
      </w:tr>
      <w:tr w:rsidR="004339A4" w:rsidRPr="000C465B" w14:paraId="0530517E" w14:textId="77777777" w:rsidTr="00720E4D">
        <w:tc>
          <w:tcPr>
            <w:tcW w:w="4962" w:type="dxa"/>
            <w:vAlign w:val="center"/>
          </w:tcPr>
          <w:p w14:paraId="01C34A67"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d</w:t>
            </w:r>
            <w:proofErr w:type="spellEnd"/>
          </w:p>
        </w:tc>
        <w:tc>
          <w:tcPr>
            <w:tcW w:w="1134" w:type="dxa"/>
            <w:vAlign w:val="center"/>
          </w:tcPr>
          <w:p w14:paraId="3C0A139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3.38(3.25)</w:t>
            </w:r>
          </w:p>
        </w:tc>
        <w:tc>
          <w:tcPr>
            <w:tcW w:w="1984" w:type="dxa"/>
            <w:vAlign w:val="center"/>
          </w:tcPr>
          <w:p w14:paraId="699DFD8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.00/13.00</w:t>
            </w:r>
          </w:p>
        </w:tc>
        <w:tc>
          <w:tcPr>
            <w:tcW w:w="833" w:type="dxa"/>
            <w:vAlign w:val="center"/>
          </w:tcPr>
          <w:p w14:paraId="6D139F3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2.50</w:t>
            </w:r>
          </w:p>
        </w:tc>
        <w:tc>
          <w:tcPr>
            <w:tcW w:w="833" w:type="dxa"/>
            <w:vAlign w:val="center"/>
          </w:tcPr>
          <w:p w14:paraId="24D11C1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4.26</w:t>
            </w:r>
          </w:p>
        </w:tc>
      </w:tr>
      <w:tr w:rsidR="004339A4" w:rsidRPr="000C465B" w14:paraId="5029250E" w14:textId="77777777" w:rsidTr="00720E4D">
        <w:tc>
          <w:tcPr>
            <w:tcW w:w="4962" w:type="dxa"/>
            <w:vAlign w:val="center"/>
          </w:tcPr>
          <w:p w14:paraId="29B2F0CB" w14:textId="7149EFAB" w:rsidR="004339A4" w:rsidRPr="000C465B" w:rsidRDefault="009208F8" w:rsidP="00720E4D">
            <w:pPr>
              <w:spacing w:before="240"/>
              <w:jc w:val="center"/>
              <w:rPr>
                <w:rFonts w:ascii="Palatino Linotype" w:hAnsi="Palatino Linotype"/>
                <w:sz w:val="18"/>
                <w:szCs w:val="18"/>
                <w:u w:val="single"/>
              </w:rPr>
            </w:pPr>
            <w:r>
              <w:rPr>
                <w:rFonts w:ascii="Palatino Linotype" w:hAnsi="Palatino Linotype"/>
                <w:sz w:val="18"/>
                <w:szCs w:val="18"/>
                <w:u w:val="single"/>
              </w:rPr>
              <w:t>Visage Autonomy</w:t>
            </w:r>
          </w:p>
        </w:tc>
        <w:tc>
          <w:tcPr>
            <w:tcW w:w="1134" w:type="dxa"/>
            <w:vAlign w:val="center"/>
          </w:tcPr>
          <w:p w14:paraId="50CC610E" w14:textId="77777777" w:rsidR="004339A4" w:rsidRPr="000C465B" w:rsidRDefault="004339A4" w:rsidP="00720E4D">
            <w:pPr>
              <w:spacing w:before="240"/>
              <w:jc w:val="center"/>
              <w:rPr>
                <w:rFonts w:ascii="Palatino Linotype" w:hAnsi="Palatino Linotype"/>
                <w:sz w:val="18"/>
                <w:szCs w:val="18"/>
              </w:rPr>
            </w:pPr>
          </w:p>
        </w:tc>
        <w:tc>
          <w:tcPr>
            <w:tcW w:w="1984" w:type="dxa"/>
            <w:vAlign w:val="center"/>
          </w:tcPr>
          <w:p w14:paraId="4BB43099" w14:textId="77777777" w:rsidR="004339A4" w:rsidRPr="000C465B" w:rsidRDefault="004339A4" w:rsidP="00720E4D">
            <w:pPr>
              <w:spacing w:before="240"/>
              <w:jc w:val="center"/>
              <w:rPr>
                <w:rFonts w:ascii="Palatino Linotype" w:hAnsi="Palatino Linotype"/>
                <w:sz w:val="18"/>
                <w:szCs w:val="18"/>
              </w:rPr>
            </w:pPr>
          </w:p>
        </w:tc>
        <w:tc>
          <w:tcPr>
            <w:tcW w:w="833" w:type="dxa"/>
            <w:vAlign w:val="center"/>
          </w:tcPr>
          <w:p w14:paraId="5AB9479B" w14:textId="77777777" w:rsidR="004339A4" w:rsidRPr="000C465B" w:rsidRDefault="004339A4" w:rsidP="00720E4D">
            <w:pPr>
              <w:spacing w:before="240"/>
              <w:jc w:val="center"/>
              <w:rPr>
                <w:rFonts w:ascii="Palatino Linotype" w:hAnsi="Palatino Linotype"/>
                <w:sz w:val="18"/>
                <w:szCs w:val="18"/>
              </w:rPr>
            </w:pPr>
          </w:p>
        </w:tc>
        <w:tc>
          <w:tcPr>
            <w:tcW w:w="833" w:type="dxa"/>
            <w:vAlign w:val="center"/>
          </w:tcPr>
          <w:p w14:paraId="10FCDFFA" w14:textId="77777777" w:rsidR="004339A4" w:rsidRPr="000C465B" w:rsidRDefault="004339A4" w:rsidP="00720E4D">
            <w:pPr>
              <w:spacing w:before="240"/>
              <w:jc w:val="center"/>
              <w:rPr>
                <w:rFonts w:ascii="Palatino Linotype" w:hAnsi="Palatino Linotype"/>
                <w:sz w:val="18"/>
                <w:szCs w:val="18"/>
              </w:rPr>
            </w:pPr>
          </w:p>
        </w:tc>
      </w:tr>
      <w:tr w:rsidR="004339A4" w:rsidRPr="000C465B" w14:paraId="2A37A3AE" w14:textId="77777777" w:rsidTr="00720E4D">
        <w:tc>
          <w:tcPr>
            <w:tcW w:w="4962" w:type="dxa"/>
            <w:vAlign w:val="center"/>
          </w:tcPr>
          <w:p w14:paraId="557F5C82"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Yes, I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a</w:t>
            </w:r>
            <w:proofErr w:type="spellEnd"/>
          </w:p>
        </w:tc>
        <w:tc>
          <w:tcPr>
            <w:tcW w:w="1134" w:type="dxa"/>
            <w:vAlign w:val="center"/>
          </w:tcPr>
          <w:p w14:paraId="120CB99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1.11(1.98)</w:t>
            </w:r>
          </w:p>
        </w:tc>
        <w:tc>
          <w:tcPr>
            <w:tcW w:w="1984" w:type="dxa"/>
            <w:vAlign w:val="center"/>
          </w:tcPr>
          <w:p w14:paraId="0D3807C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.00/8.00</w:t>
            </w:r>
          </w:p>
        </w:tc>
        <w:tc>
          <w:tcPr>
            <w:tcW w:w="833" w:type="dxa"/>
            <w:vAlign w:val="center"/>
          </w:tcPr>
          <w:p w14:paraId="398F532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.52</w:t>
            </w:r>
          </w:p>
        </w:tc>
        <w:tc>
          <w:tcPr>
            <w:tcW w:w="833" w:type="dxa"/>
            <w:vAlign w:val="center"/>
          </w:tcPr>
          <w:p w14:paraId="4A75F4A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1.70</w:t>
            </w:r>
          </w:p>
        </w:tc>
      </w:tr>
      <w:tr w:rsidR="004339A4" w:rsidRPr="000C465B" w14:paraId="582AD932" w14:textId="77777777" w:rsidTr="00720E4D">
        <w:tc>
          <w:tcPr>
            <w:tcW w:w="4962" w:type="dxa"/>
            <w:vAlign w:val="center"/>
          </w:tcPr>
          <w:p w14:paraId="338F0B1A"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No, I do not have a Facebook </w:t>
            </w:r>
            <w:proofErr w:type="spellStart"/>
            <w:r w:rsidRPr="000C465B">
              <w:rPr>
                <w:rFonts w:ascii="Palatino Linotype" w:hAnsi="Palatino Linotype"/>
                <w:sz w:val="18"/>
                <w:szCs w:val="18"/>
              </w:rPr>
              <w:t>account</w:t>
            </w:r>
            <w:r w:rsidRPr="000C465B">
              <w:rPr>
                <w:rFonts w:ascii="Palatino Linotype" w:hAnsi="Palatino Linotype"/>
                <w:sz w:val="18"/>
                <w:szCs w:val="18"/>
                <w:vertAlign w:val="superscript"/>
              </w:rPr>
              <w:t>b</w:t>
            </w:r>
            <w:proofErr w:type="spellEnd"/>
          </w:p>
        </w:tc>
        <w:tc>
          <w:tcPr>
            <w:tcW w:w="1134" w:type="dxa"/>
            <w:vAlign w:val="center"/>
          </w:tcPr>
          <w:p w14:paraId="11A9A37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.86(1.46)</w:t>
            </w:r>
          </w:p>
        </w:tc>
        <w:tc>
          <w:tcPr>
            <w:tcW w:w="1984" w:type="dxa"/>
            <w:vAlign w:val="center"/>
          </w:tcPr>
          <w:p w14:paraId="33F0B67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.00/3.00</w:t>
            </w:r>
          </w:p>
        </w:tc>
        <w:tc>
          <w:tcPr>
            <w:tcW w:w="833" w:type="dxa"/>
            <w:vAlign w:val="center"/>
          </w:tcPr>
          <w:p w14:paraId="3495C45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-.50</w:t>
            </w:r>
          </w:p>
        </w:tc>
        <w:tc>
          <w:tcPr>
            <w:tcW w:w="833" w:type="dxa"/>
            <w:vAlign w:val="center"/>
          </w:tcPr>
          <w:p w14:paraId="7099D26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2.21</w:t>
            </w:r>
          </w:p>
        </w:tc>
      </w:tr>
      <w:tr w:rsidR="004339A4" w:rsidRPr="000C465B" w14:paraId="5BD72C3A" w14:textId="77777777" w:rsidTr="00720E4D">
        <w:tc>
          <w:tcPr>
            <w:tcW w:w="4962" w:type="dxa"/>
            <w:vAlign w:val="center"/>
          </w:tcPr>
          <w:p w14:paraId="7EDB2A27" w14:textId="77777777" w:rsidR="004339A4" w:rsidRPr="000C465B" w:rsidRDefault="004339A4" w:rsidP="00720E4D">
            <w:pPr>
              <w:spacing w:before="240"/>
              <w:jc w:val="center"/>
              <w:rPr>
                <w:rFonts w:ascii="Palatino Linotype" w:hAnsi="Palatino Linotype"/>
                <w:sz w:val="18"/>
                <w:szCs w:val="18"/>
                <w:vertAlign w:val="superscript"/>
              </w:rPr>
            </w:pPr>
            <w:r w:rsidRPr="000C465B">
              <w:rPr>
                <w:rFonts w:ascii="Palatino Linotype" w:hAnsi="Palatino Linotype"/>
                <w:sz w:val="18"/>
                <w:szCs w:val="18"/>
              </w:rPr>
              <w:t xml:space="preserve">Yes, I have a Facebook account, but it is </w:t>
            </w:r>
            <w:proofErr w:type="spellStart"/>
            <w:r w:rsidRPr="000C465B">
              <w:rPr>
                <w:rFonts w:ascii="Palatino Linotype" w:hAnsi="Palatino Linotype"/>
                <w:sz w:val="18"/>
                <w:szCs w:val="18"/>
              </w:rPr>
              <w:t>deactivated</w:t>
            </w:r>
            <w:r w:rsidRPr="000C465B">
              <w:rPr>
                <w:rFonts w:ascii="Palatino Linotype" w:hAnsi="Palatino Linotype"/>
                <w:sz w:val="18"/>
                <w:szCs w:val="18"/>
                <w:vertAlign w:val="superscript"/>
              </w:rPr>
              <w:t>c</w:t>
            </w:r>
            <w:proofErr w:type="spellEnd"/>
          </w:p>
        </w:tc>
        <w:tc>
          <w:tcPr>
            <w:tcW w:w="1134" w:type="dxa"/>
            <w:vAlign w:val="center"/>
          </w:tcPr>
          <w:p w14:paraId="38ED15F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.00(.00)</w:t>
            </w:r>
          </w:p>
        </w:tc>
        <w:tc>
          <w:tcPr>
            <w:tcW w:w="1984" w:type="dxa"/>
            <w:vAlign w:val="center"/>
          </w:tcPr>
          <w:p w14:paraId="7A6FE7C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.00/.00</w:t>
            </w:r>
          </w:p>
        </w:tc>
        <w:tc>
          <w:tcPr>
            <w:tcW w:w="833" w:type="dxa"/>
            <w:vAlign w:val="center"/>
          </w:tcPr>
          <w:p w14:paraId="321CFCE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833" w:type="dxa"/>
            <w:vAlign w:val="center"/>
          </w:tcPr>
          <w:p w14:paraId="1D1F7BA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r>
      <w:tr w:rsidR="004339A4" w:rsidRPr="000C465B" w14:paraId="52E3892D" w14:textId="77777777" w:rsidTr="00720E4D">
        <w:tc>
          <w:tcPr>
            <w:tcW w:w="4962" w:type="dxa"/>
            <w:tcBorders>
              <w:bottom w:val="single" w:sz="4" w:space="0" w:color="auto"/>
            </w:tcBorders>
            <w:vAlign w:val="center"/>
          </w:tcPr>
          <w:p w14:paraId="68C88B41"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d</w:t>
            </w:r>
            <w:proofErr w:type="spellEnd"/>
          </w:p>
        </w:tc>
        <w:tc>
          <w:tcPr>
            <w:tcW w:w="1134" w:type="dxa"/>
            <w:tcBorders>
              <w:bottom w:val="single" w:sz="4" w:space="0" w:color="auto"/>
            </w:tcBorders>
            <w:vAlign w:val="center"/>
          </w:tcPr>
          <w:p w14:paraId="709322D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1.04(1.89)</w:t>
            </w:r>
          </w:p>
        </w:tc>
        <w:tc>
          <w:tcPr>
            <w:tcW w:w="1984" w:type="dxa"/>
            <w:tcBorders>
              <w:bottom w:val="single" w:sz="4" w:space="0" w:color="auto"/>
            </w:tcBorders>
            <w:vAlign w:val="center"/>
          </w:tcPr>
          <w:p w14:paraId="57AB7C7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.00/8.00</w:t>
            </w:r>
          </w:p>
        </w:tc>
        <w:tc>
          <w:tcPr>
            <w:tcW w:w="833" w:type="dxa"/>
            <w:tcBorders>
              <w:bottom w:val="single" w:sz="4" w:space="0" w:color="auto"/>
            </w:tcBorders>
            <w:vAlign w:val="center"/>
          </w:tcPr>
          <w:p w14:paraId="68D311F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.53</w:t>
            </w:r>
          </w:p>
        </w:tc>
        <w:tc>
          <w:tcPr>
            <w:tcW w:w="833" w:type="dxa"/>
            <w:tcBorders>
              <w:bottom w:val="single" w:sz="4" w:space="0" w:color="auto"/>
            </w:tcBorders>
            <w:vAlign w:val="center"/>
          </w:tcPr>
          <w:p w14:paraId="0465DD3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1.55</w:t>
            </w:r>
          </w:p>
        </w:tc>
      </w:tr>
    </w:tbl>
    <w:p w14:paraId="7E125E28" w14:textId="77777777" w:rsidR="004339A4" w:rsidRPr="000C465B" w:rsidRDefault="004339A4" w:rsidP="004339A4">
      <w:pPr>
        <w:spacing w:after="0" w:line="360" w:lineRule="auto"/>
        <w:jc w:val="both"/>
        <w:rPr>
          <w:rFonts w:ascii="Palatino Linotype" w:hAnsi="Palatino Linotype"/>
          <w:iCs/>
          <w:sz w:val="16"/>
          <w:szCs w:val="16"/>
        </w:rPr>
      </w:pPr>
      <w:r w:rsidRPr="000C465B">
        <w:rPr>
          <w:rFonts w:ascii="Palatino Linotype" w:hAnsi="Palatino Linotype"/>
          <w:iCs/>
          <w:sz w:val="16"/>
          <w:szCs w:val="16"/>
          <w:vertAlign w:val="superscript"/>
        </w:rPr>
        <w:t>a</w:t>
      </w:r>
      <w:r w:rsidRPr="000C465B">
        <w:rPr>
          <w:rFonts w:ascii="Palatino Linotype" w:hAnsi="Palatino Linotype"/>
          <w:i/>
          <w:sz w:val="16"/>
          <w:szCs w:val="16"/>
        </w:rPr>
        <w:t xml:space="preserve">n </w:t>
      </w:r>
      <w:r w:rsidRPr="000C465B">
        <w:rPr>
          <w:rFonts w:ascii="Palatino Linotype" w:hAnsi="Palatino Linotype"/>
          <w:iCs/>
          <w:sz w:val="16"/>
          <w:szCs w:val="16"/>
        </w:rPr>
        <w:t xml:space="preserve">= 46 for </w:t>
      </w:r>
      <w:proofErr w:type="gramStart"/>
      <w:r w:rsidRPr="000C465B">
        <w:rPr>
          <w:rFonts w:ascii="Palatino Linotype" w:hAnsi="Palatino Linotype"/>
          <w:iCs/>
          <w:sz w:val="16"/>
          <w:szCs w:val="16"/>
        </w:rPr>
        <w:t>Yes</w:t>
      </w:r>
      <w:proofErr w:type="gramEnd"/>
      <w:r w:rsidRPr="000C465B">
        <w:rPr>
          <w:rFonts w:ascii="Palatino Linotype" w:hAnsi="Palatino Linotype"/>
          <w:iCs/>
          <w:sz w:val="16"/>
          <w:szCs w:val="16"/>
        </w:rPr>
        <w:t xml:space="preserve"> I have a Facebook account. </w:t>
      </w:r>
      <w:r w:rsidRPr="000C465B">
        <w:rPr>
          <w:rFonts w:ascii="Palatino Linotype" w:hAnsi="Palatino Linotype"/>
          <w:iCs/>
          <w:sz w:val="16"/>
          <w:szCs w:val="16"/>
          <w:vertAlign w:val="superscript"/>
        </w:rPr>
        <w:t>b</w:t>
      </w:r>
      <w:r w:rsidRPr="000C465B">
        <w:rPr>
          <w:rFonts w:ascii="Palatino Linotype" w:hAnsi="Palatino Linotype"/>
          <w:i/>
          <w:sz w:val="16"/>
          <w:szCs w:val="16"/>
        </w:rPr>
        <w:t xml:space="preserve">n </w:t>
      </w:r>
      <w:r w:rsidRPr="000C465B">
        <w:rPr>
          <w:rFonts w:ascii="Palatino Linotype" w:hAnsi="Palatino Linotype"/>
          <w:iCs/>
          <w:sz w:val="16"/>
          <w:szCs w:val="16"/>
        </w:rPr>
        <w:t xml:space="preserve">= 7 for No, I do not have a Facebook account. </w:t>
      </w:r>
      <w:proofErr w:type="spellStart"/>
      <w:r w:rsidRPr="000C465B">
        <w:rPr>
          <w:rFonts w:ascii="Palatino Linotype" w:hAnsi="Palatino Linotype"/>
          <w:iCs/>
          <w:sz w:val="16"/>
          <w:szCs w:val="16"/>
          <w:vertAlign w:val="superscript"/>
        </w:rPr>
        <w:t>c</w:t>
      </w:r>
      <w:r w:rsidRPr="000C465B">
        <w:rPr>
          <w:rFonts w:ascii="Palatino Linotype" w:hAnsi="Palatino Linotype"/>
          <w:i/>
          <w:sz w:val="16"/>
          <w:szCs w:val="16"/>
        </w:rPr>
        <w:t>n</w:t>
      </w:r>
      <w:proofErr w:type="spellEnd"/>
      <w:r w:rsidRPr="000C465B">
        <w:rPr>
          <w:rFonts w:ascii="Palatino Linotype" w:hAnsi="Palatino Linotype"/>
          <w:i/>
          <w:sz w:val="16"/>
          <w:szCs w:val="16"/>
        </w:rPr>
        <w:t xml:space="preserve"> </w:t>
      </w:r>
      <w:r w:rsidRPr="000C465B">
        <w:rPr>
          <w:rFonts w:ascii="Palatino Linotype" w:hAnsi="Palatino Linotype"/>
          <w:iCs/>
          <w:sz w:val="16"/>
          <w:szCs w:val="16"/>
        </w:rPr>
        <w:t xml:space="preserve">= 2 for Yes, I have a Facebook account, but it is deactivated. </w:t>
      </w:r>
      <w:proofErr w:type="spellStart"/>
      <w:r w:rsidRPr="000C465B">
        <w:rPr>
          <w:rFonts w:ascii="Palatino Linotype" w:hAnsi="Palatino Linotype"/>
          <w:iCs/>
          <w:sz w:val="16"/>
          <w:szCs w:val="16"/>
          <w:vertAlign w:val="superscript"/>
        </w:rPr>
        <w:t>d</w:t>
      </w:r>
      <w:r w:rsidRPr="000C465B">
        <w:rPr>
          <w:rFonts w:ascii="Palatino Linotype" w:hAnsi="Palatino Linotype"/>
          <w:i/>
          <w:sz w:val="16"/>
          <w:szCs w:val="16"/>
        </w:rPr>
        <w:t>n</w:t>
      </w:r>
      <w:proofErr w:type="spellEnd"/>
      <w:r w:rsidRPr="000C465B">
        <w:rPr>
          <w:rFonts w:ascii="Palatino Linotype" w:hAnsi="Palatino Linotype"/>
          <w:i/>
          <w:sz w:val="16"/>
          <w:szCs w:val="16"/>
        </w:rPr>
        <w:t xml:space="preserve"> </w:t>
      </w:r>
      <w:r w:rsidRPr="000C465B">
        <w:rPr>
          <w:rFonts w:ascii="Palatino Linotype" w:hAnsi="Palatino Linotype"/>
          <w:iCs/>
          <w:sz w:val="16"/>
          <w:szCs w:val="16"/>
        </w:rPr>
        <w:t>= 55 for total.</w:t>
      </w:r>
    </w:p>
    <w:p w14:paraId="21B32A6E" w14:textId="77777777" w:rsidR="004339A4" w:rsidRPr="000C465B" w:rsidRDefault="004339A4" w:rsidP="004339A4">
      <w:pPr>
        <w:spacing w:line="360" w:lineRule="auto"/>
        <w:jc w:val="both"/>
        <w:rPr>
          <w:rFonts w:ascii="Palatino Linotype" w:hAnsi="Palatino Linotype"/>
          <w:sz w:val="24"/>
          <w:szCs w:val="24"/>
        </w:rPr>
      </w:pPr>
    </w:p>
    <w:p w14:paraId="716F8836" w14:textId="77777777" w:rsidR="004339A4" w:rsidRPr="000C465B" w:rsidRDefault="004339A4" w:rsidP="004339A4">
      <w:pPr>
        <w:spacing w:line="360" w:lineRule="auto"/>
        <w:jc w:val="both"/>
        <w:rPr>
          <w:rFonts w:ascii="Palatino Linotype" w:hAnsi="Palatino Linotype"/>
          <w:sz w:val="24"/>
          <w:szCs w:val="24"/>
        </w:rPr>
      </w:pPr>
    </w:p>
    <w:p w14:paraId="5EC9800B" w14:textId="77777777" w:rsidR="004339A4" w:rsidRPr="000C465B" w:rsidRDefault="004339A4" w:rsidP="004339A4">
      <w:pPr>
        <w:spacing w:line="360" w:lineRule="auto"/>
        <w:jc w:val="both"/>
        <w:rPr>
          <w:rFonts w:ascii="Palatino Linotype" w:hAnsi="Palatino Linotype"/>
          <w:sz w:val="24"/>
          <w:szCs w:val="24"/>
        </w:rPr>
      </w:pPr>
    </w:p>
    <w:p w14:paraId="73420CB8" w14:textId="77777777" w:rsidR="004339A4" w:rsidRPr="000C465B" w:rsidRDefault="004339A4" w:rsidP="004339A4">
      <w:pPr>
        <w:spacing w:line="360" w:lineRule="auto"/>
        <w:jc w:val="both"/>
        <w:rPr>
          <w:rFonts w:ascii="Palatino Linotype" w:hAnsi="Palatino Linotype"/>
          <w:sz w:val="24"/>
          <w:szCs w:val="24"/>
        </w:rPr>
      </w:pPr>
    </w:p>
    <w:p w14:paraId="47EEF02B" w14:textId="59F75E20" w:rsidR="004339A4" w:rsidRDefault="004339A4" w:rsidP="004339A4">
      <w:pPr>
        <w:spacing w:line="360" w:lineRule="auto"/>
        <w:jc w:val="both"/>
        <w:rPr>
          <w:rFonts w:ascii="Palatino Linotype" w:hAnsi="Palatino Linotype"/>
          <w:sz w:val="24"/>
          <w:szCs w:val="24"/>
        </w:rPr>
      </w:pPr>
    </w:p>
    <w:p w14:paraId="01E2E6D1" w14:textId="78BD96B2" w:rsidR="00720E4D" w:rsidRDefault="00720E4D" w:rsidP="004339A4">
      <w:pPr>
        <w:spacing w:line="360" w:lineRule="auto"/>
        <w:jc w:val="both"/>
        <w:rPr>
          <w:rFonts w:ascii="Palatino Linotype" w:hAnsi="Palatino Linotype"/>
          <w:sz w:val="24"/>
          <w:szCs w:val="24"/>
        </w:rPr>
      </w:pPr>
    </w:p>
    <w:p w14:paraId="1C4B2268" w14:textId="09739E04" w:rsidR="00720E4D" w:rsidRDefault="00720E4D" w:rsidP="004339A4">
      <w:pPr>
        <w:spacing w:line="360" w:lineRule="auto"/>
        <w:jc w:val="both"/>
        <w:rPr>
          <w:rFonts w:ascii="Palatino Linotype" w:hAnsi="Palatino Linotype"/>
          <w:sz w:val="24"/>
          <w:szCs w:val="24"/>
        </w:rPr>
      </w:pPr>
    </w:p>
    <w:p w14:paraId="3381B5B4" w14:textId="1224815A" w:rsidR="00720E4D" w:rsidRDefault="00720E4D" w:rsidP="004339A4">
      <w:pPr>
        <w:spacing w:line="360" w:lineRule="auto"/>
        <w:jc w:val="both"/>
        <w:rPr>
          <w:rFonts w:ascii="Palatino Linotype" w:hAnsi="Palatino Linotype"/>
          <w:sz w:val="24"/>
          <w:szCs w:val="24"/>
        </w:rPr>
      </w:pPr>
    </w:p>
    <w:p w14:paraId="1D830DB3" w14:textId="47B141C0" w:rsidR="00720E4D" w:rsidRDefault="00720E4D" w:rsidP="004339A4">
      <w:pPr>
        <w:spacing w:line="360" w:lineRule="auto"/>
        <w:jc w:val="both"/>
        <w:rPr>
          <w:rFonts w:ascii="Palatino Linotype" w:hAnsi="Palatino Linotype"/>
          <w:sz w:val="24"/>
          <w:szCs w:val="24"/>
        </w:rPr>
      </w:pPr>
    </w:p>
    <w:p w14:paraId="763445A7" w14:textId="4E610EE1" w:rsidR="00720E4D" w:rsidRDefault="00720E4D" w:rsidP="004339A4">
      <w:pPr>
        <w:spacing w:line="360" w:lineRule="auto"/>
        <w:jc w:val="both"/>
        <w:rPr>
          <w:rFonts w:ascii="Palatino Linotype" w:hAnsi="Palatino Linotype"/>
          <w:sz w:val="24"/>
          <w:szCs w:val="24"/>
        </w:rPr>
      </w:pPr>
    </w:p>
    <w:p w14:paraId="7C84A746" w14:textId="08122AF5" w:rsidR="00720E4D" w:rsidRDefault="00720E4D" w:rsidP="004339A4">
      <w:pPr>
        <w:spacing w:line="360" w:lineRule="auto"/>
        <w:jc w:val="both"/>
        <w:rPr>
          <w:rFonts w:ascii="Palatino Linotype" w:hAnsi="Palatino Linotype"/>
          <w:sz w:val="24"/>
          <w:szCs w:val="24"/>
        </w:rPr>
      </w:pPr>
    </w:p>
    <w:p w14:paraId="3C06BCAA" w14:textId="77777777" w:rsidR="00720E4D" w:rsidRPr="000C465B" w:rsidRDefault="00720E4D" w:rsidP="004339A4">
      <w:pPr>
        <w:spacing w:line="360" w:lineRule="auto"/>
        <w:jc w:val="both"/>
        <w:rPr>
          <w:rFonts w:ascii="Palatino Linotype" w:hAnsi="Palatino Linotype"/>
          <w:sz w:val="24"/>
          <w:szCs w:val="24"/>
        </w:rPr>
      </w:pPr>
    </w:p>
    <w:p w14:paraId="069720D6" w14:textId="77777777" w:rsidR="00720E4D" w:rsidRDefault="00720E4D" w:rsidP="004339A4">
      <w:pPr>
        <w:spacing w:line="480" w:lineRule="auto"/>
        <w:jc w:val="both"/>
        <w:rPr>
          <w:rFonts w:ascii="Palatino Linotype" w:hAnsi="Palatino Linotype"/>
          <w:sz w:val="24"/>
          <w:szCs w:val="24"/>
        </w:rPr>
      </w:pPr>
    </w:p>
    <w:p w14:paraId="3DC253D2" w14:textId="77777777" w:rsidR="00720E4D" w:rsidRDefault="00720E4D" w:rsidP="004339A4">
      <w:pPr>
        <w:spacing w:line="480" w:lineRule="auto"/>
        <w:jc w:val="both"/>
        <w:rPr>
          <w:rFonts w:ascii="Palatino Linotype" w:hAnsi="Palatino Linotype"/>
          <w:sz w:val="24"/>
          <w:szCs w:val="24"/>
        </w:rPr>
      </w:pPr>
    </w:p>
    <w:p w14:paraId="6E09D17D" w14:textId="77777777" w:rsidR="00720E4D" w:rsidRDefault="00720E4D" w:rsidP="004339A4">
      <w:pPr>
        <w:spacing w:line="480" w:lineRule="auto"/>
        <w:jc w:val="both"/>
        <w:rPr>
          <w:rFonts w:ascii="Palatino Linotype" w:hAnsi="Palatino Linotype"/>
          <w:sz w:val="24"/>
          <w:szCs w:val="24"/>
        </w:rPr>
      </w:pPr>
    </w:p>
    <w:p w14:paraId="34808F3E" w14:textId="63166ABD"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670E7B" w:rsidRPr="000C465B">
        <w:rPr>
          <w:rFonts w:ascii="Palatino Linotype" w:hAnsi="Palatino Linotype"/>
          <w:sz w:val="24"/>
          <w:szCs w:val="24"/>
        </w:rPr>
        <w:t>7</w:t>
      </w:r>
      <w:r w:rsidR="005209EA" w:rsidRPr="000C465B">
        <w:rPr>
          <w:rFonts w:ascii="Palatino Linotype" w:hAnsi="Palatino Linotype"/>
          <w:sz w:val="24"/>
          <w:szCs w:val="24"/>
        </w:rPr>
        <w:t>.2</w:t>
      </w:r>
    </w:p>
    <w:p w14:paraId="43040D66" w14:textId="77777777" w:rsidR="004339A4" w:rsidRPr="000C465B" w:rsidRDefault="004339A4" w:rsidP="00720E4D">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Descriptive Statistics for ANOVA comparing Commodi-5 and Subscale mean scores by Sex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1518"/>
        <w:gridCol w:w="2268"/>
        <w:gridCol w:w="1258"/>
        <w:gridCol w:w="1258"/>
      </w:tblGrid>
      <w:tr w:rsidR="004339A4" w:rsidRPr="000C465B" w14:paraId="460475AD" w14:textId="77777777" w:rsidTr="00720E4D">
        <w:tc>
          <w:tcPr>
            <w:tcW w:w="3444" w:type="dxa"/>
            <w:tcBorders>
              <w:top w:val="single" w:sz="4" w:space="0" w:color="auto"/>
              <w:bottom w:val="single" w:sz="4" w:space="0" w:color="auto"/>
            </w:tcBorders>
            <w:vAlign w:val="center"/>
          </w:tcPr>
          <w:p w14:paraId="0D82CDA9" w14:textId="77777777" w:rsidR="004339A4" w:rsidRPr="000C465B" w:rsidRDefault="004339A4" w:rsidP="00720E4D">
            <w:pPr>
              <w:jc w:val="center"/>
              <w:rPr>
                <w:rFonts w:ascii="Palatino Linotype" w:hAnsi="Palatino Linotype"/>
                <w:sz w:val="18"/>
                <w:szCs w:val="18"/>
              </w:rPr>
            </w:pPr>
          </w:p>
        </w:tc>
        <w:tc>
          <w:tcPr>
            <w:tcW w:w="1518" w:type="dxa"/>
            <w:tcBorders>
              <w:top w:val="single" w:sz="4" w:space="0" w:color="auto"/>
              <w:bottom w:val="single" w:sz="4" w:space="0" w:color="auto"/>
            </w:tcBorders>
            <w:vAlign w:val="center"/>
          </w:tcPr>
          <w:p w14:paraId="6E188A6F"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i/>
                <w:iCs/>
                <w:sz w:val="18"/>
                <w:szCs w:val="18"/>
              </w:rPr>
              <w:t>M</w:t>
            </w:r>
            <w:r w:rsidRPr="000C465B">
              <w:rPr>
                <w:rFonts w:ascii="Palatino Linotype" w:hAnsi="Palatino Linotype"/>
                <w:sz w:val="18"/>
                <w:szCs w:val="18"/>
              </w:rPr>
              <w:t>(</w:t>
            </w:r>
            <w:r w:rsidRPr="000C465B">
              <w:rPr>
                <w:rFonts w:ascii="Palatino Linotype" w:hAnsi="Palatino Linotype"/>
                <w:i/>
                <w:iCs/>
                <w:sz w:val="18"/>
                <w:szCs w:val="18"/>
              </w:rPr>
              <w:t>SD</w:t>
            </w:r>
            <w:r w:rsidRPr="000C465B">
              <w:rPr>
                <w:rFonts w:ascii="Palatino Linotype" w:hAnsi="Palatino Linotype"/>
                <w:sz w:val="18"/>
                <w:szCs w:val="18"/>
              </w:rPr>
              <w:t>)</w:t>
            </w:r>
          </w:p>
        </w:tc>
        <w:tc>
          <w:tcPr>
            <w:tcW w:w="2268" w:type="dxa"/>
            <w:tcBorders>
              <w:top w:val="single" w:sz="4" w:space="0" w:color="auto"/>
              <w:bottom w:val="single" w:sz="4" w:space="0" w:color="auto"/>
            </w:tcBorders>
            <w:vAlign w:val="center"/>
          </w:tcPr>
          <w:p w14:paraId="3E83AD73"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Minimum/Maximum</w:t>
            </w:r>
          </w:p>
        </w:tc>
        <w:tc>
          <w:tcPr>
            <w:tcW w:w="1258" w:type="dxa"/>
            <w:tcBorders>
              <w:top w:val="single" w:sz="4" w:space="0" w:color="auto"/>
              <w:bottom w:val="single" w:sz="4" w:space="0" w:color="auto"/>
            </w:tcBorders>
            <w:vAlign w:val="center"/>
          </w:tcPr>
          <w:p w14:paraId="5CA1E89F"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lower</w:t>
            </w:r>
          </w:p>
        </w:tc>
        <w:tc>
          <w:tcPr>
            <w:tcW w:w="1258" w:type="dxa"/>
            <w:tcBorders>
              <w:top w:val="single" w:sz="4" w:space="0" w:color="auto"/>
              <w:bottom w:val="single" w:sz="4" w:space="0" w:color="auto"/>
            </w:tcBorders>
            <w:vAlign w:val="center"/>
          </w:tcPr>
          <w:p w14:paraId="4A65FF6B" w14:textId="77777777" w:rsidR="004339A4" w:rsidRPr="000C465B" w:rsidRDefault="004339A4" w:rsidP="00720E4D">
            <w:pPr>
              <w:jc w:val="center"/>
              <w:rPr>
                <w:rFonts w:ascii="Palatino Linotype" w:hAnsi="Palatino Linotype"/>
                <w:sz w:val="18"/>
                <w:szCs w:val="18"/>
              </w:rPr>
            </w:pPr>
            <w:r w:rsidRPr="000C465B">
              <w:rPr>
                <w:rFonts w:ascii="Palatino Linotype" w:hAnsi="Palatino Linotype"/>
                <w:sz w:val="18"/>
                <w:szCs w:val="18"/>
              </w:rPr>
              <w:t>95% CI upper</w:t>
            </w:r>
          </w:p>
        </w:tc>
      </w:tr>
      <w:tr w:rsidR="004339A4" w:rsidRPr="000C465B" w14:paraId="4B1D55F7" w14:textId="77777777" w:rsidTr="00720E4D">
        <w:tc>
          <w:tcPr>
            <w:tcW w:w="3444" w:type="dxa"/>
            <w:tcBorders>
              <w:top w:val="single" w:sz="4" w:space="0" w:color="auto"/>
            </w:tcBorders>
            <w:vAlign w:val="center"/>
          </w:tcPr>
          <w:p w14:paraId="34234477" w14:textId="77777777" w:rsidR="004339A4" w:rsidRPr="000C465B" w:rsidRDefault="004339A4" w:rsidP="00720E4D">
            <w:pPr>
              <w:spacing w:before="240"/>
              <w:jc w:val="center"/>
              <w:rPr>
                <w:rFonts w:ascii="Palatino Linotype" w:hAnsi="Palatino Linotype"/>
                <w:sz w:val="18"/>
                <w:szCs w:val="18"/>
                <w:u w:val="single"/>
              </w:rPr>
            </w:pPr>
            <w:r w:rsidRPr="000C465B">
              <w:rPr>
                <w:rFonts w:ascii="Palatino Linotype" w:hAnsi="Palatino Linotype"/>
                <w:sz w:val="18"/>
                <w:szCs w:val="18"/>
                <w:u w:val="single"/>
              </w:rPr>
              <w:t>Commodi-5</w:t>
            </w:r>
          </w:p>
        </w:tc>
        <w:tc>
          <w:tcPr>
            <w:tcW w:w="1518" w:type="dxa"/>
            <w:tcBorders>
              <w:top w:val="single" w:sz="4" w:space="0" w:color="auto"/>
            </w:tcBorders>
            <w:vAlign w:val="center"/>
          </w:tcPr>
          <w:p w14:paraId="4806622C" w14:textId="77777777" w:rsidR="004339A4" w:rsidRPr="000C465B" w:rsidRDefault="004339A4" w:rsidP="00720E4D">
            <w:pPr>
              <w:spacing w:before="240"/>
              <w:jc w:val="center"/>
              <w:rPr>
                <w:rFonts w:ascii="Palatino Linotype" w:hAnsi="Palatino Linotype"/>
                <w:sz w:val="18"/>
                <w:szCs w:val="18"/>
              </w:rPr>
            </w:pPr>
          </w:p>
        </w:tc>
        <w:tc>
          <w:tcPr>
            <w:tcW w:w="2268" w:type="dxa"/>
            <w:tcBorders>
              <w:top w:val="single" w:sz="4" w:space="0" w:color="auto"/>
            </w:tcBorders>
            <w:vAlign w:val="center"/>
          </w:tcPr>
          <w:p w14:paraId="37F0FCC3" w14:textId="77777777" w:rsidR="004339A4" w:rsidRPr="000C465B" w:rsidRDefault="004339A4" w:rsidP="00720E4D">
            <w:pPr>
              <w:spacing w:before="240"/>
              <w:jc w:val="center"/>
              <w:rPr>
                <w:rFonts w:ascii="Palatino Linotype" w:hAnsi="Palatino Linotype"/>
                <w:sz w:val="18"/>
                <w:szCs w:val="18"/>
              </w:rPr>
            </w:pPr>
          </w:p>
        </w:tc>
        <w:tc>
          <w:tcPr>
            <w:tcW w:w="1258" w:type="dxa"/>
            <w:tcBorders>
              <w:top w:val="single" w:sz="4" w:space="0" w:color="auto"/>
            </w:tcBorders>
            <w:vAlign w:val="center"/>
          </w:tcPr>
          <w:p w14:paraId="331DA952" w14:textId="77777777" w:rsidR="004339A4" w:rsidRPr="000C465B" w:rsidRDefault="004339A4" w:rsidP="00720E4D">
            <w:pPr>
              <w:spacing w:before="240"/>
              <w:jc w:val="center"/>
              <w:rPr>
                <w:rFonts w:ascii="Palatino Linotype" w:hAnsi="Palatino Linotype"/>
                <w:sz w:val="18"/>
                <w:szCs w:val="18"/>
              </w:rPr>
            </w:pPr>
          </w:p>
        </w:tc>
        <w:tc>
          <w:tcPr>
            <w:tcW w:w="1258" w:type="dxa"/>
            <w:tcBorders>
              <w:top w:val="single" w:sz="4" w:space="0" w:color="auto"/>
            </w:tcBorders>
            <w:vAlign w:val="center"/>
          </w:tcPr>
          <w:p w14:paraId="13F57886" w14:textId="77777777" w:rsidR="004339A4" w:rsidRPr="000C465B" w:rsidRDefault="004339A4" w:rsidP="00720E4D">
            <w:pPr>
              <w:spacing w:before="240"/>
              <w:jc w:val="center"/>
              <w:rPr>
                <w:rFonts w:ascii="Palatino Linotype" w:hAnsi="Palatino Linotype"/>
                <w:sz w:val="18"/>
                <w:szCs w:val="18"/>
              </w:rPr>
            </w:pPr>
          </w:p>
        </w:tc>
      </w:tr>
      <w:tr w:rsidR="004339A4" w:rsidRPr="000C465B" w14:paraId="5193D725" w14:textId="77777777" w:rsidTr="00720E4D">
        <w:tc>
          <w:tcPr>
            <w:tcW w:w="3444" w:type="dxa"/>
            <w:vAlign w:val="center"/>
          </w:tcPr>
          <w:p w14:paraId="3F77C1CB"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Female</w:t>
            </w:r>
            <w:r w:rsidRPr="000C465B">
              <w:rPr>
                <w:rFonts w:ascii="Palatino Linotype" w:hAnsi="Palatino Linotype"/>
                <w:sz w:val="18"/>
                <w:szCs w:val="18"/>
                <w:vertAlign w:val="superscript"/>
              </w:rPr>
              <w:t>a</w:t>
            </w:r>
            <w:proofErr w:type="spellEnd"/>
          </w:p>
        </w:tc>
        <w:tc>
          <w:tcPr>
            <w:tcW w:w="1518" w:type="dxa"/>
            <w:vAlign w:val="center"/>
          </w:tcPr>
          <w:p w14:paraId="7052532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10.14(9.18)</w:t>
            </w:r>
          </w:p>
        </w:tc>
        <w:tc>
          <w:tcPr>
            <w:tcW w:w="2268" w:type="dxa"/>
            <w:vAlign w:val="center"/>
          </w:tcPr>
          <w:p w14:paraId="214CC0C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.00/42.00</w:t>
            </w:r>
          </w:p>
        </w:tc>
        <w:tc>
          <w:tcPr>
            <w:tcW w:w="1258" w:type="dxa"/>
            <w:vAlign w:val="center"/>
          </w:tcPr>
          <w:p w14:paraId="188D7D2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7.00</w:t>
            </w:r>
          </w:p>
        </w:tc>
        <w:tc>
          <w:tcPr>
            <w:tcW w:w="1258" w:type="dxa"/>
            <w:vAlign w:val="center"/>
          </w:tcPr>
          <w:p w14:paraId="0707CEC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13.30</w:t>
            </w:r>
          </w:p>
        </w:tc>
      </w:tr>
      <w:tr w:rsidR="004339A4" w:rsidRPr="000C465B" w14:paraId="59C07D18" w14:textId="77777777" w:rsidTr="00720E4D">
        <w:tc>
          <w:tcPr>
            <w:tcW w:w="3444" w:type="dxa"/>
            <w:vAlign w:val="center"/>
          </w:tcPr>
          <w:p w14:paraId="2FB18B25"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Male</w:t>
            </w:r>
            <w:r w:rsidRPr="000C465B">
              <w:rPr>
                <w:rFonts w:ascii="Palatino Linotype" w:hAnsi="Palatino Linotype"/>
                <w:sz w:val="18"/>
                <w:szCs w:val="18"/>
                <w:vertAlign w:val="superscript"/>
              </w:rPr>
              <w:t>b</w:t>
            </w:r>
            <w:proofErr w:type="spellEnd"/>
          </w:p>
        </w:tc>
        <w:tc>
          <w:tcPr>
            <w:tcW w:w="1518" w:type="dxa"/>
            <w:vAlign w:val="center"/>
          </w:tcPr>
          <w:p w14:paraId="4933E91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10.79(9.06)</w:t>
            </w:r>
          </w:p>
        </w:tc>
        <w:tc>
          <w:tcPr>
            <w:tcW w:w="2268" w:type="dxa"/>
            <w:vAlign w:val="center"/>
          </w:tcPr>
          <w:p w14:paraId="6781678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.00/31.00</w:t>
            </w:r>
          </w:p>
        </w:tc>
        <w:tc>
          <w:tcPr>
            <w:tcW w:w="1258" w:type="dxa"/>
            <w:vAlign w:val="center"/>
          </w:tcPr>
          <w:p w14:paraId="6A6E6A6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6.42</w:t>
            </w:r>
          </w:p>
        </w:tc>
        <w:tc>
          <w:tcPr>
            <w:tcW w:w="1258" w:type="dxa"/>
            <w:vAlign w:val="center"/>
          </w:tcPr>
          <w:p w14:paraId="28F4FDF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15.16</w:t>
            </w:r>
          </w:p>
        </w:tc>
      </w:tr>
      <w:tr w:rsidR="004339A4" w:rsidRPr="000C465B" w14:paraId="743284E8" w14:textId="77777777" w:rsidTr="00720E4D">
        <w:tc>
          <w:tcPr>
            <w:tcW w:w="3444" w:type="dxa"/>
            <w:vAlign w:val="center"/>
          </w:tcPr>
          <w:p w14:paraId="488BE5AC"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Other</w:t>
            </w:r>
            <w:r w:rsidRPr="000C465B">
              <w:rPr>
                <w:rFonts w:ascii="Palatino Linotype" w:hAnsi="Palatino Linotype"/>
                <w:sz w:val="18"/>
                <w:szCs w:val="18"/>
                <w:vertAlign w:val="superscript"/>
              </w:rPr>
              <w:t>c</w:t>
            </w:r>
            <w:proofErr w:type="spellEnd"/>
          </w:p>
        </w:tc>
        <w:tc>
          <w:tcPr>
            <w:tcW w:w="1518" w:type="dxa"/>
            <w:vAlign w:val="center"/>
          </w:tcPr>
          <w:p w14:paraId="39F6DD2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w:t>
            </w:r>
          </w:p>
        </w:tc>
        <w:tc>
          <w:tcPr>
            <w:tcW w:w="2268" w:type="dxa"/>
            <w:vAlign w:val="center"/>
          </w:tcPr>
          <w:p w14:paraId="4E8F5A6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2.00/2.00</w:t>
            </w:r>
          </w:p>
        </w:tc>
        <w:tc>
          <w:tcPr>
            <w:tcW w:w="1258" w:type="dxa"/>
            <w:vAlign w:val="center"/>
          </w:tcPr>
          <w:p w14:paraId="6C8B88C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258" w:type="dxa"/>
            <w:vAlign w:val="center"/>
          </w:tcPr>
          <w:p w14:paraId="400AAA4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r>
      <w:tr w:rsidR="004339A4" w:rsidRPr="000C465B" w14:paraId="3EF50CE6" w14:textId="77777777" w:rsidTr="00720E4D">
        <w:tc>
          <w:tcPr>
            <w:tcW w:w="3444" w:type="dxa"/>
            <w:vAlign w:val="center"/>
          </w:tcPr>
          <w:p w14:paraId="5121BDCE"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d</w:t>
            </w:r>
            <w:proofErr w:type="spellEnd"/>
          </w:p>
        </w:tc>
        <w:tc>
          <w:tcPr>
            <w:tcW w:w="1518" w:type="dxa"/>
            <w:vAlign w:val="center"/>
          </w:tcPr>
          <w:p w14:paraId="167B55B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10.22(9.04)</w:t>
            </w:r>
          </w:p>
        </w:tc>
        <w:tc>
          <w:tcPr>
            <w:tcW w:w="2268" w:type="dxa"/>
            <w:vAlign w:val="center"/>
          </w:tcPr>
          <w:p w14:paraId="1493103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.00/42.00</w:t>
            </w:r>
          </w:p>
        </w:tc>
        <w:tc>
          <w:tcPr>
            <w:tcW w:w="1258" w:type="dxa"/>
            <w:vAlign w:val="center"/>
          </w:tcPr>
          <w:p w14:paraId="68E1C83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7.77</w:t>
            </w:r>
          </w:p>
        </w:tc>
        <w:tc>
          <w:tcPr>
            <w:tcW w:w="1258" w:type="dxa"/>
            <w:vAlign w:val="center"/>
          </w:tcPr>
          <w:p w14:paraId="38CA2B8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12.66</w:t>
            </w:r>
          </w:p>
        </w:tc>
      </w:tr>
      <w:tr w:rsidR="004339A4" w:rsidRPr="000C465B" w14:paraId="5C95F0CF" w14:textId="77777777" w:rsidTr="00720E4D">
        <w:tc>
          <w:tcPr>
            <w:tcW w:w="3444" w:type="dxa"/>
            <w:vAlign w:val="center"/>
          </w:tcPr>
          <w:p w14:paraId="59FC9D22" w14:textId="77777777" w:rsidR="004339A4" w:rsidRPr="000C465B" w:rsidRDefault="004339A4" w:rsidP="00720E4D">
            <w:pPr>
              <w:spacing w:before="240"/>
              <w:jc w:val="center"/>
              <w:rPr>
                <w:rFonts w:ascii="Palatino Linotype" w:hAnsi="Palatino Linotype"/>
                <w:sz w:val="18"/>
                <w:szCs w:val="18"/>
                <w:u w:val="single"/>
              </w:rPr>
            </w:pPr>
            <w:r w:rsidRPr="000C465B">
              <w:rPr>
                <w:rFonts w:ascii="Palatino Linotype" w:hAnsi="Palatino Linotype"/>
                <w:sz w:val="18"/>
                <w:szCs w:val="18"/>
                <w:u w:val="single"/>
              </w:rPr>
              <w:t>Explicit Consent</w:t>
            </w:r>
          </w:p>
        </w:tc>
        <w:tc>
          <w:tcPr>
            <w:tcW w:w="1518" w:type="dxa"/>
            <w:vAlign w:val="center"/>
          </w:tcPr>
          <w:p w14:paraId="4B25096D" w14:textId="77777777" w:rsidR="004339A4" w:rsidRPr="000C465B" w:rsidRDefault="004339A4" w:rsidP="00720E4D">
            <w:pPr>
              <w:spacing w:before="240"/>
              <w:jc w:val="center"/>
              <w:rPr>
                <w:rFonts w:ascii="Palatino Linotype" w:hAnsi="Palatino Linotype"/>
                <w:sz w:val="18"/>
                <w:szCs w:val="18"/>
              </w:rPr>
            </w:pPr>
          </w:p>
        </w:tc>
        <w:tc>
          <w:tcPr>
            <w:tcW w:w="2268" w:type="dxa"/>
            <w:vAlign w:val="center"/>
          </w:tcPr>
          <w:p w14:paraId="66E77FE6" w14:textId="77777777" w:rsidR="004339A4" w:rsidRPr="000C465B" w:rsidRDefault="004339A4" w:rsidP="00720E4D">
            <w:pPr>
              <w:spacing w:before="240"/>
              <w:jc w:val="center"/>
              <w:rPr>
                <w:rFonts w:ascii="Palatino Linotype" w:hAnsi="Palatino Linotype"/>
                <w:sz w:val="18"/>
                <w:szCs w:val="18"/>
              </w:rPr>
            </w:pPr>
          </w:p>
        </w:tc>
        <w:tc>
          <w:tcPr>
            <w:tcW w:w="1258" w:type="dxa"/>
            <w:vAlign w:val="center"/>
          </w:tcPr>
          <w:p w14:paraId="5A228A92" w14:textId="77777777" w:rsidR="004339A4" w:rsidRPr="000C465B" w:rsidRDefault="004339A4" w:rsidP="00720E4D">
            <w:pPr>
              <w:spacing w:before="240"/>
              <w:jc w:val="center"/>
              <w:rPr>
                <w:rFonts w:ascii="Palatino Linotype" w:hAnsi="Palatino Linotype"/>
                <w:sz w:val="18"/>
                <w:szCs w:val="18"/>
              </w:rPr>
            </w:pPr>
          </w:p>
        </w:tc>
        <w:tc>
          <w:tcPr>
            <w:tcW w:w="1258" w:type="dxa"/>
            <w:vAlign w:val="center"/>
          </w:tcPr>
          <w:p w14:paraId="7A2AF214" w14:textId="77777777" w:rsidR="004339A4" w:rsidRPr="000C465B" w:rsidRDefault="004339A4" w:rsidP="00720E4D">
            <w:pPr>
              <w:spacing w:before="240"/>
              <w:jc w:val="center"/>
              <w:rPr>
                <w:rFonts w:ascii="Palatino Linotype" w:hAnsi="Palatino Linotype"/>
                <w:sz w:val="18"/>
                <w:szCs w:val="18"/>
              </w:rPr>
            </w:pPr>
          </w:p>
        </w:tc>
      </w:tr>
      <w:tr w:rsidR="004339A4" w:rsidRPr="000C465B" w14:paraId="441EA7E7" w14:textId="77777777" w:rsidTr="00720E4D">
        <w:tc>
          <w:tcPr>
            <w:tcW w:w="3444" w:type="dxa"/>
            <w:vAlign w:val="center"/>
          </w:tcPr>
          <w:p w14:paraId="7F4425AA"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Female</w:t>
            </w:r>
            <w:r w:rsidRPr="000C465B">
              <w:rPr>
                <w:rFonts w:ascii="Palatino Linotype" w:hAnsi="Palatino Linotype"/>
                <w:sz w:val="18"/>
                <w:szCs w:val="18"/>
                <w:vertAlign w:val="superscript"/>
              </w:rPr>
              <w:t>a</w:t>
            </w:r>
            <w:proofErr w:type="spellEnd"/>
          </w:p>
        </w:tc>
        <w:tc>
          <w:tcPr>
            <w:tcW w:w="1518" w:type="dxa"/>
            <w:vAlign w:val="center"/>
          </w:tcPr>
          <w:p w14:paraId="7465DD3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.66(1.53)</w:t>
            </w:r>
          </w:p>
        </w:tc>
        <w:tc>
          <w:tcPr>
            <w:tcW w:w="2268" w:type="dxa"/>
            <w:vAlign w:val="center"/>
          </w:tcPr>
          <w:p w14:paraId="02E5A8B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.00/7.00</w:t>
            </w:r>
          </w:p>
        </w:tc>
        <w:tc>
          <w:tcPr>
            <w:tcW w:w="1258" w:type="dxa"/>
            <w:vAlign w:val="center"/>
          </w:tcPr>
          <w:p w14:paraId="3F85F41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.13</w:t>
            </w:r>
          </w:p>
        </w:tc>
        <w:tc>
          <w:tcPr>
            <w:tcW w:w="1258" w:type="dxa"/>
            <w:vAlign w:val="center"/>
          </w:tcPr>
          <w:p w14:paraId="10F28D2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1.18</w:t>
            </w:r>
          </w:p>
        </w:tc>
      </w:tr>
      <w:tr w:rsidR="004339A4" w:rsidRPr="000C465B" w14:paraId="6112E0D3" w14:textId="77777777" w:rsidTr="00720E4D">
        <w:tc>
          <w:tcPr>
            <w:tcW w:w="3444" w:type="dxa"/>
            <w:vAlign w:val="center"/>
          </w:tcPr>
          <w:p w14:paraId="671C175E"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Male</w:t>
            </w:r>
            <w:r w:rsidRPr="000C465B">
              <w:rPr>
                <w:rFonts w:ascii="Palatino Linotype" w:hAnsi="Palatino Linotype"/>
                <w:sz w:val="18"/>
                <w:szCs w:val="18"/>
                <w:vertAlign w:val="superscript"/>
              </w:rPr>
              <w:t>b</w:t>
            </w:r>
            <w:proofErr w:type="spellEnd"/>
          </w:p>
        </w:tc>
        <w:tc>
          <w:tcPr>
            <w:tcW w:w="1518" w:type="dxa"/>
            <w:vAlign w:val="center"/>
          </w:tcPr>
          <w:p w14:paraId="3BB951C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.32(.82)</w:t>
            </w:r>
          </w:p>
        </w:tc>
        <w:tc>
          <w:tcPr>
            <w:tcW w:w="2268" w:type="dxa"/>
            <w:vAlign w:val="center"/>
          </w:tcPr>
          <w:p w14:paraId="4F8431D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.00/3.00</w:t>
            </w:r>
          </w:p>
        </w:tc>
        <w:tc>
          <w:tcPr>
            <w:tcW w:w="1258" w:type="dxa"/>
            <w:vAlign w:val="center"/>
          </w:tcPr>
          <w:p w14:paraId="1D77DA9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-.08</w:t>
            </w:r>
          </w:p>
        </w:tc>
        <w:tc>
          <w:tcPr>
            <w:tcW w:w="1258" w:type="dxa"/>
            <w:vAlign w:val="center"/>
          </w:tcPr>
          <w:p w14:paraId="1A08DCF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.71</w:t>
            </w:r>
          </w:p>
        </w:tc>
      </w:tr>
      <w:tr w:rsidR="004339A4" w:rsidRPr="000C465B" w14:paraId="0E49D72B" w14:textId="77777777" w:rsidTr="00720E4D">
        <w:tc>
          <w:tcPr>
            <w:tcW w:w="3444" w:type="dxa"/>
            <w:vAlign w:val="center"/>
          </w:tcPr>
          <w:p w14:paraId="2C47F5B7"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Other</w:t>
            </w:r>
            <w:r w:rsidRPr="000C465B">
              <w:rPr>
                <w:rFonts w:ascii="Palatino Linotype" w:hAnsi="Palatino Linotype"/>
                <w:sz w:val="18"/>
                <w:szCs w:val="18"/>
                <w:vertAlign w:val="superscript"/>
              </w:rPr>
              <w:t>c</w:t>
            </w:r>
            <w:proofErr w:type="spellEnd"/>
          </w:p>
        </w:tc>
        <w:tc>
          <w:tcPr>
            <w:tcW w:w="1518" w:type="dxa"/>
            <w:vAlign w:val="center"/>
          </w:tcPr>
          <w:p w14:paraId="5FAA390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2268" w:type="dxa"/>
            <w:vAlign w:val="center"/>
          </w:tcPr>
          <w:p w14:paraId="2059DF2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.00/.00</w:t>
            </w:r>
          </w:p>
        </w:tc>
        <w:tc>
          <w:tcPr>
            <w:tcW w:w="1258" w:type="dxa"/>
            <w:vAlign w:val="center"/>
          </w:tcPr>
          <w:p w14:paraId="32D3152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258" w:type="dxa"/>
            <w:vAlign w:val="center"/>
          </w:tcPr>
          <w:p w14:paraId="66DED97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r>
      <w:tr w:rsidR="004339A4" w:rsidRPr="000C465B" w14:paraId="60D4632F" w14:textId="77777777" w:rsidTr="00720E4D">
        <w:tc>
          <w:tcPr>
            <w:tcW w:w="3444" w:type="dxa"/>
            <w:vAlign w:val="center"/>
          </w:tcPr>
          <w:p w14:paraId="41D048CA"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d</w:t>
            </w:r>
            <w:proofErr w:type="spellEnd"/>
          </w:p>
        </w:tc>
        <w:tc>
          <w:tcPr>
            <w:tcW w:w="1518" w:type="dxa"/>
            <w:vAlign w:val="center"/>
          </w:tcPr>
          <w:p w14:paraId="6E8541C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.53(1.32)</w:t>
            </w:r>
          </w:p>
        </w:tc>
        <w:tc>
          <w:tcPr>
            <w:tcW w:w="2268" w:type="dxa"/>
            <w:vAlign w:val="center"/>
          </w:tcPr>
          <w:p w14:paraId="093850D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.00/7.00</w:t>
            </w:r>
          </w:p>
        </w:tc>
        <w:tc>
          <w:tcPr>
            <w:tcW w:w="1258" w:type="dxa"/>
            <w:vAlign w:val="center"/>
          </w:tcPr>
          <w:p w14:paraId="50815BA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w:t>
            </w:r>
          </w:p>
        </w:tc>
        <w:tc>
          <w:tcPr>
            <w:tcW w:w="1258" w:type="dxa"/>
            <w:vAlign w:val="center"/>
          </w:tcPr>
          <w:p w14:paraId="0DA728C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.88</w:t>
            </w:r>
          </w:p>
        </w:tc>
      </w:tr>
      <w:tr w:rsidR="004339A4" w:rsidRPr="000C465B" w14:paraId="27792091" w14:textId="77777777" w:rsidTr="00720E4D">
        <w:tc>
          <w:tcPr>
            <w:tcW w:w="3444" w:type="dxa"/>
            <w:vAlign w:val="center"/>
          </w:tcPr>
          <w:p w14:paraId="4EEDFCCE" w14:textId="32480506" w:rsidR="004339A4" w:rsidRPr="000C465B" w:rsidRDefault="009208F8" w:rsidP="00720E4D">
            <w:pPr>
              <w:spacing w:before="240"/>
              <w:jc w:val="center"/>
              <w:rPr>
                <w:rFonts w:ascii="Palatino Linotype" w:hAnsi="Palatino Linotype"/>
                <w:sz w:val="18"/>
                <w:szCs w:val="18"/>
                <w:u w:val="single"/>
              </w:rPr>
            </w:pPr>
            <w:r>
              <w:rPr>
                <w:rFonts w:ascii="Palatino Linotype" w:hAnsi="Palatino Linotype"/>
                <w:sz w:val="18"/>
                <w:szCs w:val="18"/>
                <w:u w:val="single"/>
              </w:rPr>
              <w:t>Behaviour Autonomy</w:t>
            </w:r>
          </w:p>
        </w:tc>
        <w:tc>
          <w:tcPr>
            <w:tcW w:w="1518" w:type="dxa"/>
            <w:vAlign w:val="center"/>
          </w:tcPr>
          <w:p w14:paraId="1B0858E8" w14:textId="77777777" w:rsidR="004339A4" w:rsidRPr="000C465B" w:rsidRDefault="004339A4" w:rsidP="00720E4D">
            <w:pPr>
              <w:spacing w:before="240"/>
              <w:jc w:val="center"/>
              <w:rPr>
                <w:rFonts w:ascii="Palatino Linotype" w:hAnsi="Palatino Linotype"/>
                <w:sz w:val="18"/>
                <w:szCs w:val="18"/>
              </w:rPr>
            </w:pPr>
          </w:p>
        </w:tc>
        <w:tc>
          <w:tcPr>
            <w:tcW w:w="2268" w:type="dxa"/>
            <w:vAlign w:val="center"/>
          </w:tcPr>
          <w:p w14:paraId="2A478F9A" w14:textId="77777777" w:rsidR="004339A4" w:rsidRPr="000C465B" w:rsidRDefault="004339A4" w:rsidP="00720E4D">
            <w:pPr>
              <w:spacing w:before="240"/>
              <w:jc w:val="center"/>
              <w:rPr>
                <w:rFonts w:ascii="Palatino Linotype" w:hAnsi="Palatino Linotype"/>
                <w:sz w:val="18"/>
                <w:szCs w:val="18"/>
              </w:rPr>
            </w:pPr>
          </w:p>
        </w:tc>
        <w:tc>
          <w:tcPr>
            <w:tcW w:w="1258" w:type="dxa"/>
            <w:vAlign w:val="center"/>
          </w:tcPr>
          <w:p w14:paraId="165CE030" w14:textId="77777777" w:rsidR="004339A4" w:rsidRPr="000C465B" w:rsidRDefault="004339A4" w:rsidP="00720E4D">
            <w:pPr>
              <w:spacing w:before="240"/>
              <w:jc w:val="center"/>
              <w:rPr>
                <w:rFonts w:ascii="Palatino Linotype" w:hAnsi="Palatino Linotype"/>
                <w:sz w:val="18"/>
                <w:szCs w:val="18"/>
              </w:rPr>
            </w:pPr>
          </w:p>
        </w:tc>
        <w:tc>
          <w:tcPr>
            <w:tcW w:w="1258" w:type="dxa"/>
            <w:vAlign w:val="center"/>
          </w:tcPr>
          <w:p w14:paraId="041151BB" w14:textId="77777777" w:rsidR="004339A4" w:rsidRPr="000C465B" w:rsidRDefault="004339A4" w:rsidP="00720E4D">
            <w:pPr>
              <w:spacing w:before="240"/>
              <w:jc w:val="center"/>
              <w:rPr>
                <w:rFonts w:ascii="Palatino Linotype" w:hAnsi="Palatino Linotype"/>
                <w:sz w:val="18"/>
                <w:szCs w:val="18"/>
              </w:rPr>
            </w:pPr>
          </w:p>
        </w:tc>
      </w:tr>
      <w:tr w:rsidR="004339A4" w:rsidRPr="000C465B" w14:paraId="1963DCBB" w14:textId="77777777" w:rsidTr="00720E4D">
        <w:tc>
          <w:tcPr>
            <w:tcW w:w="3444" w:type="dxa"/>
            <w:vAlign w:val="center"/>
          </w:tcPr>
          <w:p w14:paraId="6CE325E7"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Female</w:t>
            </w:r>
            <w:r w:rsidRPr="000C465B">
              <w:rPr>
                <w:rFonts w:ascii="Palatino Linotype" w:hAnsi="Palatino Linotype"/>
                <w:sz w:val="18"/>
                <w:szCs w:val="18"/>
                <w:vertAlign w:val="superscript"/>
              </w:rPr>
              <w:t>a</w:t>
            </w:r>
            <w:proofErr w:type="spellEnd"/>
          </w:p>
        </w:tc>
        <w:tc>
          <w:tcPr>
            <w:tcW w:w="1518" w:type="dxa"/>
            <w:vAlign w:val="center"/>
          </w:tcPr>
          <w:p w14:paraId="6131F6D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1.49(2.74)</w:t>
            </w:r>
          </w:p>
        </w:tc>
        <w:tc>
          <w:tcPr>
            <w:tcW w:w="2268" w:type="dxa"/>
            <w:vAlign w:val="center"/>
          </w:tcPr>
          <w:p w14:paraId="54D793E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1258" w:type="dxa"/>
            <w:vAlign w:val="center"/>
          </w:tcPr>
          <w:p w14:paraId="6D522A8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.55</w:t>
            </w:r>
          </w:p>
        </w:tc>
        <w:tc>
          <w:tcPr>
            <w:tcW w:w="1258" w:type="dxa"/>
            <w:vAlign w:val="center"/>
          </w:tcPr>
          <w:p w14:paraId="0435A76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2.43</w:t>
            </w:r>
          </w:p>
        </w:tc>
      </w:tr>
      <w:tr w:rsidR="004339A4" w:rsidRPr="000C465B" w14:paraId="63E1D231" w14:textId="77777777" w:rsidTr="00720E4D">
        <w:tc>
          <w:tcPr>
            <w:tcW w:w="3444" w:type="dxa"/>
            <w:vAlign w:val="center"/>
          </w:tcPr>
          <w:p w14:paraId="2717C242"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Male</w:t>
            </w:r>
            <w:r w:rsidRPr="000C465B">
              <w:rPr>
                <w:rFonts w:ascii="Palatino Linotype" w:hAnsi="Palatino Linotype"/>
                <w:sz w:val="18"/>
                <w:szCs w:val="18"/>
                <w:vertAlign w:val="superscript"/>
              </w:rPr>
              <w:t>b</w:t>
            </w:r>
            <w:proofErr w:type="spellEnd"/>
          </w:p>
        </w:tc>
        <w:tc>
          <w:tcPr>
            <w:tcW w:w="1518" w:type="dxa"/>
            <w:vAlign w:val="center"/>
          </w:tcPr>
          <w:p w14:paraId="55842D0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1.79(2.42)</w:t>
            </w:r>
          </w:p>
        </w:tc>
        <w:tc>
          <w:tcPr>
            <w:tcW w:w="2268" w:type="dxa"/>
            <w:vAlign w:val="center"/>
          </w:tcPr>
          <w:p w14:paraId="4AC0313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.00/8.00</w:t>
            </w:r>
          </w:p>
        </w:tc>
        <w:tc>
          <w:tcPr>
            <w:tcW w:w="1258" w:type="dxa"/>
            <w:vAlign w:val="center"/>
          </w:tcPr>
          <w:p w14:paraId="4A2D1CB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.63</w:t>
            </w:r>
          </w:p>
        </w:tc>
        <w:tc>
          <w:tcPr>
            <w:tcW w:w="1258" w:type="dxa"/>
            <w:vAlign w:val="center"/>
          </w:tcPr>
          <w:p w14:paraId="3FB37D7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2.95</w:t>
            </w:r>
          </w:p>
        </w:tc>
      </w:tr>
      <w:tr w:rsidR="004339A4" w:rsidRPr="000C465B" w14:paraId="6F0F81AC" w14:textId="77777777" w:rsidTr="00720E4D">
        <w:tc>
          <w:tcPr>
            <w:tcW w:w="3444" w:type="dxa"/>
            <w:vAlign w:val="center"/>
          </w:tcPr>
          <w:p w14:paraId="69497AF7"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Other</w:t>
            </w:r>
            <w:r w:rsidRPr="000C465B">
              <w:rPr>
                <w:rFonts w:ascii="Palatino Linotype" w:hAnsi="Palatino Linotype"/>
                <w:sz w:val="18"/>
                <w:szCs w:val="18"/>
                <w:vertAlign w:val="superscript"/>
              </w:rPr>
              <w:t>c</w:t>
            </w:r>
            <w:proofErr w:type="spellEnd"/>
          </w:p>
        </w:tc>
        <w:tc>
          <w:tcPr>
            <w:tcW w:w="1518" w:type="dxa"/>
            <w:vAlign w:val="center"/>
          </w:tcPr>
          <w:p w14:paraId="42FF356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2268" w:type="dxa"/>
            <w:vAlign w:val="center"/>
          </w:tcPr>
          <w:p w14:paraId="53B0FB9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.00/.00</w:t>
            </w:r>
          </w:p>
        </w:tc>
        <w:tc>
          <w:tcPr>
            <w:tcW w:w="1258" w:type="dxa"/>
            <w:vAlign w:val="center"/>
          </w:tcPr>
          <w:p w14:paraId="47B1F3F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258" w:type="dxa"/>
            <w:vAlign w:val="center"/>
          </w:tcPr>
          <w:p w14:paraId="10E9A94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r>
      <w:tr w:rsidR="004339A4" w:rsidRPr="000C465B" w14:paraId="1FCA8233" w14:textId="77777777" w:rsidTr="00720E4D">
        <w:tc>
          <w:tcPr>
            <w:tcW w:w="3444" w:type="dxa"/>
            <w:vAlign w:val="center"/>
          </w:tcPr>
          <w:p w14:paraId="40EE99DF"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d</w:t>
            </w:r>
            <w:proofErr w:type="spellEnd"/>
          </w:p>
        </w:tc>
        <w:tc>
          <w:tcPr>
            <w:tcW w:w="1518" w:type="dxa"/>
            <w:vAlign w:val="center"/>
          </w:tcPr>
          <w:p w14:paraId="1C91D98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1.56(2.59)</w:t>
            </w:r>
          </w:p>
        </w:tc>
        <w:tc>
          <w:tcPr>
            <w:tcW w:w="2268" w:type="dxa"/>
            <w:vAlign w:val="center"/>
          </w:tcPr>
          <w:p w14:paraId="2253D26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1258" w:type="dxa"/>
            <w:vAlign w:val="center"/>
          </w:tcPr>
          <w:p w14:paraId="04BAE37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.86</w:t>
            </w:r>
          </w:p>
        </w:tc>
        <w:tc>
          <w:tcPr>
            <w:tcW w:w="1258" w:type="dxa"/>
            <w:vAlign w:val="center"/>
          </w:tcPr>
          <w:p w14:paraId="10B58C0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2.27</w:t>
            </w:r>
          </w:p>
        </w:tc>
      </w:tr>
      <w:tr w:rsidR="004339A4" w:rsidRPr="000C465B" w14:paraId="18E22F3B" w14:textId="77777777" w:rsidTr="00720E4D">
        <w:tc>
          <w:tcPr>
            <w:tcW w:w="3444" w:type="dxa"/>
            <w:vAlign w:val="center"/>
          </w:tcPr>
          <w:p w14:paraId="36F1B033" w14:textId="77777777" w:rsidR="004339A4" w:rsidRPr="000C465B" w:rsidRDefault="004339A4" w:rsidP="00720E4D">
            <w:pPr>
              <w:spacing w:before="240"/>
              <w:jc w:val="center"/>
              <w:rPr>
                <w:rFonts w:ascii="Palatino Linotype" w:hAnsi="Palatino Linotype"/>
                <w:sz w:val="18"/>
                <w:szCs w:val="18"/>
                <w:u w:val="single"/>
              </w:rPr>
            </w:pPr>
            <w:r w:rsidRPr="000C465B">
              <w:rPr>
                <w:rFonts w:ascii="Palatino Linotype" w:hAnsi="Palatino Linotype"/>
                <w:sz w:val="18"/>
                <w:szCs w:val="18"/>
                <w:u w:val="single"/>
              </w:rPr>
              <w:t>Facebook Culpability</w:t>
            </w:r>
          </w:p>
        </w:tc>
        <w:tc>
          <w:tcPr>
            <w:tcW w:w="1518" w:type="dxa"/>
            <w:vAlign w:val="center"/>
          </w:tcPr>
          <w:p w14:paraId="71016DEA" w14:textId="77777777" w:rsidR="004339A4" w:rsidRPr="000C465B" w:rsidRDefault="004339A4" w:rsidP="00720E4D">
            <w:pPr>
              <w:spacing w:before="240"/>
              <w:jc w:val="center"/>
              <w:rPr>
                <w:rFonts w:ascii="Palatino Linotype" w:hAnsi="Palatino Linotype"/>
                <w:sz w:val="18"/>
                <w:szCs w:val="18"/>
              </w:rPr>
            </w:pPr>
          </w:p>
        </w:tc>
        <w:tc>
          <w:tcPr>
            <w:tcW w:w="2268" w:type="dxa"/>
            <w:vAlign w:val="center"/>
          </w:tcPr>
          <w:p w14:paraId="5EE29E98" w14:textId="77777777" w:rsidR="004339A4" w:rsidRPr="000C465B" w:rsidRDefault="004339A4" w:rsidP="00720E4D">
            <w:pPr>
              <w:spacing w:before="240"/>
              <w:jc w:val="center"/>
              <w:rPr>
                <w:rFonts w:ascii="Palatino Linotype" w:hAnsi="Palatino Linotype"/>
                <w:sz w:val="18"/>
                <w:szCs w:val="18"/>
              </w:rPr>
            </w:pPr>
          </w:p>
        </w:tc>
        <w:tc>
          <w:tcPr>
            <w:tcW w:w="1258" w:type="dxa"/>
            <w:vAlign w:val="center"/>
          </w:tcPr>
          <w:p w14:paraId="36EB1F56" w14:textId="77777777" w:rsidR="004339A4" w:rsidRPr="000C465B" w:rsidRDefault="004339A4" w:rsidP="00720E4D">
            <w:pPr>
              <w:spacing w:before="240"/>
              <w:jc w:val="center"/>
              <w:rPr>
                <w:rFonts w:ascii="Palatino Linotype" w:hAnsi="Palatino Linotype"/>
                <w:sz w:val="18"/>
                <w:szCs w:val="18"/>
              </w:rPr>
            </w:pPr>
          </w:p>
        </w:tc>
        <w:tc>
          <w:tcPr>
            <w:tcW w:w="1258" w:type="dxa"/>
            <w:vAlign w:val="center"/>
          </w:tcPr>
          <w:p w14:paraId="751DF237" w14:textId="77777777" w:rsidR="004339A4" w:rsidRPr="000C465B" w:rsidRDefault="004339A4" w:rsidP="00720E4D">
            <w:pPr>
              <w:spacing w:before="240"/>
              <w:jc w:val="center"/>
              <w:rPr>
                <w:rFonts w:ascii="Palatino Linotype" w:hAnsi="Palatino Linotype"/>
                <w:sz w:val="18"/>
                <w:szCs w:val="18"/>
              </w:rPr>
            </w:pPr>
          </w:p>
        </w:tc>
      </w:tr>
      <w:tr w:rsidR="004339A4" w:rsidRPr="000C465B" w14:paraId="2904B601" w14:textId="77777777" w:rsidTr="00720E4D">
        <w:tc>
          <w:tcPr>
            <w:tcW w:w="3444" w:type="dxa"/>
            <w:vAlign w:val="center"/>
          </w:tcPr>
          <w:p w14:paraId="383A98AA"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Female</w:t>
            </w:r>
            <w:r w:rsidRPr="000C465B">
              <w:rPr>
                <w:rFonts w:ascii="Palatino Linotype" w:hAnsi="Palatino Linotype"/>
                <w:sz w:val="18"/>
                <w:szCs w:val="18"/>
                <w:vertAlign w:val="superscript"/>
              </w:rPr>
              <w:t>a</w:t>
            </w:r>
            <w:proofErr w:type="spellEnd"/>
          </w:p>
        </w:tc>
        <w:tc>
          <w:tcPr>
            <w:tcW w:w="1518" w:type="dxa"/>
            <w:vAlign w:val="center"/>
          </w:tcPr>
          <w:p w14:paraId="3AFF8E5F"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2.11(2.65)</w:t>
            </w:r>
          </w:p>
        </w:tc>
        <w:tc>
          <w:tcPr>
            <w:tcW w:w="2268" w:type="dxa"/>
            <w:vAlign w:val="center"/>
          </w:tcPr>
          <w:p w14:paraId="7905997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1258" w:type="dxa"/>
            <w:vAlign w:val="center"/>
          </w:tcPr>
          <w:p w14:paraId="66DD6AF5"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1.20</w:t>
            </w:r>
          </w:p>
        </w:tc>
        <w:tc>
          <w:tcPr>
            <w:tcW w:w="1258" w:type="dxa"/>
            <w:vAlign w:val="center"/>
          </w:tcPr>
          <w:p w14:paraId="575D153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3.03</w:t>
            </w:r>
          </w:p>
        </w:tc>
      </w:tr>
      <w:tr w:rsidR="004339A4" w:rsidRPr="000C465B" w14:paraId="2358FEAA" w14:textId="77777777" w:rsidTr="00720E4D">
        <w:tc>
          <w:tcPr>
            <w:tcW w:w="3444" w:type="dxa"/>
            <w:vAlign w:val="center"/>
          </w:tcPr>
          <w:p w14:paraId="34C70CF8"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Male</w:t>
            </w:r>
            <w:r w:rsidRPr="000C465B">
              <w:rPr>
                <w:rFonts w:ascii="Palatino Linotype" w:hAnsi="Palatino Linotype"/>
                <w:sz w:val="18"/>
                <w:szCs w:val="18"/>
                <w:vertAlign w:val="superscript"/>
              </w:rPr>
              <w:t>b</w:t>
            </w:r>
            <w:proofErr w:type="spellEnd"/>
          </w:p>
        </w:tc>
        <w:tc>
          <w:tcPr>
            <w:tcW w:w="1518" w:type="dxa"/>
            <w:vAlign w:val="center"/>
          </w:tcPr>
          <w:p w14:paraId="5349604E"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1.53(2.27)</w:t>
            </w:r>
          </w:p>
        </w:tc>
        <w:tc>
          <w:tcPr>
            <w:tcW w:w="2268" w:type="dxa"/>
            <w:vAlign w:val="center"/>
          </w:tcPr>
          <w:p w14:paraId="410084D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.00/6.00</w:t>
            </w:r>
          </w:p>
        </w:tc>
        <w:tc>
          <w:tcPr>
            <w:tcW w:w="1258" w:type="dxa"/>
            <w:vAlign w:val="center"/>
          </w:tcPr>
          <w:p w14:paraId="4BF563F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.43</w:t>
            </w:r>
          </w:p>
        </w:tc>
        <w:tc>
          <w:tcPr>
            <w:tcW w:w="1258" w:type="dxa"/>
            <w:vAlign w:val="center"/>
          </w:tcPr>
          <w:p w14:paraId="2009644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2.62</w:t>
            </w:r>
          </w:p>
        </w:tc>
      </w:tr>
      <w:tr w:rsidR="004339A4" w:rsidRPr="000C465B" w14:paraId="3EB43DF8" w14:textId="77777777" w:rsidTr="00720E4D">
        <w:tc>
          <w:tcPr>
            <w:tcW w:w="3444" w:type="dxa"/>
            <w:vAlign w:val="center"/>
          </w:tcPr>
          <w:p w14:paraId="282E97CD"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Other</w:t>
            </w:r>
            <w:r w:rsidRPr="000C465B">
              <w:rPr>
                <w:rFonts w:ascii="Palatino Linotype" w:hAnsi="Palatino Linotype"/>
                <w:sz w:val="18"/>
                <w:szCs w:val="18"/>
                <w:vertAlign w:val="superscript"/>
              </w:rPr>
              <w:t>c</w:t>
            </w:r>
            <w:proofErr w:type="spellEnd"/>
          </w:p>
        </w:tc>
        <w:tc>
          <w:tcPr>
            <w:tcW w:w="1518" w:type="dxa"/>
            <w:vAlign w:val="center"/>
          </w:tcPr>
          <w:p w14:paraId="1E82575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w:t>
            </w:r>
          </w:p>
        </w:tc>
        <w:tc>
          <w:tcPr>
            <w:tcW w:w="2268" w:type="dxa"/>
            <w:vAlign w:val="center"/>
          </w:tcPr>
          <w:p w14:paraId="095E2DA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2.00/2.00</w:t>
            </w:r>
          </w:p>
        </w:tc>
        <w:tc>
          <w:tcPr>
            <w:tcW w:w="1258" w:type="dxa"/>
            <w:vAlign w:val="center"/>
          </w:tcPr>
          <w:p w14:paraId="7D093EB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258" w:type="dxa"/>
            <w:vAlign w:val="center"/>
          </w:tcPr>
          <w:p w14:paraId="66B812C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r>
      <w:tr w:rsidR="004339A4" w:rsidRPr="000C465B" w14:paraId="62B4F227" w14:textId="77777777" w:rsidTr="00720E4D">
        <w:tc>
          <w:tcPr>
            <w:tcW w:w="3444" w:type="dxa"/>
            <w:vAlign w:val="center"/>
          </w:tcPr>
          <w:p w14:paraId="23BA345A"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d</w:t>
            </w:r>
            <w:proofErr w:type="spellEnd"/>
          </w:p>
        </w:tc>
        <w:tc>
          <w:tcPr>
            <w:tcW w:w="1518" w:type="dxa"/>
            <w:vAlign w:val="center"/>
          </w:tcPr>
          <w:p w14:paraId="397731B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1.91(2.50)</w:t>
            </w:r>
          </w:p>
        </w:tc>
        <w:tc>
          <w:tcPr>
            <w:tcW w:w="2268" w:type="dxa"/>
            <w:vAlign w:val="center"/>
          </w:tcPr>
          <w:p w14:paraId="2CBA3AB4"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1258" w:type="dxa"/>
            <w:vAlign w:val="center"/>
          </w:tcPr>
          <w:p w14:paraId="7F6AD85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1.23</w:t>
            </w:r>
          </w:p>
        </w:tc>
        <w:tc>
          <w:tcPr>
            <w:tcW w:w="1258" w:type="dxa"/>
            <w:vAlign w:val="center"/>
          </w:tcPr>
          <w:p w14:paraId="40FA705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2.58</w:t>
            </w:r>
          </w:p>
        </w:tc>
      </w:tr>
      <w:tr w:rsidR="004339A4" w:rsidRPr="000C465B" w14:paraId="2FF3B18F" w14:textId="77777777" w:rsidTr="00720E4D">
        <w:tc>
          <w:tcPr>
            <w:tcW w:w="3444" w:type="dxa"/>
            <w:vAlign w:val="center"/>
          </w:tcPr>
          <w:p w14:paraId="52BAAA9E" w14:textId="1346395E" w:rsidR="004339A4" w:rsidRPr="000C465B" w:rsidRDefault="00C226B4" w:rsidP="00720E4D">
            <w:pPr>
              <w:spacing w:before="240"/>
              <w:jc w:val="center"/>
              <w:rPr>
                <w:rFonts w:ascii="Palatino Linotype" w:hAnsi="Palatino Linotype"/>
                <w:sz w:val="18"/>
                <w:szCs w:val="18"/>
                <w:u w:val="single"/>
              </w:rPr>
            </w:pPr>
            <w:r>
              <w:rPr>
                <w:rFonts w:ascii="Palatino Linotype" w:hAnsi="Palatino Linotype"/>
                <w:sz w:val="18"/>
                <w:szCs w:val="18"/>
                <w:u w:val="single"/>
              </w:rPr>
              <w:t>Commodification</w:t>
            </w:r>
          </w:p>
        </w:tc>
        <w:tc>
          <w:tcPr>
            <w:tcW w:w="1518" w:type="dxa"/>
            <w:vAlign w:val="center"/>
          </w:tcPr>
          <w:p w14:paraId="5E30512E" w14:textId="77777777" w:rsidR="004339A4" w:rsidRPr="000C465B" w:rsidRDefault="004339A4" w:rsidP="00720E4D">
            <w:pPr>
              <w:spacing w:before="240"/>
              <w:jc w:val="center"/>
              <w:rPr>
                <w:rFonts w:ascii="Palatino Linotype" w:hAnsi="Palatino Linotype"/>
                <w:sz w:val="18"/>
                <w:szCs w:val="18"/>
              </w:rPr>
            </w:pPr>
          </w:p>
        </w:tc>
        <w:tc>
          <w:tcPr>
            <w:tcW w:w="2268" w:type="dxa"/>
            <w:vAlign w:val="center"/>
          </w:tcPr>
          <w:p w14:paraId="7EA72D1F" w14:textId="77777777" w:rsidR="004339A4" w:rsidRPr="000C465B" w:rsidRDefault="004339A4" w:rsidP="00720E4D">
            <w:pPr>
              <w:spacing w:before="240"/>
              <w:jc w:val="center"/>
              <w:rPr>
                <w:rFonts w:ascii="Palatino Linotype" w:hAnsi="Palatino Linotype"/>
                <w:sz w:val="18"/>
                <w:szCs w:val="18"/>
              </w:rPr>
            </w:pPr>
          </w:p>
        </w:tc>
        <w:tc>
          <w:tcPr>
            <w:tcW w:w="1258" w:type="dxa"/>
            <w:vAlign w:val="center"/>
          </w:tcPr>
          <w:p w14:paraId="6E7AEF2D" w14:textId="77777777" w:rsidR="004339A4" w:rsidRPr="000C465B" w:rsidRDefault="004339A4" w:rsidP="00720E4D">
            <w:pPr>
              <w:spacing w:before="240"/>
              <w:jc w:val="center"/>
              <w:rPr>
                <w:rFonts w:ascii="Palatino Linotype" w:hAnsi="Palatino Linotype"/>
                <w:sz w:val="18"/>
                <w:szCs w:val="18"/>
              </w:rPr>
            </w:pPr>
          </w:p>
        </w:tc>
        <w:tc>
          <w:tcPr>
            <w:tcW w:w="1258" w:type="dxa"/>
            <w:vAlign w:val="center"/>
          </w:tcPr>
          <w:p w14:paraId="7D36875B" w14:textId="77777777" w:rsidR="004339A4" w:rsidRPr="000C465B" w:rsidRDefault="004339A4" w:rsidP="00720E4D">
            <w:pPr>
              <w:spacing w:before="240"/>
              <w:jc w:val="center"/>
              <w:rPr>
                <w:rFonts w:ascii="Palatino Linotype" w:hAnsi="Palatino Linotype"/>
                <w:sz w:val="18"/>
                <w:szCs w:val="18"/>
              </w:rPr>
            </w:pPr>
          </w:p>
        </w:tc>
      </w:tr>
      <w:tr w:rsidR="004339A4" w:rsidRPr="000C465B" w14:paraId="34FBC67E" w14:textId="77777777" w:rsidTr="00720E4D">
        <w:tc>
          <w:tcPr>
            <w:tcW w:w="3444" w:type="dxa"/>
            <w:vAlign w:val="center"/>
          </w:tcPr>
          <w:p w14:paraId="32EF8C66"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Female</w:t>
            </w:r>
            <w:r w:rsidRPr="000C465B">
              <w:rPr>
                <w:rFonts w:ascii="Palatino Linotype" w:hAnsi="Palatino Linotype"/>
                <w:sz w:val="18"/>
                <w:szCs w:val="18"/>
                <w:vertAlign w:val="superscript"/>
              </w:rPr>
              <w:t>a</w:t>
            </w:r>
            <w:proofErr w:type="spellEnd"/>
          </w:p>
        </w:tc>
        <w:tc>
          <w:tcPr>
            <w:tcW w:w="1518" w:type="dxa"/>
            <w:vAlign w:val="center"/>
          </w:tcPr>
          <w:p w14:paraId="2AE9E98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3.06(2.74)</w:t>
            </w:r>
          </w:p>
        </w:tc>
        <w:tc>
          <w:tcPr>
            <w:tcW w:w="2268" w:type="dxa"/>
            <w:vAlign w:val="center"/>
          </w:tcPr>
          <w:p w14:paraId="6AB12DB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1258" w:type="dxa"/>
            <w:vAlign w:val="center"/>
          </w:tcPr>
          <w:p w14:paraId="2A33DCD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2.11</w:t>
            </w:r>
          </w:p>
        </w:tc>
        <w:tc>
          <w:tcPr>
            <w:tcW w:w="1258" w:type="dxa"/>
            <w:vAlign w:val="center"/>
          </w:tcPr>
          <w:p w14:paraId="22ABD44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4.00</w:t>
            </w:r>
          </w:p>
        </w:tc>
      </w:tr>
      <w:tr w:rsidR="004339A4" w:rsidRPr="000C465B" w14:paraId="7A5E1F02" w14:textId="77777777" w:rsidTr="00720E4D">
        <w:tc>
          <w:tcPr>
            <w:tcW w:w="3444" w:type="dxa"/>
            <w:vAlign w:val="center"/>
          </w:tcPr>
          <w:p w14:paraId="39FA9EAC"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Male</w:t>
            </w:r>
            <w:r w:rsidRPr="000C465B">
              <w:rPr>
                <w:rFonts w:ascii="Palatino Linotype" w:hAnsi="Palatino Linotype"/>
                <w:sz w:val="18"/>
                <w:szCs w:val="18"/>
                <w:vertAlign w:val="superscript"/>
              </w:rPr>
              <w:t>b</w:t>
            </w:r>
            <w:proofErr w:type="spellEnd"/>
          </w:p>
        </w:tc>
        <w:tc>
          <w:tcPr>
            <w:tcW w:w="1518" w:type="dxa"/>
            <w:vAlign w:val="center"/>
          </w:tcPr>
          <w:p w14:paraId="5EA61096"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4.16(3.99)</w:t>
            </w:r>
          </w:p>
        </w:tc>
        <w:tc>
          <w:tcPr>
            <w:tcW w:w="2268" w:type="dxa"/>
            <w:vAlign w:val="center"/>
          </w:tcPr>
          <w:p w14:paraId="23D73E1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.00/13.00</w:t>
            </w:r>
          </w:p>
        </w:tc>
        <w:tc>
          <w:tcPr>
            <w:tcW w:w="1258" w:type="dxa"/>
            <w:vAlign w:val="center"/>
          </w:tcPr>
          <w:p w14:paraId="1376761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2.23</w:t>
            </w:r>
          </w:p>
        </w:tc>
        <w:tc>
          <w:tcPr>
            <w:tcW w:w="1258" w:type="dxa"/>
            <w:vAlign w:val="center"/>
          </w:tcPr>
          <w:p w14:paraId="429C1F00"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6.08</w:t>
            </w:r>
          </w:p>
        </w:tc>
      </w:tr>
      <w:tr w:rsidR="004339A4" w:rsidRPr="000C465B" w14:paraId="5E2304F6" w14:textId="77777777" w:rsidTr="00720E4D">
        <w:tc>
          <w:tcPr>
            <w:tcW w:w="3444" w:type="dxa"/>
            <w:vAlign w:val="center"/>
          </w:tcPr>
          <w:p w14:paraId="07D89208"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Other</w:t>
            </w:r>
            <w:r w:rsidRPr="000C465B">
              <w:rPr>
                <w:rFonts w:ascii="Palatino Linotype" w:hAnsi="Palatino Linotype"/>
                <w:sz w:val="18"/>
                <w:szCs w:val="18"/>
                <w:vertAlign w:val="superscript"/>
              </w:rPr>
              <w:t>c</w:t>
            </w:r>
            <w:proofErr w:type="spellEnd"/>
          </w:p>
        </w:tc>
        <w:tc>
          <w:tcPr>
            <w:tcW w:w="1518" w:type="dxa"/>
            <w:vAlign w:val="center"/>
          </w:tcPr>
          <w:p w14:paraId="1A66EB97"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2268" w:type="dxa"/>
            <w:vAlign w:val="center"/>
          </w:tcPr>
          <w:p w14:paraId="7968B98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.00/.00</w:t>
            </w:r>
          </w:p>
        </w:tc>
        <w:tc>
          <w:tcPr>
            <w:tcW w:w="1258" w:type="dxa"/>
            <w:vAlign w:val="center"/>
          </w:tcPr>
          <w:p w14:paraId="41A32AD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258" w:type="dxa"/>
            <w:vAlign w:val="center"/>
          </w:tcPr>
          <w:p w14:paraId="2BAE709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r>
      <w:tr w:rsidR="004339A4" w:rsidRPr="000C465B" w14:paraId="4CAC43B7" w14:textId="77777777" w:rsidTr="00720E4D">
        <w:tc>
          <w:tcPr>
            <w:tcW w:w="3444" w:type="dxa"/>
            <w:vAlign w:val="center"/>
          </w:tcPr>
          <w:p w14:paraId="0082279D"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lastRenderedPageBreak/>
              <w:t>Total</w:t>
            </w:r>
            <w:r w:rsidRPr="000C465B">
              <w:rPr>
                <w:rFonts w:ascii="Palatino Linotype" w:hAnsi="Palatino Linotype"/>
                <w:sz w:val="18"/>
                <w:szCs w:val="18"/>
                <w:vertAlign w:val="superscript"/>
              </w:rPr>
              <w:t>d</w:t>
            </w:r>
            <w:proofErr w:type="spellEnd"/>
          </w:p>
        </w:tc>
        <w:tc>
          <w:tcPr>
            <w:tcW w:w="1518" w:type="dxa"/>
            <w:vAlign w:val="center"/>
          </w:tcPr>
          <w:p w14:paraId="1C36682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3.38(3.25)</w:t>
            </w:r>
          </w:p>
        </w:tc>
        <w:tc>
          <w:tcPr>
            <w:tcW w:w="2268" w:type="dxa"/>
            <w:vAlign w:val="center"/>
          </w:tcPr>
          <w:p w14:paraId="6E45BFB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.00/13.00</w:t>
            </w:r>
          </w:p>
        </w:tc>
        <w:tc>
          <w:tcPr>
            <w:tcW w:w="1258" w:type="dxa"/>
            <w:vAlign w:val="center"/>
          </w:tcPr>
          <w:p w14:paraId="04D97D6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2.50</w:t>
            </w:r>
          </w:p>
        </w:tc>
        <w:tc>
          <w:tcPr>
            <w:tcW w:w="1258" w:type="dxa"/>
            <w:vAlign w:val="center"/>
          </w:tcPr>
          <w:p w14:paraId="26ACC272"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4.26</w:t>
            </w:r>
          </w:p>
        </w:tc>
      </w:tr>
      <w:tr w:rsidR="004339A4" w:rsidRPr="000C465B" w14:paraId="59571249" w14:textId="77777777" w:rsidTr="00720E4D">
        <w:tc>
          <w:tcPr>
            <w:tcW w:w="3444" w:type="dxa"/>
            <w:vAlign w:val="center"/>
          </w:tcPr>
          <w:p w14:paraId="07AE9515" w14:textId="0C38F626" w:rsidR="004339A4" w:rsidRPr="000C465B" w:rsidRDefault="009208F8" w:rsidP="00720E4D">
            <w:pPr>
              <w:spacing w:before="240"/>
              <w:jc w:val="center"/>
              <w:rPr>
                <w:rFonts w:ascii="Palatino Linotype" w:hAnsi="Palatino Linotype"/>
                <w:sz w:val="18"/>
                <w:szCs w:val="18"/>
                <w:u w:val="single"/>
              </w:rPr>
            </w:pPr>
            <w:r>
              <w:rPr>
                <w:rFonts w:ascii="Palatino Linotype" w:hAnsi="Palatino Linotype"/>
                <w:sz w:val="18"/>
                <w:szCs w:val="18"/>
                <w:u w:val="single"/>
              </w:rPr>
              <w:t>Visage Autonomy</w:t>
            </w:r>
          </w:p>
        </w:tc>
        <w:tc>
          <w:tcPr>
            <w:tcW w:w="1518" w:type="dxa"/>
            <w:vAlign w:val="center"/>
          </w:tcPr>
          <w:p w14:paraId="4F99F2B0" w14:textId="77777777" w:rsidR="004339A4" w:rsidRPr="000C465B" w:rsidRDefault="004339A4" w:rsidP="00720E4D">
            <w:pPr>
              <w:spacing w:before="240"/>
              <w:jc w:val="center"/>
              <w:rPr>
                <w:rFonts w:ascii="Palatino Linotype" w:hAnsi="Palatino Linotype"/>
                <w:sz w:val="18"/>
                <w:szCs w:val="18"/>
              </w:rPr>
            </w:pPr>
          </w:p>
        </w:tc>
        <w:tc>
          <w:tcPr>
            <w:tcW w:w="2268" w:type="dxa"/>
            <w:vAlign w:val="center"/>
          </w:tcPr>
          <w:p w14:paraId="60001C48" w14:textId="77777777" w:rsidR="004339A4" w:rsidRPr="000C465B" w:rsidRDefault="004339A4" w:rsidP="00720E4D">
            <w:pPr>
              <w:spacing w:before="240"/>
              <w:jc w:val="center"/>
              <w:rPr>
                <w:rFonts w:ascii="Palatino Linotype" w:hAnsi="Palatino Linotype"/>
                <w:sz w:val="18"/>
                <w:szCs w:val="18"/>
              </w:rPr>
            </w:pPr>
          </w:p>
        </w:tc>
        <w:tc>
          <w:tcPr>
            <w:tcW w:w="1258" w:type="dxa"/>
            <w:vAlign w:val="center"/>
          </w:tcPr>
          <w:p w14:paraId="7F49E7E5" w14:textId="77777777" w:rsidR="004339A4" w:rsidRPr="000C465B" w:rsidRDefault="004339A4" w:rsidP="00720E4D">
            <w:pPr>
              <w:spacing w:before="240"/>
              <w:jc w:val="center"/>
              <w:rPr>
                <w:rFonts w:ascii="Palatino Linotype" w:hAnsi="Palatino Linotype"/>
                <w:sz w:val="18"/>
                <w:szCs w:val="18"/>
              </w:rPr>
            </w:pPr>
          </w:p>
        </w:tc>
        <w:tc>
          <w:tcPr>
            <w:tcW w:w="1258" w:type="dxa"/>
            <w:vAlign w:val="center"/>
          </w:tcPr>
          <w:p w14:paraId="5152320E" w14:textId="77777777" w:rsidR="004339A4" w:rsidRPr="000C465B" w:rsidRDefault="004339A4" w:rsidP="00720E4D">
            <w:pPr>
              <w:spacing w:before="240"/>
              <w:jc w:val="center"/>
              <w:rPr>
                <w:rFonts w:ascii="Palatino Linotype" w:hAnsi="Palatino Linotype"/>
                <w:sz w:val="18"/>
                <w:szCs w:val="18"/>
              </w:rPr>
            </w:pPr>
          </w:p>
        </w:tc>
      </w:tr>
      <w:tr w:rsidR="004339A4" w:rsidRPr="000C465B" w14:paraId="4DC025A9" w14:textId="77777777" w:rsidTr="00720E4D">
        <w:tc>
          <w:tcPr>
            <w:tcW w:w="3444" w:type="dxa"/>
            <w:vAlign w:val="center"/>
          </w:tcPr>
          <w:p w14:paraId="7C655421"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Female</w:t>
            </w:r>
            <w:r w:rsidRPr="000C465B">
              <w:rPr>
                <w:rFonts w:ascii="Palatino Linotype" w:hAnsi="Palatino Linotype"/>
                <w:sz w:val="18"/>
                <w:szCs w:val="18"/>
                <w:vertAlign w:val="superscript"/>
              </w:rPr>
              <w:t>a</w:t>
            </w:r>
            <w:proofErr w:type="spellEnd"/>
          </w:p>
        </w:tc>
        <w:tc>
          <w:tcPr>
            <w:tcW w:w="1518" w:type="dxa"/>
            <w:vAlign w:val="center"/>
          </w:tcPr>
          <w:p w14:paraId="56597F7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.97(1.72)</w:t>
            </w:r>
          </w:p>
        </w:tc>
        <w:tc>
          <w:tcPr>
            <w:tcW w:w="2268" w:type="dxa"/>
            <w:vAlign w:val="center"/>
          </w:tcPr>
          <w:p w14:paraId="427C778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.00/6.00</w:t>
            </w:r>
          </w:p>
        </w:tc>
        <w:tc>
          <w:tcPr>
            <w:tcW w:w="1258" w:type="dxa"/>
            <w:vAlign w:val="center"/>
          </w:tcPr>
          <w:p w14:paraId="3C01B0A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.38</w:t>
            </w:r>
          </w:p>
        </w:tc>
        <w:tc>
          <w:tcPr>
            <w:tcW w:w="1258" w:type="dxa"/>
            <w:vAlign w:val="center"/>
          </w:tcPr>
          <w:p w14:paraId="27E3159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1.56</w:t>
            </w:r>
          </w:p>
        </w:tc>
      </w:tr>
      <w:tr w:rsidR="004339A4" w:rsidRPr="000C465B" w14:paraId="0758312D" w14:textId="77777777" w:rsidTr="00720E4D">
        <w:tc>
          <w:tcPr>
            <w:tcW w:w="3444" w:type="dxa"/>
            <w:vAlign w:val="center"/>
          </w:tcPr>
          <w:p w14:paraId="5F719C22"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Male</w:t>
            </w:r>
            <w:r w:rsidRPr="000C465B">
              <w:rPr>
                <w:rFonts w:ascii="Palatino Linotype" w:hAnsi="Palatino Linotype"/>
                <w:sz w:val="18"/>
                <w:szCs w:val="18"/>
                <w:vertAlign w:val="superscript"/>
              </w:rPr>
              <w:t>b</w:t>
            </w:r>
            <w:proofErr w:type="spellEnd"/>
          </w:p>
        </w:tc>
        <w:tc>
          <w:tcPr>
            <w:tcW w:w="1518" w:type="dxa"/>
            <w:vAlign w:val="center"/>
          </w:tcPr>
          <w:p w14:paraId="247FB91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1.21(2.23)</w:t>
            </w:r>
          </w:p>
        </w:tc>
        <w:tc>
          <w:tcPr>
            <w:tcW w:w="2268" w:type="dxa"/>
            <w:vAlign w:val="center"/>
          </w:tcPr>
          <w:p w14:paraId="52EC810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.00/8.00</w:t>
            </w:r>
          </w:p>
        </w:tc>
        <w:tc>
          <w:tcPr>
            <w:tcW w:w="1258" w:type="dxa"/>
            <w:vAlign w:val="center"/>
          </w:tcPr>
          <w:p w14:paraId="561F6D18"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.14</w:t>
            </w:r>
          </w:p>
        </w:tc>
        <w:tc>
          <w:tcPr>
            <w:tcW w:w="1258" w:type="dxa"/>
            <w:vAlign w:val="center"/>
          </w:tcPr>
          <w:p w14:paraId="0EA9135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2.28</w:t>
            </w:r>
          </w:p>
        </w:tc>
      </w:tr>
      <w:tr w:rsidR="004339A4" w:rsidRPr="000C465B" w14:paraId="654340E1" w14:textId="77777777" w:rsidTr="00720E4D">
        <w:tc>
          <w:tcPr>
            <w:tcW w:w="3444" w:type="dxa"/>
            <w:vAlign w:val="center"/>
          </w:tcPr>
          <w:p w14:paraId="5D6337C7"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Other</w:t>
            </w:r>
            <w:r w:rsidRPr="000C465B">
              <w:rPr>
                <w:rFonts w:ascii="Palatino Linotype" w:hAnsi="Palatino Linotype"/>
                <w:sz w:val="18"/>
                <w:szCs w:val="18"/>
                <w:vertAlign w:val="superscript"/>
              </w:rPr>
              <w:t>c</w:t>
            </w:r>
            <w:proofErr w:type="spellEnd"/>
          </w:p>
        </w:tc>
        <w:tc>
          <w:tcPr>
            <w:tcW w:w="1518" w:type="dxa"/>
            <w:vAlign w:val="center"/>
          </w:tcPr>
          <w:p w14:paraId="425FC27B"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2268" w:type="dxa"/>
            <w:vAlign w:val="center"/>
          </w:tcPr>
          <w:p w14:paraId="6EB4C5D1"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.00/.00</w:t>
            </w:r>
          </w:p>
        </w:tc>
        <w:tc>
          <w:tcPr>
            <w:tcW w:w="1258" w:type="dxa"/>
            <w:vAlign w:val="center"/>
          </w:tcPr>
          <w:p w14:paraId="2815DAAA"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c>
          <w:tcPr>
            <w:tcW w:w="1258" w:type="dxa"/>
            <w:vAlign w:val="center"/>
          </w:tcPr>
          <w:p w14:paraId="6972696C"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w:t>
            </w:r>
          </w:p>
        </w:tc>
      </w:tr>
      <w:tr w:rsidR="004339A4" w:rsidRPr="000C465B" w14:paraId="66095EDE" w14:textId="77777777" w:rsidTr="00720E4D">
        <w:tc>
          <w:tcPr>
            <w:tcW w:w="3444" w:type="dxa"/>
            <w:tcBorders>
              <w:bottom w:val="single" w:sz="4" w:space="0" w:color="auto"/>
            </w:tcBorders>
            <w:vAlign w:val="center"/>
          </w:tcPr>
          <w:p w14:paraId="601CE01D" w14:textId="77777777" w:rsidR="004339A4" w:rsidRPr="000C465B" w:rsidRDefault="004339A4" w:rsidP="00720E4D">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d</w:t>
            </w:r>
            <w:proofErr w:type="spellEnd"/>
          </w:p>
        </w:tc>
        <w:tc>
          <w:tcPr>
            <w:tcW w:w="1518" w:type="dxa"/>
            <w:tcBorders>
              <w:bottom w:val="single" w:sz="4" w:space="0" w:color="auto"/>
            </w:tcBorders>
            <w:vAlign w:val="center"/>
          </w:tcPr>
          <w:p w14:paraId="4ECE9359"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1.04(1.89)</w:t>
            </w:r>
          </w:p>
        </w:tc>
        <w:tc>
          <w:tcPr>
            <w:tcW w:w="2268" w:type="dxa"/>
            <w:tcBorders>
              <w:bottom w:val="single" w:sz="4" w:space="0" w:color="auto"/>
            </w:tcBorders>
            <w:vAlign w:val="center"/>
          </w:tcPr>
          <w:p w14:paraId="65F79CD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.00/8.00</w:t>
            </w:r>
          </w:p>
        </w:tc>
        <w:tc>
          <w:tcPr>
            <w:tcW w:w="1258" w:type="dxa"/>
            <w:tcBorders>
              <w:bottom w:val="single" w:sz="4" w:space="0" w:color="auto"/>
            </w:tcBorders>
            <w:vAlign w:val="center"/>
          </w:tcPr>
          <w:p w14:paraId="6749BAD3"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.53</w:t>
            </w:r>
          </w:p>
        </w:tc>
        <w:tc>
          <w:tcPr>
            <w:tcW w:w="1258" w:type="dxa"/>
            <w:tcBorders>
              <w:bottom w:val="single" w:sz="4" w:space="0" w:color="auto"/>
            </w:tcBorders>
            <w:vAlign w:val="center"/>
          </w:tcPr>
          <w:p w14:paraId="12912A1D" w14:textId="77777777" w:rsidR="004339A4" w:rsidRPr="000C465B" w:rsidRDefault="004339A4" w:rsidP="00720E4D">
            <w:pPr>
              <w:spacing w:before="240"/>
              <w:jc w:val="center"/>
              <w:rPr>
                <w:rFonts w:ascii="Palatino Linotype" w:hAnsi="Palatino Linotype"/>
                <w:sz w:val="18"/>
                <w:szCs w:val="18"/>
              </w:rPr>
            </w:pPr>
            <w:r w:rsidRPr="000C465B">
              <w:rPr>
                <w:rFonts w:ascii="Palatino Linotype" w:hAnsi="Palatino Linotype"/>
                <w:sz w:val="18"/>
                <w:szCs w:val="18"/>
              </w:rPr>
              <w:t>1.55</w:t>
            </w:r>
          </w:p>
        </w:tc>
      </w:tr>
    </w:tbl>
    <w:p w14:paraId="10895DAB" w14:textId="77777777" w:rsidR="004339A4" w:rsidRPr="000C465B" w:rsidRDefault="004339A4" w:rsidP="004339A4">
      <w:pPr>
        <w:spacing w:after="0" w:line="360" w:lineRule="auto"/>
        <w:jc w:val="both"/>
        <w:rPr>
          <w:rFonts w:ascii="Palatino Linotype" w:hAnsi="Palatino Linotype"/>
          <w:i/>
          <w:iCs/>
          <w:sz w:val="16"/>
          <w:szCs w:val="16"/>
        </w:rPr>
      </w:pPr>
      <w:r w:rsidRPr="000C465B">
        <w:rPr>
          <w:rFonts w:ascii="Palatino Linotype" w:hAnsi="Palatino Linotype"/>
          <w:i/>
          <w:iCs/>
          <w:sz w:val="16"/>
          <w:szCs w:val="16"/>
        </w:rPr>
        <w:t xml:space="preserve">Note. </w:t>
      </w:r>
      <w:r w:rsidRPr="000C465B">
        <w:rPr>
          <w:rFonts w:ascii="Palatino Linotype" w:hAnsi="Palatino Linotype"/>
          <w:sz w:val="16"/>
          <w:szCs w:val="16"/>
        </w:rPr>
        <w:t>– indicates statistic could not be computed.</w:t>
      </w:r>
    </w:p>
    <w:p w14:paraId="00DB15A2"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sz w:val="16"/>
          <w:szCs w:val="16"/>
          <w:vertAlign w:val="superscript"/>
        </w:rPr>
        <w:t>a</w:t>
      </w:r>
      <w:r w:rsidRPr="000C465B">
        <w:rPr>
          <w:rFonts w:ascii="Palatino Linotype" w:hAnsi="Palatino Linotype"/>
          <w:i/>
          <w:iCs/>
          <w:sz w:val="16"/>
          <w:szCs w:val="16"/>
        </w:rPr>
        <w:t xml:space="preserve">n </w:t>
      </w:r>
      <w:r w:rsidRPr="000C465B">
        <w:rPr>
          <w:rFonts w:ascii="Palatino Linotype" w:hAnsi="Palatino Linotype"/>
          <w:sz w:val="16"/>
          <w:szCs w:val="16"/>
        </w:rPr>
        <w:t xml:space="preserve">= 35 for female. </w:t>
      </w:r>
      <w:r w:rsidRPr="000C465B">
        <w:rPr>
          <w:rFonts w:ascii="Palatino Linotype" w:hAnsi="Palatino Linotype"/>
          <w:sz w:val="16"/>
          <w:szCs w:val="16"/>
          <w:vertAlign w:val="superscript"/>
        </w:rPr>
        <w:t>b</w:t>
      </w:r>
      <w:r w:rsidRPr="000C465B">
        <w:rPr>
          <w:rFonts w:ascii="Palatino Linotype" w:hAnsi="Palatino Linotype"/>
          <w:i/>
          <w:iCs/>
          <w:sz w:val="16"/>
          <w:szCs w:val="16"/>
        </w:rPr>
        <w:t xml:space="preserve">n </w:t>
      </w:r>
      <w:r w:rsidRPr="000C465B">
        <w:rPr>
          <w:rFonts w:ascii="Palatino Linotype" w:hAnsi="Palatino Linotype"/>
          <w:sz w:val="16"/>
          <w:szCs w:val="16"/>
        </w:rPr>
        <w:t xml:space="preserve">= 19 for male. </w:t>
      </w:r>
      <w:proofErr w:type="spellStart"/>
      <w:r w:rsidRPr="000C465B">
        <w:rPr>
          <w:rFonts w:ascii="Palatino Linotype" w:hAnsi="Palatino Linotype"/>
          <w:sz w:val="16"/>
          <w:szCs w:val="16"/>
          <w:vertAlign w:val="superscript"/>
        </w:rPr>
        <w:t>c</w:t>
      </w:r>
      <w:r w:rsidRPr="000C465B">
        <w:rPr>
          <w:rFonts w:ascii="Palatino Linotype" w:hAnsi="Palatino Linotype"/>
          <w:i/>
          <w:iCs/>
          <w:sz w:val="16"/>
          <w:szCs w:val="16"/>
        </w:rPr>
        <w:t>n</w:t>
      </w:r>
      <w:proofErr w:type="spellEnd"/>
      <w:r w:rsidRPr="000C465B">
        <w:rPr>
          <w:rFonts w:ascii="Palatino Linotype" w:hAnsi="Palatino Linotype"/>
          <w:i/>
          <w:iCs/>
          <w:sz w:val="16"/>
          <w:szCs w:val="16"/>
        </w:rPr>
        <w:t xml:space="preserve"> </w:t>
      </w:r>
      <w:r w:rsidRPr="000C465B">
        <w:rPr>
          <w:rFonts w:ascii="Palatino Linotype" w:hAnsi="Palatino Linotype"/>
          <w:sz w:val="16"/>
          <w:szCs w:val="16"/>
        </w:rPr>
        <w:t xml:space="preserve">= 1 for other. </w:t>
      </w:r>
      <w:proofErr w:type="spellStart"/>
      <w:r w:rsidRPr="000C465B">
        <w:rPr>
          <w:rFonts w:ascii="Palatino Linotype" w:hAnsi="Palatino Linotype"/>
          <w:sz w:val="16"/>
          <w:szCs w:val="16"/>
          <w:vertAlign w:val="superscript"/>
        </w:rPr>
        <w:t>d</w:t>
      </w:r>
      <w:r w:rsidRPr="000C465B">
        <w:rPr>
          <w:rFonts w:ascii="Palatino Linotype" w:hAnsi="Palatino Linotype"/>
          <w:i/>
          <w:iCs/>
          <w:sz w:val="16"/>
          <w:szCs w:val="16"/>
        </w:rPr>
        <w:t>n</w:t>
      </w:r>
      <w:proofErr w:type="spellEnd"/>
      <w:r w:rsidRPr="000C465B">
        <w:rPr>
          <w:rFonts w:ascii="Palatino Linotype" w:hAnsi="Palatino Linotype"/>
          <w:i/>
          <w:iCs/>
          <w:sz w:val="16"/>
          <w:szCs w:val="16"/>
        </w:rPr>
        <w:t xml:space="preserve"> </w:t>
      </w:r>
      <w:r w:rsidRPr="000C465B">
        <w:rPr>
          <w:rFonts w:ascii="Palatino Linotype" w:hAnsi="Palatino Linotype"/>
          <w:sz w:val="16"/>
          <w:szCs w:val="16"/>
        </w:rPr>
        <w:t>= 55 for total.</w:t>
      </w:r>
    </w:p>
    <w:p w14:paraId="6FD99747" w14:textId="77777777" w:rsidR="004339A4" w:rsidRPr="000C465B" w:rsidRDefault="004339A4" w:rsidP="004339A4">
      <w:pPr>
        <w:spacing w:line="360" w:lineRule="auto"/>
        <w:jc w:val="both"/>
        <w:rPr>
          <w:rFonts w:ascii="Palatino Linotype" w:hAnsi="Palatino Linotype"/>
          <w:sz w:val="24"/>
          <w:szCs w:val="24"/>
        </w:rPr>
      </w:pPr>
    </w:p>
    <w:p w14:paraId="098D7E2D" w14:textId="77777777" w:rsidR="004339A4" w:rsidRPr="000C465B" w:rsidRDefault="004339A4" w:rsidP="004339A4">
      <w:pPr>
        <w:spacing w:line="360" w:lineRule="auto"/>
        <w:jc w:val="both"/>
        <w:rPr>
          <w:rFonts w:ascii="Palatino Linotype" w:hAnsi="Palatino Linotype"/>
          <w:sz w:val="24"/>
          <w:szCs w:val="24"/>
        </w:rPr>
      </w:pPr>
    </w:p>
    <w:p w14:paraId="142E3B46" w14:textId="77777777" w:rsidR="004339A4" w:rsidRPr="000C465B" w:rsidRDefault="004339A4" w:rsidP="004339A4">
      <w:pPr>
        <w:spacing w:line="360" w:lineRule="auto"/>
        <w:jc w:val="both"/>
        <w:rPr>
          <w:rFonts w:ascii="Palatino Linotype" w:hAnsi="Palatino Linotype"/>
          <w:sz w:val="24"/>
          <w:szCs w:val="24"/>
        </w:rPr>
      </w:pPr>
    </w:p>
    <w:p w14:paraId="4CA4A560" w14:textId="77777777" w:rsidR="004339A4" w:rsidRPr="000C465B" w:rsidRDefault="004339A4" w:rsidP="004339A4">
      <w:pPr>
        <w:spacing w:line="360" w:lineRule="auto"/>
        <w:jc w:val="both"/>
        <w:rPr>
          <w:rFonts w:ascii="Palatino Linotype" w:hAnsi="Palatino Linotype"/>
          <w:sz w:val="24"/>
          <w:szCs w:val="24"/>
        </w:rPr>
      </w:pPr>
    </w:p>
    <w:p w14:paraId="63692F83" w14:textId="77777777" w:rsidR="004339A4" w:rsidRPr="000C465B" w:rsidRDefault="004339A4" w:rsidP="004339A4">
      <w:pPr>
        <w:spacing w:line="360" w:lineRule="auto"/>
        <w:jc w:val="both"/>
        <w:rPr>
          <w:rFonts w:ascii="Palatino Linotype" w:hAnsi="Palatino Linotype"/>
          <w:sz w:val="24"/>
          <w:szCs w:val="24"/>
        </w:rPr>
      </w:pPr>
    </w:p>
    <w:p w14:paraId="5550940C" w14:textId="51C06C72" w:rsidR="004339A4" w:rsidRDefault="004339A4" w:rsidP="004339A4">
      <w:pPr>
        <w:spacing w:line="360" w:lineRule="auto"/>
        <w:jc w:val="both"/>
        <w:rPr>
          <w:rFonts w:ascii="Palatino Linotype" w:hAnsi="Palatino Linotype"/>
          <w:sz w:val="24"/>
          <w:szCs w:val="24"/>
        </w:rPr>
      </w:pPr>
    </w:p>
    <w:p w14:paraId="5E0D2449" w14:textId="3935DA50" w:rsidR="009840F5" w:rsidRDefault="009840F5" w:rsidP="004339A4">
      <w:pPr>
        <w:spacing w:line="360" w:lineRule="auto"/>
        <w:jc w:val="both"/>
        <w:rPr>
          <w:rFonts w:ascii="Palatino Linotype" w:hAnsi="Palatino Linotype"/>
          <w:sz w:val="24"/>
          <w:szCs w:val="24"/>
        </w:rPr>
      </w:pPr>
    </w:p>
    <w:p w14:paraId="62050813" w14:textId="7613B902" w:rsidR="009840F5" w:rsidRDefault="009840F5" w:rsidP="004339A4">
      <w:pPr>
        <w:spacing w:line="360" w:lineRule="auto"/>
        <w:jc w:val="both"/>
        <w:rPr>
          <w:rFonts w:ascii="Palatino Linotype" w:hAnsi="Palatino Linotype"/>
          <w:sz w:val="24"/>
          <w:szCs w:val="24"/>
        </w:rPr>
      </w:pPr>
    </w:p>
    <w:p w14:paraId="6DAD8872" w14:textId="35586E08" w:rsidR="009840F5" w:rsidRDefault="009840F5" w:rsidP="004339A4">
      <w:pPr>
        <w:spacing w:line="360" w:lineRule="auto"/>
        <w:jc w:val="both"/>
        <w:rPr>
          <w:rFonts w:ascii="Palatino Linotype" w:hAnsi="Palatino Linotype"/>
          <w:sz w:val="24"/>
          <w:szCs w:val="24"/>
        </w:rPr>
      </w:pPr>
    </w:p>
    <w:p w14:paraId="1C82030C" w14:textId="42BBAA8B" w:rsidR="009840F5" w:rsidRDefault="009840F5" w:rsidP="004339A4">
      <w:pPr>
        <w:spacing w:line="360" w:lineRule="auto"/>
        <w:jc w:val="both"/>
        <w:rPr>
          <w:rFonts w:ascii="Palatino Linotype" w:hAnsi="Palatino Linotype"/>
          <w:sz w:val="24"/>
          <w:szCs w:val="24"/>
        </w:rPr>
      </w:pPr>
    </w:p>
    <w:p w14:paraId="348A5F67" w14:textId="3B7AC224" w:rsidR="009840F5" w:rsidRDefault="009840F5" w:rsidP="004339A4">
      <w:pPr>
        <w:spacing w:line="360" w:lineRule="auto"/>
        <w:jc w:val="both"/>
        <w:rPr>
          <w:rFonts w:ascii="Palatino Linotype" w:hAnsi="Palatino Linotype"/>
          <w:sz w:val="24"/>
          <w:szCs w:val="24"/>
        </w:rPr>
      </w:pPr>
    </w:p>
    <w:p w14:paraId="6F76C31B" w14:textId="3A27CF75" w:rsidR="009840F5" w:rsidRDefault="009840F5" w:rsidP="004339A4">
      <w:pPr>
        <w:spacing w:line="360" w:lineRule="auto"/>
        <w:jc w:val="both"/>
        <w:rPr>
          <w:rFonts w:ascii="Palatino Linotype" w:hAnsi="Palatino Linotype"/>
          <w:sz w:val="24"/>
          <w:szCs w:val="24"/>
        </w:rPr>
      </w:pPr>
    </w:p>
    <w:p w14:paraId="244E7DAB" w14:textId="7237CB81" w:rsidR="009840F5" w:rsidRDefault="009840F5" w:rsidP="004339A4">
      <w:pPr>
        <w:spacing w:line="360" w:lineRule="auto"/>
        <w:jc w:val="both"/>
        <w:rPr>
          <w:rFonts w:ascii="Palatino Linotype" w:hAnsi="Palatino Linotype"/>
          <w:sz w:val="24"/>
          <w:szCs w:val="24"/>
        </w:rPr>
      </w:pPr>
    </w:p>
    <w:p w14:paraId="61871184" w14:textId="15B7E653" w:rsidR="009840F5" w:rsidRDefault="009840F5" w:rsidP="004339A4">
      <w:pPr>
        <w:spacing w:line="360" w:lineRule="auto"/>
        <w:jc w:val="both"/>
        <w:rPr>
          <w:rFonts w:ascii="Palatino Linotype" w:hAnsi="Palatino Linotype"/>
          <w:sz w:val="24"/>
          <w:szCs w:val="24"/>
        </w:rPr>
      </w:pPr>
    </w:p>
    <w:p w14:paraId="4B0BAACF" w14:textId="19A4AAEE" w:rsidR="009840F5" w:rsidRDefault="009840F5" w:rsidP="004339A4">
      <w:pPr>
        <w:spacing w:line="360" w:lineRule="auto"/>
        <w:jc w:val="both"/>
        <w:rPr>
          <w:rFonts w:ascii="Palatino Linotype" w:hAnsi="Palatino Linotype"/>
          <w:sz w:val="24"/>
          <w:szCs w:val="24"/>
        </w:rPr>
      </w:pPr>
    </w:p>
    <w:p w14:paraId="5D3E3D3B" w14:textId="77777777" w:rsidR="009840F5" w:rsidRPr="000C465B" w:rsidRDefault="009840F5" w:rsidP="004339A4">
      <w:pPr>
        <w:spacing w:line="360" w:lineRule="auto"/>
        <w:jc w:val="both"/>
        <w:rPr>
          <w:rFonts w:ascii="Palatino Linotype" w:hAnsi="Palatino Linotype"/>
          <w:sz w:val="24"/>
          <w:szCs w:val="24"/>
        </w:rPr>
      </w:pPr>
    </w:p>
    <w:p w14:paraId="0F4C79F0" w14:textId="5CE358DF" w:rsidR="004339A4" w:rsidRPr="000C465B" w:rsidRDefault="004339A4" w:rsidP="004339A4">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 xml:space="preserve">Table </w:t>
      </w:r>
      <w:r w:rsidR="00670E7B" w:rsidRPr="000C465B">
        <w:rPr>
          <w:rFonts w:ascii="Palatino Linotype" w:hAnsi="Palatino Linotype"/>
          <w:sz w:val="24"/>
          <w:szCs w:val="24"/>
        </w:rPr>
        <w:t>7</w:t>
      </w:r>
      <w:r w:rsidR="005209EA" w:rsidRPr="000C465B">
        <w:rPr>
          <w:rFonts w:ascii="Palatino Linotype" w:hAnsi="Palatino Linotype"/>
          <w:sz w:val="24"/>
          <w:szCs w:val="24"/>
        </w:rPr>
        <w:t>.3</w:t>
      </w:r>
    </w:p>
    <w:p w14:paraId="03EE9D0B" w14:textId="77777777" w:rsidR="004339A4" w:rsidRPr="000C465B" w:rsidRDefault="004339A4" w:rsidP="009840F5">
      <w:pPr>
        <w:spacing w:after="0" w:line="480" w:lineRule="auto"/>
        <w:jc w:val="both"/>
        <w:rPr>
          <w:rFonts w:ascii="Palatino Linotype" w:hAnsi="Palatino Linotype"/>
          <w:i/>
          <w:iCs/>
          <w:sz w:val="24"/>
          <w:szCs w:val="24"/>
        </w:rPr>
      </w:pPr>
      <w:r w:rsidRPr="000C465B">
        <w:rPr>
          <w:rFonts w:ascii="Palatino Linotype" w:hAnsi="Palatino Linotype"/>
          <w:i/>
          <w:iCs/>
          <w:sz w:val="24"/>
          <w:szCs w:val="24"/>
        </w:rPr>
        <w:t>Descriptive Statistics for ANOVA comparing Commodi-5 and Subscale mean scores by Facebook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1658"/>
        <w:gridCol w:w="2055"/>
        <w:gridCol w:w="1273"/>
        <w:gridCol w:w="1273"/>
      </w:tblGrid>
      <w:tr w:rsidR="004339A4" w:rsidRPr="000C465B" w14:paraId="7C38649B" w14:textId="77777777" w:rsidTr="009840F5">
        <w:tc>
          <w:tcPr>
            <w:tcW w:w="3487" w:type="dxa"/>
            <w:tcBorders>
              <w:top w:val="single" w:sz="4" w:space="0" w:color="auto"/>
              <w:bottom w:val="single" w:sz="4" w:space="0" w:color="auto"/>
            </w:tcBorders>
            <w:vAlign w:val="center"/>
          </w:tcPr>
          <w:p w14:paraId="740B72F4" w14:textId="77777777" w:rsidR="004339A4" w:rsidRPr="000C465B" w:rsidRDefault="004339A4" w:rsidP="009840F5">
            <w:pPr>
              <w:jc w:val="center"/>
              <w:rPr>
                <w:rFonts w:ascii="Palatino Linotype" w:hAnsi="Palatino Linotype"/>
                <w:sz w:val="18"/>
                <w:szCs w:val="18"/>
              </w:rPr>
            </w:pPr>
          </w:p>
        </w:tc>
        <w:tc>
          <w:tcPr>
            <w:tcW w:w="1658" w:type="dxa"/>
            <w:tcBorders>
              <w:top w:val="single" w:sz="4" w:space="0" w:color="auto"/>
              <w:bottom w:val="single" w:sz="4" w:space="0" w:color="auto"/>
            </w:tcBorders>
            <w:vAlign w:val="center"/>
          </w:tcPr>
          <w:p w14:paraId="7645F12D" w14:textId="77777777" w:rsidR="004339A4" w:rsidRPr="000C465B" w:rsidRDefault="004339A4" w:rsidP="009840F5">
            <w:pPr>
              <w:jc w:val="center"/>
              <w:rPr>
                <w:rFonts w:ascii="Palatino Linotype" w:hAnsi="Palatino Linotype"/>
                <w:sz w:val="18"/>
                <w:szCs w:val="18"/>
              </w:rPr>
            </w:pPr>
            <w:r w:rsidRPr="000C465B">
              <w:rPr>
                <w:rFonts w:ascii="Palatino Linotype" w:hAnsi="Palatino Linotype"/>
                <w:i/>
                <w:iCs/>
                <w:sz w:val="18"/>
                <w:szCs w:val="18"/>
              </w:rPr>
              <w:t>M</w:t>
            </w:r>
            <w:r w:rsidRPr="000C465B">
              <w:rPr>
                <w:rFonts w:ascii="Palatino Linotype" w:hAnsi="Palatino Linotype"/>
                <w:sz w:val="18"/>
                <w:szCs w:val="18"/>
              </w:rPr>
              <w:t>(</w:t>
            </w:r>
            <w:r w:rsidRPr="000C465B">
              <w:rPr>
                <w:rFonts w:ascii="Palatino Linotype" w:hAnsi="Palatino Linotype"/>
                <w:i/>
                <w:iCs/>
                <w:sz w:val="18"/>
                <w:szCs w:val="18"/>
              </w:rPr>
              <w:t>SD</w:t>
            </w:r>
            <w:r w:rsidRPr="000C465B">
              <w:rPr>
                <w:rFonts w:ascii="Palatino Linotype" w:hAnsi="Palatino Linotype"/>
                <w:sz w:val="18"/>
                <w:szCs w:val="18"/>
              </w:rPr>
              <w:t>)</w:t>
            </w:r>
          </w:p>
        </w:tc>
        <w:tc>
          <w:tcPr>
            <w:tcW w:w="2055" w:type="dxa"/>
            <w:tcBorders>
              <w:top w:val="single" w:sz="4" w:space="0" w:color="auto"/>
              <w:bottom w:val="single" w:sz="4" w:space="0" w:color="auto"/>
            </w:tcBorders>
            <w:vAlign w:val="center"/>
          </w:tcPr>
          <w:p w14:paraId="744232F8" w14:textId="77777777" w:rsidR="004339A4" w:rsidRPr="000C465B" w:rsidRDefault="004339A4" w:rsidP="009840F5">
            <w:pPr>
              <w:jc w:val="center"/>
              <w:rPr>
                <w:rFonts w:ascii="Palatino Linotype" w:hAnsi="Palatino Linotype"/>
                <w:sz w:val="18"/>
                <w:szCs w:val="18"/>
              </w:rPr>
            </w:pPr>
            <w:r w:rsidRPr="000C465B">
              <w:rPr>
                <w:rFonts w:ascii="Palatino Linotype" w:hAnsi="Palatino Linotype"/>
                <w:sz w:val="18"/>
                <w:szCs w:val="18"/>
              </w:rPr>
              <w:t>Minimum/Maximum</w:t>
            </w:r>
          </w:p>
        </w:tc>
        <w:tc>
          <w:tcPr>
            <w:tcW w:w="1273" w:type="dxa"/>
            <w:tcBorders>
              <w:top w:val="single" w:sz="4" w:space="0" w:color="auto"/>
              <w:bottom w:val="single" w:sz="4" w:space="0" w:color="auto"/>
            </w:tcBorders>
            <w:vAlign w:val="center"/>
          </w:tcPr>
          <w:p w14:paraId="2AAA5C64" w14:textId="77777777" w:rsidR="004339A4" w:rsidRPr="000C465B" w:rsidRDefault="004339A4" w:rsidP="009840F5">
            <w:pPr>
              <w:jc w:val="center"/>
              <w:rPr>
                <w:rFonts w:ascii="Palatino Linotype" w:hAnsi="Palatino Linotype"/>
                <w:sz w:val="18"/>
                <w:szCs w:val="18"/>
              </w:rPr>
            </w:pPr>
            <w:r w:rsidRPr="000C465B">
              <w:rPr>
                <w:rFonts w:ascii="Palatino Linotype" w:hAnsi="Palatino Linotype"/>
                <w:sz w:val="18"/>
                <w:szCs w:val="18"/>
              </w:rPr>
              <w:t>95% CI lower</w:t>
            </w:r>
          </w:p>
        </w:tc>
        <w:tc>
          <w:tcPr>
            <w:tcW w:w="1273" w:type="dxa"/>
            <w:tcBorders>
              <w:top w:val="single" w:sz="4" w:space="0" w:color="auto"/>
              <w:bottom w:val="single" w:sz="4" w:space="0" w:color="auto"/>
            </w:tcBorders>
            <w:vAlign w:val="center"/>
          </w:tcPr>
          <w:p w14:paraId="64A72B63" w14:textId="77777777" w:rsidR="004339A4" w:rsidRPr="000C465B" w:rsidRDefault="004339A4" w:rsidP="009840F5">
            <w:pPr>
              <w:jc w:val="center"/>
              <w:rPr>
                <w:rFonts w:ascii="Palatino Linotype" w:hAnsi="Palatino Linotype"/>
                <w:sz w:val="18"/>
                <w:szCs w:val="18"/>
              </w:rPr>
            </w:pPr>
            <w:r w:rsidRPr="000C465B">
              <w:rPr>
                <w:rFonts w:ascii="Palatino Linotype" w:hAnsi="Palatino Linotype"/>
                <w:sz w:val="18"/>
                <w:szCs w:val="18"/>
              </w:rPr>
              <w:t>95% CI upper</w:t>
            </w:r>
          </w:p>
        </w:tc>
      </w:tr>
      <w:tr w:rsidR="004339A4" w:rsidRPr="000C465B" w14:paraId="15975EAF" w14:textId="77777777" w:rsidTr="009840F5">
        <w:tc>
          <w:tcPr>
            <w:tcW w:w="3487" w:type="dxa"/>
            <w:tcBorders>
              <w:top w:val="single" w:sz="4" w:space="0" w:color="auto"/>
            </w:tcBorders>
            <w:vAlign w:val="center"/>
          </w:tcPr>
          <w:p w14:paraId="1A7880E0" w14:textId="77777777" w:rsidR="004339A4" w:rsidRPr="000C465B" w:rsidRDefault="004339A4" w:rsidP="009840F5">
            <w:pPr>
              <w:spacing w:before="240"/>
              <w:jc w:val="center"/>
              <w:rPr>
                <w:rFonts w:ascii="Palatino Linotype" w:hAnsi="Palatino Linotype"/>
                <w:sz w:val="18"/>
                <w:szCs w:val="18"/>
                <w:u w:val="single"/>
              </w:rPr>
            </w:pPr>
            <w:r w:rsidRPr="000C465B">
              <w:rPr>
                <w:rFonts w:ascii="Palatino Linotype" w:hAnsi="Palatino Linotype"/>
                <w:sz w:val="18"/>
                <w:szCs w:val="18"/>
                <w:u w:val="single"/>
              </w:rPr>
              <w:t>Commodi-5</w:t>
            </w:r>
          </w:p>
        </w:tc>
        <w:tc>
          <w:tcPr>
            <w:tcW w:w="1658" w:type="dxa"/>
            <w:tcBorders>
              <w:top w:val="single" w:sz="4" w:space="0" w:color="auto"/>
            </w:tcBorders>
            <w:vAlign w:val="center"/>
          </w:tcPr>
          <w:p w14:paraId="1BF4E0E0" w14:textId="77777777" w:rsidR="004339A4" w:rsidRPr="000C465B" w:rsidRDefault="004339A4" w:rsidP="009840F5">
            <w:pPr>
              <w:spacing w:before="240"/>
              <w:jc w:val="center"/>
              <w:rPr>
                <w:rFonts w:ascii="Palatino Linotype" w:hAnsi="Palatino Linotype"/>
                <w:sz w:val="18"/>
                <w:szCs w:val="18"/>
              </w:rPr>
            </w:pPr>
          </w:p>
        </w:tc>
        <w:tc>
          <w:tcPr>
            <w:tcW w:w="2055" w:type="dxa"/>
            <w:tcBorders>
              <w:top w:val="single" w:sz="4" w:space="0" w:color="auto"/>
            </w:tcBorders>
            <w:vAlign w:val="center"/>
          </w:tcPr>
          <w:p w14:paraId="1C63C080" w14:textId="77777777" w:rsidR="004339A4" w:rsidRPr="000C465B" w:rsidRDefault="004339A4" w:rsidP="009840F5">
            <w:pPr>
              <w:spacing w:before="240"/>
              <w:jc w:val="center"/>
              <w:rPr>
                <w:rFonts w:ascii="Palatino Linotype" w:hAnsi="Palatino Linotype"/>
                <w:sz w:val="18"/>
                <w:szCs w:val="18"/>
              </w:rPr>
            </w:pPr>
          </w:p>
        </w:tc>
        <w:tc>
          <w:tcPr>
            <w:tcW w:w="1273" w:type="dxa"/>
            <w:tcBorders>
              <w:top w:val="single" w:sz="4" w:space="0" w:color="auto"/>
            </w:tcBorders>
            <w:vAlign w:val="center"/>
          </w:tcPr>
          <w:p w14:paraId="39DCC126" w14:textId="77777777" w:rsidR="004339A4" w:rsidRPr="000C465B" w:rsidRDefault="004339A4" w:rsidP="009840F5">
            <w:pPr>
              <w:spacing w:before="240"/>
              <w:jc w:val="center"/>
              <w:rPr>
                <w:rFonts w:ascii="Palatino Linotype" w:hAnsi="Palatino Linotype"/>
                <w:sz w:val="18"/>
                <w:szCs w:val="18"/>
              </w:rPr>
            </w:pPr>
          </w:p>
        </w:tc>
        <w:tc>
          <w:tcPr>
            <w:tcW w:w="1273" w:type="dxa"/>
            <w:tcBorders>
              <w:top w:val="single" w:sz="4" w:space="0" w:color="auto"/>
            </w:tcBorders>
            <w:vAlign w:val="center"/>
          </w:tcPr>
          <w:p w14:paraId="64EA8FB1" w14:textId="77777777" w:rsidR="004339A4" w:rsidRPr="000C465B" w:rsidRDefault="004339A4" w:rsidP="009840F5">
            <w:pPr>
              <w:spacing w:before="240"/>
              <w:jc w:val="center"/>
              <w:rPr>
                <w:rFonts w:ascii="Palatino Linotype" w:hAnsi="Palatino Linotype"/>
                <w:sz w:val="18"/>
                <w:szCs w:val="18"/>
              </w:rPr>
            </w:pPr>
          </w:p>
        </w:tc>
      </w:tr>
      <w:tr w:rsidR="004339A4" w:rsidRPr="000C465B" w14:paraId="2AA34ED4" w14:textId="77777777" w:rsidTr="009840F5">
        <w:tc>
          <w:tcPr>
            <w:tcW w:w="3487" w:type="dxa"/>
            <w:vAlign w:val="center"/>
          </w:tcPr>
          <w:p w14:paraId="6B1809D5"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Never</w:t>
            </w:r>
            <w:r w:rsidRPr="000C465B">
              <w:rPr>
                <w:rFonts w:ascii="Palatino Linotype" w:hAnsi="Palatino Linotype"/>
                <w:sz w:val="18"/>
                <w:szCs w:val="18"/>
                <w:vertAlign w:val="superscript"/>
              </w:rPr>
              <w:t>a</w:t>
            </w:r>
            <w:proofErr w:type="spellEnd"/>
          </w:p>
        </w:tc>
        <w:tc>
          <w:tcPr>
            <w:tcW w:w="1658" w:type="dxa"/>
            <w:vAlign w:val="center"/>
          </w:tcPr>
          <w:p w14:paraId="143E1B4E"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9.50(3.70)</w:t>
            </w:r>
          </w:p>
        </w:tc>
        <w:tc>
          <w:tcPr>
            <w:tcW w:w="2055" w:type="dxa"/>
            <w:vAlign w:val="center"/>
          </w:tcPr>
          <w:p w14:paraId="2DAA3A9B"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5.00/13.00</w:t>
            </w:r>
          </w:p>
        </w:tc>
        <w:tc>
          <w:tcPr>
            <w:tcW w:w="1273" w:type="dxa"/>
            <w:vAlign w:val="center"/>
          </w:tcPr>
          <w:p w14:paraId="769719C8"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3.62</w:t>
            </w:r>
          </w:p>
        </w:tc>
        <w:tc>
          <w:tcPr>
            <w:tcW w:w="1273" w:type="dxa"/>
            <w:vAlign w:val="center"/>
          </w:tcPr>
          <w:p w14:paraId="1DC506D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15.38</w:t>
            </w:r>
          </w:p>
        </w:tc>
      </w:tr>
      <w:tr w:rsidR="004339A4" w:rsidRPr="000C465B" w14:paraId="2FB475D6" w14:textId="77777777" w:rsidTr="009840F5">
        <w:tc>
          <w:tcPr>
            <w:tcW w:w="3487" w:type="dxa"/>
            <w:vAlign w:val="center"/>
          </w:tcPr>
          <w:p w14:paraId="5613D8C1"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Rarely</w:t>
            </w:r>
            <w:r w:rsidRPr="000C465B">
              <w:rPr>
                <w:rFonts w:ascii="Palatino Linotype" w:hAnsi="Palatino Linotype"/>
                <w:sz w:val="18"/>
                <w:szCs w:val="18"/>
                <w:vertAlign w:val="superscript"/>
              </w:rPr>
              <w:t>b</w:t>
            </w:r>
            <w:proofErr w:type="spellEnd"/>
          </w:p>
        </w:tc>
        <w:tc>
          <w:tcPr>
            <w:tcW w:w="1658" w:type="dxa"/>
            <w:vAlign w:val="center"/>
          </w:tcPr>
          <w:p w14:paraId="526F57BA"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8.75(10.50)</w:t>
            </w:r>
          </w:p>
        </w:tc>
        <w:tc>
          <w:tcPr>
            <w:tcW w:w="2055" w:type="dxa"/>
            <w:vAlign w:val="center"/>
          </w:tcPr>
          <w:p w14:paraId="14855ED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.00/24.00</w:t>
            </w:r>
          </w:p>
        </w:tc>
        <w:tc>
          <w:tcPr>
            <w:tcW w:w="1273" w:type="dxa"/>
            <w:vAlign w:val="center"/>
          </w:tcPr>
          <w:p w14:paraId="5B939FD7"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-7.96</w:t>
            </w:r>
          </w:p>
        </w:tc>
        <w:tc>
          <w:tcPr>
            <w:tcW w:w="1273" w:type="dxa"/>
            <w:vAlign w:val="center"/>
          </w:tcPr>
          <w:p w14:paraId="4967D71E"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25.46</w:t>
            </w:r>
          </w:p>
        </w:tc>
      </w:tr>
      <w:tr w:rsidR="004339A4" w:rsidRPr="000C465B" w14:paraId="25F1EA2E" w14:textId="77777777" w:rsidTr="009840F5">
        <w:tc>
          <w:tcPr>
            <w:tcW w:w="3487" w:type="dxa"/>
            <w:vAlign w:val="center"/>
          </w:tcPr>
          <w:p w14:paraId="391967B6"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Occasionally</w:t>
            </w:r>
            <w:r w:rsidRPr="000C465B">
              <w:rPr>
                <w:rFonts w:ascii="Palatino Linotype" w:hAnsi="Palatino Linotype"/>
                <w:sz w:val="18"/>
                <w:szCs w:val="18"/>
                <w:vertAlign w:val="superscript"/>
              </w:rPr>
              <w:t>c</w:t>
            </w:r>
            <w:proofErr w:type="spellEnd"/>
          </w:p>
        </w:tc>
        <w:tc>
          <w:tcPr>
            <w:tcW w:w="1658" w:type="dxa"/>
            <w:vAlign w:val="center"/>
          </w:tcPr>
          <w:p w14:paraId="1EAC8A36"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9.40(9.19)</w:t>
            </w:r>
          </w:p>
        </w:tc>
        <w:tc>
          <w:tcPr>
            <w:tcW w:w="2055" w:type="dxa"/>
            <w:vAlign w:val="center"/>
          </w:tcPr>
          <w:p w14:paraId="5C3EEBF8"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.00/31.00</w:t>
            </w:r>
          </w:p>
        </w:tc>
        <w:tc>
          <w:tcPr>
            <w:tcW w:w="1273" w:type="dxa"/>
            <w:vAlign w:val="center"/>
          </w:tcPr>
          <w:p w14:paraId="74EF655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2.82</w:t>
            </w:r>
          </w:p>
        </w:tc>
        <w:tc>
          <w:tcPr>
            <w:tcW w:w="1273" w:type="dxa"/>
            <w:vAlign w:val="center"/>
          </w:tcPr>
          <w:p w14:paraId="1F0F385C"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15.98</w:t>
            </w:r>
          </w:p>
        </w:tc>
      </w:tr>
      <w:tr w:rsidR="004339A4" w:rsidRPr="000C465B" w14:paraId="4BF1BE71" w14:textId="77777777" w:rsidTr="009840F5">
        <w:tc>
          <w:tcPr>
            <w:tcW w:w="3487" w:type="dxa"/>
            <w:vAlign w:val="center"/>
          </w:tcPr>
          <w:p w14:paraId="4CB1A87F"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Frequently</w:t>
            </w:r>
            <w:r w:rsidRPr="000C465B">
              <w:rPr>
                <w:rFonts w:ascii="Palatino Linotype" w:hAnsi="Palatino Linotype"/>
                <w:sz w:val="18"/>
                <w:szCs w:val="18"/>
                <w:vertAlign w:val="superscript"/>
              </w:rPr>
              <w:t>d</w:t>
            </w:r>
            <w:proofErr w:type="spellEnd"/>
          </w:p>
        </w:tc>
        <w:tc>
          <w:tcPr>
            <w:tcW w:w="1658" w:type="dxa"/>
            <w:vAlign w:val="center"/>
          </w:tcPr>
          <w:p w14:paraId="5699FC68"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10.88(9.95)</w:t>
            </w:r>
          </w:p>
        </w:tc>
        <w:tc>
          <w:tcPr>
            <w:tcW w:w="2055" w:type="dxa"/>
            <w:vAlign w:val="center"/>
          </w:tcPr>
          <w:p w14:paraId="6C750DAD"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.00/42.00</w:t>
            </w:r>
          </w:p>
        </w:tc>
        <w:tc>
          <w:tcPr>
            <w:tcW w:w="1273" w:type="dxa"/>
            <w:vAlign w:val="center"/>
          </w:tcPr>
          <w:p w14:paraId="619A954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7.29</w:t>
            </w:r>
          </w:p>
        </w:tc>
        <w:tc>
          <w:tcPr>
            <w:tcW w:w="1273" w:type="dxa"/>
            <w:vAlign w:val="center"/>
          </w:tcPr>
          <w:p w14:paraId="025D2F7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14.46</w:t>
            </w:r>
          </w:p>
        </w:tc>
      </w:tr>
      <w:tr w:rsidR="004339A4" w:rsidRPr="000C465B" w14:paraId="06960B18" w14:textId="77777777" w:rsidTr="009840F5">
        <w:tc>
          <w:tcPr>
            <w:tcW w:w="3487" w:type="dxa"/>
            <w:vAlign w:val="center"/>
          </w:tcPr>
          <w:p w14:paraId="1423DE55"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Constantly</w:t>
            </w:r>
            <w:r w:rsidRPr="000C465B">
              <w:rPr>
                <w:rFonts w:ascii="Palatino Linotype" w:hAnsi="Palatino Linotype"/>
                <w:sz w:val="18"/>
                <w:szCs w:val="18"/>
                <w:vertAlign w:val="superscript"/>
              </w:rPr>
              <w:t>e</w:t>
            </w:r>
            <w:proofErr w:type="spellEnd"/>
          </w:p>
        </w:tc>
        <w:tc>
          <w:tcPr>
            <w:tcW w:w="1658" w:type="dxa"/>
            <w:vAlign w:val="center"/>
          </w:tcPr>
          <w:p w14:paraId="3F150EDD"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9.40(6.69)</w:t>
            </w:r>
          </w:p>
        </w:tc>
        <w:tc>
          <w:tcPr>
            <w:tcW w:w="2055" w:type="dxa"/>
            <w:vAlign w:val="center"/>
          </w:tcPr>
          <w:p w14:paraId="25E7FFAA"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2.00/18.00</w:t>
            </w:r>
          </w:p>
        </w:tc>
        <w:tc>
          <w:tcPr>
            <w:tcW w:w="1273" w:type="dxa"/>
            <w:vAlign w:val="center"/>
          </w:tcPr>
          <w:p w14:paraId="5047EC42"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1.09</w:t>
            </w:r>
          </w:p>
        </w:tc>
        <w:tc>
          <w:tcPr>
            <w:tcW w:w="1273" w:type="dxa"/>
            <w:vAlign w:val="center"/>
          </w:tcPr>
          <w:p w14:paraId="723F6F19"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17.71</w:t>
            </w:r>
          </w:p>
        </w:tc>
      </w:tr>
      <w:tr w:rsidR="004339A4" w:rsidRPr="000C465B" w14:paraId="0BE15575" w14:textId="77777777" w:rsidTr="009840F5">
        <w:tc>
          <w:tcPr>
            <w:tcW w:w="3487" w:type="dxa"/>
            <w:vAlign w:val="center"/>
          </w:tcPr>
          <w:p w14:paraId="453458AE"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f</w:t>
            </w:r>
            <w:proofErr w:type="spellEnd"/>
          </w:p>
        </w:tc>
        <w:tc>
          <w:tcPr>
            <w:tcW w:w="1658" w:type="dxa"/>
            <w:vAlign w:val="center"/>
          </w:tcPr>
          <w:p w14:paraId="043AF79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10.22(9.04)</w:t>
            </w:r>
          </w:p>
        </w:tc>
        <w:tc>
          <w:tcPr>
            <w:tcW w:w="2055" w:type="dxa"/>
            <w:vAlign w:val="center"/>
          </w:tcPr>
          <w:p w14:paraId="6537F573"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.00/42.00</w:t>
            </w:r>
          </w:p>
        </w:tc>
        <w:tc>
          <w:tcPr>
            <w:tcW w:w="1273" w:type="dxa"/>
            <w:vAlign w:val="center"/>
          </w:tcPr>
          <w:p w14:paraId="2ED02813"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7.77</w:t>
            </w:r>
          </w:p>
        </w:tc>
        <w:tc>
          <w:tcPr>
            <w:tcW w:w="1273" w:type="dxa"/>
            <w:vAlign w:val="center"/>
          </w:tcPr>
          <w:p w14:paraId="029E3EF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12.66</w:t>
            </w:r>
          </w:p>
        </w:tc>
      </w:tr>
      <w:tr w:rsidR="004339A4" w:rsidRPr="000C465B" w14:paraId="3E4B01F8" w14:textId="77777777" w:rsidTr="009840F5">
        <w:tc>
          <w:tcPr>
            <w:tcW w:w="3487" w:type="dxa"/>
            <w:vAlign w:val="center"/>
          </w:tcPr>
          <w:p w14:paraId="5E981BEE" w14:textId="77777777" w:rsidR="004339A4" w:rsidRPr="000C465B" w:rsidRDefault="004339A4" w:rsidP="009840F5">
            <w:pPr>
              <w:spacing w:before="240"/>
              <w:jc w:val="center"/>
              <w:rPr>
                <w:rFonts w:ascii="Palatino Linotype" w:hAnsi="Palatino Linotype"/>
                <w:sz w:val="18"/>
                <w:szCs w:val="18"/>
                <w:u w:val="single"/>
              </w:rPr>
            </w:pPr>
            <w:r w:rsidRPr="000C465B">
              <w:rPr>
                <w:rFonts w:ascii="Palatino Linotype" w:hAnsi="Palatino Linotype"/>
                <w:sz w:val="18"/>
                <w:szCs w:val="18"/>
                <w:u w:val="single"/>
              </w:rPr>
              <w:t>Explicit Consent</w:t>
            </w:r>
          </w:p>
        </w:tc>
        <w:tc>
          <w:tcPr>
            <w:tcW w:w="1658" w:type="dxa"/>
            <w:vAlign w:val="center"/>
          </w:tcPr>
          <w:p w14:paraId="0C7473AA" w14:textId="77777777" w:rsidR="004339A4" w:rsidRPr="000C465B" w:rsidRDefault="004339A4" w:rsidP="009840F5">
            <w:pPr>
              <w:spacing w:before="240"/>
              <w:jc w:val="center"/>
              <w:rPr>
                <w:rFonts w:ascii="Palatino Linotype" w:hAnsi="Palatino Linotype"/>
                <w:sz w:val="18"/>
                <w:szCs w:val="18"/>
              </w:rPr>
            </w:pPr>
          </w:p>
        </w:tc>
        <w:tc>
          <w:tcPr>
            <w:tcW w:w="2055" w:type="dxa"/>
            <w:vAlign w:val="center"/>
          </w:tcPr>
          <w:p w14:paraId="6A85EEC3" w14:textId="77777777" w:rsidR="004339A4" w:rsidRPr="000C465B" w:rsidRDefault="004339A4" w:rsidP="009840F5">
            <w:pPr>
              <w:spacing w:before="240"/>
              <w:jc w:val="center"/>
              <w:rPr>
                <w:rFonts w:ascii="Palatino Linotype" w:hAnsi="Palatino Linotype"/>
                <w:sz w:val="18"/>
                <w:szCs w:val="18"/>
              </w:rPr>
            </w:pPr>
          </w:p>
        </w:tc>
        <w:tc>
          <w:tcPr>
            <w:tcW w:w="1273" w:type="dxa"/>
            <w:vAlign w:val="center"/>
          </w:tcPr>
          <w:p w14:paraId="2F259CE9" w14:textId="77777777" w:rsidR="004339A4" w:rsidRPr="000C465B" w:rsidRDefault="004339A4" w:rsidP="009840F5">
            <w:pPr>
              <w:spacing w:before="240"/>
              <w:jc w:val="center"/>
              <w:rPr>
                <w:rFonts w:ascii="Palatino Linotype" w:hAnsi="Palatino Linotype"/>
                <w:sz w:val="18"/>
                <w:szCs w:val="18"/>
              </w:rPr>
            </w:pPr>
          </w:p>
        </w:tc>
        <w:tc>
          <w:tcPr>
            <w:tcW w:w="1273" w:type="dxa"/>
            <w:vAlign w:val="center"/>
          </w:tcPr>
          <w:p w14:paraId="510169F7" w14:textId="77777777" w:rsidR="004339A4" w:rsidRPr="000C465B" w:rsidRDefault="004339A4" w:rsidP="009840F5">
            <w:pPr>
              <w:spacing w:before="240"/>
              <w:jc w:val="center"/>
              <w:rPr>
                <w:rFonts w:ascii="Palatino Linotype" w:hAnsi="Palatino Linotype"/>
                <w:sz w:val="18"/>
                <w:szCs w:val="18"/>
              </w:rPr>
            </w:pPr>
          </w:p>
        </w:tc>
      </w:tr>
      <w:tr w:rsidR="004339A4" w:rsidRPr="000C465B" w14:paraId="0870E745" w14:textId="77777777" w:rsidTr="009840F5">
        <w:tc>
          <w:tcPr>
            <w:tcW w:w="3487" w:type="dxa"/>
            <w:vAlign w:val="center"/>
          </w:tcPr>
          <w:p w14:paraId="5E976DBE"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Never</w:t>
            </w:r>
            <w:r w:rsidRPr="000C465B">
              <w:rPr>
                <w:rFonts w:ascii="Palatino Linotype" w:hAnsi="Palatino Linotype"/>
                <w:sz w:val="18"/>
                <w:szCs w:val="18"/>
                <w:vertAlign w:val="superscript"/>
              </w:rPr>
              <w:t>a</w:t>
            </w:r>
            <w:proofErr w:type="spellEnd"/>
          </w:p>
        </w:tc>
        <w:tc>
          <w:tcPr>
            <w:tcW w:w="1658" w:type="dxa"/>
            <w:vAlign w:val="center"/>
          </w:tcPr>
          <w:p w14:paraId="725A0C6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1.25(1.50)</w:t>
            </w:r>
          </w:p>
        </w:tc>
        <w:tc>
          <w:tcPr>
            <w:tcW w:w="2055" w:type="dxa"/>
            <w:vAlign w:val="center"/>
          </w:tcPr>
          <w:p w14:paraId="0399D6D5"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.00/3.00</w:t>
            </w:r>
          </w:p>
        </w:tc>
        <w:tc>
          <w:tcPr>
            <w:tcW w:w="1273" w:type="dxa"/>
            <w:vAlign w:val="center"/>
          </w:tcPr>
          <w:p w14:paraId="3FD36AF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-1.14</w:t>
            </w:r>
          </w:p>
        </w:tc>
        <w:tc>
          <w:tcPr>
            <w:tcW w:w="1273" w:type="dxa"/>
            <w:vAlign w:val="center"/>
          </w:tcPr>
          <w:p w14:paraId="2CBA76EB"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3.64</w:t>
            </w:r>
          </w:p>
        </w:tc>
      </w:tr>
      <w:tr w:rsidR="004339A4" w:rsidRPr="000C465B" w14:paraId="1CF9045A" w14:textId="77777777" w:rsidTr="009840F5">
        <w:tc>
          <w:tcPr>
            <w:tcW w:w="3487" w:type="dxa"/>
            <w:vAlign w:val="center"/>
          </w:tcPr>
          <w:p w14:paraId="6E6509FF"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Rarely</w:t>
            </w:r>
            <w:r w:rsidRPr="000C465B">
              <w:rPr>
                <w:rFonts w:ascii="Palatino Linotype" w:hAnsi="Palatino Linotype"/>
                <w:sz w:val="18"/>
                <w:szCs w:val="18"/>
                <w:vertAlign w:val="superscript"/>
              </w:rPr>
              <w:t>b</w:t>
            </w:r>
            <w:proofErr w:type="spellEnd"/>
          </w:p>
        </w:tc>
        <w:tc>
          <w:tcPr>
            <w:tcW w:w="1658" w:type="dxa"/>
            <w:vAlign w:val="center"/>
          </w:tcPr>
          <w:p w14:paraId="353D63DD"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.50(1.00)</w:t>
            </w:r>
          </w:p>
        </w:tc>
        <w:tc>
          <w:tcPr>
            <w:tcW w:w="2055" w:type="dxa"/>
            <w:vAlign w:val="center"/>
          </w:tcPr>
          <w:p w14:paraId="0F2CE23D"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.00/2.00</w:t>
            </w:r>
          </w:p>
        </w:tc>
        <w:tc>
          <w:tcPr>
            <w:tcW w:w="1273" w:type="dxa"/>
            <w:vAlign w:val="center"/>
          </w:tcPr>
          <w:p w14:paraId="47F0068A"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-1.09</w:t>
            </w:r>
          </w:p>
        </w:tc>
        <w:tc>
          <w:tcPr>
            <w:tcW w:w="1273" w:type="dxa"/>
            <w:vAlign w:val="center"/>
          </w:tcPr>
          <w:p w14:paraId="5E37C7CE"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2.09</w:t>
            </w:r>
          </w:p>
        </w:tc>
      </w:tr>
      <w:tr w:rsidR="004339A4" w:rsidRPr="000C465B" w14:paraId="5A031F6B" w14:textId="77777777" w:rsidTr="009840F5">
        <w:tc>
          <w:tcPr>
            <w:tcW w:w="3487" w:type="dxa"/>
            <w:vAlign w:val="center"/>
          </w:tcPr>
          <w:p w14:paraId="1828B45C"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Occasionally</w:t>
            </w:r>
            <w:r w:rsidRPr="000C465B">
              <w:rPr>
                <w:rFonts w:ascii="Palatino Linotype" w:hAnsi="Palatino Linotype"/>
                <w:sz w:val="18"/>
                <w:szCs w:val="18"/>
                <w:vertAlign w:val="superscript"/>
              </w:rPr>
              <w:t>c</w:t>
            </w:r>
            <w:proofErr w:type="spellEnd"/>
          </w:p>
        </w:tc>
        <w:tc>
          <w:tcPr>
            <w:tcW w:w="1658" w:type="dxa"/>
            <w:vAlign w:val="center"/>
          </w:tcPr>
          <w:p w14:paraId="6C9BE1B8"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.30(.95)</w:t>
            </w:r>
          </w:p>
        </w:tc>
        <w:tc>
          <w:tcPr>
            <w:tcW w:w="2055" w:type="dxa"/>
            <w:vAlign w:val="center"/>
          </w:tcPr>
          <w:p w14:paraId="332F47CE"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.00/3.00</w:t>
            </w:r>
          </w:p>
        </w:tc>
        <w:tc>
          <w:tcPr>
            <w:tcW w:w="1273" w:type="dxa"/>
            <w:vAlign w:val="center"/>
          </w:tcPr>
          <w:p w14:paraId="37E27C55"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-.38</w:t>
            </w:r>
          </w:p>
        </w:tc>
        <w:tc>
          <w:tcPr>
            <w:tcW w:w="1273" w:type="dxa"/>
            <w:vAlign w:val="center"/>
          </w:tcPr>
          <w:p w14:paraId="06C8A232"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.98</w:t>
            </w:r>
          </w:p>
        </w:tc>
      </w:tr>
      <w:tr w:rsidR="004339A4" w:rsidRPr="000C465B" w14:paraId="192E940A" w14:textId="77777777" w:rsidTr="009840F5">
        <w:tc>
          <w:tcPr>
            <w:tcW w:w="3487" w:type="dxa"/>
            <w:vAlign w:val="center"/>
          </w:tcPr>
          <w:p w14:paraId="44D9421C"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Frequently</w:t>
            </w:r>
            <w:r w:rsidRPr="000C465B">
              <w:rPr>
                <w:rFonts w:ascii="Palatino Linotype" w:hAnsi="Palatino Linotype"/>
                <w:sz w:val="18"/>
                <w:szCs w:val="18"/>
                <w:vertAlign w:val="superscript"/>
              </w:rPr>
              <w:t>d</w:t>
            </w:r>
            <w:proofErr w:type="spellEnd"/>
          </w:p>
        </w:tc>
        <w:tc>
          <w:tcPr>
            <w:tcW w:w="1658" w:type="dxa"/>
            <w:vAlign w:val="center"/>
          </w:tcPr>
          <w:p w14:paraId="5DC9F7C6"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.59(1.52)</w:t>
            </w:r>
          </w:p>
        </w:tc>
        <w:tc>
          <w:tcPr>
            <w:tcW w:w="2055" w:type="dxa"/>
            <w:vAlign w:val="center"/>
          </w:tcPr>
          <w:p w14:paraId="28334B56"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.00/7.00</w:t>
            </w:r>
          </w:p>
        </w:tc>
        <w:tc>
          <w:tcPr>
            <w:tcW w:w="1273" w:type="dxa"/>
            <w:vAlign w:val="center"/>
          </w:tcPr>
          <w:p w14:paraId="52DDE50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.05</w:t>
            </w:r>
          </w:p>
        </w:tc>
        <w:tc>
          <w:tcPr>
            <w:tcW w:w="1273" w:type="dxa"/>
            <w:vAlign w:val="center"/>
          </w:tcPr>
          <w:p w14:paraId="25A72B23"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1.14</w:t>
            </w:r>
          </w:p>
        </w:tc>
      </w:tr>
      <w:tr w:rsidR="004339A4" w:rsidRPr="000C465B" w14:paraId="36E08BE7" w14:textId="77777777" w:rsidTr="009840F5">
        <w:tc>
          <w:tcPr>
            <w:tcW w:w="3487" w:type="dxa"/>
            <w:vAlign w:val="center"/>
          </w:tcPr>
          <w:p w14:paraId="2AF2118F"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Constantly</w:t>
            </w:r>
            <w:r w:rsidRPr="000C465B">
              <w:rPr>
                <w:rFonts w:ascii="Palatino Linotype" w:hAnsi="Palatino Linotype"/>
                <w:sz w:val="18"/>
                <w:szCs w:val="18"/>
                <w:vertAlign w:val="superscript"/>
              </w:rPr>
              <w:t>e</w:t>
            </w:r>
            <w:proofErr w:type="spellEnd"/>
          </w:p>
        </w:tc>
        <w:tc>
          <w:tcPr>
            <w:tcW w:w="1658" w:type="dxa"/>
            <w:vAlign w:val="center"/>
          </w:tcPr>
          <w:p w14:paraId="23987132"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.00(.00)</w:t>
            </w:r>
          </w:p>
        </w:tc>
        <w:tc>
          <w:tcPr>
            <w:tcW w:w="2055" w:type="dxa"/>
            <w:vAlign w:val="center"/>
          </w:tcPr>
          <w:p w14:paraId="2A3B414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.00/.00</w:t>
            </w:r>
          </w:p>
        </w:tc>
        <w:tc>
          <w:tcPr>
            <w:tcW w:w="1273" w:type="dxa"/>
            <w:vAlign w:val="center"/>
          </w:tcPr>
          <w:p w14:paraId="3E4386B9"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w:t>
            </w:r>
          </w:p>
        </w:tc>
        <w:tc>
          <w:tcPr>
            <w:tcW w:w="1273" w:type="dxa"/>
            <w:vAlign w:val="center"/>
          </w:tcPr>
          <w:p w14:paraId="3F9449D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w:t>
            </w:r>
          </w:p>
        </w:tc>
      </w:tr>
      <w:tr w:rsidR="004339A4" w:rsidRPr="000C465B" w14:paraId="11591F58" w14:textId="77777777" w:rsidTr="009840F5">
        <w:tc>
          <w:tcPr>
            <w:tcW w:w="3487" w:type="dxa"/>
            <w:vAlign w:val="center"/>
          </w:tcPr>
          <w:p w14:paraId="5F63E080"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f</w:t>
            </w:r>
            <w:proofErr w:type="spellEnd"/>
          </w:p>
        </w:tc>
        <w:tc>
          <w:tcPr>
            <w:tcW w:w="1658" w:type="dxa"/>
            <w:vAlign w:val="center"/>
          </w:tcPr>
          <w:p w14:paraId="15A8889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.53(1.32)</w:t>
            </w:r>
          </w:p>
        </w:tc>
        <w:tc>
          <w:tcPr>
            <w:tcW w:w="2055" w:type="dxa"/>
            <w:vAlign w:val="center"/>
          </w:tcPr>
          <w:p w14:paraId="7D8BABAA"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.00/7.00</w:t>
            </w:r>
          </w:p>
        </w:tc>
        <w:tc>
          <w:tcPr>
            <w:tcW w:w="1273" w:type="dxa"/>
            <w:vAlign w:val="center"/>
          </w:tcPr>
          <w:p w14:paraId="7245912A"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.17</w:t>
            </w:r>
          </w:p>
        </w:tc>
        <w:tc>
          <w:tcPr>
            <w:tcW w:w="1273" w:type="dxa"/>
            <w:vAlign w:val="center"/>
          </w:tcPr>
          <w:p w14:paraId="71DEF49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.88</w:t>
            </w:r>
          </w:p>
        </w:tc>
      </w:tr>
      <w:tr w:rsidR="004339A4" w:rsidRPr="000C465B" w14:paraId="2532DC26" w14:textId="77777777" w:rsidTr="009840F5">
        <w:tc>
          <w:tcPr>
            <w:tcW w:w="3487" w:type="dxa"/>
            <w:vAlign w:val="center"/>
          </w:tcPr>
          <w:p w14:paraId="23141D28" w14:textId="5933F0B9" w:rsidR="004339A4" w:rsidRPr="000C465B" w:rsidRDefault="009208F8" w:rsidP="009840F5">
            <w:pPr>
              <w:spacing w:before="240"/>
              <w:jc w:val="center"/>
              <w:rPr>
                <w:rFonts w:ascii="Palatino Linotype" w:hAnsi="Palatino Linotype"/>
                <w:sz w:val="18"/>
                <w:szCs w:val="18"/>
                <w:u w:val="single"/>
              </w:rPr>
            </w:pPr>
            <w:r>
              <w:rPr>
                <w:rFonts w:ascii="Palatino Linotype" w:hAnsi="Palatino Linotype"/>
                <w:sz w:val="18"/>
                <w:szCs w:val="18"/>
                <w:u w:val="single"/>
              </w:rPr>
              <w:t>Behaviour Autonomy</w:t>
            </w:r>
          </w:p>
        </w:tc>
        <w:tc>
          <w:tcPr>
            <w:tcW w:w="1658" w:type="dxa"/>
            <w:vAlign w:val="center"/>
          </w:tcPr>
          <w:p w14:paraId="55AF451F" w14:textId="77777777" w:rsidR="004339A4" w:rsidRPr="000C465B" w:rsidRDefault="004339A4" w:rsidP="009840F5">
            <w:pPr>
              <w:spacing w:before="240"/>
              <w:jc w:val="center"/>
              <w:rPr>
                <w:rFonts w:ascii="Palatino Linotype" w:hAnsi="Palatino Linotype"/>
                <w:sz w:val="18"/>
                <w:szCs w:val="18"/>
              </w:rPr>
            </w:pPr>
          </w:p>
        </w:tc>
        <w:tc>
          <w:tcPr>
            <w:tcW w:w="2055" w:type="dxa"/>
            <w:vAlign w:val="center"/>
          </w:tcPr>
          <w:p w14:paraId="3FFB9BF1" w14:textId="77777777" w:rsidR="004339A4" w:rsidRPr="000C465B" w:rsidRDefault="004339A4" w:rsidP="009840F5">
            <w:pPr>
              <w:spacing w:before="240"/>
              <w:jc w:val="center"/>
              <w:rPr>
                <w:rFonts w:ascii="Palatino Linotype" w:hAnsi="Palatino Linotype"/>
                <w:sz w:val="18"/>
                <w:szCs w:val="18"/>
              </w:rPr>
            </w:pPr>
          </w:p>
        </w:tc>
        <w:tc>
          <w:tcPr>
            <w:tcW w:w="1273" w:type="dxa"/>
            <w:vAlign w:val="center"/>
          </w:tcPr>
          <w:p w14:paraId="329A32AF" w14:textId="77777777" w:rsidR="004339A4" w:rsidRPr="000C465B" w:rsidRDefault="004339A4" w:rsidP="009840F5">
            <w:pPr>
              <w:spacing w:before="240"/>
              <w:jc w:val="center"/>
              <w:rPr>
                <w:rFonts w:ascii="Palatino Linotype" w:hAnsi="Palatino Linotype"/>
                <w:sz w:val="18"/>
                <w:szCs w:val="18"/>
              </w:rPr>
            </w:pPr>
          </w:p>
        </w:tc>
        <w:tc>
          <w:tcPr>
            <w:tcW w:w="1273" w:type="dxa"/>
            <w:vAlign w:val="center"/>
          </w:tcPr>
          <w:p w14:paraId="60973E03" w14:textId="77777777" w:rsidR="004339A4" w:rsidRPr="000C465B" w:rsidRDefault="004339A4" w:rsidP="009840F5">
            <w:pPr>
              <w:spacing w:before="240"/>
              <w:jc w:val="center"/>
              <w:rPr>
                <w:rFonts w:ascii="Palatino Linotype" w:hAnsi="Palatino Linotype"/>
                <w:sz w:val="18"/>
                <w:szCs w:val="18"/>
              </w:rPr>
            </w:pPr>
          </w:p>
        </w:tc>
      </w:tr>
      <w:tr w:rsidR="004339A4" w:rsidRPr="000C465B" w14:paraId="79C9547C" w14:textId="77777777" w:rsidTr="009840F5">
        <w:tc>
          <w:tcPr>
            <w:tcW w:w="3487" w:type="dxa"/>
            <w:vAlign w:val="center"/>
          </w:tcPr>
          <w:p w14:paraId="2B34563A"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Never</w:t>
            </w:r>
            <w:r w:rsidRPr="000C465B">
              <w:rPr>
                <w:rFonts w:ascii="Palatino Linotype" w:hAnsi="Palatino Linotype"/>
                <w:sz w:val="18"/>
                <w:szCs w:val="18"/>
                <w:vertAlign w:val="superscript"/>
              </w:rPr>
              <w:t>a</w:t>
            </w:r>
            <w:proofErr w:type="spellEnd"/>
          </w:p>
        </w:tc>
        <w:tc>
          <w:tcPr>
            <w:tcW w:w="1658" w:type="dxa"/>
            <w:vAlign w:val="center"/>
          </w:tcPr>
          <w:p w14:paraId="11DCC04C"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.25(.50)</w:t>
            </w:r>
          </w:p>
        </w:tc>
        <w:tc>
          <w:tcPr>
            <w:tcW w:w="2055" w:type="dxa"/>
            <w:vAlign w:val="center"/>
          </w:tcPr>
          <w:p w14:paraId="5CC9D33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.00/1.00</w:t>
            </w:r>
          </w:p>
        </w:tc>
        <w:tc>
          <w:tcPr>
            <w:tcW w:w="1273" w:type="dxa"/>
            <w:vAlign w:val="center"/>
          </w:tcPr>
          <w:p w14:paraId="45B7BF6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-.55</w:t>
            </w:r>
          </w:p>
        </w:tc>
        <w:tc>
          <w:tcPr>
            <w:tcW w:w="1273" w:type="dxa"/>
            <w:vAlign w:val="center"/>
          </w:tcPr>
          <w:p w14:paraId="353628D5"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1.05</w:t>
            </w:r>
          </w:p>
        </w:tc>
      </w:tr>
      <w:tr w:rsidR="004339A4" w:rsidRPr="000C465B" w14:paraId="06CEC49C" w14:textId="77777777" w:rsidTr="009840F5">
        <w:tc>
          <w:tcPr>
            <w:tcW w:w="3487" w:type="dxa"/>
            <w:vAlign w:val="center"/>
          </w:tcPr>
          <w:p w14:paraId="3BBB0279"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Rarely</w:t>
            </w:r>
            <w:r w:rsidRPr="000C465B">
              <w:rPr>
                <w:rFonts w:ascii="Palatino Linotype" w:hAnsi="Palatino Linotype"/>
                <w:sz w:val="18"/>
                <w:szCs w:val="18"/>
                <w:vertAlign w:val="superscript"/>
              </w:rPr>
              <w:t>b</w:t>
            </w:r>
            <w:proofErr w:type="spellEnd"/>
          </w:p>
        </w:tc>
        <w:tc>
          <w:tcPr>
            <w:tcW w:w="1658" w:type="dxa"/>
            <w:vAlign w:val="center"/>
          </w:tcPr>
          <w:p w14:paraId="105AA55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2.00(2.83)</w:t>
            </w:r>
          </w:p>
        </w:tc>
        <w:tc>
          <w:tcPr>
            <w:tcW w:w="2055" w:type="dxa"/>
            <w:vAlign w:val="center"/>
          </w:tcPr>
          <w:p w14:paraId="0084C13D"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.00/6.00</w:t>
            </w:r>
          </w:p>
        </w:tc>
        <w:tc>
          <w:tcPr>
            <w:tcW w:w="1273" w:type="dxa"/>
            <w:vAlign w:val="center"/>
          </w:tcPr>
          <w:p w14:paraId="7FF5E619"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-2.50</w:t>
            </w:r>
          </w:p>
        </w:tc>
        <w:tc>
          <w:tcPr>
            <w:tcW w:w="1273" w:type="dxa"/>
            <w:vAlign w:val="center"/>
          </w:tcPr>
          <w:p w14:paraId="17893BFB"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6.50</w:t>
            </w:r>
          </w:p>
        </w:tc>
      </w:tr>
      <w:tr w:rsidR="004339A4" w:rsidRPr="000C465B" w14:paraId="4BE399F1" w14:textId="77777777" w:rsidTr="009840F5">
        <w:tc>
          <w:tcPr>
            <w:tcW w:w="3487" w:type="dxa"/>
            <w:vAlign w:val="center"/>
          </w:tcPr>
          <w:p w14:paraId="45593F88"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Occasionally</w:t>
            </w:r>
            <w:r w:rsidRPr="000C465B">
              <w:rPr>
                <w:rFonts w:ascii="Palatino Linotype" w:hAnsi="Palatino Linotype"/>
                <w:sz w:val="18"/>
                <w:szCs w:val="18"/>
                <w:vertAlign w:val="superscript"/>
              </w:rPr>
              <w:t>c</w:t>
            </w:r>
            <w:proofErr w:type="spellEnd"/>
          </w:p>
        </w:tc>
        <w:tc>
          <w:tcPr>
            <w:tcW w:w="1658" w:type="dxa"/>
            <w:vAlign w:val="center"/>
          </w:tcPr>
          <w:p w14:paraId="0BE71A5A"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1.70(2.75)</w:t>
            </w:r>
          </w:p>
        </w:tc>
        <w:tc>
          <w:tcPr>
            <w:tcW w:w="2055" w:type="dxa"/>
            <w:vAlign w:val="center"/>
          </w:tcPr>
          <w:p w14:paraId="3BEAAF49"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.00/8.00</w:t>
            </w:r>
          </w:p>
        </w:tc>
        <w:tc>
          <w:tcPr>
            <w:tcW w:w="1273" w:type="dxa"/>
            <w:vAlign w:val="center"/>
          </w:tcPr>
          <w:p w14:paraId="35534D06"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-2.7</w:t>
            </w:r>
          </w:p>
        </w:tc>
        <w:tc>
          <w:tcPr>
            <w:tcW w:w="1273" w:type="dxa"/>
            <w:vAlign w:val="center"/>
          </w:tcPr>
          <w:p w14:paraId="57BEC049"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3.67</w:t>
            </w:r>
          </w:p>
        </w:tc>
      </w:tr>
      <w:tr w:rsidR="004339A4" w:rsidRPr="000C465B" w14:paraId="2B6ABB90" w14:textId="77777777" w:rsidTr="009840F5">
        <w:tc>
          <w:tcPr>
            <w:tcW w:w="3487" w:type="dxa"/>
            <w:vAlign w:val="center"/>
          </w:tcPr>
          <w:p w14:paraId="7595A231"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Frequently</w:t>
            </w:r>
            <w:r w:rsidRPr="000C465B">
              <w:rPr>
                <w:rFonts w:ascii="Palatino Linotype" w:hAnsi="Palatino Linotype"/>
                <w:sz w:val="18"/>
                <w:szCs w:val="18"/>
                <w:vertAlign w:val="superscript"/>
              </w:rPr>
              <w:t>d</w:t>
            </w:r>
            <w:proofErr w:type="spellEnd"/>
          </w:p>
        </w:tc>
        <w:tc>
          <w:tcPr>
            <w:tcW w:w="1658" w:type="dxa"/>
            <w:vAlign w:val="center"/>
          </w:tcPr>
          <w:p w14:paraId="087C245F"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1.56(2.78)</w:t>
            </w:r>
          </w:p>
        </w:tc>
        <w:tc>
          <w:tcPr>
            <w:tcW w:w="2055" w:type="dxa"/>
            <w:vAlign w:val="center"/>
          </w:tcPr>
          <w:p w14:paraId="1D8BF9A6"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1273" w:type="dxa"/>
            <w:vAlign w:val="center"/>
          </w:tcPr>
          <w:p w14:paraId="1DF5246E"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.56</w:t>
            </w:r>
          </w:p>
        </w:tc>
        <w:tc>
          <w:tcPr>
            <w:tcW w:w="1273" w:type="dxa"/>
            <w:vAlign w:val="center"/>
          </w:tcPr>
          <w:p w14:paraId="6083629B"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2.57</w:t>
            </w:r>
          </w:p>
        </w:tc>
      </w:tr>
      <w:tr w:rsidR="004339A4" w:rsidRPr="000C465B" w14:paraId="5643AF7E" w14:textId="77777777" w:rsidTr="009840F5">
        <w:tc>
          <w:tcPr>
            <w:tcW w:w="3487" w:type="dxa"/>
            <w:vAlign w:val="center"/>
          </w:tcPr>
          <w:p w14:paraId="38AA4254"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Constantly</w:t>
            </w:r>
            <w:r w:rsidRPr="000C465B">
              <w:rPr>
                <w:rFonts w:ascii="Palatino Linotype" w:hAnsi="Palatino Linotype"/>
                <w:sz w:val="18"/>
                <w:szCs w:val="18"/>
                <w:vertAlign w:val="superscript"/>
              </w:rPr>
              <w:t>e</w:t>
            </w:r>
            <w:proofErr w:type="spellEnd"/>
          </w:p>
        </w:tc>
        <w:tc>
          <w:tcPr>
            <w:tcW w:w="1658" w:type="dxa"/>
            <w:vAlign w:val="center"/>
          </w:tcPr>
          <w:p w14:paraId="76BF6123"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2.00(2.35)</w:t>
            </w:r>
          </w:p>
        </w:tc>
        <w:tc>
          <w:tcPr>
            <w:tcW w:w="2055" w:type="dxa"/>
            <w:vAlign w:val="center"/>
          </w:tcPr>
          <w:p w14:paraId="26FE66A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.00/5.00</w:t>
            </w:r>
          </w:p>
        </w:tc>
        <w:tc>
          <w:tcPr>
            <w:tcW w:w="1273" w:type="dxa"/>
            <w:vAlign w:val="center"/>
          </w:tcPr>
          <w:p w14:paraId="08B45CDA"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-.91</w:t>
            </w:r>
          </w:p>
        </w:tc>
        <w:tc>
          <w:tcPr>
            <w:tcW w:w="1273" w:type="dxa"/>
            <w:vAlign w:val="center"/>
          </w:tcPr>
          <w:p w14:paraId="0A5ABE5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4.91</w:t>
            </w:r>
          </w:p>
        </w:tc>
      </w:tr>
      <w:tr w:rsidR="004339A4" w:rsidRPr="000C465B" w14:paraId="2A66274C" w14:textId="77777777" w:rsidTr="009840F5">
        <w:tc>
          <w:tcPr>
            <w:tcW w:w="3487" w:type="dxa"/>
            <w:vAlign w:val="center"/>
          </w:tcPr>
          <w:p w14:paraId="7DB069F5"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f</w:t>
            </w:r>
            <w:proofErr w:type="spellEnd"/>
          </w:p>
        </w:tc>
        <w:tc>
          <w:tcPr>
            <w:tcW w:w="1658" w:type="dxa"/>
            <w:vAlign w:val="center"/>
          </w:tcPr>
          <w:p w14:paraId="73DDDF8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1.56(2.59)</w:t>
            </w:r>
          </w:p>
        </w:tc>
        <w:tc>
          <w:tcPr>
            <w:tcW w:w="2055" w:type="dxa"/>
            <w:vAlign w:val="center"/>
          </w:tcPr>
          <w:p w14:paraId="21D4295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1273" w:type="dxa"/>
            <w:vAlign w:val="center"/>
          </w:tcPr>
          <w:p w14:paraId="6341A69F"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.86</w:t>
            </w:r>
          </w:p>
        </w:tc>
        <w:tc>
          <w:tcPr>
            <w:tcW w:w="1273" w:type="dxa"/>
            <w:vAlign w:val="center"/>
          </w:tcPr>
          <w:p w14:paraId="68A2035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2.27</w:t>
            </w:r>
          </w:p>
        </w:tc>
      </w:tr>
      <w:tr w:rsidR="004339A4" w:rsidRPr="000C465B" w14:paraId="162CEA1F" w14:textId="77777777" w:rsidTr="009840F5">
        <w:tc>
          <w:tcPr>
            <w:tcW w:w="3487" w:type="dxa"/>
            <w:vAlign w:val="center"/>
          </w:tcPr>
          <w:p w14:paraId="2BFE6587" w14:textId="77777777" w:rsidR="004339A4" w:rsidRPr="000C465B" w:rsidRDefault="004339A4" w:rsidP="009840F5">
            <w:pPr>
              <w:spacing w:before="240"/>
              <w:jc w:val="center"/>
              <w:rPr>
                <w:rFonts w:ascii="Palatino Linotype" w:hAnsi="Palatino Linotype"/>
                <w:sz w:val="18"/>
                <w:szCs w:val="18"/>
                <w:u w:val="single"/>
              </w:rPr>
            </w:pPr>
            <w:r w:rsidRPr="000C465B">
              <w:rPr>
                <w:rFonts w:ascii="Palatino Linotype" w:hAnsi="Palatino Linotype"/>
                <w:sz w:val="18"/>
                <w:szCs w:val="18"/>
                <w:u w:val="single"/>
              </w:rPr>
              <w:t>Facebook Culpability</w:t>
            </w:r>
          </w:p>
        </w:tc>
        <w:tc>
          <w:tcPr>
            <w:tcW w:w="1658" w:type="dxa"/>
            <w:vAlign w:val="center"/>
          </w:tcPr>
          <w:p w14:paraId="5989BA7E" w14:textId="77777777" w:rsidR="004339A4" w:rsidRPr="000C465B" w:rsidRDefault="004339A4" w:rsidP="009840F5">
            <w:pPr>
              <w:spacing w:before="240"/>
              <w:jc w:val="center"/>
              <w:rPr>
                <w:rFonts w:ascii="Palatino Linotype" w:hAnsi="Palatino Linotype"/>
                <w:sz w:val="18"/>
                <w:szCs w:val="18"/>
              </w:rPr>
            </w:pPr>
          </w:p>
        </w:tc>
        <w:tc>
          <w:tcPr>
            <w:tcW w:w="2055" w:type="dxa"/>
            <w:vAlign w:val="center"/>
          </w:tcPr>
          <w:p w14:paraId="13C4546F" w14:textId="77777777" w:rsidR="004339A4" w:rsidRPr="000C465B" w:rsidRDefault="004339A4" w:rsidP="009840F5">
            <w:pPr>
              <w:spacing w:before="240"/>
              <w:jc w:val="center"/>
              <w:rPr>
                <w:rFonts w:ascii="Palatino Linotype" w:hAnsi="Palatino Linotype"/>
                <w:sz w:val="18"/>
                <w:szCs w:val="18"/>
              </w:rPr>
            </w:pPr>
          </w:p>
        </w:tc>
        <w:tc>
          <w:tcPr>
            <w:tcW w:w="1273" w:type="dxa"/>
            <w:vAlign w:val="center"/>
          </w:tcPr>
          <w:p w14:paraId="6DE7E5F0" w14:textId="77777777" w:rsidR="004339A4" w:rsidRPr="000C465B" w:rsidRDefault="004339A4" w:rsidP="009840F5">
            <w:pPr>
              <w:spacing w:before="240"/>
              <w:jc w:val="center"/>
              <w:rPr>
                <w:rFonts w:ascii="Palatino Linotype" w:hAnsi="Palatino Linotype"/>
                <w:sz w:val="18"/>
                <w:szCs w:val="18"/>
              </w:rPr>
            </w:pPr>
          </w:p>
        </w:tc>
        <w:tc>
          <w:tcPr>
            <w:tcW w:w="1273" w:type="dxa"/>
            <w:vAlign w:val="center"/>
          </w:tcPr>
          <w:p w14:paraId="746D0A31" w14:textId="77777777" w:rsidR="004339A4" w:rsidRPr="000C465B" w:rsidRDefault="004339A4" w:rsidP="009840F5">
            <w:pPr>
              <w:spacing w:before="240"/>
              <w:jc w:val="center"/>
              <w:rPr>
                <w:rFonts w:ascii="Palatino Linotype" w:hAnsi="Palatino Linotype"/>
                <w:sz w:val="18"/>
                <w:szCs w:val="18"/>
              </w:rPr>
            </w:pPr>
          </w:p>
        </w:tc>
      </w:tr>
      <w:tr w:rsidR="004339A4" w:rsidRPr="000C465B" w14:paraId="6B146481" w14:textId="77777777" w:rsidTr="009840F5">
        <w:tc>
          <w:tcPr>
            <w:tcW w:w="3487" w:type="dxa"/>
            <w:vAlign w:val="center"/>
          </w:tcPr>
          <w:p w14:paraId="541E6587"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Never</w:t>
            </w:r>
            <w:r w:rsidRPr="000C465B">
              <w:rPr>
                <w:rFonts w:ascii="Palatino Linotype" w:hAnsi="Palatino Linotype"/>
                <w:sz w:val="18"/>
                <w:szCs w:val="18"/>
                <w:vertAlign w:val="superscript"/>
              </w:rPr>
              <w:t>a</w:t>
            </w:r>
            <w:proofErr w:type="spellEnd"/>
          </w:p>
        </w:tc>
        <w:tc>
          <w:tcPr>
            <w:tcW w:w="1658" w:type="dxa"/>
            <w:vAlign w:val="center"/>
          </w:tcPr>
          <w:p w14:paraId="2D29C3B6"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2.50(1.91)</w:t>
            </w:r>
          </w:p>
        </w:tc>
        <w:tc>
          <w:tcPr>
            <w:tcW w:w="2055" w:type="dxa"/>
            <w:vAlign w:val="center"/>
          </w:tcPr>
          <w:p w14:paraId="3645E486"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1.00/5.00</w:t>
            </w:r>
          </w:p>
        </w:tc>
        <w:tc>
          <w:tcPr>
            <w:tcW w:w="1273" w:type="dxa"/>
            <w:vAlign w:val="center"/>
          </w:tcPr>
          <w:p w14:paraId="325CC67E"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-.55</w:t>
            </w:r>
          </w:p>
        </w:tc>
        <w:tc>
          <w:tcPr>
            <w:tcW w:w="1273" w:type="dxa"/>
            <w:vAlign w:val="center"/>
          </w:tcPr>
          <w:p w14:paraId="2C379323"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5.55</w:t>
            </w:r>
          </w:p>
        </w:tc>
      </w:tr>
      <w:tr w:rsidR="004339A4" w:rsidRPr="000C465B" w14:paraId="2B9ABCB9" w14:textId="77777777" w:rsidTr="009840F5">
        <w:tc>
          <w:tcPr>
            <w:tcW w:w="3487" w:type="dxa"/>
            <w:vAlign w:val="center"/>
          </w:tcPr>
          <w:p w14:paraId="08608AF3"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Rarely</w:t>
            </w:r>
            <w:r w:rsidRPr="000C465B">
              <w:rPr>
                <w:rFonts w:ascii="Palatino Linotype" w:hAnsi="Palatino Linotype"/>
                <w:sz w:val="18"/>
                <w:szCs w:val="18"/>
                <w:vertAlign w:val="superscript"/>
              </w:rPr>
              <w:t>b</w:t>
            </w:r>
            <w:proofErr w:type="spellEnd"/>
          </w:p>
        </w:tc>
        <w:tc>
          <w:tcPr>
            <w:tcW w:w="1658" w:type="dxa"/>
            <w:vAlign w:val="center"/>
          </w:tcPr>
          <w:p w14:paraId="7ABF36E9"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2.25(2.63)</w:t>
            </w:r>
          </w:p>
        </w:tc>
        <w:tc>
          <w:tcPr>
            <w:tcW w:w="2055" w:type="dxa"/>
            <w:vAlign w:val="center"/>
          </w:tcPr>
          <w:p w14:paraId="14AA700C"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.00/5.00</w:t>
            </w:r>
          </w:p>
        </w:tc>
        <w:tc>
          <w:tcPr>
            <w:tcW w:w="1273" w:type="dxa"/>
            <w:vAlign w:val="center"/>
          </w:tcPr>
          <w:p w14:paraId="6999494F"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-1.93</w:t>
            </w:r>
          </w:p>
        </w:tc>
        <w:tc>
          <w:tcPr>
            <w:tcW w:w="1273" w:type="dxa"/>
            <w:vAlign w:val="center"/>
          </w:tcPr>
          <w:p w14:paraId="389E4A72"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6.43</w:t>
            </w:r>
          </w:p>
        </w:tc>
      </w:tr>
      <w:tr w:rsidR="004339A4" w:rsidRPr="000C465B" w14:paraId="7E859D45" w14:textId="77777777" w:rsidTr="009840F5">
        <w:tc>
          <w:tcPr>
            <w:tcW w:w="3487" w:type="dxa"/>
            <w:vAlign w:val="center"/>
          </w:tcPr>
          <w:p w14:paraId="6A46DFB8"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lastRenderedPageBreak/>
              <w:t>Occasionally</w:t>
            </w:r>
            <w:r w:rsidRPr="000C465B">
              <w:rPr>
                <w:rFonts w:ascii="Palatino Linotype" w:hAnsi="Palatino Linotype"/>
                <w:sz w:val="18"/>
                <w:szCs w:val="18"/>
                <w:vertAlign w:val="superscript"/>
              </w:rPr>
              <w:t>c</w:t>
            </w:r>
            <w:proofErr w:type="spellEnd"/>
          </w:p>
        </w:tc>
        <w:tc>
          <w:tcPr>
            <w:tcW w:w="1658" w:type="dxa"/>
            <w:vAlign w:val="center"/>
          </w:tcPr>
          <w:p w14:paraId="3C017FDE"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2.40(3.47)</w:t>
            </w:r>
          </w:p>
        </w:tc>
        <w:tc>
          <w:tcPr>
            <w:tcW w:w="2055" w:type="dxa"/>
            <w:vAlign w:val="center"/>
          </w:tcPr>
          <w:p w14:paraId="2093425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1273" w:type="dxa"/>
            <w:vAlign w:val="center"/>
          </w:tcPr>
          <w:p w14:paraId="4C63C8A9"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-.08</w:t>
            </w:r>
          </w:p>
        </w:tc>
        <w:tc>
          <w:tcPr>
            <w:tcW w:w="1273" w:type="dxa"/>
            <w:vAlign w:val="center"/>
          </w:tcPr>
          <w:p w14:paraId="2B15CDD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4.88</w:t>
            </w:r>
          </w:p>
        </w:tc>
      </w:tr>
      <w:tr w:rsidR="004339A4" w:rsidRPr="000C465B" w14:paraId="5FBCDE8C" w14:textId="77777777" w:rsidTr="009840F5">
        <w:tc>
          <w:tcPr>
            <w:tcW w:w="3487" w:type="dxa"/>
            <w:vAlign w:val="center"/>
          </w:tcPr>
          <w:p w14:paraId="66EF51CE"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Frequently</w:t>
            </w:r>
            <w:r w:rsidRPr="000C465B">
              <w:rPr>
                <w:rFonts w:ascii="Palatino Linotype" w:hAnsi="Palatino Linotype"/>
                <w:sz w:val="18"/>
                <w:szCs w:val="18"/>
                <w:vertAlign w:val="superscript"/>
              </w:rPr>
              <w:t>d</w:t>
            </w:r>
            <w:proofErr w:type="spellEnd"/>
          </w:p>
        </w:tc>
        <w:tc>
          <w:tcPr>
            <w:tcW w:w="1658" w:type="dxa"/>
            <w:vAlign w:val="center"/>
          </w:tcPr>
          <w:p w14:paraId="062241DA"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1.66(2.13)</w:t>
            </w:r>
          </w:p>
        </w:tc>
        <w:tc>
          <w:tcPr>
            <w:tcW w:w="2055" w:type="dxa"/>
            <w:vAlign w:val="center"/>
          </w:tcPr>
          <w:p w14:paraId="6B44FEE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.00/7.00</w:t>
            </w:r>
          </w:p>
        </w:tc>
        <w:tc>
          <w:tcPr>
            <w:tcW w:w="1273" w:type="dxa"/>
            <w:vAlign w:val="center"/>
          </w:tcPr>
          <w:p w14:paraId="50F36198"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.89</w:t>
            </w:r>
          </w:p>
        </w:tc>
        <w:tc>
          <w:tcPr>
            <w:tcW w:w="1273" w:type="dxa"/>
            <w:vAlign w:val="center"/>
          </w:tcPr>
          <w:p w14:paraId="23F3EC4C"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2.43</w:t>
            </w:r>
          </w:p>
        </w:tc>
      </w:tr>
      <w:tr w:rsidR="004339A4" w:rsidRPr="000C465B" w14:paraId="3932FD6F" w14:textId="77777777" w:rsidTr="009840F5">
        <w:tc>
          <w:tcPr>
            <w:tcW w:w="3487" w:type="dxa"/>
            <w:vAlign w:val="center"/>
          </w:tcPr>
          <w:p w14:paraId="6BB290E0"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Constantly</w:t>
            </w:r>
            <w:r w:rsidRPr="000C465B">
              <w:rPr>
                <w:rFonts w:ascii="Palatino Linotype" w:hAnsi="Palatino Linotype"/>
                <w:sz w:val="18"/>
                <w:szCs w:val="18"/>
                <w:vertAlign w:val="superscript"/>
              </w:rPr>
              <w:t>e</w:t>
            </w:r>
            <w:proofErr w:type="spellEnd"/>
          </w:p>
        </w:tc>
        <w:tc>
          <w:tcPr>
            <w:tcW w:w="1658" w:type="dxa"/>
            <w:vAlign w:val="center"/>
          </w:tcPr>
          <w:p w14:paraId="3C6CD06B"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1.80(3.49)</w:t>
            </w:r>
          </w:p>
        </w:tc>
        <w:tc>
          <w:tcPr>
            <w:tcW w:w="2055" w:type="dxa"/>
            <w:vAlign w:val="center"/>
          </w:tcPr>
          <w:p w14:paraId="35847A3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.00/8.00</w:t>
            </w:r>
          </w:p>
        </w:tc>
        <w:tc>
          <w:tcPr>
            <w:tcW w:w="1273" w:type="dxa"/>
            <w:vAlign w:val="center"/>
          </w:tcPr>
          <w:p w14:paraId="3650F4DB"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-2.54</w:t>
            </w:r>
          </w:p>
        </w:tc>
        <w:tc>
          <w:tcPr>
            <w:tcW w:w="1273" w:type="dxa"/>
            <w:vAlign w:val="center"/>
          </w:tcPr>
          <w:p w14:paraId="5ACE58D6"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6.14</w:t>
            </w:r>
          </w:p>
        </w:tc>
      </w:tr>
      <w:tr w:rsidR="004339A4" w:rsidRPr="000C465B" w14:paraId="78ACE790" w14:textId="77777777" w:rsidTr="009840F5">
        <w:tc>
          <w:tcPr>
            <w:tcW w:w="3487" w:type="dxa"/>
            <w:vAlign w:val="center"/>
          </w:tcPr>
          <w:p w14:paraId="7431502E"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f</w:t>
            </w:r>
            <w:proofErr w:type="spellEnd"/>
          </w:p>
        </w:tc>
        <w:tc>
          <w:tcPr>
            <w:tcW w:w="1658" w:type="dxa"/>
            <w:vAlign w:val="center"/>
          </w:tcPr>
          <w:p w14:paraId="22DDF225"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1.91(2.50)</w:t>
            </w:r>
          </w:p>
        </w:tc>
        <w:tc>
          <w:tcPr>
            <w:tcW w:w="2055" w:type="dxa"/>
            <w:vAlign w:val="center"/>
          </w:tcPr>
          <w:p w14:paraId="379F2B9E"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1273" w:type="dxa"/>
            <w:vAlign w:val="center"/>
          </w:tcPr>
          <w:p w14:paraId="70590C62"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1.23</w:t>
            </w:r>
          </w:p>
        </w:tc>
        <w:tc>
          <w:tcPr>
            <w:tcW w:w="1273" w:type="dxa"/>
            <w:vAlign w:val="center"/>
          </w:tcPr>
          <w:p w14:paraId="233D107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2.58</w:t>
            </w:r>
          </w:p>
        </w:tc>
      </w:tr>
      <w:tr w:rsidR="004339A4" w:rsidRPr="000C465B" w14:paraId="227758B1" w14:textId="77777777" w:rsidTr="009840F5">
        <w:tc>
          <w:tcPr>
            <w:tcW w:w="3487" w:type="dxa"/>
            <w:vAlign w:val="center"/>
          </w:tcPr>
          <w:p w14:paraId="1C3C6CB6" w14:textId="081396D4" w:rsidR="004339A4" w:rsidRPr="000C465B" w:rsidRDefault="00C226B4" w:rsidP="009840F5">
            <w:pPr>
              <w:spacing w:before="240"/>
              <w:jc w:val="center"/>
              <w:rPr>
                <w:rFonts w:ascii="Palatino Linotype" w:hAnsi="Palatino Linotype"/>
                <w:sz w:val="18"/>
                <w:szCs w:val="18"/>
                <w:u w:val="single"/>
              </w:rPr>
            </w:pPr>
            <w:r>
              <w:rPr>
                <w:rFonts w:ascii="Palatino Linotype" w:hAnsi="Palatino Linotype"/>
                <w:sz w:val="18"/>
                <w:szCs w:val="18"/>
                <w:u w:val="single"/>
              </w:rPr>
              <w:t>Commodification</w:t>
            </w:r>
          </w:p>
        </w:tc>
        <w:tc>
          <w:tcPr>
            <w:tcW w:w="1658" w:type="dxa"/>
            <w:vAlign w:val="center"/>
          </w:tcPr>
          <w:p w14:paraId="55233D16" w14:textId="77777777" w:rsidR="004339A4" w:rsidRPr="000C465B" w:rsidRDefault="004339A4" w:rsidP="009840F5">
            <w:pPr>
              <w:spacing w:before="240"/>
              <w:jc w:val="center"/>
              <w:rPr>
                <w:rFonts w:ascii="Palatino Linotype" w:hAnsi="Palatino Linotype"/>
                <w:sz w:val="18"/>
                <w:szCs w:val="18"/>
              </w:rPr>
            </w:pPr>
          </w:p>
        </w:tc>
        <w:tc>
          <w:tcPr>
            <w:tcW w:w="2055" w:type="dxa"/>
            <w:vAlign w:val="center"/>
          </w:tcPr>
          <w:p w14:paraId="43EB4CF5" w14:textId="77777777" w:rsidR="004339A4" w:rsidRPr="000C465B" w:rsidRDefault="004339A4" w:rsidP="009840F5">
            <w:pPr>
              <w:spacing w:before="240"/>
              <w:jc w:val="center"/>
              <w:rPr>
                <w:rFonts w:ascii="Palatino Linotype" w:hAnsi="Palatino Linotype"/>
                <w:sz w:val="18"/>
                <w:szCs w:val="18"/>
              </w:rPr>
            </w:pPr>
          </w:p>
        </w:tc>
        <w:tc>
          <w:tcPr>
            <w:tcW w:w="1273" w:type="dxa"/>
            <w:vAlign w:val="center"/>
          </w:tcPr>
          <w:p w14:paraId="34F43649" w14:textId="77777777" w:rsidR="004339A4" w:rsidRPr="000C465B" w:rsidRDefault="004339A4" w:rsidP="009840F5">
            <w:pPr>
              <w:spacing w:before="240"/>
              <w:jc w:val="center"/>
              <w:rPr>
                <w:rFonts w:ascii="Palatino Linotype" w:hAnsi="Palatino Linotype"/>
                <w:sz w:val="18"/>
                <w:szCs w:val="18"/>
              </w:rPr>
            </w:pPr>
          </w:p>
        </w:tc>
        <w:tc>
          <w:tcPr>
            <w:tcW w:w="1273" w:type="dxa"/>
            <w:vAlign w:val="center"/>
          </w:tcPr>
          <w:p w14:paraId="17D35BD9" w14:textId="77777777" w:rsidR="004339A4" w:rsidRPr="000C465B" w:rsidRDefault="004339A4" w:rsidP="009840F5">
            <w:pPr>
              <w:spacing w:before="240"/>
              <w:jc w:val="center"/>
              <w:rPr>
                <w:rFonts w:ascii="Palatino Linotype" w:hAnsi="Palatino Linotype"/>
                <w:sz w:val="18"/>
                <w:szCs w:val="18"/>
              </w:rPr>
            </w:pPr>
          </w:p>
        </w:tc>
      </w:tr>
      <w:tr w:rsidR="004339A4" w:rsidRPr="000C465B" w14:paraId="7E4252CA" w14:textId="77777777" w:rsidTr="009840F5">
        <w:tc>
          <w:tcPr>
            <w:tcW w:w="3487" w:type="dxa"/>
            <w:vAlign w:val="center"/>
          </w:tcPr>
          <w:p w14:paraId="5792555E"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Never</w:t>
            </w:r>
            <w:r w:rsidRPr="000C465B">
              <w:rPr>
                <w:rFonts w:ascii="Palatino Linotype" w:hAnsi="Palatino Linotype"/>
                <w:sz w:val="18"/>
                <w:szCs w:val="18"/>
                <w:vertAlign w:val="superscript"/>
              </w:rPr>
              <w:t>a</w:t>
            </w:r>
            <w:proofErr w:type="spellEnd"/>
          </w:p>
        </w:tc>
        <w:tc>
          <w:tcPr>
            <w:tcW w:w="1658" w:type="dxa"/>
            <w:vAlign w:val="center"/>
          </w:tcPr>
          <w:p w14:paraId="23E1D389"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3.00(2.16)</w:t>
            </w:r>
          </w:p>
        </w:tc>
        <w:tc>
          <w:tcPr>
            <w:tcW w:w="2055" w:type="dxa"/>
            <w:vAlign w:val="center"/>
          </w:tcPr>
          <w:p w14:paraId="297D073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.00/5.00</w:t>
            </w:r>
          </w:p>
        </w:tc>
        <w:tc>
          <w:tcPr>
            <w:tcW w:w="1273" w:type="dxa"/>
            <w:vAlign w:val="center"/>
          </w:tcPr>
          <w:p w14:paraId="3C897CCD"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-.44</w:t>
            </w:r>
          </w:p>
        </w:tc>
        <w:tc>
          <w:tcPr>
            <w:tcW w:w="1273" w:type="dxa"/>
            <w:vAlign w:val="center"/>
          </w:tcPr>
          <w:p w14:paraId="01859F7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6.44</w:t>
            </w:r>
          </w:p>
        </w:tc>
      </w:tr>
      <w:tr w:rsidR="004339A4" w:rsidRPr="000C465B" w14:paraId="10706A84" w14:textId="77777777" w:rsidTr="009840F5">
        <w:tc>
          <w:tcPr>
            <w:tcW w:w="3487" w:type="dxa"/>
            <w:vAlign w:val="center"/>
          </w:tcPr>
          <w:p w14:paraId="516F1E0C"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Rarely</w:t>
            </w:r>
            <w:r w:rsidRPr="000C465B">
              <w:rPr>
                <w:rFonts w:ascii="Palatino Linotype" w:hAnsi="Palatino Linotype"/>
                <w:sz w:val="18"/>
                <w:szCs w:val="18"/>
                <w:vertAlign w:val="superscript"/>
              </w:rPr>
              <w:t>b</w:t>
            </w:r>
            <w:proofErr w:type="spellEnd"/>
          </w:p>
        </w:tc>
        <w:tc>
          <w:tcPr>
            <w:tcW w:w="1658" w:type="dxa"/>
            <w:vAlign w:val="center"/>
          </w:tcPr>
          <w:p w14:paraId="2EE091BF"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2.50(3.00)</w:t>
            </w:r>
          </w:p>
        </w:tc>
        <w:tc>
          <w:tcPr>
            <w:tcW w:w="2055" w:type="dxa"/>
            <w:vAlign w:val="center"/>
          </w:tcPr>
          <w:p w14:paraId="784408A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.00/6.00</w:t>
            </w:r>
          </w:p>
        </w:tc>
        <w:tc>
          <w:tcPr>
            <w:tcW w:w="1273" w:type="dxa"/>
            <w:vAlign w:val="center"/>
          </w:tcPr>
          <w:p w14:paraId="650BE3D3"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-2.27</w:t>
            </w:r>
          </w:p>
        </w:tc>
        <w:tc>
          <w:tcPr>
            <w:tcW w:w="1273" w:type="dxa"/>
            <w:vAlign w:val="center"/>
          </w:tcPr>
          <w:p w14:paraId="142FFFAE"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7.27</w:t>
            </w:r>
          </w:p>
        </w:tc>
      </w:tr>
      <w:tr w:rsidR="004339A4" w:rsidRPr="000C465B" w14:paraId="0F065BE0" w14:textId="77777777" w:rsidTr="009840F5">
        <w:tc>
          <w:tcPr>
            <w:tcW w:w="3487" w:type="dxa"/>
            <w:vAlign w:val="center"/>
          </w:tcPr>
          <w:p w14:paraId="43B2F530"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Occasionally</w:t>
            </w:r>
            <w:r w:rsidRPr="000C465B">
              <w:rPr>
                <w:rFonts w:ascii="Palatino Linotype" w:hAnsi="Palatino Linotype"/>
                <w:sz w:val="18"/>
                <w:szCs w:val="18"/>
                <w:vertAlign w:val="superscript"/>
              </w:rPr>
              <w:t>c</w:t>
            </w:r>
            <w:proofErr w:type="spellEnd"/>
          </w:p>
        </w:tc>
        <w:tc>
          <w:tcPr>
            <w:tcW w:w="1658" w:type="dxa"/>
            <w:vAlign w:val="center"/>
          </w:tcPr>
          <w:p w14:paraId="437504DC"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2.10(3.11)</w:t>
            </w:r>
          </w:p>
        </w:tc>
        <w:tc>
          <w:tcPr>
            <w:tcW w:w="2055" w:type="dxa"/>
            <w:vAlign w:val="center"/>
          </w:tcPr>
          <w:p w14:paraId="7B483E4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.00/10.00</w:t>
            </w:r>
          </w:p>
        </w:tc>
        <w:tc>
          <w:tcPr>
            <w:tcW w:w="1273" w:type="dxa"/>
            <w:vAlign w:val="center"/>
          </w:tcPr>
          <w:p w14:paraId="1D89A872"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-.12</w:t>
            </w:r>
          </w:p>
        </w:tc>
        <w:tc>
          <w:tcPr>
            <w:tcW w:w="1273" w:type="dxa"/>
            <w:vAlign w:val="center"/>
          </w:tcPr>
          <w:p w14:paraId="450FED1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4.32</w:t>
            </w:r>
          </w:p>
        </w:tc>
      </w:tr>
      <w:tr w:rsidR="004339A4" w:rsidRPr="000C465B" w14:paraId="5929A3A1" w14:textId="77777777" w:rsidTr="009840F5">
        <w:tc>
          <w:tcPr>
            <w:tcW w:w="3487" w:type="dxa"/>
            <w:vAlign w:val="center"/>
          </w:tcPr>
          <w:p w14:paraId="01FF6AC8"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Frequently</w:t>
            </w:r>
            <w:r w:rsidRPr="000C465B">
              <w:rPr>
                <w:rFonts w:ascii="Palatino Linotype" w:hAnsi="Palatino Linotype"/>
                <w:sz w:val="18"/>
                <w:szCs w:val="18"/>
                <w:vertAlign w:val="superscript"/>
              </w:rPr>
              <w:t>d</w:t>
            </w:r>
            <w:proofErr w:type="spellEnd"/>
          </w:p>
        </w:tc>
        <w:tc>
          <w:tcPr>
            <w:tcW w:w="1658" w:type="dxa"/>
            <w:vAlign w:val="center"/>
          </w:tcPr>
          <w:p w14:paraId="3EB03C4B"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3.94(3.56)</w:t>
            </w:r>
          </w:p>
        </w:tc>
        <w:tc>
          <w:tcPr>
            <w:tcW w:w="2055" w:type="dxa"/>
            <w:vAlign w:val="center"/>
          </w:tcPr>
          <w:p w14:paraId="0A05E796"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.00/13.00</w:t>
            </w:r>
          </w:p>
        </w:tc>
        <w:tc>
          <w:tcPr>
            <w:tcW w:w="1273" w:type="dxa"/>
            <w:vAlign w:val="center"/>
          </w:tcPr>
          <w:p w14:paraId="1F9223E9"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2.66</w:t>
            </w:r>
          </w:p>
        </w:tc>
        <w:tc>
          <w:tcPr>
            <w:tcW w:w="1273" w:type="dxa"/>
            <w:vAlign w:val="center"/>
          </w:tcPr>
          <w:p w14:paraId="447860E2"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5.22</w:t>
            </w:r>
          </w:p>
        </w:tc>
      </w:tr>
      <w:tr w:rsidR="004339A4" w:rsidRPr="000C465B" w14:paraId="2930C6E1" w14:textId="77777777" w:rsidTr="009840F5">
        <w:tc>
          <w:tcPr>
            <w:tcW w:w="3487" w:type="dxa"/>
            <w:vAlign w:val="center"/>
          </w:tcPr>
          <w:p w14:paraId="2D77360D"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Constantly</w:t>
            </w:r>
            <w:r w:rsidRPr="000C465B">
              <w:rPr>
                <w:rFonts w:ascii="Palatino Linotype" w:hAnsi="Palatino Linotype"/>
                <w:sz w:val="18"/>
                <w:szCs w:val="18"/>
                <w:vertAlign w:val="superscript"/>
              </w:rPr>
              <w:t>e</w:t>
            </w:r>
            <w:proofErr w:type="spellEnd"/>
          </w:p>
        </w:tc>
        <w:tc>
          <w:tcPr>
            <w:tcW w:w="1658" w:type="dxa"/>
            <w:vAlign w:val="center"/>
          </w:tcPr>
          <w:p w14:paraId="51614D0A"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3.40(2.19)</w:t>
            </w:r>
          </w:p>
        </w:tc>
        <w:tc>
          <w:tcPr>
            <w:tcW w:w="2055" w:type="dxa"/>
            <w:vAlign w:val="center"/>
          </w:tcPr>
          <w:p w14:paraId="1CD55AF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.00/6.00</w:t>
            </w:r>
          </w:p>
        </w:tc>
        <w:tc>
          <w:tcPr>
            <w:tcW w:w="1273" w:type="dxa"/>
            <w:vAlign w:val="center"/>
          </w:tcPr>
          <w:p w14:paraId="400E8F0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.68</w:t>
            </w:r>
          </w:p>
        </w:tc>
        <w:tc>
          <w:tcPr>
            <w:tcW w:w="1273" w:type="dxa"/>
            <w:vAlign w:val="center"/>
          </w:tcPr>
          <w:p w14:paraId="09916087"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6.12</w:t>
            </w:r>
          </w:p>
        </w:tc>
      </w:tr>
      <w:tr w:rsidR="004339A4" w:rsidRPr="000C465B" w14:paraId="72C48742" w14:textId="77777777" w:rsidTr="009840F5">
        <w:tc>
          <w:tcPr>
            <w:tcW w:w="3487" w:type="dxa"/>
            <w:vAlign w:val="center"/>
          </w:tcPr>
          <w:p w14:paraId="4F4A632E"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f</w:t>
            </w:r>
            <w:proofErr w:type="spellEnd"/>
          </w:p>
        </w:tc>
        <w:tc>
          <w:tcPr>
            <w:tcW w:w="1658" w:type="dxa"/>
            <w:vAlign w:val="center"/>
          </w:tcPr>
          <w:p w14:paraId="73CBB373"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3.38(2.25)</w:t>
            </w:r>
          </w:p>
        </w:tc>
        <w:tc>
          <w:tcPr>
            <w:tcW w:w="2055" w:type="dxa"/>
            <w:vAlign w:val="center"/>
          </w:tcPr>
          <w:p w14:paraId="68B03783"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.00/13.00</w:t>
            </w:r>
          </w:p>
        </w:tc>
        <w:tc>
          <w:tcPr>
            <w:tcW w:w="1273" w:type="dxa"/>
            <w:vAlign w:val="center"/>
          </w:tcPr>
          <w:p w14:paraId="4B4E9CCB"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2.50</w:t>
            </w:r>
          </w:p>
        </w:tc>
        <w:tc>
          <w:tcPr>
            <w:tcW w:w="1273" w:type="dxa"/>
            <w:vAlign w:val="center"/>
          </w:tcPr>
          <w:p w14:paraId="21E1E96C"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4.26</w:t>
            </w:r>
          </w:p>
        </w:tc>
      </w:tr>
      <w:tr w:rsidR="004339A4" w:rsidRPr="000C465B" w14:paraId="39ABB809" w14:textId="77777777" w:rsidTr="009840F5">
        <w:tc>
          <w:tcPr>
            <w:tcW w:w="3487" w:type="dxa"/>
            <w:vAlign w:val="center"/>
          </w:tcPr>
          <w:p w14:paraId="7885E390" w14:textId="5C690F56" w:rsidR="004339A4" w:rsidRPr="000C465B" w:rsidRDefault="009208F8" w:rsidP="009840F5">
            <w:pPr>
              <w:spacing w:before="240"/>
              <w:jc w:val="center"/>
              <w:rPr>
                <w:rFonts w:ascii="Palatino Linotype" w:hAnsi="Palatino Linotype"/>
                <w:sz w:val="18"/>
                <w:szCs w:val="18"/>
                <w:u w:val="single"/>
              </w:rPr>
            </w:pPr>
            <w:r>
              <w:rPr>
                <w:rFonts w:ascii="Palatino Linotype" w:hAnsi="Palatino Linotype"/>
                <w:sz w:val="18"/>
                <w:szCs w:val="18"/>
                <w:u w:val="single"/>
              </w:rPr>
              <w:t>Visage Autonomy</w:t>
            </w:r>
          </w:p>
        </w:tc>
        <w:tc>
          <w:tcPr>
            <w:tcW w:w="1658" w:type="dxa"/>
            <w:vAlign w:val="center"/>
          </w:tcPr>
          <w:p w14:paraId="4377FD6E" w14:textId="77777777" w:rsidR="004339A4" w:rsidRPr="000C465B" w:rsidRDefault="004339A4" w:rsidP="009840F5">
            <w:pPr>
              <w:spacing w:before="240"/>
              <w:jc w:val="center"/>
              <w:rPr>
                <w:rFonts w:ascii="Palatino Linotype" w:hAnsi="Palatino Linotype"/>
                <w:sz w:val="18"/>
                <w:szCs w:val="18"/>
              </w:rPr>
            </w:pPr>
          </w:p>
        </w:tc>
        <w:tc>
          <w:tcPr>
            <w:tcW w:w="2055" w:type="dxa"/>
            <w:vAlign w:val="center"/>
          </w:tcPr>
          <w:p w14:paraId="6D423103" w14:textId="77777777" w:rsidR="004339A4" w:rsidRPr="000C465B" w:rsidRDefault="004339A4" w:rsidP="009840F5">
            <w:pPr>
              <w:spacing w:before="240"/>
              <w:jc w:val="center"/>
              <w:rPr>
                <w:rFonts w:ascii="Palatino Linotype" w:hAnsi="Palatino Linotype"/>
                <w:sz w:val="18"/>
                <w:szCs w:val="18"/>
              </w:rPr>
            </w:pPr>
          </w:p>
        </w:tc>
        <w:tc>
          <w:tcPr>
            <w:tcW w:w="1273" w:type="dxa"/>
            <w:vAlign w:val="center"/>
          </w:tcPr>
          <w:p w14:paraId="1F5F27F1" w14:textId="77777777" w:rsidR="004339A4" w:rsidRPr="000C465B" w:rsidRDefault="004339A4" w:rsidP="009840F5">
            <w:pPr>
              <w:spacing w:before="240"/>
              <w:jc w:val="center"/>
              <w:rPr>
                <w:rFonts w:ascii="Palatino Linotype" w:hAnsi="Palatino Linotype"/>
                <w:sz w:val="18"/>
                <w:szCs w:val="18"/>
              </w:rPr>
            </w:pPr>
          </w:p>
        </w:tc>
        <w:tc>
          <w:tcPr>
            <w:tcW w:w="1273" w:type="dxa"/>
            <w:vAlign w:val="center"/>
          </w:tcPr>
          <w:p w14:paraId="208C191A" w14:textId="77777777" w:rsidR="004339A4" w:rsidRPr="000C465B" w:rsidRDefault="004339A4" w:rsidP="009840F5">
            <w:pPr>
              <w:spacing w:before="240"/>
              <w:jc w:val="center"/>
              <w:rPr>
                <w:rFonts w:ascii="Palatino Linotype" w:hAnsi="Palatino Linotype"/>
                <w:sz w:val="18"/>
                <w:szCs w:val="18"/>
              </w:rPr>
            </w:pPr>
          </w:p>
        </w:tc>
      </w:tr>
      <w:tr w:rsidR="004339A4" w:rsidRPr="000C465B" w14:paraId="1E741926" w14:textId="77777777" w:rsidTr="009840F5">
        <w:tc>
          <w:tcPr>
            <w:tcW w:w="3487" w:type="dxa"/>
            <w:vAlign w:val="center"/>
          </w:tcPr>
          <w:p w14:paraId="0BC016F3"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Never</w:t>
            </w:r>
            <w:r w:rsidRPr="000C465B">
              <w:rPr>
                <w:rFonts w:ascii="Palatino Linotype" w:hAnsi="Palatino Linotype"/>
                <w:sz w:val="18"/>
                <w:szCs w:val="18"/>
                <w:vertAlign w:val="superscript"/>
              </w:rPr>
              <w:t>a</w:t>
            </w:r>
            <w:proofErr w:type="spellEnd"/>
          </w:p>
        </w:tc>
        <w:tc>
          <w:tcPr>
            <w:tcW w:w="1658" w:type="dxa"/>
            <w:vAlign w:val="center"/>
          </w:tcPr>
          <w:p w14:paraId="633D2E69"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.75(1.50)</w:t>
            </w:r>
          </w:p>
        </w:tc>
        <w:tc>
          <w:tcPr>
            <w:tcW w:w="2055" w:type="dxa"/>
            <w:vAlign w:val="center"/>
          </w:tcPr>
          <w:p w14:paraId="3D2A4C95"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.00/3.00</w:t>
            </w:r>
          </w:p>
        </w:tc>
        <w:tc>
          <w:tcPr>
            <w:tcW w:w="1273" w:type="dxa"/>
            <w:vAlign w:val="center"/>
          </w:tcPr>
          <w:p w14:paraId="1AC8D33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-1.64</w:t>
            </w:r>
          </w:p>
        </w:tc>
        <w:tc>
          <w:tcPr>
            <w:tcW w:w="1273" w:type="dxa"/>
            <w:vAlign w:val="center"/>
          </w:tcPr>
          <w:p w14:paraId="255A90DC"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3.14</w:t>
            </w:r>
          </w:p>
        </w:tc>
      </w:tr>
      <w:tr w:rsidR="004339A4" w:rsidRPr="000C465B" w14:paraId="12DBDC6B" w14:textId="77777777" w:rsidTr="009840F5">
        <w:tc>
          <w:tcPr>
            <w:tcW w:w="3487" w:type="dxa"/>
            <w:vAlign w:val="center"/>
          </w:tcPr>
          <w:p w14:paraId="66F57662"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Rarely</w:t>
            </w:r>
            <w:r w:rsidRPr="000C465B">
              <w:rPr>
                <w:rFonts w:ascii="Palatino Linotype" w:hAnsi="Palatino Linotype"/>
                <w:sz w:val="18"/>
                <w:szCs w:val="18"/>
                <w:vertAlign w:val="superscript"/>
              </w:rPr>
              <w:t>b</w:t>
            </w:r>
            <w:proofErr w:type="spellEnd"/>
          </w:p>
        </w:tc>
        <w:tc>
          <w:tcPr>
            <w:tcW w:w="1658" w:type="dxa"/>
            <w:vAlign w:val="center"/>
          </w:tcPr>
          <w:p w14:paraId="71CB748D"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.75(1.50)</w:t>
            </w:r>
          </w:p>
        </w:tc>
        <w:tc>
          <w:tcPr>
            <w:tcW w:w="2055" w:type="dxa"/>
            <w:vAlign w:val="center"/>
          </w:tcPr>
          <w:p w14:paraId="25433518"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.00/3.00</w:t>
            </w:r>
          </w:p>
        </w:tc>
        <w:tc>
          <w:tcPr>
            <w:tcW w:w="1273" w:type="dxa"/>
            <w:vAlign w:val="center"/>
          </w:tcPr>
          <w:p w14:paraId="1E58948A"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-1.64</w:t>
            </w:r>
          </w:p>
        </w:tc>
        <w:tc>
          <w:tcPr>
            <w:tcW w:w="1273" w:type="dxa"/>
            <w:vAlign w:val="center"/>
          </w:tcPr>
          <w:p w14:paraId="47473C29"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3.14</w:t>
            </w:r>
          </w:p>
        </w:tc>
      </w:tr>
      <w:tr w:rsidR="004339A4" w:rsidRPr="000C465B" w14:paraId="34F7A03A" w14:textId="77777777" w:rsidTr="009840F5">
        <w:tc>
          <w:tcPr>
            <w:tcW w:w="3487" w:type="dxa"/>
            <w:vAlign w:val="center"/>
          </w:tcPr>
          <w:p w14:paraId="17A3C173"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Occasionally</w:t>
            </w:r>
            <w:r w:rsidRPr="000C465B">
              <w:rPr>
                <w:rFonts w:ascii="Palatino Linotype" w:hAnsi="Palatino Linotype"/>
                <w:sz w:val="18"/>
                <w:szCs w:val="18"/>
                <w:vertAlign w:val="superscript"/>
              </w:rPr>
              <w:t>c</w:t>
            </w:r>
            <w:proofErr w:type="spellEnd"/>
          </w:p>
        </w:tc>
        <w:tc>
          <w:tcPr>
            <w:tcW w:w="1658" w:type="dxa"/>
            <w:vAlign w:val="center"/>
          </w:tcPr>
          <w:p w14:paraId="004124AF"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1.40(2.07)</w:t>
            </w:r>
          </w:p>
        </w:tc>
        <w:tc>
          <w:tcPr>
            <w:tcW w:w="2055" w:type="dxa"/>
            <w:vAlign w:val="center"/>
          </w:tcPr>
          <w:p w14:paraId="5E29012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.00/5.00</w:t>
            </w:r>
          </w:p>
        </w:tc>
        <w:tc>
          <w:tcPr>
            <w:tcW w:w="1273" w:type="dxa"/>
            <w:vAlign w:val="center"/>
          </w:tcPr>
          <w:p w14:paraId="661D014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-.08</w:t>
            </w:r>
          </w:p>
        </w:tc>
        <w:tc>
          <w:tcPr>
            <w:tcW w:w="1273" w:type="dxa"/>
            <w:vAlign w:val="center"/>
          </w:tcPr>
          <w:p w14:paraId="01C6715D"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2.88</w:t>
            </w:r>
          </w:p>
        </w:tc>
      </w:tr>
      <w:tr w:rsidR="004339A4" w:rsidRPr="000C465B" w14:paraId="0BD8BDE9" w14:textId="77777777" w:rsidTr="009840F5">
        <w:tc>
          <w:tcPr>
            <w:tcW w:w="3487" w:type="dxa"/>
            <w:vAlign w:val="center"/>
          </w:tcPr>
          <w:p w14:paraId="1ACAA7B1"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Frequently</w:t>
            </w:r>
            <w:r w:rsidRPr="000C465B">
              <w:rPr>
                <w:rFonts w:ascii="Palatino Linotype" w:hAnsi="Palatino Linotype"/>
                <w:sz w:val="18"/>
                <w:szCs w:val="18"/>
                <w:vertAlign w:val="superscript"/>
              </w:rPr>
              <w:t>d</w:t>
            </w:r>
            <w:proofErr w:type="spellEnd"/>
          </w:p>
        </w:tc>
        <w:tc>
          <w:tcPr>
            <w:tcW w:w="1658" w:type="dxa"/>
            <w:vAlign w:val="center"/>
          </w:tcPr>
          <w:p w14:paraId="6B8FFAE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1.13(2.08)</w:t>
            </w:r>
          </w:p>
        </w:tc>
        <w:tc>
          <w:tcPr>
            <w:tcW w:w="2055" w:type="dxa"/>
            <w:vAlign w:val="center"/>
          </w:tcPr>
          <w:p w14:paraId="0D9871D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.00/8.00</w:t>
            </w:r>
          </w:p>
        </w:tc>
        <w:tc>
          <w:tcPr>
            <w:tcW w:w="1273" w:type="dxa"/>
            <w:vAlign w:val="center"/>
          </w:tcPr>
          <w:p w14:paraId="2C531DF1"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.38</w:t>
            </w:r>
          </w:p>
        </w:tc>
        <w:tc>
          <w:tcPr>
            <w:tcW w:w="1273" w:type="dxa"/>
            <w:vAlign w:val="center"/>
          </w:tcPr>
          <w:p w14:paraId="0BB0772D"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1.87</w:t>
            </w:r>
          </w:p>
        </w:tc>
      </w:tr>
      <w:tr w:rsidR="004339A4" w:rsidRPr="000C465B" w14:paraId="6C817C11" w14:textId="77777777" w:rsidTr="009840F5">
        <w:tc>
          <w:tcPr>
            <w:tcW w:w="3487" w:type="dxa"/>
            <w:vAlign w:val="center"/>
          </w:tcPr>
          <w:p w14:paraId="14FA4ED7"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Constantly</w:t>
            </w:r>
            <w:r w:rsidRPr="000C465B">
              <w:rPr>
                <w:rFonts w:ascii="Palatino Linotype" w:hAnsi="Palatino Linotype"/>
                <w:sz w:val="18"/>
                <w:szCs w:val="18"/>
                <w:vertAlign w:val="superscript"/>
              </w:rPr>
              <w:t>e</w:t>
            </w:r>
            <w:proofErr w:type="spellEnd"/>
          </w:p>
        </w:tc>
        <w:tc>
          <w:tcPr>
            <w:tcW w:w="1658" w:type="dxa"/>
            <w:vAlign w:val="center"/>
          </w:tcPr>
          <w:p w14:paraId="61AF549C"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.20(.45)</w:t>
            </w:r>
          </w:p>
        </w:tc>
        <w:tc>
          <w:tcPr>
            <w:tcW w:w="2055" w:type="dxa"/>
            <w:vAlign w:val="center"/>
          </w:tcPr>
          <w:p w14:paraId="1E4DE1F4"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.00/1.00</w:t>
            </w:r>
          </w:p>
        </w:tc>
        <w:tc>
          <w:tcPr>
            <w:tcW w:w="1273" w:type="dxa"/>
            <w:vAlign w:val="center"/>
          </w:tcPr>
          <w:p w14:paraId="2CE21C18"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-.36</w:t>
            </w:r>
          </w:p>
        </w:tc>
        <w:tc>
          <w:tcPr>
            <w:tcW w:w="1273" w:type="dxa"/>
            <w:vAlign w:val="center"/>
          </w:tcPr>
          <w:p w14:paraId="795C7F03"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.76</w:t>
            </w:r>
          </w:p>
        </w:tc>
      </w:tr>
      <w:tr w:rsidR="004339A4" w:rsidRPr="000C465B" w14:paraId="703720C9" w14:textId="77777777" w:rsidTr="009840F5">
        <w:tc>
          <w:tcPr>
            <w:tcW w:w="3487" w:type="dxa"/>
            <w:tcBorders>
              <w:bottom w:val="single" w:sz="4" w:space="0" w:color="auto"/>
            </w:tcBorders>
            <w:vAlign w:val="center"/>
          </w:tcPr>
          <w:p w14:paraId="3E817A42" w14:textId="77777777" w:rsidR="004339A4" w:rsidRPr="000C465B" w:rsidRDefault="004339A4" w:rsidP="009840F5">
            <w:pPr>
              <w:spacing w:before="240"/>
              <w:jc w:val="center"/>
              <w:rPr>
                <w:rFonts w:ascii="Palatino Linotype" w:hAnsi="Palatino Linotype"/>
                <w:sz w:val="18"/>
                <w:szCs w:val="18"/>
                <w:vertAlign w:val="superscript"/>
              </w:rPr>
            </w:pPr>
            <w:proofErr w:type="spellStart"/>
            <w:r w:rsidRPr="000C465B">
              <w:rPr>
                <w:rFonts w:ascii="Palatino Linotype" w:hAnsi="Palatino Linotype"/>
                <w:sz w:val="18"/>
                <w:szCs w:val="18"/>
              </w:rPr>
              <w:t>Total</w:t>
            </w:r>
            <w:r w:rsidRPr="000C465B">
              <w:rPr>
                <w:rFonts w:ascii="Palatino Linotype" w:hAnsi="Palatino Linotype"/>
                <w:sz w:val="18"/>
                <w:szCs w:val="18"/>
                <w:vertAlign w:val="superscript"/>
              </w:rPr>
              <w:t>f</w:t>
            </w:r>
            <w:proofErr w:type="spellEnd"/>
          </w:p>
        </w:tc>
        <w:tc>
          <w:tcPr>
            <w:tcW w:w="1658" w:type="dxa"/>
            <w:tcBorders>
              <w:bottom w:val="single" w:sz="4" w:space="0" w:color="auto"/>
            </w:tcBorders>
            <w:vAlign w:val="center"/>
          </w:tcPr>
          <w:p w14:paraId="083C06FA"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1.04(1.89)</w:t>
            </w:r>
          </w:p>
        </w:tc>
        <w:tc>
          <w:tcPr>
            <w:tcW w:w="2055" w:type="dxa"/>
            <w:tcBorders>
              <w:bottom w:val="single" w:sz="4" w:space="0" w:color="auto"/>
            </w:tcBorders>
            <w:vAlign w:val="center"/>
          </w:tcPr>
          <w:p w14:paraId="01E465DD"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.00/8.00</w:t>
            </w:r>
          </w:p>
        </w:tc>
        <w:tc>
          <w:tcPr>
            <w:tcW w:w="1273" w:type="dxa"/>
            <w:tcBorders>
              <w:bottom w:val="single" w:sz="4" w:space="0" w:color="auto"/>
            </w:tcBorders>
            <w:vAlign w:val="center"/>
          </w:tcPr>
          <w:p w14:paraId="322475E0"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.53</w:t>
            </w:r>
          </w:p>
        </w:tc>
        <w:tc>
          <w:tcPr>
            <w:tcW w:w="1273" w:type="dxa"/>
            <w:tcBorders>
              <w:bottom w:val="single" w:sz="4" w:space="0" w:color="auto"/>
            </w:tcBorders>
            <w:vAlign w:val="center"/>
          </w:tcPr>
          <w:p w14:paraId="3BCADAC2" w14:textId="77777777" w:rsidR="004339A4" w:rsidRPr="000C465B" w:rsidRDefault="004339A4" w:rsidP="009840F5">
            <w:pPr>
              <w:spacing w:before="240"/>
              <w:jc w:val="center"/>
              <w:rPr>
                <w:rFonts w:ascii="Palatino Linotype" w:hAnsi="Palatino Linotype"/>
                <w:sz w:val="18"/>
                <w:szCs w:val="18"/>
              </w:rPr>
            </w:pPr>
            <w:r w:rsidRPr="000C465B">
              <w:rPr>
                <w:rFonts w:ascii="Palatino Linotype" w:hAnsi="Palatino Linotype"/>
                <w:sz w:val="18"/>
                <w:szCs w:val="18"/>
              </w:rPr>
              <w:t>1.55</w:t>
            </w:r>
          </w:p>
        </w:tc>
      </w:tr>
    </w:tbl>
    <w:p w14:paraId="0DF1B6D5" w14:textId="77777777" w:rsidR="004339A4" w:rsidRPr="000C465B" w:rsidRDefault="004339A4" w:rsidP="004339A4">
      <w:pPr>
        <w:spacing w:after="0" w:line="360" w:lineRule="auto"/>
        <w:jc w:val="both"/>
        <w:rPr>
          <w:rFonts w:ascii="Palatino Linotype" w:hAnsi="Palatino Linotype"/>
          <w:sz w:val="16"/>
          <w:szCs w:val="16"/>
        </w:rPr>
      </w:pPr>
      <w:r w:rsidRPr="000C465B">
        <w:rPr>
          <w:rFonts w:ascii="Palatino Linotype" w:hAnsi="Palatino Linotype"/>
          <w:sz w:val="16"/>
          <w:szCs w:val="16"/>
          <w:vertAlign w:val="superscript"/>
        </w:rPr>
        <w:t>a</w:t>
      </w:r>
      <w:r w:rsidRPr="000C465B">
        <w:rPr>
          <w:rFonts w:ascii="Palatino Linotype" w:hAnsi="Palatino Linotype"/>
          <w:i/>
          <w:iCs/>
          <w:sz w:val="16"/>
          <w:szCs w:val="16"/>
        </w:rPr>
        <w:t xml:space="preserve">n </w:t>
      </w:r>
      <w:r w:rsidRPr="000C465B">
        <w:rPr>
          <w:rFonts w:ascii="Palatino Linotype" w:hAnsi="Palatino Linotype"/>
          <w:sz w:val="16"/>
          <w:szCs w:val="16"/>
        </w:rPr>
        <w:t xml:space="preserve">= 4 for never. </w:t>
      </w:r>
      <w:r w:rsidRPr="000C465B">
        <w:rPr>
          <w:rFonts w:ascii="Palatino Linotype" w:hAnsi="Palatino Linotype"/>
          <w:sz w:val="16"/>
          <w:szCs w:val="16"/>
          <w:vertAlign w:val="superscript"/>
        </w:rPr>
        <w:t>b</w:t>
      </w:r>
      <w:r w:rsidRPr="000C465B">
        <w:rPr>
          <w:rFonts w:ascii="Palatino Linotype" w:hAnsi="Palatino Linotype"/>
          <w:i/>
          <w:iCs/>
          <w:sz w:val="16"/>
          <w:szCs w:val="16"/>
        </w:rPr>
        <w:t xml:space="preserve">n </w:t>
      </w:r>
      <w:r w:rsidRPr="000C465B">
        <w:rPr>
          <w:rFonts w:ascii="Palatino Linotype" w:hAnsi="Palatino Linotype"/>
          <w:sz w:val="16"/>
          <w:szCs w:val="16"/>
        </w:rPr>
        <w:t xml:space="preserve">= 4 for rarely. </w:t>
      </w:r>
      <w:proofErr w:type="spellStart"/>
      <w:r w:rsidRPr="000C465B">
        <w:rPr>
          <w:rFonts w:ascii="Palatino Linotype" w:hAnsi="Palatino Linotype"/>
          <w:sz w:val="16"/>
          <w:szCs w:val="16"/>
          <w:vertAlign w:val="superscript"/>
        </w:rPr>
        <w:t>c</w:t>
      </w:r>
      <w:r w:rsidRPr="000C465B">
        <w:rPr>
          <w:rFonts w:ascii="Palatino Linotype" w:hAnsi="Palatino Linotype"/>
          <w:i/>
          <w:iCs/>
          <w:sz w:val="16"/>
          <w:szCs w:val="16"/>
        </w:rPr>
        <w:t>n</w:t>
      </w:r>
      <w:proofErr w:type="spellEnd"/>
      <w:r w:rsidRPr="000C465B">
        <w:rPr>
          <w:rFonts w:ascii="Palatino Linotype" w:hAnsi="Palatino Linotype"/>
          <w:i/>
          <w:iCs/>
          <w:sz w:val="16"/>
          <w:szCs w:val="16"/>
        </w:rPr>
        <w:t xml:space="preserve"> </w:t>
      </w:r>
      <w:r w:rsidRPr="000C465B">
        <w:rPr>
          <w:rFonts w:ascii="Palatino Linotype" w:hAnsi="Palatino Linotype"/>
          <w:sz w:val="16"/>
          <w:szCs w:val="16"/>
        </w:rPr>
        <w:t xml:space="preserve">= 10 for occasionally. </w:t>
      </w:r>
      <w:proofErr w:type="spellStart"/>
      <w:r w:rsidRPr="000C465B">
        <w:rPr>
          <w:rFonts w:ascii="Palatino Linotype" w:hAnsi="Palatino Linotype"/>
          <w:sz w:val="16"/>
          <w:szCs w:val="16"/>
          <w:vertAlign w:val="superscript"/>
        </w:rPr>
        <w:t>d</w:t>
      </w:r>
      <w:r w:rsidRPr="000C465B">
        <w:rPr>
          <w:rFonts w:ascii="Palatino Linotype" w:hAnsi="Palatino Linotype"/>
          <w:i/>
          <w:iCs/>
          <w:sz w:val="16"/>
          <w:szCs w:val="16"/>
        </w:rPr>
        <w:t>n</w:t>
      </w:r>
      <w:proofErr w:type="spellEnd"/>
      <w:r w:rsidRPr="000C465B">
        <w:rPr>
          <w:rFonts w:ascii="Palatino Linotype" w:hAnsi="Palatino Linotype"/>
          <w:i/>
          <w:iCs/>
          <w:sz w:val="16"/>
          <w:szCs w:val="16"/>
        </w:rPr>
        <w:t xml:space="preserve"> </w:t>
      </w:r>
      <w:r w:rsidRPr="000C465B">
        <w:rPr>
          <w:rFonts w:ascii="Palatino Linotype" w:hAnsi="Palatino Linotype"/>
          <w:sz w:val="16"/>
          <w:szCs w:val="16"/>
        </w:rPr>
        <w:t xml:space="preserve">= 32 for frequently. </w:t>
      </w:r>
      <w:proofErr w:type="spellStart"/>
      <w:r w:rsidRPr="000C465B">
        <w:rPr>
          <w:rFonts w:ascii="Palatino Linotype" w:hAnsi="Palatino Linotype"/>
          <w:sz w:val="16"/>
          <w:szCs w:val="16"/>
          <w:vertAlign w:val="superscript"/>
        </w:rPr>
        <w:t>e</w:t>
      </w:r>
      <w:r w:rsidRPr="000C465B">
        <w:rPr>
          <w:rFonts w:ascii="Palatino Linotype" w:hAnsi="Palatino Linotype"/>
          <w:i/>
          <w:iCs/>
          <w:sz w:val="16"/>
          <w:szCs w:val="16"/>
        </w:rPr>
        <w:t>n</w:t>
      </w:r>
      <w:proofErr w:type="spellEnd"/>
      <w:r w:rsidRPr="000C465B">
        <w:rPr>
          <w:rFonts w:ascii="Palatino Linotype" w:hAnsi="Palatino Linotype"/>
          <w:i/>
          <w:iCs/>
          <w:sz w:val="16"/>
          <w:szCs w:val="16"/>
        </w:rPr>
        <w:t xml:space="preserve"> </w:t>
      </w:r>
      <w:r w:rsidRPr="000C465B">
        <w:rPr>
          <w:rFonts w:ascii="Palatino Linotype" w:hAnsi="Palatino Linotype"/>
          <w:sz w:val="16"/>
          <w:szCs w:val="16"/>
        </w:rPr>
        <w:t xml:space="preserve">= 5 for constantly. </w:t>
      </w:r>
      <w:proofErr w:type="spellStart"/>
      <w:r w:rsidRPr="000C465B">
        <w:rPr>
          <w:rFonts w:ascii="Palatino Linotype" w:hAnsi="Palatino Linotype"/>
          <w:sz w:val="16"/>
          <w:szCs w:val="16"/>
          <w:vertAlign w:val="superscript"/>
        </w:rPr>
        <w:t>f</w:t>
      </w:r>
      <w:r w:rsidRPr="000C465B">
        <w:rPr>
          <w:rFonts w:ascii="Palatino Linotype" w:hAnsi="Palatino Linotype"/>
          <w:i/>
          <w:iCs/>
          <w:sz w:val="16"/>
          <w:szCs w:val="16"/>
        </w:rPr>
        <w:t>n</w:t>
      </w:r>
      <w:proofErr w:type="spellEnd"/>
      <w:r w:rsidRPr="000C465B">
        <w:rPr>
          <w:rFonts w:ascii="Palatino Linotype" w:hAnsi="Palatino Linotype"/>
          <w:i/>
          <w:iCs/>
          <w:sz w:val="16"/>
          <w:szCs w:val="16"/>
        </w:rPr>
        <w:t xml:space="preserve"> </w:t>
      </w:r>
      <w:r w:rsidRPr="000C465B">
        <w:rPr>
          <w:rFonts w:ascii="Palatino Linotype" w:hAnsi="Palatino Linotype"/>
          <w:sz w:val="16"/>
          <w:szCs w:val="16"/>
        </w:rPr>
        <w:t>= 55 for total.</w:t>
      </w:r>
    </w:p>
    <w:p w14:paraId="211D4A9B" w14:textId="77777777" w:rsidR="001D44F1" w:rsidRPr="000C465B" w:rsidRDefault="001D44F1" w:rsidP="004339A4">
      <w:pPr>
        <w:spacing w:line="480" w:lineRule="auto"/>
        <w:jc w:val="both"/>
        <w:rPr>
          <w:rFonts w:ascii="Palatino Linotype" w:hAnsi="Palatino Linotype"/>
          <w:sz w:val="24"/>
          <w:szCs w:val="24"/>
        </w:rPr>
      </w:pPr>
    </w:p>
    <w:p w14:paraId="2365D3EA" w14:textId="38D4F907" w:rsidR="001D44F1" w:rsidRDefault="001D44F1" w:rsidP="00CB5A6A">
      <w:pPr>
        <w:spacing w:line="360" w:lineRule="auto"/>
        <w:jc w:val="both"/>
        <w:rPr>
          <w:rFonts w:ascii="Palatino Linotype" w:hAnsi="Palatino Linotype"/>
          <w:iCs/>
          <w:sz w:val="24"/>
          <w:szCs w:val="24"/>
        </w:rPr>
      </w:pPr>
    </w:p>
    <w:p w14:paraId="5D625550" w14:textId="206FBAC0" w:rsidR="009840F5" w:rsidRDefault="009840F5" w:rsidP="00CB5A6A">
      <w:pPr>
        <w:spacing w:line="360" w:lineRule="auto"/>
        <w:jc w:val="both"/>
        <w:rPr>
          <w:rFonts w:ascii="Palatino Linotype" w:hAnsi="Palatino Linotype"/>
          <w:iCs/>
          <w:sz w:val="24"/>
          <w:szCs w:val="24"/>
        </w:rPr>
      </w:pPr>
    </w:p>
    <w:p w14:paraId="795C25AC" w14:textId="5F1E3417" w:rsidR="009840F5" w:rsidRDefault="009840F5" w:rsidP="00CB5A6A">
      <w:pPr>
        <w:spacing w:line="360" w:lineRule="auto"/>
        <w:jc w:val="both"/>
        <w:rPr>
          <w:rFonts w:ascii="Palatino Linotype" w:hAnsi="Palatino Linotype"/>
          <w:iCs/>
          <w:sz w:val="24"/>
          <w:szCs w:val="24"/>
        </w:rPr>
      </w:pPr>
    </w:p>
    <w:p w14:paraId="24C132E5" w14:textId="22CA3B2F" w:rsidR="009840F5" w:rsidRDefault="009840F5" w:rsidP="00CB5A6A">
      <w:pPr>
        <w:spacing w:line="360" w:lineRule="auto"/>
        <w:jc w:val="both"/>
        <w:rPr>
          <w:rFonts w:ascii="Palatino Linotype" w:hAnsi="Palatino Linotype"/>
          <w:iCs/>
          <w:sz w:val="24"/>
          <w:szCs w:val="24"/>
        </w:rPr>
      </w:pPr>
    </w:p>
    <w:p w14:paraId="434D3232" w14:textId="038B83E1" w:rsidR="009840F5" w:rsidRDefault="009840F5" w:rsidP="00CB5A6A">
      <w:pPr>
        <w:spacing w:line="360" w:lineRule="auto"/>
        <w:jc w:val="both"/>
        <w:rPr>
          <w:rFonts w:ascii="Palatino Linotype" w:hAnsi="Palatino Linotype"/>
          <w:iCs/>
          <w:sz w:val="24"/>
          <w:szCs w:val="24"/>
        </w:rPr>
      </w:pPr>
    </w:p>
    <w:p w14:paraId="6ABE62B0" w14:textId="77777777" w:rsidR="009840F5" w:rsidRPr="000C465B" w:rsidRDefault="009840F5" w:rsidP="00CB5A6A">
      <w:pPr>
        <w:spacing w:line="360" w:lineRule="auto"/>
        <w:jc w:val="both"/>
        <w:rPr>
          <w:rFonts w:ascii="Palatino Linotype" w:hAnsi="Palatino Linotype"/>
          <w:iCs/>
          <w:sz w:val="24"/>
          <w:szCs w:val="24"/>
        </w:rPr>
      </w:pPr>
    </w:p>
    <w:p w14:paraId="73A9B3D1" w14:textId="7BC3D8EC" w:rsidR="00CB5A6A" w:rsidRPr="000C465B" w:rsidRDefault="00CB5A6A" w:rsidP="00CB5A6A">
      <w:pPr>
        <w:spacing w:line="360" w:lineRule="auto"/>
        <w:jc w:val="both"/>
        <w:rPr>
          <w:rFonts w:ascii="Palatino Linotype" w:hAnsi="Palatino Linotype"/>
          <w:iCs/>
          <w:sz w:val="24"/>
          <w:szCs w:val="24"/>
        </w:rPr>
      </w:pPr>
      <w:r w:rsidRPr="000C465B">
        <w:rPr>
          <w:rFonts w:ascii="Palatino Linotype" w:hAnsi="Palatino Linotype"/>
          <w:iCs/>
          <w:sz w:val="24"/>
          <w:szCs w:val="24"/>
        </w:rPr>
        <w:lastRenderedPageBreak/>
        <w:t xml:space="preserve">Table </w:t>
      </w:r>
      <w:r w:rsidR="00670E7B" w:rsidRPr="000C465B">
        <w:rPr>
          <w:rFonts w:ascii="Palatino Linotype" w:hAnsi="Palatino Linotype"/>
          <w:iCs/>
          <w:sz w:val="24"/>
          <w:szCs w:val="24"/>
        </w:rPr>
        <w:t>8</w:t>
      </w:r>
      <w:r w:rsidRPr="000C465B">
        <w:rPr>
          <w:rFonts w:ascii="Palatino Linotype" w:hAnsi="Palatino Linotype"/>
          <w:iCs/>
          <w:sz w:val="24"/>
          <w:szCs w:val="24"/>
        </w:rPr>
        <w:t>.1</w:t>
      </w:r>
    </w:p>
    <w:p w14:paraId="5064456C" w14:textId="77777777" w:rsidR="00CB5A6A" w:rsidRPr="000C465B" w:rsidRDefault="00CB5A6A" w:rsidP="009840F5">
      <w:pPr>
        <w:spacing w:after="0" w:line="360" w:lineRule="auto"/>
        <w:jc w:val="both"/>
        <w:rPr>
          <w:rFonts w:ascii="Palatino Linotype" w:hAnsi="Palatino Linotype"/>
          <w:iCs/>
          <w:sz w:val="24"/>
          <w:szCs w:val="24"/>
        </w:rPr>
      </w:pPr>
      <w:r w:rsidRPr="000C465B">
        <w:rPr>
          <w:rFonts w:ascii="Palatino Linotype" w:hAnsi="Palatino Linotype"/>
          <w:i/>
          <w:sz w:val="24"/>
          <w:szCs w:val="24"/>
        </w:rPr>
        <w:t>20-item Commodi-5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B5A6A" w:rsidRPr="000C465B" w14:paraId="64B41B8A" w14:textId="77777777" w:rsidTr="009840F5">
        <w:tc>
          <w:tcPr>
            <w:tcW w:w="9736" w:type="dxa"/>
            <w:tcBorders>
              <w:top w:val="single" w:sz="4" w:space="0" w:color="auto"/>
              <w:bottom w:val="single" w:sz="4" w:space="0" w:color="auto"/>
            </w:tcBorders>
            <w:vAlign w:val="center"/>
          </w:tcPr>
          <w:p w14:paraId="31C81AAD" w14:textId="77777777" w:rsidR="00CB5A6A" w:rsidRPr="000C465B" w:rsidRDefault="00CB5A6A" w:rsidP="009840F5">
            <w:pPr>
              <w:jc w:val="center"/>
              <w:rPr>
                <w:rFonts w:ascii="Palatino Linotype" w:hAnsi="Palatino Linotype"/>
                <w:iCs/>
                <w:sz w:val="18"/>
                <w:szCs w:val="18"/>
              </w:rPr>
            </w:pPr>
            <w:r w:rsidRPr="000C465B">
              <w:rPr>
                <w:rFonts w:ascii="Palatino Linotype" w:hAnsi="Palatino Linotype"/>
                <w:iCs/>
                <w:sz w:val="18"/>
                <w:szCs w:val="18"/>
              </w:rPr>
              <w:t>Explicit Consent</w:t>
            </w:r>
          </w:p>
        </w:tc>
      </w:tr>
      <w:tr w:rsidR="00CB5A6A" w:rsidRPr="000C465B" w14:paraId="1F801798" w14:textId="77777777" w:rsidTr="009840F5">
        <w:tc>
          <w:tcPr>
            <w:tcW w:w="9736" w:type="dxa"/>
            <w:tcBorders>
              <w:top w:val="single" w:sz="4" w:space="0" w:color="auto"/>
            </w:tcBorders>
            <w:vAlign w:val="center"/>
          </w:tcPr>
          <w:p w14:paraId="6C915BEA"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Personal information stored on Facebook servers should not be sold without first obtaining the user’s consent</w:t>
            </w:r>
          </w:p>
        </w:tc>
      </w:tr>
      <w:tr w:rsidR="00CB5A6A" w:rsidRPr="000C465B" w14:paraId="35DE23D9" w14:textId="77777777" w:rsidTr="009840F5">
        <w:tc>
          <w:tcPr>
            <w:tcW w:w="9736" w:type="dxa"/>
            <w:vAlign w:val="center"/>
          </w:tcPr>
          <w:p w14:paraId="1015F82A"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Personal information stored on Facebook servers should not be transferred to other organisations without first obtaining the user’s consent</w:t>
            </w:r>
          </w:p>
        </w:tc>
      </w:tr>
      <w:tr w:rsidR="00CB5A6A" w:rsidRPr="000C465B" w14:paraId="1C63955A" w14:textId="77777777" w:rsidTr="009840F5">
        <w:tc>
          <w:tcPr>
            <w:tcW w:w="9736" w:type="dxa"/>
            <w:vAlign w:val="center"/>
          </w:tcPr>
          <w:p w14:paraId="26120557"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Personal information stored on Facebook servers should not be traded without first obtaining the user’s consent</w:t>
            </w:r>
          </w:p>
        </w:tc>
      </w:tr>
      <w:tr w:rsidR="00CB5A6A" w:rsidRPr="000C465B" w14:paraId="533DBBC1" w14:textId="77777777" w:rsidTr="009840F5">
        <w:tc>
          <w:tcPr>
            <w:tcW w:w="9736" w:type="dxa"/>
            <w:tcBorders>
              <w:bottom w:val="single" w:sz="4" w:space="0" w:color="auto"/>
            </w:tcBorders>
            <w:vAlign w:val="center"/>
          </w:tcPr>
          <w:p w14:paraId="336560C2"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Personal information stored on Facebook servers should not be used for profit without first obtaining the user’s consent</w:t>
            </w:r>
          </w:p>
        </w:tc>
      </w:tr>
      <w:tr w:rsidR="00CB5A6A" w:rsidRPr="000C465B" w14:paraId="23D75BA3" w14:textId="77777777" w:rsidTr="009840F5">
        <w:tc>
          <w:tcPr>
            <w:tcW w:w="9736" w:type="dxa"/>
            <w:tcBorders>
              <w:top w:val="single" w:sz="4" w:space="0" w:color="auto"/>
              <w:bottom w:val="single" w:sz="4" w:space="0" w:color="auto"/>
            </w:tcBorders>
            <w:vAlign w:val="center"/>
          </w:tcPr>
          <w:p w14:paraId="0258CDAF" w14:textId="715BCC1B" w:rsidR="00CB5A6A" w:rsidRPr="000C465B" w:rsidRDefault="009208F8" w:rsidP="009840F5">
            <w:pPr>
              <w:jc w:val="center"/>
              <w:rPr>
                <w:rFonts w:ascii="Palatino Linotype" w:hAnsi="Palatino Linotype"/>
                <w:iCs/>
                <w:sz w:val="18"/>
                <w:szCs w:val="18"/>
              </w:rPr>
            </w:pPr>
            <w:r>
              <w:rPr>
                <w:rFonts w:ascii="Palatino Linotype" w:hAnsi="Palatino Linotype"/>
                <w:iCs/>
                <w:sz w:val="18"/>
                <w:szCs w:val="18"/>
              </w:rPr>
              <w:t>Behaviour Autonomy</w:t>
            </w:r>
          </w:p>
        </w:tc>
      </w:tr>
      <w:tr w:rsidR="00CB5A6A" w:rsidRPr="000C465B" w14:paraId="04C2DE49" w14:textId="77777777" w:rsidTr="009840F5">
        <w:tc>
          <w:tcPr>
            <w:tcW w:w="9736" w:type="dxa"/>
            <w:tcBorders>
              <w:top w:val="single" w:sz="4" w:space="0" w:color="auto"/>
            </w:tcBorders>
            <w:vAlign w:val="center"/>
          </w:tcPr>
          <w:p w14:paraId="17E34460"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All Facebook users’ personal information on Facebook, such as ‘likes’ and comments, should only be visible to people they want to view them</w:t>
            </w:r>
          </w:p>
        </w:tc>
      </w:tr>
      <w:tr w:rsidR="00CB5A6A" w:rsidRPr="000C465B" w14:paraId="3279E675" w14:textId="77777777" w:rsidTr="009840F5">
        <w:tc>
          <w:tcPr>
            <w:tcW w:w="9736" w:type="dxa"/>
            <w:vAlign w:val="center"/>
          </w:tcPr>
          <w:p w14:paraId="42D64DF7"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All Facebook users’ personal information on Facebook, such as ‘likes’ and comments, should only be attainable by people they want to have them</w:t>
            </w:r>
          </w:p>
        </w:tc>
      </w:tr>
      <w:tr w:rsidR="00CB5A6A" w:rsidRPr="000C465B" w14:paraId="2E258054" w14:textId="77777777" w:rsidTr="009840F5">
        <w:tc>
          <w:tcPr>
            <w:tcW w:w="9736" w:type="dxa"/>
            <w:vAlign w:val="center"/>
          </w:tcPr>
          <w:p w14:paraId="098AD54C"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My personal information on Facebook, such as ‘likes’ and comments, should only be visible to people I want to view them</w:t>
            </w:r>
          </w:p>
        </w:tc>
      </w:tr>
      <w:tr w:rsidR="00CB5A6A" w:rsidRPr="000C465B" w14:paraId="2393941F" w14:textId="77777777" w:rsidTr="009840F5">
        <w:tc>
          <w:tcPr>
            <w:tcW w:w="9736" w:type="dxa"/>
            <w:tcBorders>
              <w:bottom w:val="single" w:sz="4" w:space="0" w:color="auto"/>
            </w:tcBorders>
            <w:vAlign w:val="center"/>
          </w:tcPr>
          <w:p w14:paraId="6FB8E770"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My personal information on Facebook, such as ‘likes’ and comments, should only be attainable by people I want to have them</w:t>
            </w:r>
          </w:p>
        </w:tc>
      </w:tr>
      <w:tr w:rsidR="00CB5A6A" w:rsidRPr="000C465B" w14:paraId="571B9D1E" w14:textId="77777777" w:rsidTr="009840F5">
        <w:tc>
          <w:tcPr>
            <w:tcW w:w="9736" w:type="dxa"/>
            <w:tcBorders>
              <w:top w:val="single" w:sz="4" w:space="0" w:color="auto"/>
              <w:bottom w:val="single" w:sz="4" w:space="0" w:color="auto"/>
            </w:tcBorders>
            <w:vAlign w:val="center"/>
          </w:tcPr>
          <w:p w14:paraId="6FA63A68" w14:textId="77777777" w:rsidR="00CB5A6A" w:rsidRPr="000C465B" w:rsidRDefault="00CB5A6A" w:rsidP="009840F5">
            <w:pPr>
              <w:jc w:val="center"/>
              <w:rPr>
                <w:rFonts w:ascii="Palatino Linotype" w:hAnsi="Palatino Linotype"/>
                <w:iCs/>
                <w:sz w:val="18"/>
                <w:szCs w:val="18"/>
              </w:rPr>
            </w:pPr>
            <w:r w:rsidRPr="000C465B">
              <w:rPr>
                <w:rFonts w:ascii="Palatino Linotype" w:hAnsi="Palatino Linotype"/>
                <w:iCs/>
                <w:sz w:val="18"/>
                <w:szCs w:val="18"/>
              </w:rPr>
              <w:t>Facebook Culpability</w:t>
            </w:r>
          </w:p>
        </w:tc>
      </w:tr>
      <w:tr w:rsidR="00CB5A6A" w:rsidRPr="000C465B" w14:paraId="70B84353" w14:textId="77777777" w:rsidTr="009840F5">
        <w:tc>
          <w:tcPr>
            <w:tcW w:w="9736" w:type="dxa"/>
            <w:tcBorders>
              <w:top w:val="single" w:sz="4" w:space="0" w:color="auto"/>
            </w:tcBorders>
            <w:vAlign w:val="center"/>
          </w:tcPr>
          <w:p w14:paraId="5967731F"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If my personal information is accessed without Facebook’s authorisation from Facebook’s servers, Facebook should be mainly accountable</w:t>
            </w:r>
          </w:p>
        </w:tc>
      </w:tr>
      <w:tr w:rsidR="00CB5A6A" w:rsidRPr="000C465B" w14:paraId="417D7B69" w14:textId="77777777" w:rsidTr="009840F5">
        <w:tc>
          <w:tcPr>
            <w:tcW w:w="9736" w:type="dxa"/>
            <w:vAlign w:val="center"/>
          </w:tcPr>
          <w:p w14:paraId="67FBC9E6"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If my personal information is obtained without my consent from Facebook servers, Facebook should be primarily to blame</w:t>
            </w:r>
          </w:p>
        </w:tc>
      </w:tr>
      <w:tr w:rsidR="00CB5A6A" w:rsidRPr="000C465B" w14:paraId="0441492B" w14:textId="77777777" w:rsidTr="009840F5">
        <w:tc>
          <w:tcPr>
            <w:tcW w:w="9736" w:type="dxa"/>
            <w:vAlign w:val="center"/>
          </w:tcPr>
          <w:p w14:paraId="05F4327B"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It should be mainly Facebook’s fault if my personal information is obtained without their knowledge from Facebook servers</w:t>
            </w:r>
          </w:p>
        </w:tc>
      </w:tr>
      <w:tr w:rsidR="00CB5A6A" w:rsidRPr="000C465B" w14:paraId="46EA1270" w14:textId="77777777" w:rsidTr="009840F5">
        <w:tc>
          <w:tcPr>
            <w:tcW w:w="9736" w:type="dxa"/>
            <w:tcBorders>
              <w:bottom w:val="single" w:sz="4" w:space="0" w:color="auto"/>
            </w:tcBorders>
            <w:vAlign w:val="center"/>
          </w:tcPr>
          <w:p w14:paraId="57A097BD"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Facebook should be liable for penalties if my personal information is obtained without my consent from Facebook servers</w:t>
            </w:r>
          </w:p>
        </w:tc>
      </w:tr>
      <w:tr w:rsidR="00CB5A6A" w:rsidRPr="000C465B" w14:paraId="47C65469" w14:textId="77777777" w:rsidTr="009840F5">
        <w:tc>
          <w:tcPr>
            <w:tcW w:w="9736" w:type="dxa"/>
            <w:tcBorders>
              <w:top w:val="single" w:sz="4" w:space="0" w:color="auto"/>
              <w:bottom w:val="single" w:sz="4" w:space="0" w:color="auto"/>
            </w:tcBorders>
            <w:vAlign w:val="center"/>
          </w:tcPr>
          <w:p w14:paraId="1CD2384B" w14:textId="728E0806" w:rsidR="00CB5A6A" w:rsidRPr="000C465B" w:rsidRDefault="00C226B4" w:rsidP="009840F5">
            <w:pPr>
              <w:jc w:val="center"/>
              <w:rPr>
                <w:rFonts w:ascii="Palatino Linotype" w:hAnsi="Palatino Linotype"/>
                <w:iCs/>
                <w:sz w:val="18"/>
                <w:szCs w:val="18"/>
              </w:rPr>
            </w:pPr>
            <w:r>
              <w:rPr>
                <w:rFonts w:ascii="Palatino Linotype" w:hAnsi="Palatino Linotype"/>
                <w:iCs/>
                <w:sz w:val="18"/>
                <w:szCs w:val="18"/>
              </w:rPr>
              <w:t>Commodification</w:t>
            </w:r>
            <w:r w:rsidR="00CB5A6A" w:rsidRPr="000C465B">
              <w:rPr>
                <w:rFonts w:ascii="Palatino Linotype" w:hAnsi="Palatino Linotype"/>
                <w:iCs/>
                <w:sz w:val="18"/>
                <w:szCs w:val="18"/>
              </w:rPr>
              <w:t>*</w:t>
            </w:r>
          </w:p>
        </w:tc>
      </w:tr>
      <w:tr w:rsidR="00CB5A6A" w:rsidRPr="000C465B" w14:paraId="2623C213" w14:textId="77777777" w:rsidTr="009840F5">
        <w:tc>
          <w:tcPr>
            <w:tcW w:w="9736" w:type="dxa"/>
            <w:tcBorders>
              <w:top w:val="single" w:sz="4" w:space="0" w:color="auto"/>
            </w:tcBorders>
            <w:vAlign w:val="center"/>
          </w:tcPr>
          <w:p w14:paraId="1EA11EB5"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I should be mainly responsible if people access my personal information from Facebook servers without my consent</w:t>
            </w:r>
          </w:p>
        </w:tc>
      </w:tr>
      <w:tr w:rsidR="00CB5A6A" w:rsidRPr="000C465B" w14:paraId="561B5A4C" w14:textId="77777777" w:rsidTr="009840F5">
        <w:tc>
          <w:tcPr>
            <w:tcW w:w="9736" w:type="dxa"/>
            <w:vAlign w:val="center"/>
          </w:tcPr>
          <w:p w14:paraId="44D90ED8"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All Facebook users’ interactions on Facebook, such as ‘shares’ and ‘follows’, should be usable by the general public to identify anyone</w:t>
            </w:r>
          </w:p>
        </w:tc>
      </w:tr>
      <w:tr w:rsidR="00CB5A6A" w:rsidRPr="000C465B" w14:paraId="7E088A67" w14:textId="77777777" w:rsidTr="009840F5">
        <w:tc>
          <w:tcPr>
            <w:tcW w:w="9736" w:type="dxa"/>
            <w:vAlign w:val="center"/>
          </w:tcPr>
          <w:p w14:paraId="7263E9AD"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All personal information on Facebook should be easily attainable by the general public</w:t>
            </w:r>
          </w:p>
        </w:tc>
      </w:tr>
      <w:tr w:rsidR="00CB5A6A" w:rsidRPr="000C465B" w14:paraId="670A812D" w14:textId="77777777" w:rsidTr="009840F5">
        <w:tc>
          <w:tcPr>
            <w:tcW w:w="9736" w:type="dxa"/>
            <w:vAlign w:val="center"/>
          </w:tcPr>
          <w:p w14:paraId="28B29BAA"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All personal information on Facebook should be easily observable by the general public</w:t>
            </w:r>
          </w:p>
        </w:tc>
      </w:tr>
      <w:tr w:rsidR="00CB5A6A" w:rsidRPr="000C465B" w14:paraId="45B3B0C4" w14:textId="77777777" w:rsidTr="009840F5">
        <w:tc>
          <w:tcPr>
            <w:tcW w:w="9736" w:type="dxa"/>
            <w:tcBorders>
              <w:top w:val="single" w:sz="4" w:space="0" w:color="auto"/>
              <w:bottom w:val="single" w:sz="4" w:space="0" w:color="auto"/>
            </w:tcBorders>
            <w:vAlign w:val="center"/>
          </w:tcPr>
          <w:p w14:paraId="190A92F0" w14:textId="1588CFDF" w:rsidR="00CB5A6A" w:rsidRPr="000C465B" w:rsidRDefault="009208F8" w:rsidP="009840F5">
            <w:pPr>
              <w:jc w:val="center"/>
              <w:rPr>
                <w:rFonts w:ascii="Palatino Linotype" w:hAnsi="Palatino Linotype"/>
                <w:iCs/>
                <w:sz w:val="18"/>
                <w:szCs w:val="18"/>
              </w:rPr>
            </w:pPr>
            <w:r>
              <w:rPr>
                <w:rFonts w:ascii="Palatino Linotype" w:hAnsi="Palatino Linotype"/>
                <w:iCs/>
                <w:sz w:val="18"/>
                <w:szCs w:val="18"/>
              </w:rPr>
              <w:t>Visage Autonomy</w:t>
            </w:r>
          </w:p>
        </w:tc>
      </w:tr>
      <w:tr w:rsidR="00CB5A6A" w:rsidRPr="000C465B" w14:paraId="72D76608" w14:textId="77777777" w:rsidTr="009840F5">
        <w:tc>
          <w:tcPr>
            <w:tcW w:w="9736" w:type="dxa"/>
            <w:tcBorders>
              <w:top w:val="single" w:sz="4" w:space="0" w:color="auto"/>
            </w:tcBorders>
            <w:vAlign w:val="center"/>
          </w:tcPr>
          <w:p w14:paraId="19913628"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All Facebook users’ personal information on Facebook, such as photos and videos, should only be visible to people they want to view them</w:t>
            </w:r>
          </w:p>
        </w:tc>
      </w:tr>
      <w:tr w:rsidR="00CB5A6A" w:rsidRPr="000C465B" w14:paraId="574F744C" w14:textId="77777777" w:rsidTr="009840F5">
        <w:tc>
          <w:tcPr>
            <w:tcW w:w="9736" w:type="dxa"/>
            <w:vAlign w:val="center"/>
          </w:tcPr>
          <w:p w14:paraId="4C724860"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lastRenderedPageBreak/>
              <w:t>All Facebook users’ personal information on Facebook, such as photos and videos, should only be attainable by people they want to have them</w:t>
            </w:r>
          </w:p>
        </w:tc>
      </w:tr>
      <w:tr w:rsidR="00CB5A6A" w:rsidRPr="000C465B" w14:paraId="5144C4D1" w14:textId="77777777" w:rsidTr="009840F5">
        <w:tc>
          <w:tcPr>
            <w:tcW w:w="9736" w:type="dxa"/>
            <w:vAlign w:val="center"/>
          </w:tcPr>
          <w:p w14:paraId="1E2D7741"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My personal information on Facebook servers, such as photos and videos, should not be usable by the general public to track my geographic whereabouts</w:t>
            </w:r>
          </w:p>
        </w:tc>
      </w:tr>
      <w:tr w:rsidR="00CB5A6A" w:rsidRPr="000C465B" w14:paraId="56BA25DA" w14:textId="77777777" w:rsidTr="009840F5">
        <w:tc>
          <w:tcPr>
            <w:tcW w:w="9736" w:type="dxa"/>
            <w:tcBorders>
              <w:bottom w:val="single" w:sz="4" w:space="0" w:color="auto"/>
            </w:tcBorders>
            <w:vAlign w:val="center"/>
          </w:tcPr>
          <w:p w14:paraId="563F5559" w14:textId="77777777" w:rsidR="00CB5A6A" w:rsidRPr="000C465B" w:rsidRDefault="00CB5A6A" w:rsidP="009840F5">
            <w:pPr>
              <w:spacing w:before="240"/>
              <w:jc w:val="center"/>
              <w:rPr>
                <w:rFonts w:ascii="Palatino Linotype" w:hAnsi="Palatino Linotype"/>
                <w:iCs/>
                <w:sz w:val="18"/>
                <w:szCs w:val="18"/>
              </w:rPr>
            </w:pPr>
            <w:r w:rsidRPr="000C465B">
              <w:rPr>
                <w:rFonts w:ascii="Palatino Linotype" w:hAnsi="Palatino Linotype"/>
                <w:iCs/>
                <w:sz w:val="18"/>
                <w:szCs w:val="18"/>
              </w:rPr>
              <w:t>My personal information on Facebook servers, such as photos and videos, should not be usable by the general public to monitor my geographic whereabouts</w:t>
            </w:r>
          </w:p>
        </w:tc>
      </w:tr>
    </w:tbl>
    <w:p w14:paraId="002DA02D" w14:textId="4DD6B32F" w:rsidR="00CB5A6A" w:rsidRPr="000C465B" w:rsidRDefault="00CB5A6A" w:rsidP="004339A4">
      <w:pPr>
        <w:spacing w:line="480" w:lineRule="auto"/>
        <w:jc w:val="both"/>
        <w:rPr>
          <w:rFonts w:ascii="Palatino Linotype" w:hAnsi="Palatino Linotype"/>
          <w:iCs/>
          <w:sz w:val="16"/>
          <w:szCs w:val="16"/>
        </w:rPr>
      </w:pPr>
      <w:r w:rsidRPr="000C465B">
        <w:rPr>
          <w:rFonts w:ascii="Palatino Linotype" w:hAnsi="Palatino Linotype"/>
          <w:i/>
          <w:sz w:val="16"/>
          <w:szCs w:val="16"/>
        </w:rPr>
        <w:t>Note</w:t>
      </w:r>
      <w:r w:rsidRPr="000C465B">
        <w:rPr>
          <w:rFonts w:ascii="Palatino Linotype" w:hAnsi="Palatino Linotype"/>
          <w:iCs/>
          <w:sz w:val="16"/>
          <w:szCs w:val="16"/>
        </w:rPr>
        <w:t xml:space="preserve">. * Indicates all </w:t>
      </w:r>
      <w:r w:rsidR="00C226B4">
        <w:rPr>
          <w:rFonts w:ascii="Palatino Linotype" w:hAnsi="Palatino Linotype"/>
          <w:iCs/>
          <w:sz w:val="16"/>
          <w:szCs w:val="16"/>
        </w:rPr>
        <w:t>Commodification</w:t>
      </w:r>
      <w:r w:rsidRPr="000C465B">
        <w:rPr>
          <w:rFonts w:ascii="Palatino Linotype" w:hAnsi="Palatino Linotype"/>
          <w:iCs/>
          <w:sz w:val="16"/>
          <w:szCs w:val="16"/>
        </w:rPr>
        <w:t xml:space="preserve"> items are reverse-scored.</w:t>
      </w:r>
    </w:p>
    <w:p w14:paraId="140758D6" w14:textId="77777777" w:rsidR="00CB5A6A" w:rsidRPr="000C465B" w:rsidRDefault="00CB5A6A" w:rsidP="004339A4">
      <w:pPr>
        <w:spacing w:line="480" w:lineRule="auto"/>
        <w:jc w:val="both"/>
        <w:rPr>
          <w:rFonts w:ascii="Palatino Linotype" w:hAnsi="Palatino Linotype"/>
          <w:sz w:val="24"/>
          <w:szCs w:val="24"/>
        </w:rPr>
      </w:pPr>
    </w:p>
    <w:p w14:paraId="7C5E8B43" w14:textId="0D507C19" w:rsidR="001D44F1" w:rsidRPr="000C465B" w:rsidRDefault="001D44F1" w:rsidP="004339A4">
      <w:pPr>
        <w:spacing w:line="480" w:lineRule="auto"/>
        <w:jc w:val="both"/>
        <w:rPr>
          <w:rFonts w:ascii="Palatino Linotype" w:hAnsi="Palatino Linotype"/>
          <w:sz w:val="24"/>
          <w:szCs w:val="24"/>
        </w:rPr>
      </w:pPr>
    </w:p>
    <w:p w14:paraId="63B57D5B" w14:textId="449707B1" w:rsidR="00116BD5" w:rsidRPr="000C465B" w:rsidRDefault="00116BD5" w:rsidP="004339A4">
      <w:pPr>
        <w:spacing w:line="480" w:lineRule="auto"/>
        <w:jc w:val="both"/>
        <w:rPr>
          <w:rFonts w:ascii="Palatino Linotype" w:hAnsi="Palatino Linotype"/>
          <w:sz w:val="24"/>
          <w:szCs w:val="24"/>
        </w:rPr>
      </w:pPr>
    </w:p>
    <w:p w14:paraId="017FD16E" w14:textId="77777777" w:rsidR="009840F5" w:rsidRDefault="009840F5" w:rsidP="0020625E">
      <w:pPr>
        <w:spacing w:line="480" w:lineRule="auto"/>
        <w:jc w:val="center"/>
        <w:rPr>
          <w:rFonts w:ascii="Palatino Linotype" w:hAnsi="Palatino Linotype"/>
          <w:sz w:val="24"/>
          <w:szCs w:val="24"/>
        </w:rPr>
      </w:pPr>
    </w:p>
    <w:p w14:paraId="4508F2F6" w14:textId="77777777" w:rsidR="009840F5" w:rsidRDefault="009840F5" w:rsidP="0020625E">
      <w:pPr>
        <w:spacing w:line="480" w:lineRule="auto"/>
        <w:jc w:val="center"/>
        <w:rPr>
          <w:rFonts w:ascii="Palatino Linotype" w:hAnsi="Palatino Linotype"/>
          <w:sz w:val="24"/>
          <w:szCs w:val="24"/>
        </w:rPr>
      </w:pPr>
    </w:p>
    <w:p w14:paraId="3AFF8464" w14:textId="77777777" w:rsidR="009840F5" w:rsidRDefault="009840F5" w:rsidP="0020625E">
      <w:pPr>
        <w:spacing w:line="480" w:lineRule="auto"/>
        <w:jc w:val="center"/>
        <w:rPr>
          <w:rFonts w:ascii="Palatino Linotype" w:hAnsi="Palatino Linotype"/>
          <w:sz w:val="24"/>
          <w:szCs w:val="24"/>
        </w:rPr>
      </w:pPr>
    </w:p>
    <w:p w14:paraId="05F308BB" w14:textId="77777777" w:rsidR="009840F5" w:rsidRDefault="009840F5" w:rsidP="0020625E">
      <w:pPr>
        <w:spacing w:line="480" w:lineRule="auto"/>
        <w:jc w:val="center"/>
        <w:rPr>
          <w:rFonts w:ascii="Palatino Linotype" w:hAnsi="Palatino Linotype"/>
          <w:sz w:val="24"/>
          <w:szCs w:val="24"/>
        </w:rPr>
      </w:pPr>
    </w:p>
    <w:p w14:paraId="1783EEE3" w14:textId="77777777" w:rsidR="009840F5" w:rsidRDefault="009840F5" w:rsidP="0020625E">
      <w:pPr>
        <w:spacing w:line="480" w:lineRule="auto"/>
        <w:jc w:val="center"/>
        <w:rPr>
          <w:rFonts w:ascii="Palatino Linotype" w:hAnsi="Palatino Linotype"/>
          <w:sz w:val="24"/>
          <w:szCs w:val="24"/>
        </w:rPr>
      </w:pPr>
    </w:p>
    <w:p w14:paraId="58631673" w14:textId="77777777" w:rsidR="009840F5" w:rsidRDefault="009840F5" w:rsidP="0020625E">
      <w:pPr>
        <w:spacing w:line="480" w:lineRule="auto"/>
        <w:jc w:val="center"/>
        <w:rPr>
          <w:rFonts w:ascii="Palatino Linotype" w:hAnsi="Palatino Linotype"/>
          <w:sz w:val="24"/>
          <w:szCs w:val="24"/>
        </w:rPr>
      </w:pPr>
    </w:p>
    <w:p w14:paraId="621AF300" w14:textId="77777777" w:rsidR="009840F5" w:rsidRDefault="009840F5" w:rsidP="0020625E">
      <w:pPr>
        <w:spacing w:line="480" w:lineRule="auto"/>
        <w:jc w:val="center"/>
        <w:rPr>
          <w:rFonts w:ascii="Palatino Linotype" w:hAnsi="Palatino Linotype"/>
          <w:sz w:val="24"/>
          <w:szCs w:val="24"/>
        </w:rPr>
      </w:pPr>
    </w:p>
    <w:p w14:paraId="14D67927" w14:textId="77777777" w:rsidR="009840F5" w:rsidRDefault="009840F5" w:rsidP="0020625E">
      <w:pPr>
        <w:spacing w:line="480" w:lineRule="auto"/>
        <w:jc w:val="center"/>
        <w:rPr>
          <w:rFonts w:ascii="Palatino Linotype" w:hAnsi="Palatino Linotype"/>
          <w:sz w:val="24"/>
          <w:szCs w:val="24"/>
        </w:rPr>
      </w:pPr>
    </w:p>
    <w:p w14:paraId="2FADA40A" w14:textId="77777777" w:rsidR="009840F5" w:rsidRDefault="009840F5" w:rsidP="0020625E">
      <w:pPr>
        <w:spacing w:line="480" w:lineRule="auto"/>
        <w:jc w:val="center"/>
        <w:rPr>
          <w:rFonts w:ascii="Palatino Linotype" w:hAnsi="Palatino Linotype"/>
          <w:sz w:val="24"/>
          <w:szCs w:val="24"/>
        </w:rPr>
      </w:pPr>
    </w:p>
    <w:p w14:paraId="0EA19BE0" w14:textId="77777777" w:rsidR="009840F5" w:rsidRDefault="009840F5" w:rsidP="0020625E">
      <w:pPr>
        <w:spacing w:line="480" w:lineRule="auto"/>
        <w:jc w:val="center"/>
        <w:rPr>
          <w:rFonts w:ascii="Palatino Linotype" w:hAnsi="Palatino Linotype"/>
          <w:sz w:val="24"/>
          <w:szCs w:val="24"/>
        </w:rPr>
      </w:pPr>
    </w:p>
    <w:p w14:paraId="4C292F90" w14:textId="77777777" w:rsidR="009840F5" w:rsidRDefault="009840F5" w:rsidP="0020625E">
      <w:pPr>
        <w:spacing w:line="480" w:lineRule="auto"/>
        <w:jc w:val="center"/>
        <w:rPr>
          <w:rFonts w:ascii="Palatino Linotype" w:hAnsi="Palatino Linotype"/>
          <w:sz w:val="24"/>
          <w:szCs w:val="24"/>
        </w:rPr>
      </w:pPr>
    </w:p>
    <w:p w14:paraId="710EDFE6" w14:textId="68E59F9D" w:rsidR="00116BD5" w:rsidRPr="000C465B" w:rsidRDefault="0020625E" w:rsidP="0020625E">
      <w:pPr>
        <w:spacing w:line="480" w:lineRule="auto"/>
        <w:jc w:val="center"/>
        <w:rPr>
          <w:rFonts w:ascii="Palatino Linotype" w:hAnsi="Palatino Linotype"/>
          <w:sz w:val="24"/>
          <w:szCs w:val="24"/>
        </w:rPr>
      </w:pPr>
      <w:r w:rsidRPr="000C465B">
        <w:rPr>
          <w:rFonts w:ascii="Palatino Linotype" w:hAnsi="Palatino Linotype"/>
          <w:sz w:val="24"/>
          <w:szCs w:val="24"/>
        </w:rPr>
        <w:lastRenderedPageBreak/>
        <w:t>Appendix A</w:t>
      </w:r>
    </w:p>
    <w:p w14:paraId="533AAD27" w14:textId="654212FD" w:rsidR="0020625E" w:rsidRPr="000C465B" w:rsidRDefault="006038DC" w:rsidP="0020625E">
      <w:pPr>
        <w:spacing w:line="480" w:lineRule="auto"/>
        <w:jc w:val="center"/>
        <w:rPr>
          <w:rFonts w:ascii="Palatino Linotype" w:hAnsi="Palatino Linotype"/>
          <w:sz w:val="24"/>
          <w:szCs w:val="24"/>
        </w:rPr>
      </w:pPr>
      <w:r w:rsidRPr="000C465B">
        <w:rPr>
          <w:rFonts w:ascii="Palatino Linotype" w:hAnsi="Palatino Linotype"/>
          <w:sz w:val="24"/>
          <w:szCs w:val="24"/>
        </w:rPr>
        <w:t>Participation Facebook Post</w:t>
      </w:r>
    </w:p>
    <w:p w14:paraId="32DF6547" w14:textId="77777777" w:rsidR="006038DC" w:rsidRPr="000C465B" w:rsidRDefault="006038DC" w:rsidP="006038DC">
      <w:pPr>
        <w:spacing w:line="480" w:lineRule="auto"/>
        <w:jc w:val="both"/>
        <w:rPr>
          <w:rFonts w:ascii="Palatino Linotype" w:hAnsi="Palatino Linotype"/>
          <w:sz w:val="24"/>
          <w:szCs w:val="24"/>
        </w:rPr>
      </w:pPr>
      <w:r w:rsidRPr="000C465B">
        <w:rPr>
          <w:rFonts w:ascii="Palatino Linotype" w:hAnsi="Palatino Linotype"/>
          <w:sz w:val="24"/>
          <w:szCs w:val="24"/>
        </w:rPr>
        <w:t>Dear reader,</w:t>
      </w:r>
    </w:p>
    <w:p w14:paraId="3F3D27D0" w14:textId="77777777" w:rsidR="006038DC" w:rsidRPr="000C465B" w:rsidRDefault="006038DC" w:rsidP="006038DC">
      <w:pPr>
        <w:spacing w:line="480" w:lineRule="auto"/>
        <w:jc w:val="both"/>
        <w:rPr>
          <w:rFonts w:ascii="Palatino Linotype" w:hAnsi="Palatino Linotype"/>
          <w:sz w:val="24"/>
          <w:szCs w:val="24"/>
        </w:rPr>
      </w:pPr>
    </w:p>
    <w:p w14:paraId="282D3A4B" w14:textId="03C74405" w:rsidR="006038DC" w:rsidRPr="000C465B" w:rsidRDefault="006038DC" w:rsidP="006038DC">
      <w:pPr>
        <w:spacing w:line="480" w:lineRule="auto"/>
        <w:jc w:val="both"/>
        <w:rPr>
          <w:rFonts w:ascii="Palatino Linotype" w:hAnsi="Palatino Linotype"/>
          <w:sz w:val="24"/>
          <w:szCs w:val="24"/>
        </w:rPr>
      </w:pPr>
      <w:r w:rsidRPr="000C465B">
        <w:rPr>
          <w:rFonts w:ascii="Palatino Linotype" w:hAnsi="Palatino Linotype"/>
          <w:sz w:val="24"/>
          <w:szCs w:val="24"/>
        </w:rPr>
        <w:t>You are invited to participate in the research project ‘Surveying the Australian General Public’s Attitudes towards Personal Data on Facebook’. This research project is being conducted primarily by Jack Sevil, a student undertaking this research in partial fulfilment of the Master of Justice and Criminology degree at the Royal Melbourne Institute of Technology (RMIT) University. This research project aims to assess participants’ attitudes towards the privacy and security of personal information of Facebook servers, as well as towards metadata as an e-commerce commodity and Facebook surveillance. If you are seeing this post it is because it has been posted on Facebook by Jack Sevil. Participation is completely voluntarily and anonymous. If you are interested in learning more about participating, please click the link below.</w:t>
      </w:r>
    </w:p>
    <w:p w14:paraId="6A222004" w14:textId="77777777" w:rsidR="006038DC" w:rsidRPr="000C465B" w:rsidRDefault="006038DC" w:rsidP="006038DC">
      <w:pPr>
        <w:spacing w:line="480" w:lineRule="auto"/>
        <w:jc w:val="both"/>
        <w:rPr>
          <w:rFonts w:ascii="Palatino Linotype" w:hAnsi="Palatino Linotype"/>
          <w:sz w:val="24"/>
          <w:szCs w:val="24"/>
        </w:rPr>
      </w:pPr>
    </w:p>
    <w:p w14:paraId="3A333250" w14:textId="77777777" w:rsidR="006038DC" w:rsidRPr="000C465B" w:rsidRDefault="006038DC" w:rsidP="006038DC">
      <w:pPr>
        <w:spacing w:line="480" w:lineRule="auto"/>
        <w:jc w:val="both"/>
        <w:rPr>
          <w:rFonts w:ascii="Palatino Linotype" w:hAnsi="Palatino Linotype"/>
          <w:sz w:val="24"/>
          <w:szCs w:val="24"/>
        </w:rPr>
      </w:pPr>
      <w:r w:rsidRPr="000C465B">
        <w:rPr>
          <w:rFonts w:ascii="Palatino Linotype" w:hAnsi="Palatino Linotype"/>
          <w:sz w:val="24"/>
          <w:szCs w:val="24"/>
        </w:rPr>
        <w:t>Link:</w:t>
      </w:r>
    </w:p>
    <w:p w14:paraId="243986B4" w14:textId="77777777" w:rsidR="0020625E" w:rsidRPr="000C465B" w:rsidRDefault="0020625E" w:rsidP="006038DC">
      <w:pPr>
        <w:spacing w:line="480" w:lineRule="auto"/>
        <w:jc w:val="both"/>
        <w:rPr>
          <w:rFonts w:ascii="Palatino Linotype" w:hAnsi="Palatino Linotype"/>
          <w:sz w:val="24"/>
          <w:szCs w:val="24"/>
        </w:rPr>
      </w:pPr>
    </w:p>
    <w:p w14:paraId="3E82BCE2" w14:textId="2079E803" w:rsidR="004339A4" w:rsidRPr="000C465B" w:rsidRDefault="004339A4" w:rsidP="004339A4">
      <w:pPr>
        <w:spacing w:line="480" w:lineRule="auto"/>
        <w:rPr>
          <w:rFonts w:ascii="Palatino Linotype" w:hAnsi="Palatino Linotype"/>
          <w:sz w:val="24"/>
          <w:szCs w:val="24"/>
        </w:rPr>
      </w:pPr>
    </w:p>
    <w:p w14:paraId="3A913149" w14:textId="6F1C8560" w:rsidR="006038DC" w:rsidRPr="000C465B" w:rsidRDefault="006038DC" w:rsidP="004339A4">
      <w:pPr>
        <w:spacing w:line="480" w:lineRule="auto"/>
        <w:rPr>
          <w:rFonts w:ascii="Palatino Linotype" w:hAnsi="Palatino Linotype"/>
          <w:sz w:val="24"/>
          <w:szCs w:val="24"/>
        </w:rPr>
      </w:pPr>
    </w:p>
    <w:p w14:paraId="34359522" w14:textId="57355838" w:rsidR="006038DC" w:rsidRPr="000C465B" w:rsidRDefault="006038DC" w:rsidP="006038DC">
      <w:pPr>
        <w:spacing w:line="480" w:lineRule="auto"/>
        <w:jc w:val="center"/>
        <w:rPr>
          <w:rFonts w:ascii="Palatino Linotype" w:hAnsi="Palatino Linotype"/>
          <w:sz w:val="24"/>
          <w:szCs w:val="24"/>
        </w:rPr>
      </w:pPr>
      <w:r w:rsidRPr="000C465B">
        <w:rPr>
          <w:rFonts w:ascii="Palatino Linotype" w:hAnsi="Palatino Linotype"/>
          <w:sz w:val="24"/>
          <w:szCs w:val="24"/>
        </w:rPr>
        <w:lastRenderedPageBreak/>
        <w:t>Appendix B</w:t>
      </w:r>
    </w:p>
    <w:p w14:paraId="348653A2" w14:textId="260ABBDD" w:rsidR="006038DC" w:rsidRPr="000C465B" w:rsidRDefault="006038DC" w:rsidP="006038DC">
      <w:pPr>
        <w:spacing w:line="480" w:lineRule="auto"/>
        <w:jc w:val="center"/>
        <w:rPr>
          <w:rFonts w:ascii="Palatino Linotype" w:hAnsi="Palatino Linotype"/>
          <w:sz w:val="24"/>
          <w:szCs w:val="24"/>
        </w:rPr>
      </w:pPr>
      <w:r w:rsidRPr="000C465B">
        <w:rPr>
          <w:rFonts w:ascii="Palatino Linotype" w:hAnsi="Palatino Linotype"/>
          <w:sz w:val="24"/>
          <w:szCs w:val="24"/>
        </w:rPr>
        <w:t>Participant Information Form</w:t>
      </w:r>
    </w:p>
    <w:p w14:paraId="2762B370" w14:textId="77777777" w:rsidR="006038DC" w:rsidRPr="000C465B" w:rsidRDefault="006038DC" w:rsidP="006038DC">
      <w:pPr>
        <w:rPr>
          <w:rFonts w:ascii="Arial" w:hAnsi="Arial" w:cs="Arial"/>
          <w:sz w:val="16"/>
          <w:szCs w:val="16"/>
        </w:rPr>
      </w:pPr>
      <w:r w:rsidRPr="000C465B">
        <w:rPr>
          <w:noProof/>
        </w:rPr>
        <w:drawing>
          <wp:anchor distT="0" distB="0" distL="114300" distR="114300" simplePos="0" relativeHeight="251659264" behindDoc="0" locked="0" layoutInCell="1" allowOverlap="1" wp14:anchorId="5F262D36" wp14:editId="56A15B8A">
            <wp:simplePos x="0" y="0"/>
            <wp:positionH relativeFrom="margin">
              <wp:align>center</wp:align>
            </wp:positionH>
            <wp:positionV relativeFrom="paragraph">
              <wp:posOffset>-4445</wp:posOffset>
            </wp:positionV>
            <wp:extent cx="1533525" cy="542925"/>
            <wp:effectExtent l="0" t="0" r="0" b="0"/>
            <wp:wrapNone/>
            <wp:docPr id="2" name="Picture 1" descr="Description: RMI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MIT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A98E5" w14:textId="77777777" w:rsidR="006038DC" w:rsidRPr="000C465B" w:rsidRDefault="006038DC" w:rsidP="006038DC">
      <w:pPr>
        <w:rPr>
          <w:rFonts w:ascii="Arial" w:hAnsi="Arial" w:cs="Arial"/>
        </w:rPr>
      </w:pPr>
    </w:p>
    <w:p w14:paraId="30184E6D" w14:textId="77777777" w:rsidR="006038DC" w:rsidRPr="000C465B" w:rsidRDefault="006038DC" w:rsidP="006038DC">
      <w:pPr>
        <w:jc w:val="center"/>
      </w:pPr>
    </w:p>
    <w:p w14:paraId="2F857F25" w14:textId="77777777" w:rsidR="006038DC" w:rsidRPr="000C465B" w:rsidRDefault="006038DC" w:rsidP="006038DC">
      <w:pPr>
        <w:jc w:val="center"/>
      </w:pPr>
    </w:p>
    <w:p w14:paraId="2F6B7639" w14:textId="77777777" w:rsidR="006038DC" w:rsidRPr="000C465B" w:rsidRDefault="006038DC" w:rsidP="006038DC">
      <w:pPr>
        <w:spacing w:line="480" w:lineRule="auto"/>
        <w:jc w:val="center"/>
        <w:rPr>
          <w:rFonts w:ascii="Arial" w:hAnsi="Arial" w:cs="Arial"/>
          <w:b/>
          <w:sz w:val="24"/>
          <w:szCs w:val="24"/>
        </w:rPr>
      </w:pPr>
      <w:r w:rsidRPr="000C465B">
        <w:rPr>
          <w:rFonts w:ascii="Arial" w:hAnsi="Arial" w:cs="Arial"/>
          <w:b/>
          <w:sz w:val="24"/>
          <w:szCs w:val="24"/>
        </w:rPr>
        <w:t>Participant Information Sheet/Consent Form</w:t>
      </w:r>
    </w:p>
    <w:p w14:paraId="48A342FF"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b/>
          <w:sz w:val="24"/>
          <w:szCs w:val="24"/>
        </w:rPr>
        <w:t xml:space="preserve">Project Title: </w:t>
      </w:r>
      <w:r w:rsidRPr="000C465B">
        <w:rPr>
          <w:rFonts w:ascii="Arial" w:hAnsi="Arial" w:cs="Arial"/>
          <w:sz w:val="24"/>
          <w:szCs w:val="24"/>
        </w:rPr>
        <w:t>Surveying the Australian General Publics’ Attitudes towards Personal Data on Facebook</w:t>
      </w:r>
    </w:p>
    <w:p w14:paraId="3A4E05C2"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b/>
          <w:sz w:val="24"/>
          <w:szCs w:val="24"/>
        </w:rPr>
        <w:t xml:space="preserve">Chief Investigator/Senior Supervisor: </w:t>
      </w:r>
      <w:r w:rsidRPr="000C465B">
        <w:rPr>
          <w:rFonts w:ascii="Arial" w:hAnsi="Arial" w:cs="Arial"/>
          <w:sz w:val="24"/>
          <w:szCs w:val="24"/>
        </w:rPr>
        <w:t xml:space="preserve">Dr </w:t>
      </w:r>
      <w:proofErr w:type="spellStart"/>
      <w:r w:rsidRPr="000C465B">
        <w:rPr>
          <w:rFonts w:ascii="Arial" w:hAnsi="Arial" w:cs="Arial"/>
          <w:sz w:val="24"/>
          <w:szCs w:val="24"/>
        </w:rPr>
        <w:t>Binoy</w:t>
      </w:r>
      <w:proofErr w:type="spellEnd"/>
      <w:r w:rsidRPr="000C465B">
        <w:rPr>
          <w:rFonts w:ascii="Arial" w:hAnsi="Arial" w:cs="Arial"/>
          <w:sz w:val="24"/>
          <w:szCs w:val="24"/>
        </w:rPr>
        <w:t xml:space="preserve"> </w:t>
      </w:r>
      <w:proofErr w:type="spellStart"/>
      <w:r w:rsidRPr="000C465B">
        <w:rPr>
          <w:rFonts w:ascii="Arial" w:hAnsi="Arial" w:cs="Arial"/>
          <w:sz w:val="24"/>
          <w:szCs w:val="24"/>
        </w:rPr>
        <w:t>Kampmark</w:t>
      </w:r>
      <w:proofErr w:type="spellEnd"/>
    </w:p>
    <w:p w14:paraId="5E3FA423" w14:textId="326F63A0" w:rsidR="006038DC" w:rsidRPr="000C465B" w:rsidRDefault="006038DC" w:rsidP="006038DC">
      <w:pPr>
        <w:spacing w:line="480" w:lineRule="auto"/>
        <w:jc w:val="both"/>
        <w:rPr>
          <w:rFonts w:ascii="Arial" w:hAnsi="Arial" w:cs="Arial"/>
          <w:sz w:val="24"/>
          <w:szCs w:val="24"/>
        </w:rPr>
      </w:pPr>
      <w:r w:rsidRPr="000C465B">
        <w:rPr>
          <w:rFonts w:ascii="Arial" w:hAnsi="Arial" w:cs="Arial"/>
          <w:b/>
          <w:sz w:val="24"/>
          <w:szCs w:val="24"/>
        </w:rPr>
        <w:t xml:space="preserve">Principal Research Student: </w:t>
      </w:r>
      <w:r w:rsidRPr="000C465B">
        <w:rPr>
          <w:rFonts w:ascii="Arial" w:hAnsi="Arial" w:cs="Arial"/>
          <w:sz w:val="24"/>
          <w:szCs w:val="24"/>
        </w:rPr>
        <w:t>Jack Sevil [</w:t>
      </w:r>
      <w:r w:rsidR="001A2EBD">
        <w:rPr>
          <w:rFonts w:ascii="Arial" w:hAnsi="Arial" w:cs="Arial"/>
          <w:sz w:val="24"/>
          <w:szCs w:val="24"/>
        </w:rPr>
        <w:t>XXXXXXX</w:t>
      </w:r>
      <w:r w:rsidRPr="000C465B">
        <w:rPr>
          <w:rFonts w:ascii="Arial" w:hAnsi="Arial" w:cs="Arial"/>
          <w:sz w:val="24"/>
          <w:szCs w:val="24"/>
        </w:rPr>
        <w:t>]</w:t>
      </w:r>
    </w:p>
    <w:p w14:paraId="4A88C98D" w14:textId="77777777" w:rsidR="006038DC" w:rsidRPr="000C465B" w:rsidRDefault="006038DC" w:rsidP="006038DC">
      <w:pPr>
        <w:spacing w:line="480" w:lineRule="auto"/>
        <w:jc w:val="both"/>
        <w:rPr>
          <w:rFonts w:ascii="Arial" w:hAnsi="Arial" w:cs="Arial"/>
          <w:sz w:val="24"/>
          <w:szCs w:val="24"/>
        </w:rPr>
      </w:pPr>
    </w:p>
    <w:p w14:paraId="7CA90335"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What does my participant involve?</w:t>
      </w:r>
    </w:p>
    <w:p w14:paraId="7AECF20D"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Dear potential Participant,</w:t>
      </w:r>
    </w:p>
    <w:p w14:paraId="6F0EC8D7" w14:textId="77777777" w:rsidR="006038DC" w:rsidRPr="000C465B" w:rsidRDefault="006038DC" w:rsidP="006038DC">
      <w:pPr>
        <w:spacing w:line="480" w:lineRule="auto"/>
        <w:jc w:val="both"/>
        <w:rPr>
          <w:rFonts w:ascii="Arial" w:hAnsi="Arial" w:cs="Arial"/>
          <w:sz w:val="24"/>
          <w:szCs w:val="24"/>
        </w:rPr>
      </w:pPr>
    </w:p>
    <w:p w14:paraId="253BE481"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 xml:space="preserve">You are invited to participant in the above research project conducted primarily by Jack Sevil. Jack Sevil is a student completing this research in partial completion of the Master of Justice and Criminology at the Royal Melbourne Institute of Technology (RMIT) University. The aim of this study is to understand your attitudes towards personal data privacy and security on Facebook, as well as towards Facebook surveillance and metadata e-commerce. This research is based on criminological and psychological literature which suggests that people are generally untrusting of Facebook personal data privacy and security. Also, this research is important as there is little literature which discusses the general public’s attitudes towards </w:t>
      </w:r>
      <w:r w:rsidRPr="000C465B">
        <w:rPr>
          <w:rFonts w:ascii="Arial" w:hAnsi="Arial" w:cs="Arial"/>
          <w:sz w:val="24"/>
          <w:szCs w:val="24"/>
        </w:rPr>
        <w:lastRenderedPageBreak/>
        <w:t>metadata as an e-commerce commodity. If you choose to participate, your participation will involve completing a short 30 question survey, and will take approximately 15 minutes.</w:t>
      </w:r>
    </w:p>
    <w:p w14:paraId="05BA0135" w14:textId="77777777" w:rsidR="006038DC" w:rsidRPr="000C465B" w:rsidRDefault="006038DC" w:rsidP="006038DC">
      <w:pPr>
        <w:spacing w:line="480" w:lineRule="auto"/>
        <w:jc w:val="both"/>
        <w:rPr>
          <w:rFonts w:ascii="Arial" w:hAnsi="Arial" w:cs="Arial"/>
          <w:sz w:val="24"/>
          <w:szCs w:val="24"/>
        </w:rPr>
      </w:pPr>
    </w:p>
    <w:p w14:paraId="4BCD07A6"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1</w:t>
      </w:r>
      <w:r w:rsidRPr="000C465B">
        <w:rPr>
          <w:rFonts w:ascii="Arial" w:hAnsi="Arial" w:cs="Arial"/>
          <w:b/>
          <w:sz w:val="24"/>
          <w:szCs w:val="24"/>
        </w:rPr>
        <w:tab/>
        <w:t>Introduction</w:t>
      </w:r>
    </w:p>
    <w:p w14:paraId="13AB4A64" w14:textId="77777777" w:rsidR="006038DC" w:rsidRPr="000C465B" w:rsidRDefault="006038DC" w:rsidP="006038DC">
      <w:pPr>
        <w:spacing w:line="480" w:lineRule="auto"/>
        <w:jc w:val="both"/>
        <w:rPr>
          <w:rFonts w:ascii="Arial" w:hAnsi="Arial" w:cs="Arial"/>
          <w:b/>
          <w:sz w:val="24"/>
          <w:szCs w:val="24"/>
        </w:rPr>
      </w:pPr>
    </w:p>
    <w:p w14:paraId="2D51A510"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You are invited to take part in this research project, which is called ‘Surveying the Australian General Public’s Attitudes towards Personal Data on Facebook’. You have been invited to participate if you are an Australian resident and have found the link to participate on the Facebook webpage ‘Surveying Australian Attitudes towards Personal Data on FB’.</w:t>
      </w:r>
    </w:p>
    <w:p w14:paraId="30361C46" w14:textId="77777777" w:rsidR="006038DC" w:rsidRPr="000C465B" w:rsidRDefault="006038DC" w:rsidP="006038DC">
      <w:pPr>
        <w:spacing w:line="480" w:lineRule="auto"/>
        <w:jc w:val="both"/>
        <w:rPr>
          <w:rFonts w:ascii="Arial" w:hAnsi="Arial" w:cs="Arial"/>
          <w:sz w:val="24"/>
          <w:szCs w:val="24"/>
        </w:rPr>
      </w:pPr>
    </w:p>
    <w:p w14:paraId="26E76B85"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 xml:space="preserve">This Participant Information Sheet/Consent Form tells you about the research project. It explains the processes involved in taking part in this research project. Knowing what is involved will help you decide if you want to take part in the research. Please read this information carefully and feel free to e-mail questions about anything that you do not understand or want to know more about. You can e-mail questions before or after participation in the study.  </w:t>
      </w:r>
    </w:p>
    <w:p w14:paraId="171488BD" w14:textId="77777777" w:rsidR="006038DC" w:rsidRPr="000C465B" w:rsidRDefault="006038DC" w:rsidP="006038DC">
      <w:pPr>
        <w:spacing w:line="480" w:lineRule="auto"/>
        <w:jc w:val="both"/>
        <w:rPr>
          <w:rFonts w:ascii="Arial" w:hAnsi="Arial" w:cs="Arial"/>
          <w:sz w:val="24"/>
          <w:szCs w:val="24"/>
        </w:rPr>
      </w:pPr>
    </w:p>
    <w:p w14:paraId="09CE6FB7"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Participation in this research project is voluntary. If you do not wish to take part, you do not have to.</w:t>
      </w:r>
    </w:p>
    <w:p w14:paraId="4FA063AC" w14:textId="77777777" w:rsidR="006038DC" w:rsidRPr="000C465B" w:rsidRDefault="006038DC" w:rsidP="006038DC">
      <w:pPr>
        <w:spacing w:line="480" w:lineRule="auto"/>
        <w:jc w:val="both"/>
        <w:rPr>
          <w:rFonts w:ascii="Arial" w:hAnsi="Arial" w:cs="Arial"/>
          <w:sz w:val="24"/>
          <w:szCs w:val="24"/>
        </w:rPr>
      </w:pPr>
    </w:p>
    <w:p w14:paraId="571C8D0F"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If you decide that you want to take part in this research project, you will be asked to click the ‘Yes, I agree to participate’ option. By signing it, you are telling us that you:</w:t>
      </w:r>
    </w:p>
    <w:p w14:paraId="7D5C4E8A" w14:textId="77777777" w:rsidR="006038DC" w:rsidRPr="000C465B" w:rsidRDefault="006038DC" w:rsidP="006038DC">
      <w:pPr>
        <w:spacing w:line="480" w:lineRule="auto"/>
        <w:jc w:val="both"/>
        <w:rPr>
          <w:rFonts w:ascii="Arial" w:hAnsi="Arial" w:cs="Arial"/>
          <w:sz w:val="24"/>
          <w:szCs w:val="24"/>
        </w:rPr>
      </w:pPr>
    </w:p>
    <w:p w14:paraId="593DF905" w14:textId="77777777" w:rsidR="006038DC" w:rsidRPr="000C465B" w:rsidRDefault="006038DC" w:rsidP="006038DC">
      <w:pPr>
        <w:pStyle w:val="ListParagraph"/>
        <w:numPr>
          <w:ilvl w:val="0"/>
          <w:numId w:val="8"/>
        </w:numPr>
        <w:spacing w:after="0" w:line="480" w:lineRule="auto"/>
        <w:jc w:val="both"/>
        <w:rPr>
          <w:rFonts w:ascii="Arial" w:hAnsi="Arial" w:cs="Arial"/>
          <w:sz w:val="24"/>
          <w:szCs w:val="24"/>
        </w:rPr>
      </w:pPr>
      <w:r w:rsidRPr="000C465B">
        <w:rPr>
          <w:rFonts w:ascii="Arial" w:hAnsi="Arial" w:cs="Arial"/>
          <w:sz w:val="24"/>
          <w:szCs w:val="24"/>
        </w:rPr>
        <w:t>Understand what you have read; and</w:t>
      </w:r>
    </w:p>
    <w:p w14:paraId="0F5AFCE9" w14:textId="102AF4BB" w:rsidR="006038DC" w:rsidRPr="000C465B" w:rsidRDefault="006038DC" w:rsidP="006038DC">
      <w:pPr>
        <w:pStyle w:val="ListParagraph"/>
        <w:numPr>
          <w:ilvl w:val="0"/>
          <w:numId w:val="8"/>
        </w:numPr>
        <w:spacing w:after="0" w:line="480" w:lineRule="auto"/>
        <w:jc w:val="both"/>
        <w:rPr>
          <w:rFonts w:ascii="Arial" w:hAnsi="Arial" w:cs="Arial"/>
          <w:sz w:val="24"/>
          <w:szCs w:val="24"/>
        </w:rPr>
      </w:pPr>
      <w:r w:rsidRPr="000C465B">
        <w:rPr>
          <w:rFonts w:ascii="Arial" w:hAnsi="Arial" w:cs="Arial"/>
          <w:sz w:val="24"/>
          <w:szCs w:val="24"/>
        </w:rPr>
        <w:t>Consent to take part in this research project.</w:t>
      </w:r>
    </w:p>
    <w:p w14:paraId="30A532AA" w14:textId="77777777" w:rsidR="006038DC" w:rsidRPr="000C465B" w:rsidRDefault="006038DC" w:rsidP="006038DC">
      <w:pPr>
        <w:spacing w:line="480" w:lineRule="auto"/>
        <w:jc w:val="both"/>
        <w:rPr>
          <w:rFonts w:ascii="Arial" w:hAnsi="Arial" w:cs="Arial"/>
          <w:sz w:val="24"/>
          <w:szCs w:val="24"/>
        </w:rPr>
      </w:pPr>
    </w:p>
    <w:p w14:paraId="4C956A31"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2</w:t>
      </w:r>
      <w:r w:rsidRPr="000C465B">
        <w:rPr>
          <w:rFonts w:ascii="Arial" w:hAnsi="Arial" w:cs="Arial"/>
          <w:b/>
          <w:sz w:val="24"/>
          <w:szCs w:val="24"/>
        </w:rPr>
        <w:tab/>
        <w:t>What is the purpose of this research?</w:t>
      </w:r>
    </w:p>
    <w:p w14:paraId="1B17A9C0" w14:textId="77777777" w:rsidR="006038DC" w:rsidRPr="000C465B" w:rsidRDefault="006038DC" w:rsidP="006038DC">
      <w:pPr>
        <w:spacing w:line="480" w:lineRule="auto"/>
        <w:jc w:val="both"/>
        <w:rPr>
          <w:rFonts w:ascii="Arial" w:hAnsi="Arial" w:cs="Arial"/>
          <w:b/>
          <w:sz w:val="24"/>
          <w:szCs w:val="24"/>
        </w:rPr>
      </w:pPr>
    </w:p>
    <w:p w14:paraId="75D7FD51"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This research aims to investigate a sample of the Australian general public’s attitudes towards personal data security and privacy on Facebook, as metadata as an e-commerce commodity, and Facebook surveillance. This research will fill gaps of academic knowledge about the general publics’ attitudes towards personal data security on Facebook, as well as metadata as an e-commerce commodity. This is because there is seemingly sparse exploration of these attitudes within the literature. Also, it is important to gauge all Australian’s attitudes towards personal data on Facebook, because even if you are not a user, your personal data may be uploaded to Facebook. As such, this survey aims to obtain results which contribute to previous findings and understandings.</w:t>
      </w:r>
    </w:p>
    <w:p w14:paraId="7A1E1312" w14:textId="77777777" w:rsidR="006038DC" w:rsidRPr="000C465B" w:rsidRDefault="006038DC" w:rsidP="006038DC">
      <w:pPr>
        <w:spacing w:line="480" w:lineRule="auto"/>
        <w:jc w:val="both"/>
        <w:rPr>
          <w:rFonts w:ascii="Arial" w:hAnsi="Arial" w:cs="Arial"/>
          <w:sz w:val="24"/>
          <w:szCs w:val="24"/>
        </w:rPr>
      </w:pPr>
    </w:p>
    <w:p w14:paraId="6ECE831C"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 xml:space="preserve">The exploration of the Australian general publics’ attitudes towards personal data privacy and security on Facebook, as well as towards metadata as an e-commerce commodity is crucial. This is because personal data on Facebook, as well as data generally, are being commercialised. That is, the personal data of Facebook users are being obtained without explicit consent and then sold, traded, and transferred as e-commerce commodities. Personal data, or ‘personal information’, is largely defined in the </w:t>
      </w:r>
      <w:r w:rsidRPr="000C465B">
        <w:rPr>
          <w:rFonts w:ascii="Arial" w:hAnsi="Arial" w:cs="Arial"/>
          <w:i/>
          <w:sz w:val="24"/>
          <w:szCs w:val="24"/>
        </w:rPr>
        <w:t>Privacy Act 1988</w:t>
      </w:r>
      <w:r w:rsidRPr="000C465B">
        <w:rPr>
          <w:rFonts w:ascii="Arial" w:hAnsi="Arial" w:cs="Arial"/>
          <w:sz w:val="24"/>
          <w:szCs w:val="24"/>
        </w:rPr>
        <w:t xml:space="preserve"> as either recorded or unrecorded information which is factual or fictitious, and can be used to identify an individual. Additionally, under s. 187LA of the </w:t>
      </w:r>
      <w:r w:rsidRPr="000C465B">
        <w:rPr>
          <w:rFonts w:ascii="Arial" w:hAnsi="Arial" w:cs="Arial"/>
          <w:i/>
          <w:sz w:val="24"/>
          <w:szCs w:val="24"/>
        </w:rPr>
        <w:t xml:space="preserve">Telecommunications (Interception and </w:t>
      </w:r>
      <w:r w:rsidRPr="000C465B">
        <w:rPr>
          <w:rFonts w:ascii="Arial" w:hAnsi="Arial" w:cs="Arial"/>
          <w:i/>
          <w:sz w:val="24"/>
          <w:szCs w:val="24"/>
        </w:rPr>
        <w:lastRenderedPageBreak/>
        <w:t xml:space="preserve">Access) Act 1979 </w:t>
      </w:r>
      <w:r w:rsidRPr="000C465B">
        <w:rPr>
          <w:rFonts w:ascii="Arial" w:hAnsi="Arial" w:cs="Arial"/>
          <w:sz w:val="24"/>
          <w:szCs w:val="24"/>
        </w:rPr>
        <w:t>(</w:t>
      </w:r>
      <w:proofErr w:type="spellStart"/>
      <w:r w:rsidRPr="000C465B">
        <w:rPr>
          <w:rFonts w:ascii="Arial" w:hAnsi="Arial" w:cs="Arial"/>
          <w:sz w:val="24"/>
          <w:szCs w:val="24"/>
        </w:rPr>
        <w:t>Cth</w:t>
      </w:r>
      <w:proofErr w:type="spellEnd"/>
      <w:r w:rsidRPr="000C465B">
        <w:rPr>
          <w:rFonts w:ascii="Arial" w:hAnsi="Arial" w:cs="Arial"/>
          <w:sz w:val="24"/>
          <w:szCs w:val="24"/>
        </w:rPr>
        <w:t>), personal information includes any information related to an individual or an individual’s communication.</w:t>
      </w:r>
    </w:p>
    <w:p w14:paraId="0388C6D5" w14:textId="77777777" w:rsidR="006038DC" w:rsidRPr="000C465B" w:rsidRDefault="006038DC" w:rsidP="006038DC">
      <w:pPr>
        <w:spacing w:line="480" w:lineRule="auto"/>
        <w:jc w:val="both"/>
        <w:rPr>
          <w:rFonts w:ascii="Arial" w:hAnsi="Arial" w:cs="Arial"/>
          <w:sz w:val="24"/>
          <w:szCs w:val="24"/>
        </w:rPr>
      </w:pPr>
    </w:p>
    <w:p w14:paraId="31407E05"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3</w:t>
      </w:r>
      <w:r w:rsidRPr="000C465B">
        <w:rPr>
          <w:rFonts w:ascii="Arial" w:hAnsi="Arial" w:cs="Arial"/>
          <w:b/>
          <w:sz w:val="24"/>
          <w:szCs w:val="24"/>
        </w:rPr>
        <w:tab/>
        <w:t>What does participation involve?</w:t>
      </w:r>
    </w:p>
    <w:p w14:paraId="122F58D7" w14:textId="77777777" w:rsidR="006038DC" w:rsidRPr="000C465B" w:rsidRDefault="006038DC" w:rsidP="006038DC">
      <w:pPr>
        <w:spacing w:line="480" w:lineRule="auto"/>
        <w:jc w:val="both"/>
        <w:rPr>
          <w:rFonts w:ascii="Arial" w:hAnsi="Arial" w:cs="Arial"/>
          <w:b/>
          <w:sz w:val="24"/>
          <w:szCs w:val="24"/>
        </w:rPr>
      </w:pPr>
    </w:p>
    <w:p w14:paraId="3D6FED79"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If you choose to participate, you will be asked to complete an attitudes survey designed specifically for this research project. The survey has 30 questions in total. The first five questions will ask your country of residence, Facebook account status, age, sex, and Facebook usage. The next 25 questions will provide you with statements and ask you how much you agree or disagree with each statement, ranging from 1 (strongly disagree) to five (strongly agree). The total time estimated for completing the survey is approximately 15 minutes. Your responses will be recorded, and all information provided by you will remain confidential. Before participating you will be asked to provide consent to record your responses. There are no costs associated with participating in this research project, nor will you be paid.</w:t>
      </w:r>
    </w:p>
    <w:p w14:paraId="3F2CD76E" w14:textId="77777777" w:rsidR="006038DC" w:rsidRPr="000C465B" w:rsidRDefault="006038DC" w:rsidP="006038DC">
      <w:pPr>
        <w:spacing w:line="480" w:lineRule="auto"/>
        <w:jc w:val="both"/>
        <w:rPr>
          <w:rFonts w:ascii="Arial" w:hAnsi="Arial" w:cs="Arial"/>
          <w:sz w:val="24"/>
          <w:szCs w:val="24"/>
        </w:rPr>
      </w:pPr>
    </w:p>
    <w:p w14:paraId="36517047"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4</w:t>
      </w:r>
      <w:r w:rsidRPr="000C465B">
        <w:rPr>
          <w:rFonts w:ascii="Arial" w:hAnsi="Arial" w:cs="Arial"/>
          <w:b/>
          <w:sz w:val="24"/>
          <w:szCs w:val="24"/>
        </w:rPr>
        <w:tab/>
        <w:t>Do I have to take part in this research project?</w:t>
      </w:r>
    </w:p>
    <w:p w14:paraId="6D4D1B0C" w14:textId="77777777" w:rsidR="006038DC" w:rsidRPr="000C465B" w:rsidRDefault="006038DC" w:rsidP="006038DC">
      <w:pPr>
        <w:spacing w:line="480" w:lineRule="auto"/>
        <w:jc w:val="both"/>
        <w:rPr>
          <w:rFonts w:ascii="Arial" w:hAnsi="Arial" w:cs="Arial"/>
          <w:b/>
          <w:sz w:val="24"/>
          <w:szCs w:val="24"/>
        </w:rPr>
      </w:pPr>
    </w:p>
    <w:p w14:paraId="42139199" w14:textId="40AB293A"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 xml:space="preserve">Participation in this study is completely optional. If you do not wish to take part, you do not have to. If you decide to take part and later change your mind, you are free to withdraw from the project at any stage before you submit your answers. After this point, the researcher will not be able to determine which responses are yours, and as such they will not be able to </w:t>
      </w:r>
      <w:r w:rsidRPr="000C465B">
        <w:rPr>
          <w:rFonts w:ascii="Arial" w:hAnsi="Arial" w:cs="Arial"/>
          <w:sz w:val="24"/>
          <w:szCs w:val="24"/>
        </w:rPr>
        <w:lastRenderedPageBreak/>
        <w:t>remove them. Also, you may obtain a copy of this document to keep by emailing a request to s3491668@student.rmit.edu.au.</w:t>
      </w:r>
    </w:p>
    <w:p w14:paraId="03C56657" w14:textId="77777777" w:rsidR="006038DC" w:rsidRPr="000C465B" w:rsidRDefault="006038DC" w:rsidP="006038DC">
      <w:pPr>
        <w:spacing w:line="480" w:lineRule="auto"/>
        <w:jc w:val="both"/>
        <w:rPr>
          <w:rFonts w:ascii="Arial" w:hAnsi="Arial" w:cs="Arial"/>
          <w:sz w:val="24"/>
          <w:szCs w:val="24"/>
        </w:rPr>
      </w:pPr>
    </w:p>
    <w:p w14:paraId="46F3BD38"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Submitting your completed questionnaire is an indication of your consent to participate in the study. You can withdraw your responses any time before you have submitted the questionnaire. Once the questionnaire has been submitted, your responses cannot be withdrawn because they are non-identifiable and we will not be able to tell which one is yours.</w:t>
      </w:r>
    </w:p>
    <w:p w14:paraId="0FAEEE3B" w14:textId="77777777" w:rsidR="006038DC" w:rsidRPr="000C465B" w:rsidRDefault="006038DC" w:rsidP="006038DC">
      <w:pPr>
        <w:spacing w:line="480" w:lineRule="auto"/>
        <w:jc w:val="both"/>
        <w:rPr>
          <w:rFonts w:ascii="Arial" w:hAnsi="Arial" w:cs="Arial"/>
          <w:sz w:val="24"/>
          <w:szCs w:val="24"/>
        </w:rPr>
      </w:pPr>
    </w:p>
    <w:p w14:paraId="44F5FB97"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5</w:t>
      </w:r>
      <w:r w:rsidRPr="000C465B">
        <w:rPr>
          <w:rFonts w:ascii="Arial" w:hAnsi="Arial" w:cs="Arial"/>
          <w:b/>
          <w:sz w:val="24"/>
          <w:szCs w:val="24"/>
        </w:rPr>
        <w:tab/>
        <w:t>What are the possible benefits of taking part?</w:t>
      </w:r>
    </w:p>
    <w:p w14:paraId="2BC1A580" w14:textId="77777777" w:rsidR="006038DC" w:rsidRPr="000C465B" w:rsidRDefault="006038DC" w:rsidP="006038DC">
      <w:pPr>
        <w:spacing w:line="480" w:lineRule="auto"/>
        <w:jc w:val="both"/>
        <w:rPr>
          <w:rFonts w:ascii="Arial" w:hAnsi="Arial" w:cs="Arial"/>
          <w:b/>
          <w:sz w:val="24"/>
          <w:szCs w:val="24"/>
        </w:rPr>
      </w:pPr>
    </w:p>
    <w:p w14:paraId="3EF6EA94"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While there are no direct benefits to you from this research, your participation will be directly contributing to the academic literary knowledge of attitudes towards personal data privacy and security on Facebook.</w:t>
      </w:r>
    </w:p>
    <w:p w14:paraId="219209C2" w14:textId="77777777" w:rsidR="006038DC" w:rsidRPr="000C465B" w:rsidRDefault="006038DC" w:rsidP="006038DC">
      <w:pPr>
        <w:spacing w:line="480" w:lineRule="auto"/>
        <w:jc w:val="both"/>
        <w:rPr>
          <w:rFonts w:ascii="Arial" w:hAnsi="Arial" w:cs="Arial"/>
          <w:sz w:val="24"/>
          <w:szCs w:val="24"/>
        </w:rPr>
      </w:pPr>
    </w:p>
    <w:p w14:paraId="7A8D10B8"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6</w:t>
      </w:r>
      <w:r w:rsidRPr="000C465B">
        <w:rPr>
          <w:rFonts w:ascii="Arial" w:hAnsi="Arial" w:cs="Arial"/>
          <w:b/>
          <w:sz w:val="24"/>
          <w:szCs w:val="24"/>
        </w:rPr>
        <w:tab/>
        <w:t>What are the risks and advantages of taking part?</w:t>
      </w:r>
    </w:p>
    <w:p w14:paraId="10C75A5C" w14:textId="77777777" w:rsidR="006038DC" w:rsidRPr="000C465B" w:rsidRDefault="006038DC" w:rsidP="006038DC">
      <w:pPr>
        <w:spacing w:line="480" w:lineRule="auto"/>
        <w:jc w:val="both"/>
        <w:rPr>
          <w:rFonts w:ascii="Arial" w:hAnsi="Arial" w:cs="Arial"/>
          <w:b/>
          <w:sz w:val="24"/>
          <w:szCs w:val="24"/>
        </w:rPr>
      </w:pPr>
    </w:p>
    <w:p w14:paraId="4AE2241C" w14:textId="46CC8CA2"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 xml:space="preserve">There are no foreseeable risks by taking part in this study. If at any time during or after the study you have questions or concerns, however, you will be able to contact the principal research student, Jack Sevil via email at </w:t>
      </w:r>
      <w:r w:rsidR="001A2EBD">
        <w:rPr>
          <w:rFonts w:ascii="Arial" w:hAnsi="Arial" w:cs="Arial"/>
          <w:sz w:val="24"/>
          <w:szCs w:val="24"/>
        </w:rPr>
        <w:t>XXXXXXXXXXXXXXXXXXXXXXXXXXXX</w:t>
      </w:r>
      <w:r w:rsidRPr="000C465B">
        <w:rPr>
          <w:rFonts w:ascii="Arial" w:hAnsi="Arial" w:cs="Arial"/>
          <w:sz w:val="24"/>
          <w:szCs w:val="24"/>
        </w:rPr>
        <w:t xml:space="preserve">. This project will use an external website to create, collect, and analyse the data collected in a survey format. The website being used is ‘Qualtrics’. If you agree to participate in this survey, </w:t>
      </w:r>
      <w:r w:rsidRPr="000C465B">
        <w:rPr>
          <w:rFonts w:ascii="Arial" w:hAnsi="Arial" w:cs="Arial"/>
          <w:sz w:val="24"/>
          <w:szCs w:val="24"/>
        </w:rPr>
        <w:lastRenderedPageBreak/>
        <w:t>the responses you provide will be stored on their host server. No personal information will be collected in the survey, and as such none will be stored as data.</w:t>
      </w:r>
    </w:p>
    <w:p w14:paraId="609011D9" w14:textId="77777777" w:rsidR="006038DC" w:rsidRPr="000C465B" w:rsidRDefault="006038DC" w:rsidP="006038DC">
      <w:pPr>
        <w:spacing w:line="480" w:lineRule="auto"/>
        <w:jc w:val="both"/>
        <w:rPr>
          <w:rFonts w:ascii="Arial" w:hAnsi="Arial" w:cs="Arial"/>
          <w:sz w:val="24"/>
          <w:szCs w:val="24"/>
        </w:rPr>
      </w:pPr>
    </w:p>
    <w:p w14:paraId="12099D35"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7</w:t>
      </w:r>
      <w:r w:rsidRPr="000C465B">
        <w:rPr>
          <w:rFonts w:ascii="Arial" w:hAnsi="Arial" w:cs="Arial"/>
          <w:b/>
          <w:sz w:val="24"/>
          <w:szCs w:val="24"/>
        </w:rPr>
        <w:tab/>
        <w:t>What if I withdraw from this research project?</w:t>
      </w:r>
    </w:p>
    <w:p w14:paraId="15E0B8E6" w14:textId="77777777" w:rsidR="006038DC" w:rsidRPr="000C465B" w:rsidRDefault="006038DC" w:rsidP="006038DC">
      <w:pPr>
        <w:spacing w:line="480" w:lineRule="auto"/>
        <w:jc w:val="both"/>
        <w:rPr>
          <w:rFonts w:ascii="Arial" w:hAnsi="Arial" w:cs="Arial"/>
          <w:b/>
          <w:sz w:val="24"/>
          <w:szCs w:val="24"/>
        </w:rPr>
      </w:pPr>
    </w:p>
    <w:p w14:paraId="6921FD55"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If you consent to participate, you may withdraw at any time before submitting your survey. If you decide to withdraw during completion of the survey, do not submit your answers. Once you have submitted your answers, you cannot withdraw because they are non-identifiable and we cannot tell which submission is yours.</w:t>
      </w:r>
    </w:p>
    <w:p w14:paraId="5800A568" w14:textId="77777777" w:rsidR="006038DC" w:rsidRPr="000C465B" w:rsidRDefault="006038DC" w:rsidP="006038DC">
      <w:pPr>
        <w:spacing w:line="480" w:lineRule="auto"/>
        <w:jc w:val="both"/>
        <w:rPr>
          <w:rFonts w:ascii="Arial" w:hAnsi="Arial" w:cs="Arial"/>
          <w:sz w:val="24"/>
          <w:szCs w:val="24"/>
        </w:rPr>
      </w:pPr>
    </w:p>
    <w:p w14:paraId="2BD66677"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8</w:t>
      </w:r>
      <w:r w:rsidRPr="000C465B">
        <w:rPr>
          <w:rFonts w:ascii="Arial" w:hAnsi="Arial" w:cs="Arial"/>
          <w:b/>
          <w:sz w:val="24"/>
          <w:szCs w:val="24"/>
        </w:rPr>
        <w:tab/>
        <w:t>What happens when the research project ends?</w:t>
      </w:r>
    </w:p>
    <w:p w14:paraId="5B25BB58" w14:textId="77777777" w:rsidR="006038DC" w:rsidRPr="000C465B" w:rsidRDefault="006038DC" w:rsidP="006038DC">
      <w:pPr>
        <w:spacing w:line="480" w:lineRule="auto"/>
        <w:jc w:val="both"/>
        <w:rPr>
          <w:rFonts w:ascii="Arial" w:hAnsi="Arial" w:cs="Arial"/>
          <w:b/>
          <w:sz w:val="24"/>
          <w:szCs w:val="24"/>
        </w:rPr>
      </w:pPr>
    </w:p>
    <w:p w14:paraId="5191102F" w14:textId="14FF777B"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 xml:space="preserve">You will not be able to be provided with your specific results as responses are non-identifiable; however, you may email the researcher for a pdf copy of the thesis once is has been submitted towards the end of 2019. Email </w:t>
      </w:r>
      <w:r w:rsidR="001A2EBD">
        <w:rPr>
          <w:rFonts w:ascii="Arial" w:hAnsi="Arial" w:cs="Arial"/>
          <w:sz w:val="24"/>
          <w:szCs w:val="24"/>
        </w:rPr>
        <w:t>XXXXXXXXXXXXXXXXXXXXXXXXXXXX</w:t>
      </w:r>
      <w:r w:rsidRPr="000C465B">
        <w:rPr>
          <w:rFonts w:ascii="Arial" w:hAnsi="Arial" w:cs="Arial"/>
          <w:sz w:val="24"/>
          <w:szCs w:val="24"/>
        </w:rPr>
        <w:t xml:space="preserve"> and request a pdf copy of the completed thesis.</w:t>
      </w:r>
    </w:p>
    <w:p w14:paraId="4526C685" w14:textId="77777777" w:rsidR="006038DC" w:rsidRPr="000C465B" w:rsidRDefault="006038DC" w:rsidP="006038DC">
      <w:pPr>
        <w:spacing w:line="480" w:lineRule="auto"/>
        <w:rPr>
          <w:rFonts w:ascii="Arial" w:hAnsi="Arial" w:cs="Arial"/>
          <w:color w:val="3366FF"/>
          <w:sz w:val="24"/>
          <w:szCs w:val="24"/>
        </w:rPr>
      </w:pPr>
    </w:p>
    <w:p w14:paraId="7B9AC849" w14:textId="77777777" w:rsidR="006038DC" w:rsidRPr="000C465B" w:rsidRDefault="006038DC" w:rsidP="006038DC">
      <w:pPr>
        <w:spacing w:line="480" w:lineRule="auto"/>
        <w:rPr>
          <w:rFonts w:ascii="Arial" w:hAnsi="Arial" w:cs="Arial"/>
          <w:b/>
          <w:sz w:val="24"/>
          <w:szCs w:val="24"/>
        </w:rPr>
      </w:pPr>
      <w:r w:rsidRPr="000C465B">
        <w:rPr>
          <w:rFonts w:ascii="Arial" w:hAnsi="Arial" w:cs="Arial"/>
          <w:b/>
          <w:sz w:val="24"/>
          <w:szCs w:val="24"/>
        </w:rPr>
        <w:t>How is the research project being conducted?</w:t>
      </w:r>
    </w:p>
    <w:p w14:paraId="7C028EE7" w14:textId="77777777" w:rsidR="006038DC" w:rsidRPr="000C465B" w:rsidRDefault="006038DC" w:rsidP="006038DC">
      <w:pPr>
        <w:spacing w:line="480" w:lineRule="auto"/>
        <w:rPr>
          <w:rFonts w:ascii="Arial" w:hAnsi="Arial" w:cs="Arial"/>
          <w:b/>
          <w:sz w:val="24"/>
          <w:szCs w:val="24"/>
        </w:rPr>
      </w:pPr>
    </w:p>
    <w:p w14:paraId="093133D3" w14:textId="77777777" w:rsidR="006038DC" w:rsidRPr="000C465B" w:rsidRDefault="006038DC" w:rsidP="006038DC">
      <w:pPr>
        <w:spacing w:line="480" w:lineRule="auto"/>
        <w:rPr>
          <w:rFonts w:ascii="Arial" w:hAnsi="Arial" w:cs="Arial"/>
          <w:b/>
          <w:sz w:val="24"/>
          <w:szCs w:val="24"/>
        </w:rPr>
      </w:pPr>
      <w:r w:rsidRPr="000C465B">
        <w:rPr>
          <w:rFonts w:ascii="Arial" w:hAnsi="Arial" w:cs="Arial"/>
          <w:b/>
          <w:sz w:val="24"/>
          <w:szCs w:val="24"/>
        </w:rPr>
        <w:t>9</w:t>
      </w:r>
      <w:r w:rsidRPr="000C465B">
        <w:rPr>
          <w:rFonts w:ascii="Arial" w:hAnsi="Arial" w:cs="Arial"/>
          <w:b/>
          <w:sz w:val="24"/>
          <w:szCs w:val="24"/>
        </w:rPr>
        <w:tab/>
        <w:t>What will happen to information about me?</w:t>
      </w:r>
    </w:p>
    <w:p w14:paraId="3F9DDB87" w14:textId="77777777" w:rsidR="006038DC" w:rsidRPr="000C465B" w:rsidRDefault="006038DC" w:rsidP="006038DC">
      <w:pPr>
        <w:spacing w:line="480" w:lineRule="auto"/>
        <w:rPr>
          <w:rFonts w:ascii="Arial" w:hAnsi="Arial" w:cs="Arial"/>
          <w:b/>
          <w:sz w:val="24"/>
          <w:szCs w:val="24"/>
        </w:rPr>
      </w:pPr>
    </w:p>
    <w:p w14:paraId="25FB9486"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lastRenderedPageBreak/>
        <w:t xml:space="preserve">No identifying data will be gathered in this research. This means that participation is anonymous and your identifying information is not recorded. The survey response data will be kept with the researcher on the Qualtrics server and a computer hard drive. The primary researcher, Jack Sevil, and their research supervisor will have access to this data. The data will be stored for 12 months past the submission date of the final report. Following this, the data will be deleted from both the Qualtrics server and the computer hard drive in accordance with RMIT policies. As such, your consent will allow the researcher to use this data solely in this research project, and no others. </w:t>
      </w:r>
    </w:p>
    <w:p w14:paraId="3F7DA149" w14:textId="77777777" w:rsidR="006038DC" w:rsidRPr="000C465B" w:rsidRDefault="006038DC" w:rsidP="006038DC">
      <w:pPr>
        <w:spacing w:line="480" w:lineRule="auto"/>
        <w:jc w:val="both"/>
        <w:rPr>
          <w:rFonts w:ascii="Arial" w:hAnsi="Arial" w:cs="Arial"/>
          <w:sz w:val="24"/>
          <w:szCs w:val="24"/>
        </w:rPr>
      </w:pPr>
    </w:p>
    <w:p w14:paraId="51A147BC"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 xml:space="preserve">By signing the consent form, you consent to the research team collecting and using information from you for the research project. Any information inadvertently obtained in connection to the research project that can identify you will remain confidential. It is anticipated the results of this project will be published and/or presented in a variety of forums. In any publication and/or presentation, information will be provided in such a way that you cannot be identified, except with your express permission. Confidentiality will be maintained because the information will contain no information which can be used to identify you. Any information that you provide can be disclosed only if (1) it is protect you or others from harm, (2) if specifically allowed by law, (3) you provide the researchers with written permission. Any information obtained for the purpose of this research project and for the future research described that can identify you will be treated as confidential and securely stored. </w:t>
      </w:r>
    </w:p>
    <w:p w14:paraId="3349C573" w14:textId="77777777" w:rsidR="006038DC" w:rsidRPr="000C465B" w:rsidRDefault="006038DC" w:rsidP="006038DC">
      <w:pPr>
        <w:spacing w:line="480" w:lineRule="auto"/>
        <w:jc w:val="both"/>
        <w:rPr>
          <w:rFonts w:ascii="Arial" w:hAnsi="Arial" w:cs="Arial"/>
          <w:sz w:val="24"/>
          <w:szCs w:val="24"/>
        </w:rPr>
      </w:pPr>
    </w:p>
    <w:p w14:paraId="30289190"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10</w:t>
      </w:r>
      <w:r w:rsidRPr="000C465B">
        <w:rPr>
          <w:rFonts w:ascii="Arial" w:hAnsi="Arial" w:cs="Arial"/>
          <w:b/>
          <w:sz w:val="24"/>
          <w:szCs w:val="24"/>
        </w:rPr>
        <w:tab/>
        <w:t>Who is organising and funding the research?</w:t>
      </w:r>
    </w:p>
    <w:p w14:paraId="1F65116A" w14:textId="77777777" w:rsidR="006038DC" w:rsidRPr="000C465B" w:rsidRDefault="006038DC" w:rsidP="006038DC">
      <w:pPr>
        <w:spacing w:line="480" w:lineRule="auto"/>
        <w:jc w:val="both"/>
        <w:rPr>
          <w:rFonts w:ascii="Arial" w:hAnsi="Arial" w:cs="Arial"/>
          <w:b/>
          <w:sz w:val="24"/>
          <w:szCs w:val="24"/>
        </w:rPr>
      </w:pPr>
    </w:p>
    <w:p w14:paraId="0359C9A8"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lastRenderedPageBreak/>
        <w:t>The research project is being conducted by Jack Sevil as a part of their Master of Justice and Criminology thesis projects. This research is funded solely by the principal research student, Jack Sevil.</w:t>
      </w:r>
    </w:p>
    <w:p w14:paraId="78C18100" w14:textId="77777777" w:rsidR="006038DC" w:rsidRPr="000C465B" w:rsidRDefault="006038DC" w:rsidP="006038DC">
      <w:pPr>
        <w:spacing w:line="480" w:lineRule="auto"/>
        <w:jc w:val="both"/>
        <w:rPr>
          <w:rFonts w:ascii="Arial" w:hAnsi="Arial" w:cs="Arial"/>
          <w:sz w:val="24"/>
          <w:szCs w:val="24"/>
        </w:rPr>
      </w:pPr>
    </w:p>
    <w:p w14:paraId="327ECC92"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11</w:t>
      </w:r>
      <w:r w:rsidRPr="000C465B">
        <w:rPr>
          <w:rFonts w:ascii="Arial" w:hAnsi="Arial" w:cs="Arial"/>
          <w:b/>
          <w:sz w:val="24"/>
          <w:szCs w:val="24"/>
        </w:rPr>
        <w:tab/>
        <w:t>Who has reviewed the research project?</w:t>
      </w:r>
    </w:p>
    <w:p w14:paraId="457AC259" w14:textId="77777777" w:rsidR="006038DC" w:rsidRPr="000C465B" w:rsidRDefault="006038DC" w:rsidP="006038DC">
      <w:pPr>
        <w:spacing w:line="480" w:lineRule="auto"/>
        <w:jc w:val="both"/>
        <w:rPr>
          <w:rFonts w:ascii="Arial" w:hAnsi="Arial" w:cs="Arial"/>
          <w:b/>
          <w:sz w:val="24"/>
          <w:szCs w:val="24"/>
        </w:rPr>
      </w:pPr>
    </w:p>
    <w:p w14:paraId="117EAAD9"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 xml:space="preserve">All research in Australia involving humans is reviewed by an independent group of people called a Human Research Ethics Committee (HREC). This research project has been approved by the RMIT University HREC. This project will be carried out according to the </w:t>
      </w:r>
      <w:r w:rsidRPr="000C465B">
        <w:rPr>
          <w:rFonts w:ascii="Arial" w:hAnsi="Arial" w:cs="Arial"/>
          <w:i/>
          <w:sz w:val="24"/>
          <w:szCs w:val="24"/>
        </w:rPr>
        <w:t>National Statement on Ethical Conduct in Human Research</w:t>
      </w:r>
      <w:r w:rsidRPr="000C465B">
        <w:rPr>
          <w:rFonts w:ascii="Arial" w:hAnsi="Arial" w:cs="Arial"/>
          <w:sz w:val="24"/>
          <w:szCs w:val="24"/>
        </w:rPr>
        <w:t xml:space="preserve"> (2007). This statement has been developed to protect the interests of people who agree to participate in human research studies.</w:t>
      </w:r>
    </w:p>
    <w:p w14:paraId="436D0A7E" w14:textId="77777777" w:rsidR="006038DC" w:rsidRPr="000C465B" w:rsidRDefault="006038DC" w:rsidP="006038DC">
      <w:pPr>
        <w:spacing w:line="480" w:lineRule="auto"/>
        <w:jc w:val="both"/>
        <w:rPr>
          <w:rFonts w:ascii="Arial" w:hAnsi="Arial" w:cs="Arial"/>
          <w:sz w:val="24"/>
          <w:szCs w:val="24"/>
        </w:rPr>
      </w:pPr>
    </w:p>
    <w:p w14:paraId="49385E70"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12</w:t>
      </w:r>
      <w:r w:rsidRPr="000C465B">
        <w:rPr>
          <w:rFonts w:ascii="Arial" w:hAnsi="Arial" w:cs="Arial"/>
          <w:b/>
          <w:sz w:val="24"/>
          <w:szCs w:val="24"/>
        </w:rPr>
        <w:tab/>
        <w:t>Further information and who to contact</w:t>
      </w:r>
    </w:p>
    <w:p w14:paraId="128BC04A" w14:textId="77777777" w:rsidR="006038DC" w:rsidRPr="000C465B" w:rsidRDefault="006038DC" w:rsidP="006038DC">
      <w:pPr>
        <w:spacing w:line="480" w:lineRule="auto"/>
        <w:jc w:val="both"/>
        <w:rPr>
          <w:rFonts w:ascii="Arial" w:hAnsi="Arial" w:cs="Arial"/>
          <w:b/>
          <w:sz w:val="24"/>
          <w:szCs w:val="24"/>
        </w:rPr>
      </w:pPr>
    </w:p>
    <w:p w14:paraId="165C82F2" w14:textId="7C4F951B"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If you want any further information concerning this project, you can contact the researcher on +</w:t>
      </w:r>
      <w:r w:rsidR="001A2EBD">
        <w:rPr>
          <w:rFonts w:ascii="Arial" w:hAnsi="Arial" w:cs="Arial"/>
          <w:sz w:val="24"/>
          <w:szCs w:val="24"/>
        </w:rPr>
        <w:t>XXXXXXXXXXXXX</w:t>
      </w:r>
      <w:r w:rsidRPr="000C465B">
        <w:rPr>
          <w:rFonts w:ascii="Arial" w:hAnsi="Arial" w:cs="Arial"/>
          <w:sz w:val="24"/>
          <w:szCs w:val="24"/>
        </w:rPr>
        <w:t>.</w:t>
      </w:r>
    </w:p>
    <w:p w14:paraId="761829E5" w14:textId="77777777" w:rsidR="006038DC" w:rsidRPr="000C465B" w:rsidRDefault="006038DC" w:rsidP="006038DC">
      <w:pPr>
        <w:spacing w:line="480" w:lineRule="auto"/>
        <w:jc w:val="both"/>
        <w:rPr>
          <w:rFonts w:ascii="Arial" w:hAnsi="Arial" w:cs="Arial"/>
          <w:sz w:val="24"/>
          <w:szCs w:val="24"/>
        </w:rPr>
      </w:pPr>
    </w:p>
    <w:p w14:paraId="180C27EF"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Research Contact Persons</w:t>
      </w:r>
    </w:p>
    <w:tbl>
      <w:tblPr>
        <w:tblStyle w:val="TableGrid"/>
        <w:tblW w:w="0" w:type="auto"/>
        <w:tblLook w:val="04A0" w:firstRow="1" w:lastRow="0" w:firstColumn="1" w:lastColumn="0" w:noHBand="0" w:noVBand="1"/>
      </w:tblPr>
      <w:tblGrid>
        <w:gridCol w:w="4868"/>
        <w:gridCol w:w="4868"/>
      </w:tblGrid>
      <w:tr w:rsidR="006038DC" w:rsidRPr="000C465B" w14:paraId="4A2C9038" w14:textId="77777777" w:rsidTr="00B74B9D">
        <w:tc>
          <w:tcPr>
            <w:tcW w:w="4868" w:type="dxa"/>
          </w:tcPr>
          <w:p w14:paraId="2564CB7A"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Name</w:t>
            </w:r>
          </w:p>
        </w:tc>
        <w:tc>
          <w:tcPr>
            <w:tcW w:w="4868" w:type="dxa"/>
          </w:tcPr>
          <w:p w14:paraId="26DEBE05"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 xml:space="preserve">Dr </w:t>
            </w:r>
            <w:proofErr w:type="spellStart"/>
            <w:r w:rsidRPr="000C465B">
              <w:rPr>
                <w:rFonts w:ascii="Arial" w:hAnsi="Arial" w:cs="Arial"/>
                <w:sz w:val="24"/>
                <w:szCs w:val="24"/>
              </w:rPr>
              <w:t>Binoy</w:t>
            </w:r>
            <w:proofErr w:type="spellEnd"/>
            <w:r w:rsidRPr="000C465B">
              <w:rPr>
                <w:rFonts w:ascii="Arial" w:hAnsi="Arial" w:cs="Arial"/>
                <w:sz w:val="24"/>
                <w:szCs w:val="24"/>
              </w:rPr>
              <w:t xml:space="preserve"> </w:t>
            </w:r>
            <w:proofErr w:type="spellStart"/>
            <w:r w:rsidRPr="000C465B">
              <w:rPr>
                <w:rFonts w:ascii="Arial" w:hAnsi="Arial" w:cs="Arial"/>
                <w:sz w:val="24"/>
                <w:szCs w:val="24"/>
              </w:rPr>
              <w:t>Kampmark</w:t>
            </w:r>
            <w:proofErr w:type="spellEnd"/>
          </w:p>
        </w:tc>
      </w:tr>
      <w:tr w:rsidR="006038DC" w:rsidRPr="000C465B" w14:paraId="75D7101C" w14:textId="77777777" w:rsidTr="00B74B9D">
        <w:tc>
          <w:tcPr>
            <w:tcW w:w="4868" w:type="dxa"/>
          </w:tcPr>
          <w:p w14:paraId="2AA59C59"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Position</w:t>
            </w:r>
          </w:p>
        </w:tc>
        <w:tc>
          <w:tcPr>
            <w:tcW w:w="4868" w:type="dxa"/>
          </w:tcPr>
          <w:p w14:paraId="2E6BBA4E"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Senior Supervisor</w:t>
            </w:r>
          </w:p>
        </w:tc>
      </w:tr>
      <w:tr w:rsidR="006038DC" w:rsidRPr="000C465B" w14:paraId="737F5FB4" w14:textId="77777777" w:rsidTr="00B74B9D">
        <w:tc>
          <w:tcPr>
            <w:tcW w:w="4868" w:type="dxa"/>
          </w:tcPr>
          <w:p w14:paraId="5691F0D7"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Telephone</w:t>
            </w:r>
          </w:p>
        </w:tc>
        <w:tc>
          <w:tcPr>
            <w:tcW w:w="4868" w:type="dxa"/>
          </w:tcPr>
          <w:p w14:paraId="37D14CE3" w14:textId="6639F2F9" w:rsidR="006038DC" w:rsidRPr="000C465B" w:rsidRDefault="001A2EBD" w:rsidP="006038DC">
            <w:pPr>
              <w:spacing w:line="480" w:lineRule="auto"/>
              <w:jc w:val="both"/>
              <w:rPr>
                <w:rFonts w:ascii="Arial" w:hAnsi="Arial" w:cs="Arial"/>
                <w:sz w:val="24"/>
                <w:szCs w:val="24"/>
              </w:rPr>
            </w:pPr>
            <w:r>
              <w:rPr>
                <w:rFonts w:ascii="Arial" w:hAnsi="Arial" w:cs="Arial"/>
                <w:sz w:val="24"/>
                <w:szCs w:val="24"/>
              </w:rPr>
              <w:t>XXXXXXXXXX</w:t>
            </w:r>
          </w:p>
        </w:tc>
      </w:tr>
      <w:tr w:rsidR="006038DC" w:rsidRPr="000C465B" w14:paraId="12B13717" w14:textId="77777777" w:rsidTr="00B74B9D">
        <w:tc>
          <w:tcPr>
            <w:tcW w:w="4868" w:type="dxa"/>
          </w:tcPr>
          <w:p w14:paraId="788761EA"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lastRenderedPageBreak/>
              <w:t>Email</w:t>
            </w:r>
          </w:p>
        </w:tc>
        <w:tc>
          <w:tcPr>
            <w:tcW w:w="4868" w:type="dxa"/>
          </w:tcPr>
          <w:p w14:paraId="7CC45301" w14:textId="071FC1D5" w:rsidR="006038DC" w:rsidRPr="000C465B" w:rsidRDefault="001A2EBD" w:rsidP="006038DC">
            <w:pPr>
              <w:spacing w:line="480" w:lineRule="auto"/>
              <w:jc w:val="both"/>
              <w:rPr>
                <w:rFonts w:ascii="Arial" w:hAnsi="Arial" w:cs="Arial"/>
                <w:sz w:val="24"/>
                <w:szCs w:val="24"/>
              </w:rPr>
            </w:pPr>
            <w:r>
              <w:rPr>
                <w:rFonts w:ascii="Arial" w:hAnsi="Arial" w:cs="Arial"/>
                <w:sz w:val="24"/>
                <w:szCs w:val="24"/>
              </w:rPr>
              <w:t>XXXXXXXXXXXXXX</w:t>
            </w:r>
            <w:r w:rsidR="006038DC" w:rsidRPr="000C465B">
              <w:rPr>
                <w:rFonts w:ascii="Arial" w:hAnsi="Arial" w:cs="Arial"/>
                <w:sz w:val="24"/>
                <w:szCs w:val="24"/>
              </w:rPr>
              <w:t>@</w:t>
            </w:r>
            <w:r>
              <w:rPr>
                <w:rFonts w:ascii="Arial" w:hAnsi="Arial" w:cs="Arial"/>
                <w:sz w:val="24"/>
                <w:szCs w:val="24"/>
              </w:rPr>
              <w:t>XXXXXXXXXXX</w:t>
            </w:r>
          </w:p>
        </w:tc>
      </w:tr>
    </w:tbl>
    <w:p w14:paraId="339B2C39" w14:textId="6CACB764" w:rsidR="006038DC" w:rsidRPr="000C465B" w:rsidRDefault="006038DC" w:rsidP="006038DC">
      <w:pPr>
        <w:tabs>
          <w:tab w:val="left" w:pos="8730"/>
        </w:tabs>
        <w:spacing w:line="480" w:lineRule="auto"/>
        <w:jc w:val="both"/>
        <w:rPr>
          <w:rFonts w:ascii="Arial" w:hAnsi="Arial" w:cs="Arial"/>
          <w:b/>
          <w:sz w:val="24"/>
          <w:szCs w:val="24"/>
        </w:rPr>
      </w:pPr>
      <w:r w:rsidRPr="000C465B">
        <w:rPr>
          <w:rFonts w:ascii="Arial" w:hAnsi="Arial" w:cs="Arial"/>
          <w:b/>
          <w:sz w:val="24"/>
          <w:szCs w:val="24"/>
        </w:rPr>
        <w:tab/>
      </w:r>
    </w:p>
    <w:tbl>
      <w:tblPr>
        <w:tblStyle w:val="TableGrid"/>
        <w:tblW w:w="0" w:type="auto"/>
        <w:tblLook w:val="04A0" w:firstRow="1" w:lastRow="0" w:firstColumn="1" w:lastColumn="0" w:noHBand="0" w:noVBand="1"/>
      </w:tblPr>
      <w:tblGrid>
        <w:gridCol w:w="4868"/>
        <w:gridCol w:w="4868"/>
      </w:tblGrid>
      <w:tr w:rsidR="006038DC" w:rsidRPr="000C465B" w14:paraId="0AB9E696" w14:textId="77777777" w:rsidTr="00B74B9D">
        <w:tc>
          <w:tcPr>
            <w:tcW w:w="4868" w:type="dxa"/>
          </w:tcPr>
          <w:p w14:paraId="62FC4964"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Name</w:t>
            </w:r>
          </w:p>
        </w:tc>
        <w:tc>
          <w:tcPr>
            <w:tcW w:w="4868" w:type="dxa"/>
          </w:tcPr>
          <w:p w14:paraId="0398747F"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Jack Sevil</w:t>
            </w:r>
          </w:p>
        </w:tc>
      </w:tr>
      <w:tr w:rsidR="006038DC" w:rsidRPr="000C465B" w14:paraId="1FA16487" w14:textId="77777777" w:rsidTr="00B74B9D">
        <w:tc>
          <w:tcPr>
            <w:tcW w:w="4868" w:type="dxa"/>
          </w:tcPr>
          <w:p w14:paraId="18CFAFAF"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Position</w:t>
            </w:r>
          </w:p>
        </w:tc>
        <w:tc>
          <w:tcPr>
            <w:tcW w:w="4868" w:type="dxa"/>
          </w:tcPr>
          <w:p w14:paraId="72937FF9" w14:textId="77777777" w:rsidR="006038DC" w:rsidRPr="000C465B" w:rsidRDefault="006038DC" w:rsidP="006038DC">
            <w:pPr>
              <w:spacing w:line="480" w:lineRule="auto"/>
              <w:jc w:val="both"/>
              <w:rPr>
                <w:rFonts w:ascii="Arial" w:hAnsi="Arial" w:cs="Arial"/>
                <w:sz w:val="24"/>
                <w:szCs w:val="24"/>
              </w:rPr>
            </w:pPr>
            <w:r w:rsidRPr="000C465B">
              <w:rPr>
                <w:rFonts w:ascii="Arial" w:hAnsi="Arial" w:cs="Arial"/>
                <w:sz w:val="24"/>
                <w:szCs w:val="24"/>
              </w:rPr>
              <w:t>Principle Research Student</w:t>
            </w:r>
          </w:p>
        </w:tc>
      </w:tr>
      <w:tr w:rsidR="006038DC" w:rsidRPr="000C465B" w14:paraId="2B0AA6D6" w14:textId="77777777" w:rsidTr="00B74B9D">
        <w:tc>
          <w:tcPr>
            <w:tcW w:w="4868" w:type="dxa"/>
          </w:tcPr>
          <w:p w14:paraId="0D9A4645"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Telephone</w:t>
            </w:r>
          </w:p>
        </w:tc>
        <w:tc>
          <w:tcPr>
            <w:tcW w:w="4868" w:type="dxa"/>
          </w:tcPr>
          <w:p w14:paraId="72867385" w14:textId="2A9D0172" w:rsidR="006038DC" w:rsidRPr="000C465B" w:rsidRDefault="001A2EBD" w:rsidP="006038DC">
            <w:pPr>
              <w:spacing w:line="480" w:lineRule="auto"/>
              <w:jc w:val="both"/>
              <w:rPr>
                <w:rFonts w:ascii="Arial" w:hAnsi="Arial" w:cs="Arial"/>
                <w:sz w:val="24"/>
                <w:szCs w:val="24"/>
              </w:rPr>
            </w:pPr>
            <w:r>
              <w:rPr>
                <w:rFonts w:ascii="Arial" w:hAnsi="Arial" w:cs="Arial"/>
                <w:sz w:val="24"/>
                <w:szCs w:val="24"/>
              </w:rPr>
              <w:t>XXXXXXXXXXXXXX</w:t>
            </w:r>
          </w:p>
        </w:tc>
      </w:tr>
      <w:tr w:rsidR="006038DC" w:rsidRPr="000C465B" w14:paraId="4BAAB159" w14:textId="77777777" w:rsidTr="00B74B9D">
        <w:tc>
          <w:tcPr>
            <w:tcW w:w="4868" w:type="dxa"/>
          </w:tcPr>
          <w:p w14:paraId="52AF1A69"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Email</w:t>
            </w:r>
          </w:p>
        </w:tc>
        <w:tc>
          <w:tcPr>
            <w:tcW w:w="4868" w:type="dxa"/>
          </w:tcPr>
          <w:p w14:paraId="2295109A" w14:textId="43F6B50B" w:rsidR="006038DC" w:rsidRPr="000C465B" w:rsidRDefault="001A2EBD" w:rsidP="006038DC">
            <w:pPr>
              <w:spacing w:line="480" w:lineRule="auto"/>
              <w:jc w:val="both"/>
              <w:rPr>
                <w:rFonts w:ascii="Arial" w:hAnsi="Arial" w:cs="Arial"/>
                <w:sz w:val="24"/>
                <w:szCs w:val="24"/>
              </w:rPr>
            </w:pPr>
            <w:r>
              <w:rPr>
                <w:rFonts w:ascii="Arial" w:hAnsi="Arial" w:cs="Arial"/>
                <w:sz w:val="24"/>
                <w:szCs w:val="24"/>
              </w:rPr>
              <w:t>XXXXXXXX</w:t>
            </w:r>
            <w:r w:rsidR="006038DC" w:rsidRPr="000C465B">
              <w:rPr>
                <w:rFonts w:ascii="Arial" w:hAnsi="Arial" w:cs="Arial"/>
                <w:sz w:val="24"/>
                <w:szCs w:val="24"/>
              </w:rPr>
              <w:t>@</w:t>
            </w:r>
            <w:r>
              <w:rPr>
                <w:rFonts w:ascii="Arial" w:hAnsi="Arial" w:cs="Arial"/>
                <w:sz w:val="24"/>
                <w:szCs w:val="24"/>
              </w:rPr>
              <w:t>XXXXXXXXXXXXXXXXXXX</w:t>
            </w:r>
          </w:p>
        </w:tc>
      </w:tr>
    </w:tbl>
    <w:p w14:paraId="6E626F28" w14:textId="77777777" w:rsidR="006038DC" w:rsidRPr="000C465B" w:rsidRDefault="006038DC" w:rsidP="006038DC">
      <w:pPr>
        <w:spacing w:line="480" w:lineRule="auto"/>
        <w:jc w:val="both"/>
        <w:rPr>
          <w:rFonts w:ascii="Arial" w:hAnsi="Arial" w:cs="Arial"/>
          <w:b/>
          <w:sz w:val="24"/>
          <w:szCs w:val="24"/>
        </w:rPr>
      </w:pPr>
    </w:p>
    <w:p w14:paraId="514F4AD7" w14:textId="77777777" w:rsidR="006038DC" w:rsidRPr="000C465B" w:rsidRDefault="006038DC" w:rsidP="006038DC">
      <w:pPr>
        <w:spacing w:line="480" w:lineRule="auto"/>
        <w:jc w:val="both"/>
        <w:rPr>
          <w:rFonts w:ascii="Arial" w:hAnsi="Arial" w:cs="Arial"/>
          <w:b/>
          <w:sz w:val="24"/>
          <w:szCs w:val="24"/>
        </w:rPr>
      </w:pPr>
      <w:r w:rsidRPr="000C465B">
        <w:rPr>
          <w:rFonts w:ascii="Arial" w:hAnsi="Arial" w:cs="Arial"/>
          <w:b/>
          <w:sz w:val="24"/>
          <w:szCs w:val="24"/>
        </w:rPr>
        <w:t>13</w:t>
      </w:r>
      <w:r w:rsidRPr="000C465B">
        <w:rPr>
          <w:rFonts w:ascii="Arial" w:hAnsi="Arial" w:cs="Arial"/>
          <w:b/>
          <w:sz w:val="24"/>
          <w:szCs w:val="24"/>
        </w:rPr>
        <w:tab/>
        <w:t>Complaints</w:t>
      </w:r>
    </w:p>
    <w:p w14:paraId="69F6F6F0" w14:textId="77777777" w:rsidR="006038DC" w:rsidRPr="000C465B" w:rsidRDefault="006038DC" w:rsidP="006038DC">
      <w:pPr>
        <w:spacing w:line="480" w:lineRule="auto"/>
        <w:jc w:val="both"/>
        <w:rPr>
          <w:rFonts w:ascii="Arial" w:hAnsi="Arial" w:cs="Arial"/>
          <w:b/>
          <w:sz w:val="24"/>
          <w:szCs w:val="24"/>
        </w:rPr>
      </w:pPr>
    </w:p>
    <w:p w14:paraId="426C576A"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 xml:space="preserve">Should you have any concerns or questions about this research project, which you do not wish to discuss with the researchers listed in this document, then you may contact: </w:t>
      </w:r>
    </w:p>
    <w:tbl>
      <w:tblPr>
        <w:tblpPr w:leftFromText="180" w:rightFromText="180" w:vertAnchor="text" w:horzAnchor="margin" w:tblpX="288" w:tblpY="41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6038DC" w:rsidRPr="000C465B" w14:paraId="2F797C07" w14:textId="77777777" w:rsidTr="00B74B9D">
        <w:tc>
          <w:tcPr>
            <w:tcW w:w="2808" w:type="dxa"/>
            <w:hideMark/>
          </w:tcPr>
          <w:p w14:paraId="51624B82"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Reviewing HREC name</w:t>
            </w:r>
          </w:p>
        </w:tc>
        <w:tc>
          <w:tcPr>
            <w:tcW w:w="6300" w:type="dxa"/>
            <w:hideMark/>
          </w:tcPr>
          <w:p w14:paraId="42F79770"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RMIT University</w:t>
            </w:r>
          </w:p>
        </w:tc>
      </w:tr>
      <w:tr w:rsidR="006038DC" w:rsidRPr="000C465B" w14:paraId="35ECE32F" w14:textId="77777777" w:rsidTr="00B74B9D">
        <w:tc>
          <w:tcPr>
            <w:tcW w:w="2808" w:type="dxa"/>
            <w:hideMark/>
          </w:tcPr>
          <w:p w14:paraId="6297F84D"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HREC Secretary</w:t>
            </w:r>
          </w:p>
        </w:tc>
        <w:tc>
          <w:tcPr>
            <w:tcW w:w="6300" w:type="dxa"/>
            <w:hideMark/>
          </w:tcPr>
          <w:p w14:paraId="7B1D810E"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Peter Burke</w:t>
            </w:r>
          </w:p>
        </w:tc>
      </w:tr>
      <w:tr w:rsidR="006038DC" w:rsidRPr="000C465B" w14:paraId="3231F757" w14:textId="77777777" w:rsidTr="00B74B9D">
        <w:tc>
          <w:tcPr>
            <w:tcW w:w="2808" w:type="dxa"/>
            <w:hideMark/>
          </w:tcPr>
          <w:p w14:paraId="5BD44788"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Telephone</w:t>
            </w:r>
          </w:p>
        </w:tc>
        <w:tc>
          <w:tcPr>
            <w:tcW w:w="6300" w:type="dxa"/>
            <w:hideMark/>
          </w:tcPr>
          <w:p w14:paraId="79C914DA"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03 9925 2251</w:t>
            </w:r>
          </w:p>
        </w:tc>
      </w:tr>
      <w:tr w:rsidR="006038DC" w:rsidRPr="000C465B" w14:paraId="392037FA" w14:textId="77777777" w:rsidTr="00B74B9D">
        <w:tc>
          <w:tcPr>
            <w:tcW w:w="2808" w:type="dxa"/>
            <w:hideMark/>
          </w:tcPr>
          <w:p w14:paraId="41EAA018"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Email</w:t>
            </w:r>
          </w:p>
        </w:tc>
        <w:tc>
          <w:tcPr>
            <w:tcW w:w="6300" w:type="dxa"/>
            <w:hideMark/>
          </w:tcPr>
          <w:p w14:paraId="610C8A3D" w14:textId="58F5EE53" w:rsidR="006038DC" w:rsidRPr="000C465B" w:rsidRDefault="004208B3" w:rsidP="006038DC">
            <w:pPr>
              <w:spacing w:line="480" w:lineRule="auto"/>
              <w:rPr>
                <w:rFonts w:ascii="Arial" w:hAnsi="Arial" w:cs="Arial"/>
                <w:sz w:val="24"/>
                <w:szCs w:val="24"/>
              </w:rPr>
            </w:pPr>
            <w:hyperlink r:id="rId10" w:history="1">
              <w:r w:rsidR="001A2EBD" w:rsidRPr="002A09CF">
                <w:rPr>
                  <w:rStyle w:val="Hyperlink"/>
                  <w:rFonts w:ascii="Arial" w:hAnsi="Arial" w:cs="Arial"/>
                  <w:sz w:val="24"/>
                  <w:szCs w:val="24"/>
                </w:rPr>
                <w:t>human.ethics@rmit.edu.au</w:t>
              </w:r>
            </w:hyperlink>
          </w:p>
        </w:tc>
      </w:tr>
      <w:tr w:rsidR="006038DC" w:rsidRPr="000C465B" w14:paraId="4710B48A" w14:textId="77777777" w:rsidTr="00B74B9D">
        <w:tc>
          <w:tcPr>
            <w:tcW w:w="2808" w:type="dxa"/>
            <w:hideMark/>
          </w:tcPr>
          <w:p w14:paraId="2410484A"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Mailing address</w:t>
            </w:r>
          </w:p>
        </w:tc>
        <w:tc>
          <w:tcPr>
            <w:tcW w:w="6300" w:type="dxa"/>
            <w:hideMark/>
          </w:tcPr>
          <w:p w14:paraId="1FB209E3"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Research Ethics Co-ordinator</w:t>
            </w:r>
          </w:p>
          <w:p w14:paraId="0C321C7D"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Research Integrity Governance and Systems</w:t>
            </w:r>
          </w:p>
          <w:p w14:paraId="797BA4C6"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RMIT University</w:t>
            </w:r>
          </w:p>
          <w:p w14:paraId="176D3712" w14:textId="77777777" w:rsidR="006038DC" w:rsidRPr="000C465B" w:rsidRDefault="006038DC" w:rsidP="006038DC">
            <w:pPr>
              <w:spacing w:line="480" w:lineRule="auto"/>
              <w:rPr>
                <w:rFonts w:ascii="Arial" w:hAnsi="Arial" w:cs="Arial"/>
                <w:sz w:val="24"/>
                <w:szCs w:val="24"/>
              </w:rPr>
            </w:pPr>
            <w:r w:rsidRPr="000C465B">
              <w:rPr>
                <w:rFonts w:ascii="Arial" w:hAnsi="Arial" w:cs="Arial"/>
                <w:sz w:val="24"/>
                <w:szCs w:val="24"/>
              </w:rPr>
              <w:t>GPO Box 2476</w:t>
            </w:r>
          </w:p>
          <w:p w14:paraId="53E659D2" w14:textId="77777777" w:rsidR="006038DC" w:rsidRPr="000C465B" w:rsidRDefault="006038DC" w:rsidP="006038DC">
            <w:pPr>
              <w:spacing w:line="480" w:lineRule="auto"/>
              <w:rPr>
                <w:rFonts w:ascii="Arial" w:hAnsi="Arial" w:cs="Arial"/>
                <w:sz w:val="24"/>
                <w:szCs w:val="24"/>
              </w:rPr>
            </w:pPr>
            <w:proofErr w:type="gramStart"/>
            <w:r w:rsidRPr="000C465B">
              <w:rPr>
                <w:rFonts w:ascii="Arial" w:hAnsi="Arial" w:cs="Arial"/>
                <w:sz w:val="24"/>
                <w:szCs w:val="24"/>
              </w:rPr>
              <w:t>MELBOURNE  VIC</w:t>
            </w:r>
            <w:proofErr w:type="gramEnd"/>
            <w:r w:rsidRPr="000C465B">
              <w:rPr>
                <w:rFonts w:ascii="Arial" w:hAnsi="Arial" w:cs="Arial"/>
                <w:sz w:val="24"/>
                <w:szCs w:val="24"/>
              </w:rPr>
              <w:t xml:space="preserve">  3001</w:t>
            </w:r>
          </w:p>
        </w:tc>
      </w:tr>
    </w:tbl>
    <w:p w14:paraId="3543F7AC" w14:textId="0B8151E3" w:rsidR="006038DC" w:rsidRPr="000C465B" w:rsidRDefault="006038DC" w:rsidP="006038DC">
      <w:pPr>
        <w:spacing w:line="480" w:lineRule="auto"/>
        <w:rPr>
          <w:rFonts w:ascii="Palatino Linotype" w:hAnsi="Palatino Linotype"/>
          <w:sz w:val="24"/>
          <w:szCs w:val="24"/>
        </w:rPr>
      </w:pPr>
    </w:p>
    <w:p w14:paraId="7B2F211E" w14:textId="3AA4ADD9" w:rsidR="006038DC" w:rsidRPr="000C465B" w:rsidRDefault="006038DC" w:rsidP="006038DC">
      <w:pPr>
        <w:spacing w:line="480" w:lineRule="auto"/>
        <w:jc w:val="center"/>
        <w:rPr>
          <w:rFonts w:ascii="Palatino Linotype" w:hAnsi="Palatino Linotype"/>
          <w:sz w:val="24"/>
          <w:szCs w:val="24"/>
        </w:rPr>
      </w:pPr>
      <w:r w:rsidRPr="000C465B">
        <w:rPr>
          <w:rFonts w:ascii="Palatino Linotype" w:hAnsi="Palatino Linotype"/>
          <w:sz w:val="24"/>
          <w:szCs w:val="24"/>
        </w:rPr>
        <w:lastRenderedPageBreak/>
        <w:t>Appendix C</w:t>
      </w:r>
    </w:p>
    <w:p w14:paraId="5AAE2B9B" w14:textId="7EF00E9C" w:rsidR="006038DC" w:rsidRPr="000C465B" w:rsidRDefault="00D23835" w:rsidP="006038DC">
      <w:pPr>
        <w:spacing w:line="480" w:lineRule="auto"/>
        <w:jc w:val="center"/>
        <w:rPr>
          <w:rFonts w:ascii="Palatino Linotype" w:hAnsi="Palatino Linotype"/>
          <w:sz w:val="24"/>
          <w:szCs w:val="24"/>
        </w:rPr>
      </w:pPr>
      <w:r w:rsidRPr="000C465B">
        <w:rPr>
          <w:rFonts w:ascii="Palatino Linotype" w:hAnsi="Palatino Linotype"/>
          <w:sz w:val="24"/>
          <w:szCs w:val="24"/>
        </w:rPr>
        <w:t>30-item Questionnaire</w:t>
      </w:r>
    </w:p>
    <w:p w14:paraId="5A6D7A05" w14:textId="35C95C3B" w:rsidR="00616E19" w:rsidRPr="000C465B" w:rsidRDefault="00616E19" w:rsidP="00616E19">
      <w:pPr>
        <w:spacing w:line="480" w:lineRule="auto"/>
        <w:jc w:val="both"/>
        <w:rPr>
          <w:rFonts w:ascii="Palatino Linotype" w:hAnsi="Palatino Linotype"/>
          <w:sz w:val="24"/>
          <w:szCs w:val="24"/>
          <w:u w:val="single"/>
        </w:rPr>
      </w:pPr>
      <w:r w:rsidRPr="000C465B">
        <w:rPr>
          <w:rFonts w:ascii="Palatino Linotype" w:hAnsi="Palatino Linotype"/>
          <w:sz w:val="24"/>
          <w:szCs w:val="24"/>
          <w:u w:val="single"/>
        </w:rPr>
        <w:t>Country of Residence</w:t>
      </w:r>
    </w:p>
    <w:p w14:paraId="183BE293" w14:textId="39B99828"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Australia</w:t>
      </w:r>
    </w:p>
    <w:p w14:paraId="200EFC4B" w14:textId="6986F854"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Other</w:t>
      </w:r>
    </w:p>
    <w:p w14:paraId="79F1A653" w14:textId="4686A900" w:rsidR="00616E19" w:rsidRPr="000C465B" w:rsidRDefault="00616E19" w:rsidP="00616E19">
      <w:pPr>
        <w:spacing w:line="480" w:lineRule="auto"/>
        <w:jc w:val="both"/>
        <w:rPr>
          <w:rFonts w:ascii="Palatino Linotype" w:hAnsi="Palatino Linotype"/>
          <w:sz w:val="24"/>
          <w:szCs w:val="24"/>
        </w:rPr>
      </w:pPr>
    </w:p>
    <w:p w14:paraId="370E3FBD" w14:textId="31668210" w:rsidR="00616E19" w:rsidRPr="000C465B" w:rsidRDefault="00616E19" w:rsidP="00616E19">
      <w:pPr>
        <w:spacing w:line="480" w:lineRule="auto"/>
        <w:jc w:val="both"/>
        <w:rPr>
          <w:rFonts w:ascii="Palatino Linotype" w:hAnsi="Palatino Linotype"/>
          <w:sz w:val="24"/>
          <w:szCs w:val="24"/>
          <w:u w:val="single"/>
        </w:rPr>
      </w:pPr>
      <w:r w:rsidRPr="000C465B">
        <w:rPr>
          <w:rFonts w:ascii="Palatino Linotype" w:hAnsi="Palatino Linotype"/>
          <w:sz w:val="24"/>
          <w:szCs w:val="24"/>
          <w:u w:val="single"/>
        </w:rPr>
        <w:t>Facebook Account</w:t>
      </w:r>
    </w:p>
    <w:p w14:paraId="44985D41" w14:textId="1DD2D0B6"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Yes, I have a Facebook account</w:t>
      </w:r>
    </w:p>
    <w:p w14:paraId="3B9D93B5" w14:textId="22AE32C0"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No, I do not have a Facebook account</w:t>
      </w:r>
    </w:p>
    <w:p w14:paraId="0FDDA6AD" w14:textId="7CE723BC"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Yes, I have a Facebook account, but it is deactivated</w:t>
      </w:r>
    </w:p>
    <w:p w14:paraId="4A52EAC4" w14:textId="6A054AA0" w:rsidR="00616E19" w:rsidRPr="000C465B" w:rsidRDefault="00616E19" w:rsidP="00616E19">
      <w:pPr>
        <w:spacing w:line="480" w:lineRule="auto"/>
        <w:jc w:val="both"/>
        <w:rPr>
          <w:rFonts w:ascii="Palatino Linotype" w:hAnsi="Palatino Linotype"/>
          <w:sz w:val="24"/>
          <w:szCs w:val="24"/>
        </w:rPr>
      </w:pPr>
    </w:p>
    <w:p w14:paraId="680CCBC4" w14:textId="37E1DC73"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u w:val="single"/>
        </w:rPr>
        <w:t xml:space="preserve">Age </w:t>
      </w:r>
    </w:p>
    <w:p w14:paraId="6ED2EA50" w14:textId="541B3DA4"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(Ages 18 to 100 provided within an electronic drop-down box in Qualtrics)</w:t>
      </w:r>
    </w:p>
    <w:p w14:paraId="3418AD32" w14:textId="31B9313B" w:rsidR="00616E19" w:rsidRPr="000C465B" w:rsidRDefault="00616E19" w:rsidP="00616E19">
      <w:pPr>
        <w:spacing w:line="480" w:lineRule="auto"/>
        <w:jc w:val="both"/>
        <w:rPr>
          <w:rFonts w:ascii="Palatino Linotype" w:hAnsi="Palatino Linotype"/>
          <w:sz w:val="24"/>
          <w:szCs w:val="24"/>
        </w:rPr>
      </w:pPr>
    </w:p>
    <w:p w14:paraId="28A264A6" w14:textId="4EAEB798" w:rsidR="00616E19" w:rsidRPr="000C465B" w:rsidRDefault="00616E19" w:rsidP="00616E19">
      <w:pPr>
        <w:spacing w:line="480" w:lineRule="auto"/>
        <w:jc w:val="both"/>
        <w:rPr>
          <w:rFonts w:ascii="Palatino Linotype" w:hAnsi="Palatino Linotype"/>
          <w:sz w:val="24"/>
          <w:szCs w:val="24"/>
          <w:u w:val="single"/>
        </w:rPr>
      </w:pPr>
      <w:r w:rsidRPr="000C465B">
        <w:rPr>
          <w:rFonts w:ascii="Palatino Linotype" w:hAnsi="Palatino Linotype"/>
          <w:sz w:val="24"/>
          <w:szCs w:val="24"/>
          <w:u w:val="single"/>
        </w:rPr>
        <w:t>Sex</w:t>
      </w:r>
    </w:p>
    <w:p w14:paraId="1FC62B92" w14:textId="3B523EEC"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Female</w:t>
      </w:r>
    </w:p>
    <w:p w14:paraId="5D44B960" w14:textId="37DA7D16"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Male</w:t>
      </w:r>
    </w:p>
    <w:p w14:paraId="53FD7AC0" w14:textId="7A92E1A6"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lastRenderedPageBreak/>
        <w:t>Other</w:t>
      </w:r>
    </w:p>
    <w:p w14:paraId="6FE7987C" w14:textId="22D1BE91" w:rsidR="00616E19" w:rsidRPr="000C465B" w:rsidRDefault="00616E19" w:rsidP="00616E19">
      <w:pPr>
        <w:spacing w:line="480" w:lineRule="auto"/>
        <w:jc w:val="both"/>
        <w:rPr>
          <w:rFonts w:ascii="Palatino Linotype" w:hAnsi="Palatino Linotype"/>
          <w:sz w:val="24"/>
          <w:szCs w:val="24"/>
        </w:rPr>
      </w:pPr>
    </w:p>
    <w:p w14:paraId="519E058C" w14:textId="53548FFC" w:rsidR="00616E19" w:rsidRPr="000C465B" w:rsidRDefault="00616E19" w:rsidP="00616E19">
      <w:pPr>
        <w:spacing w:line="480" w:lineRule="auto"/>
        <w:jc w:val="both"/>
        <w:rPr>
          <w:rFonts w:ascii="Palatino Linotype" w:hAnsi="Palatino Linotype"/>
          <w:sz w:val="24"/>
          <w:szCs w:val="24"/>
          <w:u w:val="single"/>
        </w:rPr>
      </w:pPr>
      <w:r w:rsidRPr="000C465B">
        <w:rPr>
          <w:rFonts w:ascii="Palatino Linotype" w:hAnsi="Palatino Linotype"/>
          <w:sz w:val="24"/>
          <w:szCs w:val="24"/>
          <w:u w:val="single"/>
        </w:rPr>
        <w:t>Facebook Use</w:t>
      </w:r>
    </w:p>
    <w:p w14:paraId="6E24AB22" w14:textId="34B5606D"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Never</w:t>
      </w:r>
    </w:p>
    <w:p w14:paraId="2D40FB0F" w14:textId="0B624683"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Rarely</w:t>
      </w:r>
    </w:p>
    <w:p w14:paraId="5437D0DA" w14:textId="287CF057"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Occasionally</w:t>
      </w:r>
    </w:p>
    <w:p w14:paraId="5C1D007C" w14:textId="73D44F74"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Frequently</w:t>
      </w:r>
    </w:p>
    <w:p w14:paraId="32F91A70" w14:textId="368B080F" w:rsidR="00616E19" w:rsidRPr="000C465B" w:rsidRDefault="00616E19" w:rsidP="00616E19">
      <w:pPr>
        <w:spacing w:line="480" w:lineRule="auto"/>
        <w:jc w:val="both"/>
        <w:rPr>
          <w:rFonts w:ascii="Palatino Linotype" w:hAnsi="Palatino Linotype"/>
          <w:sz w:val="24"/>
          <w:szCs w:val="24"/>
        </w:rPr>
      </w:pPr>
      <w:r w:rsidRPr="000C465B">
        <w:rPr>
          <w:rFonts w:ascii="Palatino Linotype" w:hAnsi="Palatino Linotype"/>
          <w:sz w:val="24"/>
          <w:szCs w:val="24"/>
        </w:rPr>
        <w:t>Constantly</w:t>
      </w:r>
    </w:p>
    <w:p w14:paraId="0EC102DD" w14:textId="77777777" w:rsidR="00616E19" w:rsidRPr="000C465B" w:rsidRDefault="00616E19" w:rsidP="00616E19">
      <w:pPr>
        <w:spacing w:line="480" w:lineRule="auto"/>
        <w:jc w:val="both"/>
        <w:rPr>
          <w:rFonts w:ascii="Palatino Linotype" w:hAnsi="Palatino Linotyp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26"/>
        <w:gridCol w:w="1444"/>
        <w:gridCol w:w="1443"/>
        <w:gridCol w:w="1444"/>
        <w:gridCol w:w="1444"/>
      </w:tblGrid>
      <w:tr w:rsidR="00616E19" w:rsidRPr="000C465B" w14:paraId="48DBFD18" w14:textId="77777777" w:rsidTr="009840F5">
        <w:tc>
          <w:tcPr>
            <w:tcW w:w="2235" w:type="dxa"/>
            <w:tcBorders>
              <w:top w:val="single" w:sz="4" w:space="0" w:color="auto"/>
            </w:tcBorders>
            <w:vAlign w:val="center"/>
          </w:tcPr>
          <w:p w14:paraId="4525A9D7"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1. All Facebook users’ personal information on Facebook, such as photos and videos, should only be visible to people they want to view them.</w:t>
            </w:r>
          </w:p>
        </w:tc>
        <w:tc>
          <w:tcPr>
            <w:tcW w:w="1726" w:type="dxa"/>
            <w:tcBorders>
              <w:top w:val="single" w:sz="4" w:space="0" w:color="auto"/>
            </w:tcBorders>
            <w:vAlign w:val="center"/>
          </w:tcPr>
          <w:p w14:paraId="50F16616"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tcBorders>
              <w:top w:val="single" w:sz="4" w:space="0" w:color="auto"/>
            </w:tcBorders>
            <w:vAlign w:val="center"/>
          </w:tcPr>
          <w:p w14:paraId="57E630A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tcBorders>
              <w:top w:val="single" w:sz="4" w:space="0" w:color="auto"/>
            </w:tcBorders>
            <w:vAlign w:val="center"/>
          </w:tcPr>
          <w:p w14:paraId="34E6897C"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tcBorders>
              <w:top w:val="single" w:sz="4" w:space="0" w:color="auto"/>
            </w:tcBorders>
            <w:vAlign w:val="center"/>
          </w:tcPr>
          <w:p w14:paraId="0B3520B5"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tcBorders>
              <w:top w:val="single" w:sz="4" w:space="0" w:color="auto"/>
            </w:tcBorders>
            <w:vAlign w:val="center"/>
          </w:tcPr>
          <w:p w14:paraId="10347E3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121BF8E3" w14:textId="77777777" w:rsidTr="009840F5">
        <w:tc>
          <w:tcPr>
            <w:tcW w:w="2235" w:type="dxa"/>
            <w:vAlign w:val="center"/>
          </w:tcPr>
          <w:p w14:paraId="3A896320"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2. All Facebook users’ personal information on Facebook, such as photos and videos, should only be attainable by people they want to have them.</w:t>
            </w:r>
          </w:p>
        </w:tc>
        <w:tc>
          <w:tcPr>
            <w:tcW w:w="1726" w:type="dxa"/>
            <w:vAlign w:val="center"/>
          </w:tcPr>
          <w:p w14:paraId="43ACA18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50BECA1C"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425C61D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6D238FB6"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084D21F2"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329906E3" w14:textId="77777777" w:rsidTr="009840F5">
        <w:tc>
          <w:tcPr>
            <w:tcW w:w="2235" w:type="dxa"/>
            <w:vAlign w:val="center"/>
          </w:tcPr>
          <w:p w14:paraId="5627EA3D"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3. Personal information stored on Facebook servers should not be sold without first obtaining the user’s consent.</w:t>
            </w:r>
          </w:p>
        </w:tc>
        <w:tc>
          <w:tcPr>
            <w:tcW w:w="1726" w:type="dxa"/>
            <w:vAlign w:val="center"/>
          </w:tcPr>
          <w:p w14:paraId="545214D4"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6BF5EDB8"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54AD8A7A"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20A6540C"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27F30F27"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374E497C" w14:textId="77777777" w:rsidTr="009840F5">
        <w:tc>
          <w:tcPr>
            <w:tcW w:w="2235" w:type="dxa"/>
            <w:vAlign w:val="center"/>
          </w:tcPr>
          <w:p w14:paraId="33AA0363"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 xml:space="preserve">4. The times of all Facebook users’ interactions on Facebook, such as ‘likes’ and comments, should not be usable by the general public to track </w:t>
            </w:r>
            <w:r w:rsidRPr="000C465B">
              <w:rPr>
                <w:rFonts w:ascii="Palatino Linotype" w:hAnsi="Palatino Linotype" w:cs="Arial"/>
                <w:sz w:val="18"/>
                <w:szCs w:val="18"/>
              </w:rPr>
              <w:lastRenderedPageBreak/>
              <w:t>anyone’s geographic whereabouts.</w:t>
            </w:r>
          </w:p>
        </w:tc>
        <w:tc>
          <w:tcPr>
            <w:tcW w:w="1726" w:type="dxa"/>
            <w:vAlign w:val="center"/>
          </w:tcPr>
          <w:p w14:paraId="1C50CD66"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lastRenderedPageBreak/>
              <w:t>Strongly Disagree</w:t>
            </w:r>
          </w:p>
        </w:tc>
        <w:tc>
          <w:tcPr>
            <w:tcW w:w="1444" w:type="dxa"/>
            <w:vAlign w:val="center"/>
          </w:tcPr>
          <w:p w14:paraId="62E49320"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75ED20FE"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25179F78"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164D875A"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2A4FA054" w14:textId="77777777" w:rsidTr="009840F5">
        <w:tc>
          <w:tcPr>
            <w:tcW w:w="2235" w:type="dxa"/>
            <w:vAlign w:val="center"/>
          </w:tcPr>
          <w:p w14:paraId="5165DFF4"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5. I should be mainly responsible if people access my personal information from Facebook servers without my consent.</w:t>
            </w:r>
          </w:p>
        </w:tc>
        <w:tc>
          <w:tcPr>
            <w:tcW w:w="1726" w:type="dxa"/>
            <w:vAlign w:val="center"/>
          </w:tcPr>
          <w:p w14:paraId="4C4D7F89"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54229A30"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4E820119"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6C70F7DE"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44E1ED0B"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65C14D58" w14:textId="77777777" w:rsidTr="009840F5">
        <w:tc>
          <w:tcPr>
            <w:tcW w:w="2235" w:type="dxa"/>
            <w:vAlign w:val="center"/>
          </w:tcPr>
          <w:p w14:paraId="4BC68E7B"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6. My personal information on Facebook, such as photos and videos, should only be visible to people I want to view them.</w:t>
            </w:r>
          </w:p>
        </w:tc>
        <w:tc>
          <w:tcPr>
            <w:tcW w:w="1726" w:type="dxa"/>
            <w:vAlign w:val="center"/>
          </w:tcPr>
          <w:p w14:paraId="1B54E7F7"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2353BC0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5E62504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7CAFBDC3"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7D0FE496"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690F278B" w14:textId="77777777" w:rsidTr="009840F5">
        <w:tc>
          <w:tcPr>
            <w:tcW w:w="2235" w:type="dxa"/>
            <w:vAlign w:val="center"/>
          </w:tcPr>
          <w:p w14:paraId="43C116BD"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7. My personal information on Facebook, such as photos and videos, should only be attainable by people I want to have them.</w:t>
            </w:r>
          </w:p>
        </w:tc>
        <w:tc>
          <w:tcPr>
            <w:tcW w:w="1726" w:type="dxa"/>
            <w:vAlign w:val="center"/>
          </w:tcPr>
          <w:p w14:paraId="61922E78"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400D9B51"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650C5794"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2588AAD9"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070F17C2"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6D0308B1" w14:textId="77777777" w:rsidTr="009840F5">
        <w:tc>
          <w:tcPr>
            <w:tcW w:w="2235" w:type="dxa"/>
            <w:vAlign w:val="center"/>
          </w:tcPr>
          <w:p w14:paraId="056CF6F0"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8. Personal information stored on Facebook servers should not be transferred to other organisations without first obtaining the user’s consent.</w:t>
            </w:r>
          </w:p>
        </w:tc>
        <w:tc>
          <w:tcPr>
            <w:tcW w:w="1726" w:type="dxa"/>
            <w:vAlign w:val="center"/>
          </w:tcPr>
          <w:p w14:paraId="4049F6D5"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708F1235"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3BBA6A60"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798FA6BC"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16FC6D8A"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30D4638F" w14:textId="77777777" w:rsidTr="009840F5">
        <w:tc>
          <w:tcPr>
            <w:tcW w:w="2235" w:type="dxa"/>
            <w:vAlign w:val="center"/>
          </w:tcPr>
          <w:p w14:paraId="28716C08"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9. All Facebook users’ interactions on Facebook, such as ‘shares’ and ‘follows’, should be usable by the general public to identify anyone.</w:t>
            </w:r>
          </w:p>
        </w:tc>
        <w:tc>
          <w:tcPr>
            <w:tcW w:w="1726" w:type="dxa"/>
            <w:vAlign w:val="center"/>
          </w:tcPr>
          <w:p w14:paraId="224A40F4"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15AAA683"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4EC2A936"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1CE24A3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30470D42"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72CBD24F" w14:textId="77777777" w:rsidTr="009840F5">
        <w:tc>
          <w:tcPr>
            <w:tcW w:w="2235" w:type="dxa"/>
            <w:vAlign w:val="center"/>
          </w:tcPr>
          <w:p w14:paraId="5EFC42D5"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10. If my personal information is accessed without Facebook’s authorisation from Facebook’s servers, Facebook should be mainly accountable.</w:t>
            </w:r>
          </w:p>
        </w:tc>
        <w:tc>
          <w:tcPr>
            <w:tcW w:w="1726" w:type="dxa"/>
            <w:vAlign w:val="center"/>
          </w:tcPr>
          <w:p w14:paraId="0E9CD613"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31CD5193"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2CBF307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3DB4458A"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47DC8AF6"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61F35B1F" w14:textId="77777777" w:rsidTr="009840F5">
        <w:tc>
          <w:tcPr>
            <w:tcW w:w="2235" w:type="dxa"/>
            <w:vAlign w:val="center"/>
          </w:tcPr>
          <w:p w14:paraId="105023D4"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11. All Facebook users’ personal information on Facebook, such as ‘likes’ and comments, should only be visible to people they want to view them.</w:t>
            </w:r>
          </w:p>
        </w:tc>
        <w:tc>
          <w:tcPr>
            <w:tcW w:w="1726" w:type="dxa"/>
            <w:vAlign w:val="center"/>
          </w:tcPr>
          <w:p w14:paraId="6D7B2AB2"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2921CEB9"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110463F4"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707B4BD3"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4518C2BB"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43CA1689" w14:textId="77777777" w:rsidTr="009840F5">
        <w:tc>
          <w:tcPr>
            <w:tcW w:w="2235" w:type="dxa"/>
            <w:vAlign w:val="center"/>
          </w:tcPr>
          <w:p w14:paraId="4FFB9046"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12. All Facebook users’ personal information on Facebook, such as ‘likes’ and comments, should only be attainable by people they want to have them.</w:t>
            </w:r>
          </w:p>
        </w:tc>
        <w:tc>
          <w:tcPr>
            <w:tcW w:w="1726" w:type="dxa"/>
            <w:vAlign w:val="center"/>
          </w:tcPr>
          <w:p w14:paraId="00DAA95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5FA0501E"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242E67FE"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23583917"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0A92FB94"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72AB6208" w14:textId="77777777" w:rsidTr="009840F5">
        <w:tc>
          <w:tcPr>
            <w:tcW w:w="2235" w:type="dxa"/>
            <w:vAlign w:val="center"/>
          </w:tcPr>
          <w:p w14:paraId="3ACF6155"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 xml:space="preserve">13. The trade of personal information stored on Facebook servers should </w:t>
            </w:r>
            <w:r w:rsidRPr="000C465B">
              <w:rPr>
                <w:rFonts w:ascii="Palatino Linotype" w:hAnsi="Palatino Linotype" w:cs="Arial"/>
                <w:sz w:val="18"/>
                <w:szCs w:val="18"/>
              </w:rPr>
              <w:lastRenderedPageBreak/>
              <w:t>be allowable without first obtaining the user’s consent.</w:t>
            </w:r>
          </w:p>
        </w:tc>
        <w:tc>
          <w:tcPr>
            <w:tcW w:w="1726" w:type="dxa"/>
            <w:vAlign w:val="center"/>
          </w:tcPr>
          <w:p w14:paraId="40D5D25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lastRenderedPageBreak/>
              <w:t>Strongly Disagree</w:t>
            </w:r>
          </w:p>
        </w:tc>
        <w:tc>
          <w:tcPr>
            <w:tcW w:w="1444" w:type="dxa"/>
            <w:vAlign w:val="center"/>
          </w:tcPr>
          <w:p w14:paraId="65F44DD7"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685B2E4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0D0C7A8C"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32C60B47"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2220DBFA" w14:textId="77777777" w:rsidTr="009840F5">
        <w:tc>
          <w:tcPr>
            <w:tcW w:w="2235" w:type="dxa"/>
            <w:vAlign w:val="center"/>
          </w:tcPr>
          <w:p w14:paraId="33DCB26F"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14. All the information people upload to Facebook, such as photos and videos, should not be usable by the general public to track anyone’s geographic whereabouts.</w:t>
            </w:r>
          </w:p>
        </w:tc>
        <w:tc>
          <w:tcPr>
            <w:tcW w:w="1726" w:type="dxa"/>
            <w:vAlign w:val="center"/>
          </w:tcPr>
          <w:p w14:paraId="34B62AF6"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4B9AE2A7"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0FF5FEDB"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6B3ED765"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64DA349A"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3D324770" w14:textId="77777777" w:rsidTr="009840F5">
        <w:tc>
          <w:tcPr>
            <w:tcW w:w="2235" w:type="dxa"/>
            <w:vAlign w:val="center"/>
          </w:tcPr>
          <w:p w14:paraId="61A3CC1A"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 xml:space="preserve">15. </w:t>
            </w:r>
            <w:bookmarkStart w:id="21" w:name="_Hlk22473254"/>
            <w:r w:rsidRPr="000C465B">
              <w:rPr>
                <w:rFonts w:ascii="Palatino Linotype" w:hAnsi="Palatino Linotype" w:cs="Arial"/>
                <w:sz w:val="18"/>
                <w:szCs w:val="18"/>
              </w:rPr>
              <w:t>It should be mainly Facebook’s fault if my personal information is obtained without their knowledge from Facebook servers.</w:t>
            </w:r>
            <w:bookmarkEnd w:id="21"/>
          </w:p>
        </w:tc>
        <w:tc>
          <w:tcPr>
            <w:tcW w:w="1726" w:type="dxa"/>
            <w:vAlign w:val="center"/>
          </w:tcPr>
          <w:p w14:paraId="63D9E9D2" w14:textId="77777777" w:rsidR="00616E19" w:rsidRPr="000C465B" w:rsidRDefault="00616E19" w:rsidP="009840F5">
            <w:pPr>
              <w:spacing w:before="240"/>
              <w:jc w:val="center"/>
              <w:rPr>
                <w:rFonts w:ascii="Palatino Linotype" w:hAnsi="Palatino Linotype" w:cs="Arial"/>
                <w:sz w:val="18"/>
                <w:szCs w:val="18"/>
              </w:rPr>
            </w:pPr>
          </w:p>
        </w:tc>
        <w:tc>
          <w:tcPr>
            <w:tcW w:w="1444" w:type="dxa"/>
            <w:vAlign w:val="center"/>
          </w:tcPr>
          <w:p w14:paraId="39EBF81A" w14:textId="77777777" w:rsidR="00616E19" w:rsidRPr="000C465B" w:rsidRDefault="00616E19" w:rsidP="009840F5">
            <w:pPr>
              <w:spacing w:before="240"/>
              <w:jc w:val="center"/>
              <w:rPr>
                <w:rFonts w:ascii="Palatino Linotype" w:hAnsi="Palatino Linotype" w:cs="Arial"/>
                <w:sz w:val="18"/>
                <w:szCs w:val="18"/>
              </w:rPr>
            </w:pPr>
          </w:p>
        </w:tc>
        <w:tc>
          <w:tcPr>
            <w:tcW w:w="1443" w:type="dxa"/>
            <w:vAlign w:val="center"/>
          </w:tcPr>
          <w:p w14:paraId="2C99DCFB" w14:textId="77777777" w:rsidR="00616E19" w:rsidRPr="000C465B" w:rsidRDefault="00616E19" w:rsidP="009840F5">
            <w:pPr>
              <w:spacing w:before="240"/>
              <w:jc w:val="center"/>
              <w:rPr>
                <w:rFonts w:ascii="Palatino Linotype" w:hAnsi="Palatino Linotype" w:cs="Arial"/>
                <w:sz w:val="18"/>
                <w:szCs w:val="18"/>
              </w:rPr>
            </w:pPr>
          </w:p>
        </w:tc>
        <w:tc>
          <w:tcPr>
            <w:tcW w:w="1444" w:type="dxa"/>
            <w:vAlign w:val="center"/>
          </w:tcPr>
          <w:p w14:paraId="25BF535D" w14:textId="77777777" w:rsidR="00616E19" w:rsidRPr="000C465B" w:rsidRDefault="00616E19" w:rsidP="009840F5">
            <w:pPr>
              <w:spacing w:before="240"/>
              <w:jc w:val="center"/>
              <w:rPr>
                <w:rFonts w:ascii="Palatino Linotype" w:hAnsi="Palatino Linotype" w:cs="Arial"/>
                <w:sz w:val="18"/>
                <w:szCs w:val="18"/>
              </w:rPr>
            </w:pPr>
          </w:p>
        </w:tc>
        <w:tc>
          <w:tcPr>
            <w:tcW w:w="1444" w:type="dxa"/>
            <w:vAlign w:val="center"/>
          </w:tcPr>
          <w:p w14:paraId="37EDE9E2" w14:textId="77777777" w:rsidR="00616E19" w:rsidRPr="000C465B" w:rsidRDefault="00616E19" w:rsidP="009840F5">
            <w:pPr>
              <w:spacing w:before="240"/>
              <w:jc w:val="center"/>
              <w:rPr>
                <w:rFonts w:ascii="Palatino Linotype" w:hAnsi="Palatino Linotype" w:cs="Arial"/>
                <w:sz w:val="18"/>
                <w:szCs w:val="18"/>
              </w:rPr>
            </w:pPr>
          </w:p>
        </w:tc>
      </w:tr>
      <w:tr w:rsidR="00616E19" w:rsidRPr="000C465B" w14:paraId="57F99F72" w14:textId="77777777" w:rsidTr="009840F5">
        <w:tc>
          <w:tcPr>
            <w:tcW w:w="2235" w:type="dxa"/>
            <w:vAlign w:val="center"/>
          </w:tcPr>
          <w:p w14:paraId="4CEB6057"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16. My personal information on Facebook, such as ‘likes’ and comments, should only be visible to people I want to view them.</w:t>
            </w:r>
          </w:p>
        </w:tc>
        <w:tc>
          <w:tcPr>
            <w:tcW w:w="1726" w:type="dxa"/>
            <w:vAlign w:val="center"/>
          </w:tcPr>
          <w:p w14:paraId="7CDBBC79"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14DA6A1E"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1A25B3A1"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3368D9D7"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5879E957"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114FEC27" w14:textId="77777777" w:rsidTr="009840F5">
        <w:tc>
          <w:tcPr>
            <w:tcW w:w="2235" w:type="dxa"/>
            <w:vAlign w:val="center"/>
          </w:tcPr>
          <w:p w14:paraId="1E66C763"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17. All personal information on Facebook should be easily attainable by the general public.</w:t>
            </w:r>
          </w:p>
        </w:tc>
        <w:tc>
          <w:tcPr>
            <w:tcW w:w="1726" w:type="dxa"/>
            <w:vAlign w:val="center"/>
          </w:tcPr>
          <w:p w14:paraId="67FBD4D0"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43202413"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4314D80D"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11B13AD3"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572A6ACC"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4AF4792F" w14:textId="77777777" w:rsidTr="009840F5">
        <w:tc>
          <w:tcPr>
            <w:tcW w:w="2235" w:type="dxa"/>
            <w:vAlign w:val="center"/>
          </w:tcPr>
          <w:p w14:paraId="4223580E"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18. Personal information stored on Facebook servers should not be traded without first obtaining the user’s consent.</w:t>
            </w:r>
          </w:p>
        </w:tc>
        <w:tc>
          <w:tcPr>
            <w:tcW w:w="1726" w:type="dxa"/>
            <w:vAlign w:val="center"/>
          </w:tcPr>
          <w:p w14:paraId="60F5DA4A"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52C4347B"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4C1E263A"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3BAD6D37"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0743B146"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15FD9939" w14:textId="77777777" w:rsidTr="009840F5">
        <w:tc>
          <w:tcPr>
            <w:tcW w:w="2235" w:type="dxa"/>
            <w:vAlign w:val="center"/>
          </w:tcPr>
          <w:p w14:paraId="1FD9E71A"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19. The dates of all Facebook users’ interactions on Facebook, such as ‘likes’ and comments, should not be usable by the general public to identify others.</w:t>
            </w:r>
          </w:p>
        </w:tc>
        <w:tc>
          <w:tcPr>
            <w:tcW w:w="1726" w:type="dxa"/>
            <w:vAlign w:val="center"/>
          </w:tcPr>
          <w:p w14:paraId="0583A0EC"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25C1345C"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000270DD"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78B06DAD"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236C8A2D"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39440D2E" w14:textId="77777777" w:rsidTr="009840F5">
        <w:tc>
          <w:tcPr>
            <w:tcW w:w="2235" w:type="dxa"/>
            <w:vAlign w:val="center"/>
          </w:tcPr>
          <w:p w14:paraId="3CEBCE03"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20. It should be mainly Facebook’s fault if my personal information is obtained without their knowledge from Facebook servers.</w:t>
            </w:r>
          </w:p>
        </w:tc>
        <w:tc>
          <w:tcPr>
            <w:tcW w:w="1726" w:type="dxa"/>
            <w:vAlign w:val="center"/>
          </w:tcPr>
          <w:p w14:paraId="3D4B2CAC"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07FD8553"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23F07587"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5AD9949B"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6826F2F8"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7A7C4E31" w14:textId="77777777" w:rsidTr="009840F5">
        <w:tc>
          <w:tcPr>
            <w:tcW w:w="2235" w:type="dxa"/>
            <w:vAlign w:val="center"/>
          </w:tcPr>
          <w:p w14:paraId="02BA6592"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21. All personal information on Facebook should be easily observable by the general public.</w:t>
            </w:r>
          </w:p>
        </w:tc>
        <w:tc>
          <w:tcPr>
            <w:tcW w:w="1726" w:type="dxa"/>
            <w:vAlign w:val="center"/>
          </w:tcPr>
          <w:p w14:paraId="43D74CEF"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35AF3DD3"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1EE39FB2"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1D72338D"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4130716E"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2AB10C47" w14:textId="77777777" w:rsidTr="009840F5">
        <w:tc>
          <w:tcPr>
            <w:tcW w:w="2235" w:type="dxa"/>
            <w:vAlign w:val="center"/>
          </w:tcPr>
          <w:p w14:paraId="0DD0A7B6"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 xml:space="preserve">22. My personal information on Facebook, such as ‘likes’ and comments, should only be attainable by </w:t>
            </w:r>
            <w:r w:rsidRPr="000C465B">
              <w:rPr>
                <w:rFonts w:ascii="Palatino Linotype" w:hAnsi="Palatino Linotype" w:cs="Arial"/>
                <w:sz w:val="18"/>
                <w:szCs w:val="18"/>
              </w:rPr>
              <w:lastRenderedPageBreak/>
              <w:t>people I want to have them.</w:t>
            </w:r>
          </w:p>
        </w:tc>
        <w:tc>
          <w:tcPr>
            <w:tcW w:w="1726" w:type="dxa"/>
            <w:vAlign w:val="center"/>
          </w:tcPr>
          <w:p w14:paraId="18BEB8FA"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lastRenderedPageBreak/>
              <w:t>Strongly Disagree</w:t>
            </w:r>
          </w:p>
        </w:tc>
        <w:tc>
          <w:tcPr>
            <w:tcW w:w="1444" w:type="dxa"/>
            <w:vAlign w:val="center"/>
          </w:tcPr>
          <w:p w14:paraId="67CB09B6"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7340827A"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0CDA69BA"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3216AB29"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2B631E9F" w14:textId="77777777" w:rsidTr="009840F5">
        <w:tc>
          <w:tcPr>
            <w:tcW w:w="2235" w:type="dxa"/>
            <w:vAlign w:val="center"/>
          </w:tcPr>
          <w:p w14:paraId="6530C51A"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23. Personal information stored on Facebook servers should not be used for profit without first obtaining the user’s consent.</w:t>
            </w:r>
          </w:p>
        </w:tc>
        <w:tc>
          <w:tcPr>
            <w:tcW w:w="1726" w:type="dxa"/>
            <w:vAlign w:val="center"/>
          </w:tcPr>
          <w:p w14:paraId="1B0650F6"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5C5CB107"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6B003434"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01DFA6DB"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7C10CBB0"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5D374C78" w14:textId="77777777" w:rsidTr="009840F5">
        <w:tc>
          <w:tcPr>
            <w:tcW w:w="2235" w:type="dxa"/>
            <w:vAlign w:val="center"/>
          </w:tcPr>
          <w:p w14:paraId="149A71BC"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24. The information anyone uploads to Facebook, such as photos and videos, should not be usable by the general public to identify others.</w:t>
            </w:r>
          </w:p>
        </w:tc>
        <w:tc>
          <w:tcPr>
            <w:tcW w:w="1726" w:type="dxa"/>
            <w:vAlign w:val="center"/>
          </w:tcPr>
          <w:p w14:paraId="040A0714"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vAlign w:val="center"/>
          </w:tcPr>
          <w:p w14:paraId="0FBE2C36"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vAlign w:val="center"/>
          </w:tcPr>
          <w:p w14:paraId="0DB2D1F6"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vAlign w:val="center"/>
          </w:tcPr>
          <w:p w14:paraId="202D82A4"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vAlign w:val="center"/>
          </w:tcPr>
          <w:p w14:paraId="0CF990DE" w14:textId="77777777" w:rsidR="00616E19" w:rsidRPr="000C465B" w:rsidRDefault="00616E19" w:rsidP="009840F5">
            <w:pPr>
              <w:spacing w:before="240"/>
              <w:jc w:val="center"/>
              <w:rPr>
                <w:rFonts w:ascii="Palatino Linotype" w:hAnsi="Palatino Linotype" w:cs="Arial"/>
                <w:sz w:val="18"/>
                <w:szCs w:val="18"/>
              </w:rPr>
            </w:pPr>
            <w:r w:rsidRPr="000C465B">
              <w:rPr>
                <w:rFonts w:ascii="Palatino Linotype" w:hAnsi="Palatino Linotype" w:cs="Arial"/>
                <w:sz w:val="18"/>
                <w:szCs w:val="18"/>
              </w:rPr>
              <w:t>Strongly Agree</w:t>
            </w:r>
          </w:p>
        </w:tc>
      </w:tr>
      <w:tr w:rsidR="00616E19" w:rsidRPr="000C465B" w14:paraId="40482592" w14:textId="77777777" w:rsidTr="009840F5">
        <w:tc>
          <w:tcPr>
            <w:tcW w:w="2235" w:type="dxa"/>
            <w:tcBorders>
              <w:bottom w:val="single" w:sz="4" w:space="0" w:color="auto"/>
            </w:tcBorders>
            <w:vAlign w:val="center"/>
          </w:tcPr>
          <w:p w14:paraId="2D7D7DCC"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25. Facebook should be liable for penalties if my personal information is obtained without my consent from Facebook servers.</w:t>
            </w:r>
          </w:p>
        </w:tc>
        <w:tc>
          <w:tcPr>
            <w:tcW w:w="1726" w:type="dxa"/>
            <w:tcBorders>
              <w:bottom w:val="single" w:sz="4" w:space="0" w:color="auto"/>
            </w:tcBorders>
            <w:vAlign w:val="center"/>
          </w:tcPr>
          <w:p w14:paraId="424FCBA8"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Strongly Disagree</w:t>
            </w:r>
          </w:p>
        </w:tc>
        <w:tc>
          <w:tcPr>
            <w:tcW w:w="1444" w:type="dxa"/>
            <w:tcBorders>
              <w:bottom w:val="single" w:sz="4" w:space="0" w:color="auto"/>
            </w:tcBorders>
            <w:vAlign w:val="center"/>
          </w:tcPr>
          <w:p w14:paraId="0A44CFFD"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Disagree</w:t>
            </w:r>
          </w:p>
        </w:tc>
        <w:tc>
          <w:tcPr>
            <w:tcW w:w="1443" w:type="dxa"/>
            <w:tcBorders>
              <w:bottom w:val="single" w:sz="4" w:space="0" w:color="auto"/>
            </w:tcBorders>
            <w:vAlign w:val="center"/>
          </w:tcPr>
          <w:p w14:paraId="0CEBDC3A"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Neutral</w:t>
            </w:r>
          </w:p>
        </w:tc>
        <w:tc>
          <w:tcPr>
            <w:tcW w:w="1444" w:type="dxa"/>
            <w:tcBorders>
              <w:bottom w:val="single" w:sz="4" w:space="0" w:color="auto"/>
            </w:tcBorders>
            <w:vAlign w:val="center"/>
          </w:tcPr>
          <w:p w14:paraId="4F6C6334"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Agree</w:t>
            </w:r>
          </w:p>
        </w:tc>
        <w:tc>
          <w:tcPr>
            <w:tcW w:w="1444" w:type="dxa"/>
            <w:tcBorders>
              <w:bottom w:val="single" w:sz="4" w:space="0" w:color="auto"/>
            </w:tcBorders>
            <w:vAlign w:val="center"/>
          </w:tcPr>
          <w:p w14:paraId="0C269C55" w14:textId="77777777" w:rsidR="00616E19" w:rsidRPr="000C465B" w:rsidRDefault="00616E19" w:rsidP="009840F5">
            <w:pPr>
              <w:jc w:val="center"/>
              <w:rPr>
                <w:rFonts w:ascii="Palatino Linotype" w:hAnsi="Palatino Linotype" w:cs="Arial"/>
                <w:sz w:val="18"/>
                <w:szCs w:val="18"/>
              </w:rPr>
            </w:pPr>
            <w:r w:rsidRPr="000C465B">
              <w:rPr>
                <w:rFonts w:ascii="Palatino Linotype" w:hAnsi="Palatino Linotype" w:cs="Arial"/>
                <w:sz w:val="18"/>
                <w:szCs w:val="18"/>
              </w:rPr>
              <w:t>Strongly Agree</w:t>
            </w:r>
          </w:p>
        </w:tc>
      </w:tr>
    </w:tbl>
    <w:p w14:paraId="43F7BEB7" w14:textId="6848C555" w:rsidR="00C55614" w:rsidRPr="000C465B" w:rsidRDefault="00C55614" w:rsidP="006038DC">
      <w:pPr>
        <w:spacing w:line="480" w:lineRule="auto"/>
        <w:jc w:val="center"/>
        <w:rPr>
          <w:rFonts w:ascii="Palatino Linotype" w:hAnsi="Palatino Linotype"/>
          <w:sz w:val="24"/>
          <w:szCs w:val="24"/>
        </w:rPr>
      </w:pPr>
    </w:p>
    <w:p w14:paraId="4AC74E9B" w14:textId="5B1F6C65" w:rsidR="00DB1A0F" w:rsidRPr="000C465B" w:rsidRDefault="00DB1A0F" w:rsidP="006038DC">
      <w:pPr>
        <w:spacing w:line="480" w:lineRule="auto"/>
        <w:jc w:val="center"/>
        <w:rPr>
          <w:rFonts w:ascii="Palatino Linotype" w:hAnsi="Palatino Linotype"/>
          <w:sz w:val="24"/>
          <w:szCs w:val="24"/>
        </w:rPr>
      </w:pPr>
    </w:p>
    <w:p w14:paraId="5F8E4198" w14:textId="6F775B6D" w:rsidR="00DB1A0F" w:rsidRPr="000C465B" w:rsidRDefault="00DB1A0F" w:rsidP="006038DC">
      <w:pPr>
        <w:spacing w:line="480" w:lineRule="auto"/>
        <w:jc w:val="center"/>
        <w:rPr>
          <w:rFonts w:ascii="Palatino Linotype" w:hAnsi="Palatino Linotype"/>
          <w:sz w:val="24"/>
          <w:szCs w:val="24"/>
        </w:rPr>
      </w:pPr>
    </w:p>
    <w:p w14:paraId="50FB646D" w14:textId="57487EF1" w:rsidR="00DB1A0F" w:rsidRPr="000C465B" w:rsidRDefault="00DB1A0F" w:rsidP="006038DC">
      <w:pPr>
        <w:spacing w:line="480" w:lineRule="auto"/>
        <w:jc w:val="center"/>
        <w:rPr>
          <w:rFonts w:ascii="Palatino Linotype" w:hAnsi="Palatino Linotype"/>
          <w:sz w:val="24"/>
          <w:szCs w:val="24"/>
        </w:rPr>
      </w:pPr>
    </w:p>
    <w:p w14:paraId="133AB91F" w14:textId="4EDC9E5F" w:rsidR="00DB1A0F" w:rsidRPr="000C465B" w:rsidRDefault="00DB1A0F" w:rsidP="006038DC">
      <w:pPr>
        <w:spacing w:line="480" w:lineRule="auto"/>
        <w:jc w:val="center"/>
        <w:rPr>
          <w:rFonts w:ascii="Palatino Linotype" w:hAnsi="Palatino Linotype"/>
          <w:sz w:val="24"/>
          <w:szCs w:val="24"/>
        </w:rPr>
      </w:pPr>
    </w:p>
    <w:p w14:paraId="00B480A0" w14:textId="27B732FF" w:rsidR="00DB1A0F" w:rsidRPr="000C465B" w:rsidRDefault="00DB1A0F" w:rsidP="006038DC">
      <w:pPr>
        <w:spacing w:line="480" w:lineRule="auto"/>
        <w:jc w:val="center"/>
        <w:rPr>
          <w:rFonts w:ascii="Palatino Linotype" w:hAnsi="Palatino Linotype"/>
          <w:sz w:val="24"/>
          <w:szCs w:val="24"/>
        </w:rPr>
      </w:pPr>
    </w:p>
    <w:p w14:paraId="3A2C354F" w14:textId="4D05E06B" w:rsidR="00DB1A0F" w:rsidRPr="000C465B" w:rsidRDefault="00DB1A0F" w:rsidP="006038DC">
      <w:pPr>
        <w:spacing w:line="480" w:lineRule="auto"/>
        <w:jc w:val="center"/>
        <w:rPr>
          <w:rFonts w:ascii="Palatino Linotype" w:hAnsi="Palatino Linotype"/>
          <w:sz w:val="24"/>
          <w:szCs w:val="24"/>
        </w:rPr>
      </w:pPr>
    </w:p>
    <w:p w14:paraId="757F3A64" w14:textId="2CF00025" w:rsidR="00DB1A0F" w:rsidRPr="000C465B" w:rsidRDefault="00DB1A0F" w:rsidP="006038DC">
      <w:pPr>
        <w:spacing w:line="480" w:lineRule="auto"/>
        <w:jc w:val="center"/>
        <w:rPr>
          <w:rFonts w:ascii="Palatino Linotype" w:hAnsi="Palatino Linotype"/>
          <w:sz w:val="24"/>
          <w:szCs w:val="24"/>
        </w:rPr>
      </w:pPr>
    </w:p>
    <w:p w14:paraId="0E4261FD" w14:textId="23B5D285" w:rsidR="00DB1A0F" w:rsidRPr="000C465B" w:rsidRDefault="00DB1A0F" w:rsidP="006038DC">
      <w:pPr>
        <w:spacing w:line="480" w:lineRule="auto"/>
        <w:jc w:val="center"/>
        <w:rPr>
          <w:rFonts w:ascii="Palatino Linotype" w:hAnsi="Palatino Linotype"/>
          <w:sz w:val="24"/>
          <w:szCs w:val="24"/>
        </w:rPr>
      </w:pPr>
    </w:p>
    <w:p w14:paraId="115A0738" w14:textId="45D3AD16" w:rsidR="00DB1A0F" w:rsidRPr="000C465B" w:rsidRDefault="00DB1A0F" w:rsidP="006038DC">
      <w:pPr>
        <w:spacing w:line="480" w:lineRule="auto"/>
        <w:jc w:val="center"/>
        <w:rPr>
          <w:rFonts w:ascii="Palatino Linotype" w:hAnsi="Palatino Linotype"/>
          <w:sz w:val="24"/>
          <w:szCs w:val="24"/>
        </w:rPr>
      </w:pPr>
    </w:p>
    <w:p w14:paraId="2951C311" w14:textId="40B53021" w:rsidR="00DB1A0F" w:rsidRPr="000C465B" w:rsidRDefault="00DB1A0F" w:rsidP="009840F5">
      <w:pPr>
        <w:spacing w:line="480" w:lineRule="auto"/>
        <w:rPr>
          <w:rFonts w:ascii="Palatino Linotype" w:hAnsi="Palatino Linotype"/>
          <w:sz w:val="24"/>
          <w:szCs w:val="24"/>
        </w:rPr>
      </w:pPr>
    </w:p>
    <w:p w14:paraId="02042A60" w14:textId="787298E0" w:rsidR="00DB1A0F" w:rsidRPr="000C465B" w:rsidRDefault="00DB1A0F" w:rsidP="006038DC">
      <w:pPr>
        <w:spacing w:line="480" w:lineRule="auto"/>
        <w:jc w:val="center"/>
        <w:rPr>
          <w:rFonts w:ascii="Palatino Linotype" w:hAnsi="Palatino Linotype"/>
          <w:sz w:val="24"/>
          <w:szCs w:val="24"/>
        </w:rPr>
      </w:pPr>
      <w:r w:rsidRPr="000C465B">
        <w:rPr>
          <w:rFonts w:ascii="Palatino Linotype" w:hAnsi="Palatino Linotype"/>
          <w:sz w:val="24"/>
          <w:szCs w:val="24"/>
        </w:rPr>
        <w:lastRenderedPageBreak/>
        <w:t>Appendix D</w:t>
      </w:r>
    </w:p>
    <w:p w14:paraId="5F5FB293" w14:textId="5232B4C8" w:rsidR="00DB1A0F" w:rsidRPr="000C465B" w:rsidRDefault="00DB1A0F" w:rsidP="006038DC">
      <w:pPr>
        <w:spacing w:line="480" w:lineRule="auto"/>
        <w:jc w:val="center"/>
        <w:rPr>
          <w:rFonts w:ascii="Palatino Linotype" w:hAnsi="Palatino Linotype"/>
          <w:sz w:val="24"/>
          <w:szCs w:val="24"/>
        </w:rPr>
      </w:pPr>
      <w:r w:rsidRPr="000C465B">
        <w:rPr>
          <w:rFonts w:ascii="Palatino Linotype" w:hAnsi="Palatino Linotype"/>
          <w:sz w:val="24"/>
          <w:szCs w:val="24"/>
        </w:rPr>
        <w:t>Item Composition of 25-item Questionnaire and Scoring Key</w:t>
      </w:r>
    </w:p>
    <w:p w14:paraId="4A5760AC" w14:textId="77777777" w:rsidR="004D16B6" w:rsidRPr="000C465B" w:rsidRDefault="004D16B6" w:rsidP="004D16B6">
      <w:pPr>
        <w:spacing w:after="0" w:line="480" w:lineRule="auto"/>
        <w:jc w:val="both"/>
        <w:rPr>
          <w:rFonts w:ascii="Palatino Linotype" w:hAnsi="Palatino Linotype"/>
          <w:bCs/>
          <w:sz w:val="24"/>
          <w:szCs w:val="24"/>
          <w:u w:val="single"/>
        </w:rPr>
      </w:pPr>
      <w:r w:rsidRPr="000C465B">
        <w:rPr>
          <w:rFonts w:ascii="Palatino Linotype" w:hAnsi="Palatino Linotype"/>
          <w:bCs/>
          <w:sz w:val="24"/>
          <w:szCs w:val="24"/>
          <w:u w:val="single"/>
        </w:rPr>
        <w:t>Facebook Personal Data Security</w:t>
      </w:r>
    </w:p>
    <w:p w14:paraId="15247C94" w14:textId="77777777" w:rsidR="004D16B6" w:rsidRPr="000C465B" w:rsidRDefault="004D16B6" w:rsidP="004D16B6">
      <w:pPr>
        <w:pStyle w:val="ListParagraph"/>
        <w:numPr>
          <w:ilvl w:val="0"/>
          <w:numId w:val="9"/>
        </w:numPr>
        <w:spacing w:line="480" w:lineRule="auto"/>
        <w:jc w:val="both"/>
        <w:rPr>
          <w:rFonts w:ascii="Palatino Linotype" w:hAnsi="Palatino Linotype"/>
          <w:sz w:val="24"/>
          <w:szCs w:val="24"/>
        </w:rPr>
      </w:pPr>
      <w:r w:rsidRPr="000C465B">
        <w:rPr>
          <w:rFonts w:ascii="Palatino Linotype" w:hAnsi="Palatino Linotype"/>
          <w:sz w:val="24"/>
          <w:szCs w:val="24"/>
        </w:rPr>
        <w:t>All Facebook users’ personal information on Facebook, such as photos and videos, should only be attainable by people they want to have them.</w:t>
      </w:r>
    </w:p>
    <w:p w14:paraId="33CC084B" w14:textId="77777777" w:rsidR="004D16B6" w:rsidRPr="000C465B" w:rsidRDefault="004D16B6" w:rsidP="004D16B6">
      <w:pPr>
        <w:pStyle w:val="ListParagraph"/>
        <w:numPr>
          <w:ilvl w:val="0"/>
          <w:numId w:val="9"/>
        </w:numPr>
        <w:spacing w:line="480" w:lineRule="auto"/>
        <w:jc w:val="both"/>
        <w:rPr>
          <w:rFonts w:ascii="Palatino Linotype" w:hAnsi="Palatino Linotype"/>
          <w:sz w:val="24"/>
          <w:szCs w:val="24"/>
        </w:rPr>
      </w:pPr>
      <w:r w:rsidRPr="000C465B">
        <w:rPr>
          <w:rFonts w:ascii="Palatino Linotype" w:hAnsi="Palatino Linotype"/>
          <w:sz w:val="24"/>
          <w:szCs w:val="24"/>
        </w:rPr>
        <w:t>My personal information on Facebook, such as photos and videos, should only be attainable by people I want to have them.</w:t>
      </w:r>
    </w:p>
    <w:p w14:paraId="3566E682" w14:textId="77777777" w:rsidR="004D16B6" w:rsidRPr="000C465B" w:rsidRDefault="004D16B6" w:rsidP="004D16B6">
      <w:pPr>
        <w:pStyle w:val="ListParagraph"/>
        <w:numPr>
          <w:ilvl w:val="0"/>
          <w:numId w:val="9"/>
        </w:numPr>
        <w:spacing w:line="480" w:lineRule="auto"/>
        <w:jc w:val="both"/>
        <w:rPr>
          <w:rFonts w:ascii="Palatino Linotype" w:hAnsi="Palatino Linotype"/>
          <w:sz w:val="24"/>
          <w:szCs w:val="24"/>
        </w:rPr>
      </w:pPr>
      <w:r w:rsidRPr="000C465B">
        <w:rPr>
          <w:rFonts w:ascii="Palatino Linotype" w:hAnsi="Palatino Linotype"/>
          <w:sz w:val="24"/>
          <w:szCs w:val="24"/>
        </w:rPr>
        <w:t>All Facebook users’ personal information on Facebook, such as ‘likes’ and comments, should only be attainable by people they want to have them.</w:t>
      </w:r>
    </w:p>
    <w:p w14:paraId="47A5EB15" w14:textId="77777777" w:rsidR="004D16B6" w:rsidRPr="000C465B" w:rsidRDefault="004D16B6" w:rsidP="004D16B6">
      <w:pPr>
        <w:pStyle w:val="ListParagraph"/>
        <w:numPr>
          <w:ilvl w:val="0"/>
          <w:numId w:val="9"/>
        </w:numPr>
        <w:spacing w:line="480" w:lineRule="auto"/>
        <w:jc w:val="both"/>
        <w:rPr>
          <w:rFonts w:ascii="Palatino Linotype" w:hAnsi="Palatino Linotype"/>
          <w:sz w:val="24"/>
          <w:szCs w:val="24"/>
        </w:rPr>
      </w:pPr>
      <w:r w:rsidRPr="000C465B">
        <w:rPr>
          <w:rFonts w:ascii="Palatino Linotype" w:hAnsi="Palatino Linotype"/>
          <w:sz w:val="24"/>
          <w:szCs w:val="24"/>
        </w:rPr>
        <w:t>All personal information on Facebook should be easily attainable by the general public [RS].</w:t>
      </w:r>
    </w:p>
    <w:p w14:paraId="6AE74085" w14:textId="0CAB5393" w:rsidR="004D16B6" w:rsidRPr="000C465B" w:rsidRDefault="004D16B6" w:rsidP="004D16B6">
      <w:pPr>
        <w:pStyle w:val="ListParagraph"/>
        <w:numPr>
          <w:ilvl w:val="0"/>
          <w:numId w:val="9"/>
        </w:numPr>
        <w:spacing w:line="480" w:lineRule="auto"/>
        <w:jc w:val="both"/>
        <w:rPr>
          <w:rFonts w:ascii="Palatino Linotype" w:hAnsi="Palatino Linotype"/>
          <w:sz w:val="24"/>
          <w:szCs w:val="24"/>
        </w:rPr>
      </w:pPr>
      <w:r w:rsidRPr="000C465B">
        <w:rPr>
          <w:rFonts w:ascii="Palatino Linotype" w:hAnsi="Palatino Linotype"/>
          <w:sz w:val="24"/>
          <w:szCs w:val="24"/>
        </w:rPr>
        <w:t>My personal information on Facebook, such as ‘likes’ and comments, should only be attainable by people I want to have them.</w:t>
      </w:r>
    </w:p>
    <w:p w14:paraId="439871ED" w14:textId="77777777" w:rsidR="004D16B6" w:rsidRPr="000C465B" w:rsidRDefault="004D16B6" w:rsidP="00DB1A0F">
      <w:pPr>
        <w:spacing w:after="0" w:line="480" w:lineRule="auto"/>
        <w:jc w:val="both"/>
        <w:rPr>
          <w:rFonts w:ascii="Palatino Linotype" w:hAnsi="Palatino Linotype"/>
          <w:bCs/>
          <w:sz w:val="24"/>
          <w:szCs w:val="24"/>
          <w:u w:val="single"/>
        </w:rPr>
      </w:pPr>
    </w:p>
    <w:p w14:paraId="18C720BC" w14:textId="51920C1B" w:rsidR="00DB1A0F" w:rsidRPr="000C465B" w:rsidRDefault="00DB1A0F" w:rsidP="00DB1A0F">
      <w:pPr>
        <w:spacing w:after="0" w:line="480" w:lineRule="auto"/>
        <w:jc w:val="both"/>
        <w:rPr>
          <w:rFonts w:ascii="Palatino Linotype" w:hAnsi="Palatino Linotype"/>
          <w:bCs/>
          <w:sz w:val="24"/>
          <w:szCs w:val="24"/>
          <w:u w:val="single"/>
        </w:rPr>
      </w:pPr>
      <w:r w:rsidRPr="000C465B">
        <w:rPr>
          <w:rFonts w:ascii="Palatino Linotype" w:hAnsi="Palatino Linotype"/>
          <w:bCs/>
          <w:sz w:val="24"/>
          <w:szCs w:val="24"/>
          <w:u w:val="single"/>
        </w:rPr>
        <w:t>Facebook</w:t>
      </w:r>
      <w:r w:rsidR="004D16B6" w:rsidRPr="000C465B">
        <w:rPr>
          <w:rFonts w:ascii="Palatino Linotype" w:hAnsi="Palatino Linotype"/>
          <w:bCs/>
          <w:sz w:val="24"/>
          <w:szCs w:val="24"/>
          <w:u w:val="single"/>
        </w:rPr>
        <w:t xml:space="preserve"> Personal Data Privacy</w:t>
      </w:r>
    </w:p>
    <w:p w14:paraId="2A3F8F36" w14:textId="77777777" w:rsidR="00DB1A0F" w:rsidRPr="000C465B" w:rsidRDefault="00DB1A0F" w:rsidP="00DB1A0F">
      <w:pPr>
        <w:pStyle w:val="ListParagraph"/>
        <w:numPr>
          <w:ilvl w:val="0"/>
          <w:numId w:val="7"/>
        </w:numPr>
        <w:spacing w:line="480" w:lineRule="auto"/>
        <w:jc w:val="both"/>
        <w:rPr>
          <w:rFonts w:ascii="Palatino Linotype" w:hAnsi="Palatino Linotype"/>
          <w:sz w:val="24"/>
          <w:szCs w:val="24"/>
        </w:rPr>
      </w:pPr>
      <w:r w:rsidRPr="000C465B">
        <w:rPr>
          <w:rFonts w:ascii="Palatino Linotype" w:hAnsi="Palatino Linotype"/>
          <w:sz w:val="24"/>
          <w:szCs w:val="24"/>
        </w:rPr>
        <w:t>All Facebook users’ personal information on Facebook, such as photos and videos, should only be visible to people they want to view them.</w:t>
      </w:r>
    </w:p>
    <w:p w14:paraId="6365C5F5" w14:textId="77777777" w:rsidR="00DB1A0F" w:rsidRPr="000C465B" w:rsidRDefault="00DB1A0F" w:rsidP="00DB1A0F">
      <w:pPr>
        <w:pStyle w:val="ListParagraph"/>
        <w:numPr>
          <w:ilvl w:val="0"/>
          <w:numId w:val="7"/>
        </w:numPr>
        <w:spacing w:line="480" w:lineRule="auto"/>
        <w:jc w:val="both"/>
        <w:rPr>
          <w:rFonts w:ascii="Palatino Linotype" w:hAnsi="Palatino Linotype"/>
          <w:sz w:val="24"/>
          <w:szCs w:val="24"/>
        </w:rPr>
      </w:pPr>
      <w:r w:rsidRPr="000C465B">
        <w:rPr>
          <w:rFonts w:ascii="Palatino Linotype" w:hAnsi="Palatino Linotype"/>
          <w:sz w:val="24"/>
          <w:szCs w:val="24"/>
        </w:rPr>
        <w:t>My personal information on Facebook, such as photos and videos, should only be visible to people I want to view them.</w:t>
      </w:r>
    </w:p>
    <w:p w14:paraId="526842D0" w14:textId="77777777" w:rsidR="00DB1A0F" w:rsidRPr="000C465B" w:rsidRDefault="00DB1A0F" w:rsidP="00DB1A0F">
      <w:pPr>
        <w:pStyle w:val="ListParagraph"/>
        <w:numPr>
          <w:ilvl w:val="0"/>
          <w:numId w:val="7"/>
        </w:numPr>
        <w:spacing w:line="480" w:lineRule="auto"/>
        <w:jc w:val="both"/>
        <w:rPr>
          <w:rFonts w:ascii="Palatino Linotype" w:hAnsi="Palatino Linotype"/>
          <w:sz w:val="24"/>
          <w:szCs w:val="24"/>
        </w:rPr>
      </w:pPr>
      <w:r w:rsidRPr="000C465B">
        <w:rPr>
          <w:rFonts w:ascii="Palatino Linotype" w:hAnsi="Palatino Linotype"/>
          <w:sz w:val="24"/>
          <w:szCs w:val="24"/>
        </w:rPr>
        <w:t>All Facebook users’ personal information on Facebook, such as ‘likes’ and comments, should only be visible to people they want to view them.</w:t>
      </w:r>
    </w:p>
    <w:p w14:paraId="04D7F43E" w14:textId="77777777" w:rsidR="00DB1A0F" w:rsidRPr="000C465B" w:rsidRDefault="00DB1A0F" w:rsidP="00DB1A0F">
      <w:pPr>
        <w:pStyle w:val="ListParagraph"/>
        <w:numPr>
          <w:ilvl w:val="0"/>
          <w:numId w:val="7"/>
        </w:numPr>
        <w:spacing w:line="480" w:lineRule="auto"/>
        <w:jc w:val="both"/>
        <w:rPr>
          <w:rFonts w:ascii="Palatino Linotype" w:hAnsi="Palatino Linotype"/>
          <w:sz w:val="24"/>
          <w:szCs w:val="24"/>
        </w:rPr>
      </w:pPr>
      <w:r w:rsidRPr="000C465B">
        <w:rPr>
          <w:rFonts w:ascii="Palatino Linotype" w:hAnsi="Palatino Linotype"/>
          <w:sz w:val="24"/>
          <w:szCs w:val="24"/>
        </w:rPr>
        <w:lastRenderedPageBreak/>
        <w:t>My personal information on Facebook, such as ‘likes’ and comments, should only be visible to people I want to view them.</w:t>
      </w:r>
    </w:p>
    <w:p w14:paraId="6BC1975B" w14:textId="77777777" w:rsidR="00DB1A0F" w:rsidRPr="000C465B" w:rsidRDefault="00DB1A0F" w:rsidP="00DB1A0F">
      <w:pPr>
        <w:pStyle w:val="ListParagraph"/>
        <w:numPr>
          <w:ilvl w:val="0"/>
          <w:numId w:val="7"/>
        </w:numPr>
        <w:spacing w:line="480" w:lineRule="auto"/>
        <w:jc w:val="both"/>
        <w:rPr>
          <w:rFonts w:ascii="Palatino Linotype" w:hAnsi="Palatino Linotype"/>
          <w:sz w:val="24"/>
          <w:szCs w:val="24"/>
        </w:rPr>
      </w:pPr>
      <w:r w:rsidRPr="000C465B">
        <w:rPr>
          <w:rFonts w:ascii="Palatino Linotype" w:hAnsi="Palatino Linotype"/>
          <w:sz w:val="24"/>
          <w:szCs w:val="24"/>
        </w:rPr>
        <w:t>All personal information on Facebook should be easily observable by the general public [RS].</w:t>
      </w:r>
    </w:p>
    <w:p w14:paraId="2A60721E" w14:textId="77777777" w:rsidR="00DB1A0F" w:rsidRPr="000C465B" w:rsidRDefault="00DB1A0F" w:rsidP="00DB1A0F">
      <w:pPr>
        <w:spacing w:line="480" w:lineRule="auto"/>
        <w:jc w:val="both"/>
        <w:rPr>
          <w:rFonts w:ascii="Palatino Linotype" w:hAnsi="Palatino Linotype"/>
          <w:sz w:val="24"/>
          <w:szCs w:val="24"/>
        </w:rPr>
      </w:pPr>
    </w:p>
    <w:p w14:paraId="5106A331" w14:textId="77777777" w:rsidR="00DB1A0F" w:rsidRPr="000C465B" w:rsidRDefault="00DB1A0F" w:rsidP="00DB1A0F">
      <w:pPr>
        <w:spacing w:after="0" w:line="480" w:lineRule="auto"/>
        <w:jc w:val="both"/>
        <w:rPr>
          <w:rFonts w:ascii="Palatino Linotype" w:hAnsi="Palatino Linotype"/>
          <w:bCs/>
          <w:sz w:val="24"/>
          <w:szCs w:val="24"/>
          <w:u w:val="single"/>
        </w:rPr>
      </w:pPr>
      <w:r w:rsidRPr="000C465B">
        <w:rPr>
          <w:rFonts w:ascii="Palatino Linotype" w:hAnsi="Palatino Linotype"/>
          <w:bCs/>
          <w:sz w:val="24"/>
          <w:szCs w:val="24"/>
          <w:u w:val="single"/>
        </w:rPr>
        <w:t>Facebook Personal Data Commerce</w:t>
      </w:r>
    </w:p>
    <w:p w14:paraId="06AF74C8" w14:textId="77777777" w:rsidR="00DB1A0F" w:rsidRPr="000C465B" w:rsidRDefault="00DB1A0F" w:rsidP="00DB1A0F">
      <w:pPr>
        <w:pStyle w:val="ListParagraph"/>
        <w:numPr>
          <w:ilvl w:val="0"/>
          <w:numId w:val="10"/>
        </w:numPr>
        <w:spacing w:line="480" w:lineRule="auto"/>
        <w:jc w:val="both"/>
        <w:rPr>
          <w:rFonts w:ascii="Palatino Linotype" w:hAnsi="Palatino Linotype"/>
          <w:sz w:val="24"/>
          <w:szCs w:val="24"/>
        </w:rPr>
      </w:pPr>
      <w:r w:rsidRPr="000C465B">
        <w:rPr>
          <w:rFonts w:ascii="Palatino Linotype" w:hAnsi="Palatino Linotype"/>
          <w:sz w:val="24"/>
          <w:szCs w:val="24"/>
        </w:rPr>
        <w:t>Personal information stored on Facebook servers should not be sold without first obtaining the user’s consent.</w:t>
      </w:r>
    </w:p>
    <w:p w14:paraId="141FD84D" w14:textId="77777777" w:rsidR="00DB1A0F" w:rsidRPr="000C465B" w:rsidRDefault="00DB1A0F" w:rsidP="00DB1A0F">
      <w:pPr>
        <w:pStyle w:val="ListParagraph"/>
        <w:numPr>
          <w:ilvl w:val="0"/>
          <w:numId w:val="10"/>
        </w:numPr>
        <w:spacing w:line="480" w:lineRule="auto"/>
        <w:jc w:val="both"/>
        <w:rPr>
          <w:rFonts w:ascii="Palatino Linotype" w:hAnsi="Palatino Linotype"/>
          <w:sz w:val="24"/>
          <w:szCs w:val="24"/>
        </w:rPr>
      </w:pPr>
      <w:r w:rsidRPr="000C465B">
        <w:rPr>
          <w:rFonts w:ascii="Palatino Linotype" w:hAnsi="Palatino Linotype"/>
          <w:sz w:val="24"/>
          <w:szCs w:val="24"/>
        </w:rPr>
        <w:t>Personal information stored on Facebook servers should not be transferred to other organisations without first obtaining the user’s consent.</w:t>
      </w:r>
    </w:p>
    <w:p w14:paraId="24B9CBEE" w14:textId="77777777" w:rsidR="00DB1A0F" w:rsidRPr="000C465B" w:rsidRDefault="00DB1A0F" w:rsidP="00DB1A0F">
      <w:pPr>
        <w:pStyle w:val="ListParagraph"/>
        <w:numPr>
          <w:ilvl w:val="0"/>
          <w:numId w:val="10"/>
        </w:numPr>
        <w:spacing w:line="480" w:lineRule="auto"/>
        <w:jc w:val="both"/>
        <w:rPr>
          <w:rFonts w:ascii="Palatino Linotype" w:hAnsi="Palatino Linotype"/>
          <w:sz w:val="24"/>
          <w:szCs w:val="24"/>
        </w:rPr>
      </w:pPr>
      <w:r w:rsidRPr="000C465B">
        <w:rPr>
          <w:rFonts w:ascii="Palatino Linotype" w:hAnsi="Palatino Linotype"/>
          <w:sz w:val="24"/>
          <w:szCs w:val="24"/>
        </w:rPr>
        <w:t>The trade of personal information stored on Facebook servers should be allowable without first obtaining the user’s consent [RS].</w:t>
      </w:r>
    </w:p>
    <w:p w14:paraId="06D127A8" w14:textId="77777777" w:rsidR="00DB1A0F" w:rsidRPr="000C465B" w:rsidRDefault="00DB1A0F" w:rsidP="00DB1A0F">
      <w:pPr>
        <w:pStyle w:val="ListParagraph"/>
        <w:numPr>
          <w:ilvl w:val="0"/>
          <w:numId w:val="10"/>
        </w:numPr>
        <w:spacing w:line="480" w:lineRule="auto"/>
        <w:jc w:val="both"/>
        <w:rPr>
          <w:rFonts w:ascii="Palatino Linotype" w:hAnsi="Palatino Linotype"/>
          <w:sz w:val="24"/>
          <w:szCs w:val="24"/>
        </w:rPr>
      </w:pPr>
      <w:r w:rsidRPr="000C465B">
        <w:rPr>
          <w:rFonts w:ascii="Palatino Linotype" w:hAnsi="Palatino Linotype"/>
          <w:sz w:val="24"/>
          <w:szCs w:val="24"/>
        </w:rPr>
        <w:t>Personal information stored on Facebook servers should not be traded without first obtaining the user’s consent.</w:t>
      </w:r>
    </w:p>
    <w:p w14:paraId="20EB025E" w14:textId="77777777" w:rsidR="00DB1A0F" w:rsidRPr="000C465B" w:rsidRDefault="00DB1A0F" w:rsidP="00DB1A0F">
      <w:pPr>
        <w:pStyle w:val="ListParagraph"/>
        <w:numPr>
          <w:ilvl w:val="0"/>
          <w:numId w:val="10"/>
        </w:numPr>
        <w:spacing w:line="480" w:lineRule="auto"/>
        <w:jc w:val="both"/>
        <w:rPr>
          <w:rFonts w:ascii="Palatino Linotype" w:hAnsi="Palatino Linotype"/>
          <w:sz w:val="24"/>
          <w:szCs w:val="24"/>
        </w:rPr>
      </w:pPr>
      <w:r w:rsidRPr="000C465B">
        <w:rPr>
          <w:rFonts w:ascii="Palatino Linotype" w:hAnsi="Palatino Linotype"/>
          <w:sz w:val="24"/>
          <w:szCs w:val="24"/>
        </w:rPr>
        <w:t>Personal information stored on Facebook servers should not be used for profit without first obtaining the user’s consent.</w:t>
      </w:r>
    </w:p>
    <w:p w14:paraId="72C69BAC" w14:textId="77777777" w:rsidR="00DB1A0F" w:rsidRPr="000C465B" w:rsidRDefault="00DB1A0F" w:rsidP="00DB1A0F">
      <w:pPr>
        <w:spacing w:after="0" w:line="480" w:lineRule="auto"/>
        <w:jc w:val="both"/>
        <w:rPr>
          <w:rFonts w:ascii="Palatino Linotype" w:hAnsi="Palatino Linotype"/>
          <w:bCs/>
          <w:sz w:val="24"/>
          <w:szCs w:val="24"/>
          <w:u w:val="single"/>
        </w:rPr>
      </w:pPr>
      <w:r w:rsidRPr="000C465B">
        <w:rPr>
          <w:rFonts w:ascii="Palatino Linotype" w:hAnsi="Palatino Linotype"/>
          <w:bCs/>
          <w:sz w:val="24"/>
          <w:szCs w:val="24"/>
          <w:u w:val="single"/>
        </w:rPr>
        <w:t>Facebook Metadata</w:t>
      </w:r>
    </w:p>
    <w:p w14:paraId="484F1948" w14:textId="77777777" w:rsidR="00DB1A0F" w:rsidRPr="000C465B" w:rsidRDefault="00DB1A0F" w:rsidP="00DB1A0F">
      <w:pPr>
        <w:pStyle w:val="ListParagraph"/>
        <w:numPr>
          <w:ilvl w:val="0"/>
          <w:numId w:val="11"/>
        </w:numPr>
        <w:spacing w:line="480" w:lineRule="auto"/>
        <w:jc w:val="both"/>
        <w:rPr>
          <w:rFonts w:ascii="Palatino Linotype" w:hAnsi="Palatino Linotype"/>
          <w:sz w:val="24"/>
          <w:szCs w:val="24"/>
        </w:rPr>
      </w:pPr>
      <w:r w:rsidRPr="000C465B">
        <w:rPr>
          <w:rFonts w:ascii="Palatino Linotype" w:hAnsi="Palatino Linotype"/>
          <w:sz w:val="24"/>
          <w:szCs w:val="24"/>
        </w:rPr>
        <w:t>The times of all Facebook users’ interactions on Facebook, such as ‘likes’ and comments, should not be usable by the general public to track anyone’s geographic whereabouts.</w:t>
      </w:r>
    </w:p>
    <w:p w14:paraId="1D89CC7B" w14:textId="77777777" w:rsidR="00DB1A0F" w:rsidRPr="000C465B" w:rsidRDefault="00DB1A0F" w:rsidP="00DB1A0F">
      <w:pPr>
        <w:pStyle w:val="ListParagraph"/>
        <w:numPr>
          <w:ilvl w:val="0"/>
          <w:numId w:val="11"/>
        </w:numPr>
        <w:spacing w:line="480" w:lineRule="auto"/>
        <w:jc w:val="both"/>
        <w:rPr>
          <w:rFonts w:ascii="Palatino Linotype" w:hAnsi="Palatino Linotype"/>
          <w:sz w:val="24"/>
          <w:szCs w:val="24"/>
        </w:rPr>
      </w:pPr>
      <w:r w:rsidRPr="000C465B">
        <w:rPr>
          <w:rFonts w:ascii="Palatino Linotype" w:hAnsi="Palatino Linotype"/>
          <w:sz w:val="24"/>
          <w:szCs w:val="24"/>
        </w:rPr>
        <w:lastRenderedPageBreak/>
        <w:t>All Facebook users’ interactions on Facebook, such as ‘shares’ and ‘follows’, should be usable by the general public to identify anyone [RS].</w:t>
      </w:r>
    </w:p>
    <w:p w14:paraId="4A763EAF" w14:textId="77777777" w:rsidR="00DB1A0F" w:rsidRPr="000C465B" w:rsidRDefault="00DB1A0F" w:rsidP="00DB1A0F">
      <w:pPr>
        <w:pStyle w:val="ListParagraph"/>
        <w:numPr>
          <w:ilvl w:val="0"/>
          <w:numId w:val="11"/>
        </w:numPr>
        <w:spacing w:line="480" w:lineRule="auto"/>
        <w:jc w:val="both"/>
        <w:rPr>
          <w:rFonts w:ascii="Palatino Linotype" w:hAnsi="Palatino Linotype"/>
          <w:sz w:val="24"/>
          <w:szCs w:val="24"/>
        </w:rPr>
      </w:pPr>
      <w:r w:rsidRPr="000C465B">
        <w:rPr>
          <w:rFonts w:ascii="Palatino Linotype" w:hAnsi="Palatino Linotype"/>
          <w:sz w:val="24"/>
          <w:szCs w:val="24"/>
        </w:rPr>
        <w:t>All the information people upload to Facebook, such as photos and videos, should not be usable by the general public to track anyone’s geographic whereabouts.</w:t>
      </w:r>
    </w:p>
    <w:p w14:paraId="354F9BA9" w14:textId="77777777" w:rsidR="00DB1A0F" w:rsidRPr="000C465B" w:rsidRDefault="00DB1A0F" w:rsidP="00DB1A0F">
      <w:pPr>
        <w:pStyle w:val="ListParagraph"/>
        <w:numPr>
          <w:ilvl w:val="0"/>
          <w:numId w:val="11"/>
        </w:numPr>
        <w:spacing w:line="480" w:lineRule="auto"/>
        <w:jc w:val="both"/>
        <w:rPr>
          <w:rFonts w:ascii="Palatino Linotype" w:hAnsi="Palatino Linotype"/>
          <w:sz w:val="24"/>
          <w:szCs w:val="24"/>
        </w:rPr>
      </w:pPr>
      <w:r w:rsidRPr="000C465B">
        <w:rPr>
          <w:rFonts w:ascii="Palatino Linotype" w:hAnsi="Palatino Linotype"/>
          <w:sz w:val="24"/>
          <w:szCs w:val="24"/>
        </w:rPr>
        <w:t>The dates of all Facebook users’ interactions on Facebook, such as ‘likes’ and comments, should not be usable by the general public to identify others.</w:t>
      </w:r>
    </w:p>
    <w:p w14:paraId="4A13854D" w14:textId="77777777" w:rsidR="00DB1A0F" w:rsidRPr="000C465B" w:rsidRDefault="00DB1A0F" w:rsidP="00DB1A0F">
      <w:pPr>
        <w:pStyle w:val="ListParagraph"/>
        <w:numPr>
          <w:ilvl w:val="0"/>
          <w:numId w:val="11"/>
        </w:numPr>
        <w:spacing w:line="480" w:lineRule="auto"/>
        <w:jc w:val="both"/>
        <w:rPr>
          <w:rFonts w:ascii="Palatino Linotype" w:hAnsi="Palatino Linotype"/>
          <w:sz w:val="24"/>
          <w:szCs w:val="24"/>
        </w:rPr>
      </w:pPr>
      <w:r w:rsidRPr="000C465B">
        <w:rPr>
          <w:rFonts w:ascii="Palatino Linotype" w:hAnsi="Palatino Linotype"/>
          <w:sz w:val="24"/>
          <w:szCs w:val="24"/>
        </w:rPr>
        <w:t>The information anyone uploads to Facebook, such as photos and videos, should not be usable by the general public to identify others.</w:t>
      </w:r>
    </w:p>
    <w:p w14:paraId="69EDABD1" w14:textId="77777777" w:rsidR="00DB1A0F" w:rsidRPr="000C465B" w:rsidRDefault="00DB1A0F" w:rsidP="00DB1A0F">
      <w:pPr>
        <w:spacing w:line="480" w:lineRule="auto"/>
        <w:jc w:val="both"/>
        <w:rPr>
          <w:rFonts w:ascii="Palatino Linotype" w:hAnsi="Palatino Linotype"/>
          <w:sz w:val="24"/>
          <w:szCs w:val="24"/>
        </w:rPr>
      </w:pPr>
    </w:p>
    <w:p w14:paraId="5DE570C0" w14:textId="77777777" w:rsidR="00DB1A0F" w:rsidRPr="000C465B" w:rsidRDefault="00DB1A0F" w:rsidP="00DB1A0F">
      <w:pPr>
        <w:spacing w:after="0" w:line="480" w:lineRule="auto"/>
        <w:jc w:val="both"/>
        <w:rPr>
          <w:rFonts w:ascii="Palatino Linotype" w:hAnsi="Palatino Linotype"/>
          <w:bCs/>
          <w:sz w:val="24"/>
          <w:szCs w:val="24"/>
          <w:u w:val="single"/>
        </w:rPr>
      </w:pPr>
      <w:r w:rsidRPr="000C465B">
        <w:rPr>
          <w:rFonts w:ascii="Palatino Linotype" w:hAnsi="Palatino Linotype"/>
          <w:bCs/>
          <w:sz w:val="24"/>
          <w:szCs w:val="24"/>
          <w:u w:val="single"/>
        </w:rPr>
        <w:t>Facebook Accountability</w:t>
      </w:r>
    </w:p>
    <w:p w14:paraId="4623714F" w14:textId="77777777" w:rsidR="00DB1A0F" w:rsidRPr="000C465B" w:rsidRDefault="00DB1A0F" w:rsidP="00DB1A0F">
      <w:pPr>
        <w:pStyle w:val="ListParagraph"/>
        <w:numPr>
          <w:ilvl w:val="0"/>
          <w:numId w:val="12"/>
        </w:numPr>
        <w:spacing w:line="480" w:lineRule="auto"/>
        <w:jc w:val="both"/>
        <w:rPr>
          <w:rFonts w:ascii="Palatino Linotype" w:hAnsi="Palatino Linotype"/>
          <w:sz w:val="24"/>
          <w:szCs w:val="24"/>
        </w:rPr>
      </w:pPr>
      <w:r w:rsidRPr="000C465B">
        <w:rPr>
          <w:rFonts w:ascii="Palatino Linotype" w:hAnsi="Palatino Linotype"/>
          <w:sz w:val="24"/>
          <w:szCs w:val="24"/>
        </w:rPr>
        <w:t>I should be mainly responsible if people access my personal information from Facebook servers without my consent [RS].</w:t>
      </w:r>
    </w:p>
    <w:p w14:paraId="58BEAB54" w14:textId="77777777" w:rsidR="00DB1A0F" w:rsidRPr="000C465B" w:rsidRDefault="00DB1A0F" w:rsidP="00DB1A0F">
      <w:pPr>
        <w:pStyle w:val="ListParagraph"/>
        <w:numPr>
          <w:ilvl w:val="0"/>
          <w:numId w:val="12"/>
        </w:numPr>
        <w:spacing w:line="480" w:lineRule="auto"/>
        <w:jc w:val="both"/>
        <w:rPr>
          <w:rFonts w:ascii="Palatino Linotype" w:hAnsi="Palatino Linotype"/>
          <w:sz w:val="24"/>
          <w:szCs w:val="24"/>
        </w:rPr>
      </w:pPr>
      <w:r w:rsidRPr="000C465B">
        <w:rPr>
          <w:rFonts w:ascii="Palatino Linotype" w:hAnsi="Palatino Linotype"/>
          <w:sz w:val="24"/>
          <w:szCs w:val="24"/>
        </w:rPr>
        <w:t>If my personal information is accessed without Facebook’s authorisation from Facebook’s servers, Facebook should be mainly accountable.</w:t>
      </w:r>
    </w:p>
    <w:p w14:paraId="25BFA83C" w14:textId="77777777" w:rsidR="00DB1A0F" w:rsidRPr="000C465B" w:rsidRDefault="00DB1A0F" w:rsidP="00DB1A0F">
      <w:pPr>
        <w:pStyle w:val="ListParagraph"/>
        <w:numPr>
          <w:ilvl w:val="0"/>
          <w:numId w:val="12"/>
        </w:numPr>
        <w:spacing w:line="480" w:lineRule="auto"/>
        <w:jc w:val="both"/>
        <w:rPr>
          <w:rFonts w:ascii="Palatino Linotype" w:hAnsi="Palatino Linotype"/>
          <w:sz w:val="24"/>
          <w:szCs w:val="24"/>
        </w:rPr>
      </w:pPr>
      <w:r w:rsidRPr="000C465B">
        <w:rPr>
          <w:rFonts w:ascii="Palatino Linotype" w:hAnsi="Palatino Linotype"/>
          <w:sz w:val="24"/>
          <w:szCs w:val="24"/>
        </w:rPr>
        <w:t>If my personal information is obtained without my consent from Facebook servers, Facebook should be primarily to blame.</w:t>
      </w:r>
    </w:p>
    <w:p w14:paraId="44A5BCCB" w14:textId="77777777" w:rsidR="00DB1A0F" w:rsidRPr="000C465B" w:rsidRDefault="00DB1A0F" w:rsidP="00DB1A0F">
      <w:pPr>
        <w:pStyle w:val="ListParagraph"/>
        <w:numPr>
          <w:ilvl w:val="0"/>
          <w:numId w:val="12"/>
        </w:numPr>
        <w:spacing w:line="480" w:lineRule="auto"/>
        <w:jc w:val="both"/>
        <w:rPr>
          <w:rFonts w:ascii="Palatino Linotype" w:hAnsi="Palatino Linotype"/>
          <w:sz w:val="24"/>
          <w:szCs w:val="24"/>
        </w:rPr>
      </w:pPr>
      <w:r w:rsidRPr="000C465B">
        <w:rPr>
          <w:rFonts w:ascii="Palatino Linotype" w:hAnsi="Palatino Linotype"/>
          <w:sz w:val="24"/>
          <w:szCs w:val="24"/>
        </w:rPr>
        <w:t>It should be mainly Facebook’s fault if my personal information is obtained without their knowledge from Facebook servers.</w:t>
      </w:r>
    </w:p>
    <w:p w14:paraId="25489E06" w14:textId="77777777" w:rsidR="00DB1A0F" w:rsidRPr="000C465B" w:rsidRDefault="00DB1A0F" w:rsidP="00DB1A0F">
      <w:pPr>
        <w:pStyle w:val="ListParagraph"/>
        <w:numPr>
          <w:ilvl w:val="0"/>
          <w:numId w:val="12"/>
        </w:numPr>
        <w:spacing w:line="480" w:lineRule="auto"/>
        <w:jc w:val="both"/>
        <w:rPr>
          <w:rFonts w:ascii="Palatino Linotype" w:hAnsi="Palatino Linotype"/>
          <w:sz w:val="24"/>
          <w:szCs w:val="24"/>
        </w:rPr>
      </w:pPr>
      <w:r w:rsidRPr="000C465B">
        <w:rPr>
          <w:rFonts w:ascii="Palatino Linotype" w:hAnsi="Palatino Linotype"/>
          <w:sz w:val="24"/>
          <w:szCs w:val="24"/>
        </w:rPr>
        <w:t>Facebook should be liable for penalties if my personal information is obtained without my consent from Facebook servers.</w:t>
      </w:r>
    </w:p>
    <w:p w14:paraId="6DE323B2" w14:textId="77777777" w:rsidR="00DB1A0F" w:rsidRPr="000C465B" w:rsidRDefault="00DB1A0F" w:rsidP="00DB1A0F">
      <w:pPr>
        <w:spacing w:line="480" w:lineRule="auto"/>
        <w:jc w:val="both"/>
        <w:rPr>
          <w:rFonts w:ascii="Palatino Linotype" w:hAnsi="Palatino Linotype"/>
          <w:sz w:val="24"/>
          <w:szCs w:val="24"/>
        </w:rPr>
      </w:pPr>
    </w:p>
    <w:p w14:paraId="3DDD437F" w14:textId="379828C5" w:rsidR="00DB1A0F" w:rsidRPr="000C465B" w:rsidRDefault="00DB1A0F" w:rsidP="009840F5">
      <w:pPr>
        <w:spacing w:after="0" w:line="480" w:lineRule="auto"/>
        <w:jc w:val="center"/>
        <w:rPr>
          <w:rFonts w:ascii="Palatino Linotype" w:hAnsi="Palatino Linotype"/>
          <w:bCs/>
          <w:sz w:val="24"/>
          <w:szCs w:val="24"/>
          <w:u w:val="single"/>
        </w:rPr>
      </w:pPr>
      <w:r w:rsidRPr="000C465B">
        <w:rPr>
          <w:rFonts w:ascii="Palatino Linotype" w:hAnsi="Palatino Linotype"/>
          <w:bCs/>
          <w:sz w:val="24"/>
          <w:szCs w:val="24"/>
          <w:u w:val="single"/>
        </w:rPr>
        <w:lastRenderedPageBreak/>
        <w:t>Scoring 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DB1A0F" w:rsidRPr="000C465B" w14:paraId="16FEB162" w14:textId="77777777" w:rsidTr="009840F5">
        <w:tc>
          <w:tcPr>
            <w:tcW w:w="4868" w:type="dxa"/>
            <w:tcBorders>
              <w:top w:val="single" w:sz="4" w:space="0" w:color="000000"/>
              <w:bottom w:val="single" w:sz="2" w:space="0" w:color="000000"/>
              <w:right w:val="single" w:sz="2" w:space="0" w:color="000000"/>
            </w:tcBorders>
            <w:vAlign w:val="center"/>
          </w:tcPr>
          <w:p w14:paraId="6C734543" w14:textId="77777777" w:rsidR="00DB1A0F" w:rsidRPr="000C465B" w:rsidRDefault="00DB1A0F" w:rsidP="009840F5">
            <w:pPr>
              <w:spacing w:before="240"/>
              <w:jc w:val="center"/>
              <w:rPr>
                <w:rFonts w:ascii="Palatino Linotype" w:hAnsi="Palatino Linotype"/>
                <w:bCs/>
                <w:sz w:val="24"/>
                <w:szCs w:val="24"/>
              </w:rPr>
            </w:pPr>
            <w:r w:rsidRPr="000C465B">
              <w:rPr>
                <w:rFonts w:ascii="Palatino Linotype" w:hAnsi="Palatino Linotype"/>
                <w:bCs/>
                <w:sz w:val="24"/>
                <w:szCs w:val="24"/>
              </w:rPr>
              <w:t>Privacy</w:t>
            </w:r>
          </w:p>
        </w:tc>
        <w:tc>
          <w:tcPr>
            <w:tcW w:w="4868" w:type="dxa"/>
            <w:tcBorders>
              <w:top w:val="single" w:sz="4" w:space="0" w:color="000000"/>
              <w:left w:val="single" w:sz="2" w:space="0" w:color="000000"/>
              <w:bottom w:val="single" w:sz="2" w:space="0" w:color="000000"/>
            </w:tcBorders>
            <w:vAlign w:val="center"/>
          </w:tcPr>
          <w:p w14:paraId="1D350B49" w14:textId="77777777" w:rsidR="00DB1A0F" w:rsidRPr="000C465B" w:rsidRDefault="00DB1A0F" w:rsidP="009840F5">
            <w:pPr>
              <w:spacing w:before="240"/>
              <w:jc w:val="center"/>
              <w:rPr>
                <w:rFonts w:ascii="Palatino Linotype" w:hAnsi="Palatino Linotype"/>
                <w:bCs/>
                <w:sz w:val="24"/>
                <w:szCs w:val="24"/>
              </w:rPr>
            </w:pPr>
            <w:r w:rsidRPr="000C465B">
              <w:rPr>
                <w:rFonts w:ascii="Palatino Linotype" w:hAnsi="Palatino Linotype"/>
                <w:bCs/>
                <w:sz w:val="24"/>
                <w:szCs w:val="24"/>
              </w:rPr>
              <w:t>1, 6, 11, 16, 21RS</w:t>
            </w:r>
          </w:p>
        </w:tc>
      </w:tr>
      <w:tr w:rsidR="00DB1A0F" w:rsidRPr="000C465B" w14:paraId="7DE6C982" w14:textId="77777777" w:rsidTr="009840F5">
        <w:tc>
          <w:tcPr>
            <w:tcW w:w="4868" w:type="dxa"/>
            <w:tcBorders>
              <w:top w:val="single" w:sz="2" w:space="0" w:color="000000"/>
              <w:bottom w:val="single" w:sz="2" w:space="0" w:color="000000"/>
              <w:right w:val="single" w:sz="2" w:space="0" w:color="000000"/>
            </w:tcBorders>
            <w:vAlign w:val="center"/>
          </w:tcPr>
          <w:p w14:paraId="43E7C97A" w14:textId="77777777" w:rsidR="00DB1A0F" w:rsidRPr="000C465B" w:rsidRDefault="00DB1A0F" w:rsidP="009840F5">
            <w:pPr>
              <w:spacing w:before="240"/>
              <w:jc w:val="center"/>
              <w:rPr>
                <w:rFonts w:ascii="Palatino Linotype" w:hAnsi="Palatino Linotype"/>
                <w:bCs/>
                <w:sz w:val="24"/>
                <w:szCs w:val="24"/>
              </w:rPr>
            </w:pPr>
            <w:r w:rsidRPr="000C465B">
              <w:rPr>
                <w:rFonts w:ascii="Palatino Linotype" w:hAnsi="Palatino Linotype"/>
                <w:bCs/>
                <w:sz w:val="24"/>
                <w:szCs w:val="24"/>
              </w:rPr>
              <w:t>Security</w:t>
            </w:r>
          </w:p>
        </w:tc>
        <w:tc>
          <w:tcPr>
            <w:tcW w:w="4868" w:type="dxa"/>
            <w:tcBorders>
              <w:top w:val="single" w:sz="2" w:space="0" w:color="000000"/>
              <w:left w:val="single" w:sz="2" w:space="0" w:color="000000"/>
              <w:bottom w:val="single" w:sz="2" w:space="0" w:color="000000"/>
            </w:tcBorders>
            <w:vAlign w:val="center"/>
          </w:tcPr>
          <w:p w14:paraId="2E293519" w14:textId="77777777" w:rsidR="00DB1A0F" w:rsidRPr="000C465B" w:rsidRDefault="00DB1A0F" w:rsidP="009840F5">
            <w:pPr>
              <w:spacing w:before="240"/>
              <w:jc w:val="center"/>
              <w:rPr>
                <w:rFonts w:ascii="Palatino Linotype" w:hAnsi="Palatino Linotype"/>
                <w:bCs/>
                <w:sz w:val="24"/>
                <w:szCs w:val="24"/>
              </w:rPr>
            </w:pPr>
            <w:r w:rsidRPr="000C465B">
              <w:rPr>
                <w:rFonts w:ascii="Palatino Linotype" w:hAnsi="Palatino Linotype"/>
                <w:bCs/>
                <w:sz w:val="24"/>
                <w:szCs w:val="24"/>
              </w:rPr>
              <w:t>2, 7, 12, 17RS, 22</w:t>
            </w:r>
          </w:p>
        </w:tc>
      </w:tr>
      <w:tr w:rsidR="00DB1A0F" w:rsidRPr="000C465B" w14:paraId="012E20AE" w14:textId="77777777" w:rsidTr="009840F5">
        <w:tc>
          <w:tcPr>
            <w:tcW w:w="4868" w:type="dxa"/>
            <w:tcBorders>
              <w:top w:val="single" w:sz="2" w:space="0" w:color="000000"/>
              <w:bottom w:val="single" w:sz="2" w:space="0" w:color="000000"/>
              <w:right w:val="single" w:sz="2" w:space="0" w:color="000000"/>
            </w:tcBorders>
            <w:vAlign w:val="center"/>
          </w:tcPr>
          <w:p w14:paraId="19CD80BB" w14:textId="1C6B98C9" w:rsidR="00DB1A0F" w:rsidRPr="000C465B" w:rsidRDefault="00DB1A0F" w:rsidP="009840F5">
            <w:pPr>
              <w:spacing w:before="240"/>
              <w:jc w:val="center"/>
              <w:rPr>
                <w:rFonts w:ascii="Palatino Linotype" w:hAnsi="Palatino Linotype"/>
                <w:bCs/>
                <w:sz w:val="24"/>
                <w:szCs w:val="24"/>
              </w:rPr>
            </w:pPr>
            <w:r w:rsidRPr="000C465B">
              <w:rPr>
                <w:rFonts w:ascii="Palatino Linotype" w:hAnsi="Palatino Linotype"/>
                <w:bCs/>
                <w:sz w:val="24"/>
                <w:szCs w:val="24"/>
              </w:rPr>
              <w:t>Facebook Personal Data Commerce</w:t>
            </w:r>
          </w:p>
        </w:tc>
        <w:tc>
          <w:tcPr>
            <w:tcW w:w="4868" w:type="dxa"/>
            <w:tcBorders>
              <w:top w:val="single" w:sz="2" w:space="0" w:color="000000"/>
              <w:left w:val="single" w:sz="2" w:space="0" w:color="000000"/>
              <w:bottom w:val="single" w:sz="2" w:space="0" w:color="000000"/>
            </w:tcBorders>
            <w:vAlign w:val="center"/>
          </w:tcPr>
          <w:p w14:paraId="7BD04D30" w14:textId="77777777" w:rsidR="00DB1A0F" w:rsidRPr="000C465B" w:rsidRDefault="00DB1A0F" w:rsidP="009840F5">
            <w:pPr>
              <w:spacing w:before="240"/>
              <w:jc w:val="center"/>
              <w:rPr>
                <w:rFonts w:ascii="Palatino Linotype" w:hAnsi="Palatino Linotype"/>
                <w:bCs/>
                <w:sz w:val="24"/>
                <w:szCs w:val="24"/>
              </w:rPr>
            </w:pPr>
            <w:r w:rsidRPr="000C465B">
              <w:rPr>
                <w:rFonts w:ascii="Palatino Linotype" w:hAnsi="Palatino Linotype"/>
                <w:bCs/>
                <w:sz w:val="24"/>
                <w:szCs w:val="24"/>
              </w:rPr>
              <w:t>3, 8, 13RS, 18, 23</w:t>
            </w:r>
          </w:p>
        </w:tc>
      </w:tr>
      <w:tr w:rsidR="00DB1A0F" w:rsidRPr="000C465B" w14:paraId="68776514" w14:textId="77777777" w:rsidTr="009840F5">
        <w:tc>
          <w:tcPr>
            <w:tcW w:w="4868" w:type="dxa"/>
            <w:tcBorders>
              <w:top w:val="single" w:sz="2" w:space="0" w:color="000000"/>
              <w:bottom w:val="single" w:sz="2" w:space="0" w:color="000000"/>
              <w:right w:val="single" w:sz="2" w:space="0" w:color="000000"/>
            </w:tcBorders>
            <w:vAlign w:val="center"/>
          </w:tcPr>
          <w:p w14:paraId="61A85899" w14:textId="77777777" w:rsidR="00DB1A0F" w:rsidRPr="000C465B" w:rsidRDefault="00DB1A0F" w:rsidP="009840F5">
            <w:pPr>
              <w:spacing w:before="240"/>
              <w:jc w:val="center"/>
              <w:rPr>
                <w:rFonts w:ascii="Palatino Linotype" w:hAnsi="Palatino Linotype"/>
                <w:bCs/>
                <w:sz w:val="24"/>
                <w:szCs w:val="24"/>
              </w:rPr>
            </w:pPr>
            <w:r w:rsidRPr="000C465B">
              <w:rPr>
                <w:rFonts w:ascii="Palatino Linotype" w:hAnsi="Palatino Linotype"/>
                <w:bCs/>
                <w:sz w:val="24"/>
                <w:szCs w:val="24"/>
              </w:rPr>
              <w:t>Facebook Metadata</w:t>
            </w:r>
          </w:p>
        </w:tc>
        <w:tc>
          <w:tcPr>
            <w:tcW w:w="4868" w:type="dxa"/>
            <w:tcBorders>
              <w:top w:val="single" w:sz="2" w:space="0" w:color="000000"/>
              <w:left w:val="single" w:sz="2" w:space="0" w:color="000000"/>
              <w:bottom w:val="single" w:sz="2" w:space="0" w:color="000000"/>
            </w:tcBorders>
            <w:vAlign w:val="center"/>
          </w:tcPr>
          <w:p w14:paraId="125BD7ED" w14:textId="77777777" w:rsidR="00DB1A0F" w:rsidRPr="000C465B" w:rsidRDefault="00DB1A0F" w:rsidP="009840F5">
            <w:pPr>
              <w:spacing w:before="240"/>
              <w:jc w:val="center"/>
              <w:rPr>
                <w:rFonts w:ascii="Palatino Linotype" w:hAnsi="Palatino Linotype"/>
                <w:bCs/>
                <w:sz w:val="24"/>
                <w:szCs w:val="24"/>
              </w:rPr>
            </w:pPr>
            <w:r w:rsidRPr="000C465B">
              <w:rPr>
                <w:rFonts w:ascii="Palatino Linotype" w:hAnsi="Palatino Linotype"/>
                <w:bCs/>
                <w:sz w:val="24"/>
                <w:szCs w:val="24"/>
              </w:rPr>
              <w:t>4, 9RS, 14, 19, 24</w:t>
            </w:r>
          </w:p>
        </w:tc>
      </w:tr>
      <w:tr w:rsidR="00DB1A0F" w:rsidRPr="00BD37DA" w14:paraId="3ACF128E" w14:textId="77777777" w:rsidTr="009840F5">
        <w:tc>
          <w:tcPr>
            <w:tcW w:w="4868" w:type="dxa"/>
            <w:tcBorders>
              <w:top w:val="single" w:sz="2" w:space="0" w:color="000000"/>
              <w:bottom w:val="single" w:sz="4" w:space="0" w:color="000000"/>
              <w:right w:val="single" w:sz="2" w:space="0" w:color="000000"/>
            </w:tcBorders>
            <w:vAlign w:val="center"/>
          </w:tcPr>
          <w:p w14:paraId="476DA321" w14:textId="77777777" w:rsidR="00DB1A0F" w:rsidRPr="000C465B" w:rsidRDefault="00DB1A0F" w:rsidP="009840F5">
            <w:pPr>
              <w:spacing w:before="240"/>
              <w:jc w:val="center"/>
              <w:rPr>
                <w:rFonts w:ascii="Palatino Linotype" w:hAnsi="Palatino Linotype"/>
                <w:bCs/>
                <w:sz w:val="24"/>
                <w:szCs w:val="24"/>
              </w:rPr>
            </w:pPr>
            <w:r w:rsidRPr="000C465B">
              <w:rPr>
                <w:rFonts w:ascii="Palatino Linotype" w:hAnsi="Palatino Linotype"/>
                <w:bCs/>
                <w:sz w:val="24"/>
                <w:szCs w:val="24"/>
              </w:rPr>
              <w:t>Facebook Accountability</w:t>
            </w:r>
          </w:p>
        </w:tc>
        <w:tc>
          <w:tcPr>
            <w:tcW w:w="4868" w:type="dxa"/>
            <w:tcBorders>
              <w:top w:val="single" w:sz="2" w:space="0" w:color="000000"/>
              <w:left w:val="single" w:sz="2" w:space="0" w:color="000000"/>
              <w:bottom w:val="single" w:sz="4" w:space="0" w:color="000000"/>
            </w:tcBorders>
            <w:vAlign w:val="center"/>
          </w:tcPr>
          <w:p w14:paraId="54181449" w14:textId="77777777" w:rsidR="00DB1A0F" w:rsidRPr="00DB1A0F" w:rsidRDefault="00DB1A0F" w:rsidP="009840F5">
            <w:pPr>
              <w:spacing w:before="240"/>
              <w:jc w:val="center"/>
              <w:rPr>
                <w:rFonts w:ascii="Palatino Linotype" w:hAnsi="Palatino Linotype"/>
                <w:bCs/>
                <w:sz w:val="24"/>
                <w:szCs w:val="24"/>
              </w:rPr>
            </w:pPr>
            <w:r w:rsidRPr="000C465B">
              <w:rPr>
                <w:rFonts w:ascii="Palatino Linotype" w:hAnsi="Palatino Linotype"/>
                <w:bCs/>
                <w:sz w:val="24"/>
                <w:szCs w:val="24"/>
              </w:rPr>
              <w:t>5RS, 10, 15, 20, 25</w:t>
            </w:r>
          </w:p>
        </w:tc>
      </w:tr>
    </w:tbl>
    <w:p w14:paraId="7E4E3152" w14:textId="77777777" w:rsidR="00DB1A0F" w:rsidRDefault="00DB1A0F" w:rsidP="006038DC">
      <w:pPr>
        <w:spacing w:line="480" w:lineRule="auto"/>
        <w:jc w:val="center"/>
        <w:rPr>
          <w:rFonts w:ascii="Palatino Linotype" w:hAnsi="Palatino Linotype"/>
          <w:sz w:val="24"/>
          <w:szCs w:val="24"/>
        </w:rPr>
      </w:pPr>
    </w:p>
    <w:p w14:paraId="46C7C1D6" w14:textId="77777777" w:rsidR="00DB1A0F" w:rsidRPr="006038DC" w:rsidRDefault="00DB1A0F" w:rsidP="006038DC">
      <w:pPr>
        <w:spacing w:line="480" w:lineRule="auto"/>
        <w:jc w:val="center"/>
        <w:rPr>
          <w:rFonts w:ascii="Palatino Linotype" w:hAnsi="Palatino Linotype"/>
          <w:sz w:val="24"/>
          <w:szCs w:val="24"/>
        </w:rPr>
      </w:pPr>
    </w:p>
    <w:sectPr w:rsidR="00DB1A0F" w:rsidRPr="006038DC" w:rsidSect="00D76419">
      <w:footerReference w:type="default" r:id="rId11"/>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1507" w14:textId="77777777" w:rsidR="004208B3" w:rsidRDefault="004208B3" w:rsidP="007956EF">
      <w:pPr>
        <w:spacing w:after="0" w:line="240" w:lineRule="auto"/>
      </w:pPr>
      <w:r>
        <w:separator/>
      </w:r>
    </w:p>
  </w:endnote>
  <w:endnote w:type="continuationSeparator" w:id="0">
    <w:p w14:paraId="2C71EBA1" w14:textId="77777777" w:rsidR="004208B3" w:rsidRDefault="004208B3" w:rsidP="0079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964105"/>
      <w:docPartObj>
        <w:docPartGallery w:val="Page Numbers (Bottom of Page)"/>
        <w:docPartUnique/>
      </w:docPartObj>
    </w:sdtPr>
    <w:sdtEndPr>
      <w:rPr>
        <w:rFonts w:ascii="Palatino Linotype" w:hAnsi="Palatino Linotype"/>
        <w:noProof/>
        <w:sz w:val="18"/>
        <w:szCs w:val="18"/>
      </w:rPr>
    </w:sdtEndPr>
    <w:sdtContent>
      <w:p w14:paraId="0C20D7D3" w14:textId="3E6ABF2D" w:rsidR="001E281B" w:rsidRPr="007956EF" w:rsidRDefault="001E281B">
        <w:pPr>
          <w:pStyle w:val="Footer"/>
          <w:jc w:val="right"/>
          <w:rPr>
            <w:rFonts w:ascii="Palatino Linotype" w:hAnsi="Palatino Linotype"/>
            <w:sz w:val="18"/>
            <w:szCs w:val="18"/>
          </w:rPr>
        </w:pPr>
        <w:r w:rsidRPr="007956EF">
          <w:rPr>
            <w:rFonts w:ascii="Palatino Linotype" w:hAnsi="Palatino Linotype"/>
            <w:sz w:val="18"/>
            <w:szCs w:val="18"/>
          </w:rPr>
          <w:fldChar w:fldCharType="begin"/>
        </w:r>
        <w:r w:rsidRPr="007956EF">
          <w:rPr>
            <w:rFonts w:ascii="Palatino Linotype" w:hAnsi="Palatino Linotype"/>
            <w:sz w:val="18"/>
            <w:szCs w:val="18"/>
          </w:rPr>
          <w:instrText xml:space="preserve"> PAGE   \* MERGEFORMAT </w:instrText>
        </w:r>
        <w:r w:rsidRPr="007956EF">
          <w:rPr>
            <w:rFonts w:ascii="Palatino Linotype" w:hAnsi="Palatino Linotype"/>
            <w:sz w:val="18"/>
            <w:szCs w:val="18"/>
          </w:rPr>
          <w:fldChar w:fldCharType="separate"/>
        </w:r>
        <w:r>
          <w:rPr>
            <w:rFonts w:ascii="Palatino Linotype" w:hAnsi="Palatino Linotype"/>
            <w:noProof/>
            <w:sz w:val="18"/>
            <w:szCs w:val="18"/>
          </w:rPr>
          <w:t>29</w:t>
        </w:r>
        <w:r w:rsidRPr="007956EF">
          <w:rPr>
            <w:rFonts w:ascii="Palatino Linotype" w:hAnsi="Palatino Linotype"/>
            <w:noProof/>
            <w:sz w:val="18"/>
            <w:szCs w:val="18"/>
          </w:rPr>
          <w:fldChar w:fldCharType="end"/>
        </w:r>
      </w:p>
    </w:sdtContent>
  </w:sdt>
  <w:p w14:paraId="51D62431" w14:textId="77777777" w:rsidR="001E281B" w:rsidRDefault="001E2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C534" w14:textId="77777777" w:rsidR="004208B3" w:rsidRDefault="004208B3" w:rsidP="007956EF">
      <w:pPr>
        <w:spacing w:after="0" w:line="240" w:lineRule="auto"/>
      </w:pPr>
      <w:r>
        <w:separator/>
      </w:r>
    </w:p>
  </w:footnote>
  <w:footnote w:type="continuationSeparator" w:id="0">
    <w:p w14:paraId="44EBB855" w14:textId="77777777" w:rsidR="004208B3" w:rsidRDefault="004208B3" w:rsidP="00795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AE6"/>
    <w:multiLevelType w:val="hybridMultilevel"/>
    <w:tmpl w:val="72D0F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111340"/>
    <w:multiLevelType w:val="multilevel"/>
    <w:tmpl w:val="765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4052F"/>
    <w:multiLevelType w:val="hybridMultilevel"/>
    <w:tmpl w:val="BDFAC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335745"/>
    <w:multiLevelType w:val="hybridMultilevel"/>
    <w:tmpl w:val="774AF338"/>
    <w:lvl w:ilvl="0" w:tplc="28CCA5EA">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9A5468"/>
    <w:multiLevelType w:val="hybridMultilevel"/>
    <w:tmpl w:val="179AB3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AE1805"/>
    <w:multiLevelType w:val="hybridMultilevel"/>
    <w:tmpl w:val="097641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8001D7"/>
    <w:multiLevelType w:val="hybridMultilevel"/>
    <w:tmpl w:val="EA788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7A612D"/>
    <w:multiLevelType w:val="hybridMultilevel"/>
    <w:tmpl w:val="A5EA79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9D7FED"/>
    <w:multiLevelType w:val="hybridMultilevel"/>
    <w:tmpl w:val="F1F84BF2"/>
    <w:lvl w:ilvl="0" w:tplc="C2EEA1C8">
      <w:start w:val="2"/>
      <w:numFmt w:val="bullet"/>
      <w:lvlText w:val="-"/>
      <w:lvlJc w:val="left"/>
      <w:pPr>
        <w:ind w:left="720" w:hanging="360"/>
      </w:pPr>
      <w:rPr>
        <w:rFonts w:ascii="Palatino Linotype" w:eastAsiaTheme="minorHAnsi" w:hAnsi="Palatino Linotyp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5A5426"/>
    <w:multiLevelType w:val="multilevel"/>
    <w:tmpl w:val="FB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166FC"/>
    <w:multiLevelType w:val="hybridMultilevel"/>
    <w:tmpl w:val="72B89AFC"/>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001CAF"/>
    <w:multiLevelType w:val="hybridMultilevel"/>
    <w:tmpl w:val="86F28B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9"/>
  </w:num>
  <w:num w:numId="5">
    <w:abstractNumId w:val="8"/>
  </w:num>
  <w:num w:numId="6">
    <w:abstractNumId w:val="3"/>
  </w:num>
  <w:num w:numId="7">
    <w:abstractNumId w:val="0"/>
  </w:num>
  <w:num w:numId="8">
    <w:abstractNumId w:val="10"/>
  </w:num>
  <w:num w:numId="9">
    <w:abstractNumId w:val="7"/>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xMDKwMDIzMjUyNDZX0lEKTi0uzszPAykwqwUAf5/b5ywAAAA="/>
  </w:docVars>
  <w:rsids>
    <w:rsidRoot w:val="0015715C"/>
    <w:rsid w:val="000013A8"/>
    <w:rsid w:val="0000200C"/>
    <w:rsid w:val="00003853"/>
    <w:rsid w:val="00003FF3"/>
    <w:rsid w:val="0000454E"/>
    <w:rsid w:val="000049B7"/>
    <w:rsid w:val="000055F8"/>
    <w:rsid w:val="00006FA5"/>
    <w:rsid w:val="00007A8C"/>
    <w:rsid w:val="00010679"/>
    <w:rsid w:val="0001180D"/>
    <w:rsid w:val="000120B4"/>
    <w:rsid w:val="00012881"/>
    <w:rsid w:val="00012F2E"/>
    <w:rsid w:val="00013BB7"/>
    <w:rsid w:val="00014F6D"/>
    <w:rsid w:val="00016EA1"/>
    <w:rsid w:val="00017480"/>
    <w:rsid w:val="00017BAE"/>
    <w:rsid w:val="000209AC"/>
    <w:rsid w:val="00020ED1"/>
    <w:rsid w:val="00021424"/>
    <w:rsid w:val="000229F7"/>
    <w:rsid w:val="00022B98"/>
    <w:rsid w:val="000241CE"/>
    <w:rsid w:val="00024E40"/>
    <w:rsid w:val="00026703"/>
    <w:rsid w:val="000270B8"/>
    <w:rsid w:val="000301A4"/>
    <w:rsid w:val="00030996"/>
    <w:rsid w:val="00031295"/>
    <w:rsid w:val="000315CC"/>
    <w:rsid w:val="00031B68"/>
    <w:rsid w:val="00032FDE"/>
    <w:rsid w:val="00033D62"/>
    <w:rsid w:val="000343A7"/>
    <w:rsid w:val="00034C02"/>
    <w:rsid w:val="00035EC9"/>
    <w:rsid w:val="0004000B"/>
    <w:rsid w:val="000406E3"/>
    <w:rsid w:val="000410DB"/>
    <w:rsid w:val="0004111D"/>
    <w:rsid w:val="000412F4"/>
    <w:rsid w:val="00042FE1"/>
    <w:rsid w:val="00043172"/>
    <w:rsid w:val="00043CC9"/>
    <w:rsid w:val="0004419D"/>
    <w:rsid w:val="000443F7"/>
    <w:rsid w:val="00044647"/>
    <w:rsid w:val="0004466D"/>
    <w:rsid w:val="00045047"/>
    <w:rsid w:val="00047740"/>
    <w:rsid w:val="00047A67"/>
    <w:rsid w:val="000517D4"/>
    <w:rsid w:val="000528F7"/>
    <w:rsid w:val="0005340A"/>
    <w:rsid w:val="000537CE"/>
    <w:rsid w:val="00054784"/>
    <w:rsid w:val="00054D8F"/>
    <w:rsid w:val="00055262"/>
    <w:rsid w:val="000553F9"/>
    <w:rsid w:val="00055976"/>
    <w:rsid w:val="00055A38"/>
    <w:rsid w:val="0005655A"/>
    <w:rsid w:val="00056896"/>
    <w:rsid w:val="00061114"/>
    <w:rsid w:val="00061AAF"/>
    <w:rsid w:val="00062986"/>
    <w:rsid w:val="00063640"/>
    <w:rsid w:val="00063CD3"/>
    <w:rsid w:val="00065B00"/>
    <w:rsid w:val="00065BDD"/>
    <w:rsid w:val="00066018"/>
    <w:rsid w:val="0007052A"/>
    <w:rsid w:val="00070B6B"/>
    <w:rsid w:val="000726B1"/>
    <w:rsid w:val="00072E49"/>
    <w:rsid w:val="00072EFF"/>
    <w:rsid w:val="000732AE"/>
    <w:rsid w:val="00073B02"/>
    <w:rsid w:val="00077234"/>
    <w:rsid w:val="00077FAF"/>
    <w:rsid w:val="00081C16"/>
    <w:rsid w:val="000821CC"/>
    <w:rsid w:val="00082F52"/>
    <w:rsid w:val="000830F4"/>
    <w:rsid w:val="00083202"/>
    <w:rsid w:val="00083365"/>
    <w:rsid w:val="00083EE9"/>
    <w:rsid w:val="00084429"/>
    <w:rsid w:val="00084A3C"/>
    <w:rsid w:val="0008702D"/>
    <w:rsid w:val="0008715E"/>
    <w:rsid w:val="0008759E"/>
    <w:rsid w:val="00087AED"/>
    <w:rsid w:val="00090BCF"/>
    <w:rsid w:val="00092A50"/>
    <w:rsid w:val="00093403"/>
    <w:rsid w:val="0009414E"/>
    <w:rsid w:val="00094391"/>
    <w:rsid w:val="0009450D"/>
    <w:rsid w:val="000955EA"/>
    <w:rsid w:val="00095B2F"/>
    <w:rsid w:val="00095E3A"/>
    <w:rsid w:val="00097990"/>
    <w:rsid w:val="000A0716"/>
    <w:rsid w:val="000A1A94"/>
    <w:rsid w:val="000A2D39"/>
    <w:rsid w:val="000A379F"/>
    <w:rsid w:val="000A4209"/>
    <w:rsid w:val="000A7268"/>
    <w:rsid w:val="000B0F9C"/>
    <w:rsid w:val="000B1138"/>
    <w:rsid w:val="000B1523"/>
    <w:rsid w:val="000B1C6B"/>
    <w:rsid w:val="000B2E8E"/>
    <w:rsid w:val="000B37B0"/>
    <w:rsid w:val="000B3F07"/>
    <w:rsid w:val="000B5D4C"/>
    <w:rsid w:val="000B6ECF"/>
    <w:rsid w:val="000C207D"/>
    <w:rsid w:val="000C2642"/>
    <w:rsid w:val="000C465B"/>
    <w:rsid w:val="000C4ECA"/>
    <w:rsid w:val="000C56B6"/>
    <w:rsid w:val="000C6541"/>
    <w:rsid w:val="000C6D9E"/>
    <w:rsid w:val="000C797B"/>
    <w:rsid w:val="000C79EF"/>
    <w:rsid w:val="000C7DCA"/>
    <w:rsid w:val="000D0384"/>
    <w:rsid w:val="000D07C5"/>
    <w:rsid w:val="000D0D04"/>
    <w:rsid w:val="000D15CB"/>
    <w:rsid w:val="000D2C1E"/>
    <w:rsid w:val="000D2CD4"/>
    <w:rsid w:val="000D4750"/>
    <w:rsid w:val="000D539E"/>
    <w:rsid w:val="000D54A2"/>
    <w:rsid w:val="000D5818"/>
    <w:rsid w:val="000D59FB"/>
    <w:rsid w:val="000D6080"/>
    <w:rsid w:val="000E0B2C"/>
    <w:rsid w:val="000E1036"/>
    <w:rsid w:val="000E276C"/>
    <w:rsid w:val="000E3173"/>
    <w:rsid w:val="000E446F"/>
    <w:rsid w:val="000E475B"/>
    <w:rsid w:val="000E5087"/>
    <w:rsid w:val="000E5934"/>
    <w:rsid w:val="000E5DE0"/>
    <w:rsid w:val="000E618B"/>
    <w:rsid w:val="000E627B"/>
    <w:rsid w:val="000E7847"/>
    <w:rsid w:val="000F0365"/>
    <w:rsid w:val="000F05B8"/>
    <w:rsid w:val="000F1060"/>
    <w:rsid w:val="000F18A3"/>
    <w:rsid w:val="000F1E9B"/>
    <w:rsid w:val="000F2B12"/>
    <w:rsid w:val="000F312F"/>
    <w:rsid w:val="000F4111"/>
    <w:rsid w:val="000F4864"/>
    <w:rsid w:val="000F4877"/>
    <w:rsid w:val="000F49BB"/>
    <w:rsid w:val="000F5566"/>
    <w:rsid w:val="000F5A47"/>
    <w:rsid w:val="000F765C"/>
    <w:rsid w:val="000F7808"/>
    <w:rsid w:val="0010068C"/>
    <w:rsid w:val="00100EFD"/>
    <w:rsid w:val="00104994"/>
    <w:rsid w:val="0010636F"/>
    <w:rsid w:val="001064C4"/>
    <w:rsid w:val="001078E5"/>
    <w:rsid w:val="00110937"/>
    <w:rsid w:val="001111E4"/>
    <w:rsid w:val="00114168"/>
    <w:rsid w:val="001162E3"/>
    <w:rsid w:val="00116BD5"/>
    <w:rsid w:val="00116D8C"/>
    <w:rsid w:val="00120321"/>
    <w:rsid w:val="00120420"/>
    <w:rsid w:val="00120C04"/>
    <w:rsid w:val="00121671"/>
    <w:rsid w:val="00122417"/>
    <w:rsid w:val="001238AA"/>
    <w:rsid w:val="00123E4A"/>
    <w:rsid w:val="001241A2"/>
    <w:rsid w:val="001242DE"/>
    <w:rsid w:val="001257A5"/>
    <w:rsid w:val="001257FF"/>
    <w:rsid w:val="00126166"/>
    <w:rsid w:val="001266A3"/>
    <w:rsid w:val="00127C50"/>
    <w:rsid w:val="0013060B"/>
    <w:rsid w:val="0013160E"/>
    <w:rsid w:val="001316BD"/>
    <w:rsid w:val="001324E3"/>
    <w:rsid w:val="00132930"/>
    <w:rsid w:val="0013312B"/>
    <w:rsid w:val="0013443A"/>
    <w:rsid w:val="00134E68"/>
    <w:rsid w:val="00135BF8"/>
    <w:rsid w:val="00135D16"/>
    <w:rsid w:val="00137FA0"/>
    <w:rsid w:val="00140A30"/>
    <w:rsid w:val="00142AC8"/>
    <w:rsid w:val="00142AD4"/>
    <w:rsid w:val="00143179"/>
    <w:rsid w:val="00143435"/>
    <w:rsid w:val="00144497"/>
    <w:rsid w:val="0015007F"/>
    <w:rsid w:val="00150EEE"/>
    <w:rsid w:val="00150F35"/>
    <w:rsid w:val="00153114"/>
    <w:rsid w:val="0015376A"/>
    <w:rsid w:val="00153F8D"/>
    <w:rsid w:val="00156DD3"/>
    <w:rsid w:val="0015715C"/>
    <w:rsid w:val="0015721F"/>
    <w:rsid w:val="00157DDC"/>
    <w:rsid w:val="001619E8"/>
    <w:rsid w:val="00161BAF"/>
    <w:rsid w:val="0016347F"/>
    <w:rsid w:val="001637CB"/>
    <w:rsid w:val="00166A87"/>
    <w:rsid w:val="00166C2E"/>
    <w:rsid w:val="00166F33"/>
    <w:rsid w:val="001704BE"/>
    <w:rsid w:val="00171C77"/>
    <w:rsid w:val="00172D43"/>
    <w:rsid w:val="00174600"/>
    <w:rsid w:val="001748C5"/>
    <w:rsid w:val="00174ACA"/>
    <w:rsid w:val="001751E9"/>
    <w:rsid w:val="00176EB4"/>
    <w:rsid w:val="00177BD1"/>
    <w:rsid w:val="00180781"/>
    <w:rsid w:val="00180EC0"/>
    <w:rsid w:val="001811BD"/>
    <w:rsid w:val="0018168F"/>
    <w:rsid w:val="00183097"/>
    <w:rsid w:val="00183126"/>
    <w:rsid w:val="00186310"/>
    <w:rsid w:val="00186832"/>
    <w:rsid w:val="00186DDB"/>
    <w:rsid w:val="0018783E"/>
    <w:rsid w:val="00191809"/>
    <w:rsid w:val="001975D4"/>
    <w:rsid w:val="00197807"/>
    <w:rsid w:val="00197ED8"/>
    <w:rsid w:val="001A143D"/>
    <w:rsid w:val="001A17B5"/>
    <w:rsid w:val="001A2EBD"/>
    <w:rsid w:val="001A3088"/>
    <w:rsid w:val="001A32D1"/>
    <w:rsid w:val="001A3BEB"/>
    <w:rsid w:val="001A664F"/>
    <w:rsid w:val="001A710C"/>
    <w:rsid w:val="001B16F2"/>
    <w:rsid w:val="001B1DF2"/>
    <w:rsid w:val="001B2457"/>
    <w:rsid w:val="001B3164"/>
    <w:rsid w:val="001B350E"/>
    <w:rsid w:val="001B3890"/>
    <w:rsid w:val="001B3EDC"/>
    <w:rsid w:val="001B43BA"/>
    <w:rsid w:val="001B4576"/>
    <w:rsid w:val="001B4B84"/>
    <w:rsid w:val="001B510F"/>
    <w:rsid w:val="001B6CAD"/>
    <w:rsid w:val="001C1F17"/>
    <w:rsid w:val="001C21DF"/>
    <w:rsid w:val="001C2290"/>
    <w:rsid w:val="001C2AE7"/>
    <w:rsid w:val="001C3DDB"/>
    <w:rsid w:val="001C5D50"/>
    <w:rsid w:val="001C67BF"/>
    <w:rsid w:val="001C6A28"/>
    <w:rsid w:val="001C7672"/>
    <w:rsid w:val="001D0934"/>
    <w:rsid w:val="001D44E0"/>
    <w:rsid w:val="001D44F1"/>
    <w:rsid w:val="001D6097"/>
    <w:rsid w:val="001D66FD"/>
    <w:rsid w:val="001D7180"/>
    <w:rsid w:val="001E0F71"/>
    <w:rsid w:val="001E1C22"/>
    <w:rsid w:val="001E23E6"/>
    <w:rsid w:val="001E281B"/>
    <w:rsid w:val="001E32B8"/>
    <w:rsid w:val="001E3E40"/>
    <w:rsid w:val="001E3EE7"/>
    <w:rsid w:val="001E40BB"/>
    <w:rsid w:val="001E4BA4"/>
    <w:rsid w:val="001E6050"/>
    <w:rsid w:val="001E630E"/>
    <w:rsid w:val="001E684C"/>
    <w:rsid w:val="001E7E64"/>
    <w:rsid w:val="001F0E60"/>
    <w:rsid w:val="001F13A2"/>
    <w:rsid w:val="001F1BB0"/>
    <w:rsid w:val="001F22A4"/>
    <w:rsid w:val="001F34C7"/>
    <w:rsid w:val="001F53A0"/>
    <w:rsid w:val="001F6436"/>
    <w:rsid w:val="001F6ACC"/>
    <w:rsid w:val="002024CD"/>
    <w:rsid w:val="002030AF"/>
    <w:rsid w:val="00204F52"/>
    <w:rsid w:val="002057D1"/>
    <w:rsid w:val="0020625E"/>
    <w:rsid w:val="00206553"/>
    <w:rsid w:val="002101B6"/>
    <w:rsid w:val="002119A9"/>
    <w:rsid w:val="002128DE"/>
    <w:rsid w:val="00212DFE"/>
    <w:rsid w:val="0021544F"/>
    <w:rsid w:val="0022060F"/>
    <w:rsid w:val="00220F0A"/>
    <w:rsid w:val="002212B6"/>
    <w:rsid w:val="002221A9"/>
    <w:rsid w:val="00225098"/>
    <w:rsid w:val="00225541"/>
    <w:rsid w:val="00226130"/>
    <w:rsid w:val="002263DA"/>
    <w:rsid w:val="00227E52"/>
    <w:rsid w:val="002344DB"/>
    <w:rsid w:val="00234AAE"/>
    <w:rsid w:val="0023666F"/>
    <w:rsid w:val="002373E0"/>
    <w:rsid w:val="00237914"/>
    <w:rsid w:val="00240865"/>
    <w:rsid w:val="0024312D"/>
    <w:rsid w:val="00244202"/>
    <w:rsid w:val="002449A1"/>
    <w:rsid w:val="002463B9"/>
    <w:rsid w:val="002464E1"/>
    <w:rsid w:val="00247DE6"/>
    <w:rsid w:val="00247E3B"/>
    <w:rsid w:val="00251C3B"/>
    <w:rsid w:val="00252137"/>
    <w:rsid w:val="0025244A"/>
    <w:rsid w:val="00252595"/>
    <w:rsid w:val="00252CB8"/>
    <w:rsid w:val="00253C4D"/>
    <w:rsid w:val="00254910"/>
    <w:rsid w:val="002551B9"/>
    <w:rsid w:val="00257219"/>
    <w:rsid w:val="00262BCD"/>
    <w:rsid w:val="00264DAA"/>
    <w:rsid w:val="0026570A"/>
    <w:rsid w:val="002658EE"/>
    <w:rsid w:val="00266F2A"/>
    <w:rsid w:val="00267961"/>
    <w:rsid w:val="00267E2D"/>
    <w:rsid w:val="00271988"/>
    <w:rsid w:val="00271AB2"/>
    <w:rsid w:val="00273C30"/>
    <w:rsid w:val="00274287"/>
    <w:rsid w:val="002742E9"/>
    <w:rsid w:val="002743B0"/>
    <w:rsid w:val="00275DE9"/>
    <w:rsid w:val="002760D2"/>
    <w:rsid w:val="00276F93"/>
    <w:rsid w:val="002772F5"/>
    <w:rsid w:val="00277F90"/>
    <w:rsid w:val="002805CD"/>
    <w:rsid w:val="0028074D"/>
    <w:rsid w:val="00281A28"/>
    <w:rsid w:val="0028320E"/>
    <w:rsid w:val="00283600"/>
    <w:rsid w:val="00283605"/>
    <w:rsid w:val="00285063"/>
    <w:rsid w:val="00287E00"/>
    <w:rsid w:val="00290148"/>
    <w:rsid w:val="0029143D"/>
    <w:rsid w:val="0029178D"/>
    <w:rsid w:val="002919FA"/>
    <w:rsid w:val="00291DC3"/>
    <w:rsid w:val="0029248D"/>
    <w:rsid w:val="00292E75"/>
    <w:rsid w:val="002943E6"/>
    <w:rsid w:val="00294E3D"/>
    <w:rsid w:val="00294FFA"/>
    <w:rsid w:val="00295860"/>
    <w:rsid w:val="002963AD"/>
    <w:rsid w:val="00297668"/>
    <w:rsid w:val="0029773E"/>
    <w:rsid w:val="002A08A9"/>
    <w:rsid w:val="002A08F3"/>
    <w:rsid w:val="002A0903"/>
    <w:rsid w:val="002A259A"/>
    <w:rsid w:val="002A67FF"/>
    <w:rsid w:val="002A7752"/>
    <w:rsid w:val="002B04DD"/>
    <w:rsid w:val="002B1061"/>
    <w:rsid w:val="002B3C39"/>
    <w:rsid w:val="002B3ECA"/>
    <w:rsid w:val="002B54D5"/>
    <w:rsid w:val="002B5742"/>
    <w:rsid w:val="002B5C7C"/>
    <w:rsid w:val="002B6832"/>
    <w:rsid w:val="002B73AB"/>
    <w:rsid w:val="002B7B9E"/>
    <w:rsid w:val="002C0386"/>
    <w:rsid w:val="002C092F"/>
    <w:rsid w:val="002C0951"/>
    <w:rsid w:val="002C3B0F"/>
    <w:rsid w:val="002C432D"/>
    <w:rsid w:val="002C48BD"/>
    <w:rsid w:val="002C5D1D"/>
    <w:rsid w:val="002C5E96"/>
    <w:rsid w:val="002C6136"/>
    <w:rsid w:val="002C6991"/>
    <w:rsid w:val="002C6E71"/>
    <w:rsid w:val="002C7CD4"/>
    <w:rsid w:val="002C7D4B"/>
    <w:rsid w:val="002D002C"/>
    <w:rsid w:val="002D0C05"/>
    <w:rsid w:val="002D10D5"/>
    <w:rsid w:val="002D124D"/>
    <w:rsid w:val="002D13EF"/>
    <w:rsid w:val="002D15A5"/>
    <w:rsid w:val="002D1ACF"/>
    <w:rsid w:val="002D2F95"/>
    <w:rsid w:val="002D3277"/>
    <w:rsid w:val="002D3FD1"/>
    <w:rsid w:val="002D4713"/>
    <w:rsid w:val="002D4B1F"/>
    <w:rsid w:val="002D5F0C"/>
    <w:rsid w:val="002D60DF"/>
    <w:rsid w:val="002D64D0"/>
    <w:rsid w:val="002D6778"/>
    <w:rsid w:val="002D7102"/>
    <w:rsid w:val="002D7275"/>
    <w:rsid w:val="002E1317"/>
    <w:rsid w:val="002E1C39"/>
    <w:rsid w:val="002E1C60"/>
    <w:rsid w:val="002E21C6"/>
    <w:rsid w:val="002E3002"/>
    <w:rsid w:val="002E3521"/>
    <w:rsid w:val="002E46EF"/>
    <w:rsid w:val="002E51F3"/>
    <w:rsid w:val="002E5E37"/>
    <w:rsid w:val="002E5EF4"/>
    <w:rsid w:val="002E6524"/>
    <w:rsid w:val="002E7924"/>
    <w:rsid w:val="002F1C58"/>
    <w:rsid w:val="002F3E33"/>
    <w:rsid w:val="002F638F"/>
    <w:rsid w:val="002F6636"/>
    <w:rsid w:val="002F688B"/>
    <w:rsid w:val="002F68F0"/>
    <w:rsid w:val="002F7AE6"/>
    <w:rsid w:val="002F7E4E"/>
    <w:rsid w:val="0030044C"/>
    <w:rsid w:val="003006D9"/>
    <w:rsid w:val="0030070C"/>
    <w:rsid w:val="00302CE5"/>
    <w:rsid w:val="003055EC"/>
    <w:rsid w:val="003062A3"/>
    <w:rsid w:val="00306C16"/>
    <w:rsid w:val="00311089"/>
    <w:rsid w:val="003111DE"/>
    <w:rsid w:val="00312372"/>
    <w:rsid w:val="003128F6"/>
    <w:rsid w:val="00312B09"/>
    <w:rsid w:val="00313EB4"/>
    <w:rsid w:val="003147EB"/>
    <w:rsid w:val="003154D3"/>
    <w:rsid w:val="00317470"/>
    <w:rsid w:val="00317ADF"/>
    <w:rsid w:val="0032009A"/>
    <w:rsid w:val="00321D94"/>
    <w:rsid w:val="00323EF8"/>
    <w:rsid w:val="00324569"/>
    <w:rsid w:val="00326DE1"/>
    <w:rsid w:val="0032768E"/>
    <w:rsid w:val="0033232B"/>
    <w:rsid w:val="00332743"/>
    <w:rsid w:val="00332D87"/>
    <w:rsid w:val="0033340A"/>
    <w:rsid w:val="00334182"/>
    <w:rsid w:val="00334330"/>
    <w:rsid w:val="00334690"/>
    <w:rsid w:val="00334D43"/>
    <w:rsid w:val="003366E6"/>
    <w:rsid w:val="003367ED"/>
    <w:rsid w:val="00337AE5"/>
    <w:rsid w:val="00337AF8"/>
    <w:rsid w:val="00341524"/>
    <w:rsid w:val="00341E0D"/>
    <w:rsid w:val="00342DEE"/>
    <w:rsid w:val="00343FF3"/>
    <w:rsid w:val="00344F56"/>
    <w:rsid w:val="00350167"/>
    <w:rsid w:val="0035082B"/>
    <w:rsid w:val="00350CCE"/>
    <w:rsid w:val="003516A7"/>
    <w:rsid w:val="003516D2"/>
    <w:rsid w:val="00352C82"/>
    <w:rsid w:val="00356BFB"/>
    <w:rsid w:val="00356CCC"/>
    <w:rsid w:val="00356D81"/>
    <w:rsid w:val="00356FA2"/>
    <w:rsid w:val="003575F8"/>
    <w:rsid w:val="003577F3"/>
    <w:rsid w:val="00357BB4"/>
    <w:rsid w:val="00357DF5"/>
    <w:rsid w:val="00360780"/>
    <w:rsid w:val="00361400"/>
    <w:rsid w:val="00363414"/>
    <w:rsid w:val="00363B26"/>
    <w:rsid w:val="0036454B"/>
    <w:rsid w:val="003663EF"/>
    <w:rsid w:val="0037104B"/>
    <w:rsid w:val="00371ED6"/>
    <w:rsid w:val="003727AF"/>
    <w:rsid w:val="00373037"/>
    <w:rsid w:val="00373120"/>
    <w:rsid w:val="00374633"/>
    <w:rsid w:val="00376876"/>
    <w:rsid w:val="003776B3"/>
    <w:rsid w:val="00380251"/>
    <w:rsid w:val="00380C05"/>
    <w:rsid w:val="00380D59"/>
    <w:rsid w:val="00380EDE"/>
    <w:rsid w:val="00381715"/>
    <w:rsid w:val="0038228F"/>
    <w:rsid w:val="00382965"/>
    <w:rsid w:val="003829DD"/>
    <w:rsid w:val="0038435C"/>
    <w:rsid w:val="00384FB0"/>
    <w:rsid w:val="00385161"/>
    <w:rsid w:val="003854DE"/>
    <w:rsid w:val="00385DE3"/>
    <w:rsid w:val="00386EB3"/>
    <w:rsid w:val="0039082D"/>
    <w:rsid w:val="00390B7F"/>
    <w:rsid w:val="00391322"/>
    <w:rsid w:val="00391418"/>
    <w:rsid w:val="00392794"/>
    <w:rsid w:val="00392FF4"/>
    <w:rsid w:val="0039356F"/>
    <w:rsid w:val="0039427C"/>
    <w:rsid w:val="00394E41"/>
    <w:rsid w:val="00395C72"/>
    <w:rsid w:val="00397975"/>
    <w:rsid w:val="00397D60"/>
    <w:rsid w:val="003A046A"/>
    <w:rsid w:val="003A1621"/>
    <w:rsid w:val="003A219B"/>
    <w:rsid w:val="003A2CAE"/>
    <w:rsid w:val="003A3A5B"/>
    <w:rsid w:val="003A463A"/>
    <w:rsid w:val="003A4899"/>
    <w:rsid w:val="003A6579"/>
    <w:rsid w:val="003A679C"/>
    <w:rsid w:val="003B0587"/>
    <w:rsid w:val="003B07D6"/>
    <w:rsid w:val="003B0F42"/>
    <w:rsid w:val="003B1376"/>
    <w:rsid w:val="003B14E1"/>
    <w:rsid w:val="003B219A"/>
    <w:rsid w:val="003B26B0"/>
    <w:rsid w:val="003B2710"/>
    <w:rsid w:val="003B3403"/>
    <w:rsid w:val="003B3D57"/>
    <w:rsid w:val="003B5279"/>
    <w:rsid w:val="003B60BE"/>
    <w:rsid w:val="003B6865"/>
    <w:rsid w:val="003B7D2D"/>
    <w:rsid w:val="003C19AE"/>
    <w:rsid w:val="003C20F2"/>
    <w:rsid w:val="003C212B"/>
    <w:rsid w:val="003C23AE"/>
    <w:rsid w:val="003C2499"/>
    <w:rsid w:val="003C31B7"/>
    <w:rsid w:val="003C445A"/>
    <w:rsid w:val="003C479E"/>
    <w:rsid w:val="003C48E1"/>
    <w:rsid w:val="003C616B"/>
    <w:rsid w:val="003C7382"/>
    <w:rsid w:val="003C7709"/>
    <w:rsid w:val="003D0326"/>
    <w:rsid w:val="003D2333"/>
    <w:rsid w:val="003D3309"/>
    <w:rsid w:val="003D37AD"/>
    <w:rsid w:val="003D4248"/>
    <w:rsid w:val="003D637D"/>
    <w:rsid w:val="003E3CF2"/>
    <w:rsid w:val="003E470A"/>
    <w:rsid w:val="003E733E"/>
    <w:rsid w:val="003F3B0A"/>
    <w:rsid w:val="003F5E14"/>
    <w:rsid w:val="003F6732"/>
    <w:rsid w:val="003F67BE"/>
    <w:rsid w:val="003F6E01"/>
    <w:rsid w:val="003F708B"/>
    <w:rsid w:val="003F735F"/>
    <w:rsid w:val="003F7439"/>
    <w:rsid w:val="003F7869"/>
    <w:rsid w:val="003F7AB9"/>
    <w:rsid w:val="00400CC7"/>
    <w:rsid w:val="00401062"/>
    <w:rsid w:val="00404F92"/>
    <w:rsid w:val="004051F7"/>
    <w:rsid w:val="00407630"/>
    <w:rsid w:val="00407761"/>
    <w:rsid w:val="00407EF8"/>
    <w:rsid w:val="00410092"/>
    <w:rsid w:val="004108DC"/>
    <w:rsid w:val="00411DDC"/>
    <w:rsid w:val="004124D8"/>
    <w:rsid w:val="00412F67"/>
    <w:rsid w:val="00412FE5"/>
    <w:rsid w:val="0041374A"/>
    <w:rsid w:val="00413D76"/>
    <w:rsid w:val="00415EF0"/>
    <w:rsid w:val="00417C0D"/>
    <w:rsid w:val="00417EA6"/>
    <w:rsid w:val="004208B3"/>
    <w:rsid w:val="00421C7B"/>
    <w:rsid w:val="00423AB6"/>
    <w:rsid w:val="00424463"/>
    <w:rsid w:val="00425F20"/>
    <w:rsid w:val="0042612C"/>
    <w:rsid w:val="00426CB4"/>
    <w:rsid w:val="00430A36"/>
    <w:rsid w:val="004310BB"/>
    <w:rsid w:val="00431E59"/>
    <w:rsid w:val="00432BCA"/>
    <w:rsid w:val="004339A4"/>
    <w:rsid w:val="00434748"/>
    <w:rsid w:val="00434C18"/>
    <w:rsid w:val="004353FD"/>
    <w:rsid w:val="0043572B"/>
    <w:rsid w:val="004364B6"/>
    <w:rsid w:val="00437765"/>
    <w:rsid w:val="00440BCD"/>
    <w:rsid w:val="00440BD3"/>
    <w:rsid w:val="00440BDF"/>
    <w:rsid w:val="004418A3"/>
    <w:rsid w:val="004421A9"/>
    <w:rsid w:val="004423C6"/>
    <w:rsid w:val="0044268E"/>
    <w:rsid w:val="004442F4"/>
    <w:rsid w:val="0044479F"/>
    <w:rsid w:val="004447A5"/>
    <w:rsid w:val="00445900"/>
    <w:rsid w:val="00445DCA"/>
    <w:rsid w:val="004462A3"/>
    <w:rsid w:val="004466D0"/>
    <w:rsid w:val="004467E7"/>
    <w:rsid w:val="00447105"/>
    <w:rsid w:val="004471B6"/>
    <w:rsid w:val="004507D5"/>
    <w:rsid w:val="0045091D"/>
    <w:rsid w:val="00451A5F"/>
    <w:rsid w:val="00452120"/>
    <w:rsid w:val="00452286"/>
    <w:rsid w:val="00452CFD"/>
    <w:rsid w:val="00453F14"/>
    <w:rsid w:val="00455F5F"/>
    <w:rsid w:val="0045772B"/>
    <w:rsid w:val="004577CB"/>
    <w:rsid w:val="0046065B"/>
    <w:rsid w:val="00460C02"/>
    <w:rsid w:val="004613C5"/>
    <w:rsid w:val="00461DAA"/>
    <w:rsid w:val="004628B0"/>
    <w:rsid w:val="00463AD8"/>
    <w:rsid w:val="00463C6E"/>
    <w:rsid w:val="004642D0"/>
    <w:rsid w:val="00464CF5"/>
    <w:rsid w:val="00465F93"/>
    <w:rsid w:val="00466AC1"/>
    <w:rsid w:val="0046713F"/>
    <w:rsid w:val="00467401"/>
    <w:rsid w:val="0047080C"/>
    <w:rsid w:val="00470CE8"/>
    <w:rsid w:val="00472238"/>
    <w:rsid w:val="00472250"/>
    <w:rsid w:val="00472A3E"/>
    <w:rsid w:val="00473391"/>
    <w:rsid w:val="00474269"/>
    <w:rsid w:val="00474B09"/>
    <w:rsid w:val="004756B3"/>
    <w:rsid w:val="00475FA5"/>
    <w:rsid w:val="004804E3"/>
    <w:rsid w:val="0048132C"/>
    <w:rsid w:val="00483786"/>
    <w:rsid w:val="0048395A"/>
    <w:rsid w:val="004843C5"/>
    <w:rsid w:val="00484400"/>
    <w:rsid w:val="004847D6"/>
    <w:rsid w:val="00485197"/>
    <w:rsid w:val="004876B5"/>
    <w:rsid w:val="00487F9F"/>
    <w:rsid w:val="0049019E"/>
    <w:rsid w:val="004909FF"/>
    <w:rsid w:val="0049138A"/>
    <w:rsid w:val="00492F4F"/>
    <w:rsid w:val="00495CEE"/>
    <w:rsid w:val="00496ABA"/>
    <w:rsid w:val="00496C91"/>
    <w:rsid w:val="00497C70"/>
    <w:rsid w:val="004A037C"/>
    <w:rsid w:val="004A05C0"/>
    <w:rsid w:val="004A119A"/>
    <w:rsid w:val="004A1C2D"/>
    <w:rsid w:val="004A22C6"/>
    <w:rsid w:val="004A29A2"/>
    <w:rsid w:val="004A460F"/>
    <w:rsid w:val="004A5245"/>
    <w:rsid w:val="004A555C"/>
    <w:rsid w:val="004A5D1F"/>
    <w:rsid w:val="004A5ECB"/>
    <w:rsid w:val="004A77A9"/>
    <w:rsid w:val="004A7CF3"/>
    <w:rsid w:val="004B060A"/>
    <w:rsid w:val="004B08C6"/>
    <w:rsid w:val="004B0C6A"/>
    <w:rsid w:val="004B33AD"/>
    <w:rsid w:val="004B3558"/>
    <w:rsid w:val="004B4024"/>
    <w:rsid w:val="004B4393"/>
    <w:rsid w:val="004C1603"/>
    <w:rsid w:val="004C1D9F"/>
    <w:rsid w:val="004C368C"/>
    <w:rsid w:val="004C6267"/>
    <w:rsid w:val="004C70FD"/>
    <w:rsid w:val="004D0363"/>
    <w:rsid w:val="004D0E87"/>
    <w:rsid w:val="004D1536"/>
    <w:rsid w:val="004D16B6"/>
    <w:rsid w:val="004D1790"/>
    <w:rsid w:val="004D1ECA"/>
    <w:rsid w:val="004D3C52"/>
    <w:rsid w:val="004D513E"/>
    <w:rsid w:val="004D78E1"/>
    <w:rsid w:val="004E10D5"/>
    <w:rsid w:val="004E3A3A"/>
    <w:rsid w:val="004E475A"/>
    <w:rsid w:val="004E61E0"/>
    <w:rsid w:val="004E7A5A"/>
    <w:rsid w:val="004E7DA8"/>
    <w:rsid w:val="004F06C0"/>
    <w:rsid w:val="004F1034"/>
    <w:rsid w:val="004F2625"/>
    <w:rsid w:val="004F4C97"/>
    <w:rsid w:val="004F4F63"/>
    <w:rsid w:val="004F55F9"/>
    <w:rsid w:val="004F5602"/>
    <w:rsid w:val="004F682F"/>
    <w:rsid w:val="004F693D"/>
    <w:rsid w:val="004F6982"/>
    <w:rsid w:val="00500C4B"/>
    <w:rsid w:val="005027E4"/>
    <w:rsid w:val="00502F94"/>
    <w:rsid w:val="00503BFB"/>
    <w:rsid w:val="00505D99"/>
    <w:rsid w:val="005066D9"/>
    <w:rsid w:val="005078BD"/>
    <w:rsid w:val="005103A3"/>
    <w:rsid w:val="005103DE"/>
    <w:rsid w:val="0051177D"/>
    <w:rsid w:val="00511D1F"/>
    <w:rsid w:val="00513677"/>
    <w:rsid w:val="00513740"/>
    <w:rsid w:val="00513F5F"/>
    <w:rsid w:val="005143ED"/>
    <w:rsid w:val="005149AC"/>
    <w:rsid w:val="00514B1E"/>
    <w:rsid w:val="00515D81"/>
    <w:rsid w:val="00520553"/>
    <w:rsid w:val="005209CD"/>
    <w:rsid w:val="005209EA"/>
    <w:rsid w:val="00520F09"/>
    <w:rsid w:val="00521944"/>
    <w:rsid w:val="005224A9"/>
    <w:rsid w:val="00523392"/>
    <w:rsid w:val="00524A1B"/>
    <w:rsid w:val="00525AC1"/>
    <w:rsid w:val="00526676"/>
    <w:rsid w:val="00527E28"/>
    <w:rsid w:val="0053156F"/>
    <w:rsid w:val="00534F63"/>
    <w:rsid w:val="0054073C"/>
    <w:rsid w:val="00540F08"/>
    <w:rsid w:val="00542547"/>
    <w:rsid w:val="00542F10"/>
    <w:rsid w:val="00544D49"/>
    <w:rsid w:val="00545BFA"/>
    <w:rsid w:val="00545E76"/>
    <w:rsid w:val="00552D4A"/>
    <w:rsid w:val="005536EA"/>
    <w:rsid w:val="0055438F"/>
    <w:rsid w:val="00554FE0"/>
    <w:rsid w:val="005558D1"/>
    <w:rsid w:val="00555F9D"/>
    <w:rsid w:val="00556240"/>
    <w:rsid w:val="00556270"/>
    <w:rsid w:val="00557272"/>
    <w:rsid w:val="0055752E"/>
    <w:rsid w:val="00557732"/>
    <w:rsid w:val="00557B91"/>
    <w:rsid w:val="00557F40"/>
    <w:rsid w:val="005602AA"/>
    <w:rsid w:val="00560B66"/>
    <w:rsid w:val="00560EB0"/>
    <w:rsid w:val="00560ED4"/>
    <w:rsid w:val="00562516"/>
    <w:rsid w:val="00562F70"/>
    <w:rsid w:val="005630F3"/>
    <w:rsid w:val="00563303"/>
    <w:rsid w:val="00564347"/>
    <w:rsid w:val="005668CD"/>
    <w:rsid w:val="00566CE5"/>
    <w:rsid w:val="0057225B"/>
    <w:rsid w:val="00572750"/>
    <w:rsid w:val="00572A33"/>
    <w:rsid w:val="00573AB9"/>
    <w:rsid w:val="0058178F"/>
    <w:rsid w:val="005817AA"/>
    <w:rsid w:val="005819AA"/>
    <w:rsid w:val="005821F2"/>
    <w:rsid w:val="005835E4"/>
    <w:rsid w:val="00584236"/>
    <w:rsid w:val="00584BBF"/>
    <w:rsid w:val="00585223"/>
    <w:rsid w:val="0058532F"/>
    <w:rsid w:val="00586BB2"/>
    <w:rsid w:val="005870BA"/>
    <w:rsid w:val="005872A9"/>
    <w:rsid w:val="00587DC2"/>
    <w:rsid w:val="0059040F"/>
    <w:rsid w:val="0059378D"/>
    <w:rsid w:val="0059530A"/>
    <w:rsid w:val="005963E0"/>
    <w:rsid w:val="00596E81"/>
    <w:rsid w:val="005A002B"/>
    <w:rsid w:val="005A02D5"/>
    <w:rsid w:val="005A032B"/>
    <w:rsid w:val="005A067D"/>
    <w:rsid w:val="005A09C6"/>
    <w:rsid w:val="005A2A5D"/>
    <w:rsid w:val="005A397A"/>
    <w:rsid w:val="005A3D9F"/>
    <w:rsid w:val="005A48E2"/>
    <w:rsid w:val="005A5488"/>
    <w:rsid w:val="005A56F8"/>
    <w:rsid w:val="005A6110"/>
    <w:rsid w:val="005A70A1"/>
    <w:rsid w:val="005B0B6B"/>
    <w:rsid w:val="005B39F6"/>
    <w:rsid w:val="005B3E1F"/>
    <w:rsid w:val="005B5664"/>
    <w:rsid w:val="005C0A76"/>
    <w:rsid w:val="005C2790"/>
    <w:rsid w:val="005C371C"/>
    <w:rsid w:val="005C385E"/>
    <w:rsid w:val="005C4106"/>
    <w:rsid w:val="005C418B"/>
    <w:rsid w:val="005C5222"/>
    <w:rsid w:val="005C5692"/>
    <w:rsid w:val="005C5BBC"/>
    <w:rsid w:val="005C7FBD"/>
    <w:rsid w:val="005D0B01"/>
    <w:rsid w:val="005D166A"/>
    <w:rsid w:val="005D1FEE"/>
    <w:rsid w:val="005D2B12"/>
    <w:rsid w:val="005D321E"/>
    <w:rsid w:val="005D341C"/>
    <w:rsid w:val="005D396F"/>
    <w:rsid w:val="005D404D"/>
    <w:rsid w:val="005D4780"/>
    <w:rsid w:val="005D5F26"/>
    <w:rsid w:val="005D69A7"/>
    <w:rsid w:val="005D7636"/>
    <w:rsid w:val="005E0C9D"/>
    <w:rsid w:val="005E112C"/>
    <w:rsid w:val="005E3831"/>
    <w:rsid w:val="005E3A5D"/>
    <w:rsid w:val="005E3E35"/>
    <w:rsid w:val="005E4440"/>
    <w:rsid w:val="005E512A"/>
    <w:rsid w:val="005E7B25"/>
    <w:rsid w:val="005E7E06"/>
    <w:rsid w:val="005F0A0E"/>
    <w:rsid w:val="005F1542"/>
    <w:rsid w:val="005F20C4"/>
    <w:rsid w:val="005F26F8"/>
    <w:rsid w:val="005F37D0"/>
    <w:rsid w:val="005F387B"/>
    <w:rsid w:val="005F4C31"/>
    <w:rsid w:val="005F4E7E"/>
    <w:rsid w:val="005F51FB"/>
    <w:rsid w:val="005F6565"/>
    <w:rsid w:val="005F6612"/>
    <w:rsid w:val="005F6CD1"/>
    <w:rsid w:val="00602839"/>
    <w:rsid w:val="006038DC"/>
    <w:rsid w:val="00604B9B"/>
    <w:rsid w:val="00604FD3"/>
    <w:rsid w:val="00605B51"/>
    <w:rsid w:val="006070DA"/>
    <w:rsid w:val="006111EC"/>
    <w:rsid w:val="0061122D"/>
    <w:rsid w:val="006124CC"/>
    <w:rsid w:val="00612631"/>
    <w:rsid w:val="0061270A"/>
    <w:rsid w:val="00612E3A"/>
    <w:rsid w:val="00614775"/>
    <w:rsid w:val="006158B9"/>
    <w:rsid w:val="00616DED"/>
    <w:rsid w:val="00616E19"/>
    <w:rsid w:val="006206FC"/>
    <w:rsid w:val="006208A3"/>
    <w:rsid w:val="00620C9B"/>
    <w:rsid w:val="00620DA4"/>
    <w:rsid w:val="006216D4"/>
    <w:rsid w:val="006236AE"/>
    <w:rsid w:val="00624002"/>
    <w:rsid w:val="0062441B"/>
    <w:rsid w:val="00625135"/>
    <w:rsid w:val="006258F3"/>
    <w:rsid w:val="006263A7"/>
    <w:rsid w:val="00626B17"/>
    <w:rsid w:val="00626C8C"/>
    <w:rsid w:val="00627594"/>
    <w:rsid w:val="00627B4B"/>
    <w:rsid w:val="0063025C"/>
    <w:rsid w:val="00630549"/>
    <w:rsid w:val="006306E5"/>
    <w:rsid w:val="00631919"/>
    <w:rsid w:val="006320CA"/>
    <w:rsid w:val="00632128"/>
    <w:rsid w:val="00632177"/>
    <w:rsid w:val="00632AD6"/>
    <w:rsid w:val="00632E82"/>
    <w:rsid w:val="00632EAE"/>
    <w:rsid w:val="006340F1"/>
    <w:rsid w:val="00636F7D"/>
    <w:rsid w:val="00637536"/>
    <w:rsid w:val="0063796B"/>
    <w:rsid w:val="00641528"/>
    <w:rsid w:val="00641C27"/>
    <w:rsid w:val="00642719"/>
    <w:rsid w:val="006446C1"/>
    <w:rsid w:val="006464DA"/>
    <w:rsid w:val="00650929"/>
    <w:rsid w:val="00651BA2"/>
    <w:rsid w:val="00654B39"/>
    <w:rsid w:val="00655129"/>
    <w:rsid w:val="00655539"/>
    <w:rsid w:val="006557AB"/>
    <w:rsid w:val="006567D7"/>
    <w:rsid w:val="006567E0"/>
    <w:rsid w:val="00657B19"/>
    <w:rsid w:val="00661C16"/>
    <w:rsid w:val="00661C4E"/>
    <w:rsid w:val="006620F5"/>
    <w:rsid w:val="00663868"/>
    <w:rsid w:val="0066472D"/>
    <w:rsid w:val="00664A32"/>
    <w:rsid w:val="00664B9B"/>
    <w:rsid w:val="00664DF7"/>
    <w:rsid w:val="00664F95"/>
    <w:rsid w:val="00665989"/>
    <w:rsid w:val="006660DE"/>
    <w:rsid w:val="006677C1"/>
    <w:rsid w:val="00667849"/>
    <w:rsid w:val="00670931"/>
    <w:rsid w:val="00670E7B"/>
    <w:rsid w:val="006726C9"/>
    <w:rsid w:val="00673F88"/>
    <w:rsid w:val="00676C8B"/>
    <w:rsid w:val="00680EC6"/>
    <w:rsid w:val="0068173D"/>
    <w:rsid w:val="006819E4"/>
    <w:rsid w:val="00683134"/>
    <w:rsid w:val="006834D9"/>
    <w:rsid w:val="0068390F"/>
    <w:rsid w:val="00684F2E"/>
    <w:rsid w:val="0068663F"/>
    <w:rsid w:val="00686C46"/>
    <w:rsid w:val="006879FD"/>
    <w:rsid w:val="00690FAA"/>
    <w:rsid w:val="00691940"/>
    <w:rsid w:val="00691BD1"/>
    <w:rsid w:val="00691DF3"/>
    <w:rsid w:val="0069212A"/>
    <w:rsid w:val="00692B04"/>
    <w:rsid w:val="00694531"/>
    <w:rsid w:val="00694D2C"/>
    <w:rsid w:val="00695C27"/>
    <w:rsid w:val="006967A6"/>
    <w:rsid w:val="00696C28"/>
    <w:rsid w:val="00696DB0"/>
    <w:rsid w:val="006A01F4"/>
    <w:rsid w:val="006A0742"/>
    <w:rsid w:val="006A23D6"/>
    <w:rsid w:val="006B0CF7"/>
    <w:rsid w:val="006B1C5C"/>
    <w:rsid w:val="006B1CD6"/>
    <w:rsid w:val="006B2924"/>
    <w:rsid w:val="006B3691"/>
    <w:rsid w:val="006B44D6"/>
    <w:rsid w:val="006B490D"/>
    <w:rsid w:val="006B60EF"/>
    <w:rsid w:val="006B755D"/>
    <w:rsid w:val="006C0324"/>
    <w:rsid w:val="006C1F3C"/>
    <w:rsid w:val="006C28BE"/>
    <w:rsid w:val="006C2B68"/>
    <w:rsid w:val="006C336D"/>
    <w:rsid w:val="006C4AA7"/>
    <w:rsid w:val="006C7038"/>
    <w:rsid w:val="006C7291"/>
    <w:rsid w:val="006C72C7"/>
    <w:rsid w:val="006D1BF3"/>
    <w:rsid w:val="006D2104"/>
    <w:rsid w:val="006D21C4"/>
    <w:rsid w:val="006D2482"/>
    <w:rsid w:val="006D540E"/>
    <w:rsid w:val="006D7E8D"/>
    <w:rsid w:val="006E0169"/>
    <w:rsid w:val="006E1D2C"/>
    <w:rsid w:val="006E24F9"/>
    <w:rsid w:val="006E3953"/>
    <w:rsid w:val="006E40EF"/>
    <w:rsid w:val="006E4C2E"/>
    <w:rsid w:val="006E7BF8"/>
    <w:rsid w:val="006F07C3"/>
    <w:rsid w:val="006F1C4A"/>
    <w:rsid w:val="006F39F9"/>
    <w:rsid w:val="006F4812"/>
    <w:rsid w:val="006F4BD1"/>
    <w:rsid w:val="006F503E"/>
    <w:rsid w:val="006F5DEC"/>
    <w:rsid w:val="006F6E66"/>
    <w:rsid w:val="00702159"/>
    <w:rsid w:val="00702281"/>
    <w:rsid w:val="0070279E"/>
    <w:rsid w:val="0070479A"/>
    <w:rsid w:val="00705168"/>
    <w:rsid w:val="007071CE"/>
    <w:rsid w:val="00710777"/>
    <w:rsid w:val="0071143C"/>
    <w:rsid w:val="00711481"/>
    <w:rsid w:val="00711855"/>
    <w:rsid w:val="00711E61"/>
    <w:rsid w:val="00712529"/>
    <w:rsid w:val="00713957"/>
    <w:rsid w:val="00713FE3"/>
    <w:rsid w:val="007140AF"/>
    <w:rsid w:val="0071417D"/>
    <w:rsid w:val="007147B1"/>
    <w:rsid w:val="00714954"/>
    <w:rsid w:val="00715148"/>
    <w:rsid w:val="0071580E"/>
    <w:rsid w:val="00717A5E"/>
    <w:rsid w:val="00720E4D"/>
    <w:rsid w:val="0072205C"/>
    <w:rsid w:val="007222DF"/>
    <w:rsid w:val="0072247B"/>
    <w:rsid w:val="007237F7"/>
    <w:rsid w:val="00723A03"/>
    <w:rsid w:val="00727920"/>
    <w:rsid w:val="00727BCF"/>
    <w:rsid w:val="00727F57"/>
    <w:rsid w:val="0073179C"/>
    <w:rsid w:val="00731B71"/>
    <w:rsid w:val="007321CE"/>
    <w:rsid w:val="007323BF"/>
    <w:rsid w:val="00733357"/>
    <w:rsid w:val="00733CCD"/>
    <w:rsid w:val="00735716"/>
    <w:rsid w:val="00735B8A"/>
    <w:rsid w:val="00737702"/>
    <w:rsid w:val="007400C0"/>
    <w:rsid w:val="007404CD"/>
    <w:rsid w:val="00741134"/>
    <w:rsid w:val="0074475A"/>
    <w:rsid w:val="007453CA"/>
    <w:rsid w:val="00745CB1"/>
    <w:rsid w:val="00746453"/>
    <w:rsid w:val="00746D30"/>
    <w:rsid w:val="0074778C"/>
    <w:rsid w:val="007478E7"/>
    <w:rsid w:val="00747EB1"/>
    <w:rsid w:val="0075095E"/>
    <w:rsid w:val="00752C7A"/>
    <w:rsid w:val="00754338"/>
    <w:rsid w:val="00754D14"/>
    <w:rsid w:val="0075527E"/>
    <w:rsid w:val="00755C21"/>
    <w:rsid w:val="00755E9E"/>
    <w:rsid w:val="007560B6"/>
    <w:rsid w:val="00757ABA"/>
    <w:rsid w:val="00760122"/>
    <w:rsid w:val="007608E9"/>
    <w:rsid w:val="00760DFC"/>
    <w:rsid w:val="007611CC"/>
    <w:rsid w:val="007700D0"/>
    <w:rsid w:val="007701EA"/>
    <w:rsid w:val="00771248"/>
    <w:rsid w:val="00771A20"/>
    <w:rsid w:val="00771B75"/>
    <w:rsid w:val="00771FCB"/>
    <w:rsid w:val="00772546"/>
    <w:rsid w:val="00772B5A"/>
    <w:rsid w:val="00773B60"/>
    <w:rsid w:val="007742F3"/>
    <w:rsid w:val="0077485E"/>
    <w:rsid w:val="007749BD"/>
    <w:rsid w:val="0077509E"/>
    <w:rsid w:val="0077697F"/>
    <w:rsid w:val="007812B7"/>
    <w:rsid w:val="00781346"/>
    <w:rsid w:val="007819A0"/>
    <w:rsid w:val="00781BF9"/>
    <w:rsid w:val="00782A16"/>
    <w:rsid w:val="00782EE6"/>
    <w:rsid w:val="0078430A"/>
    <w:rsid w:val="0078531E"/>
    <w:rsid w:val="0078769B"/>
    <w:rsid w:val="0079298C"/>
    <w:rsid w:val="007956EF"/>
    <w:rsid w:val="00795C7F"/>
    <w:rsid w:val="007971E8"/>
    <w:rsid w:val="007A0C98"/>
    <w:rsid w:val="007A1A56"/>
    <w:rsid w:val="007A1F55"/>
    <w:rsid w:val="007A27CB"/>
    <w:rsid w:val="007A3FBA"/>
    <w:rsid w:val="007A517B"/>
    <w:rsid w:val="007A5E91"/>
    <w:rsid w:val="007A7E17"/>
    <w:rsid w:val="007B1DAC"/>
    <w:rsid w:val="007B4C02"/>
    <w:rsid w:val="007B52D3"/>
    <w:rsid w:val="007B5A88"/>
    <w:rsid w:val="007C0795"/>
    <w:rsid w:val="007C35D0"/>
    <w:rsid w:val="007C38E3"/>
    <w:rsid w:val="007C7475"/>
    <w:rsid w:val="007C7C3F"/>
    <w:rsid w:val="007C7CC4"/>
    <w:rsid w:val="007D09E8"/>
    <w:rsid w:val="007D25AA"/>
    <w:rsid w:val="007D2DCD"/>
    <w:rsid w:val="007D2E45"/>
    <w:rsid w:val="007D3E55"/>
    <w:rsid w:val="007D5181"/>
    <w:rsid w:val="007D5536"/>
    <w:rsid w:val="007D6D5B"/>
    <w:rsid w:val="007E0297"/>
    <w:rsid w:val="007E04D1"/>
    <w:rsid w:val="007E2F7B"/>
    <w:rsid w:val="007E3727"/>
    <w:rsid w:val="007E3CD6"/>
    <w:rsid w:val="007E413D"/>
    <w:rsid w:val="007E574F"/>
    <w:rsid w:val="007E5BF6"/>
    <w:rsid w:val="007E7012"/>
    <w:rsid w:val="007E7431"/>
    <w:rsid w:val="007F1A56"/>
    <w:rsid w:val="007F3848"/>
    <w:rsid w:val="007F438B"/>
    <w:rsid w:val="007F44CA"/>
    <w:rsid w:val="007F71D0"/>
    <w:rsid w:val="007F7794"/>
    <w:rsid w:val="00800038"/>
    <w:rsid w:val="00800E65"/>
    <w:rsid w:val="008017A6"/>
    <w:rsid w:val="008022AD"/>
    <w:rsid w:val="00804793"/>
    <w:rsid w:val="00804A7C"/>
    <w:rsid w:val="00805109"/>
    <w:rsid w:val="008054E4"/>
    <w:rsid w:val="00806F80"/>
    <w:rsid w:val="00807D9F"/>
    <w:rsid w:val="00807DA1"/>
    <w:rsid w:val="00810D27"/>
    <w:rsid w:val="0081119C"/>
    <w:rsid w:val="00811B7B"/>
    <w:rsid w:val="00811CF9"/>
    <w:rsid w:val="00812A48"/>
    <w:rsid w:val="008130DC"/>
    <w:rsid w:val="008137BB"/>
    <w:rsid w:val="00816C16"/>
    <w:rsid w:val="008178C9"/>
    <w:rsid w:val="00817EA6"/>
    <w:rsid w:val="00820B30"/>
    <w:rsid w:val="00820BC7"/>
    <w:rsid w:val="00821612"/>
    <w:rsid w:val="008216A4"/>
    <w:rsid w:val="00821B6E"/>
    <w:rsid w:val="0082252E"/>
    <w:rsid w:val="00822724"/>
    <w:rsid w:val="008249A1"/>
    <w:rsid w:val="00826860"/>
    <w:rsid w:val="00826B8B"/>
    <w:rsid w:val="008308E4"/>
    <w:rsid w:val="00831459"/>
    <w:rsid w:val="00831551"/>
    <w:rsid w:val="0083265A"/>
    <w:rsid w:val="00832DAF"/>
    <w:rsid w:val="00832F41"/>
    <w:rsid w:val="008335DC"/>
    <w:rsid w:val="00833C78"/>
    <w:rsid w:val="00833F36"/>
    <w:rsid w:val="00834A00"/>
    <w:rsid w:val="00835041"/>
    <w:rsid w:val="00835288"/>
    <w:rsid w:val="0083791D"/>
    <w:rsid w:val="00840947"/>
    <w:rsid w:val="008418A6"/>
    <w:rsid w:val="00842861"/>
    <w:rsid w:val="00843125"/>
    <w:rsid w:val="00845144"/>
    <w:rsid w:val="008451B1"/>
    <w:rsid w:val="0084577E"/>
    <w:rsid w:val="008457FD"/>
    <w:rsid w:val="00846C5A"/>
    <w:rsid w:val="00847A50"/>
    <w:rsid w:val="0085042B"/>
    <w:rsid w:val="0085194B"/>
    <w:rsid w:val="00851AE4"/>
    <w:rsid w:val="00851C39"/>
    <w:rsid w:val="008521B1"/>
    <w:rsid w:val="008524DA"/>
    <w:rsid w:val="008534E1"/>
    <w:rsid w:val="00853BB1"/>
    <w:rsid w:val="00854194"/>
    <w:rsid w:val="00855CB6"/>
    <w:rsid w:val="008562A4"/>
    <w:rsid w:val="00856E71"/>
    <w:rsid w:val="008578E0"/>
    <w:rsid w:val="00857994"/>
    <w:rsid w:val="00860625"/>
    <w:rsid w:val="00863A3A"/>
    <w:rsid w:val="008656C2"/>
    <w:rsid w:val="008669F0"/>
    <w:rsid w:val="00866D06"/>
    <w:rsid w:val="008676B3"/>
    <w:rsid w:val="008679A2"/>
    <w:rsid w:val="00870A59"/>
    <w:rsid w:val="00870AF8"/>
    <w:rsid w:val="00870B5B"/>
    <w:rsid w:val="00870CEC"/>
    <w:rsid w:val="008710E6"/>
    <w:rsid w:val="00871A76"/>
    <w:rsid w:val="00873873"/>
    <w:rsid w:val="008774E0"/>
    <w:rsid w:val="008776B3"/>
    <w:rsid w:val="00880186"/>
    <w:rsid w:val="00880387"/>
    <w:rsid w:val="00880392"/>
    <w:rsid w:val="008807D4"/>
    <w:rsid w:val="00880B3F"/>
    <w:rsid w:val="008820C7"/>
    <w:rsid w:val="00883836"/>
    <w:rsid w:val="008840D7"/>
    <w:rsid w:val="00884104"/>
    <w:rsid w:val="00884F40"/>
    <w:rsid w:val="00885A31"/>
    <w:rsid w:val="00886499"/>
    <w:rsid w:val="00886BDA"/>
    <w:rsid w:val="00887879"/>
    <w:rsid w:val="0089040E"/>
    <w:rsid w:val="008905FF"/>
    <w:rsid w:val="00891146"/>
    <w:rsid w:val="00892049"/>
    <w:rsid w:val="0089229C"/>
    <w:rsid w:val="008923FC"/>
    <w:rsid w:val="00895253"/>
    <w:rsid w:val="008963CF"/>
    <w:rsid w:val="008A2251"/>
    <w:rsid w:val="008A2353"/>
    <w:rsid w:val="008A4087"/>
    <w:rsid w:val="008B078B"/>
    <w:rsid w:val="008B0F14"/>
    <w:rsid w:val="008B384C"/>
    <w:rsid w:val="008B666B"/>
    <w:rsid w:val="008B699F"/>
    <w:rsid w:val="008B7797"/>
    <w:rsid w:val="008C16AD"/>
    <w:rsid w:val="008C187D"/>
    <w:rsid w:val="008C2853"/>
    <w:rsid w:val="008C2C85"/>
    <w:rsid w:val="008C2DFA"/>
    <w:rsid w:val="008C59AD"/>
    <w:rsid w:val="008C5ABC"/>
    <w:rsid w:val="008C5B88"/>
    <w:rsid w:val="008C66FC"/>
    <w:rsid w:val="008D018D"/>
    <w:rsid w:val="008D0A57"/>
    <w:rsid w:val="008D2F05"/>
    <w:rsid w:val="008D306D"/>
    <w:rsid w:val="008D32F9"/>
    <w:rsid w:val="008D38A0"/>
    <w:rsid w:val="008D4F42"/>
    <w:rsid w:val="008D55F1"/>
    <w:rsid w:val="008D565F"/>
    <w:rsid w:val="008E0438"/>
    <w:rsid w:val="008E0BA2"/>
    <w:rsid w:val="008E20D2"/>
    <w:rsid w:val="008E3108"/>
    <w:rsid w:val="008E32E5"/>
    <w:rsid w:val="008E3E78"/>
    <w:rsid w:val="008E46A7"/>
    <w:rsid w:val="008E677A"/>
    <w:rsid w:val="008E69DF"/>
    <w:rsid w:val="008E7609"/>
    <w:rsid w:val="008F0036"/>
    <w:rsid w:val="008F05B7"/>
    <w:rsid w:val="008F1CCC"/>
    <w:rsid w:val="008F279D"/>
    <w:rsid w:val="008F2F98"/>
    <w:rsid w:val="008F3504"/>
    <w:rsid w:val="008F5EB0"/>
    <w:rsid w:val="008F62B1"/>
    <w:rsid w:val="008F6612"/>
    <w:rsid w:val="008F6E04"/>
    <w:rsid w:val="008F7156"/>
    <w:rsid w:val="00900C4B"/>
    <w:rsid w:val="0090170F"/>
    <w:rsid w:val="00901B57"/>
    <w:rsid w:val="009025DD"/>
    <w:rsid w:val="00902716"/>
    <w:rsid w:val="009035C1"/>
    <w:rsid w:val="00903BCE"/>
    <w:rsid w:val="00904A4F"/>
    <w:rsid w:val="00907361"/>
    <w:rsid w:val="00907CAE"/>
    <w:rsid w:val="00910A20"/>
    <w:rsid w:val="00911958"/>
    <w:rsid w:val="009119C4"/>
    <w:rsid w:val="009120AE"/>
    <w:rsid w:val="009121AE"/>
    <w:rsid w:val="00912522"/>
    <w:rsid w:val="009127D6"/>
    <w:rsid w:val="00912A67"/>
    <w:rsid w:val="00912B9A"/>
    <w:rsid w:val="00912FCE"/>
    <w:rsid w:val="0091380B"/>
    <w:rsid w:val="009161C0"/>
    <w:rsid w:val="00916BA9"/>
    <w:rsid w:val="009176F5"/>
    <w:rsid w:val="009208F8"/>
    <w:rsid w:val="00920D56"/>
    <w:rsid w:val="009216F6"/>
    <w:rsid w:val="00922612"/>
    <w:rsid w:val="00922909"/>
    <w:rsid w:val="00923BD3"/>
    <w:rsid w:val="00924641"/>
    <w:rsid w:val="009249C3"/>
    <w:rsid w:val="00924F58"/>
    <w:rsid w:val="0092549B"/>
    <w:rsid w:val="00926178"/>
    <w:rsid w:val="00926B89"/>
    <w:rsid w:val="009279A2"/>
    <w:rsid w:val="00930338"/>
    <w:rsid w:val="00931254"/>
    <w:rsid w:val="009324C9"/>
    <w:rsid w:val="00932A74"/>
    <w:rsid w:val="00933210"/>
    <w:rsid w:val="00933421"/>
    <w:rsid w:val="00937719"/>
    <w:rsid w:val="00937F1E"/>
    <w:rsid w:val="00941344"/>
    <w:rsid w:val="0094312D"/>
    <w:rsid w:val="009431D8"/>
    <w:rsid w:val="00944551"/>
    <w:rsid w:val="00944817"/>
    <w:rsid w:val="009448B7"/>
    <w:rsid w:val="009448DF"/>
    <w:rsid w:val="009457B4"/>
    <w:rsid w:val="00945EEB"/>
    <w:rsid w:val="0094627C"/>
    <w:rsid w:val="00946F6C"/>
    <w:rsid w:val="00947008"/>
    <w:rsid w:val="009517D5"/>
    <w:rsid w:val="009518CE"/>
    <w:rsid w:val="00952D23"/>
    <w:rsid w:val="00953205"/>
    <w:rsid w:val="0095324C"/>
    <w:rsid w:val="00956194"/>
    <w:rsid w:val="00956D25"/>
    <w:rsid w:val="009616BD"/>
    <w:rsid w:val="00964A2A"/>
    <w:rsid w:val="009662C3"/>
    <w:rsid w:val="00971B1A"/>
    <w:rsid w:val="009729A7"/>
    <w:rsid w:val="00972E35"/>
    <w:rsid w:val="00973A4F"/>
    <w:rsid w:val="00973AE4"/>
    <w:rsid w:val="00974541"/>
    <w:rsid w:val="0097617B"/>
    <w:rsid w:val="00976B93"/>
    <w:rsid w:val="0097766B"/>
    <w:rsid w:val="009801AE"/>
    <w:rsid w:val="009840F5"/>
    <w:rsid w:val="00985873"/>
    <w:rsid w:val="009912F7"/>
    <w:rsid w:val="00991559"/>
    <w:rsid w:val="00991962"/>
    <w:rsid w:val="0099196A"/>
    <w:rsid w:val="0099199A"/>
    <w:rsid w:val="00992730"/>
    <w:rsid w:val="00993560"/>
    <w:rsid w:val="00994A58"/>
    <w:rsid w:val="00995ADD"/>
    <w:rsid w:val="00995CEF"/>
    <w:rsid w:val="00996AE0"/>
    <w:rsid w:val="009974E9"/>
    <w:rsid w:val="009975E1"/>
    <w:rsid w:val="00997E30"/>
    <w:rsid w:val="009A0359"/>
    <w:rsid w:val="009A0C6C"/>
    <w:rsid w:val="009A1934"/>
    <w:rsid w:val="009A3071"/>
    <w:rsid w:val="009A410A"/>
    <w:rsid w:val="009A42BE"/>
    <w:rsid w:val="009A4ACF"/>
    <w:rsid w:val="009A5827"/>
    <w:rsid w:val="009A66E4"/>
    <w:rsid w:val="009A7A8D"/>
    <w:rsid w:val="009B0DD1"/>
    <w:rsid w:val="009B28B0"/>
    <w:rsid w:val="009B33FC"/>
    <w:rsid w:val="009B3F09"/>
    <w:rsid w:val="009B4A3A"/>
    <w:rsid w:val="009B4C69"/>
    <w:rsid w:val="009B53A7"/>
    <w:rsid w:val="009B57B7"/>
    <w:rsid w:val="009B591F"/>
    <w:rsid w:val="009B5DAE"/>
    <w:rsid w:val="009B7EF9"/>
    <w:rsid w:val="009C2E3F"/>
    <w:rsid w:val="009C31E6"/>
    <w:rsid w:val="009C388C"/>
    <w:rsid w:val="009C4A30"/>
    <w:rsid w:val="009C5F3A"/>
    <w:rsid w:val="009C693F"/>
    <w:rsid w:val="009C74AC"/>
    <w:rsid w:val="009C79B5"/>
    <w:rsid w:val="009D080D"/>
    <w:rsid w:val="009D1925"/>
    <w:rsid w:val="009D3505"/>
    <w:rsid w:val="009D4BAC"/>
    <w:rsid w:val="009D56F3"/>
    <w:rsid w:val="009D72F7"/>
    <w:rsid w:val="009D74D7"/>
    <w:rsid w:val="009D7A0E"/>
    <w:rsid w:val="009E188D"/>
    <w:rsid w:val="009E1D2B"/>
    <w:rsid w:val="009E29BE"/>
    <w:rsid w:val="009E3FD2"/>
    <w:rsid w:val="009E5974"/>
    <w:rsid w:val="009F00BE"/>
    <w:rsid w:val="009F0135"/>
    <w:rsid w:val="009F246F"/>
    <w:rsid w:val="009F3790"/>
    <w:rsid w:val="009F42C3"/>
    <w:rsid w:val="009F4E16"/>
    <w:rsid w:val="009F5847"/>
    <w:rsid w:val="009F5C70"/>
    <w:rsid w:val="009F5DAD"/>
    <w:rsid w:val="00A0346E"/>
    <w:rsid w:val="00A057C4"/>
    <w:rsid w:val="00A06208"/>
    <w:rsid w:val="00A073E2"/>
    <w:rsid w:val="00A07451"/>
    <w:rsid w:val="00A07C06"/>
    <w:rsid w:val="00A100BC"/>
    <w:rsid w:val="00A103D4"/>
    <w:rsid w:val="00A10E5A"/>
    <w:rsid w:val="00A11118"/>
    <w:rsid w:val="00A118B7"/>
    <w:rsid w:val="00A1191B"/>
    <w:rsid w:val="00A12093"/>
    <w:rsid w:val="00A12FD5"/>
    <w:rsid w:val="00A14A3B"/>
    <w:rsid w:val="00A16233"/>
    <w:rsid w:val="00A17181"/>
    <w:rsid w:val="00A20297"/>
    <w:rsid w:val="00A20581"/>
    <w:rsid w:val="00A21839"/>
    <w:rsid w:val="00A2458E"/>
    <w:rsid w:val="00A247D9"/>
    <w:rsid w:val="00A26A6C"/>
    <w:rsid w:val="00A27480"/>
    <w:rsid w:val="00A27D2D"/>
    <w:rsid w:val="00A307AE"/>
    <w:rsid w:val="00A32E38"/>
    <w:rsid w:val="00A3302B"/>
    <w:rsid w:val="00A33240"/>
    <w:rsid w:val="00A33407"/>
    <w:rsid w:val="00A35475"/>
    <w:rsid w:val="00A35EDD"/>
    <w:rsid w:val="00A36804"/>
    <w:rsid w:val="00A37083"/>
    <w:rsid w:val="00A40198"/>
    <w:rsid w:val="00A41025"/>
    <w:rsid w:val="00A441E7"/>
    <w:rsid w:val="00A44760"/>
    <w:rsid w:val="00A44B39"/>
    <w:rsid w:val="00A459E4"/>
    <w:rsid w:val="00A46222"/>
    <w:rsid w:val="00A46900"/>
    <w:rsid w:val="00A4777B"/>
    <w:rsid w:val="00A5010E"/>
    <w:rsid w:val="00A5164B"/>
    <w:rsid w:val="00A51B7C"/>
    <w:rsid w:val="00A53F1F"/>
    <w:rsid w:val="00A54518"/>
    <w:rsid w:val="00A56306"/>
    <w:rsid w:val="00A56941"/>
    <w:rsid w:val="00A600BD"/>
    <w:rsid w:val="00A60B99"/>
    <w:rsid w:val="00A640A0"/>
    <w:rsid w:val="00A64E4C"/>
    <w:rsid w:val="00A654E0"/>
    <w:rsid w:val="00A656ED"/>
    <w:rsid w:val="00A65DF0"/>
    <w:rsid w:val="00A6605C"/>
    <w:rsid w:val="00A66B93"/>
    <w:rsid w:val="00A7118E"/>
    <w:rsid w:val="00A712D1"/>
    <w:rsid w:val="00A71DF6"/>
    <w:rsid w:val="00A71F4C"/>
    <w:rsid w:val="00A72F2C"/>
    <w:rsid w:val="00A7353E"/>
    <w:rsid w:val="00A77C7C"/>
    <w:rsid w:val="00A81588"/>
    <w:rsid w:val="00A82D00"/>
    <w:rsid w:val="00A82EA2"/>
    <w:rsid w:val="00A84842"/>
    <w:rsid w:val="00A84DB6"/>
    <w:rsid w:val="00A86918"/>
    <w:rsid w:val="00A879B8"/>
    <w:rsid w:val="00A914B6"/>
    <w:rsid w:val="00A91A97"/>
    <w:rsid w:val="00A91B3F"/>
    <w:rsid w:val="00A92E43"/>
    <w:rsid w:val="00A93AC9"/>
    <w:rsid w:val="00A94FDE"/>
    <w:rsid w:val="00A95910"/>
    <w:rsid w:val="00A959A6"/>
    <w:rsid w:val="00AA019A"/>
    <w:rsid w:val="00AA034F"/>
    <w:rsid w:val="00AA12CE"/>
    <w:rsid w:val="00AA220D"/>
    <w:rsid w:val="00AA408B"/>
    <w:rsid w:val="00AA4ED3"/>
    <w:rsid w:val="00AA58E0"/>
    <w:rsid w:val="00AA5E0B"/>
    <w:rsid w:val="00AA6D5B"/>
    <w:rsid w:val="00AA7DB5"/>
    <w:rsid w:val="00AB036F"/>
    <w:rsid w:val="00AB1321"/>
    <w:rsid w:val="00AB2044"/>
    <w:rsid w:val="00AB3726"/>
    <w:rsid w:val="00AB3A3F"/>
    <w:rsid w:val="00AB47FF"/>
    <w:rsid w:val="00AC014A"/>
    <w:rsid w:val="00AC04E1"/>
    <w:rsid w:val="00AC1060"/>
    <w:rsid w:val="00AC1186"/>
    <w:rsid w:val="00AC1B8A"/>
    <w:rsid w:val="00AC3421"/>
    <w:rsid w:val="00AC3462"/>
    <w:rsid w:val="00AC42C9"/>
    <w:rsid w:val="00AC52C0"/>
    <w:rsid w:val="00AC62FD"/>
    <w:rsid w:val="00AC67AA"/>
    <w:rsid w:val="00AC7DB4"/>
    <w:rsid w:val="00AC7E8A"/>
    <w:rsid w:val="00AD0749"/>
    <w:rsid w:val="00AD0BA5"/>
    <w:rsid w:val="00AD2941"/>
    <w:rsid w:val="00AD2E1E"/>
    <w:rsid w:val="00AD3066"/>
    <w:rsid w:val="00AD30E0"/>
    <w:rsid w:val="00AD3858"/>
    <w:rsid w:val="00AD5DC0"/>
    <w:rsid w:val="00AD6A68"/>
    <w:rsid w:val="00AE020A"/>
    <w:rsid w:val="00AE034A"/>
    <w:rsid w:val="00AE0494"/>
    <w:rsid w:val="00AE0A7C"/>
    <w:rsid w:val="00AE20EC"/>
    <w:rsid w:val="00AE27C4"/>
    <w:rsid w:val="00AE2AC2"/>
    <w:rsid w:val="00AE4C1B"/>
    <w:rsid w:val="00AE5486"/>
    <w:rsid w:val="00AE701C"/>
    <w:rsid w:val="00AE755B"/>
    <w:rsid w:val="00AE75C0"/>
    <w:rsid w:val="00AF15D3"/>
    <w:rsid w:val="00AF4C01"/>
    <w:rsid w:val="00AF505B"/>
    <w:rsid w:val="00AF5378"/>
    <w:rsid w:val="00AF61C6"/>
    <w:rsid w:val="00AF6219"/>
    <w:rsid w:val="00AF779C"/>
    <w:rsid w:val="00B00130"/>
    <w:rsid w:val="00B00EAA"/>
    <w:rsid w:val="00B012A8"/>
    <w:rsid w:val="00B014D6"/>
    <w:rsid w:val="00B01610"/>
    <w:rsid w:val="00B024A6"/>
    <w:rsid w:val="00B05481"/>
    <w:rsid w:val="00B06304"/>
    <w:rsid w:val="00B07DF9"/>
    <w:rsid w:val="00B101D9"/>
    <w:rsid w:val="00B11CE6"/>
    <w:rsid w:val="00B1254B"/>
    <w:rsid w:val="00B133EA"/>
    <w:rsid w:val="00B138EE"/>
    <w:rsid w:val="00B14603"/>
    <w:rsid w:val="00B151C6"/>
    <w:rsid w:val="00B205ED"/>
    <w:rsid w:val="00B22976"/>
    <w:rsid w:val="00B2474E"/>
    <w:rsid w:val="00B24CDB"/>
    <w:rsid w:val="00B24EB9"/>
    <w:rsid w:val="00B2511D"/>
    <w:rsid w:val="00B2541D"/>
    <w:rsid w:val="00B25A76"/>
    <w:rsid w:val="00B26076"/>
    <w:rsid w:val="00B26206"/>
    <w:rsid w:val="00B27FB8"/>
    <w:rsid w:val="00B308D2"/>
    <w:rsid w:val="00B3159E"/>
    <w:rsid w:val="00B34C60"/>
    <w:rsid w:val="00B35979"/>
    <w:rsid w:val="00B3778C"/>
    <w:rsid w:val="00B400DE"/>
    <w:rsid w:val="00B405EF"/>
    <w:rsid w:val="00B419F0"/>
    <w:rsid w:val="00B41B27"/>
    <w:rsid w:val="00B42842"/>
    <w:rsid w:val="00B42FEC"/>
    <w:rsid w:val="00B4388B"/>
    <w:rsid w:val="00B4507E"/>
    <w:rsid w:val="00B46583"/>
    <w:rsid w:val="00B4681A"/>
    <w:rsid w:val="00B47476"/>
    <w:rsid w:val="00B47958"/>
    <w:rsid w:val="00B47E22"/>
    <w:rsid w:val="00B50E77"/>
    <w:rsid w:val="00B514EE"/>
    <w:rsid w:val="00B52EC0"/>
    <w:rsid w:val="00B532FD"/>
    <w:rsid w:val="00B555E9"/>
    <w:rsid w:val="00B576A9"/>
    <w:rsid w:val="00B60170"/>
    <w:rsid w:val="00B614B6"/>
    <w:rsid w:val="00B61E79"/>
    <w:rsid w:val="00B63DDF"/>
    <w:rsid w:val="00B63EE0"/>
    <w:rsid w:val="00B67361"/>
    <w:rsid w:val="00B73E85"/>
    <w:rsid w:val="00B74034"/>
    <w:rsid w:val="00B7434A"/>
    <w:rsid w:val="00B74456"/>
    <w:rsid w:val="00B74B9D"/>
    <w:rsid w:val="00B76ACE"/>
    <w:rsid w:val="00B77103"/>
    <w:rsid w:val="00B77AA3"/>
    <w:rsid w:val="00B77B6C"/>
    <w:rsid w:val="00B834DD"/>
    <w:rsid w:val="00B83643"/>
    <w:rsid w:val="00B85208"/>
    <w:rsid w:val="00B8578F"/>
    <w:rsid w:val="00B87101"/>
    <w:rsid w:val="00B871DB"/>
    <w:rsid w:val="00B936B4"/>
    <w:rsid w:val="00B93B57"/>
    <w:rsid w:val="00B95F93"/>
    <w:rsid w:val="00BA080D"/>
    <w:rsid w:val="00BA0927"/>
    <w:rsid w:val="00BA193F"/>
    <w:rsid w:val="00BA1CDF"/>
    <w:rsid w:val="00BA3167"/>
    <w:rsid w:val="00BA3E62"/>
    <w:rsid w:val="00BA5563"/>
    <w:rsid w:val="00BA697A"/>
    <w:rsid w:val="00BA776B"/>
    <w:rsid w:val="00BB0701"/>
    <w:rsid w:val="00BB08B0"/>
    <w:rsid w:val="00BB0AB6"/>
    <w:rsid w:val="00BB0BEA"/>
    <w:rsid w:val="00BB3279"/>
    <w:rsid w:val="00BB6A19"/>
    <w:rsid w:val="00BC0517"/>
    <w:rsid w:val="00BC106F"/>
    <w:rsid w:val="00BC16C8"/>
    <w:rsid w:val="00BC19A7"/>
    <w:rsid w:val="00BC1CB3"/>
    <w:rsid w:val="00BC25F1"/>
    <w:rsid w:val="00BC2F65"/>
    <w:rsid w:val="00BC4332"/>
    <w:rsid w:val="00BC619A"/>
    <w:rsid w:val="00BC6363"/>
    <w:rsid w:val="00BC66EE"/>
    <w:rsid w:val="00BC72DF"/>
    <w:rsid w:val="00BC7CF7"/>
    <w:rsid w:val="00BD00E2"/>
    <w:rsid w:val="00BD0522"/>
    <w:rsid w:val="00BD151E"/>
    <w:rsid w:val="00BD1C5A"/>
    <w:rsid w:val="00BD396C"/>
    <w:rsid w:val="00BD3A92"/>
    <w:rsid w:val="00BD4304"/>
    <w:rsid w:val="00BD4C4D"/>
    <w:rsid w:val="00BD6A19"/>
    <w:rsid w:val="00BE1721"/>
    <w:rsid w:val="00BE179D"/>
    <w:rsid w:val="00BE1971"/>
    <w:rsid w:val="00BE1AF2"/>
    <w:rsid w:val="00BE31B5"/>
    <w:rsid w:val="00BE3506"/>
    <w:rsid w:val="00BE51CF"/>
    <w:rsid w:val="00BE6072"/>
    <w:rsid w:val="00BE73B8"/>
    <w:rsid w:val="00BE7A8F"/>
    <w:rsid w:val="00BF16E0"/>
    <w:rsid w:val="00BF33C1"/>
    <w:rsid w:val="00BF47EF"/>
    <w:rsid w:val="00BF515E"/>
    <w:rsid w:val="00BF608A"/>
    <w:rsid w:val="00BF74B5"/>
    <w:rsid w:val="00C00279"/>
    <w:rsid w:val="00C00DBE"/>
    <w:rsid w:val="00C01803"/>
    <w:rsid w:val="00C019B3"/>
    <w:rsid w:val="00C1121F"/>
    <w:rsid w:val="00C1231C"/>
    <w:rsid w:val="00C13CF7"/>
    <w:rsid w:val="00C14056"/>
    <w:rsid w:val="00C1451F"/>
    <w:rsid w:val="00C2058E"/>
    <w:rsid w:val="00C20D51"/>
    <w:rsid w:val="00C226B4"/>
    <w:rsid w:val="00C22762"/>
    <w:rsid w:val="00C2337D"/>
    <w:rsid w:val="00C23664"/>
    <w:rsid w:val="00C242FC"/>
    <w:rsid w:val="00C24860"/>
    <w:rsid w:val="00C24B2A"/>
    <w:rsid w:val="00C25501"/>
    <w:rsid w:val="00C266B9"/>
    <w:rsid w:val="00C27044"/>
    <w:rsid w:val="00C30087"/>
    <w:rsid w:val="00C32AAE"/>
    <w:rsid w:val="00C33B67"/>
    <w:rsid w:val="00C35DBD"/>
    <w:rsid w:val="00C35DD8"/>
    <w:rsid w:val="00C36347"/>
    <w:rsid w:val="00C363D7"/>
    <w:rsid w:val="00C4073D"/>
    <w:rsid w:val="00C46D96"/>
    <w:rsid w:val="00C478FB"/>
    <w:rsid w:val="00C47948"/>
    <w:rsid w:val="00C50BC5"/>
    <w:rsid w:val="00C51C4A"/>
    <w:rsid w:val="00C5200A"/>
    <w:rsid w:val="00C52A2E"/>
    <w:rsid w:val="00C53D2D"/>
    <w:rsid w:val="00C5464B"/>
    <w:rsid w:val="00C55614"/>
    <w:rsid w:val="00C6190E"/>
    <w:rsid w:val="00C6206C"/>
    <w:rsid w:val="00C623D5"/>
    <w:rsid w:val="00C62471"/>
    <w:rsid w:val="00C63D9E"/>
    <w:rsid w:val="00C6404C"/>
    <w:rsid w:val="00C64732"/>
    <w:rsid w:val="00C64ACE"/>
    <w:rsid w:val="00C655C6"/>
    <w:rsid w:val="00C66264"/>
    <w:rsid w:val="00C66604"/>
    <w:rsid w:val="00C66F17"/>
    <w:rsid w:val="00C671A8"/>
    <w:rsid w:val="00C70E12"/>
    <w:rsid w:val="00C72C73"/>
    <w:rsid w:val="00C74AEF"/>
    <w:rsid w:val="00C75753"/>
    <w:rsid w:val="00C77059"/>
    <w:rsid w:val="00C77A82"/>
    <w:rsid w:val="00C80C40"/>
    <w:rsid w:val="00C81C3B"/>
    <w:rsid w:val="00C8241F"/>
    <w:rsid w:val="00C82AEB"/>
    <w:rsid w:val="00C82BD8"/>
    <w:rsid w:val="00C82C87"/>
    <w:rsid w:val="00C834D1"/>
    <w:rsid w:val="00C843C0"/>
    <w:rsid w:val="00C844B9"/>
    <w:rsid w:val="00C84FBD"/>
    <w:rsid w:val="00C85545"/>
    <w:rsid w:val="00C855C2"/>
    <w:rsid w:val="00C85756"/>
    <w:rsid w:val="00C865A8"/>
    <w:rsid w:val="00C87280"/>
    <w:rsid w:val="00C906C6"/>
    <w:rsid w:val="00C90A37"/>
    <w:rsid w:val="00C91F37"/>
    <w:rsid w:val="00C9369D"/>
    <w:rsid w:val="00C946DD"/>
    <w:rsid w:val="00C94BA1"/>
    <w:rsid w:val="00C955BA"/>
    <w:rsid w:val="00C95A21"/>
    <w:rsid w:val="00C95F1A"/>
    <w:rsid w:val="00CA014B"/>
    <w:rsid w:val="00CA152E"/>
    <w:rsid w:val="00CA17E5"/>
    <w:rsid w:val="00CA2B8E"/>
    <w:rsid w:val="00CA2F87"/>
    <w:rsid w:val="00CA3F6E"/>
    <w:rsid w:val="00CA4FC8"/>
    <w:rsid w:val="00CA5332"/>
    <w:rsid w:val="00CA60A2"/>
    <w:rsid w:val="00CB137A"/>
    <w:rsid w:val="00CB2F62"/>
    <w:rsid w:val="00CB32CA"/>
    <w:rsid w:val="00CB3659"/>
    <w:rsid w:val="00CB4885"/>
    <w:rsid w:val="00CB541D"/>
    <w:rsid w:val="00CB56FF"/>
    <w:rsid w:val="00CB5A6A"/>
    <w:rsid w:val="00CB5FD4"/>
    <w:rsid w:val="00CB6DB4"/>
    <w:rsid w:val="00CB7680"/>
    <w:rsid w:val="00CC0007"/>
    <w:rsid w:val="00CC0172"/>
    <w:rsid w:val="00CC05A2"/>
    <w:rsid w:val="00CC188E"/>
    <w:rsid w:val="00CC3535"/>
    <w:rsid w:val="00CC4709"/>
    <w:rsid w:val="00CC4BE8"/>
    <w:rsid w:val="00CC4C6B"/>
    <w:rsid w:val="00CC4D88"/>
    <w:rsid w:val="00CC63A0"/>
    <w:rsid w:val="00CC7707"/>
    <w:rsid w:val="00CC7A96"/>
    <w:rsid w:val="00CD0A3A"/>
    <w:rsid w:val="00CD2302"/>
    <w:rsid w:val="00CD2347"/>
    <w:rsid w:val="00CD2A01"/>
    <w:rsid w:val="00CD3415"/>
    <w:rsid w:val="00CD4534"/>
    <w:rsid w:val="00CD6078"/>
    <w:rsid w:val="00CD6B35"/>
    <w:rsid w:val="00CD714E"/>
    <w:rsid w:val="00CE059F"/>
    <w:rsid w:val="00CE14D0"/>
    <w:rsid w:val="00CE17C0"/>
    <w:rsid w:val="00CE2161"/>
    <w:rsid w:val="00CE4884"/>
    <w:rsid w:val="00CE52D2"/>
    <w:rsid w:val="00CE54A0"/>
    <w:rsid w:val="00CE58D8"/>
    <w:rsid w:val="00CE62E8"/>
    <w:rsid w:val="00CE65A4"/>
    <w:rsid w:val="00CE6B21"/>
    <w:rsid w:val="00CE741D"/>
    <w:rsid w:val="00CE7868"/>
    <w:rsid w:val="00CE7C02"/>
    <w:rsid w:val="00CF1A43"/>
    <w:rsid w:val="00CF206D"/>
    <w:rsid w:val="00CF47C9"/>
    <w:rsid w:val="00CF492A"/>
    <w:rsid w:val="00CF5703"/>
    <w:rsid w:val="00CF5D07"/>
    <w:rsid w:val="00CF5FB1"/>
    <w:rsid w:val="00CF6AB2"/>
    <w:rsid w:val="00D0118A"/>
    <w:rsid w:val="00D02740"/>
    <w:rsid w:val="00D035C0"/>
    <w:rsid w:val="00D04FDA"/>
    <w:rsid w:val="00D05208"/>
    <w:rsid w:val="00D0536A"/>
    <w:rsid w:val="00D05552"/>
    <w:rsid w:val="00D06EDE"/>
    <w:rsid w:val="00D072AC"/>
    <w:rsid w:val="00D074E9"/>
    <w:rsid w:val="00D108F7"/>
    <w:rsid w:val="00D11168"/>
    <w:rsid w:val="00D11941"/>
    <w:rsid w:val="00D12715"/>
    <w:rsid w:val="00D13DF1"/>
    <w:rsid w:val="00D14C67"/>
    <w:rsid w:val="00D155AF"/>
    <w:rsid w:val="00D1560F"/>
    <w:rsid w:val="00D15C64"/>
    <w:rsid w:val="00D16E14"/>
    <w:rsid w:val="00D206BA"/>
    <w:rsid w:val="00D20E5C"/>
    <w:rsid w:val="00D21565"/>
    <w:rsid w:val="00D21CBF"/>
    <w:rsid w:val="00D222E0"/>
    <w:rsid w:val="00D22801"/>
    <w:rsid w:val="00D22E07"/>
    <w:rsid w:val="00D23835"/>
    <w:rsid w:val="00D24704"/>
    <w:rsid w:val="00D26CF4"/>
    <w:rsid w:val="00D27755"/>
    <w:rsid w:val="00D31E1F"/>
    <w:rsid w:val="00D32107"/>
    <w:rsid w:val="00D337B7"/>
    <w:rsid w:val="00D346AE"/>
    <w:rsid w:val="00D40E8B"/>
    <w:rsid w:val="00D416C1"/>
    <w:rsid w:val="00D433FC"/>
    <w:rsid w:val="00D43B07"/>
    <w:rsid w:val="00D44616"/>
    <w:rsid w:val="00D44B32"/>
    <w:rsid w:val="00D4502F"/>
    <w:rsid w:val="00D45ED8"/>
    <w:rsid w:val="00D46144"/>
    <w:rsid w:val="00D47665"/>
    <w:rsid w:val="00D4766C"/>
    <w:rsid w:val="00D476D4"/>
    <w:rsid w:val="00D478CE"/>
    <w:rsid w:val="00D50394"/>
    <w:rsid w:val="00D5097F"/>
    <w:rsid w:val="00D50A71"/>
    <w:rsid w:val="00D51929"/>
    <w:rsid w:val="00D5193A"/>
    <w:rsid w:val="00D519A1"/>
    <w:rsid w:val="00D5445A"/>
    <w:rsid w:val="00D54E8E"/>
    <w:rsid w:val="00D57316"/>
    <w:rsid w:val="00D57AA0"/>
    <w:rsid w:val="00D60E44"/>
    <w:rsid w:val="00D61C27"/>
    <w:rsid w:val="00D630B3"/>
    <w:rsid w:val="00D6485A"/>
    <w:rsid w:val="00D65684"/>
    <w:rsid w:val="00D66C17"/>
    <w:rsid w:val="00D67759"/>
    <w:rsid w:val="00D70FB5"/>
    <w:rsid w:val="00D71E0A"/>
    <w:rsid w:val="00D731B5"/>
    <w:rsid w:val="00D7354B"/>
    <w:rsid w:val="00D73FB6"/>
    <w:rsid w:val="00D75E9A"/>
    <w:rsid w:val="00D76419"/>
    <w:rsid w:val="00D764BB"/>
    <w:rsid w:val="00D77703"/>
    <w:rsid w:val="00D77946"/>
    <w:rsid w:val="00D77FF5"/>
    <w:rsid w:val="00D80394"/>
    <w:rsid w:val="00D807DB"/>
    <w:rsid w:val="00D810C9"/>
    <w:rsid w:val="00D81BFF"/>
    <w:rsid w:val="00D84373"/>
    <w:rsid w:val="00D84769"/>
    <w:rsid w:val="00D87083"/>
    <w:rsid w:val="00D901A9"/>
    <w:rsid w:val="00D913B3"/>
    <w:rsid w:val="00D932CD"/>
    <w:rsid w:val="00D93348"/>
    <w:rsid w:val="00D956F6"/>
    <w:rsid w:val="00D969CF"/>
    <w:rsid w:val="00D973D1"/>
    <w:rsid w:val="00D97E2A"/>
    <w:rsid w:val="00DA0903"/>
    <w:rsid w:val="00DA0EF8"/>
    <w:rsid w:val="00DA139B"/>
    <w:rsid w:val="00DA1976"/>
    <w:rsid w:val="00DA1D5D"/>
    <w:rsid w:val="00DA1FC3"/>
    <w:rsid w:val="00DA2753"/>
    <w:rsid w:val="00DA2C6C"/>
    <w:rsid w:val="00DA3474"/>
    <w:rsid w:val="00DA40D8"/>
    <w:rsid w:val="00DA59D1"/>
    <w:rsid w:val="00DA60F2"/>
    <w:rsid w:val="00DA682A"/>
    <w:rsid w:val="00DA6B82"/>
    <w:rsid w:val="00DB0541"/>
    <w:rsid w:val="00DB0D04"/>
    <w:rsid w:val="00DB0FC9"/>
    <w:rsid w:val="00DB1A0F"/>
    <w:rsid w:val="00DB21B2"/>
    <w:rsid w:val="00DB3DD5"/>
    <w:rsid w:val="00DB4F2C"/>
    <w:rsid w:val="00DB5E4D"/>
    <w:rsid w:val="00DB7FF5"/>
    <w:rsid w:val="00DC07E2"/>
    <w:rsid w:val="00DC19C6"/>
    <w:rsid w:val="00DC1CD1"/>
    <w:rsid w:val="00DC4E2F"/>
    <w:rsid w:val="00DD2B15"/>
    <w:rsid w:val="00DD635D"/>
    <w:rsid w:val="00DD64FF"/>
    <w:rsid w:val="00DD6EBD"/>
    <w:rsid w:val="00DE053A"/>
    <w:rsid w:val="00DE2EC5"/>
    <w:rsid w:val="00DE525C"/>
    <w:rsid w:val="00DE63F5"/>
    <w:rsid w:val="00DE71AF"/>
    <w:rsid w:val="00DF0997"/>
    <w:rsid w:val="00DF26FA"/>
    <w:rsid w:val="00DF2ABF"/>
    <w:rsid w:val="00DF2D8F"/>
    <w:rsid w:val="00DF2EBE"/>
    <w:rsid w:val="00DF2EEE"/>
    <w:rsid w:val="00DF38B1"/>
    <w:rsid w:val="00DF39FF"/>
    <w:rsid w:val="00DF3CF5"/>
    <w:rsid w:val="00DF4D29"/>
    <w:rsid w:val="00DF695A"/>
    <w:rsid w:val="00DF6C9F"/>
    <w:rsid w:val="00E00BCB"/>
    <w:rsid w:val="00E00DAA"/>
    <w:rsid w:val="00E02F1E"/>
    <w:rsid w:val="00E05AFE"/>
    <w:rsid w:val="00E05EF3"/>
    <w:rsid w:val="00E105DC"/>
    <w:rsid w:val="00E107E7"/>
    <w:rsid w:val="00E10E80"/>
    <w:rsid w:val="00E112D5"/>
    <w:rsid w:val="00E1167B"/>
    <w:rsid w:val="00E1203D"/>
    <w:rsid w:val="00E12EAD"/>
    <w:rsid w:val="00E132CC"/>
    <w:rsid w:val="00E1430B"/>
    <w:rsid w:val="00E15882"/>
    <w:rsid w:val="00E15DEF"/>
    <w:rsid w:val="00E17302"/>
    <w:rsid w:val="00E17ED2"/>
    <w:rsid w:val="00E17EF9"/>
    <w:rsid w:val="00E20E94"/>
    <w:rsid w:val="00E21D4A"/>
    <w:rsid w:val="00E22771"/>
    <w:rsid w:val="00E25DB3"/>
    <w:rsid w:val="00E25DF0"/>
    <w:rsid w:val="00E2714B"/>
    <w:rsid w:val="00E2732F"/>
    <w:rsid w:val="00E27341"/>
    <w:rsid w:val="00E27FE4"/>
    <w:rsid w:val="00E30925"/>
    <w:rsid w:val="00E31C94"/>
    <w:rsid w:val="00E326EF"/>
    <w:rsid w:val="00E34438"/>
    <w:rsid w:val="00E34C49"/>
    <w:rsid w:val="00E35092"/>
    <w:rsid w:val="00E356B0"/>
    <w:rsid w:val="00E35895"/>
    <w:rsid w:val="00E35AD3"/>
    <w:rsid w:val="00E409E2"/>
    <w:rsid w:val="00E41A82"/>
    <w:rsid w:val="00E43FEF"/>
    <w:rsid w:val="00E444DE"/>
    <w:rsid w:val="00E4457D"/>
    <w:rsid w:val="00E46020"/>
    <w:rsid w:val="00E46136"/>
    <w:rsid w:val="00E52C2B"/>
    <w:rsid w:val="00E54BA8"/>
    <w:rsid w:val="00E55CBA"/>
    <w:rsid w:val="00E56AF0"/>
    <w:rsid w:val="00E6045F"/>
    <w:rsid w:val="00E6498C"/>
    <w:rsid w:val="00E65C92"/>
    <w:rsid w:val="00E66189"/>
    <w:rsid w:val="00E66484"/>
    <w:rsid w:val="00E66719"/>
    <w:rsid w:val="00E66726"/>
    <w:rsid w:val="00E67FAB"/>
    <w:rsid w:val="00E70E55"/>
    <w:rsid w:val="00E725C0"/>
    <w:rsid w:val="00E72D05"/>
    <w:rsid w:val="00E73138"/>
    <w:rsid w:val="00E74D6E"/>
    <w:rsid w:val="00E7639A"/>
    <w:rsid w:val="00E80229"/>
    <w:rsid w:val="00E815BE"/>
    <w:rsid w:val="00E8261D"/>
    <w:rsid w:val="00E83A46"/>
    <w:rsid w:val="00E83C61"/>
    <w:rsid w:val="00E90692"/>
    <w:rsid w:val="00E90E7B"/>
    <w:rsid w:val="00E914EF"/>
    <w:rsid w:val="00E91579"/>
    <w:rsid w:val="00E927A1"/>
    <w:rsid w:val="00E942C1"/>
    <w:rsid w:val="00E947DE"/>
    <w:rsid w:val="00E94DF9"/>
    <w:rsid w:val="00E9519A"/>
    <w:rsid w:val="00EA1327"/>
    <w:rsid w:val="00EA2113"/>
    <w:rsid w:val="00EA281A"/>
    <w:rsid w:val="00EA2856"/>
    <w:rsid w:val="00EA2F7F"/>
    <w:rsid w:val="00EA3D4B"/>
    <w:rsid w:val="00EA3F9E"/>
    <w:rsid w:val="00EA5276"/>
    <w:rsid w:val="00EA5F4B"/>
    <w:rsid w:val="00EA6284"/>
    <w:rsid w:val="00EA7836"/>
    <w:rsid w:val="00EA7A56"/>
    <w:rsid w:val="00EA7C8F"/>
    <w:rsid w:val="00EB0983"/>
    <w:rsid w:val="00EB2A3D"/>
    <w:rsid w:val="00EB3A42"/>
    <w:rsid w:val="00EB7220"/>
    <w:rsid w:val="00EB749C"/>
    <w:rsid w:val="00EB7960"/>
    <w:rsid w:val="00EC017A"/>
    <w:rsid w:val="00EC09A6"/>
    <w:rsid w:val="00EC26EE"/>
    <w:rsid w:val="00EC429B"/>
    <w:rsid w:val="00EC4582"/>
    <w:rsid w:val="00EC69D1"/>
    <w:rsid w:val="00EC6FA5"/>
    <w:rsid w:val="00ED08BA"/>
    <w:rsid w:val="00ED1C56"/>
    <w:rsid w:val="00ED2013"/>
    <w:rsid w:val="00ED2777"/>
    <w:rsid w:val="00ED2DBE"/>
    <w:rsid w:val="00ED3258"/>
    <w:rsid w:val="00ED37F7"/>
    <w:rsid w:val="00ED4D2C"/>
    <w:rsid w:val="00ED5B18"/>
    <w:rsid w:val="00ED6B4D"/>
    <w:rsid w:val="00EE338A"/>
    <w:rsid w:val="00EE4839"/>
    <w:rsid w:val="00EE4A33"/>
    <w:rsid w:val="00EE6960"/>
    <w:rsid w:val="00EE716C"/>
    <w:rsid w:val="00EE7B77"/>
    <w:rsid w:val="00EF068D"/>
    <w:rsid w:val="00EF0C06"/>
    <w:rsid w:val="00EF28AB"/>
    <w:rsid w:val="00EF37F8"/>
    <w:rsid w:val="00EF423C"/>
    <w:rsid w:val="00EF6E18"/>
    <w:rsid w:val="00EF70D8"/>
    <w:rsid w:val="00EF728F"/>
    <w:rsid w:val="00EF7A09"/>
    <w:rsid w:val="00F01BB8"/>
    <w:rsid w:val="00F021EA"/>
    <w:rsid w:val="00F0249E"/>
    <w:rsid w:val="00F0466A"/>
    <w:rsid w:val="00F061EE"/>
    <w:rsid w:val="00F07444"/>
    <w:rsid w:val="00F0768C"/>
    <w:rsid w:val="00F103F4"/>
    <w:rsid w:val="00F12E12"/>
    <w:rsid w:val="00F139E7"/>
    <w:rsid w:val="00F14FB6"/>
    <w:rsid w:val="00F15994"/>
    <w:rsid w:val="00F16FB2"/>
    <w:rsid w:val="00F175A6"/>
    <w:rsid w:val="00F17D5F"/>
    <w:rsid w:val="00F22159"/>
    <w:rsid w:val="00F23A50"/>
    <w:rsid w:val="00F23B48"/>
    <w:rsid w:val="00F2505A"/>
    <w:rsid w:val="00F25312"/>
    <w:rsid w:val="00F25E15"/>
    <w:rsid w:val="00F31AA5"/>
    <w:rsid w:val="00F31DC2"/>
    <w:rsid w:val="00F32867"/>
    <w:rsid w:val="00F329F3"/>
    <w:rsid w:val="00F32C1F"/>
    <w:rsid w:val="00F32F25"/>
    <w:rsid w:val="00F33747"/>
    <w:rsid w:val="00F33858"/>
    <w:rsid w:val="00F33F0B"/>
    <w:rsid w:val="00F35DCB"/>
    <w:rsid w:val="00F36061"/>
    <w:rsid w:val="00F36A1F"/>
    <w:rsid w:val="00F36BAB"/>
    <w:rsid w:val="00F40DEC"/>
    <w:rsid w:val="00F41554"/>
    <w:rsid w:val="00F42058"/>
    <w:rsid w:val="00F427C5"/>
    <w:rsid w:val="00F42955"/>
    <w:rsid w:val="00F43AAC"/>
    <w:rsid w:val="00F44816"/>
    <w:rsid w:val="00F44A63"/>
    <w:rsid w:val="00F461B6"/>
    <w:rsid w:val="00F46346"/>
    <w:rsid w:val="00F52E24"/>
    <w:rsid w:val="00F534A4"/>
    <w:rsid w:val="00F53635"/>
    <w:rsid w:val="00F5678D"/>
    <w:rsid w:val="00F568D8"/>
    <w:rsid w:val="00F571C8"/>
    <w:rsid w:val="00F60169"/>
    <w:rsid w:val="00F60688"/>
    <w:rsid w:val="00F62153"/>
    <w:rsid w:val="00F62860"/>
    <w:rsid w:val="00F64137"/>
    <w:rsid w:val="00F6454E"/>
    <w:rsid w:val="00F64FAF"/>
    <w:rsid w:val="00F651FB"/>
    <w:rsid w:val="00F6736D"/>
    <w:rsid w:val="00F67C3D"/>
    <w:rsid w:val="00F72956"/>
    <w:rsid w:val="00F73521"/>
    <w:rsid w:val="00F7406F"/>
    <w:rsid w:val="00F74563"/>
    <w:rsid w:val="00F7463E"/>
    <w:rsid w:val="00F746B1"/>
    <w:rsid w:val="00F747AD"/>
    <w:rsid w:val="00F749C6"/>
    <w:rsid w:val="00F74E9D"/>
    <w:rsid w:val="00F75187"/>
    <w:rsid w:val="00F7549E"/>
    <w:rsid w:val="00F77196"/>
    <w:rsid w:val="00F77CD0"/>
    <w:rsid w:val="00F8030D"/>
    <w:rsid w:val="00F80492"/>
    <w:rsid w:val="00F805ED"/>
    <w:rsid w:val="00F80D17"/>
    <w:rsid w:val="00F81A75"/>
    <w:rsid w:val="00F81D5A"/>
    <w:rsid w:val="00F81DC5"/>
    <w:rsid w:val="00F827E5"/>
    <w:rsid w:val="00F828E7"/>
    <w:rsid w:val="00F8300D"/>
    <w:rsid w:val="00F83638"/>
    <w:rsid w:val="00F83D6E"/>
    <w:rsid w:val="00F84690"/>
    <w:rsid w:val="00F849B8"/>
    <w:rsid w:val="00F84AA8"/>
    <w:rsid w:val="00F86215"/>
    <w:rsid w:val="00F8686B"/>
    <w:rsid w:val="00F921BC"/>
    <w:rsid w:val="00F92A8A"/>
    <w:rsid w:val="00F93749"/>
    <w:rsid w:val="00F943BD"/>
    <w:rsid w:val="00FA10B6"/>
    <w:rsid w:val="00FA1E3D"/>
    <w:rsid w:val="00FA1EC2"/>
    <w:rsid w:val="00FA2067"/>
    <w:rsid w:val="00FA2C48"/>
    <w:rsid w:val="00FA5AEF"/>
    <w:rsid w:val="00FA5BC0"/>
    <w:rsid w:val="00FB02AF"/>
    <w:rsid w:val="00FB0A73"/>
    <w:rsid w:val="00FB11E2"/>
    <w:rsid w:val="00FB45EB"/>
    <w:rsid w:val="00FB4A44"/>
    <w:rsid w:val="00FB666F"/>
    <w:rsid w:val="00FB7960"/>
    <w:rsid w:val="00FC06A0"/>
    <w:rsid w:val="00FC0C3D"/>
    <w:rsid w:val="00FC26B8"/>
    <w:rsid w:val="00FC2929"/>
    <w:rsid w:val="00FC2948"/>
    <w:rsid w:val="00FC36BA"/>
    <w:rsid w:val="00FC3D92"/>
    <w:rsid w:val="00FC5AD6"/>
    <w:rsid w:val="00FC5AE0"/>
    <w:rsid w:val="00FC5B15"/>
    <w:rsid w:val="00FD044C"/>
    <w:rsid w:val="00FD0FAA"/>
    <w:rsid w:val="00FD1795"/>
    <w:rsid w:val="00FD28DF"/>
    <w:rsid w:val="00FD3261"/>
    <w:rsid w:val="00FD48BC"/>
    <w:rsid w:val="00FD4949"/>
    <w:rsid w:val="00FD4A16"/>
    <w:rsid w:val="00FD5663"/>
    <w:rsid w:val="00FD6D2B"/>
    <w:rsid w:val="00FD7D4F"/>
    <w:rsid w:val="00FE0AE0"/>
    <w:rsid w:val="00FE1370"/>
    <w:rsid w:val="00FE1C45"/>
    <w:rsid w:val="00FE2896"/>
    <w:rsid w:val="00FE2EED"/>
    <w:rsid w:val="00FE301B"/>
    <w:rsid w:val="00FE3E4D"/>
    <w:rsid w:val="00FE3EBA"/>
    <w:rsid w:val="00FE3EEB"/>
    <w:rsid w:val="00FE5517"/>
    <w:rsid w:val="00FE7192"/>
    <w:rsid w:val="00FE729B"/>
    <w:rsid w:val="00FF018B"/>
    <w:rsid w:val="00FF28B7"/>
    <w:rsid w:val="00FF38D7"/>
    <w:rsid w:val="00FF4BD9"/>
    <w:rsid w:val="00FF58E7"/>
    <w:rsid w:val="00FF5A7A"/>
    <w:rsid w:val="00FF5FD1"/>
    <w:rsid w:val="00FF6173"/>
    <w:rsid w:val="00FF778D"/>
    <w:rsid w:val="00FF7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FD7B"/>
  <w15:docId w15:val="{DECB36A7-E65C-4BD7-B933-B53FC0E5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7849"/>
    <w:rPr>
      <w:sz w:val="16"/>
      <w:szCs w:val="16"/>
    </w:rPr>
  </w:style>
  <w:style w:type="paragraph" w:styleId="CommentText">
    <w:name w:val="annotation text"/>
    <w:basedOn w:val="Normal"/>
    <w:link w:val="CommentTextChar"/>
    <w:uiPriority w:val="99"/>
    <w:unhideWhenUsed/>
    <w:rsid w:val="00667849"/>
    <w:pPr>
      <w:spacing w:line="240" w:lineRule="auto"/>
    </w:pPr>
    <w:rPr>
      <w:sz w:val="20"/>
      <w:szCs w:val="20"/>
    </w:rPr>
  </w:style>
  <w:style w:type="character" w:customStyle="1" w:styleId="CommentTextChar">
    <w:name w:val="Comment Text Char"/>
    <w:basedOn w:val="DefaultParagraphFont"/>
    <w:link w:val="CommentText"/>
    <w:uiPriority w:val="99"/>
    <w:rsid w:val="00667849"/>
    <w:rPr>
      <w:sz w:val="20"/>
      <w:szCs w:val="20"/>
    </w:rPr>
  </w:style>
  <w:style w:type="paragraph" w:styleId="CommentSubject">
    <w:name w:val="annotation subject"/>
    <w:basedOn w:val="CommentText"/>
    <w:next w:val="CommentText"/>
    <w:link w:val="CommentSubjectChar"/>
    <w:uiPriority w:val="99"/>
    <w:semiHidden/>
    <w:unhideWhenUsed/>
    <w:rsid w:val="00667849"/>
    <w:rPr>
      <w:b/>
      <w:bCs/>
    </w:rPr>
  </w:style>
  <w:style w:type="character" w:customStyle="1" w:styleId="CommentSubjectChar">
    <w:name w:val="Comment Subject Char"/>
    <w:basedOn w:val="CommentTextChar"/>
    <w:link w:val="CommentSubject"/>
    <w:uiPriority w:val="99"/>
    <w:semiHidden/>
    <w:rsid w:val="00667849"/>
    <w:rPr>
      <w:b/>
      <w:bCs/>
      <w:sz w:val="20"/>
      <w:szCs w:val="20"/>
    </w:rPr>
  </w:style>
  <w:style w:type="paragraph" w:styleId="BalloonText">
    <w:name w:val="Balloon Text"/>
    <w:basedOn w:val="Normal"/>
    <w:link w:val="BalloonTextChar"/>
    <w:uiPriority w:val="99"/>
    <w:semiHidden/>
    <w:unhideWhenUsed/>
    <w:rsid w:val="0066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49"/>
    <w:rPr>
      <w:rFonts w:ascii="Segoe UI" w:hAnsi="Segoe UI" w:cs="Segoe UI"/>
      <w:sz w:val="18"/>
      <w:szCs w:val="18"/>
    </w:rPr>
  </w:style>
  <w:style w:type="character" w:styleId="Hyperlink">
    <w:name w:val="Hyperlink"/>
    <w:basedOn w:val="DefaultParagraphFont"/>
    <w:uiPriority w:val="99"/>
    <w:unhideWhenUsed/>
    <w:rsid w:val="005E3831"/>
    <w:rPr>
      <w:color w:val="0563C1" w:themeColor="hyperlink"/>
      <w:u w:val="single"/>
    </w:rPr>
  </w:style>
  <w:style w:type="paragraph" w:styleId="Header">
    <w:name w:val="header"/>
    <w:basedOn w:val="Normal"/>
    <w:link w:val="HeaderChar"/>
    <w:uiPriority w:val="99"/>
    <w:unhideWhenUsed/>
    <w:rsid w:val="00795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6EF"/>
  </w:style>
  <w:style w:type="paragraph" w:styleId="Footer">
    <w:name w:val="footer"/>
    <w:basedOn w:val="Normal"/>
    <w:link w:val="FooterChar"/>
    <w:uiPriority w:val="99"/>
    <w:unhideWhenUsed/>
    <w:rsid w:val="00795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6EF"/>
  </w:style>
  <w:style w:type="table" w:styleId="TableGrid">
    <w:name w:val="Table Grid"/>
    <w:basedOn w:val="TableNormal"/>
    <w:uiPriority w:val="39"/>
    <w:rsid w:val="0067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0A0"/>
    <w:pPr>
      <w:ind w:left="720"/>
      <w:contextualSpacing/>
    </w:pPr>
  </w:style>
  <w:style w:type="character" w:styleId="SubtleEmphasis">
    <w:name w:val="Subtle Emphasis"/>
    <w:basedOn w:val="DefaultParagraphFont"/>
    <w:uiPriority w:val="19"/>
    <w:qFormat/>
    <w:rsid w:val="00C85545"/>
    <w:rPr>
      <w:i/>
      <w:iCs/>
      <w:color w:val="404040" w:themeColor="text1" w:themeTint="BF"/>
    </w:rPr>
  </w:style>
  <w:style w:type="character" w:styleId="UnresolvedMention">
    <w:name w:val="Unresolved Mention"/>
    <w:basedOn w:val="DefaultParagraphFont"/>
    <w:uiPriority w:val="99"/>
    <w:semiHidden/>
    <w:unhideWhenUsed/>
    <w:rsid w:val="00901B57"/>
    <w:rPr>
      <w:color w:val="605E5C"/>
      <w:shd w:val="clear" w:color="auto" w:fill="E1DFDD"/>
    </w:rPr>
  </w:style>
  <w:style w:type="character" w:customStyle="1" w:styleId="apple-converted-space">
    <w:name w:val="apple-converted-space"/>
    <w:basedOn w:val="DefaultParagraphFont"/>
    <w:rsid w:val="004339A4"/>
  </w:style>
  <w:style w:type="character" w:styleId="PlaceholderText">
    <w:name w:val="Placeholder Text"/>
    <w:basedOn w:val="DefaultParagraphFont"/>
    <w:uiPriority w:val="99"/>
    <w:semiHidden/>
    <w:rsid w:val="00092A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7673">
      <w:bodyDiv w:val="1"/>
      <w:marLeft w:val="0"/>
      <w:marRight w:val="0"/>
      <w:marTop w:val="0"/>
      <w:marBottom w:val="0"/>
      <w:divBdr>
        <w:top w:val="none" w:sz="0" w:space="0" w:color="auto"/>
        <w:left w:val="none" w:sz="0" w:space="0" w:color="auto"/>
        <w:bottom w:val="none" w:sz="0" w:space="0" w:color="auto"/>
        <w:right w:val="none" w:sz="0" w:space="0" w:color="auto"/>
      </w:divBdr>
    </w:div>
    <w:div w:id="1476485337">
      <w:bodyDiv w:val="1"/>
      <w:marLeft w:val="0"/>
      <w:marRight w:val="0"/>
      <w:marTop w:val="0"/>
      <w:marBottom w:val="0"/>
      <w:divBdr>
        <w:top w:val="none" w:sz="0" w:space="0" w:color="auto"/>
        <w:left w:val="none" w:sz="0" w:space="0" w:color="auto"/>
        <w:bottom w:val="none" w:sz="0" w:space="0" w:color="auto"/>
        <w:right w:val="none" w:sz="0" w:space="0" w:color="auto"/>
      </w:divBdr>
    </w:div>
    <w:div w:id="1506288599">
      <w:bodyDiv w:val="1"/>
      <w:marLeft w:val="0"/>
      <w:marRight w:val="0"/>
      <w:marTop w:val="0"/>
      <w:marBottom w:val="0"/>
      <w:divBdr>
        <w:top w:val="none" w:sz="0" w:space="0" w:color="auto"/>
        <w:left w:val="none" w:sz="0" w:space="0" w:color="auto"/>
        <w:bottom w:val="none" w:sz="0" w:space="0" w:color="auto"/>
        <w:right w:val="none" w:sz="0" w:space="0" w:color="auto"/>
      </w:divBdr>
    </w:div>
    <w:div w:id="15428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man.ethics@rmit.edu.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ED5B-7A4D-46D7-9DA3-6D6FC9A1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124</Pages>
  <Words>26585</Words>
  <Characters>151537</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Sevil</dc:creator>
  <cp:keywords/>
  <dc:description/>
  <cp:lastModifiedBy>Jack Sevil</cp:lastModifiedBy>
  <cp:revision>3</cp:revision>
  <dcterms:created xsi:type="dcterms:W3CDTF">2020-07-09T03:22:00Z</dcterms:created>
  <dcterms:modified xsi:type="dcterms:W3CDTF">2020-07-09T03:25:00Z</dcterms:modified>
</cp:coreProperties>
</file>