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688" w:rsidRPr="00053470" w:rsidRDefault="007F0688" w:rsidP="007F0688">
      <w:pPr>
        <w:pStyle w:val="Articletitle"/>
        <w:rPr>
          <w:lang w:val="en-US"/>
        </w:rPr>
      </w:pPr>
      <w:bookmarkStart w:id="0" w:name="_Hlk534976559"/>
      <w:r w:rsidRPr="003E337F">
        <w:rPr>
          <w:lang w:val="en-US"/>
        </w:rPr>
        <w:t>Using</w:t>
      </w:r>
      <w:r w:rsidR="003E42FD" w:rsidRPr="003E337F">
        <w:rPr>
          <w:lang w:val="en-US"/>
        </w:rPr>
        <w:t xml:space="preserve"> </w:t>
      </w:r>
      <w:r w:rsidR="002037D4" w:rsidRPr="003E337F">
        <w:rPr>
          <w:lang w:val="en-US"/>
        </w:rPr>
        <w:t>scaffolding</w:t>
      </w:r>
      <w:r w:rsidRPr="003E337F">
        <w:rPr>
          <w:lang w:val="en-US"/>
        </w:rPr>
        <w:t xml:space="preserve"> </w:t>
      </w:r>
      <w:r w:rsidR="0030262E" w:rsidRPr="003E337F">
        <w:rPr>
          <w:lang w:val="en-US"/>
        </w:rPr>
        <w:t xml:space="preserve">resources </w:t>
      </w:r>
      <w:r w:rsidRPr="003E337F">
        <w:rPr>
          <w:lang w:val="en-US"/>
        </w:rPr>
        <w:t xml:space="preserve">to </w:t>
      </w:r>
      <w:r w:rsidR="003678AB" w:rsidRPr="003E337F">
        <w:rPr>
          <w:lang w:val="en-US"/>
        </w:rPr>
        <w:t>facilitate</w:t>
      </w:r>
      <w:r w:rsidRPr="003E337F">
        <w:rPr>
          <w:lang w:val="en-US"/>
        </w:rPr>
        <w:t xml:space="preserve"> </w:t>
      </w:r>
      <w:r w:rsidR="0094590A" w:rsidRPr="003E337F">
        <w:rPr>
          <w:lang w:val="en-US"/>
        </w:rPr>
        <w:t>international</w:t>
      </w:r>
      <w:r w:rsidRPr="003E337F">
        <w:rPr>
          <w:lang w:val="en-US"/>
        </w:rPr>
        <w:t xml:space="preserve"> </w:t>
      </w:r>
      <w:r w:rsidR="0094590A" w:rsidRPr="003E337F">
        <w:rPr>
          <w:lang w:val="en-US"/>
        </w:rPr>
        <w:t>students</w:t>
      </w:r>
      <w:r w:rsidRPr="003E337F">
        <w:rPr>
          <w:lang w:val="en-US"/>
        </w:rPr>
        <w:t xml:space="preserve">’ </w:t>
      </w:r>
      <w:r w:rsidR="001D2AC3" w:rsidRPr="003E337F">
        <w:rPr>
          <w:lang w:val="en-US"/>
        </w:rPr>
        <w:t xml:space="preserve">autonomous </w:t>
      </w:r>
      <w:r w:rsidR="00A90417" w:rsidRPr="003E337F">
        <w:rPr>
          <w:lang w:val="en-US"/>
        </w:rPr>
        <w:t xml:space="preserve">online </w:t>
      </w:r>
      <w:r w:rsidR="0094590A" w:rsidRPr="003E337F">
        <w:rPr>
          <w:lang w:val="en-US"/>
        </w:rPr>
        <w:t xml:space="preserve">Chinese as a Second Language </w:t>
      </w:r>
      <w:r w:rsidR="001D2AC3" w:rsidRPr="003E337F">
        <w:rPr>
          <w:lang w:val="en-US"/>
        </w:rPr>
        <w:t>learning</w:t>
      </w:r>
      <w:r w:rsidR="00F94CE8" w:rsidRPr="003E337F">
        <w:rPr>
          <w:lang w:val="en-US"/>
        </w:rPr>
        <w:t xml:space="preserve">: </w:t>
      </w:r>
      <w:r w:rsidRPr="003E337F">
        <w:rPr>
          <w:lang w:val="en-US"/>
        </w:rPr>
        <w:t xml:space="preserve">A case </w:t>
      </w:r>
      <w:r w:rsidR="00A90417" w:rsidRPr="003E337F">
        <w:rPr>
          <w:lang w:val="en-US"/>
        </w:rPr>
        <w:t xml:space="preserve">study during the COVID-19 </w:t>
      </w:r>
      <w:r w:rsidR="00053470">
        <w:rPr>
          <w:lang w:val="en-US"/>
        </w:rPr>
        <w:t>pan</w:t>
      </w:r>
      <w:r w:rsidR="00A90417" w:rsidRPr="003E337F">
        <w:rPr>
          <w:lang w:val="en-US"/>
        </w:rPr>
        <w:t>demic</w:t>
      </w:r>
    </w:p>
    <w:p w:rsidR="006729EC" w:rsidRDefault="006729EC" w:rsidP="006729EC">
      <w:pPr>
        <w:rPr>
          <w:lang w:val="en-US"/>
        </w:rPr>
      </w:pPr>
    </w:p>
    <w:p w:rsidR="006729EC" w:rsidRPr="005D3398" w:rsidRDefault="006729EC" w:rsidP="006729EC">
      <w:pPr>
        <w:spacing w:before="240"/>
        <w:rPr>
          <w:rFonts w:eastAsia="DengXian"/>
          <w:sz w:val="28"/>
        </w:rPr>
      </w:pPr>
      <w:r w:rsidRPr="005D3398">
        <w:rPr>
          <w:rFonts w:eastAsia="DengXian" w:hint="eastAsia"/>
          <w:sz w:val="28"/>
        </w:rPr>
        <w:t>Chen</w:t>
      </w:r>
      <w:r w:rsidRPr="005D3398">
        <w:rPr>
          <w:rFonts w:eastAsia="DengXian"/>
          <w:sz w:val="28"/>
        </w:rPr>
        <w:t xml:space="preserve"> Chen*</w:t>
      </w:r>
    </w:p>
    <w:p w:rsidR="006729EC" w:rsidRPr="00830A08" w:rsidRDefault="006729EC" w:rsidP="006729EC">
      <w:pPr>
        <w:spacing w:before="240"/>
        <w:rPr>
          <w:rFonts w:eastAsia="DengXian"/>
          <w:i/>
          <w:szCs w:val="28"/>
        </w:rPr>
      </w:pPr>
      <w:r w:rsidRPr="00830A08">
        <w:rPr>
          <w:rFonts w:eastAsia="DengXian" w:hint="eastAsia"/>
          <w:i/>
          <w:szCs w:val="28"/>
        </w:rPr>
        <w:t>Interna</w:t>
      </w:r>
      <w:r>
        <w:rPr>
          <w:rFonts w:eastAsia="DengXian"/>
          <w:i/>
          <w:szCs w:val="28"/>
        </w:rPr>
        <w:t>tional</w:t>
      </w:r>
      <w:r w:rsidRPr="00830A08">
        <w:rPr>
          <w:rFonts w:eastAsia="DengXian"/>
          <w:i/>
          <w:szCs w:val="28"/>
        </w:rPr>
        <w:t xml:space="preserve"> College, Southwest University, Chongqing, China</w:t>
      </w:r>
    </w:p>
    <w:p w:rsidR="006729EC" w:rsidRPr="005D3398" w:rsidRDefault="006729EC" w:rsidP="006729EC">
      <w:pPr>
        <w:spacing w:before="240"/>
        <w:rPr>
          <w:rFonts w:eastAsia="DengXian"/>
          <w:i/>
        </w:rPr>
      </w:pPr>
    </w:p>
    <w:p w:rsidR="006729EC" w:rsidRDefault="006729EC" w:rsidP="006729EC">
      <w:pPr>
        <w:spacing w:before="240"/>
        <w:rPr>
          <w:rFonts w:eastAsia="DengXian"/>
        </w:rPr>
      </w:pPr>
      <w:r w:rsidRPr="005D3398">
        <w:rPr>
          <w:rFonts w:eastAsia="DengXian"/>
        </w:rPr>
        <w:t xml:space="preserve">Correspondence concerning this article should be addressed to </w:t>
      </w:r>
      <w:r>
        <w:rPr>
          <w:rFonts w:eastAsia="DengXian" w:hint="eastAsia"/>
        </w:rPr>
        <w:t>Dr</w:t>
      </w:r>
      <w:r>
        <w:rPr>
          <w:rFonts w:eastAsia="DengXian"/>
        </w:rPr>
        <w:t xml:space="preserve">. </w:t>
      </w:r>
      <w:r w:rsidRPr="005D3398">
        <w:rPr>
          <w:rFonts w:eastAsia="DengXian"/>
        </w:rPr>
        <w:t xml:space="preserve">Chen Chen*, </w:t>
      </w:r>
      <w:r w:rsidRPr="00830A08">
        <w:rPr>
          <w:rFonts w:eastAsia="DengXian" w:hint="eastAsia"/>
        </w:rPr>
        <w:t>Interna</w:t>
      </w:r>
      <w:r>
        <w:rPr>
          <w:rFonts w:eastAsia="DengXian"/>
        </w:rPr>
        <w:t xml:space="preserve">tional </w:t>
      </w:r>
      <w:r w:rsidRPr="00830A08">
        <w:rPr>
          <w:rFonts w:eastAsia="DengXian"/>
        </w:rPr>
        <w:t xml:space="preserve">College, Southwest University, Chongqing, </w:t>
      </w:r>
      <w:r>
        <w:rPr>
          <w:rFonts w:eastAsia="DengXian"/>
        </w:rPr>
        <w:t xml:space="preserve">400715, </w:t>
      </w:r>
      <w:r w:rsidRPr="00830A08">
        <w:rPr>
          <w:rFonts w:eastAsia="DengXian"/>
        </w:rPr>
        <w:t>China</w:t>
      </w:r>
      <w:r w:rsidRPr="005D3398">
        <w:rPr>
          <w:rFonts w:eastAsia="DengXian"/>
        </w:rPr>
        <w:t xml:space="preserve">. </w:t>
      </w:r>
    </w:p>
    <w:p w:rsidR="006729EC" w:rsidRPr="001E224B" w:rsidRDefault="006729EC" w:rsidP="006729EC">
      <w:pPr>
        <w:spacing w:before="240"/>
        <w:rPr>
          <w:rFonts w:eastAsia="DengXian"/>
        </w:rPr>
      </w:pPr>
      <w:r w:rsidRPr="001E224B">
        <w:rPr>
          <w:rFonts w:eastAsia="DengXian"/>
        </w:rPr>
        <w:t xml:space="preserve">Address: </w:t>
      </w:r>
      <w:r>
        <w:rPr>
          <w:rFonts w:eastAsia="DengXian"/>
        </w:rPr>
        <w:t xml:space="preserve">No. 2 </w:t>
      </w:r>
      <w:proofErr w:type="spellStart"/>
      <w:r>
        <w:rPr>
          <w:rFonts w:eastAsia="DengXian"/>
        </w:rPr>
        <w:t>Tiansheng</w:t>
      </w:r>
      <w:proofErr w:type="spellEnd"/>
      <w:r>
        <w:rPr>
          <w:rFonts w:eastAsia="DengXian"/>
        </w:rPr>
        <w:t xml:space="preserve"> </w:t>
      </w:r>
      <w:r>
        <w:rPr>
          <w:rFonts w:eastAsia="DengXian" w:hint="eastAsia"/>
        </w:rPr>
        <w:t>Road</w:t>
      </w:r>
      <w:r>
        <w:rPr>
          <w:rFonts w:eastAsia="DengXian"/>
        </w:rPr>
        <w:t>, Beibei, Chongqing, China.</w:t>
      </w:r>
    </w:p>
    <w:p w:rsidR="006729EC" w:rsidRPr="00770C79" w:rsidRDefault="006729EC" w:rsidP="006729EC">
      <w:pPr>
        <w:spacing w:before="240"/>
        <w:rPr>
          <w:rFonts w:eastAsia="DengXian"/>
        </w:rPr>
      </w:pPr>
      <w:r w:rsidRPr="005D3398">
        <w:rPr>
          <w:rFonts w:eastAsia="DengXian"/>
        </w:rPr>
        <w:t xml:space="preserve">E-mail: </w:t>
      </w:r>
      <w:hyperlink r:id="rId8" w:history="1">
        <w:r w:rsidRPr="00ED58C6">
          <w:rPr>
            <w:rStyle w:val="af7"/>
            <w:rFonts w:eastAsia="DengXian"/>
          </w:rPr>
          <w:t>cheeeeenc@swu.edu.cn</w:t>
        </w:r>
      </w:hyperlink>
    </w:p>
    <w:p w:rsidR="006729EC" w:rsidRPr="006729EC" w:rsidRDefault="006729EC" w:rsidP="006729EC"/>
    <w:bookmarkEnd w:id="0"/>
    <w:p w:rsidR="00266354" w:rsidRPr="000A1412" w:rsidRDefault="00A1737D" w:rsidP="000A1412">
      <w:pPr>
        <w:pStyle w:val="Abstract"/>
        <w:rPr>
          <w:lang w:val="en-US"/>
        </w:rPr>
      </w:pPr>
      <w:r>
        <w:t>Abstract</w:t>
      </w:r>
      <w:r w:rsidRPr="003E337F">
        <w:t xml:space="preserve">: </w:t>
      </w:r>
      <w:r w:rsidR="007F0688" w:rsidRPr="003E337F">
        <w:rPr>
          <w:lang w:val="en-US"/>
        </w:rPr>
        <w:t xml:space="preserve">This case study explores </w:t>
      </w:r>
      <w:r w:rsidR="00F46D4D">
        <w:rPr>
          <w:lang w:val="en-US"/>
        </w:rPr>
        <w:t xml:space="preserve">international </w:t>
      </w:r>
      <w:r w:rsidR="003E42FD" w:rsidRPr="003E337F">
        <w:rPr>
          <w:lang w:val="en-US"/>
        </w:rPr>
        <w:t xml:space="preserve">Chinese as a </w:t>
      </w:r>
      <w:r w:rsidR="004432C5" w:rsidRPr="003E337F">
        <w:rPr>
          <w:lang w:val="en-US"/>
        </w:rPr>
        <w:t>Second</w:t>
      </w:r>
      <w:r w:rsidR="003E42FD" w:rsidRPr="003E337F">
        <w:rPr>
          <w:lang w:val="en-US"/>
        </w:rPr>
        <w:t xml:space="preserve"> Language (C</w:t>
      </w:r>
      <w:r w:rsidR="004432C5" w:rsidRPr="003E337F">
        <w:rPr>
          <w:lang w:val="en-US"/>
        </w:rPr>
        <w:t>S</w:t>
      </w:r>
      <w:r w:rsidR="003E42FD" w:rsidRPr="003E337F">
        <w:rPr>
          <w:lang w:val="en-US"/>
        </w:rPr>
        <w:t xml:space="preserve">L) </w:t>
      </w:r>
      <w:r w:rsidR="007F0688" w:rsidRPr="003E337F">
        <w:rPr>
          <w:lang w:val="en-US"/>
        </w:rPr>
        <w:t xml:space="preserve">students’ </w:t>
      </w:r>
      <w:r w:rsidR="00F46D4D">
        <w:rPr>
          <w:lang w:val="en-US"/>
        </w:rPr>
        <w:t xml:space="preserve">use </w:t>
      </w:r>
      <w:r w:rsidR="007F0688" w:rsidRPr="003E337F">
        <w:rPr>
          <w:lang w:val="en-US"/>
        </w:rPr>
        <w:t xml:space="preserve">of </w:t>
      </w:r>
      <w:r w:rsidR="00F46D4D">
        <w:rPr>
          <w:lang w:val="en-US"/>
        </w:rPr>
        <w:t xml:space="preserve">embedded </w:t>
      </w:r>
      <w:r w:rsidR="007F0688" w:rsidRPr="003E337F">
        <w:rPr>
          <w:lang w:val="en-US"/>
        </w:rPr>
        <w:t xml:space="preserve">scaffolding </w:t>
      </w:r>
      <w:r w:rsidR="00F46D4D">
        <w:rPr>
          <w:lang w:val="en-US"/>
        </w:rPr>
        <w:t xml:space="preserve">resources </w:t>
      </w:r>
      <w:r w:rsidR="007F0688" w:rsidRPr="003E337F">
        <w:rPr>
          <w:lang w:val="en-US"/>
        </w:rPr>
        <w:t xml:space="preserve">to facilitate their </w:t>
      </w:r>
      <w:r w:rsidR="00F46D4D">
        <w:rPr>
          <w:lang w:val="en-US"/>
        </w:rPr>
        <w:t xml:space="preserve">Chinese language </w:t>
      </w:r>
      <w:r w:rsidR="007F0688" w:rsidRPr="003E337F">
        <w:rPr>
          <w:lang w:val="en-US"/>
        </w:rPr>
        <w:t>learning in an autonomous</w:t>
      </w:r>
      <w:r w:rsidR="00F46D4D">
        <w:rPr>
          <w:lang w:val="en-US"/>
        </w:rPr>
        <w:t xml:space="preserve"> online</w:t>
      </w:r>
      <w:r w:rsidR="007F0688" w:rsidRPr="003E337F">
        <w:rPr>
          <w:lang w:val="en-US"/>
        </w:rPr>
        <w:t xml:space="preserve"> context</w:t>
      </w:r>
      <w:r w:rsidR="00F46D4D">
        <w:rPr>
          <w:lang w:val="en-US"/>
        </w:rPr>
        <w:t xml:space="preserve"> during the COVID-19 </w:t>
      </w:r>
      <w:r w:rsidR="00053470">
        <w:rPr>
          <w:lang w:val="en-US"/>
        </w:rPr>
        <w:t>pandemic</w:t>
      </w:r>
      <w:r w:rsidR="007F0688" w:rsidRPr="003E337F">
        <w:rPr>
          <w:lang w:val="en-US"/>
        </w:rPr>
        <w:t xml:space="preserve">. A total of </w:t>
      </w:r>
      <w:r w:rsidR="00224AD0">
        <w:rPr>
          <w:lang w:val="en-US"/>
        </w:rPr>
        <w:t>6</w:t>
      </w:r>
      <w:r w:rsidR="007F0688" w:rsidRPr="003E337F">
        <w:rPr>
          <w:lang w:val="en-US"/>
        </w:rPr>
        <w:t xml:space="preserve">0 </w:t>
      </w:r>
      <w:r w:rsidR="003E42FD" w:rsidRPr="003E337F">
        <w:rPr>
          <w:lang w:val="en-US"/>
        </w:rPr>
        <w:t xml:space="preserve">international </w:t>
      </w:r>
      <w:r w:rsidR="007F0688" w:rsidRPr="003E337F">
        <w:rPr>
          <w:lang w:val="en-US"/>
        </w:rPr>
        <w:t xml:space="preserve">students </w:t>
      </w:r>
      <w:r w:rsidR="003E42FD" w:rsidRPr="003E337F">
        <w:rPr>
          <w:lang w:val="en-US"/>
        </w:rPr>
        <w:t xml:space="preserve">enrolled in a Chinese university </w:t>
      </w:r>
      <w:r w:rsidR="007F0688" w:rsidRPr="003E337F">
        <w:rPr>
          <w:lang w:val="en-US"/>
        </w:rPr>
        <w:t>participated in study. Data were collected via participants’ reflective reports</w:t>
      </w:r>
      <w:r w:rsidR="00E40ABD">
        <w:rPr>
          <w:lang w:val="en-US"/>
        </w:rPr>
        <w:t>, teacher-led tutorials</w:t>
      </w:r>
      <w:r w:rsidR="00767448">
        <w:rPr>
          <w:lang w:val="en-US"/>
        </w:rPr>
        <w:t xml:space="preserve"> and</w:t>
      </w:r>
      <w:r w:rsidR="007F0688" w:rsidRPr="003E337F">
        <w:rPr>
          <w:lang w:val="en-US"/>
        </w:rPr>
        <w:t xml:space="preserve"> individual interviews. </w:t>
      </w:r>
      <w:r w:rsidR="000A1412">
        <w:rPr>
          <w:lang w:val="en-US"/>
        </w:rPr>
        <w:t xml:space="preserve">This study </w:t>
      </w:r>
      <w:r w:rsidR="007F0688" w:rsidRPr="003E337F">
        <w:rPr>
          <w:lang w:val="en-US"/>
        </w:rPr>
        <w:t xml:space="preserve">found </w:t>
      </w:r>
      <w:r w:rsidR="000A1412">
        <w:rPr>
          <w:lang w:val="en-US"/>
        </w:rPr>
        <w:t xml:space="preserve">that scaffolding resources could be a good facilitator to enhance international CSL </w:t>
      </w:r>
      <w:r w:rsidR="000A1412">
        <w:rPr>
          <w:lang w:val="en-US"/>
        </w:rPr>
        <w:lastRenderedPageBreak/>
        <w:t xml:space="preserve">students’ autonomy in online Chinese language skill learning, </w:t>
      </w:r>
      <w:r w:rsidR="007F0688" w:rsidRPr="003E337F">
        <w:rPr>
          <w:lang w:val="en-US"/>
        </w:rPr>
        <w:t xml:space="preserve">which was not a linear process but a recursive one. </w:t>
      </w:r>
      <w:r w:rsidR="000A1412">
        <w:rPr>
          <w:lang w:val="en-US"/>
        </w:rPr>
        <w:t xml:space="preserve">In terms of intercultural learning, scaffolding resources were not effective on promoting students’ online learning autonomy. They preferred teachers’ support </w:t>
      </w:r>
      <w:r w:rsidR="00983AF8">
        <w:rPr>
          <w:lang w:val="en-US"/>
        </w:rPr>
        <w:t xml:space="preserve">to their learning. These findings could be instructive for online CSL education during the COVID-19 </w:t>
      </w:r>
      <w:r w:rsidR="00053470">
        <w:rPr>
          <w:lang w:val="en-US"/>
        </w:rPr>
        <w:t>pandemic</w:t>
      </w:r>
      <w:r w:rsidR="00983AF8">
        <w:rPr>
          <w:lang w:val="en-US"/>
        </w:rPr>
        <w:t xml:space="preserve">, when Learn </w:t>
      </w:r>
      <w:proofErr w:type="gramStart"/>
      <w:r w:rsidR="00983AF8">
        <w:rPr>
          <w:lang w:val="en-US"/>
        </w:rPr>
        <w:t>From</w:t>
      </w:r>
      <w:proofErr w:type="gramEnd"/>
      <w:r w:rsidR="00983AF8">
        <w:rPr>
          <w:lang w:val="en-US"/>
        </w:rPr>
        <w:t xml:space="preserve"> Home policy of Chinese </w:t>
      </w:r>
      <w:r w:rsidR="00890F61">
        <w:rPr>
          <w:lang w:val="en-US"/>
        </w:rPr>
        <w:t>universities</w:t>
      </w:r>
      <w:r w:rsidR="00983AF8">
        <w:rPr>
          <w:lang w:val="en-US"/>
        </w:rPr>
        <w:t xml:space="preserve"> will last for </w:t>
      </w:r>
      <w:r w:rsidR="006B4880">
        <w:rPr>
          <w:lang w:val="en-US"/>
        </w:rPr>
        <w:t xml:space="preserve">a </w:t>
      </w:r>
      <w:r w:rsidR="00983AF8">
        <w:rPr>
          <w:lang w:val="en-US"/>
        </w:rPr>
        <w:t>long time. R</w:t>
      </w:r>
      <w:r w:rsidR="007F0688" w:rsidRPr="003E337F">
        <w:rPr>
          <w:lang w:val="en-US"/>
        </w:rPr>
        <w:t>ecommendation</w:t>
      </w:r>
      <w:r w:rsidR="00890F61">
        <w:rPr>
          <w:lang w:val="en-US"/>
        </w:rPr>
        <w:t>s</w:t>
      </w:r>
      <w:r w:rsidR="007F0688" w:rsidRPr="003E337F">
        <w:rPr>
          <w:lang w:val="en-US"/>
        </w:rPr>
        <w:t xml:space="preserve"> for future studies </w:t>
      </w:r>
      <w:r w:rsidR="00456CB2">
        <w:rPr>
          <w:lang w:val="en-US"/>
        </w:rPr>
        <w:t>are</w:t>
      </w:r>
      <w:r w:rsidR="007F0688" w:rsidRPr="003E337F">
        <w:rPr>
          <w:lang w:val="en-US"/>
        </w:rPr>
        <w:t xml:space="preserve"> provided on the base of these findings</w:t>
      </w:r>
      <w:r w:rsidR="00456CB2">
        <w:rPr>
          <w:lang w:val="en-US"/>
        </w:rPr>
        <w:t xml:space="preserve"> as well</w:t>
      </w:r>
      <w:r w:rsidR="007F0688" w:rsidRPr="003E337F">
        <w:rPr>
          <w:lang w:val="en-US"/>
        </w:rPr>
        <w:t>.</w:t>
      </w:r>
    </w:p>
    <w:p w:rsidR="0020415E" w:rsidRPr="003E337F" w:rsidRDefault="00997B0F" w:rsidP="00F30DFF">
      <w:pPr>
        <w:pStyle w:val="Keywords"/>
      </w:pPr>
      <w:r w:rsidRPr="003E337F">
        <w:t xml:space="preserve">Keywords: </w:t>
      </w:r>
      <w:bookmarkStart w:id="1" w:name="_Hlk529348884"/>
      <w:r w:rsidR="007F0688" w:rsidRPr="003E337F">
        <w:rPr>
          <w:lang w:val="en-US"/>
        </w:rPr>
        <w:t xml:space="preserve">scaffolding; </w:t>
      </w:r>
      <w:r w:rsidR="0070001E">
        <w:rPr>
          <w:lang w:val="en-US"/>
        </w:rPr>
        <w:t xml:space="preserve">learner </w:t>
      </w:r>
      <w:r w:rsidR="007F0688" w:rsidRPr="003E337F">
        <w:rPr>
          <w:lang w:val="en-US"/>
        </w:rPr>
        <w:t xml:space="preserve">autonomy; </w:t>
      </w:r>
      <w:bookmarkEnd w:id="1"/>
      <w:r w:rsidR="004C2C62">
        <w:rPr>
          <w:rFonts w:hint="eastAsia"/>
          <w:lang w:val="en-US" w:eastAsia="zh-CN"/>
        </w:rPr>
        <w:t>Chinese</w:t>
      </w:r>
      <w:r w:rsidR="004C2C62">
        <w:rPr>
          <w:lang w:val="en-US"/>
        </w:rPr>
        <w:t xml:space="preserve"> as a Second Language</w:t>
      </w:r>
      <w:r w:rsidR="003E42FD" w:rsidRPr="003E337F">
        <w:rPr>
          <w:lang w:val="en-US"/>
        </w:rPr>
        <w:t>; online learning</w:t>
      </w:r>
      <w:r w:rsidR="004C2C62">
        <w:t>; intercultural learning</w:t>
      </w:r>
    </w:p>
    <w:p w:rsidR="00997B0F" w:rsidRPr="003E337F" w:rsidRDefault="00084FB7" w:rsidP="00106DAF">
      <w:pPr>
        <w:pStyle w:val="1"/>
      </w:pPr>
      <w:r w:rsidRPr="003E337F">
        <w:t>Introduction</w:t>
      </w:r>
    </w:p>
    <w:p w:rsidR="00CB6A51" w:rsidRPr="003E337F" w:rsidRDefault="00F94CE8" w:rsidP="002D1A3A">
      <w:pPr>
        <w:pStyle w:val="Paragraph"/>
      </w:pPr>
      <w:r w:rsidRPr="003E337F">
        <w:rPr>
          <w:lang w:val="en-US"/>
        </w:rPr>
        <w:t xml:space="preserve">Affected by the </w:t>
      </w:r>
      <w:r w:rsidRPr="003E337F">
        <w:t xml:space="preserve">COVID-19 </w:t>
      </w:r>
      <w:r w:rsidR="00053470">
        <w:t>pandemic</w:t>
      </w:r>
      <w:r w:rsidR="00DD0218" w:rsidRPr="003E337F">
        <w:t xml:space="preserve"> across the world</w:t>
      </w:r>
      <w:r w:rsidRPr="003E337F">
        <w:t xml:space="preserve">, </w:t>
      </w:r>
      <w:r w:rsidR="0062286B" w:rsidRPr="003E337F">
        <w:t xml:space="preserve">under the guidance of the Ministry of Education, </w:t>
      </w:r>
      <w:r w:rsidR="00B03978" w:rsidRPr="003E337F">
        <w:t xml:space="preserve">universities in China have postponed the commencement of the </w:t>
      </w:r>
      <w:r w:rsidR="0062286B" w:rsidRPr="003E337F">
        <w:t>S</w:t>
      </w:r>
      <w:r w:rsidR="00B03978" w:rsidRPr="003E337F">
        <w:t xml:space="preserve">pring </w:t>
      </w:r>
      <w:r w:rsidR="0062286B" w:rsidRPr="003E337F">
        <w:t>S</w:t>
      </w:r>
      <w:r w:rsidR="00B03978" w:rsidRPr="003E337F">
        <w:t xml:space="preserve">emester of 2020. </w:t>
      </w:r>
      <w:r w:rsidR="0062286B" w:rsidRPr="003E337F">
        <w:t>International students enrolled in Chinese universities are suggested to continue their</w:t>
      </w:r>
      <w:r w:rsidR="00CB6A51" w:rsidRPr="003E337F">
        <w:t xml:space="preserve"> Chinese as a Second Language (CSL) learning</w:t>
      </w:r>
      <w:r w:rsidR="0062286B" w:rsidRPr="003E337F">
        <w:t xml:space="preserve"> in their home countries</w:t>
      </w:r>
      <w:r w:rsidR="004576F7" w:rsidRPr="003E337F">
        <w:t xml:space="preserve"> via the Internet</w:t>
      </w:r>
      <w:r w:rsidR="0062286B" w:rsidRPr="003E337F">
        <w:t xml:space="preserve">. </w:t>
      </w:r>
      <w:r w:rsidR="00060CD8" w:rsidRPr="003E337F">
        <w:t>Online language learning</w:t>
      </w:r>
      <w:r w:rsidR="00CB6A51" w:rsidRPr="003E337F">
        <w:t xml:space="preserve"> is often believed to be inherently linked to the development of autonomy</w:t>
      </w:r>
      <w:r w:rsidR="00060CD8" w:rsidRPr="003E337F">
        <w:t xml:space="preserve">, while scaffolding resources play a role in </w:t>
      </w:r>
      <w:r w:rsidR="001478A2">
        <w:t>language development</w:t>
      </w:r>
      <w:r w:rsidR="00060CD8" w:rsidRPr="003E337F">
        <w:t xml:space="preserve"> (Stockwell &amp; Reinders, 2019).</w:t>
      </w:r>
    </w:p>
    <w:p w:rsidR="00CB6A51" w:rsidRPr="003E337F" w:rsidRDefault="0025634A" w:rsidP="00CB6A51">
      <w:pPr>
        <w:pStyle w:val="Newparagraph"/>
        <w:rPr>
          <w:lang w:val="en-US"/>
        </w:rPr>
      </w:pPr>
      <w:r w:rsidRPr="003E337F">
        <w:rPr>
          <w:lang w:val="en-US"/>
        </w:rPr>
        <w:t>Scaffolding</w:t>
      </w:r>
      <w:r w:rsidR="006964B6" w:rsidRPr="003E337F">
        <w:rPr>
          <w:lang w:val="en-US"/>
        </w:rPr>
        <w:t xml:space="preserve"> </w:t>
      </w:r>
      <w:r w:rsidRPr="003E337F">
        <w:rPr>
          <w:lang w:val="en-US"/>
        </w:rPr>
        <w:t>resources</w:t>
      </w:r>
      <w:r w:rsidR="006964B6" w:rsidRPr="003E337F">
        <w:rPr>
          <w:lang w:val="en-US"/>
        </w:rPr>
        <w:t xml:space="preserve"> are the learning </w:t>
      </w:r>
      <w:r w:rsidRPr="003E337F">
        <w:rPr>
          <w:lang w:val="en-US"/>
        </w:rPr>
        <w:t xml:space="preserve">materials </w:t>
      </w:r>
      <w:r w:rsidR="006964B6" w:rsidRPr="003E337F">
        <w:rPr>
          <w:lang w:val="en-US"/>
        </w:rPr>
        <w:t xml:space="preserve">used to help </w:t>
      </w:r>
      <w:r w:rsidR="00310856" w:rsidRPr="003E337F">
        <w:rPr>
          <w:lang w:val="en-US"/>
        </w:rPr>
        <w:t>language</w:t>
      </w:r>
      <w:r w:rsidR="006964B6" w:rsidRPr="003E337F">
        <w:rPr>
          <w:lang w:val="en-US"/>
        </w:rPr>
        <w:t xml:space="preserve"> learners overcome obstacles and challenges in their learning process (Safadi &amp; </w:t>
      </w:r>
      <w:proofErr w:type="spellStart"/>
      <w:r w:rsidR="006964B6" w:rsidRPr="003E337F">
        <w:rPr>
          <w:lang w:val="en-US"/>
        </w:rPr>
        <w:t>Rababah</w:t>
      </w:r>
      <w:proofErr w:type="spellEnd"/>
      <w:r w:rsidR="006964B6" w:rsidRPr="003E337F">
        <w:rPr>
          <w:lang w:val="en-US"/>
        </w:rPr>
        <w:t xml:space="preserve">, 2012). </w:t>
      </w:r>
      <w:r w:rsidRPr="003E337F">
        <w:rPr>
          <w:lang w:val="en-US"/>
        </w:rPr>
        <w:t xml:space="preserve">With the </w:t>
      </w:r>
      <w:r w:rsidR="009076A2">
        <w:rPr>
          <w:lang w:val="en-US"/>
        </w:rPr>
        <w:t>integration</w:t>
      </w:r>
      <w:r w:rsidRPr="003E337F">
        <w:rPr>
          <w:lang w:val="en-US"/>
        </w:rPr>
        <w:t xml:space="preserve"> of modern technologies, new dimensions of scaffolding have been added to foreign language learning. Digital resources are claimed to be an effective </w:t>
      </w:r>
      <w:r w:rsidR="00191F4C">
        <w:rPr>
          <w:lang w:val="en-US"/>
        </w:rPr>
        <w:t xml:space="preserve">scaffolding </w:t>
      </w:r>
      <w:r w:rsidRPr="003E337F">
        <w:rPr>
          <w:lang w:val="en-US"/>
        </w:rPr>
        <w:t xml:space="preserve">tool to </w:t>
      </w:r>
      <w:r w:rsidR="00DD0218" w:rsidRPr="003E337F">
        <w:rPr>
          <w:lang w:val="en-US"/>
        </w:rPr>
        <w:t>enhance</w:t>
      </w:r>
      <w:r w:rsidRPr="003E337F">
        <w:rPr>
          <w:lang w:val="en-US"/>
        </w:rPr>
        <w:t xml:space="preserve"> language learning (</w:t>
      </w:r>
      <w:proofErr w:type="spellStart"/>
      <w:r w:rsidRPr="003E337F">
        <w:rPr>
          <w:lang w:val="en-US"/>
        </w:rPr>
        <w:t>Luhach</w:t>
      </w:r>
      <w:proofErr w:type="spellEnd"/>
      <w:r w:rsidRPr="003E337F">
        <w:rPr>
          <w:lang w:val="en-US"/>
        </w:rPr>
        <w:t xml:space="preserve">, 2016). These digital </w:t>
      </w:r>
      <w:r w:rsidRPr="003E337F">
        <w:rPr>
          <w:lang w:val="en-US"/>
        </w:rPr>
        <w:lastRenderedPageBreak/>
        <w:t xml:space="preserve">materials </w:t>
      </w:r>
      <w:r w:rsidR="00CB6A51" w:rsidRPr="003E337F">
        <w:rPr>
          <w:lang w:val="en-US"/>
        </w:rPr>
        <w:t>are</w:t>
      </w:r>
      <w:r w:rsidRPr="003E337F">
        <w:rPr>
          <w:lang w:val="en-US"/>
        </w:rPr>
        <w:t xml:space="preserve"> usually presented in various forms, including notes, scripts, hints, reference answers and extending information (Han, 2018), playing a strategic cognitive role as scaffolding to facilitate students’ foreign language learning (Opperman, 2016).</w:t>
      </w:r>
    </w:p>
    <w:p w:rsidR="00062DF7" w:rsidRPr="003E337F" w:rsidRDefault="006964B6" w:rsidP="00CB6A51">
      <w:pPr>
        <w:pStyle w:val="Newparagraph"/>
        <w:rPr>
          <w:lang w:val="en-US"/>
        </w:rPr>
      </w:pPr>
      <w:r w:rsidRPr="003E337F">
        <w:rPr>
          <w:lang w:val="en-US"/>
        </w:rPr>
        <w:t xml:space="preserve">For the scaffolding effects on </w:t>
      </w:r>
      <w:r w:rsidR="00310856" w:rsidRPr="003E337F">
        <w:rPr>
          <w:lang w:val="en-US"/>
        </w:rPr>
        <w:t>foreign language</w:t>
      </w:r>
      <w:r w:rsidRPr="003E337F">
        <w:rPr>
          <w:lang w:val="en-US"/>
        </w:rPr>
        <w:t xml:space="preserve"> learning, </w:t>
      </w:r>
      <w:r w:rsidR="00310856" w:rsidRPr="003E337F">
        <w:rPr>
          <w:lang w:val="en-US"/>
        </w:rPr>
        <w:t xml:space="preserve">a number of studies have been conducted </w:t>
      </w:r>
      <w:r w:rsidR="00FB7590" w:rsidRPr="003E337F">
        <w:rPr>
          <w:lang w:val="en-US"/>
        </w:rPr>
        <w:t>in the area of</w:t>
      </w:r>
      <w:r w:rsidR="00231637">
        <w:rPr>
          <w:lang w:val="en-US"/>
        </w:rPr>
        <w:t xml:space="preserve"> </w:t>
      </w:r>
      <w:r w:rsidR="00FB7590" w:rsidRPr="003E337F">
        <w:rPr>
          <w:lang w:val="en-US"/>
        </w:rPr>
        <w:t xml:space="preserve">English as a Foreign Language (Hamad &amp; </w:t>
      </w:r>
      <w:proofErr w:type="spellStart"/>
      <w:r w:rsidR="00FB7590" w:rsidRPr="003E337F">
        <w:rPr>
          <w:lang w:val="en-US"/>
        </w:rPr>
        <w:t>Metwally</w:t>
      </w:r>
      <w:proofErr w:type="spellEnd"/>
      <w:r w:rsidR="00FB7590" w:rsidRPr="003E337F">
        <w:rPr>
          <w:lang w:val="en-US"/>
        </w:rPr>
        <w:t xml:space="preserve">, 2019; </w:t>
      </w:r>
      <w:r w:rsidR="00AF60FB" w:rsidRPr="003E337F">
        <w:rPr>
          <w:lang w:val="en-US"/>
        </w:rPr>
        <w:t xml:space="preserve">Li, 2017; </w:t>
      </w:r>
      <w:proofErr w:type="spellStart"/>
      <w:r w:rsidR="00FB7590" w:rsidRPr="003E337F">
        <w:rPr>
          <w:lang w:val="en-US"/>
        </w:rPr>
        <w:t>Mojarrabi</w:t>
      </w:r>
      <w:proofErr w:type="spellEnd"/>
      <w:r w:rsidR="00FB7590" w:rsidRPr="003E337F">
        <w:rPr>
          <w:lang w:val="en-US"/>
        </w:rPr>
        <w:t xml:space="preserve"> Tabrizi et al., 2019)</w:t>
      </w:r>
      <w:r w:rsidR="003358CD" w:rsidRPr="003E337F">
        <w:rPr>
          <w:lang w:val="en-US"/>
        </w:rPr>
        <w:t xml:space="preserve">. </w:t>
      </w:r>
      <w:r w:rsidR="00062DF7" w:rsidRPr="003E337F">
        <w:rPr>
          <w:lang w:val="en-US"/>
        </w:rPr>
        <w:t xml:space="preserve">However, there are not many studies on scaffolding contextualized in a CSL learning context. </w:t>
      </w:r>
      <w:r w:rsidR="00724D73" w:rsidRPr="003E337F">
        <w:rPr>
          <w:lang w:val="en-US"/>
        </w:rPr>
        <w:t xml:space="preserve">Previous knowledge on scaffolding might not be applied to CSL learning and teaching. </w:t>
      </w:r>
    </w:p>
    <w:p w:rsidR="004432C5" w:rsidRPr="003E337F" w:rsidRDefault="004432C5" w:rsidP="00CB6A51">
      <w:pPr>
        <w:pStyle w:val="Newparagraph"/>
        <w:rPr>
          <w:lang w:val="en-US"/>
        </w:rPr>
      </w:pPr>
      <w:r w:rsidRPr="003E337F">
        <w:rPr>
          <w:lang w:val="en-US"/>
        </w:rPr>
        <w:t xml:space="preserve">Besides, </w:t>
      </w:r>
      <w:r w:rsidR="00D47EDF" w:rsidRPr="003E337F">
        <w:rPr>
          <w:lang w:val="en-US"/>
        </w:rPr>
        <w:t xml:space="preserve">many </w:t>
      </w:r>
      <w:r w:rsidRPr="003E337F">
        <w:rPr>
          <w:lang w:val="en-US"/>
        </w:rPr>
        <w:t>scaffolding resources in CSL learning are usually</w:t>
      </w:r>
      <w:bookmarkStart w:id="2" w:name="_Hlk526428100"/>
      <w:r w:rsidRPr="003E337F">
        <w:rPr>
          <w:lang w:val="en-US"/>
        </w:rPr>
        <w:t xml:space="preserve"> </w:t>
      </w:r>
      <w:bookmarkStart w:id="3" w:name="_Hlk526428048"/>
      <w:r w:rsidRPr="003E337F">
        <w:rPr>
          <w:lang w:val="en-US"/>
        </w:rPr>
        <w:t xml:space="preserve">selected, scheduled and assigned </w:t>
      </w:r>
      <w:bookmarkEnd w:id="2"/>
      <w:bookmarkEnd w:id="3"/>
      <w:r w:rsidRPr="003E337F">
        <w:rPr>
          <w:lang w:val="en-US"/>
        </w:rPr>
        <w:t xml:space="preserve">by teachers in the classroom (Xu, 2012). Students have limited autonomy in learning with supportive </w:t>
      </w:r>
      <w:proofErr w:type="gramStart"/>
      <w:r w:rsidRPr="003E337F">
        <w:rPr>
          <w:lang w:val="en-US"/>
        </w:rPr>
        <w:t>materials, but</w:t>
      </w:r>
      <w:proofErr w:type="gramEnd"/>
      <w:r w:rsidRPr="003E337F">
        <w:rPr>
          <w:lang w:val="en-US"/>
        </w:rPr>
        <w:t xml:space="preserve"> rely on teachers to address their learning problems (</w:t>
      </w:r>
      <w:bookmarkStart w:id="4" w:name="_Hlk526428207"/>
      <w:r w:rsidRPr="003E337F">
        <w:rPr>
          <w:lang w:val="en-US"/>
        </w:rPr>
        <w:t xml:space="preserve">Shi, </w:t>
      </w:r>
      <w:proofErr w:type="spellStart"/>
      <w:r w:rsidRPr="003E337F">
        <w:rPr>
          <w:lang w:val="en-US"/>
        </w:rPr>
        <w:t>Delahunty</w:t>
      </w:r>
      <w:proofErr w:type="spellEnd"/>
      <w:r w:rsidRPr="003E337F">
        <w:rPr>
          <w:lang w:val="en-US"/>
        </w:rPr>
        <w:t>, &amp; Gao, 2018</w:t>
      </w:r>
      <w:bookmarkEnd w:id="4"/>
      <w:r w:rsidRPr="003E337F">
        <w:rPr>
          <w:lang w:val="en-US"/>
        </w:rPr>
        <w:t xml:space="preserve">). It </w:t>
      </w:r>
      <w:r w:rsidR="00BF5A4F" w:rsidRPr="003E337F">
        <w:rPr>
          <w:lang w:val="en-US"/>
        </w:rPr>
        <w:t>is</w:t>
      </w:r>
      <w:r w:rsidRPr="003E337F">
        <w:rPr>
          <w:lang w:val="en-US"/>
        </w:rPr>
        <w:t xml:space="preserve"> indicated that the </w:t>
      </w:r>
      <w:proofErr w:type="gramStart"/>
      <w:r w:rsidRPr="003E337F">
        <w:rPr>
          <w:lang w:val="en-US"/>
        </w:rPr>
        <w:t>widely-employed</w:t>
      </w:r>
      <w:proofErr w:type="gramEnd"/>
      <w:r w:rsidRPr="003E337F">
        <w:rPr>
          <w:lang w:val="en-US"/>
        </w:rPr>
        <w:t xml:space="preserve"> approach</w:t>
      </w:r>
      <w:r w:rsidR="00D47EDF" w:rsidRPr="003E337F">
        <w:rPr>
          <w:lang w:val="en-US"/>
        </w:rPr>
        <w:t>es</w:t>
      </w:r>
      <w:r w:rsidRPr="003E337F">
        <w:rPr>
          <w:lang w:val="en-US"/>
        </w:rPr>
        <w:t xml:space="preserve"> </w:t>
      </w:r>
      <w:r w:rsidR="00D47EDF" w:rsidRPr="003E337F">
        <w:rPr>
          <w:lang w:val="en-US"/>
        </w:rPr>
        <w:t xml:space="preserve">in Chinese universities </w:t>
      </w:r>
      <w:r w:rsidR="002D1A3A" w:rsidRPr="003E337F">
        <w:rPr>
          <w:lang w:val="en-US"/>
        </w:rPr>
        <w:t>for CSL learning and teaching</w:t>
      </w:r>
      <w:r w:rsidRPr="003E337F">
        <w:rPr>
          <w:lang w:val="en-US"/>
        </w:rPr>
        <w:t xml:space="preserve"> do not </w:t>
      </w:r>
      <w:r w:rsidR="0026114F" w:rsidRPr="003E337F">
        <w:rPr>
          <w:lang w:val="en-US"/>
        </w:rPr>
        <w:t>create</w:t>
      </w:r>
      <w:r w:rsidRPr="003E337F">
        <w:rPr>
          <w:lang w:val="en-US"/>
        </w:rPr>
        <w:t xml:space="preserve"> a </w:t>
      </w:r>
      <w:r w:rsidR="00BF5A4F" w:rsidRPr="003E337F">
        <w:rPr>
          <w:lang w:val="en-US"/>
        </w:rPr>
        <w:t xml:space="preserve">supportive </w:t>
      </w:r>
      <w:r w:rsidRPr="003E337F">
        <w:rPr>
          <w:lang w:val="en-US"/>
        </w:rPr>
        <w:t>context for international students</w:t>
      </w:r>
      <w:r w:rsidR="00BF5A4F" w:rsidRPr="003E337F">
        <w:rPr>
          <w:lang w:val="en-US"/>
        </w:rPr>
        <w:t>’</w:t>
      </w:r>
      <w:r w:rsidRPr="003E337F">
        <w:rPr>
          <w:lang w:val="en-US"/>
        </w:rPr>
        <w:t xml:space="preserve"> </w:t>
      </w:r>
      <w:r w:rsidR="00BF5A4F" w:rsidRPr="003E337F">
        <w:rPr>
          <w:lang w:val="en-US"/>
        </w:rPr>
        <w:t>a</w:t>
      </w:r>
      <w:r w:rsidRPr="003E337F">
        <w:rPr>
          <w:lang w:val="en-US"/>
        </w:rPr>
        <w:t xml:space="preserve">utonomous </w:t>
      </w:r>
      <w:r w:rsidR="00BF5A4F" w:rsidRPr="003E337F">
        <w:rPr>
          <w:lang w:val="en-US"/>
        </w:rPr>
        <w:t>learning</w:t>
      </w:r>
      <w:r w:rsidR="00026FF2" w:rsidRPr="003E337F">
        <w:rPr>
          <w:lang w:val="en-US"/>
        </w:rPr>
        <w:t>, while students are not prepared for autonomous online CSL learning either</w:t>
      </w:r>
      <w:r w:rsidRPr="003E337F">
        <w:rPr>
          <w:lang w:val="en-US"/>
        </w:rPr>
        <w:t xml:space="preserve"> (Wang, 2019). </w:t>
      </w:r>
      <w:r w:rsidR="0086674B" w:rsidRPr="003E337F">
        <w:rPr>
          <w:lang w:val="en-US"/>
        </w:rPr>
        <w:t xml:space="preserve">Current international CSL students are in a different learning context.  </w:t>
      </w:r>
    </w:p>
    <w:p w:rsidR="00AF7AA2" w:rsidRPr="003E337F" w:rsidRDefault="00427C6C" w:rsidP="00931FEE">
      <w:pPr>
        <w:pStyle w:val="Newparagraph"/>
        <w:rPr>
          <w:lang w:val="en-US"/>
        </w:rPr>
      </w:pPr>
      <w:r w:rsidRPr="003E337F">
        <w:rPr>
          <w:lang w:val="en-US"/>
        </w:rPr>
        <w:t>Given that the</w:t>
      </w:r>
      <w:r w:rsidR="002574B3" w:rsidRPr="003E337F">
        <w:rPr>
          <w:lang w:val="en-US"/>
        </w:rPr>
        <w:t xml:space="preserve"> </w:t>
      </w:r>
      <w:r w:rsidR="002574B3" w:rsidRPr="003E337F">
        <w:t xml:space="preserve">COVID-19 </w:t>
      </w:r>
      <w:r w:rsidR="00053470">
        <w:t>pandemic</w:t>
      </w:r>
      <w:r w:rsidRPr="003E337F">
        <w:t xml:space="preserve"> is widely affecting many countries</w:t>
      </w:r>
      <w:r w:rsidR="0062412A">
        <w:t xml:space="preserve"> across the world</w:t>
      </w:r>
      <w:r w:rsidR="002574B3" w:rsidRPr="003E337F">
        <w:t xml:space="preserve">, </w:t>
      </w:r>
      <w:r w:rsidR="00514E4D" w:rsidRPr="003E337F">
        <w:t xml:space="preserve">international students are supposed to </w:t>
      </w:r>
      <w:r w:rsidR="00E2112B" w:rsidRPr="003E337F">
        <w:t xml:space="preserve">learn CSL </w:t>
      </w:r>
      <w:r w:rsidRPr="003E337F">
        <w:t>online</w:t>
      </w:r>
      <w:r w:rsidR="00991D02" w:rsidRPr="003E337F">
        <w:t>, rather than in the classroom</w:t>
      </w:r>
      <w:r w:rsidRPr="003E337F">
        <w:t xml:space="preserve"> </w:t>
      </w:r>
      <w:r w:rsidR="00E2112B" w:rsidRPr="003E337F">
        <w:t xml:space="preserve">for a long time. </w:t>
      </w:r>
      <w:r w:rsidR="00BF5A4F" w:rsidRPr="003E337F">
        <w:t xml:space="preserve">It is necessary for researchers and teachers to figure out effective ways to enhance their </w:t>
      </w:r>
      <w:r w:rsidRPr="003E337F">
        <w:t>autonomous</w:t>
      </w:r>
      <w:r w:rsidR="00BF5A4F" w:rsidRPr="003E337F">
        <w:t xml:space="preserve"> CSL learning. </w:t>
      </w:r>
      <w:r w:rsidR="009352BE">
        <w:t>T</w:t>
      </w:r>
      <w:r w:rsidR="004432C5" w:rsidRPr="003E337F">
        <w:rPr>
          <w:lang w:val="en-US"/>
        </w:rPr>
        <w:t xml:space="preserve">he present study is </w:t>
      </w:r>
      <w:r w:rsidR="004432C5" w:rsidRPr="003E337F">
        <w:rPr>
          <w:lang w:val="en-US"/>
        </w:rPr>
        <w:lastRenderedPageBreak/>
        <w:t>conducted to examine the</w:t>
      </w:r>
      <w:r w:rsidR="005B3F57" w:rsidRPr="003E337F">
        <w:rPr>
          <w:lang w:val="en-US"/>
        </w:rPr>
        <w:t xml:space="preserve"> use</w:t>
      </w:r>
      <w:r w:rsidR="004432C5" w:rsidRPr="003E337F">
        <w:rPr>
          <w:lang w:val="en-US"/>
        </w:rPr>
        <w:t xml:space="preserve"> of </w:t>
      </w:r>
      <w:r w:rsidR="002D1A3A" w:rsidRPr="003E337F">
        <w:rPr>
          <w:lang w:val="en-US"/>
        </w:rPr>
        <w:t>scaffolding resources</w:t>
      </w:r>
      <w:r w:rsidR="004432C5" w:rsidRPr="003E337F">
        <w:rPr>
          <w:lang w:val="en-US"/>
        </w:rPr>
        <w:t xml:space="preserve"> </w:t>
      </w:r>
      <w:r w:rsidR="009352BE">
        <w:rPr>
          <w:lang w:val="en-US"/>
        </w:rPr>
        <w:t xml:space="preserve">in </w:t>
      </w:r>
      <w:r w:rsidR="004432C5" w:rsidRPr="003E337F">
        <w:rPr>
          <w:lang w:val="en-US"/>
        </w:rPr>
        <w:t xml:space="preserve">international students’ </w:t>
      </w:r>
      <w:r w:rsidR="001D2AC3" w:rsidRPr="003E337F">
        <w:rPr>
          <w:lang w:val="en-US"/>
        </w:rPr>
        <w:t>autonomous CSL learning</w:t>
      </w:r>
      <w:r w:rsidR="004432C5" w:rsidRPr="003E337F">
        <w:rPr>
          <w:lang w:val="en-US"/>
        </w:rPr>
        <w:t xml:space="preserve">. The findings of the study hopefully enrich the literature on </w:t>
      </w:r>
      <w:r w:rsidR="001D2AC3" w:rsidRPr="003E337F">
        <w:rPr>
          <w:lang w:val="en-US"/>
        </w:rPr>
        <w:t>autonom</w:t>
      </w:r>
      <w:r w:rsidRPr="003E337F">
        <w:rPr>
          <w:lang w:val="en-US"/>
        </w:rPr>
        <w:t xml:space="preserve">y and scaffolding in foreign language </w:t>
      </w:r>
      <w:proofErr w:type="gramStart"/>
      <w:r w:rsidRPr="003E337F">
        <w:rPr>
          <w:lang w:val="en-US"/>
        </w:rPr>
        <w:t>learning</w:t>
      </w:r>
      <w:r w:rsidR="00521869" w:rsidRPr="003E337F">
        <w:rPr>
          <w:lang w:val="en-US"/>
        </w:rPr>
        <w:t>, and</w:t>
      </w:r>
      <w:proofErr w:type="gramEnd"/>
      <w:r w:rsidR="00521869" w:rsidRPr="003E337F">
        <w:rPr>
          <w:lang w:val="en-US"/>
        </w:rPr>
        <w:t xml:space="preserve"> bring about practical suggestions for CSL students’ learning activities</w:t>
      </w:r>
      <w:r w:rsidR="004432C5" w:rsidRPr="003E337F">
        <w:rPr>
          <w:lang w:val="en-US"/>
        </w:rPr>
        <w:t xml:space="preserve">. </w:t>
      </w:r>
      <w:r w:rsidR="00AF7AA2" w:rsidRPr="003E337F">
        <w:rPr>
          <w:lang w:val="en-US"/>
        </w:rPr>
        <w:t xml:space="preserve">To achieve the goals, </w:t>
      </w:r>
      <w:r w:rsidR="009A3833">
        <w:rPr>
          <w:lang w:val="en-US"/>
        </w:rPr>
        <w:t>the</w:t>
      </w:r>
      <w:r w:rsidR="00CA4735" w:rsidRPr="003E337F">
        <w:rPr>
          <w:lang w:val="en-US"/>
        </w:rPr>
        <w:t xml:space="preserve"> </w:t>
      </w:r>
      <w:r w:rsidR="002D1A3A" w:rsidRPr="003E337F">
        <w:rPr>
          <w:lang w:val="en-US"/>
        </w:rPr>
        <w:t xml:space="preserve">research question addressed in the current study </w:t>
      </w:r>
      <w:r w:rsidR="009A3833">
        <w:rPr>
          <w:lang w:val="en-US"/>
        </w:rPr>
        <w:t>is</w:t>
      </w:r>
      <w:r w:rsidR="002D1A3A" w:rsidRPr="003E337F">
        <w:rPr>
          <w:lang w:val="en-US"/>
        </w:rPr>
        <w:t xml:space="preserve">: </w:t>
      </w:r>
      <w:r w:rsidR="00AF7AA2" w:rsidRPr="003E337F">
        <w:rPr>
          <w:lang w:val="en-US"/>
        </w:rPr>
        <w:t xml:space="preserve">What </w:t>
      </w:r>
      <w:r w:rsidR="00EF53DA">
        <w:rPr>
          <w:lang w:val="en-US"/>
        </w:rPr>
        <w:t>are</w:t>
      </w:r>
      <w:r w:rsidR="00AF7AA2" w:rsidRPr="003E337F">
        <w:rPr>
          <w:lang w:val="en-US"/>
        </w:rPr>
        <w:t xml:space="preserve"> effects of scaffolding resources on</w:t>
      </w:r>
      <w:r w:rsidR="005518C6">
        <w:rPr>
          <w:lang w:val="en-US"/>
        </w:rPr>
        <w:t xml:space="preserve"> elevating</w:t>
      </w:r>
      <w:r w:rsidR="00AF7AA2" w:rsidRPr="003E337F">
        <w:rPr>
          <w:lang w:val="en-US"/>
        </w:rPr>
        <w:t xml:space="preserve"> </w:t>
      </w:r>
      <w:r w:rsidR="00EF53DA">
        <w:rPr>
          <w:lang w:val="en-US"/>
        </w:rPr>
        <w:t>international students’</w:t>
      </w:r>
      <w:r w:rsidR="00AF7AA2" w:rsidRPr="003E337F">
        <w:rPr>
          <w:lang w:val="en-US"/>
        </w:rPr>
        <w:t xml:space="preserve"> </w:t>
      </w:r>
      <w:r w:rsidR="00035AE2">
        <w:rPr>
          <w:lang w:val="en-US"/>
        </w:rPr>
        <w:t>autonomy in online CSL learning</w:t>
      </w:r>
      <w:r w:rsidR="00AF7AA2" w:rsidRPr="003E337F">
        <w:rPr>
          <w:lang w:val="en-US"/>
        </w:rPr>
        <w:t>?</w:t>
      </w:r>
    </w:p>
    <w:p w:rsidR="007E49D4" w:rsidRPr="003E337F" w:rsidRDefault="007E49D4" w:rsidP="007E49D4">
      <w:pPr>
        <w:pStyle w:val="Newparagraph"/>
        <w:ind w:firstLine="0"/>
        <w:rPr>
          <w:lang w:val="en-US"/>
        </w:rPr>
      </w:pPr>
    </w:p>
    <w:p w:rsidR="0059228C" w:rsidRPr="003E337F" w:rsidRDefault="0059228C" w:rsidP="0059228C">
      <w:pPr>
        <w:pStyle w:val="1"/>
      </w:pPr>
      <w:r w:rsidRPr="003E337F">
        <w:t>Literature review</w:t>
      </w:r>
    </w:p>
    <w:p w:rsidR="006964B6" w:rsidRPr="003E337F" w:rsidRDefault="00FD3D77" w:rsidP="0059228C">
      <w:pPr>
        <w:pStyle w:val="Paragraph"/>
      </w:pPr>
      <w:r w:rsidRPr="003E337F">
        <w:rPr>
          <w:rFonts w:hint="eastAsia"/>
          <w:lang w:eastAsia="zh-CN"/>
        </w:rPr>
        <w:t>Sca</w:t>
      </w:r>
      <w:r w:rsidRPr="003E337F">
        <w:rPr>
          <w:lang w:eastAsia="zh-CN"/>
        </w:rPr>
        <w:t xml:space="preserve">ffolding </w:t>
      </w:r>
      <w:r w:rsidRPr="003E337F">
        <w:t>resources</w:t>
      </w:r>
      <w:r w:rsidR="0059228C" w:rsidRPr="003E337F">
        <w:t xml:space="preserve"> have been accepted as an effective means of instruction in learning as well as a source of support, as learners can leverage the knowledge and skills through overcoming their limitations in learning, and achieve </w:t>
      </w:r>
      <w:r w:rsidR="0059228C" w:rsidRPr="003E337F">
        <w:rPr>
          <w:lang w:eastAsia="en-US"/>
        </w:rPr>
        <w:t>meaningful learning outcomes (Levitt, 2017)</w:t>
      </w:r>
      <w:r w:rsidR="0059228C" w:rsidRPr="003E337F">
        <w:t xml:space="preserve">. Learning with </w:t>
      </w:r>
      <w:r w:rsidR="006D34DF" w:rsidRPr="003E337F">
        <w:t>scaffolding</w:t>
      </w:r>
      <w:r w:rsidR="0059228C" w:rsidRPr="003E337F">
        <w:t xml:space="preserve"> </w:t>
      </w:r>
      <w:r w:rsidR="006D34DF" w:rsidRPr="003E337F">
        <w:t>resources</w:t>
      </w:r>
      <w:r w:rsidR="0059228C" w:rsidRPr="003E337F">
        <w:t xml:space="preserve">, learners are </w:t>
      </w:r>
      <w:r w:rsidR="006D34DF" w:rsidRPr="003E337F">
        <w:t>assisted</w:t>
      </w:r>
      <w:r w:rsidR="0059228C" w:rsidRPr="003E337F">
        <w:t xml:space="preserve"> </w:t>
      </w:r>
      <w:r w:rsidR="006D34DF" w:rsidRPr="003E337F">
        <w:t>in doing</w:t>
      </w:r>
      <w:r w:rsidR="0059228C" w:rsidRPr="003E337F">
        <w:t xml:space="preserve"> something that “she or he might not have been able to do otherwise” (</w:t>
      </w:r>
      <w:proofErr w:type="spellStart"/>
      <w:r w:rsidR="0059228C" w:rsidRPr="003E337F">
        <w:t>Ohta</w:t>
      </w:r>
      <w:proofErr w:type="spellEnd"/>
      <w:r w:rsidR="0059228C" w:rsidRPr="003E337F">
        <w:t>, 2000, p. 52)</w:t>
      </w:r>
      <w:r w:rsidR="00DE2E22" w:rsidRPr="003E337F">
        <w:t>. T</w:t>
      </w:r>
      <w:r w:rsidR="006D34DF" w:rsidRPr="003E337F">
        <w:t>hese resources</w:t>
      </w:r>
      <w:r w:rsidR="0059228C" w:rsidRPr="003E337F">
        <w:t xml:space="preserve"> are a tool to bridge the gap between the “learning needs” and the “target needs” of language </w:t>
      </w:r>
      <w:r w:rsidR="006D34DF" w:rsidRPr="003E337F">
        <w:t>learners</w:t>
      </w:r>
      <w:r w:rsidR="0059228C" w:rsidRPr="003E337F">
        <w:t xml:space="preserve"> (</w:t>
      </w:r>
      <w:bookmarkStart w:id="5" w:name="_Hlk526342173"/>
      <w:proofErr w:type="spellStart"/>
      <w:r w:rsidR="0059228C" w:rsidRPr="003E337F">
        <w:t>Basturkmen</w:t>
      </w:r>
      <w:proofErr w:type="spellEnd"/>
      <w:r w:rsidR="0059228C" w:rsidRPr="003E337F">
        <w:t>, 2006</w:t>
      </w:r>
      <w:bookmarkEnd w:id="5"/>
      <w:r w:rsidR="0059228C" w:rsidRPr="003E337F">
        <w:t xml:space="preserve">, pp. 25-26). To date, the effectiveness of </w:t>
      </w:r>
      <w:r w:rsidR="006D34DF" w:rsidRPr="003E337F">
        <w:t>scaffolding resources on</w:t>
      </w:r>
      <w:r w:rsidR="0059228C" w:rsidRPr="003E337F">
        <w:t xml:space="preserve"> </w:t>
      </w:r>
      <w:r w:rsidR="006D34DF" w:rsidRPr="003E337F">
        <w:t>foreign language</w:t>
      </w:r>
      <w:r w:rsidR="0059228C" w:rsidRPr="003E337F">
        <w:t xml:space="preserve"> learning has been widely recognized in different contexts (</w:t>
      </w:r>
      <w:bookmarkStart w:id="6" w:name="_Hlk526428858"/>
      <w:proofErr w:type="spellStart"/>
      <w:r w:rsidR="0059228C" w:rsidRPr="003E337F">
        <w:t>Altin</w:t>
      </w:r>
      <w:proofErr w:type="spellEnd"/>
      <w:r w:rsidR="0059228C" w:rsidRPr="003E337F">
        <w:t xml:space="preserve"> &amp; </w:t>
      </w:r>
      <w:proofErr w:type="spellStart"/>
      <w:r w:rsidR="0059228C" w:rsidRPr="003E337F">
        <w:t>Saracaloğlu</w:t>
      </w:r>
      <w:proofErr w:type="spellEnd"/>
      <w:r w:rsidR="0059228C" w:rsidRPr="003E337F">
        <w:t>, 2018;</w:t>
      </w:r>
      <w:bookmarkEnd w:id="6"/>
      <w:r w:rsidR="009D6AD3" w:rsidRPr="003E337F">
        <w:t xml:space="preserve"> </w:t>
      </w:r>
      <w:r w:rsidR="00FC26A5" w:rsidRPr="003E337F">
        <w:t>Lin &amp; Chen, 2007</w:t>
      </w:r>
      <w:r w:rsidR="0059228C" w:rsidRPr="003E337F">
        <w:t>).</w:t>
      </w:r>
    </w:p>
    <w:p w:rsidR="0059228C" w:rsidRPr="003E337F" w:rsidRDefault="0059228C" w:rsidP="0059228C">
      <w:pPr>
        <w:pStyle w:val="Newparagraph"/>
      </w:pPr>
      <w:r w:rsidRPr="003E337F">
        <w:t>Embedded supportive materials are a common form of scaffolding</w:t>
      </w:r>
      <w:r w:rsidR="00DE2E22" w:rsidRPr="003E337F">
        <w:t xml:space="preserve"> in foreign language learning</w:t>
      </w:r>
      <w:r w:rsidRPr="003E337F">
        <w:t>, which is the “static support that can be anticipated and planned in adva</w:t>
      </w:r>
      <w:bookmarkStart w:id="7" w:name="_Hlk511167857"/>
      <w:r w:rsidRPr="003E337F">
        <w:t xml:space="preserve">nce” (Brush &amp; </w:t>
      </w:r>
      <w:proofErr w:type="spellStart"/>
      <w:r w:rsidRPr="003E337F">
        <w:t>Saye</w:t>
      </w:r>
      <w:proofErr w:type="spellEnd"/>
      <w:r w:rsidRPr="003E337F">
        <w:t xml:space="preserve">, 2002, p. 2). </w:t>
      </w:r>
      <w:r w:rsidR="00DE2E22" w:rsidRPr="003E337F">
        <w:t xml:space="preserve">These </w:t>
      </w:r>
      <w:r w:rsidR="009276D6" w:rsidRPr="003E337F">
        <w:t xml:space="preserve">embedded digital </w:t>
      </w:r>
      <w:r w:rsidRPr="003E337F">
        <w:t xml:space="preserve">scaffolding </w:t>
      </w:r>
      <w:bookmarkEnd w:id="7"/>
      <w:r w:rsidR="00DE2E22" w:rsidRPr="003E337F">
        <w:t xml:space="preserve">is </w:t>
      </w:r>
      <w:r w:rsidR="00DE2E22" w:rsidRPr="003E337F">
        <w:lastRenderedPageBreak/>
        <w:t xml:space="preserve">accessible for </w:t>
      </w:r>
      <w:r w:rsidRPr="003E337F">
        <w:t xml:space="preserve">all </w:t>
      </w:r>
      <w:proofErr w:type="gramStart"/>
      <w:r w:rsidRPr="003E337F">
        <w:t>learners, and</w:t>
      </w:r>
      <w:proofErr w:type="gramEnd"/>
      <w:r w:rsidRPr="003E337F">
        <w:t xml:space="preserve"> provides general support to their learning needs (Oliver &amp; </w:t>
      </w:r>
      <w:proofErr w:type="spellStart"/>
      <w:r w:rsidRPr="003E337F">
        <w:t>Hannafin</w:t>
      </w:r>
      <w:proofErr w:type="spellEnd"/>
      <w:r w:rsidRPr="003E337F">
        <w:t>, 2000). Meanwhile, scaffolding also leaves more thinking spaces for learners</w:t>
      </w:r>
      <w:r w:rsidR="0009335D">
        <w:t>’ elevation of autonomy</w:t>
      </w:r>
      <w:r w:rsidRPr="003E337F">
        <w:t xml:space="preserve"> than teachers’ or peers’ on-demand responses (Brush &amp; </w:t>
      </w:r>
      <w:proofErr w:type="spellStart"/>
      <w:r w:rsidRPr="003E337F">
        <w:t>Saye</w:t>
      </w:r>
      <w:proofErr w:type="spellEnd"/>
      <w:r w:rsidRPr="003E337F">
        <w:t xml:space="preserve">, 2000). </w:t>
      </w:r>
      <w:r w:rsidR="00A41BA6" w:rsidRPr="003E337F">
        <w:t>In this respect, s</w:t>
      </w:r>
      <w:r w:rsidRPr="003E337F">
        <w:t xml:space="preserve">caffolding </w:t>
      </w:r>
      <w:r w:rsidR="006D34DF" w:rsidRPr="003E337F">
        <w:t>provides necessary</w:t>
      </w:r>
      <w:r w:rsidRPr="003E337F">
        <w:t xml:space="preserve"> support</w:t>
      </w:r>
      <w:r w:rsidR="006D34DF" w:rsidRPr="003E337F">
        <w:t xml:space="preserve"> for learners, </w:t>
      </w:r>
      <w:r w:rsidRPr="003E337F">
        <w:t xml:space="preserve">and encourages </w:t>
      </w:r>
      <w:r w:rsidR="006D34DF" w:rsidRPr="003E337F">
        <w:t>them</w:t>
      </w:r>
      <w:r w:rsidRPr="003E337F">
        <w:t xml:space="preserve"> to gain increasing self-initiation and self-regulation </w:t>
      </w:r>
      <w:r w:rsidR="003B6260" w:rsidRPr="003E337F">
        <w:t>at the same time</w:t>
      </w:r>
      <w:r w:rsidRPr="003E337F">
        <w:t xml:space="preserve"> (</w:t>
      </w:r>
      <w:proofErr w:type="spellStart"/>
      <w:r w:rsidRPr="003E337F">
        <w:t>Adolphs</w:t>
      </w:r>
      <w:proofErr w:type="spellEnd"/>
      <w:r w:rsidRPr="003E337F">
        <w:t xml:space="preserve"> et al., 2018).  </w:t>
      </w:r>
    </w:p>
    <w:p w:rsidR="0017142E" w:rsidRPr="003E337F" w:rsidRDefault="0010674F" w:rsidP="00897F7E">
      <w:pPr>
        <w:pStyle w:val="Newparagraph"/>
      </w:pPr>
      <w:r w:rsidRPr="003E337F">
        <w:t xml:space="preserve">Being autonomous is one of </w:t>
      </w:r>
      <w:r w:rsidR="00F0128F" w:rsidRPr="003E337F">
        <w:t xml:space="preserve">the </w:t>
      </w:r>
      <w:r w:rsidRPr="003E337F">
        <w:t xml:space="preserve">objectives of language learning: </w:t>
      </w:r>
      <w:r w:rsidRPr="003E337F">
        <w:rPr>
          <w:lang w:eastAsia="zh-CN"/>
        </w:rPr>
        <w:t>l</w:t>
      </w:r>
      <w:r w:rsidRPr="003E337F">
        <w:t xml:space="preserve">earners are expected to become “autonomous objects” in </w:t>
      </w:r>
      <w:r w:rsidR="00F0128F" w:rsidRPr="003E337F">
        <w:t xml:space="preserve">future </w:t>
      </w:r>
      <w:r w:rsidRPr="003E337F">
        <w:t xml:space="preserve">learning (Dunn &amp; </w:t>
      </w:r>
      <w:proofErr w:type="spellStart"/>
      <w:r w:rsidRPr="003E337F">
        <w:t>Lantolf</w:t>
      </w:r>
      <w:proofErr w:type="spellEnd"/>
      <w:r w:rsidRPr="003E337F">
        <w:t>, 1998, p. 428), who are more likely to seek learning resources that suit their own learning needs, instead of waiting for teacher’s assignments passively (</w:t>
      </w:r>
      <w:proofErr w:type="spellStart"/>
      <w:r w:rsidRPr="003E337F">
        <w:t>Nosratinia</w:t>
      </w:r>
      <w:proofErr w:type="spellEnd"/>
      <w:r w:rsidRPr="003E337F">
        <w:t xml:space="preserve"> &amp; </w:t>
      </w:r>
      <w:proofErr w:type="spellStart"/>
      <w:r w:rsidRPr="003E337F">
        <w:t>Zaker</w:t>
      </w:r>
      <w:proofErr w:type="spellEnd"/>
      <w:r w:rsidRPr="003E337F">
        <w:t xml:space="preserve">, 2014). </w:t>
      </w:r>
      <w:r w:rsidR="0017142E" w:rsidRPr="003E337F">
        <w:t>In recent years, language learning has largely shifted away from exclusively teacher‐cent</w:t>
      </w:r>
      <w:r w:rsidR="009847F4" w:rsidRPr="003E337F">
        <w:t>r</w:t>
      </w:r>
      <w:r w:rsidR="0017142E" w:rsidRPr="003E337F">
        <w:t>ed models toward student‐oriented</w:t>
      </w:r>
      <w:r w:rsidR="00617D15" w:rsidRPr="003E337F">
        <w:t xml:space="preserve"> and</w:t>
      </w:r>
      <w:r w:rsidR="0017142E" w:rsidRPr="003E337F">
        <w:t xml:space="preserve"> autonomous </w:t>
      </w:r>
      <w:r w:rsidR="00617D15" w:rsidRPr="003E337F">
        <w:t>approaches</w:t>
      </w:r>
      <w:r w:rsidR="0017142E" w:rsidRPr="003E337F">
        <w:t xml:space="preserve">. </w:t>
      </w:r>
      <w:r w:rsidR="00DA39F9" w:rsidRPr="003E337F">
        <w:t xml:space="preserve">Particularly during the COVID-19 </w:t>
      </w:r>
      <w:r w:rsidR="00053470">
        <w:t>pandemic</w:t>
      </w:r>
      <w:r w:rsidR="00AB3607" w:rsidRPr="003E337F">
        <w:t xml:space="preserve">, international students </w:t>
      </w:r>
      <w:r w:rsidR="00617D15" w:rsidRPr="003E337F">
        <w:t xml:space="preserve">are required to </w:t>
      </w:r>
      <w:r w:rsidR="00AB3607" w:rsidRPr="003E337F">
        <w:t xml:space="preserve">Learn </w:t>
      </w:r>
      <w:proofErr w:type="gramStart"/>
      <w:r w:rsidR="00AB3607" w:rsidRPr="003E337F">
        <w:t>From</w:t>
      </w:r>
      <w:proofErr w:type="gramEnd"/>
      <w:r w:rsidR="00AB3607" w:rsidRPr="003E337F">
        <w:t xml:space="preserve"> Home (MOE, 2020). With less teachers’ supervision and </w:t>
      </w:r>
      <w:r w:rsidR="00617D15" w:rsidRPr="003E337F">
        <w:t>instructions</w:t>
      </w:r>
      <w:r w:rsidR="00AB3607" w:rsidRPr="003E337F">
        <w:t xml:space="preserve"> are provided</w:t>
      </w:r>
      <w:r w:rsidR="00617D15" w:rsidRPr="003E337F">
        <w:t xml:space="preserve"> online</w:t>
      </w:r>
      <w:r w:rsidR="00AB3607" w:rsidRPr="003E337F">
        <w:t xml:space="preserve">, CSL students’ language learning is largely contextualized in an autonomous context. </w:t>
      </w:r>
      <w:r w:rsidR="00A032E2" w:rsidRPr="003E337F">
        <w:t xml:space="preserve">To figure out ways to enhance international students’ autonomous CSL learning is practically necessary at this moment.  </w:t>
      </w:r>
    </w:p>
    <w:p w:rsidR="00931023" w:rsidRPr="003E337F" w:rsidRDefault="00897F7E" w:rsidP="00897F7E">
      <w:pPr>
        <w:pStyle w:val="Newparagraph"/>
      </w:pPr>
      <w:r w:rsidRPr="003E337F">
        <w:t xml:space="preserve">A number of studies have investigated </w:t>
      </w:r>
      <w:r w:rsidR="005B751D" w:rsidRPr="003E337F">
        <w:t>the effectiveness on</w:t>
      </w:r>
      <w:r w:rsidRPr="003E337F">
        <w:t xml:space="preserve"> scaffolding resources facilitate foreign language learning</w:t>
      </w:r>
      <w:r w:rsidR="003A68A2" w:rsidRPr="003E337F">
        <w:t xml:space="preserve"> with the increase of learner autonomy</w:t>
      </w:r>
      <w:r w:rsidR="00632CC0" w:rsidRPr="003E337F">
        <w:t xml:space="preserve">. </w:t>
      </w:r>
      <w:r w:rsidR="003A68A2" w:rsidRPr="003E337F">
        <w:t xml:space="preserve">For example, </w:t>
      </w:r>
      <w:bookmarkStart w:id="8" w:name="_Hlk526342550"/>
      <w:r w:rsidR="003A68A2" w:rsidRPr="003E337F">
        <w:t xml:space="preserve">Ge, </w:t>
      </w:r>
      <w:proofErr w:type="spellStart"/>
      <w:r w:rsidR="003A68A2" w:rsidRPr="003E337F">
        <w:t>Xiong</w:t>
      </w:r>
      <w:proofErr w:type="spellEnd"/>
      <w:r w:rsidR="003A68A2" w:rsidRPr="003E337F">
        <w:t xml:space="preserve"> and </w:t>
      </w:r>
      <w:proofErr w:type="spellStart"/>
      <w:r w:rsidR="003A68A2" w:rsidRPr="003E337F">
        <w:t>Xiong</w:t>
      </w:r>
      <w:proofErr w:type="spellEnd"/>
      <w:r w:rsidR="003A68A2" w:rsidRPr="003E337F">
        <w:t xml:space="preserve"> (2016</w:t>
      </w:r>
      <w:bookmarkEnd w:id="8"/>
      <w:r w:rsidR="003A68A2" w:rsidRPr="003E337F">
        <w:t xml:space="preserve">) used scaffolding resources to help students reduce learning burden and </w:t>
      </w:r>
      <w:r w:rsidR="00632CC0" w:rsidRPr="003E337F">
        <w:t>develop their foreign language skills</w:t>
      </w:r>
      <w:r w:rsidR="003A68A2" w:rsidRPr="003E337F">
        <w:t xml:space="preserve">. </w:t>
      </w:r>
      <w:bookmarkStart w:id="9" w:name="_Hlk526342555"/>
      <w:r w:rsidR="003A68A2" w:rsidRPr="003E337F">
        <w:t>Lim and Lee (2007</w:t>
      </w:r>
      <w:bookmarkEnd w:id="9"/>
      <w:r w:rsidR="003A68A2" w:rsidRPr="003E337F">
        <w:t xml:space="preserve">) </w:t>
      </w:r>
      <w:r w:rsidR="003A68A2" w:rsidRPr="003E337F">
        <w:lastRenderedPageBreak/>
        <w:t xml:space="preserve">investigate the use of scaffolding materials to improve students’ abilities in autonomously planning their </w:t>
      </w:r>
      <w:r w:rsidR="00632CC0" w:rsidRPr="003E337F">
        <w:t>language skill learning and practice</w:t>
      </w:r>
      <w:r w:rsidR="003A68A2" w:rsidRPr="003E337F">
        <w:t xml:space="preserve">. With the integration of technologies, scholars and researchers also develop a set of digital scaffolding materials, which have helped learners achieve productive outcomes in autonomous </w:t>
      </w:r>
      <w:r w:rsidR="00632CC0" w:rsidRPr="003E337F">
        <w:t xml:space="preserve">language skill </w:t>
      </w:r>
      <w:r w:rsidR="003A68A2" w:rsidRPr="003E337F">
        <w:t>learning (</w:t>
      </w:r>
      <w:proofErr w:type="spellStart"/>
      <w:r w:rsidR="003A68A2" w:rsidRPr="003E337F">
        <w:t>Marzban</w:t>
      </w:r>
      <w:proofErr w:type="spellEnd"/>
      <w:r w:rsidR="003A68A2" w:rsidRPr="003E337F">
        <w:t xml:space="preserve">, 2011; Yeh &amp; Wan, 2019). </w:t>
      </w:r>
      <w:r w:rsidRPr="003E337F">
        <w:t>Through learning with scaffolding</w:t>
      </w:r>
      <w:r w:rsidR="00233E99" w:rsidRPr="003E337F">
        <w:t xml:space="preserve"> resources</w:t>
      </w:r>
      <w:r w:rsidRPr="003E337F">
        <w:t xml:space="preserve">, a language learner makes a shift of the role from a passive receiver of language knowledge to an active seeker or a knowledge </w:t>
      </w:r>
      <w:proofErr w:type="gramStart"/>
      <w:r w:rsidRPr="003E337F">
        <w:t>contributor, and</w:t>
      </w:r>
      <w:proofErr w:type="gramEnd"/>
      <w:r w:rsidRPr="003E337F">
        <w:t xml:space="preserve"> engages in the whole learning process with an autonomous attitude with less teacher supervision</w:t>
      </w:r>
      <w:r w:rsidR="00233E99" w:rsidRPr="003E337F">
        <w:t xml:space="preserve"> needed</w:t>
      </w:r>
      <w:r w:rsidRPr="003E337F">
        <w:t xml:space="preserve"> (Betts, 2004).</w:t>
      </w:r>
      <w:r w:rsidR="00691D8C" w:rsidRPr="003E337F">
        <w:t xml:space="preserve"> </w:t>
      </w:r>
      <w:r w:rsidR="00A41BA6" w:rsidRPr="003E337F">
        <w:t>As Smith and Craig (2013) have put, s</w:t>
      </w:r>
      <w:r w:rsidR="00931023" w:rsidRPr="003E337F">
        <w:t>caffolding is essential to the exercise of learner autonomy in</w:t>
      </w:r>
      <w:r w:rsidR="0087582F" w:rsidRPr="003E337F">
        <w:t xml:space="preserve"> language skill development</w:t>
      </w:r>
      <w:r w:rsidR="00737541" w:rsidRPr="003E337F">
        <w:t>.</w:t>
      </w:r>
    </w:p>
    <w:p w:rsidR="006D0901" w:rsidRPr="003E337F" w:rsidRDefault="00561A85" w:rsidP="003A68A2">
      <w:pPr>
        <w:pStyle w:val="Newparagraph"/>
      </w:pPr>
      <w:r w:rsidRPr="003E337F">
        <w:t>To develop foreign language abilities, intercultural learning is a necessary part. It is not appropriate to consider grammatical and lexical knowledge to outweigh intercultural awareness (</w:t>
      </w:r>
      <w:proofErr w:type="spellStart"/>
      <w:r w:rsidRPr="003E337F">
        <w:t>Dervin</w:t>
      </w:r>
      <w:proofErr w:type="spellEnd"/>
      <w:r w:rsidRPr="003E337F">
        <w:t xml:space="preserve"> &amp; Liddicoat, 2013). </w:t>
      </w:r>
      <w:r w:rsidR="006D0901" w:rsidRPr="003E337F">
        <w:t>The intercultural dimension of foreign language education is claimed to be “more than language skill learning” (</w:t>
      </w:r>
      <w:proofErr w:type="spellStart"/>
      <w:r w:rsidR="006D0901" w:rsidRPr="003E337F">
        <w:t>Sercu</w:t>
      </w:r>
      <w:proofErr w:type="spellEnd"/>
      <w:r w:rsidR="006D0901" w:rsidRPr="003E337F">
        <w:t xml:space="preserve">, 2002). It is supposed to be integrated into foreign language learning, and to promote students’ overall language abilities. A range of studies have investigated the </w:t>
      </w:r>
      <w:r w:rsidR="00F84766" w:rsidRPr="003E337F">
        <w:t>use of scaffolding on</w:t>
      </w:r>
      <w:r w:rsidR="009A72C8" w:rsidRPr="003E337F">
        <w:t xml:space="preserve"> facilitating intercultural learning, particularly in an online context. For example: </w:t>
      </w:r>
      <w:r w:rsidR="00411C5C" w:rsidRPr="003E337F">
        <w:t xml:space="preserve">Walker and </w:t>
      </w:r>
      <w:proofErr w:type="spellStart"/>
      <w:r w:rsidR="00411C5C" w:rsidRPr="003E337F">
        <w:t>Brocke</w:t>
      </w:r>
      <w:proofErr w:type="spellEnd"/>
      <w:r w:rsidR="00411C5C" w:rsidRPr="003E337F">
        <w:t xml:space="preserve"> (2009) put that scaffolding resources could be a good facilitator for students’ online intercultural learning; </w:t>
      </w:r>
      <w:proofErr w:type="spellStart"/>
      <w:r w:rsidR="00411C5C" w:rsidRPr="003E337F">
        <w:t>Vurdien</w:t>
      </w:r>
      <w:proofErr w:type="spellEnd"/>
      <w:r w:rsidR="00411C5C" w:rsidRPr="003E337F">
        <w:t xml:space="preserve"> and </w:t>
      </w:r>
      <w:proofErr w:type="spellStart"/>
      <w:r w:rsidR="00411C5C" w:rsidRPr="003E337F">
        <w:t>Puranen</w:t>
      </w:r>
      <w:proofErr w:type="spellEnd"/>
      <w:r w:rsidR="00411C5C" w:rsidRPr="003E337F">
        <w:t xml:space="preserve"> (2020) found that scaffolding provided students a self-regulative learning context for developing their intercultural competence; O’Neill, </w:t>
      </w:r>
      <w:proofErr w:type="spellStart"/>
      <w:r w:rsidR="00411C5C" w:rsidRPr="003E337F">
        <w:t>Crishton</w:t>
      </w:r>
      <w:proofErr w:type="spellEnd"/>
      <w:r w:rsidR="00411C5C" w:rsidRPr="003E337F">
        <w:t xml:space="preserve"> and </w:t>
      </w:r>
      <w:proofErr w:type="spellStart"/>
      <w:r w:rsidR="00411C5C" w:rsidRPr="003E337F">
        <w:t>Scarino</w:t>
      </w:r>
      <w:proofErr w:type="spellEnd"/>
      <w:r w:rsidR="00411C5C" w:rsidRPr="003E337F">
        <w:t xml:space="preserve"> (2019) </w:t>
      </w:r>
      <w:r w:rsidR="00411C5C" w:rsidRPr="003E337F">
        <w:lastRenderedPageBreak/>
        <w:t xml:space="preserve">attempted to use the reflection process as scaffolding to enhance students’ intercultural learning, which had obtained satisfying outcomes. </w:t>
      </w:r>
    </w:p>
    <w:p w:rsidR="003A68A2" w:rsidRPr="003E337F" w:rsidRDefault="00476D7D" w:rsidP="003A68A2">
      <w:pPr>
        <w:pStyle w:val="Newparagraph"/>
      </w:pPr>
      <w:r w:rsidRPr="003E337F">
        <w:t xml:space="preserve">Learning from them, it hypothesizes that scaffolding resources could help learners promote their </w:t>
      </w:r>
      <w:r w:rsidR="00411C5C" w:rsidRPr="003E337F">
        <w:t xml:space="preserve">foreign </w:t>
      </w:r>
      <w:r w:rsidRPr="003E337F">
        <w:t xml:space="preserve">language learning and elevate their autonomy. However, </w:t>
      </w:r>
      <w:r w:rsidR="00A032E2" w:rsidRPr="003E337F">
        <w:t>only a few</w:t>
      </w:r>
      <w:r w:rsidRPr="003E337F">
        <w:t xml:space="preserve"> studies have </w:t>
      </w:r>
      <w:r w:rsidR="00253DE1" w:rsidRPr="003E337F">
        <w:t>investigated</w:t>
      </w:r>
      <w:r w:rsidRPr="003E337F">
        <w:t xml:space="preserve"> the employment of scaffolding</w:t>
      </w:r>
      <w:r w:rsidR="0017142E" w:rsidRPr="003E337F">
        <w:t xml:space="preserve"> in CSL learning and teaching</w:t>
      </w:r>
      <w:r w:rsidR="00A032E2" w:rsidRPr="003E337F">
        <w:t xml:space="preserve">, with less focusing on an autonomous </w:t>
      </w:r>
      <w:r w:rsidR="00274E9C" w:rsidRPr="003E337F">
        <w:t xml:space="preserve">CSL </w:t>
      </w:r>
      <w:r w:rsidR="00A032E2" w:rsidRPr="003E337F">
        <w:t>learning context</w:t>
      </w:r>
      <w:r w:rsidR="0017142E" w:rsidRPr="003E337F">
        <w:t>:</w:t>
      </w:r>
      <w:r w:rsidRPr="003E337F">
        <w:t xml:space="preserve"> </w:t>
      </w:r>
      <w:r w:rsidR="0017142E" w:rsidRPr="003E337F">
        <w:t xml:space="preserve">Wang, Liu </w:t>
      </w:r>
      <w:r w:rsidR="006B56C6" w:rsidRPr="003E337F">
        <w:t>and</w:t>
      </w:r>
      <w:r w:rsidR="0017142E" w:rsidRPr="003E337F">
        <w:t xml:space="preserve"> Lee (2019) suggested that the use of digital resources could increase students’ confidence </w:t>
      </w:r>
      <w:r w:rsidR="00274241" w:rsidRPr="003E337F">
        <w:t xml:space="preserve">in CSL learning; </w:t>
      </w:r>
      <w:r w:rsidR="006B56C6" w:rsidRPr="003E337F">
        <w:t xml:space="preserve">Xu, </w:t>
      </w:r>
      <w:proofErr w:type="spellStart"/>
      <w:r w:rsidR="006B56C6" w:rsidRPr="003E337F">
        <w:t>Chiou</w:t>
      </w:r>
      <w:proofErr w:type="spellEnd"/>
      <w:r w:rsidR="006B56C6" w:rsidRPr="003E337F">
        <w:t xml:space="preserve"> and You confirmed the effects of interactive scaffolding on Chinese character learning. </w:t>
      </w:r>
      <w:r w:rsidR="00276B2C" w:rsidRPr="003E337F">
        <w:t xml:space="preserve">These studies have provided a perspective to look into scaffolding in autonomous CSL </w:t>
      </w:r>
      <w:r w:rsidR="00014335" w:rsidRPr="003E337F">
        <w:t xml:space="preserve">language skill </w:t>
      </w:r>
      <w:r w:rsidR="00276B2C" w:rsidRPr="003E337F">
        <w:t xml:space="preserve">learning </w:t>
      </w:r>
      <w:r w:rsidR="00014335" w:rsidRPr="003E337F">
        <w:t>and cultural learning.</w:t>
      </w:r>
      <w:r w:rsidR="00276B2C" w:rsidRPr="003E337F">
        <w:t xml:space="preserve"> </w:t>
      </w:r>
      <w:r w:rsidR="00276B2C" w:rsidRPr="003E337F">
        <w:rPr>
          <w:rFonts w:hint="eastAsia"/>
          <w:lang w:eastAsia="zh-CN"/>
        </w:rPr>
        <w:t>T</w:t>
      </w:r>
      <w:r w:rsidRPr="003E337F">
        <w:t xml:space="preserve">his study, being illuminated by previous </w:t>
      </w:r>
      <w:r w:rsidR="00274E9C" w:rsidRPr="003E337F">
        <w:t>ones</w:t>
      </w:r>
      <w:r w:rsidRPr="003E337F">
        <w:t xml:space="preserve">, focuses on the effects of </w:t>
      </w:r>
      <w:r w:rsidR="00276B2C" w:rsidRPr="003E337F">
        <w:t xml:space="preserve">online scaffolding resources on </w:t>
      </w:r>
      <w:r w:rsidR="003678AB" w:rsidRPr="003E337F">
        <w:t xml:space="preserve">facilitating </w:t>
      </w:r>
      <w:r w:rsidR="00276B2C" w:rsidRPr="003E337F">
        <w:t>autonomous CSL learning</w:t>
      </w:r>
      <w:r w:rsidR="005B375D" w:rsidRPr="003E337F">
        <w:t xml:space="preserve"> </w:t>
      </w:r>
      <w:r w:rsidR="00342FB9" w:rsidRPr="003E337F">
        <w:t>by investigating international students’ learning during</w:t>
      </w:r>
      <w:r w:rsidR="005B375D" w:rsidRPr="003E337F">
        <w:t xml:space="preserve"> the COVID-19 </w:t>
      </w:r>
      <w:r w:rsidR="00053470">
        <w:t>pandemic</w:t>
      </w:r>
      <w:r w:rsidR="00276B2C" w:rsidRPr="003E337F">
        <w:t xml:space="preserve">. </w:t>
      </w:r>
    </w:p>
    <w:p w:rsidR="00E45C22" w:rsidRPr="003E337F" w:rsidRDefault="00E45C22" w:rsidP="003A68A2">
      <w:pPr>
        <w:pStyle w:val="Newparagraph"/>
      </w:pPr>
    </w:p>
    <w:p w:rsidR="0059228C" w:rsidRPr="003E337F" w:rsidRDefault="0059228C" w:rsidP="0059228C">
      <w:pPr>
        <w:pStyle w:val="1"/>
      </w:pPr>
      <w:r w:rsidRPr="003E337F">
        <w:t>Methods</w:t>
      </w:r>
    </w:p>
    <w:p w:rsidR="006A76F0" w:rsidRPr="003E337F" w:rsidRDefault="00E45C22" w:rsidP="006A76F0">
      <w:pPr>
        <w:pStyle w:val="Paragraph"/>
      </w:pPr>
      <w:r w:rsidRPr="003E337F">
        <w:t xml:space="preserve">A total of </w:t>
      </w:r>
      <w:r w:rsidR="002159AC" w:rsidRPr="003E337F">
        <w:t>60</w:t>
      </w:r>
      <w:r w:rsidRPr="003E337F">
        <w:t xml:space="preserve"> international </w:t>
      </w:r>
      <w:r w:rsidR="005D1B4D" w:rsidRPr="003E337F">
        <w:t xml:space="preserve">sophomore </w:t>
      </w:r>
      <w:r w:rsidRPr="003E337F">
        <w:t xml:space="preserve">students enrolled in </w:t>
      </w:r>
      <w:r w:rsidRPr="003E337F">
        <w:rPr>
          <w:lang w:eastAsia="zh-CN"/>
        </w:rPr>
        <w:t xml:space="preserve">a </w:t>
      </w:r>
      <w:r w:rsidRPr="003E337F">
        <w:t xml:space="preserve">university in </w:t>
      </w:r>
      <w:r w:rsidR="002C0BDD" w:rsidRPr="003E337F">
        <w:t xml:space="preserve">Southwestern </w:t>
      </w:r>
      <w:r w:rsidRPr="003E337F">
        <w:t xml:space="preserve">China voluntarily participated in this study. </w:t>
      </w:r>
      <w:r w:rsidR="00AE2B1C" w:rsidRPr="003E337F">
        <w:t xml:space="preserve">Of all participants, 60% were male (n=36) and 40% were female (n=24). </w:t>
      </w:r>
      <w:r w:rsidR="005D1B4D" w:rsidRPr="003E337F">
        <w:t xml:space="preserve">These students came from various countries in </w:t>
      </w:r>
      <w:r w:rsidR="002758A0" w:rsidRPr="003E337F">
        <w:t xml:space="preserve">different continents like </w:t>
      </w:r>
      <w:r w:rsidR="005D1B4D" w:rsidRPr="003E337F">
        <w:rPr>
          <w:rFonts w:hint="eastAsia"/>
          <w:lang w:eastAsia="zh-CN"/>
        </w:rPr>
        <w:t>As</w:t>
      </w:r>
      <w:r w:rsidR="005D1B4D" w:rsidRPr="003E337F">
        <w:rPr>
          <w:lang w:eastAsia="zh-CN"/>
        </w:rPr>
        <w:t xml:space="preserve">ia (Korea, Thailand, </w:t>
      </w:r>
      <w:r w:rsidR="00252E35" w:rsidRPr="003E337F">
        <w:rPr>
          <w:lang w:eastAsia="zh-CN"/>
        </w:rPr>
        <w:t xml:space="preserve">Mongolia, </w:t>
      </w:r>
      <w:r w:rsidR="005D1B4D" w:rsidRPr="003E337F">
        <w:rPr>
          <w:lang w:eastAsia="zh-CN"/>
        </w:rPr>
        <w:t xml:space="preserve">Kazakhstan, </w:t>
      </w:r>
      <w:r w:rsidR="005D1B4D" w:rsidRPr="003E337F">
        <w:rPr>
          <w:rFonts w:hint="eastAsia"/>
          <w:lang w:eastAsia="zh-CN"/>
        </w:rPr>
        <w:t>Vietnam</w:t>
      </w:r>
      <w:r w:rsidR="005D1B4D" w:rsidRPr="003E337F">
        <w:rPr>
          <w:lang w:eastAsia="zh-CN"/>
        </w:rPr>
        <w:t>, Laos, Indonesia, Iran, Kyrgyzstan, etc.), Europe (Russia, Italy and France), America (U.S.), and Africa (Cameroon, Kenya, Egypt, Chad, South Africa, etc.).</w:t>
      </w:r>
      <w:r w:rsidR="006A76F0" w:rsidRPr="003E337F">
        <w:t xml:space="preserve"> </w:t>
      </w:r>
      <w:r w:rsidR="005429AA" w:rsidRPr="003E337F">
        <w:lastRenderedPageBreak/>
        <w:t>They</w:t>
      </w:r>
      <w:r w:rsidR="006A76F0" w:rsidRPr="003E337F">
        <w:t xml:space="preserve"> were</w:t>
      </w:r>
      <w:r w:rsidR="005429AA" w:rsidRPr="003E337F">
        <w:t xml:space="preserve"> non-</w:t>
      </w:r>
      <w:r w:rsidR="006A76F0" w:rsidRPr="003E337F">
        <w:t>native speakers or heritage speakers of Chinese</w:t>
      </w:r>
      <w:r w:rsidR="005429AA" w:rsidRPr="003E337F">
        <w:t xml:space="preserve"> with different education background and native cultures</w:t>
      </w:r>
      <w:r w:rsidR="006A76F0" w:rsidRPr="003E337F">
        <w:t xml:space="preserve">. </w:t>
      </w:r>
      <w:r w:rsidR="00AE2B1C" w:rsidRPr="003E337F">
        <w:t>In average, this group of participants had studied Chinese for at least four years (m=</w:t>
      </w:r>
      <w:r w:rsidR="00D670A1" w:rsidRPr="003E337F">
        <w:t>5</w:t>
      </w:r>
      <w:r w:rsidR="00AE2B1C" w:rsidRPr="003E337F">
        <w:t>.</w:t>
      </w:r>
      <w:r w:rsidR="00D670A1" w:rsidRPr="003E337F">
        <w:t>4</w:t>
      </w:r>
      <w:r w:rsidR="00AE2B1C" w:rsidRPr="003E337F">
        <w:t xml:space="preserve">). </w:t>
      </w:r>
      <w:r w:rsidR="00FB03EB" w:rsidRPr="003E337F">
        <w:t xml:space="preserve">All participants </w:t>
      </w:r>
      <w:r w:rsidR="00C24928" w:rsidRPr="003E337F">
        <w:t xml:space="preserve">had passed HSK-5. </w:t>
      </w:r>
    </w:p>
    <w:p w:rsidR="005D1B4D" w:rsidRPr="003E337F" w:rsidRDefault="00204281" w:rsidP="00686053">
      <w:pPr>
        <w:pStyle w:val="Newparagraph"/>
      </w:pPr>
      <w:r w:rsidRPr="003E337F">
        <w:t xml:space="preserve">Before the COVID-19 </w:t>
      </w:r>
      <w:r w:rsidR="00053470">
        <w:t>pandemic</w:t>
      </w:r>
      <w:r w:rsidRPr="003E337F">
        <w:t xml:space="preserve">, </w:t>
      </w:r>
      <w:r w:rsidR="00AA4ADF" w:rsidRPr="003E337F">
        <w:t>these students at</w:t>
      </w:r>
      <w:r w:rsidR="005D1B4D" w:rsidRPr="003E337F">
        <w:t>tended Comprehensive Chinese courses in the university for at least six hours per week</w:t>
      </w:r>
      <w:r w:rsidR="005429AA" w:rsidRPr="003E337F">
        <w:t xml:space="preserve">. </w:t>
      </w:r>
      <w:r w:rsidR="00CB3933" w:rsidRPr="003E337F">
        <w:rPr>
          <w:lang w:eastAsia="zh-CN"/>
        </w:rPr>
        <w:t xml:space="preserve">The courses consisted of two major parts: language skill learning part, including learning and practice of four language skills – listening, speaking, reading and writing; and intercultural learning part that focused on the introduction of Chinese history, culture and society. A </w:t>
      </w:r>
      <w:r w:rsidR="009776AA" w:rsidRPr="003E337F">
        <w:t>traditional textbook-based approach with visual-audio resources</w:t>
      </w:r>
      <w:r w:rsidR="00CB3933" w:rsidRPr="003E337F">
        <w:t xml:space="preserve"> was adopted in the classroom</w:t>
      </w:r>
      <w:r w:rsidR="00EA77EB" w:rsidRPr="003E337F">
        <w:t xml:space="preserve">. </w:t>
      </w:r>
      <w:r w:rsidR="00013369" w:rsidRPr="003E337F">
        <w:t>Teachers were at the centre of the</w:t>
      </w:r>
      <w:r w:rsidR="005D3A1A" w:rsidRPr="003E337F">
        <w:t xml:space="preserve"> </w:t>
      </w:r>
      <w:r w:rsidR="00013369" w:rsidRPr="003E337F">
        <w:t xml:space="preserve">courses, while students were required to follow teachers’ instructions in class. </w:t>
      </w:r>
    </w:p>
    <w:p w:rsidR="00E45C22" w:rsidRPr="003E337F" w:rsidRDefault="00686053" w:rsidP="00686053">
      <w:pPr>
        <w:pStyle w:val="Newparagraph"/>
      </w:pPr>
      <w:r w:rsidRPr="003E337F">
        <w:t xml:space="preserve">During the </w:t>
      </w:r>
      <w:r w:rsidR="00053470">
        <w:t>pandemic</w:t>
      </w:r>
      <w:r w:rsidRPr="003E337F">
        <w:t xml:space="preserve">, international students returned to their home countries and attended </w:t>
      </w:r>
      <w:r w:rsidR="00724072" w:rsidRPr="003E337F">
        <w:t xml:space="preserve">courses at home via the Internet. </w:t>
      </w:r>
      <w:r w:rsidR="00B83426" w:rsidRPr="003E337F">
        <w:t>Due to the time differences of international students in different countries</w:t>
      </w:r>
      <w:r w:rsidR="00B22AA4" w:rsidRPr="003E337F">
        <w:t xml:space="preserve">, in-class teaching methods were not applicable during the online learning period. Students’ </w:t>
      </w:r>
      <w:r w:rsidR="004F59E7" w:rsidRPr="003E337F">
        <w:t xml:space="preserve">learning experienced a change from the teacher-centred </w:t>
      </w:r>
      <w:r w:rsidR="00B22AA4" w:rsidRPr="003E337F">
        <w:t xml:space="preserve">way </w:t>
      </w:r>
      <w:r w:rsidR="004F59E7" w:rsidRPr="003E337F">
        <w:t xml:space="preserve">to the student-centred. </w:t>
      </w:r>
      <w:r w:rsidR="00B22AA4" w:rsidRPr="003E337F">
        <w:t xml:space="preserve">Online CSL learning was largely </w:t>
      </w:r>
      <w:r w:rsidR="00051688" w:rsidRPr="003E337F">
        <w:t>self-initiated and self-regulated</w:t>
      </w:r>
      <w:r w:rsidR="00B22AA4" w:rsidRPr="003E337F">
        <w:t xml:space="preserve"> during the COVID-19 </w:t>
      </w:r>
      <w:r w:rsidR="00053470">
        <w:t>pandemic</w:t>
      </w:r>
      <w:r w:rsidR="00A37717" w:rsidRPr="003E337F">
        <w:t xml:space="preserve">. </w:t>
      </w:r>
    </w:p>
    <w:p w:rsidR="00837211" w:rsidRPr="003E337F" w:rsidRDefault="00AD30AE" w:rsidP="00837211">
      <w:pPr>
        <w:pStyle w:val="Newparagraph"/>
      </w:pPr>
      <w:r w:rsidRPr="003E337F">
        <w:t xml:space="preserve">Six </w:t>
      </w:r>
      <w:r w:rsidR="00837211" w:rsidRPr="003E337F">
        <w:t xml:space="preserve">weeks’ </w:t>
      </w:r>
      <w:r w:rsidR="006158A1" w:rsidRPr="003E337F">
        <w:t xml:space="preserve">online </w:t>
      </w:r>
      <w:r w:rsidR="00837211" w:rsidRPr="003E337F">
        <w:t xml:space="preserve">learning of Comprehensive Chinese </w:t>
      </w:r>
      <w:r w:rsidR="00360B48">
        <w:t xml:space="preserve">courses </w:t>
      </w:r>
      <w:r w:rsidR="00837211" w:rsidRPr="003E337F">
        <w:t xml:space="preserve">was investigated in this study from March 2 to </w:t>
      </w:r>
      <w:r w:rsidRPr="003E337F">
        <w:rPr>
          <w:lang w:eastAsia="zh-CN"/>
        </w:rPr>
        <w:t>April 10</w:t>
      </w:r>
      <w:r w:rsidR="00837211" w:rsidRPr="003E337F">
        <w:rPr>
          <w:lang w:eastAsia="zh-CN"/>
        </w:rPr>
        <w:t xml:space="preserve">. </w:t>
      </w:r>
      <w:r w:rsidR="00191BA3" w:rsidRPr="003E337F">
        <w:rPr>
          <w:lang w:eastAsia="zh-CN"/>
        </w:rPr>
        <w:t>A</w:t>
      </w:r>
      <w:r w:rsidR="00837211" w:rsidRPr="003E337F">
        <w:t xml:space="preserve"> highly recognized online CSL learning platform was employed as the context. A wide range of </w:t>
      </w:r>
      <w:r w:rsidR="002175D7" w:rsidRPr="003E337F">
        <w:t xml:space="preserve">embedded </w:t>
      </w:r>
      <w:r w:rsidR="00837211" w:rsidRPr="003E337F">
        <w:t xml:space="preserve">scaffolding resources, including </w:t>
      </w:r>
      <w:r w:rsidR="00DA3E94" w:rsidRPr="003E337F">
        <w:t>notes, scripts, captions, e</w:t>
      </w:r>
      <w:r w:rsidR="002175D7" w:rsidRPr="003E337F">
        <w:t xml:space="preserve">xtensive reading materials </w:t>
      </w:r>
      <w:r w:rsidR="00DA3E94" w:rsidRPr="003E337F">
        <w:lastRenderedPageBreak/>
        <w:t>and reference answers</w:t>
      </w:r>
      <w:r w:rsidR="00837211" w:rsidRPr="003E337F">
        <w:t xml:space="preserve">, were provided </w:t>
      </w:r>
      <w:r w:rsidR="00DA3E94" w:rsidRPr="003E337F">
        <w:t xml:space="preserve">to facilitate students’ text- and video-based </w:t>
      </w:r>
      <w:r w:rsidR="00360B48">
        <w:t xml:space="preserve">online </w:t>
      </w:r>
      <w:r w:rsidR="00DA3E94" w:rsidRPr="003E337F">
        <w:t>CSL learning</w:t>
      </w:r>
      <w:r w:rsidR="00837211" w:rsidRPr="003E337F">
        <w:t xml:space="preserve">. </w:t>
      </w:r>
    </w:p>
    <w:p w:rsidR="00710415" w:rsidRPr="003E337F" w:rsidRDefault="00114E39" w:rsidP="00496D72">
      <w:pPr>
        <w:pStyle w:val="Newparagraph"/>
      </w:pPr>
      <w:r w:rsidRPr="003E337F">
        <w:t xml:space="preserve">After the accomplishment of </w:t>
      </w:r>
      <w:r w:rsidR="00051688" w:rsidRPr="003E337F">
        <w:t xml:space="preserve">every two </w:t>
      </w:r>
      <w:r w:rsidRPr="003E337F">
        <w:t>weeks</w:t>
      </w:r>
      <w:r w:rsidR="00360B48">
        <w:t>’</w:t>
      </w:r>
      <w:r w:rsidRPr="003E337F">
        <w:t xml:space="preserve"> learning, a teacher-led online tutorial was provided. Students could engage in the tutorial to seek assistance from the teacher to solve their learning problems. </w:t>
      </w:r>
      <w:r w:rsidR="00496D72" w:rsidRPr="003E337F">
        <w:t>A</w:t>
      </w:r>
      <w:r w:rsidR="00771658" w:rsidRPr="003E337F">
        <w:t>fter the tutorials</w:t>
      </w:r>
      <w:r w:rsidR="00496D72" w:rsidRPr="003E337F">
        <w:t xml:space="preserve">, participants provided their written reflective reports regarding their perceptions and employment of </w:t>
      </w:r>
      <w:r w:rsidR="00710415" w:rsidRPr="003E337F">
        <w:t>the online CSL learning</w:t>
      </w:r>
      <w:r w:rsidR="00496D72" w:rsidRPr="003E337F">
        <w:t>. The reports were designed to collect information about participants’ immediate reflections of</w:t>
      </w:r>
      <w:r w:rsidR="00710415" w:rsidRPr="003E337F">
        <w:t xml:space="preserve"> online scaffolding resources</w:t>
      </w:r>
      <w:r w:rsidR="003F28BF" w:rsidRPr="003E337F">
        <w:t xml:space="preserve"> and teachers’ assistance</w:t>
      </w:r>
      <w:r w:rsidR="00496D72" w:rsidRPr="003E337F">
        <w:t xml:space="preserve">. </w:t>
      </w:r>
    </w:p>
    <w:p w:rsidR="002A1E55" w:rsidRPr="003E337F" w:rsidRDefault="00496D72" w:rsidP="0065064D">
      <w:pPr>
        <w:pStyle w:val="Newparagraph"/>
      </w:pPr>
      <w:r w:rsidRPr="003E337F">
        <w:t xml:space="preserve">After </w:t>
      </w:r>
      <w:r w:rsidR="002C0BDD" w:rsidRPr="003E337F">
        <w:t xml:space="preserve">six </w:t>
      </w:r>
      <w:r w:rsidR="002A1E55" w:rsidRPr="003E337F">
        <w:t>weeks’</w:t>
      </w:r>
      <w:r w:rsidRPr="003E337F">
        <w:t xml:space="preserve"> online </w:t>
      </w:r>
      <w:r w:rsidR="002A1E55" w:rsidRPr="003E337F">
        <w:t xml:space="preserve">CSL </w:t>
      </w:r>
      <w:r w:rsidRPr="003E337F">
        <w:t xml:space="preserve">learning, eight of these participants were interviewed </w:t>
      </w:r>
      <w:r w:rsidR="0065064D" w:rsidRPr="003E337F">
        <w:t xml:space="preserve">online </w:t>
      </w:r>
      <w:r w:rsidRPr="003E337F">
        <w:t xml:space="preserve">individually. </w:t>
      </w:r>
      <w:r w:rsidR="0065064D" w:rsidRPr="003E337F">
        <w:t xml:space="preserve">The semi-structure individual interviews provided in-depth descriptions about their experience of scaffolding resources regarding their autonomous online CSL learning. The guiding questions were developed by referring to the </w:t>
      </w:r>
      <w:proofErr w:type="gramStart"/>
      <w:r w:rsidR="0065064D" w:rsidRPr="003E337F">
        <w:t>literature, and</w:t>
      </w:r>
      <w:proofErr w:type="gramEnd"/>
      <w:r w:rsidR="0065064D" w:rsidRPr="003E337F">
        <w:t xml:space="preserve"> were modified according to students’ reflective reports. </w:t>
      </w:r>
      <w:r w:rsidRPr="003E337F">
        <w:t>The full list of questions is attached in Appendi</w:t>
      </w:r>
      <w:r w:rsidR="002A1E55" w:rsidRPr="003E337F">
        <w:t>x</w:t>
      </w:r>
      <w:r w:rsidRPr="003E337F">
        <w:t xml:space="preserve">. </w:t>
      </w:r>
      <w:r w:rsidR="0021084F" w:rsidRPr="003E337F">
        <w:t xml:space="preserve">Each interview </w:t>
      </w:r>
      <w:r w:rsidR="0065064D" w:rsidRPr="003E337F">
        <w:t>lasted</w:t>
      </w:r>
      <w:r w:rsidR="0021084F" w:rsidRPr="003E337F">
        <w:t xml:space="preserve"> for around 30 minutes. Chinese mandarin was used</w:t>
      </w:r>
      <w:r w:rsidR="0065064D" w:rsidRPr="003E337F">
        <w:t xml:space="preserve"> in the interviews</w:t>
      </w:r>
      <w:r w:rsidR="0021084F" w:rsidRPr="003E337F">
        <w:t xml:space="preserve">. The transcriptions of the interviews were translated by professionals. A back-translation approach was also used to validate the information. </w:t>
      </w:r>
    </w:p>
    <w:p w:rsidR="009906B4" w:rsidRDefault="009906B4" w:rsidP="00496D72">
      <w:pPr>
        <w:pStyle w:val="1"/>
        <w:rPr>
          <w:rFonts w:cs="Times New Roman"/>
        </w:rPr>
      </w:pPr>
    </w:p>
    <w:p w:rsidR="00496D72" w:rsidRPr="003E337F" w:rsidRDefault="00496D72" w:rsidP="00496D72">
      <w:pPr>
        <w:pStyle w:val="1"/>
        <w:rPr>
          <w:rFonts w:cs="Times New Roman"/>
        </w:rPr>
      </w:pPr>
      <w:r w:rsidRPr="003E337F">
        <w:rPr>
          <w:rFonts w:cs="Times New Roman"/>
        </w:rPr>
        <w:t>Results</w:t>
      </w:r>
    </w:p>
    <w:p w:rsidR="009A2D31" w:rsidRPr="003E337F" w:rsidRDefault="00496D72" w:rsidP="00496D72">
      <w:pPr>
        <w:pStyle w:val="Paragraph"/>
      </w:pPr>
      <w:r w:rsidRPr="003E337F">
        <w:t xml:space="preserve">Data show that </w:t>
      </w:r>
      <w:r w:rsidR="00940C24" w:rsidRPr="003E337F">
        <w:t>international CSL students’</w:t>
      </w:r>
      <w:r w:rsidRPr="003E337F">
        <w:t xml:space="preserve"> understanding of </w:t>
      </w:r>
      <w:r w:rsidR="00FF17DC" w:rsidRPr="003E337F">
        <w:t>scaffolding resource</w:t>
      </w:r>
      <w:r w:rsidRPr="003E337F">
        <w:t xml:space="preserve">s was not the same in three </w:t>
      </w:r>
      <w:r w:rsidR="008562D1" w:rsidRPr="003E337F">
        <w:rPr>
          <w:lang w:eastAsia="zh-CN"/>
        </w:rPr>
        <w:t>we</w:t>
      </w:r>
      <w:r w:rsidR="008562D1" w:rsidRPr="003E337F">
        <w:t>eks</w:t>
      </w:r>
      <w:r w:rsidR="00940C24" w:rsidRPr="003E337F">
        <w:t xml:space="preserve">’ </w:t>
      </w:r>
      <w:r w:rsidR="00C243E4" w:rsidRPr="003E337F">
        <w:t xml:space="preserve">online </w:t>
      </w:r>
      <w:r w:rsidR="00940C24" w:rsidRPr="003E337F">
        <w:t xml:space="preserve">learning regarding the effects of scaffolding </w:t>
      </w:r>
      <w:r w:rsidR="00940C24" w:rsidRPr="003E337F">
        <w:lastRenderedPageBreak/>
        <w:t xml:space="preserve">on CSL learning, the effects of scaffolding on intercultural learning, and the effects of scaffolding on autonomous learning. </w:t>
      </w:r>
    </w:p>
    <w:p w:rsidR="009A2D31" w:rsidRPr="003E337F" w:rsidRDefault="00940C24" w:rsidP="009A2D31">
      <w:pPr>
        <w:pStyle w:val="Paragraph"/>
      </w:pPr>
      <w:r w:rsidRPr="003E337F">
        <w:t>Table 1 lists some key comments from participants</w:t>
      </w:r>
      <w:r w:rsidR="009A2D31" w:rsidRPr="003E337F">
        <w:t xml:space="preserve"> in terms of their</w:t>
      </w:r>
      <w:r w:rsidR="00C243E4" w:rsidRPr="003E337F">
        <w:t xml:space="preserve"> perceptions and use of scaffolding in</w:t>
      </w:r>
      <w:r w:rsidR="009A2D31" w:rsidRPr="003E337F">
        <w:t xml:space="preserve"> </w:t>
      </w:r>
      <w:r w:rsidR="00B4148B" w:rsidRPr="003E337F">
        <w:t xml:space="preserve">language skill </w:t>
      </w:r>
      <w:r w:rsidR="009A2D31" w:rsidRPr="003E337F">
        <w:t xml:space="preserve">learning during the COVID-19 </w:t>
      </w:r>
      <w:r w:rsidR="00053470">
        <w:t>pandemic</w:t>
      </w:r>
      <w:r w:rsidR="00C243E4" w:rsidRPr="003E337F">
        <w:t xml:space="preserve">. Changing attitudes of participants towards scaffolding were noticed in their reflective reports and interviews. </w:t>
      </w:r>
    </w:p>
    <w:p w:rsidR="009A2D31" w:rsidRPr="003E337F" w:rsidRDefault="009A2D31" w:rsidP="009A2D31">
      <w:pPr>
        <w:pStyle w:val="Newparagraph"/>
      </w:pPr>
    </w:p>
    <w:p w:rsidR="009A2D31" w:rsidRPr="003E337F" w:rsidRDefault="009A2D31" w:rsidP="009A2D31">
      <w:pPr>
        <w:pStyle w:val="Newparagraph"/>
      </w:pPr>
    </w:p>
    <w:p w:rsidR="009A2D31" w:rsidRPr="003E337F" w:rsidRDefault="009A2D31" w:rsidP="009A2D31">
      <w:pPr>
        <w:pStyle w:val="Newparagraph"/>
      </w:pPr>
    </w:p>
    <w:p w:rsidR="009A2D31" w:rsidRPr="003E337F" w:rsidRDefault="009A2D31" w:rsidP="009A2D31">
      <w:pPr>
        <w:pStyle w:val="Newparagraph"/>
        <w:sectPr w:rsidR="009A2D31" w:rsidRPr="003E337F" w:rsidSect="00C55567">
          <w:footerReference w:type="first" r:id="rId9"/>
          <w:pgSz w:w="11906" w:h="16838"/>
          <w:pgMar w:top="1440" w:right="1800" w:bottom="1440" w:left="1800" w:header="851" w:footer="992" w:gutter="0"/>
          <w:cols w:space="720"/>
          <w:titlePg/>
          <w:docGrid w:type="lines" w:linePitch="326"/>
        </w:sectPr>
      </w:pPr>
    </w:p>
    <w:p w:rsidR="00FB7FE0" w:rsidRPr="003E337F" w:rsidRDefault="00FB7FE0" w:rsidP="00FB7FE0">
      <w:pPr>
        <w:pStyle w:val="Tabletitle"/>
      </w:pPr>
      <w:r w:rsidRPr="003E337F">
        <w:lastRenderedPageBreak/>
        <w:t xml:space="preserve">Table 1. Participants’ understanding of </w:t>
      </w:r>
      <w:r w:rsidR="00940C24" w:rsidRPr="003E337F">
        <w:t>scaffolding resources</w:t>
      </w:r>
      <w:r w:rsidR="009A2D31" w:rsidRPr="003E337F">
        <w:t xml:space="preserve"> in CSL learning</w:t>
      </w:r>
      <w:r w:rsidRPr="003E337F">
        <w:t xml:space="preserve"> in </w:t>
      </w:r>
      <w:r w:rsidR="009A2D31" w:rsidRPr="003E337F">
        <w:t>three weeks</w:t>
      </w:r>
      <w:r w:rsidRPr="003E337F">
        <w:t>.</w:t>
      </w: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638"/>
        <w:gridCol w:w="4755"/>
      </w:tblGrid>
      <w:tr w:rsidR="003E337F" w:rsidRPr="003E337F" w:rsidTr="00E0392E">
        <w:tc>
          <w:tcPr>
            <w:tcW w:w="0" w:type="auto"/>
            <w:tcBorders>
              <w:top w:val="single" w:sz="12" w:space="0" w:color="auto"/>
              <w:left w:val="nil"/>
              <w:bottom w:val="single" w:sz="12" w:space="0" w:color="auto"/>
              <w:right w:val="nil"/>
            </w:tcBorders>
            <w:hideMark/>
          </w:tcPr>
          <w:p w:rsidR="00E0392E" w:rsidRPr="003E337F" w:rsidRDefault="00E0392E" w:rsidP="001A018E">
            <w:pPr>
              <w:spacing w:line="360" w:lineRule="auto"/>
              <w:rPr>
                <w:rStyle w:val="af0"/>
              </w:rPr>
            </w:pPr>
            <w:r w:rsidRPr="003E337F">
              <w:rPr>
                <w:rStyle w:val="af0"/>
              </w:rPr>
              <w:t>W1</w:t>
            </w:r>
            <w:r w:rsidR="00F40E52" w:rsidRPr="003E337F">
              <w:rPr>
                <w:rStyle w:val="af0"/>
              </w:rPr>
              <w:t xml:space="preserve"> - 2</w:t>
            </w:r>
          </w:p>
        </w:tc>
        <w:tc>
          <w:tcPr>
            <w:tcW w:w="0" w:type="auto"/>
            <w:tcBorders>
              <w:top w:val="single" w:sz="12" w:space="0" w:color="auto"/>
              <w:left w:val="nil"/>
              <w:bottom w:val="single" w:sz="12" w:space="0" w:color="auto"/>
              <w:right w:val="nil"/>
            </w:tcBorders>
            <w:hideMark/>
          </w:tcPr>
          <w:p w:rsidR="00E0392E" w:rsidRPr="003E337F" w:rsidRDefault="00E0392E" w:rsidP="001A018E">
            <w:pPr>
              <w:spacing w:line="360" w:lineRule="auto"/>
              <w:rPr>
                <w:rStyle w:val="af0"/>
              </w:rPr>
            </w:pPr>
            <w:r w:rsidRPr="003E337F">
              <w:rPr>
                <w:rStyle w:val="af0"/>
              </w:rPr>
              <w:t>W</w:t>
            </w:r>
            <w:r w:rsidR="00F40E52" w:rsidRPr="003E337F">
              <w:rPr>
                <w:rStyle w:val="af0"/>
              </w:rPr>
              <w:t>3 - 4</w:t>
            </w:r>
          </w:p>
        </w:tc>
        <w:tc>
          <w:tcPr>
            <w:tcW w:w="0" w:type="auto"/>
            <w:tcBorders>
              <w:top w:val="single" w:sz="12" w:space="0" w:color="auto"/>
              <w:left w:val="nil"/>
              <w:bottom w:val="single" w:sz="12" w:space="0" w:color="auto"/>
              <w:right w:val="nil"/>
            </w:tcBorders>
            <w:hideMark/>
          </w:tcPr>
          <w:p w:rsidR="00E0392E" w:rsidRPr="003E337F" w:rsidRDefault="00E0392E" w:rsidP="001A018E">
            <w:pPr>
              <w:spacing w:line="360" w:lineRule="auto"/>
              <w:rPr>
                <w:rStyle w:val="af0"/>
              </w:rPr>
            </w:pPr>
            <w:r w:rsidRPr="003E337F">
              <w:rPr>
                <w:rStyle w:val="af0"/>
              </w:rPr>
              <w:t>W</w:t>
            </w:r>
            <w:r w:rsidR="00F40E52" w:rsidRPr="003E337F">
              <w:rPr>
                <w:rStyle w:val="af0"/>
              </w:rPr>
              <w:t>5 - 6</w:t>
            </w:r>
          </w:p>
        </w:tc>
      </w:tr>
      <w:tr w:rsidR="003E337F" w:rsidRPr="003E337F" w:rsidTr="00E0392E">
        <w:tc>
          <w:tcPr>
            <w:tcW w:w="0" w:type="auto"/>
            <w:tcBorders>
              <w:top w:val="single" w:sz="12" w:space="0" w:color="auto"/>
              <w:left w:val="nil"/>
              <w:bottom w:val="nil"/>
              <w:right w:val="nil"/>
            </w:tcBorders>
            <w:hideMark/>
          </w:tcPr>
          <w:p w:rsidR="00E0392E" w:rsidRPr="003E337F" w:rsidRDefault="00E0392E" w:rsidP="001A018E">
            <w:pPr>
              <w:spacing w:line="360" w:lineRule="auto"/>
              <w:rPr>
                <w:rStyle w:val="af0"/>
              </w:rPr>
            </w:pPr>
            <w:r w:rsidRPr="003E337F">
              <w:rPr>
                <w:rStyle w:val="af0"/>
              </w:rPr>
              <w:t>“</w:t>
            </w:r>
            <w:r w:rsidR="00D8338C" w:rsidRPr="003E337F">
              <w:rPr>
                <w:rStyle w:val="af0"/>
              </w:rPr>
              <w:t xml:space="preserve">Those notes and reference answers </w:t>
            </w:r>
            <w:r w:rsidR="00912371" w:rsidRPr="003E337F">
              <w:rPr>
                <w:rStyle w:val="af0"/>
              </w:rPr>
              <w:t xml:space="preserve">(in listening practice) </w:t>
            </w:r>
            <w:r w:rsidR="00D8338C" w:rsidRPr="003E337F">
              <w:rPr>
                <w:rStyle w:val="af0"/>
              </w:rPr>
              <w:t>were useless</w:t>
            </w:r>
            <w:r w:rsidRPr="003E337F">
              <w:rPr>
                <w:rStyle w:val="af0"/>
              </w:rPr>
              <w:t xml:space="preserve">. … </w:t>
            </w:r>
            <w:r w:rsidR="00D8338C" w:rsidRPr="003E337F">
              <w:rPr>
                <w:rStyle w:val="af0"/>
              </w:rPr>
              <w:t xml:space="preserve">There was no need for me to use them </w:t>
            </w:r>
            <w:r w:rsidRPr="003E337F">
              <w:rPr>
                <w:rStyle w:val="af0"/>
              </w:rPr>
              <w:t xml:space="preserve">as long as I </w:t>
            </w:r>
            <w:r w:rsidR="00D8338C" w:rsidRPr="003E337F">
              <w:rPr>
                <w:rStyle w:val="af0"/>
              </w:rPr>
              <w:t>could have</w:t>
            </w:r>
            <w:r w:rsidRPr="003E337F">
              <w:rPr>
                <w:rStyle w:val="af0"/>
              </w:rPr>
              <w:t xml:space="preserve"> the correct answers.” </w:t>
            </w:r>
          </w:p>
        </w:tc>
        <w:tc>
          <w:tcPr>
            <w:tcW w:w="0" w:type="auto"/>
            <w:tcBorders>
              <w:top w:val="single" w:sz="12" w:space="0" w:color="auto"/>
              <w:left w:val="nil"/>
              <w:bottom w:val="nil"/>
              <w:right w:val="nil"/>
            </w:tcBorders>
            <w:hideMark/>
          </w:tcPr>
          <w:p w:rsidR="00E0392E" w:rsidRPr="003E337F" w:rsidRDefault="00E0392E" w:rsidP="001A018E">
            <w:pPr>
              <w:spacing w:line="360" w:lineRule="auto"/>
              <w:rPr>
                <w:rStyle w:val="af0"/>
              </w:rPr>
            </w:pPr>
            <w:r w:rsidRPr="003E337F">
              <w:rPr>
                <w:rStyle w:val="af0"/>
              </w:rPr>
              <w:t>“</w:t>
            </w:r>
            <w:r w:rsidR="00972AC9" w:rsidRPr="003E337F">
              <w:rPr>
                <w:rStyle w:val="af0"/>
              </w:rPr>
              <w:t>Notes</w:t>
            </w:r>
            <w:r w:rsidRPr="003E337F">
              <w:rPr>
                <w:rStyle w:val="af0"/>
              </w:rPr>
              <w:t xml:space="preserve"> acted like a virtual teacher in the online space. … They enabled me to </w:t>
            </w:r>
            <w:r w:rsidR="00972AC9" w:rsidRPr="003E337F">
              <w:rPr>
                <w:rStyle w:val="af0"/>
              </w:rPr>
              <w:t>get the correct answers to difficult</w:t>
            </w:r>
            <w:r w:rsidRPr="003E337F">
              <w:rPr>
                <w:rStyle w:val="af0"/>
              </w:rPr>
              <w:t xml:space="preserve"> task that I could not do without them.” </w:t>
            </w:r>
          </w:p>
        </w:tc>
        <w:tc>
          <w:tcPr>
            <w:tcW w:w="0" w:type="auto"/>
            <w:tcBorders>
              <w:top w:val="single" w:sz="12" w:space="0" w:color="auto"/>
              <w:left w:val="nil"/>
              <w:bottom w:val="nil"/>
              <w:right w:val="nil"/>
            </w:tcBorders>
            <w:hideMark/>
          </w:tcPr>
          <w:p w:rsidR="00E0392E" w:rsidRPr="003E337F" w:rsidRDefault="001F7DCE" w:rsidP="001A018E">
            <w:pPr>
              <w:spacing w:line="360" w:lineRule="auto"/>
              <w:rPr>
                <w:rStyle w:val="af0"/>
              </w:rPr>
            </w:pPr>
            <w:r w:rsidRPr="003E337F">
              <w:rPr>
                <w:rStyle w:val="af0"/>
              </w:rPr>
              <w:t>“These resources provided a 24-hour support to my online learning.”</w:t>
            </w:r>
          </w:p>
        </w:tc>
      </w:tr>
      <w:tr w:rsidR="003E337F" w:rsidRPr="003E337F" w:rsidTr="00E0392E">
        <w:tc>
          <w:tcPr>
            <w:tcW w:w="0" w:type="auto"/>
            <w:hideMark/>
          </w:tcPr>
          <w:p w:rsidR="00E0392E" w:rsidRPr="003E337F" w:rsidRDefault="00E0392E" w:rsidP="00E0392E">
            <w:pPr>
              <w:spacing w:line="360" w:lineRule="auto"/>
              <w:rPr>
                <w:rStyle w:val="af0"/>
              </w:rPr>
            </w:pPr>
            <w:r w:rsidRPr="003E337F">
              <w:rPr>
                <w:rStyle w:val="af0"/>
              </w:rPr>
              <w:t>“</w:t>
            </w:r>
            <w:r w:rsidR="00D8338C" w:rsidRPr="003E337F">
              <w:rPr>
                <w:rStyle w:val="af0"/>
              </w:rPr>
              <w:t xml:space="preserve">I thought teachers did not ask us to use them. … If I was in plenty of time, I might have a look at them. However, </w:t>
            </w:r>
            <w:r w:rsidR="00912371" w:rsidRPr="003E337F">
              <w:rPr>
                <w:rStyle w:val="af0"/>
              </w:rPr>
              <w:t>time for reading</w:t>
            </w:r>
            <w:r w:rsidR="001901E2" w:rsidRPr="003E337F">
              <w:rPr>
                <w:rStyle w:val="af0"/>
              </w:rPr>
              <w:t xml:space="preserve"> tests</w:t>
            </w:r>
            <w:r w:rsidR="00912371" w:rsidRPr="003E337F">
              <w:rPr>
                <w:rStyle w:val="af0"/>
              </w:rPr>
              <w:t xml:space="preserve"> was so limited</w:t>
            </w:r>
            <w:r w:rsidR="00D8338C" w:rsidRPr="003E337F">
              <w:rPr>
                <w:rStyle w:val="af0"/>
              </w:rPr>
              <w:t xml:space="preserve">. … It </w:t>
            </w:r>
            <w:r w:rsidR="00912371" w:rsidRPr="003E337F">
              <w:rPr>
                <w:rStyle w:val="af0"/>
              </w:rPr>
              <w:t>(</w:t>
            </w:r>
            <w:r w:rsidR="00D8338C" w:rsidRPr="003E337F">
              <w:rPr>
                <w:rStyle w:val="af0"/>
              </w:rPr>
              <w:t xml:space="preserve">Using </w:t>
            </w:r>
            <w:r w:rsidR="00912371" w:rsidRPr="003E337F">
              <w:rPr>
                <w:rStyle w:val="af0"/>
              </w:rPr>
              <w:t>scaffolding) was</w:t>
            </w:r>
            <w:r w:rsidR="00D8338C" w:rsidRPr="003E337F">
              <w:rPr>
                <w:rStyle w:val="af0"/>
              </w:rPr>
              <w:t xml:space="preserve"> a waste of time.</w:t>
            </w:r>
            <w:r w:rsidR="00F24D1F" w:rsidRPr="003E337F">
              <w:rPr>
                <w:rStyle w:val="af0"/>
              </w:rPr>
              <w:t>”</w:t>
            </w:r>
            <w:r w:rsidR="00D8338C" w:rsidRPr="003E337F">
              <w:rPr>
                <w:rStyle w:val="af0"/>
              </w:rPr>
              <w:t xml:space="preserve"> </w:t>
            </w:r>
            <w:r w:rsidRPr="003E337F">
              <w:rPr>
                <w:rStyle w:val="af0"/>
              </w:rPr>
              <w:t xml:space="preserve"> </w:t>
            </w:r>
          </w:p>
        </w:tc>
        <w:tc>
          <w:tcPr>
            <w:tcW w:w="0" w:type="auto"/>
            <w:hideMark/>
          </w:tcPr>
          <w:p w:rsidR="00E0392E" w:rsidRPr="003E337F" w:rsidRDefault="00E0392E" w:rsidP="00E0392E">
            <w:pPr>
              <w:spacing w:line="360" w:lineRule="auto"/>
              <w:rPr>
                <w:rStyle w:val="af0"/>
              </w:rPr>
            </w:pPr>
            <w:r w:rsidRPr="003E337F">
              <w:rPr>
                <w:rStyle w:val="af0"/>
              </w:rPr>
              <w:t>“</w:t>
            </w:r>
            <w:r w:rsidR="00F57959" w:rsidRPr="003E337F">
              <w:rPr>
                <w:rStyle w:val="af0"/>
              </w:rPr>
              <w:t>These supports seemed to be useful, although I did not realize how to put them into use effectively. But I could always learn something to improve my Chinese. … At least I got my reading skill practiced.</w:t>
            </w:r>
            <w:r w:rsidRPr="003E337F">
              <w:rPr>
                <w:rStyle w:val="af0"/>
              </w:rPr>
              <w:t xml:space="preserve">” </w:t>
            </w:r>
          </w:p>
        </w:tc>
        <w:tc>
          <w:tcPr>
            <w:tcW w:w="0" w:type="auto"/>
            <w:hideMark/>
          </w:tcPr>
          <w:p w:rsidR="00E0392E" w:rsidRPr="003E337F" w:rsidRDefault="001F7DCE" w:rsidP="00E0392E">
            <w:pPr>
              <w:spacing w:line="360" w:lineRule="auto"/>
              <w:rPr>
                <w:rStyle w:val="af0"/>
              </w:rPr>
            </w:pPr>
            <w:r w:rsidRPr="003E337F">
              <w:rPr>
                <w:rStyle w:val="af0"/>
              </w:rPr>
              <w:t>“For students who were capable in English learning, these resources provided a larger context of learning. We could promote our learning to a higher level by using these resources.”</w:t>
            </w:r>
          </w:p>
        </w:tc>
      </w:tr>
      <w:tr w:rsidR="003E337F" w:rsidRPr="003E337F" w:rsidTr="00E0392E">
        <w:tc>
          <w:tcPr>
            <w:tcW w:w="0" w:type="auto"/>
            <w:tcBorders>
              <w:top w:val="nil"/>
              <w:left w:val="nil"/>
              <w:bottom w:val="single" w:sz="12" w:space="0" w:color="auto"/>
              <w:right w:val="nil"/>
            </w:tcBorders>
          </w:tcPr>
          <w:p w:rsidR="00D8338C" w:rsidRPr="003E337F" w:rsidRDefault="00F24D1F" w:rsidP="00E0392E">
            <w:pPr>
              <w:spacing w:line="360" w:lineRule="auto"/>
              <w:rPr>
                <w:rStyle w:val="af0"/>
              </w:rPr>
            </w:pPr>
            <w:r w:rsidRPr="003E337F">
              <w:rPr>
                <w:rStyle w:val="af0"/>
              </w:rPr>
              <w:t>“</w:t>
            </w:r>
            <w:r w:rsidR="002109C0" w:rsidRPr="003E337F">
              <w:rPr>
                <w:rStyle w:val="af0"/>
              </w:rPr>
              <w:t xml:space="preserve">Some of those background stories were quite interesting. … But I did not see the use of them. I mean, they could never increase my scores in HSK. </w:t>
            </w:r>
            <w:r w:rsidR="003D2C4C" w:rsidRPr="003E337F">
              <w:rPr>
                <w:rStyle w:val="af0"/>
              </w:rPr>
              <w:t>So w</w:t>
            </w:r>
            <w:r w:rsidR="002109C0" w:rsidRPr="003E337F">
              <w:rPr>
                <w:rStyle w:val="af0"/>
              </w:rPr>
              <w:t>hy bothered?</w:t>
            </w:r>
            <w:r w:rsidRPr="003E337F">
              <w:rPr>
                <w:rStyle w:val="af0"/>
              </w:rPr>
              <w:t>”</w:t>
            </w:r>
            <w:r w:rsidR="002109C0" w:rsidRPr="003E337F">
              <w:rPr>
                <w:rStyle w:val="af0"/>
              </w:rPr>
              <w:t xml:space="preserve"> </w:t>
            </w:r>
          </w:p>
        </w:tc>
        <w:tc>
          <w:tcPr>
            <w:tcW w:w="0" w:type="auto"/>
            <w:tcBorders>
              <w:top w:val="nil"/>
              <w:left w:val="nil"/>
              <w:bottom w:val="single" w:sz="12" w:space="0" w:color="auto"/>
              <w:right w:val="nil"/>
            </w:tcBorders>
            <w:hideMark/>
          </w:tcPr>
          <w:p w:rsidR="00E0392E" w:rsidRPr="003E337F" w:rsidRDefault="00E0392E" w:rsidP="00E0392E">
            <w:pPr>
              <w:spacing w:line="360" w:lineRule="auto"/>
              <w:rPr>
                <w:rStyle w:val="af0"/>
              </w:rPr>
            </w:pPr>
            <w:r w:rsidRPr="003E337F">
              <w:rPr>
                <w:rStyle w:val="af0"/>
              </w:rPr>
              <w:t>“Sometimes I did not really use these</w:t>
            </w:r>
            <w:r w:rsidR="00972AC9" w:rsidRPr="003E337F">
              <w:rPr>
                <w:rStyle w:val="af0"/>
              </w:rPr>
              <w:t xml:space="preserve"> notes and reference answers</w:t>
            </w:r>
            <w:r w:rsidRPr="003E337F">
              <w:rPr>
                <w:rStyle w:val="af0"/>
              </w:rPr>
              <w:t xml:space="preserve">. However, it did matter I knew they were there. </w:t>
            </w:r>
            <w:r w:rsidR="00972AC9" w:rsidRPr="003E337F">
              <w:rPr>
                <w:rStyle w:val="af0"/>
              </w:rPr>
              <w:t>They</w:t>
            </w:r>
            <w:r w:rsidRPr="003E337F">
              <w:rPr>
                <w:rStyle w:val="af0"/>
              </w:rPr>
              <w:t xml:space="preserve"> made</w:t>
            </w:r>
            <w:r w:rsidR="00972AC9" w:rsidRPr="003E337F">
              <w:rPr>
                <w:rStyle w:val="af0"/>
              </w:rPr>
              <w:t xml:space="preserve"> my learning </w:t>
            </w:r>
            <w:r w:rsidRPr="003E337F">
              <w:rPr>
                <w:rStyle w:val="af0"/>
              </w:rPr>
              <w:t>confident.</w:t>
            </w:r>
            <w:r w:rsidR="00F57959" w:rsidRPr="003E337F">
              <w:rPr>
                <w:rStyle w:val="af0"/>
              </w:rPr>
              <w:t xml:space="preserve"> ... I believed they increased my scores.</w:t>
            </w:r>
            <w:r w:rsidRPr="003E337F">
              <w:rPr>
                <w:rStyle w:val="af0"/>
              </w:rPr>
              <w:t xml:space="preserve">” </w:t>
            </w:r>
          </w:p>
        </w:tc>
        <w:tc>
          <w:tcPr>
            <w:tcW w:w="0" w:type="auto"/>
            <w:tcBorders>
              <w:top w:val="nil"/>
              <w:left w:val="nil"/>
              <w:bottom w:val="single" w:sz="12" w:space="0" w:color="auto"/>
              <w:right w:val="nil"/>
            </w:tcBorders>
            <w:hideMark/>
          </w:tcPr>
          <w:p w:rsidR="00E0392E" w:rsidRPr="003E337F" w:rsidRDefault="00E0392E" w:rsidP="00E0392E">
            <w:pPr>
              <w:spacing w:line="360" w:lineRule="auto"/>
              <w:rPr>
                <w:rStyle w:val="af0"/>
              </w:rPr>
            </w:pPr>
            <w:r w:rsidRPr="003E337F">
              <w:rPr>
                <w:rStyle w:val="af0"/>
              </w:rPr>
              <w:t>“</w:t>
            </w:r>
            <w:r w:rsidR="00920130" w:rsidRPr="003E337F">
              <w:rPr>
                <w:rStyle w:val="af0"/>
              </w:rPr>
              <w:t>Resources like background information and extensive reading</w:t>
            </w:r>
            <w:r w:rsidRPr="003E337F">
              <w:rPr>
                <w:rStyle w:val="af0"/>
              </w:rPr>
              <w:t xml:space="preserve"> seemed to be more contributing to language learning than I thought.</w:t>
            </w:r>
            <w:r w:rsidR="00920130" w:rsidRPr="003E337F">
              <w:rPr>
                <w:rStyle w:val="af0"/>
              </w:rPr>
              <w:t xml:space="preserve"> …</w:t>
            </w:r>
            <w:r w:rsidRPr="003E337F">
              <w:rPr>
                <w:rStyle w:val="af0"/>
              </w:rPr>
              <w:t>They could be a tool for students with different language levels</w:t>
            </w:r>
            <w:r w:rsidR="00920130" w:rsidRPr="003E337F">
              <w:rPr>
                <w:rStyle w:val="af0"/>
              </w:rPr>
              <w:t xml:space="preserve">.” </w:t>
            </w:r>
          </w:p>
        </w:tc>
      </w:tr>
    </w:tbl>
    <w:p w:rsidR="00940C24" w:rsidRPr="003E337F" w:rsidRDefault="00940C24" w:rsidP="00FB7FE0">
      <w:pPr>
        <w:sectPr w:rsidR="00940C24" w:rsidRPr="003E337F" w:rsidSect="00940C24">
          <w:pgSz w:w="16838" w:h="11906" w:orient="landscape"/>
          <w:pgMar w:top="1800" w:right="1440" w:bottom="1800" w:left="1440" w:header="851" w:footer="992" w:gutter="0"/>
          <w:cols w:space="720"/>
          <w:docGrid w:type="lines" w:linePitch="326"/>
        </w:sectPr>
      </w:pPr>
    </w:p>
    <w:p w:rsidR="00E122CC" w:rsidRPr="003E337F" w:rsidRDefault="006D4766" w:rsidP="00E60C3C">
      <w:pPr>
        <w:pStyle w:val="Newparagraph"/>
        <w:ind w:firstLine="0"/>
      </w:pPr>
      <w:r w:rsidRPr="003E337F">
        <w:lastRenderedPageBreak/>
        <w:t>This study also noticed</w:t>
      </w:r>
      <w:r w:rsidR="00E43D70" w:rsidRPr="003E337F">
        <w:t xml:space="preserve"> international CSL </w:t>
      </w:r>
      <w:r w:rsidRPr="003E337F">
        <w:t>students changed their ways of seeking assistance in their l</w:t>
      </w:r>
      <w:r w:rsidR="00B4148B" w:rsidRPr="003E337F">
        <w:t>anguage skill</w:t>
      </w:r>
      <w:r w:rsidRPr="003E337F">
        <w:t xml:space="preserve"> learning. </w:t>
      </w:r>
      <w:r w:rsidR="00366B01" w:rsidRPr="003E337F">
        <w:t xml:space="preserve">At the beginning of this study, many participants preferred to seek teachers’ help in </w:t>
      </w:r>
      <w:r w:rsidR="00887D90" w:rsidRPr="003E337F">
        <w:t xml:space="preserve">online </w:t>
      </w:r>
      <w:r w:rsidR="00366B01" w:rsidRPr="003E337F">
        <w:t>tutorials</w:t>
      </w:r>
      <w:r w:rsidR="00EB3D0D" w:rsidRPr="003E337F">
        <w:t xml:space="preserve"> to target their specific </w:t>
      </w:r>
      <w:r w:rsidR="00B4148B" w:rsidRPr="003E337F">
        <w:t>language skill</w:t>
      </w:r>
      <w:r w:rsidR="00EB3D0D" w:rsidRPr="003E337F">
        <w:t xml:space="preserve"> learning problems,</w:t>
      </w:r>
      <w:r w:rsidR="00E122CC" w:rsidRPr="003E337F">
        <w:t xml:space="preserve"> instead of using scaffolding resources like notes</w:t>
      </w:r>
      <w:r w:rsidR="0028435C" w:rsidRPr="003E337F">
        <w:t xml:space="preserve">, </w:t>
      </w:r>
      <w:r w:rsidR="00887D90" w:rsidRPr="003E337F">
        <w:t>scripts</w:t>
      </w:r>
      <w:r w:rsidR="0028435C" w:rsidRPr="003E337F">
        <w:t xml:space="preserve"> and extensive reading</w:t>
      </w:r>
      <w:r w:rsidR="00887D90" w:rsidRPr="003E337F">
        <w:t xml:space="preserve"> by themselves</w:t>
      </w:r>
      <w:r w:rsidR="00366B01" w:rsidRPr="003E337F">
        <w:t xml:space="preserve">. For example: </w:t>
      </w:r>
    </w:p>
    <w:p w:rsidR="00E122CC" w:rsidRPr="003E337F" w:rsidRDefault="00E122CC" w:rsidP="00E60C3C">
      <w:pPr>
        <w:pStyle w:val="Receiveddates"/>
      </w:pPr>
      <w:r w:rsidRPr="003E337F">
        <w:t>Hey Teacher, c</w:t>
      </w:r>
      <w:r w:rsidR="00366B01" w:rsidRPr="003E337F">
        <w:t>ould you please tell me what does “</w:t>
      </w:r>
      <w:proofErr w:type="spellStart"/>
      <w:r w:rsidR="00366B01" w:rsidRPr="003E337F">
        <w:t>莫名其妙</w:t>
      </w:r>
      <w:proofErr w:type="spellEnd"/>
      <w:r w:rsidR="00366B01" w:rsidRPr="003E337F">
        <w:t xml:space="preserve">” (be baffling) mean in the reading? </w:t>
      </w:r>
      <w:r w:rsidR="00970A4E" w:rsidRPr="003E337F">
        <w:t>(Tutorial 1)</w:t>
      </w:r>
    </w:p>
    <w:p w:rsidR="00970A4E" w:rsidRPr="003E337F" w:rsidRDefault="00887D90" w:rsidP="00E60C3C">
      <w:pPr>
        <w:pStyle w:val="Receiveddates"/>
      </w:pPr>
      <w:r w:rsidRPr="003E337F">
        <w:t>I d</w:t>
      </w:r>
      <w:r w:rsidR="00D600E8" w:rsidRPr="003E337F">
        <w:t xml:space="preserve">o not </w:t>
      </w:r>
      <w:r w:rsidRPr="003E337F">
        <w:t xml:space="preserve">fully understand the </w:t>
      </w:r>
      <w:r w:rsidR="0045681B" w:rsidRPr="003E337F">
        <w:t>listening part in the test</w:t>
      </w:r>
      <w:r w:rsidRPr="003E337F">
        <w:t xml:space="preserve">. </w:t>
      </w:r>
      <w:r w:rsidR="00D600E8" w:rsidRPr="003E337F">
        <w:t xml:space="preserve">… </w:t>
      </w:r>
      <w:r w:rsidR="00E60C3C" w:rsidRPr="003E337F">
        <w:t>There is a word</w:t>
      </w:r>
      <w:r w:rsidR="00D600E8" w:rsidRPr="003E337F">
        <w:t xml:space="preserve"> sounds like </w:t>
      </w:r>
      <w:proofErr w:type="spellStart"/>
      <w:r w:rsidR="00D600E8" w:rsidRPr="003E337F">
        <w:t>jì</w:t>
      </w:r>
      <w:proofErr w:type="spellEnd"/>
      <w:r w:rsidR="00D600E8" w:rsidRPr="003E337F">
        <w:t xml:space="preserve"> </w:t>
      </w:r>
      <w:proofErr w:type="spellStart"/>
      <w:r w:rsidR="00D600E8" w:rsidRPr="003E337F">
        <w:t>lù</w:t>
      </w:r>
      <w:proofErr w:type="spellEnd"/>
      <w:r w:rsidR="00D600E8" w:rsidRPr="003E337F">
        <w:t xml:space="preserve"> (</w:t>
      </w:r>
      <w:proofErr w:type="spellStart"/>
      <w:r w:rsidR="00D600E8" w:rsidRPr="003E337F">
        <w:t>记录</w:t>
      </w:r>
      <w:proofErr w:type="spellEnd"/>
      <w:r w:rsidR="00D600E8" w:rsidRPr="003E337F">
        <w:t xml:space="preserve">). Am I correct? </w:t>
      </w:r>
      <w:r w:rsidRPr="003E337F">
        <w:t>(Tutorial 1)</w:t>
      </w:r>
    </w:p>
    <w:p w:rsidR="0028435C" w:rsidRPr="003E337F" w:rsidRDefault="00E60C3C" w:rsidP="00E60C3C">
      <w:pPr>
        <w:pStyle w:val="Receiveddates"/>
      </w:pPr>
      <w:r w:rsidRPr="003E337F">
        <w:t xml:space="preserve">Hi, </w:t>
      </w:r>
      <w:r w:rsidR="00E83080" w:rsidRPr="003E337F">
        <w:t xml:space="preserve">when I am doing the reading part, </w:t>
      </w:r>
      <w:r w:rsidRPr="003E337F">
        <w:t xml:space="preserve">I am wondering what is the difference between </w:t>
      </w:r>
      <w:proofErr w:type="spellStart"/>
      <w:r w:rsidRPr="003E337F">
        <w:t>大名</w:t>
      </w:r>
      <w:proofErr w:type="spellEnd"/>
      <w:r w:rsidRPr="003E337F">
        <w:t>（</w:t>
      </w:r>
      <w:r w:rsidR="008B0E9A" w:rsidRPr="003E337F">
        <w:rPr>
          <w:lang w:eastAsia="zh-CN"/>
        </w:rPr>
        <w:t xml:space="preserve">a </w:t>
      </w:r>
      <w:r w:rsidRPr="003E337F">
        <w:rPr>
          <w:lang w:eastAsia="zh-CN"/>
        </w:rPr>
        <w:t>formal name</w:t>
      </w:r>
      <w:r w:rsidRPr="003E337F">
        <w:t>）</w:t>
      </w:r>
      <w:r w:rsidRPr="003E337F">
        <w:t xml:space="preserve">and </w:t>
      </w:r>
      <w:proofErr w:type="spellStart"/>
      <w:r w:rsidRPr="003E337F">
        <w:t>小名</w:t>
      </w:r>
      <w:proofErr w:type="spellEnd"/>
      <w:r w:rsidRPr="003E337F">
        <w:t>（</w:t>
      </w:r>
      <w:r w:rsidR="008B0E9A" w:rsidRPr="003E337F">
        <w:rPr>
          <w:lang w:eastAsia="zh-CN"/>
        </w:rPr>
        <w:t xml:space="preserve">a </w:t>
      </w:r>
      <w:r w:rsidRPr="003E337F">
        <w:rPr>
          <w:lang w:val="en-GB" w:eastAsia="zh-CN"/>
        </w:rPr>
        <w:t>nickname</w:t>
      </w:r>
      <w:r w:rsidRPr="003E337F">
        <w:t>）</w:t>
      </w:r>
      <w:r w:rsidRPr="003E337F">
        <w:t>? Why do Chinese people usually have two names? (Tutorial 2)</w:t>
      </w:r>
    </w:p>
    <w:p w:rsidR="00887E49" w:rsidRPr="003E337F" w:rsidRDefault="00887E49" w:rsidP="00887E49"/>
    <w:p w:rsidR="00D67E35" w:rsidRPr="003E337F" w:rsidRDefault="00D67E35" w:rsidP="00887E49">
      <w:r w:rsidRPr="003E337F">
        <w:t xml:space="preserve">As CSL students progressed in the online learning, many of them did not rely on teachers to solve their </w:t>
      </w:r>
      <w:r w:rsidR="00B4148B" w:rsidRPr="003E337F">
        <w:t xml:space="preserve">language skill </w:t>
      </w:r>
      <w:r w:rsidRPr="003E337F">
        <w:t>learning problems that they could have used scaffolding for answers. They were noticed to employ tutorials to seek individual CSL learning advices directly from teachers</w:t>
      </w:r>
      <w:r w:rsidR="00736C10" w:rsidRPr="003E337F">
        <w:t>, which was hardly seen at the beginning of their online learning</w:t>
      </w:r>
      <w:r w:rsidRPr="003E337F">
        <w:t>. For example:</w:t>
      </w:r>
    </w:p>
    <w:p w:rsidR="00D67E35" w:rsidRPr="003E337F" w:rsidRDefault="00D67E35" w:rsidP="00A212CF">
      <w:pPr>
        <w:pStyle w:val="Receiveddates"/>
      </w:pPr>
      <w:r w:rsidRPr="003E337F">
        <w:t xml:space="preserve">Hi Teacher, considering my current learning situations, could you help me plan my </w:t>
      </w:r>
      <w:r w:rsidR="00E20F2C" w:rsidRPr="003E337F">
        <w:t>writing</w:t>
      </w:r>
      <w:r w:rsidRPr="003E337F">
        <w:t xml:space="preserve"> learning for the next week? (From Tutorial 3)</w:t>
      </w:r>
    </w:p>
    <w:p w:rsidR="00A212CF" w:rsidRPr="003E337F" w:rsidRDefault="00A212CF" w:rsidP="00A212CF">
      <w:pPr>
        <w:pStyle w:val="Receiveddates"/>
      </w:pPr>
      <w:r w:rsidRPr="003E337F">
        <w:t>I find that my listening skill is not good, as I miss many keywords in listening. May I get some suggestions to improve my listening please? (From Tutorial 3)</w:t>
      </w:r>
    </w:p>
    <w:p w:rsidR="008B0E9A" w:rsidRPr="003E337F" w:rsidRDefault="00B938F3" w:rsidP="00887E49">
      <w:pPr>
        <w:sectPr w:rsidR="008B0E9A" w:rsidRPr="003E337F" w:rsidSect="00496D72">
          <w:pgSz w:w="11906" w:h="16838"/>
          <w:pgMar w:top="1440" w:right="1800" w:bottom="1440" w:left="1800" w:header="851" w:footer="992" w:gutter="0"/>
          <w:pgNumType w:start="1"/>
          <w:cols w:space="720"/>
          <w:docGrid w:type="lines" w:linePitch="326"/>
        </w:sectPr>
      </w:pPr>
      <w:r w:rsidRPr="003E337F">
        <w:lastRenderedPageBreak/>
        <w:t xml:space="preserve">In terms of intercultural learning, </w:t>
      </w:r>
      <w:r w:rsidR="001756C6" w:rsidRPr="003E337F">
        <w:t xml:space="preserve">participants were noticed to </w:t>
      </w:r>
      <w:r w:rsidR="00024019" w:rsidRPr="003E337F">
        <w:t xml:space="preserve">be </w:t>
      </w:r>
      <w:r w:rsidR="00B53B81" w:rsidRPr="003E337F">
        <w:t>dependent on teachers’ support in an online context, rather than using provided scaffolding resources with an autonomous attitude.</w:t>
      </w:r>
      <w:r w:rsidR="006C0E20" w:rsidRPr="003E337F">
        <w:t xml:space="preserve"> F</w:t>
      </w:r>
      <w:r w:rsidR="00AD6D48" w:rsidRPr="003E337F">
        <w:t xml:space="preserve">rom Week 1 to Week </w:t>
      </w:r>
      <w:r w:rsidR="000646DF" w:rsidRPr="003E337F">
        <w:t>6</w:t>
      </w:r>
      <w:r w:rsidR="00AD6D48" w:rsidRPr="003E337F">
        <w:t xml:space="preserve">, </w:t>
      </w:r>
      <w:r w:rsidR="000F1E20" w:rsidRPr="003E337F">
        <w:t xml:space="preserve">no significant changes of international students’ learning with scaffolding was seen in this study. </w:t>
      </w:r>
      <w:r w:rsidR="00AD6D48" w:rsidRPr="003E337F">
        <w:t xml:space="preserve"> These can be seen from Table 2:</w:t>
      </w:r>
    </w:p>
    <w:p w:rsidR="008B0E9A" w:rsidRPr="003E337F" w:rsidRDefault="008B0E9A" w:rsidP="008B0E9A">
      <w:pPr>
        <w:pStyle w:val="Tabletitle"/>
      </w:pPr>
      <w:r w:rsidRPr="003E337F">
        <w:lastRenderedPageBreak/>
        <w:t xml:space="preserve">Table </w:t>
      </w:r>
      <w:r w:rsidR="00AD6D48" w:rsidRPr="003E337F">
        <w:t>2</w:t>
      </w:r>
      <w:r w:rsidRPr="003E337F">
        <w:t xml:space="preserve">. Participants’ </w:t>
      </w:r>
      <w:r w:rsidR="00AD6D48" w:rsidRPr="003E337F">
        <w:t xml:space="preserve">use </w:t>
      </w:r>
      <w:r w:rsidRPr="003E337F">
        <w:t xml:space="preserve">of </w:t>
      </w:r>
      <w:r w:rsidR="00AD6D48" w:rsidRPr="003E337F">
        <w:t xml:space="preserve">scaffolding </w:t>
      </w:r>
      <w:r w:rsidR="00E4157F" w:rsidRPr="003E337F">
        <w:t>resources in</w:t>
      </w:r>
      <w:r w:rsidRPr="003E337F">
        <w:t xml:space="preserve"> intercultural learning in three </w:t>
      </w:r>
      <w:r w:rsidR="00AD6D48" w:rsidRPr="003E337F">
        <w:t>week</w:t>
      </w:r>
      <w:r w:rsidRPr="003E337F">
        <w:t xml:space="preserve">s. </w:t>
      </w: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4709"/>
        <w:gridCol w:w="5312"/>
      </w:tblGrid>
      <w:tr w:rsidR="003E337F" w:rsidRPr="003E337F" w:rsidTr="001A018E">
        <w:tc>
          <w:tcPr>
            <w:tcW w:w="0" w:type="auto"/>
            <w:tcBorders>
              <w:top w:val="single" w:sz="12" w:space="0" w:color="auto"/>
              <w:left w:val="nil"/>
              <w:bottom w:val="single" w:sz="12" w:space="0" w:color="auto"/>
              <w:right w:val="nil"/>
            </w:tcBorders>
            <w:hideMark/>
          </w:tcPr>
          <w:p w:rsidR="008B0E9A" w:rsidRPr="003E337F" w:rsidRDefault="00F13B74" w:rsidP="001A018E">
            <w:pPr>
              <w:spacing w:line="360" w:lineRule="auto"/>
              <w:rPr>
                <w:rStyle w:val="af0"/>
              </w:rPr>
            </w:pPr>
            <w:r w:rsidRPr="003E337F">
              <w:rPr>
                <w:rStyle w:val="af0"/>
              </w:rPr>
              <w:t>W</w:t>
            </w:r>
            <w:r w:rsidR="008B0E9A" w:rsidRPr="003E337F">
              <w:rPr>
                <w:rStyle w:val="af0"/>
              </w:rPr>
              <w:t>1</w:t>
            </w:r>
            <w:r w:rsidR="000646DF" w:rsidRPr="003E337F">
              <w:rPr>
                <w:rStyle w:val="af0"/>
              </w:rPr>
              <w:t xml:space="preserve"> - 2</w:t>
            </w:r>
          </w:p>
        </w:tc>
        <w:tc>
          <w:tcPr>
            <w:tcW w:w="0" w:type="auto"/>
            <w:tcBorders>
              <w:top w:val="single" w:sz="12" w:space="0" w:color="auto"/>
              <w:left w:val="nil"/>
              <w:bottom w:val="single" w:sz="12" w:space="0" w:color="auto"/>
              <w:right w:val="nil"/>
            </w:tcBorders>
            <w:hideMark/>
          </w:tcPr>
          <w:p w:rsidR="008B0E9A" w:rsidRPr="003E337F" w:rsidRDefault="00F13B74" w:rsidP="001A018E">
            <w:pPr>
              <w:spacing w:line="360" w:lineRule="auto"/>
              <w:rPr>
                <w:rStyle w:val="af0"/>
              </w:rPr>
            </w:pPr>
            <w:r w:rsidRPr="003E337F">
              <w:rPr>
                <w:rStyle w:val="af0"/>
              </w:rPr>
              <w:t>W</w:t>
            </w:r>
            <w:r w:rsidR="000646DF" w:rsidRPr="003E337F">
              <w:rPr>
                <w:rStyle w:val="af0"/>
              </w:rPr>
              <w:t>3 - 4</w:t>
            </w:r>
          </w:p>
        </w:tc>
        <w:tc>
          <w:tcPr>
            <w:tcW w:w="0" w:type="auto"/>
            <w:tcBorders>
              <w:top w:val="single" w:sz="12" w:space="0" w:color="auto"/>
              <w:left w:val="nil"/>
              <w:bottom w:val="single" w:sz="12" w:space="0" w:color="auto"/>
              <w:right w:val="nil"/>
            </w:tcBorders>
            <w:hideMark/>
          </w:tcPr>
          <w:p w:rsidR="008B0E9A" w:rsidRPr="003E337F" w:rsidRDefault="00F13B74" w:rsidP="001A018E">
            <w:pPr>
              <w:spacing w:line="360" w:lineRule="auto"/>
              <w:rPr>
                <w:rStyle w:val="af0"/>
              </w:rPr>
            </w:pPr>
            <w:r w:rsidRPr="003E337F">
              <w:rPr>
                <w:rStyle w:val="af0"/>
              </w:rPr>
              <w:t>W</w:t>
            </w:r>
            <w:r w:rsidR="000646DF" w:rsidRPr="003E337F">
              <w:rPr>
                <w:rStyle w:val="af0"/>
              </w:rPr>
              <w:t>5 - 6</w:t>
            </w:r>
          </w:p>
        </w:tc>
      </w:tr>
      <w:tr w:rsidR="003E337F" w:rsidRPr="003E337F" w:rsidTr="001A018E">
        <w:tc>
          <w:tcPr>
            <w:tcW w:w="0" w:type="auto"/>
            <w:tcBorders>
              <w:top w:val="single" w:sz="12" w:space="0" w:color="auto"/>
              <w:left w:val="nil"/>
              <w:bottom w:val="nil"/>
              <w:right w:val="nil"/>
            </w:tcBorders>
            <w:hideMark/>
          </w:tcPr>
          <w:p w:rsidR="008B0E9A" w:rsidRPr="003E337F" w:rsidRDefault="008B0E9A" w:rsidP="001A018E">
            <w:pPr>
              <w:spacing w:line="360" w:lineRule="auto"/>
              <w:rPr>
                <w:rStyle w:val="af0"/>
              </w:rPr>
            </w:pPr>
            <w:r w:rsidRPr="003E337F">
              <w:rPr>
                <w:rStyle w:val="af0"/>
              </w:rPr>
              <w:t xml:space="preserve">“Those materials contained a lot of intercultural content and </w:t>
            </w:r>
            <w:r w:rsidR="00DD2CBC" w:rsidRPr="003E337F">
              <w:rPr>
                <w:rStyle w:val="af0"/>
              </w:rPr>
              <w:t>Chinese</w:t>
            </w:r>
            <w:r w:rsidRPr="003E337F">
              <w:rPr>
                <w:rStyle w:val="af0"/>
              </w:rPr>
              <w:t xml:space="preserve"> historical stories. These were too abstract and obscure. I did not like to waste my time on them.” </w:t>
            </w:r>
          </w:p>
        </w:tc>
        <w:tc>
          <w:tcPr>
            <w:tcW w:w="0" w:type="auto"/>
            <w:tcBorders>
              <w:top w:val="single" w:sz="12" w:space="0" w:color="auto"/>
              <w:left w:val="nil"/>
              <w:bottom w:val="nil"/>
              <w:right w:val="nil"/>
            </w:tcBorders>
            <w:hideMark/>
          </w:tcPr>
          <w:p w:rsidR="008B0E9A" w:rsidRPr="003E337F" w:rsidRDefault="008B0E9A" w:rsidP="001A018E">
            <w:pPr>
              <w:spacing w:line="360" w:lineRule="auto"/>
              <w:rPr>
                <w:rStyle w:val="af0"/>
              </w:rPr>
            </w:pPr>
            <w:r w:rsidRPr="003E337F">
              <w:rPr>
                <w:rStyle w:val="af0"/>
              </w:rPr>
              <w:t>“</w:t>
            </w:r>
            <w:r w:rsidR="00451776" w:rsidRPr="003E337F">
              <w:rPr>
                <w:rStyle w:val="af0"/>
              </w:rPr>
              <w:t>Extensive reading</w:t>
            </w:r>
            <w:r w:rsidRPr="003E337F">
              <w:rPr>
                <w:rStyle w:val="af0"/>
              </w:rPr>
              <w:t>, from my learning experience, increased my learning burden.</w:t>
            </w:r>
            <w:r w:rsidR="00537FF9" w:rsidRPr="003E337F">
              <w:rPr>
                <w:rStyle w:val="af0"/>
              </w:rPr>
              <w:t xml:space="preserve"> They were too difficult for me.</w:t>
            </w:r>
            <w:r w:rsidRPr="003E337F">
              <w:rPr>
                <w:rStyle w:val="af0"/>
              </w:rPr>
              <w:t xml:space="preserve">” </w:t>
            </w:r>
          </w:p>
        </w:tc>
        <w:tc>
          <w:tcPr>
            <w:tcW w:w="0" w:type="auto"/>
            <w:tcBorders>
              <w:top w:val="single" w:sz="12" w:space="0" w:color="auto"/>
              <w:left w:val="nil"/>
              <w:bottom w:val="nil"/>
              <w:right w:val="nil"/>
            </w:tcBorders>
            <w:hideMark/>
          </w:tcPr>
          <w:p w:rsidR="008B0E9A" w:rsidRPr="003E337F" w:rsidRDefault="008B0E9A" w:rsidP="001A018E">
            <w:pPr>
              <w:spacing w:line="360" w:lineRule="auto"/>
              <w:rPr>
                <w:rStyle w:val="af0"/>
              </w:rPr>
            </w:pPr>
            <w:r w:rsidRPr="003E337F">
              <w:rPr>
                <w:rStyle w:val="af0"/>
              </w:rPr>
              <w:t>“</w:t>
            </w:r>
            <w:r w:rsidR="002E6A25" w:rsidRPr="003E337F">
              <w:rPr>
                <w:rStyle w:val="af0"/>
              </w:rPr>
              <w:t>learning with extensive reading materials always brought me more questions.</w:t>
            </w:r>
            <w:r w:rsidR="00DD1E6D" w:rsidRPr="003E337F">
              <w:rPr>
                <w:rStyle w:val="af0"/>
              </w:rPr>
              <w:t>”</w:t>
            </w:r>
          </w:p>
        </w:tc>
      </w:tr>
      <w:tr w:rsidR="003E337F" w:rsidRPr="003E337F" w:rsidTr="001A018E">
        <w:tc>
          <w:tcPr>
            <w:tcW w:w="0" w:type="auto"/>
            <w:hideMark/>
          </w:tcPr>
          <w:p w:rsidR="008B0E9A" w:rsidRPr="003E337F" w:rsidRDefault="008B0E9A" w:rsidP="001A018E">
            <w:pPr>
              <w:spacing w:line="360" w:lineRule="auto"/>
              <w:rPr>
                <w:rStyle w:val="af0"/>
              </w:rPr>
            </w:pPr>
            <w:r w:rsidRPr="003E337F">
              <w:rPr>
                <w:rStyle w:val="af0"/>
              </w:rPr>
              <w:t xml:space="preserve">“Intercultural materials seemed not to be valuable since they could not increase my scores in language tests.” </w:t>
            </w:r>
          </w:p>
        </w:tc>
        <w:tc>
          <w:tcPr>
            <w:tcW w:w="0" w:type="auto"/>
            <w:hideMark/>
          </w:tcPr>
          <w:p w:rsidR="008B0E9A" w:rsidRPr="003E337F" w:rsidRDefault="008B0E9A" w:rsidP="001A018E">
            <w:pPr>
              <w:spacing w:line="360" w:lineRule="auto"/>
              <w:rPr>
                <w:rStyle w:val="af0"/>
              </w:rPr>
            </w:pPr>
            <w:r w:rsidRPr="003E337F">
              <w:rPr>
                <w:rStyle w:val="af0"/>
              </w:rPr>
              <w:t xml:space="preserve">“When I got some leisure time, I had a look at those </w:t>
            </w:r>
            <w:r w:rsidR="008A609E" w:rsidRPr="003E337F">
              <w:rPr>
                <w:rStyle w:val="af0"/>
              </w:rPr>
              <w:t>background stories</w:t>
            </w:r>
            <w:r w:rsidRPr="003E337F">
              <w:rPr>
                <w:rStyle w:val="af0"/>
              </w:rPr>
              <w:t xml:space="preserve">. … They </w:t>
            </w:r>
            <w:r w:rsidR="008A609E" w:rsidRPr="003E337F">
              <w:rPr>
                <w:rStyle w:val="af0"/>
              </w:rPr>
              <w:t xml:space="preserve">were quite interesting, </w:t>
            </w:r>
            <w:r w:rsidR="00B575B6" w:rsidRPr="003E337F">
              <w:rPr>
                <w:rStyle w:val="af0"/>
              </w:rPr>
              <w:t>but I did not see the reason for spending time on them</w:t>
            </w:r>
            <w:r w:rsidRPr="003E337F">
              <w:rPr>
                <w:rStyle w:val="af0"/>
              </w:rPr>
              <w:t xml:space="preserve">.” </w:t>
            </w:r>
          </w:p>
        </w:tc>
        <w:tc>
          <w:tcPr>
            <w:tcW w:w="0" w:type="auto"/>
            <w:hideMark/>
          </w:tcPr>
          <w:p w:rsidR="008B0E9A" w:rsidRPr="003E337F" w:rsidRDefault="008B0E9A" w:rsidP="001A018E">
            <w:pPr>
              <w:spacing w:line="360" w:lineRule="auto"/>
              <w:rPr>
                <w:rStyle w:val="af0"/>
              </w:rPr>
            </w:pPr>
            <w:r w:rsidRPr="003E337F">
              <w:rPr>
                <w:rStyle w:val="af0"/>
              </w:rPr>
              <w:t>“</w:t>
            </w:r>
            <w:r w:rsidR="002E6A25" w:rsidRPr="003E337F">
              <w:rPr>
                <w:rStyle w:val="af0"/>
              </w:rPr>
              <w:t>Compared with those resources, I preferred my teachers to help me</w:t>
            </w:r>
            <w:r w:rsidR="00DD1E6D" w:rsidRPr="003E337F">
              <w:rPr>
                <w:rStyle w:val="af0"/>
              </w:rPr>
              <w:t>.</w:t>
            </w:r>
            <w:r w:rsidR="002E6A25" w:rsidRPr="003E337F">
              <w:rPr>
                <w:rStyle w:val="af0"/>
              </w:rPr>
              <w:t xml:space="preserve"> Teachers’ instructions were more instructive. …Teachers knew much better about me.</w:t>
            </w:r>
            <w:r w:rsidRPr="003E337F">
              <w:rPr>
                <w:rStyle w:val="af0"/>
              </w:rPr>
              <w:t xml:space="preserve">” </w:t>
            </w:r>
          </w:p>
        </w:tc>
      </w:tr>
      <w:tr w:rsidR="003E337F" w:rsidRPr="003E337F" w:rsidTr="00C35F9E">
        <w:tc>
          <w:tcPr>
            <w:tcW w:w="0" w:type="auto"/>
            <w:tcBorders>
              <w:top w:val="nil"/>
              <w:left w:val="nil"/>
              <w:bottom w:val="nil"/>
              <w:right w:val="nil"/>
            </w:tcBorders>
          </w:tcPr>
          <w:p w:rsidR="008B0E9A" w:rsidRPr="003E337F" w:rsidRDefault="008B0E9A" w:rsidP="001A018E">
            <w:pPr>
              <w:spacing w:line="360" w:lineRule="auto"/>
              <w:rPr>
                <w:rStyle w:val="af0"/>
              </w:rPr>
            </w:pPr>
          </w:p>
        </w:tc>
        <w:tc>
          <w:tcPr>
            <w:tcW w:w="0" w:type="auto"/>
            <w:tcBorders>
              <w:top w:val="nil"/>
              <w:left w:val="nil"/>
              <w:bottom w:val="nil"/>
              <w:right w:val="nil"/>
            </w:tcBorders>
            <w:hideMark/>
          </w:tcPr>
          <w:p w:rsidR="008B0E9A" w:rsidRPr="003E337F" w:rsidRDefault="008B0E9A" w:rsidP="001A018E">
            <w:pPr>
              <w:spacing w:line="360" w:lineRule="auto"/>
              <w:rPr>
                <w:rStyle w:val="af0"/>
              </w:rPr>
            </w:pPr>
            <w:r w:rsidRPr="003E337F">
              <w:rPr>
                <w:rStyle w:val="af0"/>
              </w:rPr>
              <w:t>“</w:t>
            </w:r>
            <w:r w:rsidR="00BF4515" w:rsidRPr="003E337F">
              <w:rPr>
                <w:rStyle w:val="af0"/>
              </w:rPr>
              <w:t>Those stories and extensive reading</w:t>
            </w:r>
            <w:r w:rsidRPr="003E337F">
              <w:rPr>
                <w:rStyle w:val="af0"/>
              </w:rPr>
              <w:t xml:space="preserve"> could be a good tool to improve my cultural knowledge.</w:t>
            </w:r>
            <w:r w:rsidR="00B575B6" w:rsidRPr="003E337F">
              <w:rPr>
                <w:rStyle w:val="af0"/>
              </w:rPr>
              <w:t xml:space="preserve"> However, </w:t>
            </w:r>
            <w:r w:rsidR="0042563C" w:rsidRPr="003E337F">
              <w:rPr>
                <w:rStyle w:val="af0"/>
              </w:rPr>
              <w:t>they seemed not to solve my learning problems directly</w:t>
            </w:r>
            <w:r w:rsidRPr="003E337F">
              <w:rPr>
                <w:rStyle w:val="af0"/>
              </w:rPr>
              <w:t>.</w:t>
            </w:r>
            <w:r w:rsidR="0042563C" w:rsidRPr="003E337F">
              <w:rPr>
                <w:rStyle w:val="af0"/>
              </w:rPr>
              <w:t xml:space="preserve"> … They were less instructive then my expectation.</w:t>
            </w:r>
            <w:r w:rsidRPr="003E337F">
              <w:rPr>
                <w:rStyle w:val="af0"/>
              </w:rPr>
              <w:t xml:space="preserve">” </w:t>
            </w:r>
          </w:p>
        </w:tc>
        <w:tc>
          <w:tcPr>
            <w:tcW w:w="0" w:type="auto"/>
            <w:tcBorders>
              <w:top w:val="nil"/>
              <w:left w:val="nil"/>
              <w:bottom w:val="nil"/>
              <w:right w:val="nil"/>
            </w:tcBorders>
          </w:tcPr>
          <w:p w:rsidR="00736B27" w:rsidRPr="003E337F" w:rsidRDefault="00DC0B4D" w:rsidP="001A018E">
            <w:pPr>
              <w:spacing w:line="360" w:lineRule="auto"/>
              <w:rPr>
                <w:rStyle w:val="af0"/>
              </w:rPr>
            </w:pPr>
            <w:r w:rsidRPr="003E337F">
              <w:rPr>
                <w:rStyle w:val="af0"/>
              </w:rPr>
              <w:t>“From my experience, intercultural learning could enhance my Chinese learning.</w:t>
            </w:r>
            <w:r w:rsidR="002E6A25" w:rsidRPr="003E337F">
              <w:rPr>
                <w:rStyle w:val="af0"/>
              </w:rPr>
              <w:t xml:space="preserve"> But it was more demanding than listening or reading</w:t>
            </w:r>
            <w:r w:rsidR="00417F31" w:rsidRPr="003E337F">
              <w:rPr>
                <w:rStyle w:val="af0"/>
              </w:rPr>
              <w:t>.</w:t>
            </w:r>
            <w:r w:rsidR="002E6A25" w:rsidRPr="003E337F">
              <w:rPr>
                <w:rStyle w:val="af0"/>
              </w:rPr>
              <w:t xml:space="preserve"> … Just those materials might be far from enough for my intercultural learning.</w:t>
            </w:r>
            <w:r w:rsidR="00C35F9E" w:rsidRPr="003E337F">
              <w:rPr>
                <w:rStyle w:val="af0"/>
              </w:rPr>
              <w:t>”</w:t>
            </w:r>
          </w:p>
        </w:tc>
      </w:tr>
      <w:tr w:rsidR="003E337F" w:rsidRPr="003E337F" w:rsidTr="001A018E">
        <w:tc>
          <w:tcPr>
            <w:tcW w:w="0" w:type="auto"/>
            <w:tcBorders>
              <w:top w:val="nil"/>
              <w:left w:val="nil"/>
              <w:bottom w:val="single" w:sz="12" w:space="0" w:color="auto"/>
              <w:right w:val="nil"/>
            </w:tcBorders>
          </w:tcPr>
          <w:p w:rsidR="00C35F9E" w:rsidRPr="003E337F" w:rsidRDefault="00C35F9E" w:rsidP="001A018E">
            <w:pPr>
              <w:spacing w:line="360" w:lineRule="auto"/>
              <w:rPr>
                <w:rStyle w:val="af0"/>
              </w:rPr>
            </w:pPr>
          </w:p>
        </w:tc>
        <w:tc>
          <w:tcPr>
            <w:tcW w:w="0" w:type="auto"/>
            <w:tcBorders>
              <w:top w:val="nil"/>
              <w:left w:val="nil"/>
              <w:bottom w:val="single" w:sz="12" w:space="0" w:color="auto"/>
              <w:right w:val="nil"/>
            </w:tcBorders>
          </w:tcPr>
          <w:p w:rsidR="00C35F9E" w:rsidRPr="003E337F" w:rsidRDefault="00C35F9E" w:rsidP="001A018E">
            <w:pPr>
              <w:spacing w:line="360" w:lineRule="auto"/>
              <w:rPr>
                <w:rStyle w:val="af0"/>
              </w:rPr>
            </w:pPr>
          </w:p>
        </w:tc>
        <w:tc>
          <w:tcPr>
            <w:tcW w:w="0" w:type="auto"/>
            <w:tcBorders>
              <w:top w:val="nil"/>
              <w:left w:val="nil"/>
              <w:bottom w:val="single" w:sz="12" w:space="0" w:color="auto"/>
              <w:right w:val="nil"/>
            </w:tcBorders>
          </w:tcPr>
          <w:p w:rsidR="00C35F9E" w:rsidRPr="003E337F" w:rsidRDefault="00C35F9E" w:rsidP="001A018E">
            <w:pPr>
              <w:spacing w:line="360" w:lineRule="auto"/>
              <w:rPr>
                <w:rStyle w:val="af0"/>
              </w:rPr>
            </w:pPr>
            <w:r w:rsidRPr="003E337F">
              <w:rPr>
                <w:rStyle w:val="af0"/>
              </w:rPr>
              <w:t>“Yes, I could learn something from the extensive reading. But I believe it is far from enough. ”</w:t>
            </w:r>
          </w:p>
        </w:tc>
      </w:tr>
    </w:tbl>
    <w:p w:rsidR="008B0E9A" w:rsidRPr="003E337F" w:rsidRDefault="008B0E9A" w:rsidP="008B0E9A"/>
    <w:p w:rsidR="008B0E9A" w:rsidRPr="003E337F" w:rsidRDefault="008B0E9A" w:rsidP="008B0E9A">
      <w:pPr>
        <w:sectPr w:rsidR="008B0E9A" w:rsidRPr="003E337F">
          <w:pgSz w:w="16838" w:h="11906" w:orient="landscape"/>
          <w:pgMar w:top="1800" w:right="1440" w:bottom="1800" w:left="1440" w:header="851" w:footer="992" w:gutter="0"/>
          <w:cols w:space="720"/>
          <w:docGrid w:type="lines" w:linePitch="326"/>
        </w:sectPr>
      </w:pPr>
    </w:p>
    <w:p w:rsidR="000726C1" w:rsidRPr="003E337F" w:rsidRDefault="00513994" w:rsidP="0073085E">
      <w:pPr>
        <w:pStyle w:val="Newparagraph"/>
        <w:ind w:firstLine="0"/>
      </w:pPr>
      <w:r w:rsidRPr="003E337F">
        <w:lastRenderedPageBreak/>
        <w:t>For</w:t>
      </w:r>
      <w:r w:rsidR="00346C7E" w:rsidRPr="003E337F">
        <w:t xml:space="preserve"> intercultural development, scaffolding resources were not the only source of assistance international CSL students sought from. This study noticed that many students preferred their teachers to help their intercultural learning from Week 1 to Week 3</w:t>
      </w:r>
      <w:r w:rsidR="000726C1" w:rsidRPr="003E337F">
        <w:t>, although scaffolding resources</w:t>
      </w:r>
      <w:r w:rsidR="00A4780C" w:rsidRPr="003E337F">
        <w:t xml:space="preserve"> </w:t>
      </w:r>
      <w:r w:rsidR="006300FC" w:rsidRPr="003E337F">
        <w:t>had been provided</w:t>
      </w:r>
      <w:r w:rsidR="005E3D74" w:rsidRPr="003E337F">
        <w:t xml:space="preserve">. </w:t>
      </w:r>
      <w:r w:rsidR="000726C1" w:rsidRPr="003E337F">
        <w:t>For example:</w:t>
      </w:r>
    </w:p>
    <w:p w:rsidR="00346C7E" w:rsidRPr="003E337F" w:rsidRDefault="001F0950" w:rsidP="00402C68">
      <w:pPr>
        <w:pStyle w:val="Receiveddates"/>
        <w:rPr>
          <w:lang w:eastAsia="zh-CN"/>
        </w:rPr>
      </w:pPr>
      <w:r w:rsidRPr="003E337F">
        <w:rPr>
          <w:lang w:eastAsia="zh-CN"/>
        </w:rPr>
        <w:t xml:space="preserve">Why </w:t>
      </w:r>
      <w:r w:rsidR="00AC4712" w:rsidRPr="003E337F">
        <w:rPr>
          <w:lang w:eastAsia="zh-CN"/>
        </w:rPr>
        <w:t>cannot we</w:t>
      </w:r>
      <w:r w:rsidRPr="003E337F">
        <w:rPr>
          <w:lang w:eastAsia="zh-CN"/>
        </w:rPr>
        <w:t xml:space="preserve"> say “</w:t>
      </w:r>
      <w:r w:rsidRPr="003E337F">
        <w:rPr>
          <w:lang w:eastAsia="zh-CN"/>
        </w:rPr>
        <w:t>端午快乐</w:t>
      </w:r>
      <w:r w:rsidRPr="003E337F">
        <w:rPr>
          <w:lang w:eastAsia="zh-CN"/>
        </w:rPr>
        <w:t xml:space="preserve">” (Happy Dragon Boat Festival) in China? (Tutorial </w:t>
      </w:r>
      <w:r w:rsidR="0091571D" w:rsidRPr="003E337F">
        <w:rPr>
          <w:lang w:eastAsia="zh-CN"/>
        </w:rPr>
        <w:t>1</w:t>
      </w:r>
      <w:r w:rsidRPr="003E337F">
        <w:rPr>
          <w:lang w:eastAsia="zh-CN"/>
        </w:rPr>
        <w:t>)</w:t>
      </w:r>
    </w:p>
    <w:p w:rsidR="00C93AD9" w:rsidRPr="003E337F" w:rsidRDefault="005731BE" w:rsidP="00710A2E">
      <w:pPr>
        <w:pStyle w:val="Receiveddates"/>
        <w:rPr>
          <w:lang w:eastAsia="zh-CN"/>
        </w:rPr>
      </w:pPr>
      <w:r w:rsidRPr="003E337F">
        <w:rPr>
          <w:lang w:eastAsia="zh-CN"/>
        </w:rPr>
        <w:t xml:space="preserve">This </w:t>
      </w:r>
      <w:r w:rsidR="00C533CC" w:rsidRPr="003E337F">
        <w:rPr>
          <w:lang w:eastAsia="zh-CN"/>
        </w:rPr>
        <w:t>part</w:t>
      </w:r>
      <w:r w:rsidRPr="003E337F">
        <w:rPr>
          <w:lang w:eastAsia="zh-CN"/>
        </w:rPr>
        <w:t xml:space="preserve"> </w:t>
      </w:r>
      <w:r w:rsidR="00B5637E" w:rsidRPr="003E337F">
        <w:rPr>
          <w:lang w:eastAsia="zh-CN"/>
        </w:rPr>
        <w:t>share</w:t>
      </w:r>
      <w:r w:rsidRPr="003E337F">
        <w:rPr>
          <w:lang w:eastAsia="zh-CN"/>
        </w:rPr>
        <w:t xml:space="preserve">d a </w:t>
      </w:r>
      <w:r w:rsidR="00C533CC" w:rsidRPr="003E337F">
        <w:rPr>
          <w:lang w:eastAsia="zh-CN"/>
        </w:rPr>
        <w:t xml:space="preserve">story about a </w:t>
      </w:r>
      <w:r w:rsidRPr="003E337F">
        <w:rPr>
          <w:lang w:eastAsia="zh-CN"/>
        </w:rPr>
        <w:t xml:space="preserve">famous </w:t>
      </w:r>
      <w:r w:rsidR="00C533CC" w:rsidRPr="003E337F">
        <w:rPr>
          <w:lang w:eastAsia="zh-CN"/>
        </w:rPr>
        <w:t xml:space="preserve">poetess named </w:t>
      </w:r>
      <w:r w:rsidR="00710A2E" w:rsidRPr="003E337F">
        <w:rPr>
          <w:lang w:eastAsia="zh-CN"/>
        </w:rPr>
        <w:t>李清照</w:t>
      </w:r>
      <w:r w:rsidR="00710A2E" w:rsidRPr="003E337F">
        <w:rPr>
          <w:lang w:eastAsia="zh-CN"/>
        </w:rPr>
        <w:t xml:space="preserve"> (Li </w:t>
      </w:r>
      <w:proofErr w:type="spellStart"/>
      <w:r w:rsidR="00710A2E" w:rsidRPr="003E337F">
        <w:rPr>
          <w:lang w:eastAsia="zh-CN"/>
        </w:rPr>
        <w:t>Qingzhao</w:t>
      </w:r>
      <w:proofErr w:type="spellEnd"/>
      <w:r w:rsidR="00710A2E" w:rsidRPr="003E337F">
        <w:rPr>
          <w:lang w:eastAsia="zh-CN"/>
        </w:rPr>
        <w:t xml:space="preserve">). </w:t>
      </w:r>
      <w:r w:rsidR="009E0F5F" w:rsidRPr="003E337F">
        <w:rPr>
          <w:lang w:eastAsia="zh-CN"/>
        </w:rPr>
        <w:t>Who was her</w:t>
      </w:r>
      <w:r w:rsidR="00710A2E" w:rsidRPr="003E337F">
        <w:rPr>
          <w:lang w:eastAsia="zh-CN"/>
        </w:rPr>
        <w:t xml:space="preserve">? </w:t>
      </w:r>
      <w:r w:rsidR="00725F50" w:rsidRPr="003E337F">
        <w:rPr>
          <w:lang w:eastAsia="zh-CN"/>
        </w:rPr>
        <w:t>(Tutorial 2)</w:t>
      </w:r>
    </w:p>
    <w:p w:rsidR="006E2427" w:rsidRPr="003E337F" w:rsidRDefault="00AC4712" w:rsidP="00024019">
      <w:pPr>
        <w:pStyle w:val="Receiveddates"/>
        <w:rPr>
          <w:lang w:eastAsia="zh-CN"/>
        </w:rPr>
      </w:pPr>
      <w:r w:rsidRPr="003E337F">
        <w:rPr>
          <w:lang w:eastAsia="zh-CN"/>
        </w:rPr>
        <w:t>I went through the extensive reading and I knew that there is a monster called “</w:t>
      </w:r>
      <w:r w:rsidRPr="003E337F">
        <w:rPr>
          <w:lang w:eastAsia="zh-CN"/>
        </w:rPr>
        <w:t>夕</w:t>
      </w:r>
      <w:r w:rsidRPr="003E337F">
        <w:rPr>
          <w:lang w:eastAsia="zh-CN"/>
        </w:rPr>
        <w:t>”</w:t>
      </w:r>
      <w:r w:rsidR="008C4CF3" w:rsidRPr="003E337F">
        <w:rPr>
          <w:lang w:eastAsia="zh-CN"/>
        </w:rPr>
        <w:t xml:space="preserve"> (Monster Xi)</w:t>
      </w:r>
      <w:r w:rsidRPr="003E337F">
        <w:rPr>
          <w:lang w:eastAsia="zh-CN"/>
        </w:rPr>
        <w:t xml:space="preserve"> in China and it often </w:t>
      </w:r>
      <w:r w:rsidR="00AD62B6" w:rsidRPr="003E337F">
        <w:rPr>
          <w:lang w:eastAsia="zh-CN"/>
        </w:rPr>
        <w:t>comes</w:t>
      </w:r>
      <w:r w:rsidRPr="003E337F">
        <w:rPr>
          <w:lang w:eastAsia="zh-CN"/>
        </w:rPr>
        <w:t xml:space="preserve"> to the world on New Year’s Eve. So “</w:t>
      </w:r>
      <w:r w:rsidRPr="003E337F">
        <w:rPr>
          <w:lang w:eastAsia="zh-CN"/>
        </w:rPr>
        <w:t>除夕</w:t>
      </w:r>
      <w:r w:rsidRPr="003E337F">
        <w:rPr>
          <w:lang w:eastAsia="zh-CN"/>
        </w:rPr>
        <w:t>”</w:t>
      </w:r>
      <w:r w:rsidR="008C4CF3" w:rsidRPr="003E337F">
        <w:rPr>
          <w:lang w:eastAsia="zh-CN"/>
        </w:rPr>
        <w:t xml:space="preserve"> (killing Monster Xi) means New Year’s Eve in Chinese language</w:t>
      </w:r>
      <w:r w:rsidR="00024019" w:rsidRPr="003E337F">
        <w:rPr>
          <w:lang w:eastAsia="zh-CN"/>
        </w:rPr>
        <w:t>. Am I correct</w:t>
      </w:r>
      <w:r w:rsidR="008C4CF3" w:rsidRPr="003E337F">
        <w:rPr>
          <w:lang w:eastAsia="zh-CN"/>
        </w:rPr>
        <w:t>? (Tutorial 3)</w:t>
      </w:r>
    </w:p>
    <w:p w:rsidR="00024019" w:rsidRPr="003E337F" w:rsidRDefault="00024019" w:rsidP="00024019">
      <w:pPr>
        <w:rPr>
          <w:lang w:eastAsia="zh-CN"/>
        </w:rPr>
      </w:pPr>
    </w:p>
    <w:p w:rsidR="00513994" w:rsidRPr="003E337F" w:rsidRDefault="00513994" w:rsidP="00513994">
      <w:r w:rsidRPr="003E337F">
        <w:t xml:space="preserve">Through </w:t>
      </w:r>
      <w:r w:rsidR="006300FC" w:rsidRPr="003E337F">
        <w:t>six</w:t>
      </w:r>
      <w:r w:rsidRPr="003E337F">
        <w:t xml:space="preserve"> weeks’ online learning, international CSL students were found to be </w:t>
      </w:r>
      <w:r w:rsidR="00E36C93" w:rsidRPr="003E337F">
        <w:t xml:space="preserve">different </w:t>
      </w:r>
      <w:r w:rsidR="00C8554D" w:rsidRPr="003E337F">
        <w:t>both in their perceptions and their practice regarding learner autonomy</w:t>
      </w:r>
      <w:r w:rsidR="00B5141B" w:rsidRPr="003E337F">
        <w:t xml:space="preserve"> with the use of scaffolding resources</w:t>
      </w:r>
      <w:r w:rsidR="00C8554D" w:rsidRPr="003E337F">
        <w:t xml:space="preserve">. </w:t>
      </w:r>
      <w:r w:rsidR="00A33C06" w:rsidRPr="003E337F">
        <w:t xml:space="preserve">From ignoring most scaffolding resources in Week 1 to effective employment of them in Week </w:t>
      </w:r>
      <w:r w:rsidR="006300FC" w:rsidRPr="003E337F">
        <w:t>6</w:t>
      </w:r>
      <w:r w:rsidR="00A33C06" w:rsidRPr="003E337F">
        <w:t>, t</w:t>
      </w:r>
      <w:r w:rsidR="00E45764" w:rsidRPr="003E337F">
        <w:t>h</w:t>
      </w:r>
      <w:r w:rsidR="00B5141B" w:rsidRPr="003E337F">
        <w:t>ese changes were</w:t>
      </w:r>
      <w:r w:rsidR="00E45764" w:rsidRPr="003E337F">
        <w:t xml:space="preserve"> seen in </w:t>
      </w:r>
      <w:r w:rsidR="000A2210" w:rsidRPr="003E337F">
        <w:t xml:space="preserve">their self-initiation and self-regulation </w:t>
      </w:r>
      <w:r w:rsidR="00245971" w:rsidRPr="003E337F">
        <w:t xml:space="preserve">learning activities, such as </w:t>
      </w:r>
      <w:r w:rsidR="005977EC" w:rsidRPr="003E337F">
        <w:t xml:space="preserve">initial motivation to learn, effortful learning behaviours outside the classroom, and planning, monitoring, and evaluating the content and process of their online CSL learning. </w:t>
      </w:r>
      <w:r w:rsidR="0036584D" w:rsidRPr="003E337F">
        <w:t>This can be found from Table 3:</w:t>
      </w:r>
    </w:p>
    <w:p w:rsidR="00A762F3" w:rsidRPr="003E337F" w:rsidRDefault="00A762F3" w:rsidP="00513994">
      <w:pPr>
        <w:sectPr w:rsidR="00A762F3" w:rsidRPr="003E337F" w:rsidSect="00496D72">
          <w:pgSz w:w="11906" w:h="16838"/>
          <w:pgMar w:top="1440" w:right="1800" w:bottom="1440" w:left="1800" w:header="851" w:footer="992" w:gutter="0"/>
          <w:pgNumType w:start="1"/>
          <w:cols w:space="720"/>
          <w:docGrid w:type="lines" w:linePitch="326"/>
        </w:sectPr>
      </w:pPr>
    </w:p>
    <w:p w:rsidR="00834E9A" w:rsidRPr="003E337F" w:rsidRDefault="00834E9A" w:rsidP="00834E9A">
      <w:pPr>
        <w:pStyle w:val="Tabletitle"/>
      </w:pPr>
      <w:r w:rsidRPr="003E337F">
        <w:lastRenderedPageBreak/>
        <w:t xml:space="preserve">Table 3. </w:t>
      </w:r>
      <w:r w:rsidR="00BC2FE2" w:rsidRPr="003E337F">
        <w:t>Participants’ perceptions and use of scaffolding resources in autonomous learning</w:t>
      </w:r>
      <w:r w:rsidRPr="003E337F">
        <w:t xml:space="preserve"> </w:t>
      </w:r>
      <w:r w:rsidR="00A2402B" w:rsidRPr="003E337F">
        <w:t xml:space="preserve">in </w:t>
      </w:r>
      <w:r w:rsidRPr="003E337F">
        <w:t xml:space="preserve">three </w:t>
      </w:r>
      <w:r w:rsidR="00B5141B" w:rsidRPr="003E337F">
        <w:t>weeks</w:t>
      </w:r>
      <w:r w:rsidRPr="003E337F">
        <w:t xml:space="preserve"> </w:t>
      </w: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4591"/>
        <w:gridCol w:w="5639"/>
      </w:tblGrid>
      <w:tr w:rsidR="003E337F" w:rsidRPr="003E337F" w:rsidTr="00B72CE5">
        <w:tc>
          <w:tcPr>
            <w:tcW w:w="0" w:type="auto"/>
            <w:tcBorders>
              <w:top w:val="single" w:sz="12" w:space="0" w:color="auto"/>
              <w:left w:val="nil"/>
              <w:bottom w:val="single" w:sz="12" w:space="0" w:color="auto"/>
              <w:right w:val="nil"/>
            </w:tcBorders>
            <w:hideMark/>
          </w:tcPr>
          <w:p w:rsidR="00834E9A" w:rsidRPr="003E337F" w:rsidRDefault="00105819" w:rsidP="00B72CE5">
            <w:pPr>
              <w:spacing w:line="360" w:lineRule="auto"/>
              <w:rPr>
                <w:rStyle w:val="af0"/>
              </w:rPr>
            </w:pPr>
            <w:r w:rsidRPr="003E337F">
              <w:rPr>
                <w:rStyle w:val="af0"/>
              </w:rPr>
              <w:t>W</w:t>
            </w:r>
            <w:r w:rsidR="00834E9A" w:rsidRPr="003E337F">
              <w:rPr>
                <w:rStyle w:val="af0"/>
              </w:rPr>
              <w:t>1</w:t>
            </w:r>
            <w:r w:rsidR="006300FC" w:rsidRPr="003E337F">
              <w:rPr>
                <w:rStyle w:val="af0"/>
              </w:rPr>
              <w:t xml:space="preserve"> - 2</w:t>
            </w:r>
          </w:p>
        </w:tc>
        <w:tc>
          <w:tcPr>
            <w:tcW w:w="0" w:type="auto"/>
            <w:tcBorders>
              <w:top w:val="single" w:sz="12" w:space="0" w:color="auto"/>
              <w:left w:val="nil"/>
              <w:bottom w:val="single" w:sz="12" w:space="0" w:color="auto"/>
              <w:right w:val="nil"/>
            </w:tcBorders>
            <w:hideMark/>
          </w:tcPr>
          <w:p w:rsidR="00834E9A" w:rsidRPr="003E337F" w:rsidRDefault="00105819" w:rsidP="00B72CE5">
            <w:pPr>
              <w:spacing w:line="360" w:lineRule="auto"/>
              <w:rPr>
                <w:rStyle w:val="af0"/>
              </w:rPr>
            </w:pPr>
            <w:r w:rsidRPr="003E337F">
              <w:rPr>
                <w:rStyle w:val="af0"/>
              </w:rPr>
              <w:t>W</w:t>
            </w:r>
            <w:r w:rsidR="006300FC" w:rsidRPr="003E337F">
              <w:rPr>
                <w:rStyle w:val="af0"/>
              </w:rPr>
              <w:t>3 - 4</w:t>
            </w:r>
          </w:p>
        </w:tc>
        <w:tc>
          <w:tcPr>
            <w:tcW w:w="0" w:type="auto"/>
            <w:tcBorders>
              <w:top w:val="single" w:sz="12" w:space="0" w:color="auto"/>
              <w:left w:val="nil"/>
              <w:bottom w:val="single" w:sz="12" w:space="0" w:color="auto"/>
              <w:right w:val="nil"/>
            </w:tcBorders>
            <w:hideMark/>
          </w:tcPr>
          <w:p w:rsidR="00834E9A" w:rsidRPr="003E337F" w:rsidRDefault="00105819" w:rsidP="00B72CE5">
            <w:pPr>
              <w:spacing w:line="360" w:lineRule="auto"/>
              <w:rPr>
                <w:rStyle w:val="af0"/>
              </w:rPr>
            </w:pPr>
            <w:r w:rsidRPr="003E337F">
              <w:rPr>
                <w:rStyle w:val="af0"/>
              </w:rPr>
              <w:t>W</w:t>
            </w:r>
            <w:r w:rsidR="006300FC" w:rsidRPr="003E337F">
              <w:rPr>
                <w:rStyle w:val="af0"/>
              </w:rPr>
              <w:t>4 - 6</w:t>
            </w:r>
          </w:p>
        </w:tc>
      </w:tr>
      <w:tr w:rsidR="003E337F" w:rsidRPr="003E337F" w:rsidTr="00B72CE5">
        <w:tc>
          <w:tcPr>
            <w:tcW w:w="0" w:type="auto"/>
            <w:tcBorders>
              <w:top w:val="single" w:sz="12" w:space="0" w:color="auto"/>
              <w:left w:val="nil"/>
              <w:bottom w:val="nil"/>
              <w:right w:val="nil"/>
            </w:tcBorders>
            <w:hideMark/>
          </w:tcPr>
          <w:p w:rsidR="00834E9A" w:rsidRPr="003E337F" w:rsidRDefault="00834E9A" w:rsidP="00B72CE5">
            <w:pPr>
              <w:spacing w:line="360" w:lineRule="auto"/>
              <w:rPr>
                <w:rStyle w:val="af0"/>
              </w:rPr>
            </w:pPr>
            <w:r w:rsidRPr="003E337F">
              <w:rPr>
                <w:rStyle w:val="af0"/>
              </w:rPr>
              <w:t>“</w:t>
            </w:r>
            <w:r w:rsidR="002B1046" w:rsidRPr="003E337F">
              <w:rPr>
                <w:rStyle w:val="af0"/>
              </w:rPr>
              <w:t>I just finished my assignments in online learning. …To be honest, I did not want to spend too much time on learning.</w:t>
            </w:r>
            <w:r w:rsidRPr="003E337F">
              <w:rPr>
                <w:rStyle w:val="af0"/>
              </w:rPr>
              <w:t xml:space="preserve">” </w:t>
            </w:r>
          </w:p>
        </w:tc>
        <w:tc>
          <w:tcPr>
            <w:tcW w:w="0" w:type="auto"/>
            <w:tcBorders>
              <w:top w:val="single" w:sz="12" w:space="0" w:color="auto"/>
              <w:left w:val="nil"/>
              <w:bottom w:val="nil"/>
              <w:right w:val="nil"/>
            </w:tcBorders>
            <w:hideMark/>
          </w:tcPr>
          <w:p w:rsidR="00834E9A" w:rsidRPr="003E337F" w:rsidRDefault="00834E9A" w:rsidP="00B72CE5">
            <w:pPr>
              <w:spacing w:line="360" w:lineRule="auto"/>
              <w:rPr>
                <w:rStyle w:val="af0"/>
              </w:rPr>
            </w:pPr>
            <w:r w:rsidRPr="003E337F">
              <w:rPr>
                <w:rStyle w:val="af0"/>
              </w:rPr>
              <w:t>“</w:t>
            </w:r>
            <w:r w:rsidR="00736B27" w:rsidRPr="003E337F">
              <w:rPr>
                <w:rStyle w:val="af0"/>
              </w:rPr>
              <w:t>Are those provided supportive resources useless i</w:t>
            </w:r>
            <w:r w:rsidRPr="003E337F">
              <w:rPr>
                <w:rStyle w:val="af0"/>
              </w:rPr>
              <w:t>f I could accomplish all learning tasks correctly?</w:t>
            </w:r>
            <w:r w:rsidR="00736B27" w:rsidRPr="003E337F">
              <w:rPr>
                <w:rStyle w:val="af0"/>
              </w:rPr>
              <w:t xml:space="preserve"> After the online learning, I began to doubt that point.</w:t>
            </w:r>
            <w:r w:rsidRPr="003E337F">
              <w:rPr>
                <w:rStyle w:val="af0"/>
              </w:rPr>
              <w:t xml:space="preserve">” </w:t>
            </w:r>
          </w:p>
        </w:tc>
        <w:tc>
          <w:tcPr>
            <w:tcW w:w="0" w:type="auto"/>
            <w:tcBorders>
              <w:top w:val="single" w:sz="12" w:space="0" w:color="auto"/>
              <w:left w:val="nil"/>
              <w:bottom w:val="nil"/>
              <w:right w:val="nil"/>
            </w:tcBorders>
            <w:hideMark/>
          </w:tcPr>
          <w:p w:rsidR="00834E9A" w:rsidRPr="003E337F" w:rsidRDefault="00834E9A" w:rsidP="00B72CE5">
            <w:pPr>
              <w:spacing w:line="360" w:lineRule="auto"/>
              <w:rPr>
                <w:rStyle w:val="af0"/>
              </w:rPr>
            </w:pPr>
            <w:r w:rsidRPr="003E337F">
              <w:rPr>
                <w:rStyle w:val="af0"/>
              </w:rPr>
              <w:t>“</w:t>
            </w:r>
            <w:r w:rsidR="002B6C1D" w:rsidRPr="003E337F">
              <w:rPr>
                <w:rStyle w:val="af0"/>
              </w:rPr>
              <w:t>These provided answers were quite useful when I needed to know if I was ready for the next session of learning.</w:t>
            </w:r>
            <w:r w:rsidRPr="003E337F">
              <w:rPr>
                <w:rStyle w:val="af0"/>
              </w:rPr>
              <w:t xml:space="preserve">” </w:t>
            </w:r>
          </w:p>
        </w:tc>
      </w:tr>
      <w:tr w:rsidR="003E337F" w:rsidRPr="003E337F" w:rsidTr="00B72CE5">
        <w:tc>
          <w:tcPr>
            <w:tcW w:w="0" w:type="auto"/>
            <w:hideMark/>
          </w:tcPr>
          <w:p w:rsidR="00834E9A" w:rsidRPr="003E337F" w:rsidRDefault="00834E9A" w:rsidP="00B72CE5">
            <w:pPr>
              <w:spacing w:line="360" w:lineRule="auto"/>
              <w:rPr>
                <w:rStyle w:val="af0"/>
              </w:rPr>
            </w:pPr>
            <w:r w:rsidRPr="003E337F">
              <w:rPr>
                <w:rStyle w:val="af0"/>
              </w:rPr>
              <w:t>“</w:t>
            </w:r>
            <w:r w:rsidR="002B1046" w:rsidRPr="003E337F">
              <w:rPr>
                <w:rStyle w:val="af0"/>
              </w:rPr>
              <w:t>Reference answers were a big challenge for me. I always used them before I actually worked on those tasks.</w:t>
            </w:r>
            <w:r w:rsidRPr="003E337F">
              <w:rPr>
                <w:rStyle w:val="af0"/>
              </w:rPr>
              <w:t>”</w:t>
            </w:r>
          </w:p>
        </w:tc>
        <w:tc>
          <w:tcPr>
            <w:tcW w:w="0" w:type="auto"/>
            <w:hideMark/>
          </w:tcPr>
          <w:p w:rsidR="00834E9A" w:rsidRPr="003E337F" w:rsidRDefault="00834E9A" w:rsidP="00B72CE5">
            <w:pPr>
              <w:spacing w:line="360" w:lineRule="auto"/>
              <w:rPr>
                <w:rStyle w:val="af0"/>
              </w:rPr>
            </w:pPr>
            <w:r w:rsidRPr="003E337F">
              <w:rPr>
                <w:rStyle w:val="af0"/>
              </w:rPr>
              <w:t xml:space="preserve">“In the past, I had to bother my teachers when I had some problems with my learning. Now I could learn with these supportive materials.”  </w:t>
            </w:r>
          </w:p>
        </w:tc>
        <w:tc>
          <w:tcPr>
            <w:tcW w:w="0" w:type="auto"/>
            <w:hideMark/>
          </w:tcPr>
          <w:p w:rsidR="00834E9A" w:rsidRPr="003E337F" w:rsidRDefault="00834E9A" w:rsidP="00B72CE5">
            <w:pPr>
              <w:spacing w:line="360" w:lineRule="auto"/>
              <w:rPr>
                <w:rStyle w:val="af0"/>
              </w:rPr>
            </w:pPr>
            <w:r w:rsidRPr="003E337F">
              <w:rPr>
                <w:rStyle w:val="af0"/>
              </w:rPr>
              <w:t xml:space="preserve">“I am not sure if my way of learning was correct, but I found that was suitable for my situation, though it was not the same with my peers’.” </w:t>
            </w:r>
          </w:p>
        </w:tc>
      </w:tr>
      <w:tr w:rsidR="003E337F" w:rsidRPr="003E337F" w:rsidTr="00DC2E6D">
        <w:tc>
          <w:tcPr>
            <w:tcW w:w="0" w:type="auto"/>
            <w:tcBorders>
              <w:top w:val="nil"/>
              <w:left w:val="nil"/>
              <w:bottom w:val="nil"/>
              <w:right w:val="nil"/>
            </w:tcBorders>
          </w:tcPr>
          <w:p w:rsidR="00834E9A" w:rsidRPr="003E337F" w:rsidRDefault="002B1046" w:rsidP="00B72CE5">
            <w:pPr>
              <w:spacing w:line="360" w:lineRule="auto"/>
              <w:rPr>
                <w:rStyle w:val="af0"/>
              </w:rPr>
            </w:pPr>
            <w:r w:rsidRPr="003E337F">
              <w:rPr>
                <w:rStyle w:val="af0"/>
              </w:rPr>
              <w:t>“</w:t>
            </w:r>
            <w:r w:rsidR="00A37EF1" w:rsidRPr="003E337F">
              <w:rPr>
                <w:rStyle w:val="af0"/>
              </w:rPr>
              <w:t>Scripts were good for listening practice. … Provided scripts often turned my listening practice into reading one.</w:t>
            </w:r>
            <w:r w:rsidRPr="003E337F">
              <w:rPr>
                <w:rStyle w:val="af0"/>
              </w:rPr>
              <w:t>”</w:t>
            </w:r>
          </w:p>
        </w:tc>
        <w:tc>
          <w:tcPr>
            <w:tcW w:w="0" w:type="auto"/>
            <w:tcBorders>
              <w:top w:val="nil"/>
              <w:left w:val="nil"/>
              <w:bottom w:val="nil"/>
              <w:right w:val="nil"/>
            </w:tcBorders>
            <w:hideMark/>
          </w:tcPr>
          <w:p w:rsidR="00834E9A" w:rsidRPr="003E337F" w:rsidRDefault="00834E9A" w:rsidP="00B72CE5">
            <w:pPr>
              <w:spacing w:line="360" w:lineRule="auto"/>
              <w:rPr>
                <w:rStyle w:val="af0"/>
              </w:rPr>
            </w:pPr>
            <w:r w:rsidRPr="003E337F">
              <w:rPr>
                <w:rStyle w:val="af0"/>
              </w:rPr>
              <w:t>“</w:t>
            </w:r>
            <w:r w:rsidR="005074D5" w:rsidRPr="003E337F">
              <w:rPr>
                <w:rStyle w:val="af0"/>
              </w:rPr>
              <w:t>Studying</w:t>
            </w:r>
            <w:r w:rsidR="00DF01A7" w:rsidRPr="003E337F">
              <w:rPr>
                <w:rStyle w:val="af0"/>
              </w:rPr>
              <w:t xml:space="preserve"> every single word in online learning</w:t>
            </w:r>
            <w:r w:rsidRPr="003E337F">
              <w:rPr>
                <w:rStyle w:val="af0"/>
              </w:rPr>
              <w:t xml:space="preserve"> seemed to be too demanding. … As the online learning was not </w:t>
            </w:r>
            <w:r w:rsidR="00DF01A7" w:rsidRPr="003E337F">
              <w:rPr>
                <w:rStyle w:val="af0"/>
              </w:rPr>
              <w:t>supervised</w:t>
            </w:r>
            <w:r w:rsidRPr="003E337F">
              <w:rPr>
                <w:rStyle w:val="af0"/>
              </w:rPr>
              <w:t xml:space="preserve">, I would better skip them.” </w:t>
            </w:r>
          </w:p>
        </w:tc>
        <w:tc>
          <w:tcPr>
            <w:tcW w:w="0" w:type="auto"/>
            <w:tcBorders>
              <w:top w:val="nil"/>
              <w:left w:val="nil"/>
              <w:bottom w:val="nil"/>
              <w:right w:val="nil"/>
            </w:tcBorders>
            <w:hideMark/>
          </w:tcPr>
          <w:p w:rsidR="00834E9A" w:rsidRPr="003E337F" w:rsidRDefault="00834E9A" w:rsidP="00B72CE5">
            <w:pPr>
              <w:spacing w:line="360" w:lineRule="auto"/>
              <w:rPr>
                <w:rStyle w:val="af0"/>
              </w:rPr>
            </w:pPr>
            <w:r w:rsidRPr="003E337F">
              <w:rPr>
                <w:rStyle w:val="af0"/>
              </w:rPr>
              <w:t>“</w:t>
            </w:r>
            <w:r w:rsidR="009A1206" w:rsidRPr="003E337F">
              <w:rPr>
                <w:rStyle w:val="af0"/>
              </w:rPr>
              <w:t>Compared with my first week’s learning, I believed I could better plan my online learning now. … My time investment</w:t>
            </w:r>
            <w:r w:rsidR="00DC2E6D" w:rsidRPr="003E337F">
              <w:rPr>
                <w:rStyle w:val="af0"/>
              </w:rPr>
              <w:t xml:space="preserve"> to learning tasks and to extensive reading materials</w:t>
            </w:r>
            <w:r w:rsidR="009A1206" w:rsidRPr="003E337F">
              <w:rPr>
                <w:rStyle w:val="af0"/>
              </w:rPr>
              <w:t xml:space="preserve"> was much more reasonable now.</w:t>
            </w:r>
            <w:r w:rsidRPr="003E337F">
              <w:rPr>
                <w:rStyle w:val="af0"/>
              </w:rPr>
              <w:t xml:space="preserve">” </w:t>
            </w:r>
          </w:p>
          <w:p w:rsidR="00546B6F" w:rsidRPr="003E337F" w:rsidRDefault="00546B6F" w:rsidP="00B72CE5">
            <w:pPr>
              <w:spacing w:line="360" w:lineRule="auto"/>
              <w:rPr>
                <w:rStyle w:val="af0"/>
              </w:rPr>
            </w:pPr>
          </w:p>
        </w:tc>
      </w:tr>
      <w:tr w:rsidR="003E337F" w:rsidRPr="003E337F" w:rsidTr="00B72CE5">
        <w:tc>
          <w:tcPr>
            <w:tcW w:w="0" w:type="auto"/>
            <w:tcBorders>
              <w:top w:val="nil"/>
              <w:left w:val="nil"/>
              <w:bottom w:val="single" w:sz="12" w:space="0" w:color="auto"/>
              <w:right w:val="nil"/>
            </w:tcBorders>
          </w:tcPr>
          <w:p w:rsidR="00DC2E6D" w:rsidRPr="003E337F" w:rsidRDefault="00DC2E6D" w:rsidP="00B72CE5">
            <w:pPr>
              <w:spacing w:line="360" w:lineRule="auto"/>
              <w:rPr>
                <w:rStyle w:val="af0"/>
              </w:rPr>
            </w:pPr>
          </w:p>
        </w:tc>
        <w:tc>
          <w:tcPr>
            <w:tcW w:w="0" w:type="auto"/>
            <w:tcBorders>
              <w:top w:val="nil"/>
              <w:left w:val="nil"/>
              <w:bottom w:val="single" w:sz="12" w:space="0" w:color="auto"/>
              <w:right w:val="nil"/>
            </w:tcBorders>
          </w:tcPr>
          <w:p w:rsidR="00DC2E6D" w:rsidRPr="003E337F" w:rsidRDefault="00DC2E6D" w:rsidP="00B72CE5">
            <w:pPr>
              <w:spacing w:line="360" w:lineRule="auto"/>
              <w:rPr>
                <w:rStyle w:val="af0"/>
              </w:rPr>
            </w:pPr>
          </w:p>
        </w:tc>
        <w:tc>
          <w:tcPr>
            <w:tcW w:w="0" w:type="auto"/>
            <w:tcBorders>
              <w:top w:val="nil"/>
              <w:left w:val="nil"/>
              <w:bottom w:val="single" w:sz="12" w:space="0" w:color="auto"/>
              <w:right w:val="nil"/>
            </w:tcBorders>
          </w:tcPr>
          <w:p w:rsidR="00DC2E6D" w:rsidRPr="003E337F" w:rsidRDefault="004E6980" w:rsidP="00B72CE5">
            <w:pPr>
              <w:spacing w:line="360" w:lineRule="auto"/>
              <w:rPr>
                <w:rStyle w:val="af0"/>
              </w:rPr>
            </w:pPr>
            <w:r w:rsidRPr="003E337F">
              <w:rPr>
                <w:rStyle w:val="af0"/>
              </w:rPr>
              <w:t xml:space="preserve">“What do I learn Chinese for? For </w:t>
            </w:r>
            <w:r w:rsidR="002925A2" w:rsidRPr="003E337F">
              <w:rPr>
                <w:rStyle w:val="af0"/>
              </w:rPr>
              <w:t>knowin</w:t>
            </w:r>
            <w:r w:rsidR="0001154F" w:rsidRPr="003E337F">
              <w:rPr>
                <w:rStyle w:val="af0"/>
              </w:rPr>
              <w:t xml:space="preserve">g </w:t>
            </w:r>
            <w:r w:rsidRPr="003E337F">
              <w:rPr>
                <w:rStyle w:val="af0"/>
              </w:rPr>
              <w:t xml:space="preserve">about a bigger world. I find these resources, together with the texts and tasks, provided </w:t>
            </w:r>
            <w:r w:rsidR="0001154F" w:rsidRPr="003E337F">
              <w:rPr>
                <w:rStyle w:val="af0"/>
              </w:rPr>
              <w:t>me a picture of the</w:t>
            </w:r>
            <w:r w:rsidRPr="003E337F">
              <w:rPr>
                <w:rStyle w:val="af0"/>
              </w:rPr>
              <w:t xml:space="preserve"> world. …No reason to ignore them.”</w:t>
            </w:r>
          </w:p>
        </w:tc>
      </w:tr>
    </w:tbl>
    <w:p w:rsidR="00A762F3" w:rsidRPr="003E337F" w:rsidRDefault="00A762F3" w:rsidP="00513994">
      <w:pPr>
        <w:sectPr w:rsidR="00A762F3" w:rsidRPr="003E337F" w:rsidSect="00A762F3">
          <w:pgSz w:w="16838" w:h="11906" w:orient="landscape"/>
          <w:pgMar w:top="1800" w:right="1440" w:bottom="1800" w:left="1440" w:header="851" w:footer="992" w:gutter="0"/>
          <w:pgNumType w:start="1"/>
          <w:cols w:space="720"/>
          <w:docGrid w:type="lines" w:linePitch="326"/>
        </w:sectPr>
      </w:pPr>
    </w:p>
    <w:p w:rsidR="0098294F" w:rsidRPr="003E337F" w:rsidRDefault="0098294F" w:rsidP="0031489F">
      <w:pPr>
        <w:pStyle w:val="Newparagraph"/>
        <w:ind w:firstLine="0"/>
      </w:pPr>
      <w:r w:rsidRPr="003E337F">
        <w:lastRenderedPageBreak/>
        <w:t xml:space="preserve">It was found that at the beginning stage, many students relied on teachers to finish their online CSL learning. They expected teachers to solve all their problems, although many of these problems could be targeted by referring to provided scaffolding resources. Participants did not have many ideas about autonomous learning either. They were quite passive and waited for teachers’ instructions. For example: </w:t>
      </w:r>
    </w:p>
    <w:p w:rsidR="0098294F" w:rsidRPr="003E337F" w:rsidRDefault="0098294F" w:rsidP="003242F0">
      <w:pPr>
        <w:pStyle w:val="Receiveddates"/>
      </w:pPr>
      <w:r w:rsidRPr="003E337F">
        <w:t>Hi Teacher, could you please check my answers? (Tutorial 1)</w:t>
      </w:r>
    </w:p>
    <w:p w:rsidR="0098294F" w:rsidRPr="003E337F" w:rsidRDefault="0098294F" w:rsidP="003242F0">
      <w:pPr>
        <w:pStyle w:val="Receiveddates"/>
      </w:pPr>
      <w:r w:rsidRPr="003E337F">
        <w:t>I did not know what part of these tasks I should finish for this week. May I get some hints? (Tutorial 2)</w:t>
      </w:r>
    </w:p>
    <w:p w:rsidR="003242F0" w:rsidRPr="003E337F" w:rsidRDefault="003242F0" w:rsidP="0031489F">
      <w:pPr>
        <w:pStyle w:val="Newparagraph"/>
        <w:ind w:firstLine="0"/>
      </w:pPr>
    </w:p>
    <w:p w:rsidR="00400DEF" w:rsidRPr="003E337F" w:rsidRDefault="006300FC" w:rsidP="0031489F">
      <w:pPr>
        <w:pStyle w:val="Newparagraph"/>
        <w:ind w:firstLine="0"/>
      </w:pPr>
      <w:r w:rsidRPr="003E337F">
        <w:t>With increasing experience of autonomous online learning</w:t>
      </w:r>
      <w:r w:rsidR="006B28D5" w:rsidRPr="003E337F">
        <w:t xml:space="preserve">, international CSL students were gradually more independent from relying on teachers in online learning. </w:t>
      </w:r>
      <w:r w:rsidRPr="003E337F">
        <w:t>By</w:t>
      </w:r>
      <w:r w:rsidR="00F903F7" w:rsidRPr="003E337F">
        <w:t xml:space="preserve"> the end of Week </w:t>
      </w:r>
      <w:r w:rsidRPr="003E337F">
        <w:t>6</w:t>
      </w:r>
      <w:r w:rsidR="00F903F7" w:rsidRPr="003E337F">
        <w:t xml:space="preserve">, many of them </w:t>
      </w:r>
      <w:r w:rsidRPr="003E337F">
        <w:t>could</w:t>
      </w:r>
      <w:r w:rsidR="00F903F7" w:rsidRPr="003E337F">
        <w:t xml:space="preserve"> </w:t>
      </w:r>
      <w:r w:rsidR="00621260" w:rsidRPr="003E337F">
        <w:t>better plan</w:t>
      </w:r>
      <w:r w:rsidR="0031489F" w:rsidRPr="003E337F">
        <w:t xml:space="preserve">, </w:t>
      </w:r>
      <w:r w:rsidR="00621260" w:rsidRPr="003E337F">
        <w:t>organize</w:t>
      </w:r>
      <w:r w:rsidR="0031489F" w:rsidRPr="003E337F">
        <w:t xml:space="preserve"> and evaluate</w:t>
      </w:r>
      <w:r w:rsidR="00621260" w:rsidRPr="003E337F">
        <w:t xml:space="preserve"> their CSL learning activities in autonomous attitudes</w:t>
      </w:r>
      <w:r w:rsidR="0031489F" w:rsidRPr="003E337F">
        <w:t xml:space="preserve"> by referring to scaffolding resources</w:t>
      </w:r>
      <w:r w:rsidR="00621260" w:rsidRPr="003E337F">
        <w:t xml:space="preserve">. </w:t>
      </w:r>
      <w:r w:rsidR="00F40E52" w:rsidRPr="003E337F">
        <w:t>It should be noted that</w:t>
      </w:r>
      <w:r w:rsidR="008F271D" w:rsidRPr="003E337F">
        <w:t xml:space="preserve"> international students were more autonomous in online CSL learning, </w:t>
      </w:r>
      <w:r w:rsidR="00F40E52" w:rsidRPr="003E337F">
        <w:t xml:space="preserve">while </w:t>
      </w:r>
      <w:r w:rsidR="008F271D" w:rsidRPr="003E337F">
        <w:t xml:space="preserve">teachers’ instructions were still valued. This can be found from tutorials:  </w:t>
      </w:r>
    </w:p>
    <w:p w:rsidR="00441A04" w:rsidRPr="003E337F" w:rsidRDefault="00831FD6" w:rsidP="00D276FD">
      <w:pPr>
        <w:pStyle w:val="Receiveddates"/>
      </w:pPr>
      <w:r w:rsidRPr="003E337F">
        <w:t>Hi, this is my learning plan</w:t>
      </w:r>
      <w:r w:rsidR="00106E40" w:rsidRPr="003E337F">
        <w:t xml:space="preserve"> for the next week</w:t>
      </w:r>
      <w:r w:rsidRPr="003E337F">
        <w:t>. Could you please help me better it by considering my current learning situations? (Tutorial 2)</w:t>
      </w:r>
    </w:p>
    <w:p w:rsidR="00D276FD" w:rsidRPr="003E337F" w:rsidRDefault="00D276FD" w:rsidP="00D276FD">
      <w:pPr>
        <w:pStyle w:val="Receiveddates"/>
      </w:pPr>
      <w:r w:rsidRPr="003E337F">
        <w:t>I am planning to get more listening practice as my listening skill is not good enough. But I have only limited time. May I have less reading assignments please? (Tutorial 3)</w:t>
      </w:r>
    </w:p>
    <w:p w:rsidR="00C93AD9" w:rsidRPr="003E337F" w:rsidRDefault="00827944" w:rsidP="003942EE">
      <w:pPr>
        <w:pStyle w:val="Receiveddates"/>
      </w:pPr>
      <w:r w:rsidRPr="003E337F">
        <w:t>Teachers’ suggestions are useful. But I still need to say, you are the person who know yourself best. … Online learning should be organized by yourself. (Tutorial 3)</w:t>
      </w:r>
    </w:p>
    <w:p w:rsidR="003942EE" w:rsidRPr="003E337F" w:rsidRDefault="003942EE" w:rsidP="003942EE"/>
    <w:p w:rsidR="00CD5FB5" w:rsidRPr="003E337F" w:rsidRDefault="00CD5FB5" w:rsidP="00CD5FB5">
      <w:pPr>
        <w:pStyle w:val="1"/>
      </w:pPr>
      <w:r w:rsidRPr="003E337F">
        <w:t>Discussion</w:t>
      </w:r>
    </w:p>
    <w:p w:rsidR="001B6B83" w:rsidRPr="003E337F" w:rsidRDefault="00C37438" w:rsidP="003D3ED8">
      <w:pPr>
        <w:pStyle w:val="Paragraph"/>
        <w:rPr>
          <w:lang w:val="en-US"/>
        </w:rPr>
      </w:pPr>
      <w:r w:rsidRPr="003E337F">
        <w:rPr>
          <w:rFonts w:hint="eastAsia"/>
          <w:lang w:val="en-US"/>
        </w:rPr>
        <w:t>By</w:t>
      </w:r>
      <w:r w:rsidRPr="003E337F">
        <w:rPr>
          <w:lang w:val="en-US"/>
        </w:rPr>
        <w:t xml:space="preserve"> investigating international CSL students’ online learning during the COVID-19 </w:t>
      </w:r>
      <w:r w:rsidR="00053470">
        <w:rPr>
          <w:lang w:val="en-US"/>
        </w:rPr>
        <w:t>pandemic</w:t>
      </w:r>
      <w:r w:rsidRPr="003E337F">
        <w:rPr>
          <w:lang w:val="en-US"/>
        </w:rPr>
        <w:t>, t</w:t>
      </w:r>
      <w:r w:rsidR="003D3ED8" w:rsidRPr="003E337F">
        <w:rPr>
          <w:lang w:val="en-US"/>
        </w:rPr>
        <w:t xml:space="preserve">his study noticed that </w:t>
      </w:r>
      <w:r w:rsidR="003A2796" w:rsidRPr="003E337F">
        <w:rPr>
          <w:lang w:val="en-US"/>
        </w:rPr>
        <w:t xml:space="preserve">embedded scaffolding resources could enhance their </w:t>
      </w:r>
      <w:r w:rsidR="003A2796" w:rsidRPr="003E337F">
        <w:rPr>
          <w:lang w:val="en-US"/>
        </w:rPr>
        <w:lastRenderedPageBreak/>
        <w:t>Chinese language development</w:t>
      </w:r>
      <w:r w:rsidR="00DE2FC7" w:rsidRPr="003E337F">
        <w:rPr>
          <w:lang w:val="en-US"/>
        </w:rPr>
        <w:t xml:space="preserve"> by facilitating their </w:t>
      </w:r>
      <w:r w:rsidR="00B4148B" w:rsidRPr="003E337F">
        <w:rPr>
          <w:lang w:val="en-US"/>
        </w:rPr>
        <w:t>language skill</w:t>
      </w:r>
      <w:r w:rsidR="00DE2FC7" w:rsidRPr="003E337F">
        <w:rPr>
          <w:lang w:val="en-US"/>
        </w:rPr>
        <w:t xml:space="preserve"> learning and intercultural learning in an autonomous context. </w:t>
      </w:r>
      <w:r w:rsidR="00B807D6" w:rsidRPr="003E337F">
        <w:rPr>
          <w:lang w:val="en-US"/>
        </w:rPr>
        <w:t xml:space="preserve">This finding is </w:t>
      </w:r>
      <w:r w:rsidR="00CB0270" w:rsidRPr="003E337F">
        <w:rPr>
          <w:lang w:val="en-US"/>
        </w:rPr>
        <w:t xml:space="preserve">partly </w:t>
      </w:r>
      <w:r w:rsidR="00B807D6" w:rsidRPr="003E337F">
        <w:rPr>
          <w:lang w:val="en-US"/>
        </w:rPr>
        <w:t>consisten</w:t>
      </w:r>
      <w:r w:rsidR="00CB0270" w:rsidRPr="003E337F">
        <w:rPr>
          <w:lang w:val="en-US"/>
        </w:rPr>
        <w:t>t</w:t>
      </w:r>
      <w:r w:rsidR="00B807D6" w:rsidRPr="003E337F">
        <w:rPr>
          <w:lang w:val="en-US"/>
        </w:rPr>
        <w:t xml:space="preserve"> with previous indications</w:t>
      </w:r>
      <w:r w:rsidR="00D5583C" w:rsidRPr="003E337F">
        <w:rPr>
          <w:lang w:val="en-US"/>
        </w:rPr>
        <w:t xml:space="preserve"> (</w:t>
      </w:r>
      <w:proofErr w:type="spellStart"/>
      <w:r w:rsidR="00D5583C" w:rsidRPr="003E337F">
        <w:rPr>
          <w:lang w:val="en-US"/>
        </w:rPr>
        <w:t>Mojarrabi</w:t>
      </w:r>
      <w:proofErr w:type="spellEnd"/>
      <w:r w:rsidR="00D5583C" w:rsidRPr="003E337F">
        <w:rPr>
          <w:lang w:val="en-US"/>
        </w:rPr>
        <w:t xml:space="preserve"> Tabrizi et al., 2019; </w:t>
      </w:r>
      <w:proofErr w:type="spellStart"/>
      <w:r w:rsidR="00D5583C" w:rsidRPr="003E337F">
        <w:rPr>
          <w:lang w:val="en-US"/>
        </w:rPr>
        <w:t>Stockwell</w:t>
      </w:r>
      <w:proofErr w:type="spellEnd"/>
      <w:r w:rsidR="00D5583C" w:rsidRPr="003E337F">
        <w:rPr>
          <w:lang w:val="en-US"/>
        </w:rPr>
        <w:t xml:space="preserve"> &amp; Reinders, 2019). </w:t>
      </w:r>
      <w:r w:rsidR="0082531D" w:rsidRPr="003E337F">
        <w:rPr>
          <w:lang w:val="en-US"/>
        </w:rPr>
        <w:t xml:space="preserve">However, it was noteworthy in this study that students’ knowledge and use of scaffolding in their autonomous CSL learning </w:t>
      </w:r>
      <w:r w:rsidR="00CB0270" w:rsidRPr="003E337F">
        <w:rPr>
          <w:lang w:val="en-US"/>
        </w:rPr>
        <w:t xml:space="preserve">was not a static status, but </w:t>
      </w:r>
      <w:r w:rsidR="0082531D" w:rsidRPr="003E337F">
        <w:rPr>
          <w:lang w:val="en-US"/>
        </w:rPr>
        <w:t xml:space="preserve">a changing process. </w:t>
      </w:r>
      <w:r w:rsidR="00B4148B" w:rsidRPr="003E337F">
        <w:rPr>
          <w:lang w:val="en-US"/>
        </w:rPr>
        <w:t xml:space="preserve">For autonomous online language skill learning and intercultural learning, </w:t>
      </w:r>
      <w:r w:rsidR="00AA0B0A" w:rsidRPr="003E337F">
        <w:rPr>
          <w:lang w:val="en-US"/>
        </w:rPr>
        <w:t xml:space="preserve">online </w:t>
      </w:r>
      <w:r w:rsidR="00B4148B" w:rsidRPr="003E337F">
        <w:rPr>
          <w:lang w:val="en-US"/>
        </w:rPr>
        <w:t>scaffolding was perceived and used in different ways by CSL students</w:t>
      </w:r>
      <w:r w:rsidR="000A359E" w:rsidRPr="003E337F">
        <w:rPr>
          <w:lang w:val="en-US"/>
        </w:rPr>
        <w:t xml:space="preserve"> as well</w:t>
      </w:r>
      <w:r w:rsidR="005107E7" w:rsidRPr="003E337F">
        <w:rPr>
          <w:lang w:val="en-US"/>
        </w:rPr>
        <w:t>.</w:t>
      </w:r>
    </w:p>
    <w:p w:rsidR="003D3ED8" w:rsidRPr="003E337F" w:rsidRDefault="003D3ED8" w:rsidP="00F24F81">
      <w:pPr>
        <w:pStyle w:val="Newparagraph"/>
        <w:rPr>
          <w:lang w:val="en-US"/>
        </w:rPr>
      </w:pPr>
      <w:r w:rsidRPr="003E337F">
        <w:rPr>
          <w:lang w:val="en-US"/>
        </w:rPr>
        <w:t>At the beginning stage, participants’ understanding</w:t>
      </w:r>
      <w:r w:rsidR="00E20F2C" w:rsidRPr="003E337F">
        <w:rPr>
          <w:lang w:val="en-US"/>
        </w:rPr>
        <w:t xml:space="preserve"> and use of embedded scaffolding resources</w:t>
      </w:r>
      <w:r w:rsidRPr="003E337F">
        <w:rPr>
          <w:lang w:val="en-US"/>
        </w:rPr>
        <w:t xml:space="preserve"> remained</w:t>
      </w:r>
      <w:r w:rsidR="00E20F2C" w:rsidRPr="003E337F">
        <w:rPr>
          <w:lang w:val="en-US"/>
        </w:rPr>
        <w:t xml:space="preserve"> a simple way</w:t>
      </w:r>
      <w:r w:rsidRPr="003E337F">
        <w:rPr>
          <w:lang w:val="en-US"/>
        </w:rPr>
        <w:t xml:space="preserve">. They simply </w:t>
      </w:r>
      <w:r w:rsidR="00E20F2C" w:rsidRPr="003E337F">
        <w:rPr>
          <w:lang w:val="en-US"/>
        </w:rPr>
        <w:t>used</w:t>
      </w:r>
      <w:r w:rsidRPr="003E337F">
        <w:rPr>
          <w:lang w:val="en-US"/>
        </w:rPr>
        <w:t xml:space="preserve"> </w:t>
      </w:r>
      <w:r w:rsidR="00E20F2C" w:rsidRPr="003E337F">
        <w:rPr>
          <w:lang w:val="en-US"/>
        </w:rPr>
        <w:t>scaffolding</w:t>
      </w:r>
      <w:r w:rsidRPr="003E337F">
        <w:rPr>
          <w:lang w:val="en-US"/>
        </w:rPr>
        <w:t xml:space="preserve"> as </w:t>
      </w:r>
      <w:r w:rsidR="00E20F2C" w:rsidRPr="003E337F">
        <w:rPr>
          <w:lang w:val="en-US"/>
        </w:rPr>
        <w:t>a tool</w:t>
      </w:r>
      <w:r w:rsidRPr="003E337F">
        <w:rPr>
          <w:lang w:val="en-US"/>
        </w:rPr>
        <w:t xml:space="preserve"> to </w:t>
      </w:r>
      <w:r w:rsidR="00E20F2C" w:rsidRPr="003E337F">
        <w:rPr>
          <w:lang w:val="en-US"/>
        </w:rPr>
        <w:t>“check answers” (</w:t>
      </w:r>
      <w:r w:rsidR="00B7371E" w:rsidRPr="003E337F">
        <w:rPr>
          <w:lang w:val="en-US"/>
        </w:rPr>
        <w:t>W1</w:t>
      </w:r>
      <w:r w:rsidR="006C1510">
        <w:rPr>
          <w:lang w:val="en-US"/>
        </w:rPr>
        <w:t xml:space="preserve"> - 2</w:t>
      </w:r>
      <w:r w:rsidR="00B7371E" w:rsidRPr="003E337F">
        <w:rPr>
          <w:lang w:val="en-US"/>
        </w:rPr>
        <w:t xml:space="preserve"> &amp; W</w:t>
      </w:r>
      <w:r w:rsidR="006C1510">
        <w:rPr>
          <w:lang w:val="en-US"/>
        </w:rPr>
        <w:t>3 - 4</w:t>
      </w:r>
      <w:r w:rsidR="00B7371E" w:rsidRPr="003E337F">
        <w:rPr>
          <w:lang w:val="en-US"/>
        </w:rPr>
        <w:t xml:space="preserve">, </w:t>
      </w:r>
      <w:r w:rsidRPr="003E337F">
        <w:rPr>
          <w:lang w:val="en-US"/>
        </w:rPr>
        <w:t>Table</w:t>
      </w:r>
      <w:r w:rsidR="00E20F2C" w:rsidRPr="003E337F">
        <w:rPr>
          <w:lang w:val="en-US"/>
        </w:rPr>
        <w:t xml:space="preserve"> 1)</w:t>
      </w:r>
      <w:r w:rsidRPr="003E337F">
        <w:rPr>
          <w:lang w:val="en-US"/>
        </w:rPr>
        <w:t xml:space="preserve">. </w:t>
      </w:r>
      <w:r w:rsidR="00AE3607" w:rsidRPr="003E337F">
        <w:rPr>
          <w:lang w:val="en-US"/>
        </w:rPr>
        <w:t xml:space="preserve">Many participants, as observed in this study, employed resources to serve their </w:t>
      </w:r>
      <w:r w:rsidR="00E325ED" w:rsidRPr="003E337F">
        <w:rPr>
          <w:lang w:val="en-US"/>
        </w:rPr>
        <w:t>preparation for</w:t>
      </w:r>
      <w:r w:rsidR="00AE3607" w:rsidRPr="003E337F">
        <w:rPr>
          <w:lang w:val="en-US"/>
        </w:rPr>
        <w:t xml:space="preserve"> HSK</w:t>
      </w:r>
      <w:r w:rsidR="00E325ED" w:rsidRPr="003E337F">
        <w:rPr>
          <w:lang w:val="en-US"/>
        </w:rPr>
        <w:t xml:space="preserve"> and to finish their assignments</w:t>
      </w:r>
      <w:r w:rsidR="00AE3607" w:rsidRPr="003E337F">
        <w:rPr>
          <w:lang w:val="en-US"/>
        </w:rPr>
        <w:t xml:space="preserve">. </w:t>
      </w:r>
      <w:r w:rsidR="00E325ED" w:rsidRPr="003E337F">
        <w:rPr>
          <w:lang w:val="en-US"/>
        </w:rPr>
        <w:t xml:space="preserve">They preferred to </w:t>
      </w:r>
      <w:r w:rsidR="00231637" w:rsidRPr="003E337F">
        <w:rPr>
          <w:lang w:val="en-US"/>
        </w:rPr>
        <w:t>invest</w:t>
      </w:r>
      <w:r w:rsidR="00E325ED" w:rsidRPr="003E337F">
        <w:rPr>
          <w:lang w:val="en-US"/>
        </w:rPr>
        <w:t xml:space="preserve"> their time on skill learning tasks, rather than scaffolding resources, as the scaffolding was believed “not to increase my HSK scores” (W1</w:t>
      </w:r>
      <w:r w:rsidR="006C1510">
        <w:rPr>
          <w:lang w:val="en-US"/>
        </w:rPr>
        <w:t xml:space="preserve"> - 2</w:t>
      </w:r>
      <w:r w:rsidR="00E325ED" w:rsidRPr="003E337F">
        <w:rPr>
          <w:lang w:val="en-US"/>
        </w:rPr>
        <w:t xml:space="preserve">, Table 1). </w:t>
      </w:r>
      <w:r w:rsidR="001104CE" w:rsidRPr="003E337F">
        <w:rPr>
          <w:lang w:val="en-US"/>
        </w:rPr>
        <w:t>It shows that many CSL students at this stage did not to know how to make good use of resources to scaffold their CSL learning. They</w:t>
      </w:r>
      <w:r w:rsidRPr="003E337F">
        <w:rPr>
          <w:lang w:val="en-US"/>
        </w:rPr>
        <w:t xml:space="preserve"> did not realize the value of </w:t>
      </w:r>
      <w:r w:rsidR="00E20F2C" w:rsidRPr="003E337F">
        <w:rPr>
          <w:lang w:val="en-US"/>
        </w:rPr>
        <w:t>scaffolding</w:t>
      </w:r>
      <w:r w:rsidRPr="003E337F">
        <w:rPr>
          <w:lang w:val="en-US"/>
        </w:rPr>
        <w:t xml:space="preserve"> to support </w:t>
      </w:r>
      <w:r w:rsidR="000A613C" w:rsidRPr="003E337F">
        <w:rPr>
          <w:lang w:val="en-US"/>
        </w:rPr>
        <w:t xml:space="preserve">their </w:t>
      </w:r>
      <w:r w:rsidRPr="003E337F">
        <w:rPr>
          <w:lang w:val="en-US"/>
        </w:rPr>
        <w:t>language learning, which should have helped them overcome</w:t>
      </w:r>
      <w:r w:rsidR="00E325ED" w:rsidRPr="003E337F">
        <w:rPr>
          <w:lang w:val="en-US"/>
        </w:rPr>
        <w:t xml:space="preserve"> </w:t>
      </w:r>
      <w:r w:rsidR="00A91370" w:rsidRPr="003E337F">
        <w:rPr>
          <w:lang w:val="en-US"/>
        </w:rPr>
        <w:t>obstacles</w:t>
      </w:r>
      <w:r w:rsidR="000A613C" w:rsidRPr="003E337F">
        <w:rPr>
          <w:lang w:val="en-US"/>
        </w:rPr>
        <w:t xml:space="preserve"> </w:t>
      </w:r>
      <w:r w:rsidRPr="003E337F">
        <w:rPr>
          <w:lang w:val="en-US"/>
        </w:rPr>
        <w:t xml:space="preserve">(Safadi &amp; </w:t>
      </w:r>
      <w:proofErr w:type="spellStart"/>
      <w:r w:rsidRPr="003E337F">
        <w:rPr>
          <w:lang w:val="en-US"/>
        </w:rPr>
        <w:t>Rababah</w:t>
      </w:r>
      <w:proofErr w:type="spellEnd"/>
      <w:r w:rsidRPr="003E337F">
        <w:rPr>
          <w:lang w:val="en-US"/>
        </w:rPr>
        <w:t>, 2012)</w:t>
      </w:r>
      <w:r w:rsidR="000A613C" w:rsidRPr="003E337F">
        <w:rPr>
          <w:lang w:val="en-US"/>
        </w:rPr>
        <w:t>, rather than simply increasing their test scores</w:t>
      </w:r>
      <w:r w:rsidRPr="003E337F">
        <w:rPr>
          <w:lang w:val="en-US"/>
        </w:rPr>
        <w:t xml:space="preserve">. </w:t>
      </w:r>
      <w:r w:rsidR="00C56665" w:rsidRPr="003E337F">
        <w:rPr>
          <w:lang w:val="en-US"/>
        </w:rPr>
        <w:t xml:space="preserve">As Hamad and </w:t>
      </w:r>
      <w:proofErr w:type="spellStart"/>
      <w:r w:rsidR="00C56665" w:rsidRPr="003E337F">
        <w:rPr>
          <w:lang w:val="en-US"/>
        </w:rPr>
        <w:t>Metwally</w:t>
      </w:r>
      <w:proofErr w:type="spellEnd"/>
      <w:r w:rsidR="00C56665" w:rsidRPr="003E337F">
        <w:rPr>
          <w:lang w:val="en-US"/>
        </w:rPr>
        <w:t xml:space="preserve"> (2019) have </w:t>
      </w:r>
      <w:r w:rsidR="008B1B3B" w:rsidRPr="003E337F">
        <w:rPr>
          <w:lang w:val="en-US"/>
        </w:rPr>
        <w:t>suggested</w:t>
      </w:r>
      <w:r w:rsidR="00C56665" w:rsidRPr="003E337F">
        <w:rPr>
          <w:lang w:val="en-US"/>
        </w:rPr>
        <w:t>, scaffolding resources could</w:t>
      </w:r>
      <w:r w:rsidR="008B1B3B" w:rsidRPr="003E337F">
        <w:rPr>
          <w:lang w:val="en-US"/>
        </w:rPr>
        <w:t xml:space="preserve"> have</w:t>
      </w:r>
      <w:r w:rsidR="00C56665" w:rsidRPr="003E337F">
        <w:rPr>
          <w:lang w:val="en-US"/>
        </w:rPr>
        <w:t xml:space="preserve"> facilitate</w:t>
      </w:r>
      <w:r w:rsidR="008B1B3B" w:rsidRPr="003E337F">
        <w:rPr>
          <w:lang w:val="en-US"/>
        </w:rPr>
        <w:t>d</w:t>
      </w:r>
      <w:r w:rsidR="00C56665" w:rsidRPr="003E337F">
        <w:rPr>
          <w:lang w:val="en-US"/>
        </w:rPr>
        <w:t xml:space="preserve"> foreign language skill learning by </w:t>
      </w:r>
      <w:r w:rsidR="00A91370" w:rsidRPr="003E337F">
        <w:rPr>
          <w:lang w:val="en-US"/>
        </w:rPr>
        <w:t>providing</w:t>
      </w:r>
      <w:r w:rsidR="00C56665" w:rsidRPr="003E337F">
        <w:rPr>
          <w:lang w:val="en-US"/>
        </w:rPr>
        <w:t xml:space="preserve"> a larger pool of learning materials</w:t>
      </w:r>
      <w:r w:rsidR="00BC18E8" w:rsidRPr="003E337F">
        <w:rPr>
          <w:lang w:val="en-US"/>
        </w:rPr>
        <w:t xml:space="preserve"> and more practice opportunities</w:t>
      </w:r>
      <w:r w:rsidR="00C56665" w:rsidRPr="003E337F">
        <w:rPr>
          <w:lang w:val="en-US"/>
        </w:rPr>
        <w:t xml:space="preserve">. </w:t>
      </w:r>
      <w:r w:rsidR="00E325ED" w:rsidRPr="003E337F">
        <w:rPr>
          <w:lang w:val="en-US"/>
        </w:rPr>
        <w:t>Being influenced by the traditional in-class learning approach, students’</w:t>
      </w:r>
      <w:r w:rsidRPr="003E337F">
        <w:rPr>
          <w:lang w:val="en-US"/>
        </w:rPr>
        <w:t xml:space="preserve"> understanding of these materials was primary and incomplete at this stage. </w:t>
      </w:r>
    </w:p>
    <w:p w:rsidR="00B732AC" w:rsidRPr="003E337F" w:rsidRDefault="00B21A9C" w:rsidP="00184C69">
      <w:pPr>
        <w:pStyle w:val="Newparagraph"/>
        <w:rPr>
          <w:lang w:val="en-US"/>
        </w:rPr>
      </w:pPr>
      <w:r w:rsidRPr="003E337F">
        <w:rPr>
          <w:lang w:val="en-US"/>
        </w:rPr>
        <w:t>International students in a Chinese university context generally follow a test-</w:t>
      </w:r>
      <w:r w:rsidR="00CE32CB" w:rsidRPr="003E337F">
        <w:rPr>
          <w:lang w:val="en-US"/>
        </w:rPr>
        <w:t>oriented</w:t>
      </w:r>
      <w:r w:rsidRPr="003E337F">
        <w:rPr>
          <w:lang w:val="en-US"/>
        </w:rPr>
        <w:t xml:space="preserve"> approach for CSL learning</w:t>
      </w:r>
      <w:r w:rsidR="00CE32CB" w:rsidRPr="003E337F">
        <w:rPr>
          <w:lang w:val="en-US"/>
        </w:rPr>
        <w:t xml:space="preserve"> (Zhao, Xu, &amp; Zhu, 2005). </w:t>
      </w:r>
      <w:r w:rsidR="00AC6156" w:rsidRPr="003E337F">
        <w:rPr>
          <w:lang w:val="en-US"/>
        </w:rPr>
        <w:t xml:space="preserve">With the outbreak of COVID-19 worldwide, </w:t>
      </w:r>
      <w:r w:rsidR="006220B5" w:rsidRPr="003E337F">
        <w:rPr>
          <w:lang w:val="en-US"/>
        </w:rPr>
        <w:t xml:space="preserve">however, </w:t>
      </w:r>
      <w:r w:rsidR="00C122A9" w:rsidRPr="003E337F">
        <w:rPr>
          <w:lang w:val="en-US"/>
        </w:rPr>
        <w:t>Chinese language courses in universities changed</w:t>
      </w:r>
      <w:r w:rsidR="007417AD" w:rsidRPr="003E337F">
        <w:rPr>
          <w:lang w:val="en-US"/>
        </w:rPr>
        <w:t xml:space="preserve">. </w:t>
      </w:r>
      <w:r w:rsidR="007417AD" w:rsidRPr="003E337F">
        <w:rPr>
          <w:lang w:val="en-US"/>
        </w:rPr>
        <w:lastRenderedPageBreak/>
        <w:t>S</w:t>
      </w:r>
      <w:r w:rsidR="00DF0931" w:rsidRPr="003E337F">
        <w:rPr>
          <w:lang w:val="en-US"/>
        </w:rPr>
        <w:t>tudents</w:t>
      </w:r>
      <w:r w:rsidR="00DD5640" w:rsidRPr="003E337F">
        <w:rPr>
          <w:lang w:val="en-US"/>
        </w:rPr>
        <w:t>’ language learning</w:t>
      </w:r>
      <w:r w:rsidR="00DF0931" w:rsidRPr="003E337F">
        <w:rPr>
          <w:lang w:val="en-US"/>
        </w:rPr>
        <w:t xml:space="preserve"> w</w:t>
      </w:r>
      <w:r w:rsidR="00DD5640" w:rsidRPr="003E337F">
        <w:rPr>
          <w:lang w:val="en-US"/>
        </w:rPr>
        <w:t>as</w:t>
      </w:r>
      <w:r w:rsidR="00DF0931" w:rsidRPr="003E337F">
        <w:rPr>
          <w:lang w:val="en-US"/>
        </w:rPr>
        <w:t xml:space="preserve"> not evaluated by their performances in language tests</w:t>
      </w:r>
      <w:r w:rsidR="00AE760E" w:rsidRPr="003E337F">
        <w:rPr>
          <w:lang w:val="en-US"/>
        </w:rPr>
        <w:t xml:space="preserve"> during this time period</w:t>
      </w:r>
      <w:r w:rsidR="00C122A9" w:rsidRPr="003E337F">
        <w:rPr>
          <w:lang w:val="en-US"/>
        </w:rPr>
        <w:t xml:space="preserve">. </w:t>
      </w:r>
      <w:r w:rsidR="00AE760E" w:rsidRPr="003E337F">
        <w:rPr>
          <w:lang w:val="en-US"/>
        </w:rPr>
        <w:t>Students</w:t>
      </w:r>
      <w:r w:rsidR="007417AD" w:rsidRPr="003E337F">
        <w:rPr>
          <w:lang w:val="en-US"/>
        </w:rPr>
        <w:t xml:space="preserve"> had to</w:t>
      </w:r>
      <w:r w:rsidR="00AC6156" w:rsidRPr="003E337F">
        <w:rPr>
          <w:lang w:val="en-US"/>
        </w:rPr>
        <w:t xml:space="preserve"> </w:t>
      </w:r>
      <w:r w:rsidR="00A91370" w:rsidRPr="003E337F">
        <w:rPr>
          <w:lang w:val="en-US"/>
        </w:rPr>
        <w:t xml:space="preserve">change their ways of CSL learning </w:t>
      </w:r>
      <w:r w:rsidR="00DD5640" w:rsidRPr="003E337F">
        <w:rPr>
          <w:lang w:val="en-US"/>
        </w:rPr>
        <w:t xml:space="preserve">accordingly </w:t>
      </w:r>
      <w:r w:rsidR="00A91370" w:rsidRPr="003E337F">
        <w:rPr>
          <w:lang w:val="en-US"/>
        </w:rPr>
        <w:t>before they were fully prepared</w:t>
      </w:r>
      <w:r w:rsidR="006C1510">
        <w:rPr>
          <w:lang w:val="en-US"/>
        </w:rPr>
        <w:t xml:space="preserve">. </w:t>
      </w:r>
      <w:r w:rsidR="0072001D" w:rsidRPr="003E337F">
        <w:rPr>
          <w:lang w:val="en-US"/>
        </w:rPr>
        <w:t xml:space="preserve">It was anticipated that </w:t>
      </w:r>
      <w:r w:rsidR="00605BFC" w:rsidRPr="003E337F">
        <w:rPr>
          <w:lang w:val="en-US"/>
        </w:rPr>
        <w:t xml:space="preserve">participants were not familiar with scaffolding and autonomous online CSL </w:t>
      </w:r>
      <w:proofErr w:type="gramStart"/>
      <w:r w:rsidR="00605BFC" w:rsidRPr="003E337F">
        <w:rPr>
          <w:lang w:val="en-US"/>
        </w:rPr>
        <w:t>learning</w:t>
      </w:r>
      <w:r w:rsidR="007A6B28" w:rsidRPr="003E337F">
        <w:rPr>
          <w:lang w:val="en-US"/>
        </w:rPr>
        <w:t>, and</w:t>
      </w:r>
      <w:proofErr w:type="gramEnd"/>
      <w:r w:rsidR="007A6B28" w:rsidRPr="003E337F">
        <w:rPr>
          <w:lang w:val="en-US"/>
        </w:rPr>
        <w:t xml:space="preserve"> continued their traditional learning ways in a new autonomous online context</w:t>
      </w:r>
      <w:r w:rsidR="00B732AC" w:rsidRPr="003E337F">
        <w:rPr>
          <w:lang w:val="en-US"/>
        </w:rPr>
        <w:t xml:space="preserve">. </w:t>
      </w:r>
      <w:r w:rsidR="006C5B6D" w:rsidRPr="003E337F">
        <w:rPr>
          <w:lang w:val="en-US"/>
        </w:rPr>
        <w:t>S</w:t>
      </w:r>
      <w:r w:rsidR="00B732AC" w:rsidRPr="003E337F">
        <w:rPr>
          <w:lang w:val="en-US"/>
        </w:rPr>
        <w:t>tudents</w:t>
      </w:r>
      <w:r w:rsidR="006C5B6D" w:rsidRPr="003E337F">
        <w:rPr>
          <w:lang w:val="en-US"/>
        </w:rPr>
        <w:t xml:space="preserve"> did not know how to use scaffolding resources to address their problems, although explanations had been embedded</w:t>
      </w:r>
      <w:r w:rsidR="00464A88" w:rsidRPr="003E337F">
        <w:rPr>
          <w:lang w:val="en-US"/>
        </w:rPr>
        <w:t xml:space="preserve"> at the early stage of online learning</w:t>
      </w:r>
      <w:r w:rsidR="005A553A" w:rsidRPr="003E337F">
        <w:rPr>
          <w:lang w:val="en-US"/>
        </w:rPr>
        <w:t xml:space="preserve"> (Tutorial 1</w:t>
      </w:r>
      <w:r w:rsidR="00745554" w:rsidRPr="003E337F">
        <w:rPr>
          <w:lang w:val="en-US"/>
        </w:rPr>
        <w:t xml:space="preserve"> &amp; Tutorial 2</w:t>
      </w:r>
      <w:r w:rsidR="005A553A" w:rsidRPr="003E337F">
        <w:rPr>
          <w:lang w:val="en-US"/>
        </w:rPr>
        <w:t>)</w:t>
      </w:r>
      <w:r w:rsidR="006C5B6D" w:rsidRPr="003E337F">
        <w:rPr>
          <w:lang w:val="en-US"/>
        </w:rPr>
        <w:t xml:space="preserve">. </w:t>
      </w:r>
    </w:p>
    <w:p w:rsidR="0002675D" w:rsidRPr="003E337F" w:rsidRDefault="00CF09CC" w:rsidP="0002675D">
      <w:pPr>
        <w:pStyle w:val="Newparagraph"/>
      </w:pPr>
      <w:r w:rsidRPr="003E337F">
        <w:rPr>
          <w:lang w:val="en-US"/>
        </w:rPr>
        <w:t xml:space="preserve">Participants were also largely dependent on teachers in their CSL learning at </w:t>
      </w:r>
      <w:r w:rsidR="00F65AD2" w:rsidRPr="003E337F">
        <w:rPr>
          <w:lang w:val="en-US"/>
        </w:rPr>
        <w:t xml:space="preserve">the early </w:t>
      </w:r>
      <w:r w:rsidRPr="003E337F">
        <w:rPr>
          <w:lang w:val="en-US"/>
        </w:rPr>
        <w:t xml:space="preserve">stage.  </w:t>
      </w:r>
      <w:r w:rsidR="00DD5885" w:rsidRPr="003E337F">
        <w:t xml:space="preserve">Although scaffolding resources have been widely used in Chinese language courses for years, like many other learning resources, scaffolding was limited to a traditional teacher-centred context (Wang, 2017), and was mostly selected, scheduled and assigned by teachers </w:t>
      </w:r>
      <w:r w:rsidR="00BC0ACF" w:rsidRPr="003E337F">
        <w:t xml:space="preserve">in Chinese classrooms </w:t>
      </w:r>
      <w:r w:rsidR="00DD5885" w:rsidRPr="003E337F">
        <w:t xml:space="preserve">(Xu, 2012). </w:t>
      </w:r>
      <w:r w:rsidR="00A01E2D" w:rsidRPr="003E337F">
        <w:t>International students were accustomed to learning in a teacher-centred way (</w:t>
      </w:r>
      <w:r w:rsidR="00205F97" w:rsidRPr="003E337F">
        <w:t>Bao, 2019</w:t>
      </w:r>
      <w:r w:rsidR="00A01E2D" w:rsidRPr="003E337F">
        <w:t xml:space="preserve">). </w:t>
      </w:r>
      <w:r w:rsidR="00DD5885" w:rsidRPr="003E337F">
        <w:t>Learning in an autonomous context, these students still expected their teachers to solve their learning problems (</w:t>
      </w:r>
      <w:r w:rsidR="000E5C0C" w:rsidRPr="003E337F">
        <w:t>Tutorial 1 &amp; Tutorial 2</w:t>
      </w:r>
      <w:r w:rsidR="00DD5885" w:rsidRPr="003E337F">
        <w:t xml:space="preserve">), instead of using </w:t>
      </w:r>
      <w:r w:rsidR="000E5C0C" w:rsidRPr="003E337F">
        <w:t>embedded resources</w:t>
      </w:r>
      <w:r w:rsidR="00DD5885" w:rsidRPr="003E337F">
        <w:t xml:space="preserve"> independently to gain self-initiation and self-regulation in learning (</w:t>
      </w:r>
      <w:proofErr w:type="spellStart"/>
      <w:r w:rsidR="00DD5885" w:rsidRPr="003E337F">
        <w:t>Adolphs</w:t>
      </w:r>
      <w:proofErr w:type="spellEnd"/>
      <w:r w:rsidR="00DD5885" w:rsidRPr="003E337F">
        <w:t xml:space="preserve"> et al., 2018). </w:t>
      </w:r>
      <w:r w:rsidR="00800A06" w:rsidRPr="003E337F">
        <w:t>Simply introduced scaffolding into online learning could</w:t>
      </w:r>
      <w:r w:rsidR="00DD5885" w:rsidRPr="003E337F">
        <w:t xml:space="preserve"> not successfully help </w:t>
      </w:r>
      <w:r w:rsidR="00800A06" w:rsidRPr="003E337F">
        <w:t>international students</w:t>
      </w:r>
      <w:r w:rsidR="00DD5885" w:rsidRPr="003E337F">
        <w:t xml:space="preserve"> become autonomous. </w:t>
      </w:r>
      <w:r w:rsidR="00800A06" w:rsidRPr="003E337F">
        <w:t>They</w:t>
      </w:r>
      <w:r w:rsidR="00DD5885" w:rsidRPr="003E337F">
        <w:t xml:space="preserve"> remained passive receivers as less autonomous language learners</w:t>
      </w:r>
      <w:r w:rsidR="00E11EFF" w:rsidRPr="003E337F">
        <w:t xml:space="preserve"> as they usually did in the classroom</w:t>
      </w:r>
      <w:r w:rsidR="00DD5885" w:rsidRPr="003E337F">
        <w:t>.</w:t>
      </w:r>
    </w:p>
    <w:p w:rsidR="003D3ED8" w:rsidRPr="003E337F" w:rsidRDefault="003D3ED8" w:rsidP="0002675D">
      <w:pPr>
        <w:pStyle w:val="Newparagraph"/>
      </w:pPr>
      <w:r w:rsidRPr="003E337F">
        <w:t xml:space="preserve">It did not take a long time before participants deepened the understanding of scaffolding to </w:t>
      </w:r>
      <w:r w:rsidR="001214F9" w:rsidRPr="003E337F">
        <w:t>enhance their language skill learning.</w:t>
      </w:r>
      <w:r w:rsidRPr="003E337F">
        <w:t xml:space="preserve"> In line with empirical studies (</w:t>
      </w:r>
      <w:proofErr w:type="spellStart"/>
      <w:r w:rsidRPr="003E337F">
        <w:t>Altin</w:t>
      </w:r>
      <w:proofErr w:type="spellEnd"/>
      <w:r w:rsidRPr="003E337F">
        <w:t xml:space="preserve"> &amp; </w:t>
      </w:r>
      <w:proofErr w:type="spellStart"/>
      <w:r w:rsidRPr="003E337F">
        <w:t>Saracaloğlu</w:t>
      </w:r>
      <w:proofErr w:type="spellEnd"/>
      <w:r w:rsidRPr="003E337F">
        <w:t xml:space="preserve">, 2018; </w:t>
      </w:r>
      <w:r w:rsidR="00FC26A5" w:rsidRPr="003E337F">
        <w:t>Lin &amp; Chen, 2007</w:t>
      </w:r>
      <w:r w:rsidRPr="003E337F">
        <w:t xml:space="preserve">), </w:t>
      </w:r>
      <w:r w:rsidR="001F727C" w:rsidRPr="003E337F">
        <w:t xml:space="preserve">by using scaffolding resources, </w:t>
      </w:r>
      <w:r w:rsidRPr="003E337F">
        <w:t>students could accomplish the difficulty learning content that they could not do before (</w:t>
      </w:r>
      <w:r w:rsidR="009157B8" w:rsidRPr="003E337F">
        <w:t>W</w:t>
      </w:r>
      <w:r w:rsidR="006C1510">
        <w:t>3 - 4</w:t>
      </w:r>
      <w:r w:rsidR="009157B8" w:rsidRPr="003E337F">
        <w:t xml:space="preserve">, </w:t>
      </w:r>
      <w:r w:rsidRPr="003E337F">
        <w:t>Table 1).</w:t>
      </w:r>
      <w:r w:rsidR="009157B8" w:rsidRPr="003E337F">
        <w:t xml:space="preserve"> </w:t>
      </w:r>
      <w:r w:rsidR="00D81853" w:rsidRPr="003E337F">
        <w:t xml:space="preserve">They did not focus exclusively on language test in CSL </w:t>
      </w:r>
      <w:proofErr w:type="gramStart"/>
      <w:r w:rsidR="00D81853" w:rsidRPr="003E337F">
        <w:t>learning, but</w:t>
      </w:r>
      <w:proofErr w:type="gramEnd"/>
      <w:r w:rsidR="00D81853" w:rsidRPr="003E337F">
        <w:t xml:space="preserve"> paid more attention to language skill development. </w:t>
      </w:r>
      <w:r w:rsidR="009157B8" w:rsidRPr="003E337F">
        <w:t xml:space="preserve">By engaging with more scaffolding resources, </w:t>
      </w:r>
      <w:r w:rsidR="009157B8" w:rsidRPr="003E337F">
        <w:lastRenderedPageBreak/>
        <w:t>p</w:t>
      </w:r>
      <w:r w:rsidRPr="003E337F">
        <w:t xml:space="preserve">articipants gradually recognized </w:t>
      </w:r>
      <w:r w:rsidR="00C549F8" w:rsidRPr="003E337F">
        <w:t>it</w:t>
      </w:r>
      <w:r w:rsidR="009157B8" w:rsidRPr="003E337F">
        <w:t xml:space="preserve"> to bridge</w:t>
      </w:r>
      <w:r w:rsidRPr="003E337F">
        <w:t xml:space="preserve"> the gap between </w:t>
      </w:r>
      <w:r w:rsidR="00526948" w:rsidRPr="003E337F">
        <w:t>their</w:t>
      </w:r>
      <w:r w:rsidRPr="003E337F">
        <w:t xml:space="preserve"> current language levels and their learning goals</w:t>
      </w:r>
      <w:r w:rsidR="00C549F8" w:rsidRPr="003E337F">
        <w:t xml:space="preserve"> of overall language development</w:t>
      </w:r>
      <w:r w:rsidRPr="003E337F">
        <w:t xml:space="preserve"> (</w:t>
      </w:r>
      <w:proofErr w:type="spellStart"/>
      <w:r w:rsidRPr="003E337F">
        <w:t>Basturkmen</w:t>
      </w:r>
      <w:proofErr w:type="spellEnd"/>
      <w:r w:rsidRPr="003E337F">
        <w:t xml:space="preserve">, 2006). </w:t>
      </w:r>
      <w:r w:rsidR="001F727C" w:rsidRPr="003E337F">
        <w:t xml:space="preserve">Scaffolding could be an effective tool to promote online CSL learning. </w:t>
      </w:r>
    </w:p>
    <w:p w:rsidR="003D3ED8" w:rsidRPr="003E337F" w:rsidRDefault="003D3ED8" w:rsidP="003D3ED8">
      <w:pPr>
        <w:pStyle w:val="Newparagraph"/>
      </w:pPr>
      <w:r w:rsidRPr="003E337F">
        <w:t xml:space="preserve">With the </w:t>
      </w:r>
      <w:r w:rsidR="00A23BB1" w:rsidRPr="003E337F">
        <w:t>use</w:t>
      </w:r>
      <w:r w:rsidRPr="003E337F">
        <w:t xml:space="preserve"> of </w:t>
      </w:r>
      <w:r w:rsidR="00A23BB1" w:rsidRPr="003E337F">
        <w:t>scaffolding</w:t>
      </w:r>
      <w:r w:rsidRPr="003E337F">
        <w:t xml:space="preserve"> </w:t>
      </w:r>
      <w:r w:rsidR="00A23BB1" w:rsidRPr="003E337F">
        <w:t>in</w:t>
      </w:r>
      <w:r w:rsidRPr="003E337F">
        <w:t xml:space="preserve"> their</w:t>
      </w:r>
      <w:r w:rsidR="00A23BB1" w:rsidRPr="003E337F">
        <w:t xml:space="preserve"> CSL</w:t>
      </w:r>
      <w:r w:rsidRPr="003E337F">
        <w:t xml:space="preserve"> learning, participants also framed the </w:t>
      </w:r>
      <w:r w:rsidR="00A23BB1" w:rsidRPr="003E337F">
        <w:t>learning</w:t>
      </w:r>
      <w:r w:rsidRPr="003E337F">
        <w:t xml:space="preserve"> process in their individual </w:t>
      </w:r>
      <w:r w:rsidR="00A23BB1" w:rsidRPr="003E337F">
        <w:t>Zone of Proximal Development</w:t>
      </w:r>
      <w:r w:rsidR="006C1510">
        <w:t xml:space="preserve"> (ZPD)</w:t>
      </w:r>
      <w:r w:rsidRPr="003E337F">
        <w:t xml:space="preserve">. Scaffolding has a close association with ZPD that language learners are expected to develop their learning based on their own situations (Hammond &amp; Gibbons, 2000). In this case, </w:t>
      </w:r>
      <w:r w:rsidR="00A23BB1" w:rsidRPr="003E337F">
        <w:t xml:space="preserve">some </w:t>
      </w:r>
      <w:r w:rsidRPr="003E337F">
        <w:t xml:space="preserve">participants were noticed to use </w:t>
      </w:r>
      <w:r w:rsidR="00A23BB1" w:rsidRPr="003E337F">
        <w:t>scaffolding resources</w:t>
      </w:r>
      <w:r w:rsidRPr="003E337F">
        <w:t xml:space="preserve"> in their own ways to </w:t>
      </w:r>
      <w:r w:rsidR="00A23BB1" w:rsidRPr="003E337F">
        <w:t>facilitate</w:t>
      </w:r>
      <w:r w:rsidRPr="003E337F">
        <w:t xml:space="preserve"> their individually different </w:t>
      </w:r>
      <w:proofErr w:type="gramStart"/>
      <w:r w:rsidRPr="003E337F">
        <w:t>learning, and</w:t>
      </w:r>
      <w:proofErr w:type="gramEnd"/>
      <w:r w:rsidRPr="003E337F">
        <w:t xml:space="preserve"> </w:t>
      </w:r>
      <w:r w:rsidR="00030474" w:rsidRPr="003E337F">
        <w:t>expanded</w:t>
      </w:r>
      <w:r w:rsidR="00A23BB1" w:rsidRPr="003E337F">
        <w:t xml:space="preserve"> their </w:t>
      </w:r>
      <w:r w:rsidRPr="003E337F">
        <w:t xml:space="preserve">learning </w:t>
      </w:r>
      <w:r w:rsidR="00A23BB1" w:rsidRPr="003E337F">
        <w:t xml:space="preserve">to a </w:t>
      </w:r>
      <w:r w:rsidR="00030474" w:rsidRPr="003E337F">
        <w:t>larger</w:t>
      </w:r>
      <w:r w:rsidR="00A23BB1" w:rsidRPr="003E337F">
        <w:t xml:space="preserve"> </w:t>
      </w:r>
      <w:r w:rsidR="00030474" w:rsidRPr="003E337F">
        <w:t xml:space="preserve">context </w:t>
      </w:r>
      <w:r w:rsidRPr="003E337F">
        <w:t>(</w:t>
      </w:r>
      <w:r w:rsidR="00A23BB1" w:rsidRPr="003E337F">
        <w:t>W</w:t>
      </w:r>
      <w:r w:rsidR="006C1510">
        <w:t>5 - 6</w:t>
      </w:r>
      <w:r w:rsidR="00A23BB1" w:rsidRPr="003E337F">
        <w:t>, Table 1</w:t>
      </w:r>
      <w:r w:rsidRPr="003E337F">
        <w:t xml:space="preserve">). </w:t>
      </w:r>
      <w:r w:rsidR="00195E6F" w:rsidRPr="003E337F">
        <w:t xml:space="preserve">They also had a clearer vision of their language skill learning (Tutorial 3). </w:t>
      </w:r>
      <w:r w:rsidRPr="003E337F">
        <w:t xml:space="preserve">This was different from their previous learning in the classroom, where </w:t>
      </w:r>
      <w:r w:rsidR="00A23BB1" w:rsidRPr="003E337F">
        <w:t>international</w:t>
      </w:r>
      <w:r w:rsidRPr="003E337F">
        <w:t xml:space="preserve"> students’ learning </w:t>
      </w:r>
      <w:r w:rsidR="00A23BB1" w:rsidRPr="003E337F">
        <w:t xml:space="preserve">was </w:t>
      </w:r>
      <w:r w:rsidRPr="003E337F">
        <w:t>usually assigned and scheduled by teachers (</w:t>
      </w:r>
      <w:r w:rsidR="00CD7A6A" w:rsidRPr="003E337F">
        <w:t>Hooper, 2014</w:t>
      </w:r>
      <w:r w:rsidRPr="003E337F">
        <w:t>).</w:t>
      </w:r>
      <w:r w:rsidR="00030474" w:rsidRPr="003E337F">
        <w:t xml:space="preserve"> Embedded online resources</w:t>
      </w:r>
      <w:r w:rsidRPr="003E337F">
        <w:t xml:space="preserve">, as reflected in this study, were acting a mediation role as scaffolding that was valuable to students’ learning (Ash &amp; Levitt, 2003), and could promote </w:t>
      </w:r>
      <w:r w:rsidR="00030474" w:rsidRPr="003E337F">
        <w:t>CSL</w:t>
      </w:r>
      <w:r w:rsidR="00195E6F" w:rsidRPr="003E337F">
        <w:t xml:space="preserve"> skill</w:t>
      </w:r>
      <w:r w:rsidRPr="003E337F">
        <w:t xml:space="preserve"> learning to a higher level in students’ individual ZPD without teacher’s over-intervention (</w:t>
      </w:r>
      <w:proofErr w:type="spellStart"/>
      <w:r w:rsidRPr="003E337F">
        <w:t>Khaliliaqdam</w:t>
      </w:r>
      <w:proofErr w:type="spellEnd"/>
      <w:r w:rsidRPr="003E337F">
        <w:t xml:space="preserve">, 2014). </w:t>
      </w:r>
    </w:p>
    <w:p w:rsidR="00E47C05" w:rsidRPr="003E337F" w:rsidRDefault="00312246" w:rsidP="00E47C05">
      <w:pPr>
        <w:pStyle w:val="Newparagraph"/>
      </w:pPr>
      <w:r w:rsidRPr="003E337F">
        <w:t>Through using embedded scaffolding resources, participants were more self-initiative and self-regulated in the online learning process. Many of these international students gradually sho</w:t>
      </w:r>
      <w:r w:rsidR="009727F3" w:rsidRPr="003E337F">
        <w:t>w</w:t>
      </w:r>
      <w:r w:rsidRPr="003E337F">
        <w:t xml:space="preserve">ed the sign as more autonomous language </w:t>
      </w:r>
      <w:r w:rsidR="009727F3" w:rsidRPr="003E337F">
        <w:t>lea</w:t>
      </w:r>
      <w:r w:rsidRPr="003E337F">
        <w:t>rners that they could independently evaluate their current learning</w:t>
      </w:r>
      <w:r w:rsidR="002C7CE4" w:rsidRPr="003E337F">
        <w:t>, plan their future learning</w:t>
      </w:r>
      <w:r w:rsidRPr="003E337F">
        <w:t>, and find resources as scaffolding</w:t>
      </w:r>
      <w:r w:rsidR="00EA6C59" w:rsidRPr="003E337F">
        <w:t xml:space="preserve"> </w:t>
      </w:r>
      <w:r w:rsidR="00F710E4" w:rsidRPr="003E337F">
        <w:t xml:space="preserve">from a broader context </w:t>
      </w:r>
      <w:r w:rsidRPr="003E337F">
        <w:t>to target their own learning problems (</w:t>
      </w:r>
      <w:r w:rsidR="00695B8D" w:rsidRPr="003E337F">
        <w:t>W</w:t>
      </w:r>
      <w:r w:rsidR="006C1510">
        <w:t>3 - 4</w:t>
      </w:r>
      <w:r w:rsidRPr="003E337F">
        <w:t xml:space="preserve">, Table </w:t>
      </w:r>
      <w:r w:rsidR="00695B8D" w:rsidRPr="003E337F">
        <w:t>1</w:t>
      </w:r>
      <w:r w:rsidR="00FD78C4" w:rsidRPr="003E337F">
        <w:t xml:space="preserve">; Tutorial </w:t>
      </w:r>
      <w:r w:rsidR="008B1079" w:rsidRPr="003E337F">
        <w:t xml:space="preserve">2 &amp; Tutorial </w:t>
      </w:r>
      <w:r w:rsidR="00FD78C4" w:rsidRPr="003E337F">
        <w:t>3</w:t>
      </w:r>
      <w:r w:rsidRPr="003E337F">
        <w:t>)</w:t>
      </w:r>
      <w:r w:rsidR="00F710E4" w:rsidRPr="003E337F">
        <w:t xml:space="preserve">, being characterized as “high autonomous learners” (Poole, 2005) in language skill learning. </w:t>
      </w:r>
    </w:p>
    <w:p w:rsidR="00312246" w:rsidRPr="003E337F" w:rsidRDefault="00312246" w:rsidP="00E47C05">
      <w:pPr>
        <w:pStyle w:val="Newparagraph"/>
      </w:pPr>
      <w:r w:rsidRPr="003E337F">
        <w:t xml:space="preserve">With more digital materials that provided general support to students’ learning were incorporated into their EFL learning, participants became less dependent on </w:t>
      </w:r>
      <w:r w:rsidRPr="003E337F">
        <w:lastRenderedPageBreak/>
        <w:t>teachers (</w:t>
      </w:r>
      <w:r w:rsidR="006240DC" w:rsidRPr="003E337F">
        <w:t>Tutorial</w:t>
      </w:r>
      <w:r w:rsidRPr="003E337F">
        <w:t xml:space="preserve"> 2). In this process, they attempted to shift the role to an active knowledge </w:t>
      </w:r>
      <w:proofErr w:type="gramStart"/>
      <w:r w:rsidRPr="003E337F">
        <w:t>contributor, and</w:t>
      </w:r>
      <w:proofErr w:type="gramEnd"/>
      <w:r w:rsidRPr="003E337F">
        <w:t xml:space="preserve"> engaged in the learning with an autonomous attitude (Betts, 2004). The use of </w:t>
      </w:r>
      <w:r w:rsidR="006240DC" w:rsidRPr="003E337F">
        <w:t>scaffolding resources helped create</w:t>
      </w:r>
      <w:r w:rsidRPr="003E337F">
        <w:t xml:space="preserve"> a learning context that allowed for the elevation of learner autonomy (</w:t>
      </w:r>
      <w:proofErr w:type="spellStart"/>
      <w:r w:rsidRPr="003E337F">
        <w:t>Lantolf</w:t>
      </w:r>
      <w:proofErr w:type="spellEnd"/>
      <w:r w:rsidRPr="003E337F">
        <w:t xml:space="preserve"> &amp; Appel, 1994), and helped students achieve the goal of autonomous learning that they could hardly do in a traditional classroom (Shi, </w:t>
      </w:r>
      <w:proofErr w:type="spellStart"/>
      <w:r w:rsidRPr="003E337F">
        <w:t>Delahunty</w:t>
      </w:r>
      <w:proofErr w:type="spellEnd"/>
      <w:r w:rsidRPr="003E337F">
        <w:t xml:space="preserve">, &amp; Gao, 2018).  </w:t>
      </w:r>
    </w:p>
    <w:p w:rsidR="00C46EC4" w:rsidRPr="003E337F" w:rsidRDefault="00260CA1" w:rsidP="003D3ED8">
      <w:pPr>
        <w:pStyle w:val="Newparagraph"/>
      </w:pPr>
      <w:r w:rsidRPr="003E337F">
        <w:t>To wrap up</w:t>
      </w:r>
      <w:r w:rsidR="001F7340" w:rsidRPr="003E337F">
        <w:t xml:space="preserve">, </w:t>
      </w:r>
      <w:r w:rsidRPr="003E337F">
        <w:t xml:space="preserve">international students gradually realized the value of scaffolding resources for their </w:t>
      </w:r>
      <w:r w:rsidR="00F96FA1" w:rsidRPr="003E337F">
        <w:t xml:space="preserve">online </w:t>
      </w:r>
      <w:r w:rsidRPr="003E337F">
        <w:t>CSL learning. With their</w:t>
      </w:r>
      <w:r w:rsidR="00F96FA1" w:rsidRPr="003E337F">
        <w:t xml:space="preserve"> employment</w:t>
      </w:r>
      <w:r w:rsidRPr="003E337F">
        <w:t xml:space="preserve"> of scaffolding, </w:t>
      </w:r>
      <w:r w:rsidR="0046080F" w:rsidRPr="003E337F">
        <w:t xml:space="preserve">they </w:t>
      </w:r>
      <w:r w:rsidRPr="003E337F">
        <w:t xml:space="preserve">promoted their CSL skill learning to a higher </w:t>
      </w:r>
      <w:proofErr w:type="gramStart"/>
      <w:r w:rsidRPr="003E337F">
        <w:t>level, and</w:t>
      </w:r>
      <w:proofErr w:type="gramEnd"/>
      <w:r w:rsidRPr="003E337F">
        <w:t xml:space="preserve"> catered for the overall development of their language abilities</w:t>
      </w:r>
      <w:r w:rsidR="0046080F" w:rsidRPr="003E337F">
        <w:t xml:space="preserve"> with a more autonomous attitude</w:t>
      </w:r>
      <w:r w:rsidR="00F96FA1" w:rsidRPr="003E337F">
        <w:t xml:space="preserve"> in the online language learning context</w:t>
      </w:r>
      <w:r w:rsidR="0046080F" w:rsidRPr="003E337F">
        <w:t xml:space="preserve">. </w:t>
      </w:r>
    </w:p>
    <w:p w:rsidR="007262C9" w:rsidRPr="003E337F" w:rsidRDefault="001D5AAB" w:rsidP="00F24F81">
      <w:pPr>
        <w:pStyle w:val="Newparagraph"/>
      </w:pPr>
      <w:r w:rsidRPr="003E337F">
        <w:t xml:space="preserve">Regarding </w:t>
      </w:r>
      <w:r w:rsidR="00385334" w:rsidRPr="003E337F">
        <w:t>intercultural</w:t>
      </w:r>
      <w:r w:rsidR="00F96FA1" w:rsidRPr="003E337F">
        <w:t xml:space="preserve"> learning, </w:t>
      </w:r>
      <w:r w:rsidRPr="003E337F">
        <w:t>i</w:t>
      </w:r>
      <w:r w:rsidR="00AE7047" w:rsidRPr="003E337F">
        <w:t xml:space="preserve">t was found from this study that embedded scaffolding resources could </w:t>
      </w:r>
      <w:r w:rsidR="007262C9" w:rsidRPr="003E337F">
        <w:t xml:space="preserve">not effectively </w:t>
      </w:r>
      <w:r w:rsidRPr="003E337F">
        <w:t>enhance</w:t>
      </w:r>
      <w:r w:rsidR="00AE7047" w:rsidRPr="003E337F">
        <w:t xml:space="preserve"> international students’ </w:t>
      </w:r>
      <w:r w:rsidRPr="003E337F">
        <w:t>autonomy</w:t>
      </w:r>
      <w:r w:rsidR="007262C9" w:rsidRPr="003E337F">
        <w:t>. T</w:t>
      </w:r>
      <w:r w:rsidR="00AE7047" w:rsidRPr="003E337F">
        <w:t xml:space="preserve">eachers’ assistance </w:t>
      </w:r>
      <w:r w:rsidR="007262C9" w:rsidRPr="003E337F">
        <w:t>w</w:t>
      </w:r>
      <w:r w:rsidR="00AE7047" w:rsidRPr="003E337F">
        <w:t xml:space="preserve">as </w:t>
      </w:r>
      <w:r w:rsidR="007262C9" w:rsidRPr="003E337F">
        <w:t>the key to support their online CSL learning</w:t>
      </w:r>
      <w:r w:rsidR="00AE7047" w:rsidRPr="003E337F">
        <w:t xml:space="preserve">. </w:t>
      </w:r>
    </w:p>
    <w:p w:rsidR="00992744" w:rsidRPr="003E337F" w:rsidRDefault="00F96FA1" w:rsidP="007262C9">
      <w:pPr>
        <w:pStyle w:val="Newparagraph"/>
      </w:pPr>
      <w:r w:rsidRPr="003E337F">
        <w:t xml:space="preserve">At the beginning of their online learning, </w:t>
      </w:r>
      <w:r w:rsidR="00EE1699" w:rsidRPr="003E337F">
        <w:t>p</w:t>
      </w:r>
      <w:r w:rsidRPr="003E337F">
        <w:t xml:space="preserve">articipants </w:t>
      </w:r>
      <w:r w:rsidR="004A1C16" w:rsidRPr="003E337F">
        <w:t xml:space="preserve">considered intercultural learning difficult </w:t>
      </w:r>
      <w:r w:rsidRPr="003E337F">
        <w:t>(</w:t>
      </w:r>
      <w:r w:rsidR="00CE7772" w:rsidRPr="003E337F">
        <w:t>W</w:t>
      </w:r>
      <w:r w:rsidR="006C1510">
        <w:t>1 - 2</w:t>
      </w:r>
      <w:r w:rsidR="00CE7772" w:rsidRPr="003E337F">
        <w:t>,</w:t>
      </w:r>
      <w:r w:rsidRPr="003E337F">
        <w:t xml:space="preserve"> Table </w:t>
      </w:r>
      <w:r w:rsidR="00CE7772" w:rsidRPr="003E337F">
        <w:t>2</w:t>
      </w:r>
      <w:r w:rsidRPr="003E337F">
        <w:t xml:space="preserve">). </w:t>
      </w:r>
      <w:r w:rsidR="004A1C16" w:rsidRPr="003E337F">
        <w:t>Facing these obstacles, many students did not make use of scaffolding resources, but believed these supportive tools as “burden” to their online learning activities (W</w:t>
      </w:r>
      <w:r w:rsidR="006C1510">
        <w:t>3 - 4</w:t>
      </w:r>
      <w:r w:rsidR="004A1C16" w:rsidRPr="003E337F">
        <w:t>, Table 2).</w:t>
      </w:r>
      <w:r w:rsidR="001F1BC1" w:rsidRPr="003E337F">
        <w:t xml:space="preserve"> Scaffolding</w:t>
      </w:r>
      <w:r w:rsidRPr="003E337F">
        <w:t xml:space="preserve"> should have helped </w:t>
      </w:r>
      <w:r w:rsidR="001F1BC1" w:rsidRPr="003E337F">
        <w:t>CSL</w:t>
      </w:r>
      <w:r w:rsidRPr="003E337F">
        <w:t xml:space="preserve"> students better </w:t>
      </w:r>
      <w:r w:rsidR="001F1BC1" w:rsidRPr="003E337F">
        <w:t>conduct</w:t>
      </w:r>
      <w:r w:rsidRPr="003E337F">
        <w:t xml:space="preserve"> their </w:t>
      </w:r>
      <w:proofErr w:type="gramStart"/>
      <w:r w:rsidRPr="003E337F">
        <w:t>learning, and</w:t>
      </w:r>
      <w:proofErr w:type="gramEnd"/>
      <w:r w:rsidRPr="003E337F">
        <w:t xml:space="preserve"> reduce learning burden to achieve satisfying learning outcomes (Ge, </w:t>
      </w:r>
      <w:proofErr w:type="spellStart"/>
      <w:r w:rsidRPr="003E337F">
        <w:t>Xiong</w:t>
      </w:r>
      <w:proofErr w:type="spellEnd"/>
      <w:r w:rsidRPr="003E337F">
        <w:t xml:space="preserve">, &amp; </w:t>
      </w:r>
      <w:proofErr w:type="spellStart"/>
      <w:r w:rsidRPr="003E337F">
        <w:t>Xiong</w:t>
      </w:r>
      <w:proofErr w:type="spellEnd"/>
      <w:r w:rsidRPr="003E337F">
        <w:t xml:space="preserve">, 2016). </w:t>
      </w:r>
      <w:r w:rsidR="00E4754D" w:rsidRPr="003E337F">
        <w:t xml:space="preserve">Learners, learning in an autonomous context, are expected to enhance their learning by using scaffolding resources. However, as observed in this study, participants heavily relied on teachers’ assistance, rather than </w:t>
      </w:r>
      <w:r w:rsidR="00254E79" w:rsidRPr="003E337F">
        <w:t>solving their problems on their own</w:t>
      </w:r>
      <w:r w:rsidR="00E4754D" w:rsidRPr="003E337F">
        <w:t xml:space="preserve"> (Tutorial 1 &amp; Tutorial 2).</w:t>
      </w:r>
      <w:r w:rsidR="00254E79" w:rsidRPr="003E337F">
        <w:t xml:space="preserve"> </w:t>
      </w:r>
      <w:r w:rsidR="001F1BC1" w:rsidRPr="003E337F">
        <w:t>In this respect,</w:t>
      </w:r>
      <w:r w:rsidR="00DC031B" w:rsidRPr="003E337F">
        <w:t xml:space="preserve"> this group of</w:t>
      </w:r>
      <w:r w:rsidR="001F1BC1" w:rsidRPr="003E337F">
        <w:t xml:space="preserve"> students showed a</w:t>
      </w:r>
      <w:r w:rsidRPr="003E337F">
        <w:t xml:space="preserve"> low degree of autonomy in </w:t>
      </w:r>
      <w:r w:rsidR="001F1BC1" w:rsidRPr="003E337F">
        <w:t>inter</w:t>
      </w:r>
      <w:r w:rsidRPr="003E337F">
        <w:t>cultural learning</w:t>
      </w:r>
      <w:r w:rsidR="00A85471" w:rsidRPr="003E337F">
        <w:t xml:space="preserve"> at the </w:t>
      </w:r>
      <w:r w:rsidR="00A85471" w:rsidRPr="003E337F">
        <w:lastRenderedPageBreak/>
        <w:t>beginning of online CSL learning</w:t>
      </w:r>
      <w:r w:rsidRPr="003E337F">
        <w:t>.</w:t>
      </w:r>
      <w:r w:rsidR="007262C9" w:rsidRPr="003E337F">
        <w:t xml:space="preserve"> They did not systematically consider or use scaffolding as a facilitator of CSL learning in a new online context.</w:t>
      </w:r>
    </w:p>
    <w:p w:rsidR="00F96FA1" w:rsidRPr="003E337F" w:rsidRDefault="00362146" w:rsidP="00992744">
      <w:pPr>
        <w:pStyle w:val="Newparagraph"/>
      </w:pPr>
      <w:r w:rsidRPr="003E337F">
        <w:t xml:space="preserve">It showed that embedded scaffolding </w:t>
      </w:r>
      <w:r w:rsidR="00A1570D" w:rsidRPr="003E337F">
        <w:t xml:space="preserve">resources </w:t>
      </w:r>
      <w:r w:rsidRPr="003E337F">
        <w:t xml:space="preserve">could not effectively enhance international CSL students’ autonomy in intercultural learning. </w:t>
      </w:r>
      <w:r w:rsidR="009C4800" w:rsidRPr="003E337F">
        <w:t xml:space="preserve">Unlike the elevation of learner autonomy in language skill learning with the </w:t>
      </w:r>
      <w:r w:rsidR="007262C9" w:rsidRPr="003E337F">
        <w:t xml:space="preserve">increasing </w:t>
      </w:r>
      <w:r w:rsidR="00A63FAC" w:rsidRPr="003E337F">
        <w:t>employment</w:t>
      </w:r>
      <w:r w:rsidR="009C4800" w:rsidRPr="003E337F">
        <w:t xml:space="preserve"> of scaffolding resources,</w:t>
      </w:r>
      <w:r w:rsidR="00545E98" w:rsidRPr="003E337F">
        <w:t xml:space="preserve"> international CSL students were still dependent on teachers in W2 and W3</w:t>
      </w:r>
      <w:r w:rsidR="00973BDA" w:rsidRPr="003E337F">
        <w:t xml:space="preserve"> in intercultural learning</w:t>
      </w:r>
      <w:r w:rsidR="00545E98" w:rsidRPr="003E337F">
        <w:t xml:space="preserve">. </w:t>
      </w:r>
      <w:r w:rsidR="007262C9" w:rsidRPr="003E337F">
        <w:t>S</w:t>
      </w:r>
      <w:r w:rsidR="00545E98" w:rsidRPr="003E337F">
        <w:t xml:space="preserve">ome participants indicated that </w:t>
      </w:r>
      <w:r w:rsidR="00F6152F" w:rsidRPr="003E337F">
        <w:t xml:space="preserve">using </w:t>
      </w:r>
      <w:r w:rsidR="00545E98" w:rsidRPr="003E337F">
        <w:t xml:space="preserve">scaffolding could </w:t>
      </w:r>
      <w:r w:rsidR="00F6152F" w:rsidRPr="003E337F">
        <w:t xml:space="preserve">not fully address their learning obstacles </w:t>
      </w:r>
      <w:r w:rsidR="006336BA" w:rsidRPr="003E337F">
        <w:t>(W</w:t>
      </w:r>
      <w:r w:rsidR="006C1510">
        <w:t>3 - 4</w:t>
      </w:r>
      <w:r w:rsidR="006336BA" w:rsidRPr="003E337F">
        <w:t xml:space="preserve"> &amp; W</w:t>
      </w:r>
      <w:r w:rsidR="006C1510">
        <w:t>5 - 6</w:t>
      </w:r>
      <w:r w:rsidR="006336BA" w:rsidRPr="003E337F">
        <w:t xml:space="preserve">, Table 2). </w:t>
      </w:r>
      <w:r w:rsidR="007262C9" w:rsidRPr="003E337F">
        <w:t xml:space="preserve">Compared with scaffolding resources, teachers were their preferred sources of assistance in intercultural learning. </w:t>
      </w:r>
    </w:p>
    <w:p w:rsidR="00A1570D" w:rsidRPr="003E337F" w:rsidRDefault="00A1570D" w:rsidP="00A1570D">
      <w:pPr>
        <w:pStyle w:val="Newparagraph"/>
      </w:pPr>
      <w:r w:rsidRPr="003E337F">
        <w:t xml:space="preserve">Student’ perceptions and uses of scaffolding resources in intercultural learning as observable outcomes were not all correct but a reflection of their long-term CSL learning experience in a </w:t>
      </w:r>
      <w:r w:rsidR="003B3D24" w:rsidRPr="003E337F">
        <w:t>China</w:t>
      </w:r>
      <w:r w:rsidRPr="003E337F">
        <w:t xml:space="preserve">. </w:t>
      </w:r>
      <w:r w:rsidR="00FA460A" w:rsidRPr="003E337F">
        <w:t xml:space="preserve">Intercultural learning in Chinese universities largely follows </w:t>
      </w:r>
      <w:r w:rsidR="003B3D24" w:rsidRPr="003E337F">
        <w:t xml:space="preserve">a traditional approach that teacher-centred, didactic pedagogic discourse is the norm (Cambridge, 2016). </w:t>
      </w:r>
      <w:r w:rsidR="00A80089" w:rsidRPr="003E337F">
        <w:t xml:space="preserve">Learning in this way, CSL students preferred to </w:t>
      </w:r>
      <w:r w:rsidR="00231637" w:rsidRPr="003E337F">
        <w:t>wait</w:t>
      </w:r>
      <w:r w:rsidR="00CE153A" w:rsidRPr="003E337F">
        <w:t xml:space="preserve"> for teachers’ instructions and assistance</w:t>
      </w:r>
      <w:r w:rsidR="00A80089" w:rsidRPr="003E337F">
        <w:t xml:space="preserve">, instead of </w:t>
      </w:r>
      <w:r w:rsidR="00954FC4" w:rsidRPr="003E337F">
        <w:t xml:space="preserve">figuring out answers independently. </w:t>
      </w:r>
      <w:r w:rsidR="00CE153A" w:rsidRPr="003E337F">
        <w:t xml:space="preserve">As CSL learning was operated online during the COVID-19 </w:t>
      </w:r>
      <w:r w:rsidR="00053470">
        <w:t>pandemic</w:t>
      </w:r>
      <w:r w:rsidR="00CE153A" w:rsidRPr="003E337F">
        <w:t xml:space="preserve">, many students were not prepared for this change. </w:t>
      </w:r>
      <w:r w:rsidR="00894129" w:rsidRPr="003E337F">
        <w:t>They continued their traditional ways of learning with teachers, although a</w:t>
      </w:r>
      <w:r w:rsidR="0021301B" w:rsidRPr="003E337F">
        <w:t xml:space="preserve"> new</w:t>
      </w:r>
      <w:r w:rsidR="00894129" w:rsidRPr="003E337F">
        <w:t xml:space="preserve"> autonomous learning context had been created. </w:t>
      </w:r>
    </w:p>
    <w:p w:rsidR="009E2A5B" w:rsidRPr="003E337F" w:rsidRDefault="00607F6E" w:rsidP="00A1570D">
      <w:pPr>
        <w:pStyle w:val="Newparagraph"/>
      </w:pPr>
      <w:r w:rsidRPr="003E337F">
        <w:t xml:space="preserve">Intercultural awareness is a necessary part of foreign language learning. As </w:t>
      </w:r>
      <w:proofErr w:type="spellStart"/>
      <w:r w:rsidRPr="003E337F">
        <w:t>Dervin</w:t>
      </w:r>
      <w:proofErr w:type="spellEnd"/>
      <w:r w:rsidRPr="003E337F">
        <w:t xml:space="preserve"> and Liddicoat (2013) have put, </w:t>
      </w:r>
      <w:r w:rsidR="009E2A5B" w:rsidRPr="003E337F">
        <w:t xml:space="preserve">grammatical and lexical </w:t>
      </w:r>
      <w:r w:rsidRPr="003E337F">
        <w:t>learning</w:t>
      </w:r>
      <w:r w:rsidR="009E2A5B" w:rsidRPr="003E337F">
        <w:t xml:space="preserve"> </w:t>
      </w:r>
      <w:r w:rsidR="00F003F5" w:rsidRPr="003E337F">
        <w:t>is supposed to be conducted together with</w:t>
      </w:r>
      <w:r w:rsidRPr="003E337F">
        <w:t xml:space="preserve"> intercultural learning</w:t>
      </w:r>
      <w:r w:rsidR="00F003F5" w:rsidRPr="003E337F">
        <w:t xml:space="preserve"> in order to develop students</w:t>
      </w:r>
      <w:r w:rsidR="00BD4B78" w:rsidRPr="003E337F">
        <w:t>’</w:t>
      </w:r>
      <w:r w:rsidR="00F003F5" w:rsidRPr="003E337F">
        <w:t xml:space="preserve"> foreign language abilities</w:t>
      </w:r>
      <w:r w:rsidR="009E2A5B" w:rsidRPr="003E337F">
        <w:t xml:space="preserve">. </w:t>
      </w:r>
      <w:r w:rsidR="00CA4123" w:rsidRPr="003E337F">
        <w:t xml:space="preserve">This group of international CSL students showed a high level of learner autonomy in </w:t>
      </w:r>
      <w:r w:rsidR="00983720" w:rsidRPr="003E337F">
        <w:t xml:space="preserve">language skill learning. They displayed strong motivation to pursuit development of linguistic abilities and knowledge by using scaffolding </w:t>
      </w:r>
      <w:r w:rsidR="00983720" w:rsidRPr="003E337F">
        <w:lastRenderedPageBreak/>
        <w:t>resources to promote their learning. However, in intercultural learning, they showed low autonomy and remained passive in the online learning process</w:t>
      </w:r>
      <w:r w:rsidR="00DC7C49" w:rsidRPr="003E337F">
        <w:t xml:space="preserve"> (</w:t>
      </w:r>
      <w:r w:rsidR="00386956" w:rsidRPr="003E337F">
        <w:t>W</w:t>
      </w:r>
      <w:r w:rsidR="005F3B92">
        <w:t>5 - 6</w:t>
      </w:r>
      <w:r w:rsidR="00386956" w:rsidRPr="003E337F">
        <w:t>, Table 3; Tutorial 2 &amp; Tutorial 3</w:t>
      </w:r>
      <w:r w:rsidR="00DC7C49" w:rsidRPr="003E337F">
        <w:t>)</w:t>
      </w:r>
      <w:r w:rsidR="00983720" w:rsidRPr="003E337F">
        <w:t>.</w:t>
      </w:r>
      <w:r w:rsidR="00B71766" w:rsidRPr="003E337F">
        <w:t xml:space="preserve"> </w:t>
      </w:r>
    </w:p>
    <w:p w:rsidR="00CB27A5" w:rsidRPr="003E337F" w:rsidRDefault="00CB27A5" w:rsidP="00A1570D">
      <w:pPr>
        <w:pStyle w:val="Newparagraph"/>
      </w:pPr>
    </w:p>
    <w:p w:rsidR="003D3ED8" w:rsidRPr="003E337F" w:rsidRDefault="003D3ED8" w:rsidP="003D3ED8">
      <w:pPr>
        <w:pStyle w:val="1"/>
      </w:pPr>
      <w:r w:rsidRPr="003E337F">
        <w:t>Conclusion</w:t>
      </w:r>
    </w:p>
    <w:p w:rsidR="0010395D" w:rsidRPr="003E337F" w:rsidRDefault="00B80120" w:rsidP="00B80120">
      <w:pPr>
        <w:pStyle w:val="Paragraph"/>
      </w:pPr>
      <w:r w:rsidRPr="003E337F">
        <w:t xml:space="preserve">This case study explored </w:t>
      </w:r>
      <w:r w:rsidR="00596422" w:rsidRPr="003E337F">
        <w:t>international students</w:t>
      </w:r>
      <w:r w:rsidRPr="003E337F">
        <w:t xml:space="preserve">’ </w:t>
      </w:r>
      <w:r w:rsidR="00596422" w:rsidRPr="003E337F">
        <w:t>use of digital scaffolding resources</w:t>
      </w:r>
      <w:r w:rsidRPr="003E337F">
        <w:t xml:space="preserve"> </w:t>
      </w:r>
      <w:r w:rsidR="00596422" w:rsidRPr="003E337F">
        <w:t>to enhance their</w:t>
      </w:r>
      <w:r w:rsidRPr="003E337F">
        <w:t xml:space="preserve"> autonomous </w:t>
      </w:r>
      <w:r w:rsidR="00596422" w:rsidRPr="003E337F">
        <w:t>online CSL</w:t>
      </w:r>
      <w:r w:rsidRPr="003E337F">
        <w:t xml:space="preserve"> learning. Findings from the study showed </w:t>
      </w:r>
      <w:r w:rsidR="0010395D" w:rsidRPr="003E337F">
        <w:t>that scaffolding could elevate CSL students’ learner autonomy in language skill learning, while its effects on intercultural learning was less significant.</w:t>
      </w:r>
      <w:r w:rsidR="006B7956" w:rsidRPr="003E337F">
        <w:t xml:space="preserve"> Learning with embedded scaffolding resources, international CSL students were autonomous and independent in language skill learning, while they </w:t>
      </w:r>
      <w:r w:rsidR="00F36CEE" w:rsidRPr="003E337F">
        <w:t xml:space="preserve">were dependent on teachers in </w:t>
      </w:r>
      <w:r w:rsidR="002F2802" w:rsidRPr="003E337F">
        <w:t>i</w:t>
      </w:r>
      <w:r w:rsidR="00F36CEE" w:rsidRPr="003E337F">
        <w:t>ntercultural learning</w:t>
      </w:r>
      <w:r w:rsidR="002F2802" w:rsidRPr="003E337F">
        <w:t xml:space="preserve"> in an online context</w:t>
      </w:r>
      <w:r w:rsidR="00F36CEE" w:rsidRPr="003E337F">
        <w:t xml:space="preserve">. </w:t>
      </w:r>
    </w:p>
    <w:p w:rsidR="00CB27A5" w:rsidRPr="003E337F" w:rsidRDefault="00CB27A5" w:rsidP="00CB27A5">
      <w:pPr>
        <w:pStyle w:val="Newparagraph"/>
      </w:pPr>
      <w:r w:rsidRPr="003E337F">
        <w:t xml:space="preserve">The development of participants’ autonomous CSL learning with scaffolding was a recursive process. As found from this study, learning in the new online context, students developed their learning through frequent attempting, monitoring and reviewing their individual learning. They made many mistakes in the process, and then revised them by seeking assistance from scaffolding resources and teachers. As </w:t>
      </w:r>
      <w:proofErr w:type="spellStart"/>
      <w:r w:rsidRPr="003E337F">
        <w:t>Eckerth</w:t>
      </w:r>
      <w:proofErr w:type="spellEnd"/>
      <w:r w:rsidRPr="003E337F">
        <w:t xml:space="preserve"> and </w:t>
      </w:r>
      <w:proofErr w:type="spellStart"/>
      <w:r w:rsidRPr="003E337F">
        <w:t>Tavakoli</w:t>
      </w:r>
      <w:proofErr w:type="spellEnd"/>
      <w:r w:rsidRPr="003E337F">
        <w:t xml:space="preserve"> (2012) have put, learning in a new context is more like a complex process with revision and relearning, as well as opportunities to engage with the resources in the long term. It took time before participants could make full use of scaffolding as a new tool to support their CSL learning in a new environment. In this process, they should be allowed for the room to make errors and </w:t>
      </w:r>
      <w:proofErr w:type="gramStart"/>
      <w:r w:rsidRPr="003E337F">
        <w:t>mistakes, and</w:t>
      </w:r>
      <w:proofErr w:type="gramEnd"/>
      <w:r w:rsidRPr="003E337F">
        <w:t xml:space="preserve"> had access to teachers</w:t>
      </w:r>
      <w:r w:rsidR="002D14E1" w:rsidRPr="003E337F">
        <w:t xml:space="preserve">’ </w:t>
      </w:r>
      <w:r w:rsidRPr="003E337F">
        <w:t xml:space="preserve">instructions (Barnard &amp; Campbell, 2005). Besides, appropriate encouragement was also of importance for </w:t>
      </w:r>
      <w:r w:rsidR="002D14E1" w:rsidRPr="003E337F">
        <w:t xml:space="preserve">international </w:t>
      </w:r>
      <w:r w:rsidRPr="003E337F">
        <w:t>students, particularly in a</w:t>
      </w:r>
      <w:r w:rsidR="002D14E1" w:rsidRPr="003E337F">
        <w:t xml:space="preserve"> new</w:t>
      </w:r>
      <w:r w:rsidRPr="003E337F">
        <w:t xml:space="preserve"> autonomous learning context (Baz, </w:t>
      </w:r>
      <w:proofErr w:type="spellStart"/>
      <w:r w:rsidRPr="003E337F">
        <w:t>Balcikanli</w:t>
      </w:r>
      <w:proofErr w:type="spellEnd"/>
      <w:r w:rsidRPr="003E337F">
        <w:t xml:space="preserve">, &amp; </w:t>
      </w:r>
      <w:proofErr w:type="spellStart"/>
      <w:r w:rsidRPr="003E337F">
        <w:t>Cephe</w:t>
      </w:r>
      <w:proofErr w:type="spellEnd"/>
      <w:r w:rsidRPr="003E337F">
        <w:t>, 2018).</w:t>
      </w:r>
    </w:p>
    <w:p w:rsidR="005F3B92" w:rsidRDefault="005F3B92" w:rsidP="00333548">
      <w:pPr>
        <w:pStyle w:val="Newparagraph"/>
      </w:pPr>
      <w:r>
        <w:rPr>
          <w:rFonts w:hint="eastAsia"/>
          <w:lang w:eastAsia="zh-CN"/>
        </w:rPr>
        <w:lastRenderedPageBreak/>
        <w:t>The</w:t>
      </w:r>
      <w:r>
        <w:t xml:space="preserve"> COVID-19 </w:t>
      </w:r>
      <w:r w:rsidR="00053470">
        <w:t>pandemic</w:t>
      </w:r>
      <w:r>
        <w:t xml:space="preserve"> is a challenge for Chinese universities and CSL education as it forces teachers and students to change the traditional approaches </w:t>
      </w:r>
      <w:proofErr w:type="gramStart"/>
      <w:r>
        <w:t>before</w:t>
      </w:r>
      <w:proofErr w:type="gramEnd"/>
      <w:r>
        <w:t xml:space="preserve"> they are fully prepared. </w:t>
      </w:r>
      <w:r w:rsidRPr="003E337F">
        <w:t xml:space="preserve">A longer process of the investigation of international CSL students’ use of scaffolding resources should be taken into consideration, which may obtain more empirical evidence </w:t>
      </w:r>
      <w:r w:rsidR="00F42B7A">
        <w:t>to better the</w:t>
      </w:r>
      <w:r w:rsidRPr="003E337F">
        <w:t xml:space="preserve"> design and implementation of online CSL learning </w:t>
      </w:r>
      <w:r w:rsidR="006C1510">
        <w:t xml:space="preserve">across the world </w:t>
      </w:r>
      <w:r w:rsidRPr="003E337F">
        <w:t>before COVID-19 is eliminated.</w:t>
      </w:r>
    </w:p>
    <w:p w:rsidR="005F3B92" w:rsidRDefault="005F3B92" w:rsidP="008F75AF">
      <w:pPr>
        <w:pStyle w:val="1"/>
      </w:pPr>
    </w:p>
    <w:p w:rsidR="008F75AF" w:rsidRPr="003E337F" w:rsidRDefault="008F75AF" w:rsidP="008F75AF">
      <w:pPr>
        <w:pStyle w:val="1"/>
        <w:rPr>
          <w:sz w:val="32"/>
          <w:szCs w:val="24"/>
        </w:rPr>
      </w:pPr>
      <w:r w:rsidRPr="003E337F">
        <w:t>References</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Adolphs, S., Clark, L., Dörnyei, Z., Glover, T., Henry, A., Muir, C., ... &amp; Valstar, M. (2018). Digital innovations in L2 motivation: Harnessing the power of the Ideal L2 Self. </w:t>
      </w:r>
      <w:r w:rsidRPr="003E337F">
        <w:rPr>
          <w:b w:val="0"/>
          <w:bCs w:val="0"/>
          <w:i/>
          <w:noProof/>
          <w:kern w:val="0"/>
          <w:sz w:val="22"/>
          <w:szCs w:val="24"/>
        </w:rPr>
        <w:t>System, 78</w:t>
      </w:r>
      <w:r w:rsidRPr="003E337F">
        <w:rPr>
          <w:b w:val="0"/>
          <w:bCs w:val="0"/>
          <w:noProof/>
          <w:kern w:val="0"/>
          <w:sz w:val="22"/>
          <w:szCs w:val="24"/>
        </w:rPr>
        <w:t xml:space="preserve">, 173-185.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Altin, M., &amp; Saracaloğlu, A. S. (2018). Effect of reading comprehension instruction enriched with cultural materials on English learning. </w:t>
      </w:r>
      <w:r w:rsidRPr="003E337F">
        <w:rPr>
          <w:b w:val="0"/>
          <w:bCs w:val="0"/>
          <w:i/>
          <w:noProof/>
          <w:kern w:val="0"/>
          <w:sz w:val="22"/>
          <w:szCs w:val="24"/>
        </w:rPr>
        <w:t>Cogent Education, 5</w:t>
      </w:r>
      <w:r w:rsidRPr="003E337F">
        <w:rPr>
          <w:b w:val="0"/>
          <w:bCs w:val="0"/>
          <w:noProof/>
          <w:kern w:val="0"/>
          <w:sz w:val="22"/>
          <w:szCs w:val="24"/>
        </w:rPr>
        <w:t xml:space="preserve">.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Ash, D., &amp; Levitt, K. (2003). Working within the zone of proximal development: Formative assessment as professional development. </w:t>
      </w:r>
      <w:r w:rsidRPr="003E337F">
        <w:rPr>
          <w:b w:val="0"/>
          <w:bCs w:val="0"/>
          <w:i/>
          <w:noProof/>
          <w:kern w:val="0"/>
          <w:sz w:val="22"/>
          <w:szCs w:val="24"/>
        </w:rPr>
        <w:t>Journal of Science Teacher Education, 14</w:t>
      </w:r>
      <w:r w:rsidRPr="003E337F">
        <w:rPr>
          <w:b w:val="0"/>
          <w:bCs w:val="0"/>
          <w:noProof/>
          <w:kern w:val="0"/>
          <w:sz w:val="22"/>
          <w:szCs w:val="24"/>
        </w:rPr>
        <w:t>(1), 23-48.</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0" w:name="_Hlk526812012"/>
      <w:r w:rsidRPr="003E337F">
        <w:rPr>
          <w:b w:val="0"/>
          <w:bCs w:val="0"/>
          <w:noProof/>
          <w:kern w:val="0"/>
          <w:sz w:val="22"/>
          <w:szCs w:val="24"/>
        </w:rPr>
        <w:t xml:space="preserve">Barnard, R., &amp; Campbell, L. (2005). Sociocultural theory and the teaching of process writing: The scaffolding of learning in a university context. </w:t>
      </w:r>
      <w:r w:rsidRPr="003E337F">
        <w:rPr>
          <w:b w:val="0"/>
          <w:bCs w:val="0"/>
          <w:i/>
          <w:noProof/>
          <w:kern w:val="0"/>
          <w:sz w:val="22"/>
          <w:szCs w:val="24"/>
        </w:rPr>
        <w:t>The TESOLANZ Journal, 13</w:t>
      </w:r>
      <w:r w:rsidRPr="003E337F">
        <w:rPr>
          <w:b w:val="0"/>
          <w:bCs w:val="0"/>
          <w:noProof/>
          <w:kern w:val="0"/>
          <w:sz w:val="22"/>
          <w:szCs w:val="24"/>
        </w:rPr>
        <w:t xml:space="preserve">, 76-88. </w:t>
      </w:r>
    </w:p>
    <w:bookmarkEnd w:id="10"/>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 xml:space="preserve">Basturkmen, H. (2006). </w:t>
      </w:r>
      <w:r w:rsidRPr="003E337F">
        <w:rPr>
          <w:b w:val="0"/>
          <w:bCs w:val="0"/>
          <w:i/>
          <w:noProof/>
          <w:kern w:val="0"/>
          <w:sz w:val="22"/>
          <w:szCs w:val="24"/>
        </w:rPr>
        <w:t xml:space="preserve">Ideas and options in English for specific purposes. </w:t>
      </w:r>
      <w:r w:rsidRPr="003E337F">
        <w:rPr>
          <w:b w:val="0"/>
          <w:bCs w:val="0"/>
          <w:noProof/>
          <w:kern w:val="0"/>
          <w:sz w:val="22"/>
          <w:szCs w:val="24"/>
        </w:rPr>
        <w:t>Mahwah, N.J.: Lawrence Erlbaum Associates.</w:t>
      </w:r>
    </w:p>
    <w:p w:rsidR="00D54684" w:rsidRPr="00D54684" w:rsidRDefault="00D54684" w:rsidP="00D54684">
      <w:pPr>
        <w:pStyle w:val="af5"/>
        <w:widowControl/>
        <w:spacing w:after="160" w:line="276" w:lineRule="auto"/>
        <w:ind w:left="720" w:hanging="720"/>
        <w:jc w:val="left"/>
        <w:outlineLvl w:val="9"/>
        <w:rPr>
          <w:b w:val="0"/>
          <w:bCs w:val="0"/>
          <w:noProof/>
          <w:kern w:val="0"/>
          <w:sz w:val="22"/>
          <w:szCs w:val="24"/>
        </w:rPr>
      </w:pPr>
      <w:r w:rsidRPr="00D54684">
        <w:rPr>
          <w:b w:val="0"/>
          <w:bCs w:val="0"/>
          <w:noProof/>
          <w:kern w:val="0"/>
          <w:sz w:val="22"/>
          <w:szCs w:val="24"/>
        </w:rPr>
        <w:t>Bao, R. (2019). Oral corrective feedback in L2 Chinese classes: Teachers’ beliefs versus their practices. </w:t>
      </w:r>
      <w:r w:rsidRPr="00D54684">
        <w:rPr>
          <w:b w:val="0"/>
          <w:bCs w:val="0"/>
          <w:i/>
          <w:iCs/>
          <w:noProof/>
          <w:kern w:val="0"/>
          <w:sz w:val="22"/>
          <w:szCs w:val="24"/>
        </w:rPr>
        <w:t>System,</w:t>
      </w:r>
      <w:r w:rsidRPr="00D54684">
        <w:rPr>
          <w:b w:val="0"/>
          <w:bCs w:val="0"/>
          <w:noProof/>
          <w:kern w:val="0"/>
          <w:sz w:val="22"/>
          <w:szCs w:val="24"/>
        </w:rPr>
        <w:t> 82, 140-150.</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Baz, E. H., Balcikanli, C., &amp; Cephe, P. T. (2018). Relationship between teacher stories and encouragement of learner autonomy. </w:t>
      </w:r>
      <w:r w:rsidRPr="003E337F">
        <w:rPr>
          <w:b w:val="0"/>
          <w:bCs w:val="0"/>
          <w:i/>
          <w:noProof/>
          <w:kern w:val="0"/>
          <w:sz w:val="22"/>
          <w:szCs w:val="24"/>
        </w:rPr>
        <w:t>Issues in Educational Research, 28</w:t>
      </w:r>
      <w:r w:rsidRPr="003E337F">
        <w:rPr>
          <w:b w:val="0"/>
          <w:bCs w:val="0"/>
          <w:noProof/>
          <w:kern w:val="0"/>
          <w:sz w:val="22"/>
          <w:szCs w:val="24"/>
        </w:rPr>
        <w:t xml:space="preserve">(3), 613.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 xml:space="preserve">Betts, G. (2004). Fostering autonomous learners through levels of differentiation. </w:t>
      </w:r>
      <w:r w:rsidRPr="003E337F">
        <w:rPr>
          <w:b w:val="0"/>
          <w:bCs w:val="0"/>
          <w:i/>
          <w:noProof/>
          <w:kern w:val="0"/>
          <w:sz w:val="22"/>
          <w:szCs w:val="24"/>
        </w:rPr>
        <w:t>Roeper Review, 26</w:t>
      </w:r>
      <w:r w:rsidRPr="003E337F">
        <w:rPr>
          <w:b w:val="0"/>
          <w:bCs w:val="0"/>
          <w:noProof/>
          <w:kern w:val="0"/>
          <w:sz w:val="22"/>
          <w:szCs w:val="24"/>
        </w:rPr>
        <w:t xml:space="preserve">(4), 190-191.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Brush, T. A., &amp; Saye, J. W. (2002). A summary of research exploring hard and soft scaffolding for teachers and students using a multimedia supported learning environment. </w:t>
      </w:r>
      <w:r w:rsidRPr="003E337F">
        <w:rPr>
          <w:b w:val="0"/>
          <w:bCs w:val="0"/>
          <w:i/>
          <w:noProof/>
          <w:kern w:val="0"/>
          <w:sz w:val="22"/>
          <w:szCs w:val="24"/>
        </w:rPr>
        <w:t>The Journal of Interactive Online Learning, 1</w:t>
      </w:r>
      <w:r w:rsidRPr="003E337F">
        <w:rPr>
          <w:b w:val="0"/>
          <w:bCs w:val="0"/>
          <w:noProof/>
          <w:kern w:val="0"/>
          <w:sz w:val="22"/>
          <w:szCs w:val="24"/>
        </w:rPr>
        <w:t>(2), 1-12.</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1" w:name="_Hlk526808984"/>
      <w:r w:rsidRPr="003E337F">
        <w:rPr>
          <w:b w:val="0"/>
          <w:bCs w:val="0"/>
          <w:noProof/>
          <w:kern w:val="0"/>
          <w:sz w:val="22"/>
          <w:szCs w:val="24"/>
        </w:rPr>
        <w:t>Dervin, F., &amp; Liddicoat, A. J. (Eds.). (2013). </w:t>
      </w:r>
      <w:r w:rsidRPr="003E337F">
        <w:rPr>
          <w:b w:val="0"/>
          <w:bCs w:val="0"/>
          <w:i/>
          <w:noProof/>
          <w:kern w:val="0"/>
          <w:sz w:val="22"/>
          <w:szCs w:val="24"/>
        </w:rPr>
        <w:t>Linguistics for intercultural education (Vol. 33).</w:t>
      </w:r>
      <w:r w:rsidRPr="003E337F">
        <w:rPr>
          <w:b w:val="0"/>
          <w:bCs w:val="0"/>
          <w:noProof/>
          <w:kern w:val="0"/>
          <w:sz w:val="22"/>
          <w:szCs w:val="24"/>
        </w:rPr>
        <w:t> Amsterdam, Netherlands: John Benjamins Publishing.</w:t>
      </w:r>
    </w:p>
    <w:bookmarkEnd w:id="11"/>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lastRenderedPageBreak/>
        <w:t>Dunn, W. E., &amp; Lantolf, J. P. (1998). Vygotsky's zone of proximal development and Krashen's i+ 1: Incommensurable constructs; incommensurable theories. </w:t>
      </w:r>
      <w:r w:rsidRPr="003E337F">
        <w:rPr>
          <w:b w:val="0"/>
          <w:bCs w:val="0"/>
          <w:i/>
          <w:noProof/>
          <w:kern w:val="0"/>
          <w:sz w:val="22"/>
          <w:szCs w:val="24"/>
        </w:rPr>
        <w:t>Language learning, 48</w:t>
      </w:r>
      <w:r w:rsidRPr="003E337F">
        <w:rPr>
          <w:b w:val="0"/>
          <w:bCs w:val="0"/>
          <w:noProof/>
          <w:kern w:val="0"/>
          <w:sz w:val="22"/>
          <w:szCs w:val="24"/>
        </w:rPr>
        <w:t>(3), 411-442.</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2" w:name="_Hlk526811810"/>
      <w:r w:rsidRPr="003E337F">
        <w:rPr>
          <w:b w:val="0"/>
          <w:bCs w:val="0"/>
          <w:noProof/>
          <w:kern w:val="0"/>
          <w:sz w:val="22"/>
          <w:szCs w:val="24"/>
        </w:rPr>
        <w:t>Eckerth</w:t>
      </w:r>
      <w:bookmarkEnd w:id="12"/>
      <w:r w:rsidRPr="003E337F">
        <w:rPr>
          <w:b w:val="0"/>
          <w:bCs w:val="0"/>
          <w:noProof/>
          <w:kern w:val="0"/>
          <w:sz w:val="22"/>
          <w:szCs w:val="24"/>
        </w:rPr>
        <w:t xml:space="preserve">, J., &amp; Tavakoli, P. (2012). The effects of word exposure frequency and elaboration of word processing on incidental L2 vocabulary acquisition through reading. </w:t>
      </w:r>
      <w:r w:rsidRPr="003E337F">
        <w:rPr>
          <w:b w:val="0"/>
          <w:bCs w:val="0"/>
          <w:i/>
          <w:noProof/>
          <w:kern w:val="0"/>
          <w:sz w:val="22"/>
          <w:szCs w:val="24"/>
        </w:rPr>
        <w:t>Language Teaching Research, 16</w:t>
      </w:r>
      <w:r w:rsidRPr="003E337F">
        <w:rPr>
          <w:b w:val="0"/>
          <w:bCs w:val="0"/>
          <w:noProof/>
          <w:kern w:val="0"/>
          <w:sz w:val="22"/>
          <w:szCs w:val="24"/>
        </w:rPr>
        <w:t xml:space="preserve">, 227–252.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3" w:name="_Hlk526810198"/>
      <w:r w:rsidRPr="003E337F">
        <w:rPr>
          <w:b w:val="0"/>
          <w:bCs w:val="0"/>
          <w:noProof/>
          <w:kern w:val="0"/>
          <w:sz w:val="22"/>
          <w:szCs w:val="24"/>
        </w:rPr>
        <w:t>Gan, Z., Liu, F., &amp; Yang, C. C. R. (2017). Assessment for learning in the Chinese context: Prospective EFL teachers’ perceptions and their relations to learning approach. </w:t>
      </w:r>
      <w:r w:rsidRPr="003E337F">
        <w:rPr>
          <w:b w:val="0"/>
          <w:bCs w:val="0"/>
          <w:i/>
          <w:noProof/>
          <w:kern w:val="0"/>
          <w:sz w:val="22"/>
          <w:szCs w:val="24"/>
        </w:rPr>
        <w:t>Journal of Language Teaching and Research, 8</w:t>
      </w:r>
      <w:r w:rsidRPr="003E337F">
        <w:rPr>
          <w:b w:val="0"/>
          <w:bCs w:val="0"/>
          <w:noProof/>
          <w:kern w:val="0"/>
          <w:sz w:val="22"/>
          <w:szCs w:val="24"/>
        </w:rPr>
        <w:t>(6), 1126-1134.</w:t>
      </w:r>
    </w:p>
    <w:bookmarkEnd w:id="13"/>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Ge, J., Xiong, C. P., &amp; Xiong, Y. P. (2016). Proposal and Evaluation of an SNS-Based Model for Learning of English as a Foreign Language. In </w:t>
      </w:r>
      <w:r w:rsidRPr="003E337F">
        <w:rPr>
          <w:b w:val="0"/>
          <w:bCs w:val="0"/>
          <w:i/>
          <w:noProof/>
          <w:kern w:val="0"/>
          <w:sz w:val="22"/>
          <w:szCs w:val="24"/>
        </w:rPr>
        <w:t>International Conference on Blending Learning</w:t>
      </w:r>
      <w:r w:rsidRPr="003E337F">
        <w:rPr>
          <w:b w:val="0"/>
          <w:bCs w:val="0"/>
          <w:noProof/>
          <w:kern w:val="0"/>
          <w:sz w:val="22"/>
          <w:szCs w:val="24"/>
        </w:rPr>
        <w:t xml:space="preserve"> (pp. 163-174). Cham, Switzerland: Springer. </w:t>
      </w:r>
    </w:p>
    <w:p w:rsidR="008F75A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Han, Y. J. (2018). Flipping tech-enhanced, content-based EAP courses with online content. In </w:t>
      </w:r>
      <w:r w:rsidRPr="003E337F">
        <w:rPr>
          <w:b w:val="0"/>
          <w:bCs w:val="0"/>
          <w:i/>
          <w:noProof/>
          <w:kern w:val="0"/>
          <w:sz w:val="22"/>
          <w:szCs w:val="24"/>
        </w:rPr>
        <w:t>Innovations in Flipping the Language Classroom</w:t>
      </w:r>
      <w:r w:rsidRPr="003E337F">
        <w:rPr>
          <w:b w:val="0"/>
          <w:bCs w:val="0"/>
          <w:noProof/>
          <w:kern w:val="0"/>
          <w:sz w:val="22"/>
          <w:szCs w:val="24"/>
        </w:rPr>
        <w:t> (pp. 203-220). Singapore: Springer.</w:t>
      </w:r>
    </w:p>
    <w:p w:rsidR="00D54684" w:rsidRPr="00D54684" w:rsidRDefault="00D54684" w:rsidP="00D54684">
      <w:pPr>
        <w:pStyle w:val="af5"/>
        <w:widowControl/>
        <w:spacing w:after="160" w:line="276" w:lineRule="auto"/>
        <w:ind w:left="720" w:hanging="720"/>
        <w:jc w:val="left"/>
        <w:outlineLvl w:val="9"/>
        <w:rPr>
          <w:b w:val="0"/>
          <w:bCs w:val="0"/>
          <w:noProof/>
          <w:kern w:val="0"/>
          <w:sz w:val="22"/>
          <w:szCs w:val="24"/>
        </w:rPr>
      </w:pPr>
      <w:r w:rsidRPr="00D54684">
        <w:rPr>
          <w:b w:val="0"/>
          <w:bCs w:val="0"/>
          <w:noProof/>
          <w:kern w:val="0"/>
          <w:sz w:val="22"/>
          <w:szCs w:val="24"/>
        </w:rPr>
        <w:t>Hamad, M. M., &amp; Metwally, A. A. (2019). Using Technology towards Promoting Online Instructional Scaffolding: Literature Review. </w:t>
      </w:r>
      <w:r w:rsidRPr="00D54684">
        <w:rPr>
          <w:b w:val="0"/>
          <w:bCs w:val="0"/>
          <w:i/>
          <w:iCs/>
          <w:noProof/>
          <w:kern w:val="0"/>
          <w:sz w:val="22"/>
          <w:szCs w:val="24"/>
        </w:rPr>
        <w:t>Arab World English Journal.</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4" w:name="_Hlk526808682"/>
      <w:r w:rsidRPr="003E337F">
        <w:rPr>
          <w:b w:val="0"/>
          <w:bCs w:val="0"/>
          <w:noProof/>
          <w:kern w:val="0"/>
          <w:sz w:val="22"/>
          <w:szCs w:val="24"/>
        </w:rPr>
        <w:t xml:space="preserve">Hammond, J., &amp; Gibbons, P. (2001). What is scaffolding? In J. Hammond (Ed.), </w:t>
      </w:r>
      <w:r w:rsidRPr="003E337F">
        <w:rPr>
          <w:b w:val="0"/>
          <w:bCs w:val="0"/>
          <w:i/>
          <w:noProof/>
          <w:kern w:val="0"/>
          <w:sz w:val="22"/>
          <w:szCs w:val="24"/>
        </w:rPr>
        <w:t xml:space="preserve">Scaffolding Teaching and Learning in Language and Literacy Education </w:t>
      </w:r>
      <w:r w:rsidRPr="003E337F">
        <w:rPr>
          <w:b w:val="0"/>
          <w:bCs w:val="0"/>
          <w:noProof/>
          <w:kern w:val="0"/>
          <w:sz w:val="22"/>
          <w:szCs w:val="24"/>
        </w:rPr>
        <w:t>(pp. 1-14). Newtown, Austrtalia: PETA.</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5" w:name="_Hlk526809133"/>
      <w:bookmarkEnd w:id="14"/>
      <w:r w:rsidRPr="003E337F">
        <w:rPr>
          <w:b w:val="0"/>
          <w:bCs w:val="0"/>
          <w:noProof/>
          <w:kern w:val="0"/>
          <w:sz w:val="22"/>
          <w:szCs w:val="24"/>
        </w:rPr>
        <w:t>Khaliliaqdam, S. (2014). ZPD, scaffolding and basic speech development in EFL context. </w:t>
      </w:r>
      <w:r w:rsidRPr="003E337F">
        <w:rPr>
          <w:b w:val="0"/>
          <w:bCs w:val="0"/>
          <w:i/>
          <w:noProof/>
          <w:kern w:val="0"/>
          <w:sz w:val="22"/>
          <w:szCs w:val="24"/>
        </w:rPr>
        <w:t>Procedia-Social and Behavioral Sciences, 98</w:t>
      </w:r>
      <w:r w:rsidRPr="003E337F">
        <w:rPr>
          <w:b w:val="0"/>
          <w:bCs w:val="0"/>
          <w:noProof/>
          <w:kern w:val="0"/>
          <w:sz w:val="22"/>
          <w:szCs w:val="24"/>
        </w:rPr>
        <w:t>, 891-897.</w:t>
      </w:r>
    </w:p>
    <w:bookmarkEnd w:id="15"/>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 xml:space="preserve">Lantolf, J. P., &amp; Appel, G. (1994). </w:t>
      </w:r>
      <w:r w:rsidRPr="003E337F">
        <w:rPr>
          <w:b w:val="0"/>
          <w:bCs w:val="0"/>
          <w:i/>
          <w:noProof/>
          <w:kern w:val="0"/>
          <w:sz w:val="22"/>
          <w:szCs w:val="24"/>
        </w:rPr>
        <w:t xml:space="preserve">Vygotskian approaches to second language research. </w:t>
      </w:r>
      <w:r w:rsidRPr="003E337F">
        <w:rPr>
          <w:b w:val="0"/>
          <w:bCs w:val="0"/>
          <w:noProof/>
          <w:kern w:val="0"/>
          <w:sz w:val="22"/>
          <w:szCs w:val="24"/>
        </w:rPr>
        <w:t>Santa Barbara, CA: Greenwood Publishing Group.</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Levitt, F. (2017). Exploring the use of MALL with a scaffolded multi-sensory, structured language approach to support development of literacy skills among second-chance EFL learners at a technological-vocational secondary school in Israel (Doctoral dissertation). Retrieved from http://sro.sussex.ac.uk/72418/1/Levitt%2C%20Fern.pdf</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 xml:space="preserve">Lin, H., &amp; Chen, T. (2007). Reading authentic EFL text using visualization and advance organizers in a multimedia learning environment. </w:t>
      </w:r>
      <w:r w:rsidRPr="003E337F">
        <w:rPr>
          <w:b w:val="0"/>
          <w:bCs w:val="0"/>
          <w:i/>
          <w:noProof/>
          <w:kern w:val="0"/>
          <w:sz w:val="22"/>
          <w:szCs w:val="24"/>
        </w:rPr>
        <w:t>Language Learning &amp; Technology, 11</w:t>
      </w:r>
      <w:r w:rsidRPr="003E337F">
        <w:rPr>
          <w:b w:val="0"/>
          <w:bCs w:val="0"/>
          <w:noProof/>
          <w:kern w:val="0"/>
          <w:sz w:val="22"/>
          <w:szCs w:val="24"/>
        </w:rPr>
        <w:t xml:space="preserve">(3), 83-106.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Lin, C. C., &amp; Tseng, Y. F. (2012). Videos and Animations for Vocabulary Learning: A Study on Difficult Words. </w:t>
      </w:r>
      <w:r w:rsidRPr="003E337F">
        <w:rPr>
          <w:b w:val="0"/>
          <w:bCs w:val="0"/>
          <w:i/>
          <w:noProof/>
          <w:kern w:val="0"/>
          <w:sz w:val="22"/>
          <w:szCs w:val="24"/>
        </w:rPr>
        <w:t>Turkish Online Journal of Educational Technology-TOJET, 11</w:t>
      </w:r>
      <w:r w:rsidRPr="003E337F">
        <w:rPr>
          <w:b w:val="0"/>
          <w:bCs w:val="0"/>
          <w:noProof/>
          <w:kern w:val="0"/>
          <w:sz w:val="22"/>
          <w:szCs w:val="24"/>
        </w:rPr>
        <w:t>(4), 346-355.</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Luhach, S. (2016). Content analysis of process based writing in web-supported environment at bits Pilani and its possible implications</w:t>
      </w:r>
      <w:r w:rsidRPr="003E337F">
        <w:rPr>
          <w:b w:val="0"/>
          <w:bCs w:val="0"/>
          <w:i/>
          <w:noProof/>
          <w:kern w:val="0"/>
          <w:sz w:val="22"/>
          <w:szCs w:val="24"/>
        </w:rPr>
        <w:t>. BELT-Brazilian English Language Teaching Journal, 7</w:t>
      </w:r>
      <w:r w:rsidRPr="003E337F">
        <w:rPr>
          <w:b w:val="0"/>
          <w:bCs w:val="0"/>
          <w:noProof/>
          <w:kern w:val="0"/>
          <w:sz w:val="22"/>
          <w:szCs w:val="24"/>
        </w:rPr>
        <w:t>(1), 64-79.</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lastRenderedPageBreak/>
        <w:t>Marzban, A. (2011). Improvement of reading comprehension through computer-assisted language learning in Iranian intermediate EFL students. </w:t>
      </w:r>
      <w:r w:rsidRPr="003E337F">
        <w:rPr>
          <w:b w:val="0"/>
          <w:bCs w:val="0"/>
          <w:i/>
          <w:noProof/>
          <w:kern w:val="0"/>
          <w:sz w:val="22"/>
          <w:szCs w:val="24"/>
        </w:rPr>
        <w:t>Procedia Computer Science, 3</w:t>
      </w:r>
      <w:r w:rsidRPr="003E337F">
        <w:rPr>
          <w:b w:val="0"/>
          <w:bCs w:val="0"/>
          <w:noProof/>
          <w:kern w:val="0"/>
          <w:sz w:val="22"/>
          <w:szCs w:val="24"/>
        </w:rPr>
        <w:t>, 3-10.</w:t>
      </w:r>
    </w:p>
    <w:p w:rsidR="00D54684" w:rsidRPr="00D54684" w:rsidRDefault="00D54684" w:rsidP="00D54684">
      <w:pPr>
        <w:pStyle w:val="af5"/>
        <w:widowControl/>
        <w:spacing w:after="160" w:line="276" w:lineRule="auto"/>
        <w:ind w:left="720" w:hanging="720"/>
        <w:jc w:val="left"/>
        <w:outlineLvl w:val="9"/>
      </w:pPr>
      <w:bookmarkStart w:id="16" w:name="_Hlk36299015"/>
      <w:r w:rsidRPr="00D54684">
        <w:rPr>
          <w:b w:val="0"/>
          <w:bCs w:val="0"/>
          <w:noProof/>
          <w:kern w:val="0"/>
          <w:sz w:val="22"/>
          <w:szCs w:val="24"/>
        </w:rPr>
        <w:t>Mojarrabi Tabrizi</w:t>
      </w:r>
      <w:bookmarkEnd w:id="16"/>
      <w:r w:rsidRPr="00D54684">
        <w:rPr>
          <w:b w:val="0"/>
          <w:bCs w:val="0"/>
          <w:noProof/>
          <w:kern w:val="0"/>
          <w:sz w:val="22"/>
          <w:szCs w:val="24"/>
        </w:rPr>
        <w:t>, H., Behnam, B., Saeidi, M., &amp; Lu, X. (2019). The effect of soft vs. hard scaffolding on reading comprehension skill of EFL learners in different experimental conditions. </w:t>
      </w:r>
      <w:r w:rsidRPr="00D54684">
        <w:rPr>
          <w:b w:val="0"/>
          <w:bCs w:val="0"/>
          <w:i/>
          <w:iCs/>
          <w:noProof/>
          <w:kern w:val="0"/>
          <w:sz w:val="22"/>
          <w:szCs w:val="24"/>
        </w:rPr>
        <w:t>Cogent Education, 6</w:t>
      </w:r>
      <w:r w:rsidRPr="00D54684">
        <w:rPr>
          <w:b w:val="0"/>
          <w:bCs w:val="0"/>
          <w:noProof/>
          <w:kern w:val="0"/>
          <w:sz w:val="22"/>
          <w:szCs w:val="24"/>
        </w:rPr>
        <w:t>(1), 1631562.</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Nosratinia, M., &amp; Zaker, A. (2014). Metacognitive attributes and liberated progress: The association among second-language learners’ critical thinking, creativity, and autonomy. </w:t>
      </w:r>
      <w:r w:rsidRPr="003E337F">
        <w:rPr>
          <w:b w:val="0"/>
          <w:bCs w:val="0"/>
          <w:i/>
          <w:noProof/>
          <w:kern w:val="0"/>
          <w:sz w:val="22"/>
          <w:szCs w:val="24"/>
        </w:rPr>
        <w:t>SAGE Open, 4</w:t>
      </w:r>
      <w:r w:rsidRPr="003E337F">
        <w:rPr>
          <w:b w:val="0"/>
          <w:bCs w:val="0"/>
          <w:noProof/>
          <w:kern w:val="0"/>
          <w:sz w:val="22"/>
          <w:szCs w:val="24"/>
        </w:rPr>
        <w:t xml:space="preserve">(3).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Ohta, A. S. (2000). Rethinking interaction in SLA: Developmentally appropriate assistance in the Zone of Proximal Development and the acquisition of L2 grammar. In J. P. Lantolf (Ed.),</w:t>
      </w:r>
      <w:r w:rsidRPr="003E337F">
        <w:rPr>
          <w:b w:val="0"/>
          <w:bCs w:val="0"/>
          <w:i/>
          <w:noProof/>
          <w:kern w:val="0"/>
          <w:sz w:val="22"/>
          <w:szCs w:val="24"/>
        </w:rPr>
        <w:t xml:space="preserve"> Sociocultural theory and second language learning </w:t>
      </w:r>
      <w:r w:rsidRPr="003E337F">
        <w:rPr>
          <w:b w:val="0"/>
          <w:bCs w:val="0"/>
          <w:noProof/>
          <w:kern w:val="0"/>
          <w:sz w:val="22"/>
          <w:szCs w:val="24"/>
        </w:rPr>
        <w:t>(pp. 51–78). Oxford, England: Oxford University Press.</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7" w:name="_Hlk526808409"/>
      <w:r w:rsidRPr="003E337F">
        <w:rPr>
          <w:b w:val="0"/>
          <w:bCs w:val="0"/>
          <w:noProof/>
          <w:kern w:val="0"/>
          <w:sz w:val="22"/>
          <w:szCs w:val="24"/>
        </w:rPr>
        <w:t>Oliver, K., &amp; Hannafin, M. J. (2000). Student management of web-based hypermedia resources during open-ended problem solving. </w:t>
      </w:r>
      <w:r w:rsidRPr="003E337F">
        <w:rPr>
          <w:b w:val="0"/>
          <w:bCs w:val="0"/>
          <w:i/>
          <w:noProof/>
          <w:kern w:val="0"/>
          <w:sz w:val="22"/>
          <w:szCs w:val="24"/>
        </w:rPr>
        <w:t>The Journal of Educational Research, 94</w:t>
      </w:r>
      <w:r w:rsidRPr="003E337F">
        <w:rPr>
          <w:b w:val="0"/>
          <w:bCs w:val="0"/>
          <w:noProof/>
          <w:kern w:val="0"/>
          <w:sz w:val="22"/>
          <w:szCs w:val="24"/>
        </w:rPr>
        <w:t>(2), 75-92.</w:t>
      </w:r>
    </w:p>
    <w:bookmarkEnd w:id="17"/>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 xml:space="preserve">Opperman, A. (2016). The application of culturally-relevant instructional scaffolding techniques into English language learning (Doctoral dissertation). Retrieved from https://search.proquest.com/openview/dbd0a034d9e5f20cffd1689c79dd4837/1?pq-origsite=gscholar&amp;cbl=18750&amp;diss=y. </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bookmarkStart w:id="18" w:name="_Hlk526809239"/>
      <w:r w:rsidRPr="003E337F">
        <w:rPr>
          <w:b w:val="0"/>
          <w:bCs w:val="0"/>
          <w:noProof/>
          <w:kern w:val="0"/>
          <w:sz w:val="22"/>
          <w:szCs w:val="24"/>
        </w:rPr>
        <w:t>Poole, A. (2005). The kinds of forms learners attend to during focus on form instruction: A description of an advanced ESL writing class. </w:t>
      </w:r>
      <w:r w:rsidRPr="003E337F">
        <w:rPr>
          <w:b w:val="0"/>
          <w:bCs w:val="0"/>
          <w:i/>
          <w:noProof/>
          <w:kern w:val="0"/>
          <w:sz w:val="22"/>
          <w:szCs w:val="24"/>
        </w:rPr>
        <w:t>Asian EFL Journal, 7</w:t>
      </w:r>
      <w:r w:rsidRPr="003E337F">
        <w:rPr>
          <w:b w:val="0"/>
          <w:bCs w:val="0"/>
          <w:noProof/>
          <w:kern w:val="0"/>
          <w:sz w:val="22"/>
          <w:szCs w:val="24"/>
        </w:rPr>
        <w:t>(3), 58-92.</w:t>
      </w:r>
    </w:p>
    <w:bookmarkEnd w:id="18"/>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Safadi, E., &amp; Rababah, G. (2012). The effect of scaffolding instruction on reading comprehension skills. </w:t>
      </w:r>
      <w:r w:rsidRPr="003E337F">
        <w:rPr>
          <w:b w:val="0"/>
          <w:bCs w:val="0"/>
          <w:i/>
          <w:noProof/>
          <w:kern w:val="0"/>
          <w:sz w:val="22"/>
          <w:szCs w:val="24"/>
        </w:rPr>
        <w:t>International Journal of Language Studies, 6</w:t>
      </w:r>
      <w:r w:rsidRPr="003E337F">
        <w:rPr>
          <w:b w:val="0"/>
          <w:bCs w:val="0"/>
          <w:noProof/>
          <w:kern w:val="0"/>
          <w:sz w:val="22"/>
          <w:szCs w:val="24"/>
        </w:rPr>
        <w:t>(2), 1-38.</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Shi, L., Delahunty, J., &amp; Gao, X. (2018). Constraints preventing Chinese EFL teachers from putting their stated beliefs into teaching practice. </w:t>
      </w:r>
      <w:r w:rsidRPr="003E337F">
        <w:rPr>
          <w:b w:val="0"/>
          <w:bCs w:val="0"/>
          <w:i/>
          <w:noProof/>
          <w:kern w:val="0"/>
          <w:sz w:val="22"/>
          <w:szCs w:val="24"/>
        </w:rPr>
        <w:t xml:space="preserve">Professional Development in Education, </w:t>
      </w:r>
      <w:r w:rsidRPr="003E337F">
        <w:rPr>
          <w:b w:val="0"/>
          <w:bCs w:val="0"/>
          <w:noProof/>
          <w:kern w:val="0"/>
          <w:sz w:val="22"/>
          <w:szCs w:val="24"/>
        </w:rPr>
        <w:t>1-16.</w:t>
      </w:r>
    </w:p>
    <w:p w:rsidR="008F75AF" w:rsidRPr="003E337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Smith, K., &amp; Craig, H. (2013). Enhancing the autonomous use of CALL: A new curriculum model in EFL. </w:t>
      </w:r>
      <w:r w:rsidRPr="003E337F">
        <w:rPr>
          <w:b w:val="0"/>
          <w:bCs w:val="0"/>
          <w:i/>
          <w:noProof/>
          <w:kern w:val="0"/>
          <w:sz w:val="22"/>
          <w:szCs w:val="24"/>
        </w:rPr>
        <w:t>CALICO Journal, 30</w:t>
      </w:r>
      <w:r w:rsidRPr="003E337F">
        <w:rPr>
          <w:b w:val="0"/>
          <w:bCs w:val="0"/>
          <w:noProof/>
          <w:kern w:val="0"/>
          <w:sz w:val="22"/>
          <w:szCs w:val="24"/>
        </w:rPr>
        <w:t>(2), 252-278.</w:t>
      </w:r>
    </w:p>
    <w:p w:rsidR="008F75AF" w:rsidRDefault="008F75AF" w:rsidP="008F75AF">
      <w:pPr>
        <w:pStyle w:val="af5"/>
        <w:widowControl/>
        <w:spacing w:after="160" w:line="276" w:lineRule="auto"/>
        <w:ind w:left="720" w:hanging="720"/>
        <w:jc w:val="left"/>
        <w:outlineLvl w:val="9"/>
        <w:rPr>
          <w:b w:val="0"/>
          <w:bCs w:val="0"/>
          <w:noProof/>
          <w:kern w:val="0"/>
          <w:sz w:val="22"/>
          <w:szCs w:val="24"/>
        </w:rPr>
      </w:pPr>
      <w:r w:rsidRPr="003E337F">
        <w:rPr>
          <w:b w:val="0"/>
          <w:bCs w:val="0"/>
          <w:noProof/>
          <w:kern w:val="0"/>
          <w:sz w:val="22"/>
          <w:szCs w:val="24"/>
        </w:rPr>
        <w:t>Wang, Y. H. (2017). Exploring the effectiveness of integrating augmented reality-based materials to support writing activities. </w:t>
      </w:r>
      <w:r w:rsidRPr="003E337F">
        <w:rPr>
          <w:b w:val="0"/>
          <w:bCs w:val="0"/>
          <w:i/>
          <w:noProof/>
          <w:kern w:val="0"/>
          <w:sz w:val="22"/>
          <w:szCs w:val="24"/>
        </w:rPr>
        <w:t>Computers &amp; Education, 113</w:t>
      </w:r>
      <w:r w:rsidRPr="003E337F">
        <w:rPr>
          <w:b w:val="0"/>
          <w:bCs w:val="0"/>
          <w:noProof/>
          <w:kern w:val="0"/>
          <w:sz w:val="22"/>
          <w:szCs w:val="24"/>
        </w:rPr>
        <w:t>, 162-176.</w:t>
      </w:r>
    </w:p>
    <w:p w:rsidR="00D54684" w:rsidRPr="00D54684" w:rsidRDefault="00D54684" w:rsidP="00D54684">
      <w:pPr>
        <w:pStyle w:val="af5"/>
        <w:widowControl/>
        <w:spacing w:after="160" w:line="276" w:lineRule="auto"/>
        <w:ind w:left="720" w:hanging="720"/>
        <w:jc w:val="left"/>
        <w:outlineLvl w:val="9"/>
        <w:rPr>
          <w:b w:val="0"/>
          <w:bCs w:val="0"/>
          <w:noProof/>
          <w:kern w:val="0"/>
          <w:sz w:val="22"/>
          <w:szCs w:val="24"/>
        </w:rPr>
      </w:pPr>
      <w:r w:rsidRPr="00D54684">
        <w:rPr>
          <w:b w:val="0"/>
          <w:bCs w:val="0"/>
          <w:noProof/>
          <w:kern w:val="0"/>
          <w:sz w:val="22"/>
          <w:szCs w:val="24"/>
        </w:rPr>
        <w:t>Wang, L. C. C., Liu, X., &amp; Lee, I. (2019). Using Technology-Supported Enrichment Activities to Extend Student Learning in a Chinese as a Foreign Language Classroom. </w:t>
      </w:r>
      <w:r w:rsidRPr="00D54684">
        <w:rPr>
          <w:b w:val="0"/>
          <w:bCs w:val="0"/>
          <w:i/>
          <w:iCs/>
          <w:noProof/>
          <w:kern w:val="0"/>
          <w:sz w:val="22"/>
          <w:szCs w:val="24"/>
        </w:rPr>
        <w:t>Chinese Language Teaching Methodology and Technology, 2(</w:t>
      </w:r>
      <w:r w:rsidRPr="00D54684">
        <w:rPr>
          <w:b w:val="0"/>
          <w:bCs w:val="0"/>
          <w:noProof/>
          <w:kern w:val="0"/>
          <w:sz w:val="22"/>
          <w:szCs w:val="24"/>
        </w:rPr>
        <w:t>2), 10.</w:t>
      </w:r>
    </w:p>
    <w:p w:rsidR="008F75AF" w:rsidRDefault="008F75AF" w:rsidP="008F75AF">
      <w:pPr>
        <w:pStyle w:val="af5"/>
        <w:widowControl/>
        <w:spacing w:after="160" w:line="276" w:lineRule="auto"/>
        <w:ind w:left="720" w:hanging="720"/>
        <w:jc w:val="left"/>
        <w:outlineLvl w:val="9"/>
        <w:rPr>
          <w:b w:val="0"/>
          <w:bCs w:val="0"/>
          <w:noProof/>
          <w:kern w:val="0"/>
          <w:sz w:val="22"/>
          <w:szCs w:val="24"/>
        </w:rPr>
      </w:pPr>
      <w:bookmarkStart w:id="19" w:name="_Hlk526810374"/>
      <w:r w:rsidRPr="003E337F">
        <w:rPr>
          <w:b w:val="0"/>
          <w:bCs w:val="0"/>
          <w:noProof/>
          <w:kern w:val="0"/>
          <w:sz w:val="22"/>
          <w:szCs w:val="24"/>
        </w:rPr>
        <w:t>Xu, H. (2012). Imagined community falling apart: A case study on the transformation of professional identities of novice ESOL teachers in China. </w:t>
      </w:r>
      <w:r w:rsidRPr="003E337F">
        <w:rPr>
          <w:b w:val="0"/>
          <w:bCs w:val="0"/>
          <w:i/>
          <w:noProof/>
          <w:kern w:val="0"/>
          <w:sz w:val="22"/>
          <w:szCs w:val="24"/>
        </w:rPr>
        <w:t>Tesol Quarterly, 46</w:t>
      </w:r>
      <w:r w:rsidRPr="003E337F">
        <w:rPr>
          <w:b w:val="0"/>
          <w:bCs w:val="0"/>
          <w:noProof/>
          <w:kern w:val="0"/>
          <w:sz w:val="22"/>
          <w:szCs w:val="24"/>
        </w:rPr>
        <w:t>(3), 568-578.</w:t>
      </w:r>
      <w:bookmarkEnd w:id="19"/>
    </w:p>
    <w:p w:rsidR="00D54684" w:rsidRDefault="00D54684" w:rsidP="00D54684">
      <w:pPr>
        <w:pStyle w:val="af5"/>
        <w:widowControl/>
        <w:spacing w:after="160" w:line="276" w:lineRule="auto"/>
        <w:ind w:left="720" w:hanging="720"/>
        <w:jc w:val="left"/>
        <w:outlineLvl w:val="9"/>
        <w:rPr>
          <w:b w:val="0"/>
          <w:bCs w:val="0"/>
          <w:noProof/>
          <w:kern w:val="0"/>
          <w:sz w:val="22"/>
          <w:szCs w:val="24"/>
        </w:rPr>
      </w:pPr>
      <w:r w:rsidRPr="00D54684">
        <w:rPr>
          <w:b w:val="0"/>
          <w:bCs w:val="0"/>
          <w:noProof/>
          <w:kern w:val="0"/>
          <w:sz w:val="22"/>
          <w:szCs w:val="24"/>
        </w:rPr>
        <w:lastRenderedPageBreak/>
        <w:t>Xu, Y. J., Chiou, S. C., &amp; You, M. (2019). Effects of improving the interactive design of a Chinese character learning system on the learning performance of Chinese as foreign language students. </w:t>
      </w:r>
      <w:r w:rsidRPr="00D54684">
        <w:rPr>
          <w:b w:val="0"/>
          <w:bCs w:val="0"/>
          <w:i/>
          <w:iCs/>
          <w:noProof/>
          <w:kern w:val="0"/>
          <w:sz w:val="22"/>
          <w:szCs w:val="24"/>
        </w:rPr>
        <w:t>Computer Assisted Language Learning</w:t>
      </w:r>
      <w:r w:rsidRPr="00D54684">
        <w:rPr>
          <w:b w:val="0"/>
          <w:bCs w:val="0"/>
          <w:noProof/>
          <w:kern w:val="0"/>
          <w:sz w:val="22"/>
          <w:szCs w:val="24"/>
        </w:rPr>
        <w:t>, 1-20.</w:t>
      </w:r>
    </w:p>
    <w:p w:rsidR="00D54684" w:rsidRPr="00D54684" w:rsidRDefault="00D54684" w:rsidP="00D54684">
      <w:pPr>
        <w:pStyle w:val="af5"/>
        <w:widowControl/>
        <w:spacing w:after="160" w:line="276" w:lineRule="auto"/>
        <w:ind w:left="720" w:hanging="720"/>
        <w:jc w:val="left"/>
        <w:outlineLvl w:val="9"/>
        <w:rPr>
          <w:b w:val="0"/>
          <w:bCs w:val="0"/>
          <w:noProof/>
          <w:kern w:val="0"/>
          <w:sz w:val="22"/>
          <w:szCs w:val="24"/>
        </w:rPr>
      </w:pPr>
      <w:r w:rsidRPr="00D54684">
        <w:rPr>
          <w:b w:val="0"/>
          <w:bCs w:val="0"/>
          <w:noProof/>
          <w:kern w:val="0"/>
          <w:sz w:val="22"/>
          <w:szCs w:val="24"/>
        </w:rPr>
        <w:t>Yeh, E., &amp; Wan, G. (2019). The Use of Virtual Worlds in Foreign Language Teaching and Learning. In </w:t>
      </w:r>
      <w:r w:rsidRPr="00D54684">
        <w:rPr>
          <w:b w:val="0"/>
          <w:bCs w:val="0"/>
          <w:i/>
          <w:iCs/>
          <w:noProof/>
          <w:kern w:val="0"/>
          <w:sz w:val="22"/>
          <w:szCs w:val="24"/>
        </w:rPr>
        <w:t>Computer-Assisted Language Learning: Concepts, Methodologies, Tools, and Applications</w:t>
      </w:r>
      <w:r w:rsidRPr="00D54684">
        <w:rPr>
          <w:b w:val="0"/>
          <w:bCs w:val="0"/>
          <w:noProof/>
          <w:kern w:val="0"/>
          <w:sz w:val="22"/>
          <w:szCs w:val="24"/>
        </w:rPr>
        <w:t> (pp. 1949-1972). IGI Global.</w:t>
      </w:r>
    </w:p>
    <w:p w:rsidR="00C41904" w:rsidRDefault="008F75AF" w:rsidP="00C41904">
      <w:pPr>
        <w:pStyle w:val="af5"/>
        <w:widowControl/>
        <w:spacing w:after="160" w:line="276" w:lineRule="auto"/>
        <w:ind w:left="720" w:hanging="720"/>
        <w:jc w:val="left"/>
        <w:outlineLvl w:val="9"/>
        <w:rPr>
          <w:b w:val="0"/>
          <w:bCs w:val="0"/>
          <w:noProof/>
          <w:kern w:val="0"/>
          <w:sz w:val="22"/>
          <w:szCs w:val="24"/>
        </w:rPr>
      </w:pPr>
      <w:bookmarkStart w:id="20" w:name="_Hlk526811330"/>
      <w:r w:rsidRPr="003E337F">
        <w:rPr>
          <w:b w:val="0"/>
          <w:bCs w:val="0"/>
          <w:noProof/>
          <w:kern w:val="0"/>
          <w:sz w:val="22"/>
          <w:szCs w:val="24"/>
        </w:rPr>
        <w:t>Yu, Y., &amp; Wang, B. (2009). A study of language learning strategy use in the context of EFL curriculum and pedagogy reform in China. </w:t>
      </w:r>
      <w:r w:rsidRPr="003E337F">
        <w:rPr>
          <w:b w:val="0"/>
          <w:bCs w:val="0"/>
          <w:i/>
          <w:noProof/>
          <w:kern w:val="0"/>
          <w:sz w:val="22"/>
          <w:szCs w:val="24"/>
        </w:rPr>
        <w:t>Asia Pacific Journal of Education, 29</w:t>
      </w:r>
      <w:r w:rsidRPr="003E337F">
        <w:rPr>
          <w:b w:val="0"/>
          <w:bCs w:val="0"/>
          <w:noProof/>
          <w:kern w:val="0"/>
          <w:sz w:val="22"/>
          <w:szCs w:val="24"/>
        </w:rPr>
        <w:t>(4), 457-468</w:t>
      </w:r>
      <w:bookmarkEnd w:id="20"/>
      <w:r w:rsidR="00C41904" w:rsidRPr="003E337F">
        <w:rPr>
          <w:b w:val="0"/>
          <w:bCs w:val="0"/>
          <w:noProof/>
          <w:kern w:val="0"/>
          <w:sz w:val="22"/>
          <w:szCs w:val="24"/>
        </w:rPr>
        <w:t>.</w:t>
      </w:r>
    </w:p>
    <w:p w:rsidR="00D54684" w:rsidRPr="00D54684" w:rsidRDefault="00D54684" w:rsidP="00D54684">
      <w:pPr>
        <w:pStyle w:val="af5"/>
        <w:widowControl/>
        <w:spacing w:after="160" w:line="276" w:lineRule="auto"/>
        <w:ind w:left="720" w:hanging="720"/>
        <w:jc w:val="left"/>
        <w:outlineLvl w:val="9"/>
        <w:rPr>
          <w:b w:val="0"/>
          <w:bCs w:val="0"/>
          <w:noProof/>
          <w:kern w:val="0"/>
          <w:sz w:val="22"/>
          <w:szCs w:val="24"/>
        </w:rPr>
      </w:pPr>
      <w:r w:rsidRPr="00D54684">
        <w:rPr>
          <w:b w:val="0"/>
          <w:bCs w:val="0"/>
          <w:noProof/>
          <w:kern w:val="0"/>
          <w:sz w:val="22"/>
          <w:szCs w:val="24"/>
        </w:rPr>
        <w:t>Zhao, L., Xu, Y. J., &amp; Zhu, X. (2005). Teaching writing in Chinese as a second language: Mainland China. In </w:t>
      </w:r>
      <w:r w:rsidRPr="00D54684">
        <w:rPr>
          <w:b w:val="0"/>
          <w:bCs w:val="0"/>
          <w:i/>
          <w:iCs/>
          <w:noProof/>
          <w:kern w:val="0"/>
          <w:sz w:val="22"/>
          <w:szCs w:val="24"/>
        </w:rPr>
        <w:t>Teaching writing in Chinese speaking areas</w:t>
      </w:r>
      <w:r w:rsidRPr="00D54684">
        <w:rPr>
          <w:b w:val="0"/>
          <w:bCs w:val="0"/>
          <w:noProof/>
          <w:kern w:val="0"/>
          <w:sz w:val="22"/>
          <w:szCs w:val="24"/>
        </w:rPr>
        <w:t> (pp. 65-86). Springer, Boston, MA.</w:t>
      </w:r>
    </w:p>
    <w:p w:rsidR="00D54684" w:rsidRPr="00D54684" w:rsidRDefault="00D54684" w:rsidP="00D54684">
      <w:pPr>
        <w:sectPr w:rsidR="00D54684" w:rsidRPr="00D54684" w:rsidSect="00074B81">
          <w:headerReference w:type="even" r:id="rId10"/>
          <w:headerReference w:type="default" r:id="rId11"/>
          <w:footerReference w:type="even" r:id="rId12"/>
          <w:footerReference w:type="default" r:id="rId13"/>
          <w:headerReference w:type="first" r:id="rId14"/>
          <w:footerReference w:type="first" r:id="rId15"/>
          <w:pgSz w:w="11901" w:h="16840" w:code="9"/>
          <w:pgMar w:top="1418" w:right="1701" w:bottom="1418" w:left="1701" w:header="709" w:footer="709" w:gutter="0"/>
          <w:cols w:space="708"/>
          <w:docGrid w:linePitch="360"/>
        </w:sectPr>
      </w:pPr>
    </w:p>
    <w:p w:rsidR="00C41904" w:rsidRPr="003E337F" w:rsidRDefault="00C41904" w:rsidP="00C41904">
      <w:pPr>
        <w:pStyle w:val="1"/>
        <w:rPr>
          <w:sz w:val="32"/>
          <w:szCs w:val="24"/>
        </w:rPr>
      </w:pPr>
      <w:r w:rsidRPr="003E337F">
        <w:lastRenderedPageBreak/>
        <w:t>Appendi</w:t>
      </w:r>
      <w:r w:rsidR="00E405F0">
        <w:t>x</w:t>
      </w:r>
    </w:p>
    <w:p w:rsidR="00C41904" w:rsidRPr="003E337F" w:rsidRDefault="00C41904" w:rsidP="0088632A">
      <w:pPr>
        <w:pStyle w:val="Paragraph"/>
      </w:pPr>
      <w:r w:rsidRPr="003E337F">
        <w:t xml:space="preserve">Guide questions for interviews: </w:t>
      </w:r>
    </w:p>
    <w:p w:rsidR="00262E85" w:rsidRPr="003E337F" w:rsidRDefault="00C41904" w:rsidP="00262E85">
      <w:pPr>
        <w:pStyle w:val="Numberedlist"/>
        <w:numPr>
          <w:ilvl w:val="0"/>
          <w:numId w:val="36"/>
        </w:numPr>
      </w:pPr>
      <w:r w:rsidRPr="003E337F">
        <w:t xml:space="preserve">For what purpose did you use </w:t>
      </w:r>
      <w:r w:rsidR="0096276D">
        <w:t>scaffolding resources in your online CSL learning</w:t>
      </w:r>
      <w:r w:rsidRPr="003E337F">
        <w:t>?</w:t>
      </w:r>
    </w:p>
    <w:p w:rsidR="00262E85" w:rsidRPr="003E337F" w:rsidRDefault="00C41904" w:rsidP="00262E85">
      <w:pPr>
        <w:pStyle w:val="Numberedlist"/>
        <w:numPr>
          <w:ilvl w:val="0"/>
          <w:numId w:val="36"/>
        </w:numPr>
      </w:pPr>
      <w:r w:rsidRPr="003E337F">
        <w:t xml:space="preserve">What do you think of </w:t>
      </w:r>
      <w:r w:rsidR="0096276D">
        <w:t>scaffolding resources</w:t>
      </w:r>
      <w:r w:rsidRPr="003E337F">
        <w:t xml:space="preserve"> in </w:t>
      </w:r>
      <w:r w:rsidR="0096276D">
        <w:t>your online CSL learning</w:t>
      </w:r>
      <w:r w:rsidRPr="003E337F">
        <w:t>?</w:t>
      </w:r>
    </w:p>
    <w:p w:rsidR="00262E85" w:rsidRPr="003E337F" w:rsidRDefault="00C41904" w:rsidP="00262E85">
      <w:pPr>
        <w:pStyle w:val="Numberedlist"/>
        <w:numPr>
          <w:ilvl w:val="0"/>
          <w:numId w:val="36"/>
        </w:numPr>
      </w:pPr>
      <w:r w:rsidRPr="003E337F">
        <w:t xml:space="preserve">What effects </w:t>
      </w:r>
      <w:r w:rsidR="0096276D">
        <w:t>scaffolding resources</w:t>
      </w:r>
      <w:r w:rsidRPr="003E337F">
        <w:t xml:space="preserve"> had on </w:t>
      </w:r>
      <w:r w:rsidR="0096276D">
        <w:t>your online CSL learning</w:t>
      </w:r>
      <w:r w:rsidRPr="003E337F">
        <w:t xml:space="preserve">? </w:t>
      </w:r>
    </w:p>
    <w:p w:rsidR="00262E85" w:rsidRPr="003E337F" w:rsidRDefault="00C41904" w:rsidP="00262E85">
      <w:pPr>
        <w:pStyle w:val="Numberedlist"/>
        <w:numPr>
          <w:ilvl w:val="0"/>
          <w:numId w:val="36"/>
        </w:numPr>
      </w:pPr>
      <w:r w:rsidRPr="003E337F">
        <w:t xml:space="preserve">How did you use </w:t>
      </w:r>
      <w:r w:rsidR="0096276D">
        <w:t>scaffolding resources</w:t>
      </w:r>
      <w:r w:rsidRPr="003E337F">
        <w:t xml:space="preserve"> in </w:t>
      </w:r>
      <w:r w:rsidR="0096276D">
        <w:t>your online CSL learning</w:t>
      </w:r>
      <w:r w:rsidRPr="003E337F">
        <w:t xml:space="preserve">? </w:t>
      </w:r>
    </w:p>
    <w:p w:rsidR="00262E85" w:rsidRPr="003E337F" w:rsidRDefault="00C41904" w:rsidP="00262E85">
      <w:pPr>
        <w:pStyle w:val="Numberedlist"/>
        <w:numPr>
          <w:ilvl w:val="0"/>
          <w:numId w:val="36"/>
        </w:numPr>
      </w:pPr>
      <w:r w:rsidRPr="003E337F">
        <w:t xml:space="preserve">How did you solve your learning problems in </w:t>
      </w:r>
      <w:r w:rsidR="0096276D">
        <w:t>your online CSL learning</w:t>
      </w:r>
      <w:r w:rsidRPr="003E337F">
        <w:t xml:space="preserve">? </w:t>
      </w:r>
    </w:p>
    <w:p w:rsidR="00262E85" w:rsidRPr="003E337F" w:rsidRDefault="00C41904" w:rsidP="00262E85">
      <w:pPr>
        <w:pStyle w:val="Numberedlist"/>
        <w:numPr>
          <w:ilvl w:val="0"/>
          <w:numId w:val="36"/>
        </w:numPr>
      </w:pPr>
      <w:r w:rsidRPr="003E337F">
        <w:t xml:space="preserve">What do you think of the </w:t>
      </w:r>
      <w:r w:rsidR="00295182">
        <w:t>scaffolding resources for your language skill learning</w:t>
      </w:r>
      <w:r w:rsidRPr="003E337F">
        <w:t xml:space="preserve">? </w:t>
      </w:r>
    </w:p>
    <w:p w:rsidR="00295182" w:rsidRPr="003E337F" w:rsidRDefault="00295182" w:rsidP="00295182">
      <w:pPr>
        <w:pStyle w:val="Numberedlist"/>
        <w:numPr>
          <w:ilvl w:val="0"/>
          <w:numId w:val="36"/>
        </w:numPr>
      </w:pPr>
      <w:r w:rsidRPr="003E337F">
        <w:t xml:space="preserve">What do you think of the </w:t>
      </w:r>
      <w:r>
        <w:t>scaffolding resources for your intercultural learning</w:t>
      </w:r>
      <w:r w:rsidRPr="003E337F">
        <w:t xml:space="preserve">? </w:t>
      </w:r>
    </w:p>
    <w:p w:rsidR="00295182" w:rsidRDefault="00295182" w:rsidP="00CD3B45">
      <w:pPr>
        <w:pStyle w:val="Numberedlist"/>
        <w:numPr>
          <w:ilvl w:val="0"/>
          <w:numId w:val="36"/>
        </w:numPr>
      </w:pPr>
      <w:r>
        <w:t>Do you think that scaffolding resources could make your online CSL learning more autonomous?</w:t>
      </w:r>
    </w:p>
    <w:p w:rsidR="008302B8" w:rsidRPr="003E337F" w:rsidRDefault="00295182" w:rsidP="00CD3B45">
      <w:pPr>
        <w:pStyle w:val="Numberedlist"/>
        <w:numPr>
          <w:ilvl w:val="0"/>
          <w:numId w:val="36"/>
        </w:numPr>
      </w:pPr>
      <w:r>
        <w:t>Do you think that scaffolding resources could replace teachers in your online CSL learning?</w:t>
      </w:r>
      <w:r w:rsidR="008302B8" w:rsidRPr="003E337F">
        <w:t xml:space="preserve"> </w:t>
      </w:r>
    </w:p>
    <w:sectPr w:rsidR="008302B8" w:rsidRPr="003E337F" w:rsidSect="0018518F">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398" w:rsidRDefault="00813398" w:rsidP="00AF2C92">
      <w:r>
        <w:separator/>
      </w:r>
    </w:p>
  </w:endnote>
  <w:endnote w:type="continuationSeparator" w:id="0">
    <w:p w:rsidR="00813398" w:rsidRDefault="0081339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567" w:rsidRDefault="00C55567" w:rsidP="00C55567">
    <w:pPr>
      <w:jc w:val="both"/>
      <w:rPr>
        <w:sz w:val="20"/>
        <w:szCs w:val="20"/>
        <w:lang w:val="id-ID"/>
      </w:rPr>
    </w:pPr>
  </w:p>
  <w:p w:rsidR="00C55567" w:rsidRPr="00C55567" w:rsidRDefault="00C55567" w:rsidP="00C55567">
    <w:pPr>
      <w:jc w:val="both"/>
      <w:rPr>
        <w:sz w:val="20"/>
        <w:szCs w:val="20"/>
        <w:lang w:val="id-ID"/>
      </w:rPr>
    </w:pPr>
    <w:proofErr w:type="spellStart"/>
    <w:r w:rsidRPr="006729EC">
      <w:rPr>
        <w:sz w:val="20"/>
        <w:szCs w:val="20"/>
        <w:lang w:val="id-ID"/>
      </w:rPr>
      <w:t>This</w:t>
    </w:r>
    <w:proofErr w:type="spellEnd"/>
    <w:r w:rsidRPr="006729EC">
      <w:rPr>
        <w:sz w:val="20"/>
        <w:szCs w:val="20"/>
        <w:lang w:val="id-ID"/>
      </w:rPr>
      <w:t xml:space="preserve"> </w:t>
    </w:r>
    <w:proofErr w:type="spellStart"/>
    <w:r w:rsidRPr="006729EC">
      <w:rPr>
        <w:sz w:val="20"/>
        <w:szCs w:val="20"/>
        <w:lang w:val="id-ID"/>
      </w:rPr>
      <w:t>work</w:t>
    </w:r>
    <w:proofErr w:type="spellEnd"/>
    <w:r w:rsidRPr="006729EC">
      <w:rPr>
        <w:sz w:val="20"/>
        <w:szCs w:val="20"/>
        <w:lang w:val="id-ID"/>
      </w:rPr>
      <w:t xml:space="preserve"> </w:t>
    </w:r>
    <w:proofErr w:type="spellStart"/>
    <w:r w:rsidRPr="006729EC">
      <w:rPr>
        <w:sz w:val="20"/>
        <w:szCs w:val="20"/>
        <w:lang w:val="id-ID"/>
      </w:rPr>
      <w:t>is</w:t>
    </w:r>
    <w:proofErr w:type="spellEnd"/>
    <w:r w:rsidRPr="006729EC">
      <w:rPr>
        <w:sz w:val="20"/>
        <w:szCs w:val="20"/>
        <w:lang w:val="id-ID"/>
      </w:rPr>
      <w:t xml:space="preserve"> </w:t>
    </w:r>
    <w:proofErr w:type="spellStart"/>
    <w:r w:rsidRPr="006729EC">
      <w:rPr>
        <w:sz w:val="20"/>
        <w:szCs w:val="20"/>
        <w:lang w:val="id-ID"/>
      </w:rPr>
      <w:t>supported</w:t>
    </w:r>
    <w:proofErr w:type="spellEnd"/>
    <w:r w:rsidRPr="006729EC">
      <w:rPr>
        <w:sz w:val="20"/>
        <w:szCs w:val="20"/>
        <w:lang w:val="id-ID"/>
      </w:rPr>
      <w:t xml:space="preserve"> </w:t>
    </w:r>
    <w:proofErr w:type="spellStart"/>
    <w:r w:rsidRPr="006729EC">
      <w:rPr>
        <w:sz w:val="20"/>
        <w:szCs w:val="20"/>
        <w:lang w:val="id-ID"/>
      </w:rPr>
      <w:t>by</w:t>
    </w:r>
    <w:proofErr w:type="spellEnd"/>
    <w:r w:rsidRPr="006729EC">
      <w:rPr>
        <w:sz w:val="20"/>
        <w:szCs w:val="20"/>
        <w:lang w:val="id-ID"/>
      </w:rPr>
      <w:t xml:space="preserve"> </w:t>
    </w:r>
    <w:proofErr w:type="spellStart"/>
    <w:r w:rsidRPr="006729EC">
      <w:rPr>
        <w:sz w:val="20"/>
        <w:szCs w:val="20"/>
        <w:lang w:val="id-ID"/>
      </w:rPr>
      <w:t>the</w:t>
    </w:r>
    <w:proofErr w:type="spellEnd"/>
    <w:r w:rsidRPr="006729EC">
      <w:rPr>
        <w:sz w:val="20"/>
        <w:szCs w:val="20"/>
        <w:lang w:val="id-ID"/>
      </w:rPr>
      <w:t xml:space="preserve"> Fundamental </w:t>
    </w:r>
    <w:proofErr w:type="spellStart"/>
    <w:r w:rsidRPr="006729EC">
      <w:rPr>
        <w:sz w:val="20"/>
        <w:szCs w:val="20"/>
        <w:lang w:val="id-ID"/>
      </w:rPr>
      <w:t>Research</w:t>
    </w:r>
    <w:proofErr w:type="spellEnd"/>
    <w:r w:rsidRPr="006729EC">
      <w:rPr>
        <w:sz w:val="20"/>
        <w:szCs w:val="20"/>
        <w:lang w:val="id-ID"/>
      </w:rPr>
      <w:t xml:space="preserve"> </w:t>
    </w:r>
    <w:proofErr w:type="spellStart"/>
    <w:r w:rsidRPr="006729EC">
      <w:rPr>
        <w:sz w:val="20"/>
        <w:szCs w:val="20"/>
        <w:lang w:val="id-ID"/>
      </w:rPr>
      <w:t>Funds</w:t>
    </w:r>
    <w:proofErr w:type="spellEnd"/>
    <w:r w:rsidRPr="006729EC">
      <w:rPr>
        <w:sz w:val="20"/>
        <w:szCs w:val="20"/>
        <w:lang w:val="id-ID"/>
      </w:rPr>
      <w:t xml:space="preserve"> </w:t>
    </w:r>
    <w:proofErr w:type="spellStart"/>
    <w:r w:rsidRPr="006729EC">
      <w:rPr>
        <w:sz w:val="20"/>
        <w:szCs w:val="20"/>
        <w:lang w:val="id-ID"/>
      </w:rPr>
      <w:t>for</w:t>
    </w:r>
    <w:proofErr w:type="spellEnd"/>
    <w:r w:rsidRPr="006729EC">
      <w:rPr>
        <w:sz w:val="20"/>
        <w:szCs w:val="20"/>
        <w:lang w:val="id-ID"/>
      </w:rPr>
      <w:t xml:space="preserve"> </w:t>
    </w:r>
    <w:proofErr w:type="spellStart"/>
    <w:r w:rsidRPr="006729EC">
      <w:rPr>
        <w:sz w:val="20"/>
        <w:szCs w:val="20"/>
        <w:lang w:val="id-ID"/>
      </w:rPr>
      <w:t>the</w:t>
    </w:r>
    <w:proofErr w:type="spellEnd"/>
    <w:r w:rsidRPr="006729EC">
      <w:rPr>
        <w:sz w:val="20"/>
        <w:szCs w:val="20"/>
        <w:lang w:val="id-ID"/>
      </w:rPr>
      <w:t xml:space="preserve"> </w:t>
    </w:r>
    <w:proofErr w:type="spellStart"/>
    <w:r w:rsidRPr="006729EC">
      <w:rPr>
        <w:sz w:val="20"/>
        <w:szCs w:val="20"/>
        <w:lang w:val="id-ID"/>
      </w:rPr>
      <w:t>Central</w:t>
    </w:r>
    <w:proofErr w:type="spellEnd"/>
    <w:r w:rsidRPr="006729EC">
      <w:rPr>
        <w:sz w:val="20"/>
        <w:szCs w:val="20"/>
        <w:lang w:val="id-ID"/>
      </w:rPr>
      <w:t xml:space="preserve"> </w:t>
    </w:r>
    <w:proofErr w:type="spellStart"/>
    <w:r w:rsidRPr="006729EC">
      <w:rPr>
        <w:sz w:val="20"/>
        <w:szCs w:val="20"/>
        <w:lang w:val="id-ID"/>
      </w:rPr>
      <w:t>Universities</w:t>
    </w:r>
    <w:proofErr w:type="spellEnd"/>
    <w:r w:rsidRPr="006729EC">
      <w:rPr>
        <w:sz w:val="20"/>
        <w:szCs w:val="20"/>
        <w:lang w:val="id-ID"/>
      </w:rPr>
      <w:t xml:space="preserve"> </w:t>
    </w:r>
    <w:proofErr w:type="spellStart"/>
    <w:r w:rsidRPr="006729EC">
      <w:rPr>
        <w:sz w:val="20"/>
        <w:szCs w:val="20"/>
        <w:lang w:val="id-ID"/>
      </w:rPr>
      <w:t>of</w:t>
    </w:r>
    <w:proofErr w:type="spellEnd"/>
    <w:r w:rsidRPr="006729EC">
      <w:rPr>
        <w:sz w:val="20"/>
        <w:szCs w:val="20"/>
        <w:lang w:val="id-ID"/>
      </w:rPr>
      <w:t xml:space="preserve"> China (</w:t>
    </w:r>
    <w:r w:rsidRPr="006729EC">
      <w:rPr>
        <w:rFonts w:hint="eastAsia"/>
        <w:sz w:val="20"/>
        <w:szCs w:val="20"/>
        <w:lang w:val="id-ID"/>
      </w:rPr>
      <w:t>Grant</w:t>
    </w:r>
    <w:r w:rsidRPr="006729EC">
      <w:rPr>
        <w:sz w:val="20"/>
        <w:szCs w:val="20"/>
        <w:lang w:val="id-ID"/>
      </w:rPr>
      <w:t xml:space="preserve"> </w:t>
    </w:r>
    <w:proofErr w:type="spellStart"/>
    <w:r w:rsidRPr="006729EC">
      <w:rPr>
        <w:sz w:val="20"/>
        <w:szCs w:val="20"/>
        <w:lang w:val="id-ID"/>
      </w:rPr>
      <w:t>number</w:t>
    </w:r>
    <w:proofErr w:type="spellEnd"/>
    <w:r w:rsidRPr="006729EC">
      <w:rPr>
        <w:sz w:val="20"/>
        <w:szCs w:val="20"/>
        <w:lang w:val="id-ID"/>
      </w:rPr>
      <w:t>: SWU2009501)</w:t>
    </w:r>
    <w:r w:rsidRPr="006729EC">
      <w:rPr>
        <w:rFonts w:hint="eastAsia"/>
        <w:sz w:val="20"/>
        <w:szCs w:val="20"/>
        <w:lang w:val="id-ID"/>
      </w:rPr>
      <w:t>.</w:t>
    </w:r>
    <w:r w:rsidRPr="006729EC">
      <w:rPr>
        <w:sz w:val="20"/>
        <w:szCs w:val="20"/>
        <w:lang w:val="id-I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1DD" w:rsidRDefault="002211D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1DD" w:rsidRDefault="002211D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1DD" w:rsidRDefault="002211D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398" w:rsidRDefault="00813398" w:rsidP="00AF2C92">
      <w:r>
        <w:separator/>
      </w:r>
    </w:p>
  </w:footnote>
  <w:footnote w:type="continuationSeparator" w:id="0">
    <w:p w:rsidR="00813398" w:rsidRDefault="0081339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1DD" w:rsidRDefault="002211D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1DD" w:rsidRDefault="002211D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11DD" w:rsidRDefault="002211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3919A5"/>
    <w:multiLevelType w:val="hybridMultilevel"/>
    <w:tmpl w:val="5AC4A5CE"/>
    <w:lvl w:ilvl="0" w:tplc="AADC3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1C0971"/>
    <w:multiLevelType w:val="hybridMultilevel"/>
    <w:tmpl w:val="CE30C190"/>
    <w:lvl w:ilvl="0" w:tplc="2EDC09B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D120B6"/>
    <w:multiLevelType w:val="hybridMultilevel"/>
    <w:tmpl w:val="DE561E12"/>
    <w:lvl w:ilvl="0" w:tplc="788E68B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6B1CA7"/>
    <w:multiLevelType w:val="hybridMultilevel"/>
    <w:tmpl w:val="D7D481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210C33"/>
    <w:multiLevelType w:val="hybridMultilevel"/>
    <w:tmpl w:val="6186D456"/>
    <w:lvl w:ilvl="0" w:tplc="942E2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5"/>
  </w:num>
  <w:num w:numId="16">
    <w:abstractNumId w:val="19"/>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4"/>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7"/>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98"/>
    <w:rsid w:val="00001116"/>
    <w:rsid w:val="00001899"/>
    <w:rsid w:val="000049AD"/>
    <w:rsid w:val="0000681B"/>
    <w:rsid w:val="0001154F"/>
    <w:rsid w:val="00013369"/>
    <w:rsid w:val="000133C0"/>
    <w:rsid w:val="00014335"/>
    <w:rsid w:val="00014C4E"/>
    <w:rsid w:val="000168D7"/>
    <w:rsid w:val="00017107"/>
    <w:rsid w:val="000202E2"/>
    <w:rsid w:val="00021501"/>
    <w:rsid w:val="00022441"/>
    <w:rsid w:val="0002261E"/>
    <w:rsid w:val="00024019"/>
    <w:rsid w:val="00024839"/>
    <w:rsid w:val="0002675D"/>
    <w:rsid w:val="00026871"/>
    <w:rsid w:val="00026FF2"/>
    <w:rsid w:val="00030474"/>
    <w:rsid w:val="00031F41"/>
    <w:rsid w:val="00032747"/>
    <w:rsid w:val="00035AE2"/>
    <w:rsid w:val="00036CAF"/>
    <w:rsid w:val="000370EF"/>
    <w:rsid w:val="00037A98"/>
    <w:rsid w:val="000427FB"/>
    <w:rsid w:val="0004455E"/>
    <w:rsid w:val="00045D2D"/>
    <w:rsid w:val="00047CB5"/>
    <w:rsid w:val="00051688"/>
    <w:rsid w:val="00051FAA"/>
    <w:rsid w:val="00053470"/>
    <w:rsid w:val="000572A9"/>
    <w:rsid w:val="00060CD8"/>
    <w:rsid w:val="00061325"/>
    <w:rsid w:val="0006247F"/>
    <w:rsid w:val="00062DF7"/>
    <w:rsid w:val="000646DF"/>
    <w:rsid w:val="000726C1"/>
    <w:rsid w:val="000733AC"/>
    <w:rsid w:val="00074B81"/>
    <w:rsid w:val="00074D22"/>
    <w:rsid w:val="00075081"/>
    <w:rsid w:val="0007528A"/>
    <w:rsid w:val="00076964"/>
    <w:rsid w:val="000811AB"/>
    <w:rsid w:val="00083C5F"/>
    <w:rsid w:val="00084FB7"/>
    <w:rsid w:val="0009172C"/>
    <w:rsid w:val="00092048"/>
    <w:rsid w:val="000930EC"/>
    <w:rsid w:val="0009335D"/>
    <w:rsid w:val="00095E61"/>
    <w:rsid w:val="000966C1"/>
    <w:rsid w:val="000970AC"/>
    <w:rsid w:val="000A1167"/>
    <w:rsid w:val="000A1412"/>
    <w:rsid w:val="000A16CA"/>
    <w:rsid w:val="000A21C1"/>
    <w:rsid w:val="000A2210"/>
    <w:rsid w:val="000A359E"/>
    <w:rsid w:val="000A4428"/>
    <w:rsid w:val="000A613C"/>
    <w:rsid w:val="000A6D40"/>
    <w:rsid w:val="000A7BC3"/>
    <w:rsid w:val="000B1661"/>
    <w:rsid w:val="000B1F0B"/>
    <w:rsid w:val="000B2E88"/>
    <w:rsid w:val="000B3EF5"/>
    <w:rsid w:val="000B4603"/>
    <w:rsid w:val="000B563A"/>
    <w:rsid w:val="000C0822"/>
    <w:rsid w:val="000C09BE"/>
    <w:rsid w:val="000C1380"/>
    <w:rsid w:val="000C2C74"/>
    <w:rsid w:val="000C554F"/>
    <w:rsid w:val="000D0DC5"/>
    <w:rsid w:val="000D15FF"/>
    <w:rsid w:val="000D27EB"/>
    <w:rsid w:val="000D28DF"/>
    <w:rsid w:val="000D488B"/>
    <w:rsid w:val="000D68DF"/>
    <w:rsid w:val="000E138D"/>
    <w:rsid w:val="000E187A"/>
    <w:rsid w:val="000E2D61"/>
    <w:rsid w:val="000E2FCD"/>
    <w:rsid w:val="000E450E"/>
    <w:rsid w:val="000E57AF"/>
    <w:rsid w:val="000E5C0C"/>
    <w:rsid w:val="000E6259"/>
    <w:rsid w:val="000F1E20"/>
    <w:rsid w:val="000F4677"/>
    <w:rsid w:val="000F5BE0"/>
    <w:rsid w:val="00100587"/>
    <w:rsid w:val="0010284E"/>
    <w:rsid w:val="00103122"/>
    <w:rsid w:val="0010336A"/>
    <w:rsid w:val="0010395D"/>
    <w:rsid w:val="001050F1"/>
    <w:rsid w:val="00105819"/>
    <w:rsid w:val="00105AEA"/>
    <w:rsid w:val="0010674F"/>
    <w:rsid w:val="00106DAF"/>
    <w:rsid w:val="00106E40"/>
    <w:rsid w:val="001104CE"/>
    <w:rsid w:val="00114ABE"/>
    <w:rsid w:val="00114E39"/>
    <w:rsid w:val="00116023"/>
    <w:rsid w:val="001214F9"/>
    <w:rsid w:val="0012621E"/>
    <w:rsid w:val="00127F7B"/>
    <w:rsid w:val="0013484B"/>
    <w:rsid w:val="00134A51"/>
    <w:rsid w:val="00140727"/>
    <w:rsid w:val="001478A2"/>
    <w:rsid w:val="00153CC1"/>
    <w:rsid w:val="00155C2B"/>
    <w:rsid w:val="00160628"/>
    <w:rsid w:val="00161344"/>
    <w:rsid w:val="00162195"/>
    <w:rsid w:val="0016322A"/>
    <w:rsid w:val="00165A21"/>
    <w:rsid w:val="001705CE"/>
    <w:rsid w:val="0017142E"/>
    <w:rsid w:val="001756C6"/>
    <w:rsid w:val="0017714B"/>
    <w:rsid w:val="001804DF"/>
    <w:rsid w:val="00181BDC"/>
    <w:rsid w:val="00181DB0"/>
    <w:rsid w:val="001829E3"/>
    <w:rsid w:val="00184C69"/>
    <w:rsid w:val="0018518F"/>
    <w:rsid w:val="001901E2"/>
    <w:rsid w:val="00191BA3"/>
    <w:rsid w:val="00191F4C"/>
    <w:rsid w:val="001924C0"/>
    <w:rsid w:val="00193AC1"/>
    <w:rsid w:val="00195E6F"/>
    <w:rsid w:val="0019731E"/>
    <w:rsid w:val="001A09FE"/>
    <w:rsid w:val="001A2A5D"/>
    <w:rsid w:val="001A2FF5"/>
    <w:rsid w:val="001A643F"/>
    <w:rsid w:val="001A67C9"/>
    <w:rsid w:val="001A69DE"/>
    <w:rsid w:val="001A713C"/>
    <w:rsid w:val="001B1C7C"/>
    <w:rsid w:val="001B398F"/>
    <w:rsid w:val="001B46C6"/>
    <w:rsid w:val="001B4B48"/>
    <w:rsid w:val="001B4D1F"/>
    <w:rsid w:val="001B6B83"/>
    <w:rsid w:val="001B7681"/>
    <w:rsid w:val="001B7CAE"/>
    <w:rsid w:val="001C0772"/>
    <w:rsid w:val="001C0D4F"/>
    <w:rsid w:val="001C1BA3"/>
    <w:rsid w:val="001C1DEC"/>
    <w:rsid w:val="001C5736"/>
    <w:rsid w:val="001C5E86"/>
    <w:rsid w:val="001D2AC3"/>
    <w:rsid w:val="001D5AAB"/>
    <w:rsid w:val="001D647F"/>
    <w:rsid w:val="001D6857"/>
    <w:rsid w:val="001E0572"/>
    <w:rsid w:val="001E0A67"/>
    <w:rsid w:val="001E1028"/>
    <w:rsid w:val="001E14E2"/>
    <w:rsid w:val="001E191C"/>
    <w:rsid w:val="001E6302"/>
    <w:rsid w:val="001E7DCB"/>
    <w:rsid w:val="001F0950"/>
    <w:rsid w:val="001F1BC1"/>
    <w:rsid w:val="001F3406"/>
    <w:rsid w:val="001F3411"/>
    <w:rsid w:val="001F4287"/>
    <w:rsid w:val="001F4DBA"/>
    <w:rsid w:val="001F727C"/>
    <w:rsid w:val="001F7340"/>
    <w:rsid w:val="001F7DCE"/>
    <w:rsid w:val="0020358F"/>
    <w:rsid w:val="002037D4"/>
    <w:rsid w:val="00203FC2"/>
    <w:rsid w:val="0020415E"/>
    <w:rsid w:val="00204281"/>
    <w:rsid w:val="0020488B"/>
    <w:rsid w:val="00204FF4"/>
    <w:rsid w:val="00205F97"/>
    <w:rsid w:val="0021056E"/>
    <w:rsid w:val="0021075D"/>
    <w:rsid w:val="0021084F"/>
    <w:rsid w:val="002109C0"/>
    <w:rsid w:val="00211575"/>
    <w:rsid w:val="0021165A"/>
    <w:rsid w:val="00211BC9"/>
    <w:rsid w:val="0021301B"/>
    <w:rsid w:val="00213DDC"/>
    <w:rsid w:val="002159AC"/>
    <w:rsid w:val="0021620C"/>
    <w:rsid w:val="00216C34"/>
    <w:rsid w:val="00216E78"/>
    <w:rsid w:val="00217275"/>
    <w:rsid w:val="002175D7"/>
    <w:rsid w:val="002211DD"/>
    <w:rsid w:val="00224AD0"/>
    <w:rsid w:val="00225AFC"/>
    <w:rsid w:val="00226178"/>
    <w:rsid w:val="00226283"/>
    <w:rsid w:val="00231637"/>
    <w:rsid w:val="00233E99"/>
    <w:rsid w:val="00236F4B"/>
    <w:rsid w:val="00242B0D"/>
    <w:rsid w:val="00245971"/>
    <w:rsid w:val="002467C6"/>
    <w:rsid w:val="0024692A"/>
    <w:rsid w:val="00246B4C"/>
    <w:rsid w:val="002470CC"/>
    <w:rsid w:val="00252BBA"/>
    <w:rsid w:val="00252E35"/>
    <w:rsid w:val="00253123"/>
    <w:rsid w:val="002535EF"/>
    <w:rsid w:val="00253DE1"/>
    <w:rsid w:val="00254E79"/>
    <w:rsid w:val="0025634A"/>
    <w:rsid w:val="002574B3"/>
    <w:rsid w:val="00260CA1"/>
    <w:rsid w:val="0026114F"/>
    <w:rsid w:val="00262E85"/>
    <w:rsid w:val="00264001"/>
    <w:rsid w:val="002648FA"/>
    <w:rsid w:val="00266354"/>
    <w:rsid w:val="00267A18"/>
    <w:rsid w:val="00273462"/>
    <w:rsid w:val="0027395B"/>
    <w:rsid w:val="00274241"/>
    <w:rsid w:val="00274E9C"/>
    <w:rsid w:val="00275854"/>
    <w:rsid w:val="002758A0"/>
    <w:rsid w:val="00276B2C"/>
    <w:rsid w:val="002800C3"/>
    <w:rsid w:val="00282F21"/>
    <w:rsid w:val="00283B41"/>
    <w:rsid w:val="0028435C"/>
    <w:rsid w:val="00285F28"/>
    <w:rsid w:val="00285FE7"/>
    <w:rsid w:val="00286398"/>
    <w:rsid w:val="002925A2"/>
    <w:rsid w:val="00295182"/>
    <w:rsid w:val="002A1E55"/>
    <w:rsid w:val="002A3C42"/>
    <w:rsid w:val="002A5D75"/>
    <w:rsid w:val="002B1046"/>
    <w:rsid w:val="002B1B1A"/>
    <w:rsid w:val="002B6C1D"/>
    <w:rsid w:val="002B7228"/>
    <w:rsid w:val="002B7D26"/>
    <w:rsid w:val="002C0BDD"/>
    <w:rsid w:val="002C53EE"/>
    <w:rsid w:val="002C7CE4"/>
    <w:rsid w:val="002D14E1"/>
    <w:rsid w:val="002D1A3A"/>
    <w:rsid w:val="002D24F7"/>
    <w:rsid w:val="002D2799"/>
    <w:rsid w:val="002D2CD7"/>
    <w:rsid w:val="002D47C6"/>
    <w:rsid w:val="002D4DDC"/>
    <w:rsid w:val="002D4F75"/>
    <w:rsid w:val="002D6493"/>
    <w:rsid w:val="002D7AB6"/>
    <w:rsid w:val="002E06D0"/>
    <w:rsid w:val="002E3C27"/>
    <w:rsid w:val="002E403A"/>
    <w:rsid w:val="002E6A25"/>
    <w:rsid w:val="002E7F3A"/>
    <w:rsid w:val="002F2802"/>
    <w:rsid w:val="002F4EDB"/>
    <w:rsid w:val="002F6054"/>
    <w:rsid w:val="0030262E"/>
    <w:rsid w:val="00310856"/>
    <w:rsid w:val="00310E13"/>
    <w:rsid w:val="00312246"/>
    <w:rsid w:val="0031489F"/>
    <w:rsid w:val="003149DA"/>
    <w:rsid w:val="00315713"/>
    <w:rsid w:val="0031686C"/>
    <w:rsid w:val="00316FE0"/>
    <w:rsid w:val="003204D2"/>
    <w:rsid w:val="003242F0"/>
    <w:rsid w:val="0032605E"/>
    <w:rsid w:val="003275D1"/>
    <w:rsid w:val="00330B2A"/>
    <w:rsid w:val="00331E17"/>
    <w:rsid w:val="00333063"/>
    <w:rsid w:val="00333548"/>
    <w:rsid w:val="003358CD"/>
    <w:rsid w:val="003408E3"/>
    <w:rsid w:val="00342FB9"/>
    <w:rsid w:val="00343480"/>
    <w:rsid w:val="00345417"/>
    <w:rsid w:val="0034579C"/>
    <w:rsid w:val="00345E89"/>
    <w:rsid w:val="00346C7E"/>
    <w:rsid w:val="003522A1"/>
    <w:rsid w:val="0035254B"/>
    <w:rsid w:val="00353555"/>
    <w:rsid w:val="00353723"/>
    <w:rsid w:val="00353AD0"/>
    <w:rsid w:val="00354212"/>
    <w:rsid w:val="003565D4"/>
    <w:rsid w:val="003607FB"/>
    <w:rsid w:val="00360B48"/>
    <w:rsid w:val="00360FD5"/>
    <w:rsid w:val="003610F6"/>
    <w:rsid w:val="00362146"/>
    <w:rsid w:val="0036340D"/>
    <w:rsid w:val="003634A5"/>
    <w:rsid w:val="0036584D"/>
    <w:rsid w:val="003666F4"/>
    <w:rsid w:val="00366868"/>
    <w:rsid w:val="00366B01"/>
    <w:rsid w:val="00366E02"/>
    <w:rsid w:val="00367506"/>
    <w:rsid w:val="003678AB"/>
    <w:rsid w:val="00370085"/>
    <w:rsid w:val="003744A7"/>
    <w:rsid w:val="00375EAB"/>
    <w:rsid w:val="00376235"/>
    <w:rsid w:val="00381FB6"/>
    <w:rsid w:val="003836D3"/>
    <w:rsid w:val="00383A52"/>
    <w:rsid w:val="00385334"/>
    <w:rsid w:val="00386956"/>
    <w:rsid w:val="00387452"/>
    <w:rsid w:val="00391652"/>
    <w:rsid w:val="003942EE"/>
    <w:rsid w:val="0039507F"/>
    <w:rsid w:val="003A1260"/>
    <w:rsid w:val="003A2796"/>
    <w:rsid w:val="003A295F"/>
    <w:rsid w:val="003A41DD"/>
    <w:rsid w:val="003A68A2"/>
    <w:rsid w:val="003A7033"/>
    <w:rsid w:val="003B025B"/>
    <w:rsid w:val="003B3D19"/>
    <w:rsid w:val="003B3D24"/>
    <w:rsid w:val="003B47FE"/>
    <w:rsid w:val="003B532D"/>
    <w:rsid w:val="003B5673"/>
    <w:rsid w:val="003B6260"/>
    <w:rsid w:val="003B6287"/>
    <w:rsid w:val="003B62C9"/>
    <w:rsid w:val="003B7A34"/>
    <w:rsid w:val="003C7176"/>
    <w:rsid w:val="003D0929"/>
    <w:rsid w:val="003D2C4C"/>
    <w:rsid w:val="003D3ED8"/>
    <w:rsid w:val="003D4729"/>
    <w:rsid w:val="003D7DD6"/>
    <w:rsid w:val="003E1BF2"/>
    <w:rsid w:val="003E337F"/>
    <w:rsid w:val="003E42FD"/>
    <w:rsid w:val="003E5AAF"/>
    <w:rsid w:val="003E5B83"/>
    <w:rsid w:val="003E600D"/>
    <w:rsid w:val="003E64DF"/>
    <w:rsid w:val="003E6A5D"/>
    <w:rsid w:val="003F193A"/>
    <w:rsid w:val="003F28BF"/>
    <w:rsid w:val="003F4207"/>
    <w:rsid w:val="003F5C46"/>
    <w:rsid w:val="003F7CBB"/>
    <w:rsid w:val="003F7D34"/>
    <w:rsid w:val="00400863"/>
    <w:rsid w:val="00400DEF"/>
    <w:rsid w:val="004014CD"/>
    <w:rsid w:val="00402C68"/>
    <w:rsid w:val="00411C5C"/>
    <w:rsid w:val="00412C8E"/>
    <w:rsid w:val="0041518D"/>
    <w:rsid w:val="00415AF4"/>
    <w:rsid w:val="00417F31"/>
    <w:rsid w:val="0042221D"/>
    <w:rsid w:val="00424DD3"/>
    <w:rsid w:val="0042563C"/>
    <w:rsid w:val="004269C5"/>
    <w:rsid w:val="00427C6C"/>
    <w:rsid w:val="0043572A"/>
    <w:rsid w:val="00435939"/>
    <w:rsid w:val="00437CC7"/>
    <w:rsid w:val="00441A04"/>
    <w:rsid w:val="00442B9C"/>
    <w:rsid w:val="004432C5"/>
    <w:rsid w:val="00445EFA"/>
    <w:rsid w:val="0044738A"/>
    <w:rsid w:val="004473D3"/>
    <w:rsid w:val="00451776"/>
    <w:rsid w:val="00452231"/>
    <w:rsid w:val="0045681B"/>
    <w:rsid w:val="00456CB2"/>
    <w:rsid w:val="004576F7"/>
    <w:rsid w:val="0046080F"/>
    <w:rsid w:val="00460C13"/>
    <w:rsid w:val="00463228"/>
    <w:rsid w:val="00463782"/>
    <w:rsid w:val="00464A88"/>
    <w:rsid w:val="004667E0"/>
    <w:rsid w:val="0046760E"/>
    <w:rsid w:val="00470E10"/>
    <w:rsid w:val="00474D15"/>
    <w:rsid w:val="00476D7D"/>
    <w:rsid w:val="00477A97"/>
    <w:rsid w:val="00480C55"/>
    <w:rsid w:val="00481343"/>
    <w:rsid w:val="0048549E"/>
    <w:rsid w:val="004930C6"/>
    <w:rsid w:val="00493347"/>
    <w:rsid w:val="00496092"/>
    <w:rsid w:val="00496D72"/>
    <w:rsid w:val="004A08DB"/>
    <w:rsid w:val="004A1C16"/>
    <w:rsid w:val="004A25D0"/>
    <w:rsid w:val="004A37E8"/>
    <w:rsid w:val="004A7549"/>
    <w:rsid w:val="004B09D4"/>
    <w:rsid w:val="004B309D"/>
    <w:rsid w:val="004B330A"/>
    <w:rsid w:val="004B7C8E"/>
    <w:rsid w:val="004C1EC3"/>
    <w:rsid w:val="004C2C62"/>
    <w:rsid w:val="004C3D3C"/>
    <w:rsid w:val="004D0EDC"/>
    <w:rsid w:val="004D1220"/>
    <w:rsid w:val="004D14B3"/>
    <w:rsid w:val="004D1529"/>
    <w:rsid w:val="004D2253"/>
    <w:rsid w:val="004D5514"/>
    <w:rsid w:val="004D56C3"/>
    <w:rsid w:val="004D6AFE"/>
    <w:rsid w:val="004E0338"/>
    <w:rsid w:val="004E4FF3"/>
    <w:rsid w:val="004E56A8"/>
    <w:rsid w:val="004E6980"/>
    <w:rsid w:val="004F3B55"/>
    <w:rsid w:val="004F428E"/>
    <w:rsid w:val="004F4E46"/>
    <w:rsid w:val="004F59E7"/>
    <w:rsid w:val="004F6B7D"/>
    <w:rsid w:val="004F75FF"/>
    <w:rsid w:val="005015F6"/>
    <w:rsid w:val="00502A0E"/>
    <w:rsid w:val="005030C4"/>
    <w:rsid w:val="005031C5"/>
    <w:rsid w:val="00504FDC"/>
    <w:rsid w:val="005074D5"/>
    <w:rsid w:val="00510422"/>
    <w:rsid w:val="005107E7"/>
    <w:rsid w:val="00511456"/>
    <w:rsid w:val="005120CC"/>
    <w:rsid w:val="00512B7B"/>
    <w:rsid w:val="00513994"/>
    <w:rsid w:val="00514E4D"/>
    <w:rsid w:val="00514EA1"/>
    <w:rsid w:val="0051798B"/>
    <w:rsid w:val="00521869"/>
    <w:rsid w:val="00521F5A"/>
    <w:rsid w:val="00525E06"/>
    <w:rsid w:val="00526454"/>
    <w:rsid w:val="00526948"/>
    <w:rsid w:val="00531823"/>
    <w:rsid w:val="00534ECC"/>
    <w:rsid w:val="005359C4"/>
    <w:rsid w:val="0053720D"/>
    <w:rsid w:val="00537FF9"/>
    <w:rsid w:val="00540EF5"/>
    <w:rsid w:val="00541BF3"/>
    <w:rsid w:val="00541CD3"/>
    <w:rsid w:val="005429AA"/>
    <w:rsid w:val="00545E98"/>
    <w:rsid w:val="00546B6F"/>
    <w:rsid w:val="00547333"/>
    <w:rsid w:val="005476FA"/>
    <w:rsid w:val="005518C6"/>
    <w:rsid w:val="0055595E"/>
    <w:rsid w:val="00557564"/>
    <w:rsid w:val="00557988"/>
    <w:rsid w:val="00561A85"/>
    <w:rsid w:val="0056258C"/>
    <w:rsid w:val="00562C49"/>
    <w:rsid w:val="00562DEF"/>
    <w:rsid w:val="0056321A"/>
    <w:rsid w:val="0056365A"/>
    <w:rsid w:val="00563A35"/>
    <w:rsid w:val="00566596"/>
    <w:rsid w:val="005731BE"/>
    <w:rsid w:val="005741E9"/>
    <w:rsid w:val="005748CF"/>
    <w:rsid w:val="00581EF8"/>
    <w:rsid w:val="00584270"/>
    <w:rsid w:val="00584738"/>
    <w:rsid w:val="005920B0"/>
    <w:rsid w:val="0059228C"/>
    <w:rsid w:val="0059380D"/>
    <w:rsid w:val="00595A8F"/>
    <w:rsid w:val="00596422"/>
    <w:rsid w:val="005977C2"/>
    <w:rsid w:val="005977EC"/>
    <w:rsid w:val="00597BF2"/>
    <w:rsid w:val="005A04D1"/>
    <w:rsid w:val="005A1F54"/>
    <w:rsid w:val="005A3020"/>
    <w:rsid w:val="005A553A"/>
    <w:rsid w:val="005B134E"/>
    <w:rsid w:val="005B2039"/>
    <w:rsid w:val="005B344F"/>
    <w:rsid w:val="005B375D"/>
    <w:rsid w:val="005B3F57"/>
    <w:rsid w:val="005B3FBA"/>
    <w:rsid w:val="005B4A1D"/>
    <w:rsid w:val="005B5585"/>
    <w:rsid w:val="005B5D86"/>
    <w:rsid w:val="005B674D"/>
    <w:rsid w:val="005B6865"/>
    <w:rsid w:val="005B751D"/>
    <w:rsid w:val="005C056D"/>
    <w:rsid w:val="005C0CBE"/>
    <w:rsid w:val="005C1FCF"/>
    <w:rsid w:val="005C3F41"/>
    <w:rsid w:val="005D1885"/>
    <w:rsid w:val="005D1B4D"/>
    <w:rsid w:val="005D3398"/>
    <w:rsid w:val="005D3A1A"/>
    <w:rsid w:val="005D4A38"/>
    <w:rsid w:val="005E2EEA"/>
    <w:rsid w:val="005E3708"/>
    <w:rsid w:val="005E3CCD"/>
    <w:rsid w:val="005E3D6B"/>
    <w:rsid w:val="005E3D74"/>
    <w:rsid w:val="005E5B55"/>
    <w:rsid w:val="005E5E4A"/>
    <w:rsid w:val="005E693D"/>
    <w:rsid w:val="005E75BF"/>
    <w:rsid w:val="005E78FC"/>
    <w:rsid w:val="005F3B92"/>
    <w:rsid w:val="005F57BA"/>
    <w:rsid w:val="005F61E6"/>
    <w:rsid w:val="005F6C45"/>
    <w:rsid w:val="00601FDA"/>
    <w:rsid w:val="00603896"/>
    <w:rsid w:val="00605A69"/>
    <w:rsid w:val="00605BFC"/>
    <w:rsid w:val="00606C54"/>
    <w:rsid w:val="00607F6E"/>
    <w:rsid w:val="00614375"/>
    <w:rsid w:val="006158A1"/>
    <w:rsid w:val="00615B0A"/>
    <w:rsid w:val="006168CF"/>
    <w:rsid w:val="00617D15"/>
    <w:rsid w:val="0062011B"/>
    <w:rsid w:val="00621260"/>
    <w:rsid w:val="006220B5"/>
    <w:rsid w:val="0062286B"/>
    <w:rsid w:val="00623159"/>
    <w:rsid w:val="006240DC"/>
    <w:rsid w:val="0062412A"/>
    <w:rsid w:val="00625D94"/>
    <w:rsid w:val="00626B91"/>
    <w:rsid w:val="00626DE0"/>
    <w:rsid w:val="006300FC"/>
    <w:rsid w:val="00630901"/>
    <w:rsid w:val="00631F8E"/>
    <w:rsid w:val="00632CC0"/>
    <w:rsid w:val="006336BA"/>
    <w:rsid w:val="00636EE9"/>
    <w:rsid w:val="00640950"/>
    <w:rsid w:val="00641AE7"/>
    <w:rsid w:val="00641B58"/>
    <w:rsid w:val="00642629"/>
    <w:rsid w:val="0064782B"/>
    <w:rsid w:val="0065064D"/>
    <w:rsid w:val="0065293D"/>
    <w:rsid w:val="00653EFC"/>
    <w:rsid w:val="00654021"/>
    <w:rsid w:val="00661045"/>
    <w:rsid w:val="0066575F"/>
    <w:rsid w:val="00666DA8"/>
    <w:rsid w:val="00671057"/>
    <w:rsid w:val="006729EC"/>
    <w:rsid w:val="00672AC1"/>
    <w:rsid w:val="00672E64"/>
    <w:rsid w:val="00675AAF"/>
    <w:rsid w:val="0068031A"/>
    <w:rsid w:val="00681B2F"/>
    <w:rsid w:val="0068335F"/>
    <w:rsid w:val="00685D85"/>
    <w:rsid w:val="00686053"/>
    <w:rsid w:val="00687217"/>
    <w:rsid w:val="00690FEE"/>
    <w:rsid w:val="00691D8C"/>
    <w:rsid w:val="0069269E"/>
    <w:rsid w:val="00693302"/>
    <w:rsid w:val="00695B8D"/>
    <w:rsid w:val="0069640B"/>
    <w:rsid w:val="006964B6"/>
    <w:rsid w:val="006A1B83"/>
    <w:rsid w:val="006A21CD"/>
    <w:rsid w:val="006A5918"/>
    <w:rsid w:val="006A6089"/>
    <w:rsid w:val="006A76F0"/>
    <w:rsid w:val="006A7C61"/>
    <w:rsid w:val="006B217B"/>
    <w:rsid w:val="006B21B2"/>
    <w:rsid w:val="006B28D5"/>
    <w:rsid w:val="006B4880"/>
    <w:rsid w:val="006B4A4A"/>
    <w:rsid w:val="006B56C6"/>
    <w:rsid w:val="006B7956"/>
    <w:rsid w:val="006C0E20"/>
    <w:rsid w:val="006C1510"/>
    <w:rsid w:val="006C19B2"/>
    <w:rsid w:val="006C4409"/>
    <w:rsid w:val="006C5B6D"/>
    <w:rsid w:val="006C5BB8"/>
    <w:rsid w:val="006C6936"/>
    <w:rsid w:val="006C7B01"/>
    <w:rsid w:val="006D0901"/>
    <w:rsid w:val="006D0FE8"/>
    <w:rsid w:val="006D34DF"/>
    <w:rsid w:val="006D3768"/>
    <w:rsid w:val="006D4766"/>
    <w:rsid w:val="006D4B2B"/>
    <w:rsid w:val="006D4F3C"/>
    <w:rsid w:val="006D5C66"/>
    <w:rsid w:val="006D7002"/>
    <w:rsid w:val="006E1B3C"/>
    <w:rsid w:val="006E23FB"/>
    <w:rsid w:val="006E2427"/>
    <w:rsid w:val="006E325A"/>
    <w:rsid w:val="006E33EC"/>
    <w:rsid w:val="006E3802"/>
    <w:rsid w:val="006E412A"/>
    <w:rsid w:val="006E6C02"/>
    <w:rsid w:val="006F231A"/>
    <w:rsid w:val="006F6B55"/>
    <w:rsid w:val="006F788D"/>
    <w:rsid w:val="006F78E1"/>
    <w:rsid w:val="0070001E"/>
    <w:rsid w:val="00701072"/>
    <w:rsid w:val="00702054"/>
    <w:rsid w:val="007035A4"/>
    <w:rsid w:val="00704D5D"/>
    <w:rsid w:val="00710415"/>
    <w:rsid w:val="00710A2E"/>
    <w:rsid w:val="00711799"/>
    <w:rsid w:val="00712B78"/>
    <w:rsid w:val="0071393B"/>
    <w:rsid w:val="00713EE2"/>
    <w:rsid w:val="007177FC"/>
    <w:rsid w:val="0072001D"/>
    <w:rsid w:val="00720C5E"/>
    <w:rsid w:val="00721701"/>
    <w:rsid w:val="007234A4"/>
    <w:rsid w:val="00724072"/>
    <w:rsid w:val="00724D73"/>
    <w:rsid w:val="00725F50"/>
    <w:rsid w:val="007262C9"/>
    <w:rsid w:val="0073085E"/>
    <w:rsid w:val="00731835"/>
    <w:rsid w:val="00731D42"/>
    <w:rsid w:val="007341F8"/>
    <w:rsid w:val="00734372"/>
    <w:rsid w:val="00734EB8"/>
    <w:rsid w:val="00735F8B"/>
    <w:rsid w:val="00736B27"/>
    <w:rsid w:val="00736C10"/>
    <w:rsid w:val="00737541"/>
    <w:rsid w:val="0074090B"/>
    <w:rsid w:val="007417AD"/>
    <w:rsid w:val="00742D1F"/>
    <w:rsid w:val="00743EBA"/>
    <w:rsid w:val="00744C8E"/>
    <w:rsid w:val="00745554"/>
    <w:rsid w:val="0074707E"/>
    <w:rsid w:val="007516DC"/>
    <w:rsid w:val="00751ADD"/>
    <w:rsid w:val="00752E58"/>
    <w:rsid w:val="00754B80"/>
    <w:rsid w:val="00761918"/>
    <w:rsid w:val="00762F03"/>
    <w:rsid w:val="0076413B"/>
    <w:rsid w:val="007648AE"/>
    <w:rsid w:val="00764BF8"/>
    <w:rsid w:val="00764F50"/>
    <w:rsid w:val="0076514D"/>
    <w:rsid w:val="00767448"/>
    <w:rsid w:val="00771658"/>
    <w:rsid w:val="00772207"/>
    <w:rsid w:val="00773D59"/>
    <w:rsid w:val="00781003"/>
    <w:rsid w:val="0078118A"/>
    <w:rsid w:val="007911FD"/>
    <w:rsid w:val="00793930"/>
    <w:rsid w:val="00793DD1"/>
    <w:rsid w:val="00794FEC"/>
    <w:rsid w:val="007A003E"/>
    <w:rsid w:val="007A1965"/>
    <w:rsid w:val="007A2ED1"/>
    <w:rsid w:val="007A4BE6"/>
    <w:rsid w:val="007A6B28"/>
    <w:rsid w:val="007B0DC6"/>
    <w:rsid w:val="007B1094"/>
    <w:rsid w:val="007B1762"/>
    <w:rsid w:val="007B3320"/>
    <w:rsid w:val="007C301F"/>
    <w:rsid w:val="007C4540"/>
    <w:rsid w:val="007C65AF"/>
    <w:rsid w:val="007D135D"/>
    <w:rsid w:val="007D1465"/>
    <w:rsid w:val="007D1554"/>
    <w:rsid w:val="007D730F"/>
    <w:rsid w:val="007D7CD8"/>
    <w:rsid w:val="007E3AA7"/>
    <w:rsid w:val="007E49D4"/>
    <w:rsid w:val="007F0688"/>
    <w:rsid w:val="007F49E1"/>
    <w:rsid w:val="007F737D"/>
    <w:rsid w:val="00800A06"/>
    <w:rsid w:val="0080308E"/>
    <w:rsid w:val="00805303"/>
    <w:rsid w:val="00806705"/>
    <w:rsid w:val="00806738"/>
    <w:rsid w:val="00813398"/>
    <w:rsid w:val="008216D5"/>
    <w:rsid w:val="008249CE"/>
    <w:rsid w:val="0082531D"/>
    <w:rsid w:val="00826F0C"/>
    <w:rsid w:val="0082707B"/>
    <w:rsid w:val="00827944"/>
    <w:rsid w:val="008302B8"/>
    <w:rsid w:val="00831A50"/>
    <w:rsid w:val="00831B3C"/>
    <w:rsid w:val="00831C89"/>
    <w:rsid w:val="00831FD6"/>
    <w:rsid w:val="00832114"/>
    <w:rsid w:val="008347EF"/>
    <w:rsid w:val="00834C46"/>
    <w:rsid w:val="00834E9A"/>
    <w:rsid w:val="00837211"/>
    <w:rsid w:val="0084093E"/>
    <w:rsid w:val="00841CE1"/>
    <w:rsid w:val="0084551F"/>
    <w:rsid w:val="008473D8"/>
    <w:rsid w:val="008528DC"/>
    <w:rsid w:val="00852B8C"/>
    <w:rsid w:val="00854981"/>
    <w:rsid w:val="008562D1"/>
    <w:rsid w:val="00864B2E"/>
    <w:rsid w:val="00865963"/>
    <w:rsid w:val="0086674B"/>
    <w:rsid w:val="00871C1D"/>
    <w:rsid w:val="00871C8E"/>
    <w:rsid w:val="0087450E"/>
    <w:rsid w:val="0087582F"/>
    <w:rsid w:val="00875A82"/>
    <w:rsid w:val="00876CA3"/>
    <w:rsid w:val="008772FE"/>
    <w:rsid w:val="008775F1"/>
    <w:rsid w:val="008821AE"/>
    <w:rsid w:val="00883D3A"/>
    <w:rsid w:val="008854F7"/>
    <w:rsid w:val="00885A9D"/>
    <w:rsid w:val="0088632A"/>
    <w:rsid w:val="00887D90"/>
    <w:rsid w:val="00887E49"/>
    <w:rsid w:val="00890F61"/>
    <w:rsid w:val="00890F8F"/>
    <w:rsid w:val="00892478"/>
    <w:rsid w:val="008929D2"/>
    <w:rsid w:val="00893636"/>
    <w:rsid w:val="00893B94"/>
    <w:rsid w:val="00894129"/>
    <w:rsid w:val="008967F7"/>
    <w:rsid w:val="00896E9D"/>
    <w:rsid w:val="00896F11"/>
    <w:rsid w:val="00897F7E"/>
    <w:rsid w:val="008A1049"/>
    <w:rsid w:val="008A1C98"/>
    <w:rsid w:val="008A322D"/>
    <w:rsid w:val="008A4D72"/>
    <w:rsid w:val="008A609E"/>
    <w:rsid w:val="008A6285"/>
    <w:rsid w:val="008A63B2"/>
    <w:rsid w:val="008B0E9A"/>
    <w:rsid w:val="008B1079"/>
    <w:rsid w:val="008B1B3B"/>
    <w:rsid w:val="008B1B8E"/>
    <w:rsid w:val="008B244D"/>
    <w:rsid w:val="008B345D"/>
    <w:rsid w:val="008B3663"/>
    <w:rsid w:val="008B5045"/>
    <w:rsid w:val="008B66E3"/>
    <w:rsid w:val="008C1FC2"/>
    <w:rsid w:val="008C2980"/>
    <w:rsid w:val="008C4CF3"/>
    <w:rsid w:val="008C4DD6"/>
    <w:rsid w:val="008C539C"/>
    <w:rsid w:val="008C5AFB"/>
    <w:rsid w:val="008C6A97"/>
    <w:rsid w:val="008C77B8"/>
    <w:rsid w:val="008D07FB"/>
    <w:rsid w:val="008D0C02"/>
    <w:rsid w:val="008D2215"/>
    <w:rsid w:val="008D357D"/>
    <w:rsid w:val="008D435A"/>
    <w:rsid w:val="008E387B"/>
    <w:rsid w:val="008E6087"/>
    <w:rsid w:val="008E758D"/>
    <w:rsid w:val="008F10A7"/>
    <w:rsid w:val="008F271D"/>
    <w:rsid w:val="008F755D"/>
    <w:rsid w:val="008F75AF"/>
    <w:rsid w:val="008F7A39"/>
    <w:rsid w:val="009021E8"/>
    <w:rsid w:val="00904677"/>
    <w:rsid w:val="00905EE2"/>
    <w:rsid w:val="00906903"/>
    <w:rsid w:val="009076A2"/>
    <w:rsid w:val="00911440"/>
    <w:rsid w:val="00911712"/>
    <w:rsid w:val="00911B27"/>
    <w:rsid w:val="00912371"/>
    <w:rsid w:val="009137A9"/>
    <w:rsid w:val="00913D0C"/>
    <w:rsid w:val="0091571D"/>
    <w:rsid w:val="009157B8"/>
    <w:rsid w:val="009170BE"/>
    <w:rsid w:val="00920130"/>
    <w:rsid w:val="00920B55"/>
    <w:rsid w:val="009262C9"/>
    <w:rsid w:val="009276D6"/>
    <w:rsid w:val="00930EB9"/>
    <w:rsid w:val="00931023"/>
    <w:rsid w:val="00931FEE"/>
    <w:rsid w:val="00932567"/>
    <w:rsid w:val="00933DA2"/>
    <w:rsid w:val="00933DC7"/>
    <w:rsid w:val="009352BE"/>
    <w:rsid w:val="00940C24"/>
    <w:rsid w:val="009418F4"/>
    <w:rsid w:val="00941B03"/>
    <w:rsid w:val="00942BBC"/>
    <w:rsid w:val="00944180"/>
    <w:rsid w:val="00944AA0"/>
    <w:rsid w:val="0094590A"/>
    <w:rsid w:val="00946363"/>
    <w:rsid w:val="00947DA2"/>
    <w:rsid w:val="00951177"/>
    <w:rsid w:val="00954FC4"/>
    <w:rsid w:val="00960849"/>
    <w:rsid w:val="0096276D"/>
    <w:rsid w:val="009673E8"/>
    <w:rsid w:val="00970A4E"/>
    <w:rsid w:val="009727F3"/>
    <w:rsid w:val="00972AC9"/>
    <w:rsid w:val="00973BDA"/>
    <w:rsid w:val="00974DB8"/>
    <w:rsid w:val="009776AA"/>
    <w:rsid w:val="00980661"/>
    <w:rsid w:val="0098093B"/>
    <w:rsid w:val="0098294F"/>
    <w:rsid w:val="00983720"/>
    <w:rsid w:val="00983AF8"/>
    <w:rsid w:val="009847F4"/>
    <w:rsid w:val="009876D4"/>
    <w:rsid w:val="009906B4"/>
    <w:rsid w:val="00990B79"/>
    <w:rsid w:val="009914A5"/>
    <w:rsid w:val="00991D02"/>
    <w:rsid w:val="00992744"/>
    <w:rsid w:val="0099548E"/>
    <w:rsid w:val="00996456"/>
    <w:rsid w:val="00996A12"/>
    <w:rsid w:val="00996E31"/>
    <w:rsid w:val="0099712E"/>
    <w:rsid w:val="00997B0F"/>
    <w:rsid w:val="009A0CC3"/>
    <w:rsid w:val="009A1206"/>
    <w:rsid w:val="009A1CAD"/>
    <w:rsid w:val="009A1EDB"/>
    <w:rsid w:val="009A2D31"/>
    <w:rsid w:val="009A3440"/>
    <w:rsid w:val="009A3833"/>
    <w:rsid w:val="009A5832"/>
    <w:rsid w:val="009A6838"/>
    <w:rsid w:val="009A72C8"/>
    <w:rsid w:val="009B24B5"/>
    <w:rsid w:val="009B3686"/>
    <w:rsid w:val="009B4EBC"/>
    <w:rsid w:val="009B5ABB"/>
    <w:rsid w:val="009B73CE"/>
    <w:rsid w:val="009C2461"/>
    <w:rsid w:val="009C4800"/>
    <w:rsid w:val="009C5A15"/>
    <w:rsid w:val="009C6FE2"/>
    <w:rsid w:val="009C7674"/>
    <w:rsid w:val="009D004A"/>
    <w:rsid w:val="009D213A"/>
    <w:rsid w:val="009D5880"/>
    <w:rsid w:val="009D6AD3"/>
    <w:rsid w:val="009E0F5F"/>
    <w:rsid w:val="009E1FD4"/>
    <w:rsid w:val="009E2A5B"/>
    <w:rsid w:val="009E3B07"/>
    <w:rsid w:val="009E51D1"/>
    <w:rsid w:val="009E5531"/>
    <w:rsid w:val="009F171E"/>
    <w:rsid w:val="009F3D2F"/>
    <w:rsid w:val="009F7052"/>
    <w:rsid w:val="00A01E2D"/>
    <w:rsid w:val="00A02668"/>
    <w:rsid w:val="00A02801"/>
    <w:rsid w:val="00A032E2"/>
    <w:rsid w:val="00A06A39"/>
    <w:rsid w:val="00A07F58"/>
    <w:rsid w:val="00A131CB"/>
    <w:rsid w:val="00A14847"/>
    <w:rsid w:val="00A1570D"/>
    <w:rsid w:val="00A16D6D"/>
    <w:rsid w:val="00A1737D"/>
    <w:rsid w:val="00A212CF"/>
    <w:rsid w:val="00A21383"/>
    <w:rsid w:val="00A2199F"/>
    <w:rsid w:val="00A21B31"/>
    <w:rsid w:val="00A2360E"/>
    <w:rsid w:val="00A23BB1"/>
    <w:rsid w:val="00A2402B"/>
    <w:rsid w:val="00A26E0C"/>
    <w:rsid w:val="00A32FCB"/>
    <w:rsid w:val="00A33C06"/>
    <w:rsid w:val="00A34C25"/>
    <w:rsid w:val="00A3507D"/>
    <w:rsid w:val="00A3717A"/>
    <w:rsid w:val="00A37717"/>
    <w:rsid w:val="00A37EF1"/>
    <w:rsid w:val="00A4088C"/>
    <w:rsid w:val="00A41BA6"/>
    <w:rsid w:val="00A4456B"/>
    <w:rsid w:val="00A448D4"/>
    <w:rsid w:val="00A452E0"/>
    <w:rsid w:val="00A4780C"/>
    <w:rsid w:val="00A506DF"/>
    <w:rsid w:val="00A51EA5"/>
    <w:rsid w:val="00A52085"/>
    <w:rsid w:val="00A53742"/>
    <w:rsid w:val="00A557A1"/>
    <w:rsid w:val="00A55DBB"/>
    <w:rsid w:val="00A63059"/>
    <w:rsid w:val="00A63AE3"/>
    <w:rsid w:val="00A63FAC"/>
    <w:rsid w:val="00A64B56"/>
    <w:rsid w:val="00A651A4"/>
    <w:rsid w:val="00A71361"/>
    <w:rsid w:val="00A746E2"/>
    <w:rsid w:val="00A762F3"/>
    <w:rsid w:val="00A80089"/>
    <w:rsid w:val="00A81B84"/>
    <w:rsid w:val="00A81FF2"/>
    <w:rsid w:val="00A83904"/>
    <w:rsid w:val="00A85471"/>
    <w:rsid w:val="00A90417"/>
    <w:rsid w:val="00A90A79"/>
    <w:rsid w:val="00A911D0"/>
    <w:rsid w:val="00A91370"/>
    <w:rsid w:val="00A96B30"/>
    <w:rsid w:val="00AA0B0A"/>
    <w:rsid w:val="00AA442D"/>
    <w:rsid w:val="00AA4ADF"/>
    <w:rsid w:val="00AA59B5"/>
    <w:rsid w:val="00AA7777"/>
    <w:rsid w:val="00AA7B84"/>
    <w:rsid w:val="00AB3607"/>
    <w:rsid w:val="00AC053F"/>
    <w:rsid w:val="00AC0B4C"/>
    <w:rsid w:val="00AC1164"/>
    <w:rsid w:val="00AC2296"/>
    <w:rsid w:val="00AC2754"/>
    <w:rsid w:val="00AC4712"/>
    <w:rsid w:val="00AC48B0"/>
    <w:rsid w:val="00AC4ACD"/>
    <w:rsid w:val="00AC55E3"/>
    <w:rsid w:val="00AC5DFB"/>
    <w:rsid w:val="00AC6156"/>
    <w:rsid w:val="00AC6324"/>
    <w:rsid w:val="00AD13DC"/>
    <w:rsid w:val="00AD30AE"/>
    <w:rsid w:val="00AD4476"/>
    <w:rsid w:val="00AD62B6"/>
    <w:rsid w:val="00AD6D48"/>
    <w:rsid w:val="00AD6DE2"/>
    <w:rsid w:val="00AE0A40"/>
    <w:rsid w:val="00AE1ED4"/>
    <w:rsid w:val="00AE21E1"/>
    <w:rsid w:val="00AE2B1C"/>
    <w:rsid w:val="00AE2F8D"/>
    <w:rsid w:val="00AE3607"/>
    <w:rsid w:val="00AE3BAE"/>
    <w:rsid w:val="00AE6A21"/>
    <w:rsid w:val="00AE7047"/>
    <w:rsid w:val="00AE760E"/>
    <w:rsid w:val="00AF1C8F"/>
    <w:rsid w:val="00AF2B68"/>
    <w:rsid w:val="00AF2C92"/>
    <w:rsid w:val="00AF3EC1"/>
    <w:rsid w:val="00AF5025"/>
    <w:rsid w:val="00AF519F"/>
    <w:rsid w:val="00AF5387"/>
    <w:rsid w:val="00AF5544"/>
    <w:rsid w:val="00AF55F5"/>
    <w:rsid w:val="00AF60FB"/>
    <w:rsid w:val="00AF7AA2"/>
    <w:rsid w:val="00AF7E86"/>
    <w:rsid w:val="00B00D2B"/>
    <w:rsid w:val="00B024B9"/>
    <w:rsid w:val="00B03978"/>
    <w:rsid w:val="00B077FA"/>
    <w:rsid w:val="00B10748"/>
    <w:rsid w:val="00B127D7"/>
    <w:rsid w:val="00B13B0C"/>
    <w:rsid w:val="00B14408"/>
    <w:rsid w:val="00B1453A"/>
    <w:rsid w:val="00B20F82"/>
    <w:rsid w:val="00B21A9C"/>
    <w:rsid w:val="00B21EF5"/>
    <w:rsid w:val="00B22AA4"/>
    <w:rsid w:val="00B25BD5"/>
    <w:rsid w:val="00B34079"/>
    <w:rsid w:val="00B3793A"/>
    <w:rsid w:val="00B401BA"/>
    <w:rsid w:val="00B407E4"/>
    <w:rsid w:val="00B4148B"/>
    <w:rsid w:val="00B425B6"/>
    <w:rsid w:val="00B42A72"/>
    <w:rsid w:val="00B441AE"/>
    <w:rsid w:val="00B45A65"/>
    <w:rsid w:val="00B45F33"/>
    <w:rsid w:val="00B46D50"/>
    <w:rsid w:val="00B5141B"/>
    <w:rsid w:val="00B53170"/>
    <w:rsid w:val="00B53B81"/>
    <w:rsid w:val="00B548B9"/>
    <w:rsid w:val="00B5637E"/>
    <w:rsid w:val="00B56DBE"/>
    <w:rsid w:val="00B575B6"/>
    <w:rsid w:val="00B61B45"/>
    <w:rsid w:val="00B62999"/>
    <w:rsid w:val="00B63BE3"/>
    <w:rsid w:val="00B64885"/>
    <w:rsid w:val="00B64FA3"/>
    <w:rsid w:val="00B66810"/>
    <w:rsid w:val="00B71766"/>
    <w:rsid w:val="00B72BE3"/>
    <w:rsid w:val="00B732AC"/>
    <w:rsid w:val="00B7371E"/>
    <w:rsid w:val="00B73B80"/>
    <w:rsid w:val="00B770C7"/>
    <w:rsid w:val="00B80120"/>
    <w:rsid w:val="00B807D6"/>
    <w:rsid w:val="00B80F26"/>
    <w:rsid w:val="00B822BD"/>
    <w:rsid w:val="00B83426"/>
    <w:rsid w:val="00B842F4"/>
    <w:rsid w:val="00B85384"/>
    <w:rsid w:val="00B91A7B"/>
    <w:rsid w:val="00B929DD"/>
    <w:rsid w:val="00B938F3"/>
    <w:rsid w:val="00B93AF6"/>
    <w:rsid w:val="00B95405"/>
    <w:rsid w:val="00B963F1"/>
    <w:rsid w:val="00BA020A"/>
    <w:rsid w:val="00BB025A"/>
    <w:rsid w:val="00BB02A4"/>
    <w:rsid w:val="00BB1270"/>
    <w:rsid w:val="00BB1E44"/>
    <w:rsid w:val="00BB5267"/>
    <w:rsid w:val="00BB52B8"/>
    <w:rsid w:val="00BB59D8"/>
    <w:rsid w:val="00BB7E69"/>
    <w:rsid w:val="00BC0ACF"/>
    <w:rsid w:val="00BC0E51"/>
    <w:rsid w:val="00BC18E8"/>
    <w:rsid w:val="00BC2FE2"/>
    <w:rsid w:val="00BC3C1F"/>
    <w:rsid w:val="00BC7CE7"/>
    <w:rsid w:val="00BD295E"/>
    <w:rsid w:val="00BD339C"/>
    <w:rsid w:val="00BD4664"/>
    <w:rsid w:val="00BD4B78"/>
    <w:rsid w:val="00BE1193"/>
    <w:rsid w:val="00BE53A9"/>
    <w:rsid w:val="00BF0310"/>
    <w:rsid w:val="00BF33AF"/>
    <w:rsid w:val="00BF3F24"/>
    <w:rsid w:val="00BF4515"/>
    <w:rsid w:val="00BF4849"/>
    <w:rsid w:val="00BF4EA7"/>
    <w:rsid w:val="00BF5A4F"/>
    <w:rsid w:val="00BF6525"/>
    <w:rsid w:val="00C00EDB"/>
    <w:rsid w:val="00C02863"/>
    <w:rsid w:val="00C0383A"/>
    <w:rsid w:val="00C04073"/>
    <w:rsid w:val="00C0439D"/>
    <w:rsid w:val="00C067FF"/>
    <w:rsid w:val="00C122A9"/>
    <w:rsid w:val="00C12862"/>
    <w:rsid w:val="00C13D28"/>
    <w:rsid w:val="00C14585"/>
    <w:rsid w:val="00C1492E"/>
    <w:rsid w:val="00C165A0"/>
    <w:rsid w:val="00C216CE"/>
    <w:rsid w:val="00C2184F"/>
    <w:rsid w:val="00C22A78"/>
    <w:rsid w:val="00C23C7E"/>
    <w:rsid w:val="00C243E4"/>
    <w:rsid w:val="00C246C5"/>
    <w:rsid w:val="00C24928"/>
    <w:rsid w:val="00C25A82"/>
    <w:rsid w:val="00C27C78"/>
    <w:rsid w:val="00C30A2A"/>
    <w:rsid w:val="00C31905"/>
    <w:rsid w:val="00C33993"/>
    <w:rsid w:val="00C35F9E"/>
    <w:rsid w:val="00C37438"/>
    <w:rsid w:val="00C4069E"/>
    <w:rsid w:val="00C41904"/>
    <w:rsid w:val="00C41ADC"/>
    <w:rsid w:val="00C44149"/>
    <w:rsid w:val="00C44410"/>
    <w:rsid w:val="00C44A15"/>
    <w:rsid w:val="00C4630A"/>
    <w:rsid w:val="00C46EC4"/>
    <w:rsid w:val="00C523F0"/>
    <w:rsid w:val="00C526D2"/>
    <w:rsid w:val="00C533CC"/>
    <w:rsid w:val="00C53A91"/>
    <w:rsid w:val="00C549F8"/>
    <w:rsid w:val="00C55567"/>
    <w:rsid w:val="00C56665"/>
    <w:rsid w:val="00C5794E"/>
    <w:rsid w:val="00C60968"/>
    <w:rsid w:val="00C63D39"/>
    <w:rsid w:val="00C63EDD"/>
    <w:rsid w:val="00C65B36"/>
    <w:rsid w:val="00C66052"/>
    <w:rsid w:val="00C66CCA"/>
    <w:rsid w:val="00C702DB"/>
    <w:rsid w:val="00C7292E"/>
    <w:rsid w:val="00C747C2"/>
    <w:rsid w:val="00C74E88"/>
    <w:rsid w:val="00C80924"/>
    <w:rsid w:val="00C8286B"/>
    <w:rsid w:val="00C8554D"/>
    <w:rsid w:val="00C93AD9"/>
    <w:rsid w:val="00C947F8"/>
    <w:rsid w:val="00C9515F"/>
    <w:rsid w:val="00C963C5"/>
    <w:rsid w:val="00C97C07"/>
    <w:rsid w:val="00CA030C"/>
    <w:rsid w:val="00CA1F41"/>
    <w:rsid w:val="00CA32EE"/>
    <w:rsid w:val="00CA4123"/>
    <w:rsid w:val="00CA4735"/>
    <w:rsid w:val="00CA5771"/>
    <w:rsid w:val="00CA6A1A"/>
    <w:rsid w:val="00CB0270"/>
    <w:rsid w:val="00CB27A5"/>
    <w:rsid w:val="00CB3933"/>
    <w:rsid w:val="00CB607D"/>
    <w:rsid w:val="00CB6A51"/>
    <w:rsid w:val="00CC1C92"/>
    <w:rsid w:val="00CC1E75"/>
    <w:rsid w:val="00CC2E0E"/>
    <w:rsid w:val="00CC361C"/>
    <w:rsid w:val="00CC45AB"/>
    <w:rsid w:val="00CC474B"/>
    <w:rsid w:val="00CC658C"/>
    <w:rsid w:val="00CC67BF"/>
    <w:rsid w:val="00CD0843"/>
    <w:rsid w:val="00CD400D"/>
    <w:rsid w:val="00CD4E31"/>
    <w:rsid w:val="00CD51DA"/>
    <w:rsid w:val="00CD5A78"/>
    <w:rsid w:val="00CD5FB5"/>
    <w:rsid w:val="00CD7345"/>
    <w:rsid w:val="00CD7A6A"/>
    <w:rsid w:val="00CE11DB"/>
    <w:rsid w:val="00CE153A"/>
    <w:rsid w:val="00CE32CB"/>
    <w:rsid w:val="00CE372E"/>
    <w:rsid w:val="00CE7772"/>
    <w:rsid w:val="00CE7DB9"/>
    <w:rsid w:val="00CF09CC"/>
    <w:rsid w:val="00CF0A1B"/>
    <w:rsid w:val="00CF19F6"/>
    <w:rsid w:val="00CF2F4F"/>
    <w:rsid w:val="00CF4089"/>
    <w:rsid w:val="00CF536D"/>
    <w:rsid w:val="00D02E9D"/>
    <w:rsid w:val="00D108E8"/>
    <w:rsid w:val="00D10CB8"/>
    <w:rsid w:val="00D12806"/>
    <w:rsid w:val="00D12D44"/>
    <w:rsid w:val="00D15018"/>
    <w:rsid w:val="00D158AC"/>
    <w:rsid w:val="00D1694C"/>
    <w:rsid w:val="00D20F5E"/>
    <w:rsid w:val="00D23B76"/>
    <w:rsid w:val="00D24B4A"/>
    <w:rsid w:val="00D276FD"/>
    <w:rsid w:val="00D379A3"/>
    <w:rsid w:val="00D45FF3"/>
    <w:rsid w:val="00D47EDF"/>
    <w:rsid w:val="00D512CF"/>
    <w:rsid w:val="00D528B9"/>
    <w:rsid w:val="00D53186"/>
    <w:rsid w:val="00D54684"/>
    <w:rsid w:val="00D5487D"/>
    <w:rsid w:val="00D551CD"/>
    <w:rsid w:val="00D5583C"/>
    <w:rsid w:val="00D5658B"/>
    <w:rsid w:val="00D600E8"/>
    <w:rsid w:val="00D60140"/>
    <w:rsid w:val="00D6024A"/>
    <w:rsid w:val="00D608B5"/>
    <w:rsid w:val="00D64739"/>
    <w:rsid w:val="00D670A1"/>
    <w:rsid w:val="00D67E35"/>
    <w:rsid w:val="00D71F99"/>
    <w:rsid w:val="00D73CA4"/>
    <w:rsid w:val="00D73D71"/>
    <w:rsid w:val="00D74396"/>
    <w:rsid w:val="00D80284"/>
    <w:rsid w:val="00D81853"/>
    <w:rsid w:val="00D81F71"/>
    <w:rsid w:val="00D8338C"/>
    <w:rsid w:val="00D8642D"/>
    <w:rsid w:val="00D90A5E"/>
    <w:rsid w:val="00D91A68"/>
    <w:rsid w:val="00D95A68"/>
    <w:rsid w:val="00DA17C7"/>
    <w:rsid w:val="00DA39F9"/>
    <w:rsid w:val="00DA3E94"/>
    <w:rsid w:val="00DA6A9A"/>
    <w:rsid w:val="00DB1EFD"/>
    <w:rsid w:val="00DB3EAF"/>
    <w:rsid w:val="00DB46C6"/>
    <w:rsid w:val="00DC031B"/>
    <w:rsid w:val="00DC0B4D"/>
    <w:rsid w:val="00DC2E6D"/>
    <w:rsid w:val="00DC3203"/>
    <w:rsid w:val="00DC3C99"/>
    <w:rsid w:val="00DC52F5"/>
    <w:rsid w:val="00DC5FD0"/>
    <w:rsid w:val="00DC7C49"/>
    <w:rsid w:val="00DD0218"/>
    <w:rsid w:val="00DD0354"/>
    <w:rsid w:val="00DD1E6D"/>
    <w:rsid w:val="00DD27D7"/>
    <w:rsid w:val="00DD2CBC"/>
    <w:rsid w:val="00DD458C"/>
    <w:rsid w:val="00DD5640"/>
    <w:rsid w:val="00DD5885"/>
    <w:rsid w:val="00DD69D8"/>
    <w:rsid w:val="00DD72E9"/>
    <w:rsid w:val="00DD7605"/>
    <w:rsid w:val="00DE2020"/>
    <w:rsid w:val="00DE2E22"/>
    <w:rsid w:val="00DE2FC7"/>
    <w:rsid w:val="00DE3476"/>
    <w:rsid w:val="00DE7BEA"/>
    <w:rsid w:val="00DF01A7"/>
    <w:rsid w:val="00DF0931"/>
    <w:rsid w:val="00DF1C14"/>
    <w:rsid w:val="00DF412F"/>
    <w:rsid w:val="00DF4A8D"/>
    <w:rsid w:val="00DF5B84"/>
    <w:rsid w:val="00DF6D5B"/>
    <w:rsid w:val="00DF771B"/>
    <w:rsid w:val="00DF7EE2"/>
    <w:rsid w:val="00E01BAA"/>
    <w:rsid w:val="00E0282A"/>
    <w:rsid w:val="00E02F9B"/>
    <w:rsid w:val="00E0392E"/>
    <w:rsid w:val="00E04476"/>
    <w:rsid w:val="00E07E14"/>
    <w:rsid w:val="00E11EFF"/>
    <w:rsid w:val="00E122CC"/>
    <w:rsid w:val="00E14F94"/>
    <w:rsid w:val="00E17336"/>
    <w:rsid w:val="00E17D15"/>
    <w:rsid w:val="00E20F2C"/>
    <w:rsid w:val="00E2112B"/>
    <w:rsid w:val="00E22B95"/>
    <w:rsid w:val="00E30331"/>
    <w:rsid w:val="00E30BB8"/>
    <w:rsid w:val="00E31F9C"/>
    <w:rsid w:val="00E325ED"/>
    <w:rsid w:val="00E32880"/>
    <w:rsid w:val="00E32B07"/>
    <w:rsid w:val="00E36C93"/>
    <w:rsid w:val="00E40488"/>
    <w:rsid w:val="00E405F0"/>
    <w:rsid w:val="00E40ABD"/>
    <w:rsid w:val="00E4157F"/>
    <w:rsid w:val="00E43D70"/>
    <w:rsid w:val="00E43D8C"/>
    <w:rsid w:val="00E45764"/>
    <w:rsid w:val="00E45C22"/>
    <w:rsid w:val="00E4754D"/>
    <w:rsid w:val="00E47C05"/>
    <w:rsid w:val="00E50367"/>
    <w:rsid w:val="00E51ABA"/>
    <w:rsid w:val="00E524CB"/>
    <w:rsid w:val="00E557B9"/>
    <w:rsid w:val="00E5662D"/>
    <w:rsid w:val="00E60C3C"/>
    <w:rsid w:val="00E61D35"/>
    <w:rsid w:val="00E65456"/>
    <w:rsid w:val="00E65A91"/>
    <w:rsid w:val="00E66188"/>
    <w:rsid w:val="00E664FB"/>
    <w:rsid w:val="00E672F0"/>
    <w:rsid w:val="00E70373"/>
    <w:rsid w:val="00E72E40"/>
    <w:rsid w:val="00E73665"/>
    <w:rsid w:val="00E73999"/>
    <w:rsid w:val="00E73BDC"/>
    <w:rsid w:val="00E73E9E"/>
    <w:rsid w:val="00E74265"/>
    <w:rsid w:val="00E81660"/>
    <w:rsid w:val="00E825EB"/>
    <w:rsid w:val="00E83080"/>
    <w:rsid w:val="00E83088"/>
    <w:rsid w:val="00E854FE"/>
    <w:rsid w:val="00E8785B"/>
    <w:rsid w:val="00E906CC"/>
    <w:rsid w:val="00E939A0"/>
    <w:rsid w:val="00E97E4E"/>
    <w:rsid w:val="00EA1CC2"/>
    <w:rsid w:val="00EA2D76"/>
    <w:rsid w:val="00EA4644"/>
    <w:rsid w:val="00EA6C59"/>
    <w:rsid w:val="00EA758A"/>
    <w:rsid w:val="00EA77EB"/>
    <w:rsid w:val="00EB096F"/>
    <w:rsid w:val="00EB199F"/>
    <w:rsid w:val="00EB201E"/>
    <w:rsid w:val="00EB21A4"/>
    <w:rsid w:val="00EB27C4"/>
    <w:rsid w:val="00EB2FF5"/>
    <w:rsid w:val="00EB3D0D"/>
    <w:rsid w:val="00EB5387"/>
    <w:rsid w:val="00EB5C10"/>
    <w:rsid w:val="00EB7322"/>
    <w:rsid w:val="00EC0FE9"/>
    <w:rsid w:val="00EC198B"/>
    <w:rsid w:val="00EC426D"/>
    <w:rsid w:val="00EC44D7"/>
    <w:rsid w:val="00EC571B"/>
    <w:rsid w:val="00EC57D7"/>
    <w:rsid w:val="00EC6385"/>
    <w:rsid w:val="00ED1DE9"/>
    <w:rsid w:val="00ED23D4"/>
    <w:rsid w:val="00ED5E0B"/>
    <w:rsid w:val="00EE1699"/>
    <w:rsid w:val="00EE37B6"/>
    <w:rsid w:val="00EF0F45"/>
    <w:rsid w:val="00EF1C02"/>
    <w:rsid w:val="00EF3FD0"/>
    <w:rsid w:val="00EF53DA"/>
    <w:rsid w:val="00EF7463"/>
    <w:rsid w:val="00EF7971"/>
    <w:rsid w:val="00F002EF"/>
    <w:rsid w:val="00F003F5"/>
    <w:rsid w:val="00F0128F"/>
    <w:rsid w:val="00F01A24"/>
    <w:rsid w:val="00F01EE9"/>
    <w:rsid w:val="00F04900"/>
    <w:rsid w:val="00F065A4"/>
    <w:rsid w:val="00F126B9"/>
    <w:rsid w:val="00F12715"/>
    <w:rsid w:val="00F1344E"/>
    <w:rsid w:val="00F13B74"/>
    <w:rsid w:val="00F144D5"/>
    <w:rsid w:val="00F146F0"/>
    <w:rsid w:val="00F15039"/>
    <w:rsid w:val="00F15904"/>
    <w:rsid w:val="00F200C4"/>
    <w:rsid w:val="00F20FF3"/>
    <w:rsid w:val="00F2190B"/>
    <w:rsid w:val="00F228B5"/>
    <w:rsid w:val="00F2389C"/>
    <w:rsid w:val="00F24D1F"/>
    <w:rsid w:val="00F24F81"/>
    <w:rsid w:val="00F25C67"/>
    <w:rsid w:val="00F30DFF"/>
    <w:rsid w:val="00F31821"/>
    <w:rsid w:val="00F32B80"/>
    <w:rsid w:val="00F340EB"/>
    <w:rsid w:val="00F35285"/>
    <w:rsid w:val="00F36CEE"/>
    <w:rsid w:val="00F40E52"/>
    <w:rsid w:val="00F42B7A"/>
    <w:rsid w:val="00F43B9D"/>
    <w:rsid w:val="00F44D5E"/>
    <w:rsid w:val="00F46D4D"/>
    <w:rsid w:val="00F53A35"/>
    <w:rsid w:val="00F55A3D"/>
    <w:rsid w:val="00F5744B"/>
    <w:rsid w:val="00F57959"/>
    <w:rsid w:val="00F60C1A"/>
    <w:rsid w:val="00F61209"/>
    <w:rsid w:val="00F6152F"/>
    <w:rsid w:val="00F6259E"/>
    <w:rsid w:val="00F65AD2"/>
    <w:rsid w:val="00F65DD4"/>
    <w:rsid w:val="00F672B2"/>
    <w:rsid w:val="00F67A48"/>
    <w:rsid w:val="00F710E4"/>
    <w:rsid w:val="00F81672"/>
    <w:rsid w:val="00F83973"/>
    <w:rsid w:val="00F84766"/>
    <w:rsid w:val="00F87FA3"/>
    <w:rsid w:val="00F903F7"/>
    <w:rsid w:val="00F9048F"/>
    <w:rsid w:val="00F93D8C"/>
    <w:rsid w:val="00F94CE8"/>
    <w:rsid w:val="00F95D82"/>
    <w:rsid w:val="00F96FA1"/>
    <w:rsid w:val="00FA225B"/>
    <w:rsid w:val="00FA3102"/>
    <w:rsid w:val="00FA436F"/>
    <w:rsid w:val="00FA460A"/>
    <w:rsid w:val="00FA48D4"/>
    <w:rsid w:val="00FA54FA"/>
    <w:rsid w:val="00FA6D39"/>
    <w:rsid w:val="00FB03EB"/>
    <w:rsid w:val="00FB227E"/>
    <w:rsid w:val="00FB3D61"/>
    <w:rsid w:val="00FB44CE"/>
    <w:rsid w:val="00FB5009"/>
    <w:rsid w:val="00FB7590"/>
    <w:rsid w:val="00FB76AB"/>
    <w:rsid w:val="00FB7B55"/>
    <w:rsid w:val="00FB7FE0"/>
    <w:rsid w:val="00FC26A5"/>
    <w:rsid w:val="00FD03FE"/>
    <w:rsid w:val="00FD126E"/>
    <w:rsid w:val="00FD3C36"/>
    <w:rsid w:val="00FD3D77"/>
    <w:rsid w:val="00FD4D81"/>
    <w:rsid w:val="00FD7498"/>
    <w:rsid w:val="00FD78C4"/>
    <w:rsid w:val="00FD7FB3"/>
    <w:rsid w:val="00FE4713"/>
    <w:rsid w:val="00FF17DC"/>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D445"/>
  <w14:defaultImageDpi w14:val="330"/>
  <w15:docId w15:val="{668144C6-E5D2-4995-AA3F-EE43548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096F"/>
    <w:pPr>
      <w:spacing w:line="480" w:lineRule="auto"/>
    </w:pPr>
    <w:rPr>
      <w:sz w:val="24"/>
      <w:szCs w:val="24"/>
      <w:lang w:val="en-AU"/>
    </w:rPr>
  </w:style>
  <w:style w:type="paragraph" w:styleId="1">
    <w:name w:val="heading 1"/>
    <w:basedOn w:val="a"/>
    <w:next w:val="Paragraph"/>
    <w:link w:val="10"/>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310E13"/>
    <w:pPr>
      <w:spacing w:before="360" w:after="300" w:line="360" w:lineRule="auto"/>
      <w:ind w:left="720" w:right="567"/>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0">
    <w:name w:val="标题 2 字符"/>
    <w:basedOn w:val="a0"/>
    <w:link w:val="2"/>
    <w:rsid w:val="008D07FB"/>
    <w:rPr>
      <w:rFonts w:cs="Arial"/>
      <w:b/>
      <w:bCs/>
      <w:i/>
      <w:iCs/>
      <w:sz w:val="24"/>
      <w:szCs w:val="28"/>
    </w:rPr>
  </w:style>
  <w:style w:type="character" w:customStyle="1" w:styleId="10">
    <w:name w:val="标题 1 字符"/>
    <w:basedOn w:val="a0"/>
    <w:link w:val="1"/>
    <w:rsid w:val="00AE1ED4"/>
    <w:rPr>
      <w:rFonts w:cs="Arial"/>
      <w:b/>
      <w:bCs/>
      <w:kern w:val="32"/>
      <w:sz w:val="24"/>
      <w:szCs w:val="32"/>
    </w:rPr>
  </w:style>
  <w:style w:type="character" w:customStyle="1" w:styleId="30">
    <w:name w:val="标题 3 字符"/>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a5"/>
    <w:autoRedefine/>
    <w:rsid w:val="006C19B2"/>
    <w:pPr>
      <w:ind w:left="284" w:hanging="284"/>
    </w:pPr>
    <w:rPr>
      <w:sz w:val="22"/>
      <w:szCs w:val="20"/>
    </w:rPr>
  </w:style>
  <w:style w:type="character" w:customStyle="1" w:styleId="a5">
    <w:name w:val="脚注文本 字符"/>
    <w:basedOn w:val="a0"/>
    <w:link w:val="a4"/>
    <w:rsid w:val="006C19B2"/>
    <w:rPr>
      <w:sz w:val="22"/>
    </w:rPr>
  </w:style>
  <w:style w:type="character" w:styleId="a6">
    <w:name w:val="footnote reference"/>
    <w:basedOn w:val="a0"/>
    <w:rsid w:val="00AF2C92"/>
    <w:rPr>
      <w:vertAlign w:val="superscript"/>
    </w:rPr>
  </w:style>
  <w:style w:type="paragraph" w:styleId="a7">
    <w:name w:val="endnote text"/>
    <w:basedOn w:val="a"/>
    <w:link w:val="a8"/>
    <w:autoRedefine/>
    <w:rsid w:val="006C19B2"/>
    <w:pPr>
      <w:ind w:left="284" w:hanging="284"/>
    </w:pPr>
    <w:rPr>
      <w:sz w:val="22"/>
      <w:szCs w:val="20"/>
    </w:rPr>
  </w:style>
  <w:style w:type="character" w:customStyle="1" w:styleId="a8">
    <w:name w:val="尾注文本 字符"/>
    <w:basedOn w:val="a0"/>
    <w:link w:val="a7"/>
    <w:rsid w:val="006C19B2"/>
    <w:rPr>
      <w:sz w:val="22"/>
    </w:rPr>
  </w:style>
  <w:style w:type="character" w:styleId="a9">
    <w:name w:val="endnote reference"/>
    <w:basedOn w:val="a0"/>
    <w:rsid w:val="00EC571B"/>
    <w:rPr>
      <w:vertAlign w:val="superscript"/>
    </w:rPr>
  </w:style>
  <w:style w:type="character" w:customStyle="1" w:styleId="40">
    <w:name w:val="标题 4 字符"/>
    <w:basedOn w:val="a0"/>
    <w:link w:val="4"/>
    <w:rsid w:val="00F43B9D"/>
    <w:rPr>
      <w:bCs/>
      <w:sz w:val="24"/>
      <w:szCs w:val="28"/>
    </w:rPr>
  </w:style>
  <w:style w:type="paragraph" w:styleId="aa">
    <w:name w:val="header"/>
    <w:basedOn w:val="a"/>
    <w:link w:val="ab"/>
    <w:rsid w:val="003F193A"/>
    <w:pPr>
      <w:tabs>
        <w:tab w:val="center" w:pos="4320"/>
        <w:tab w:val="right" w:pos="8640"/>
      </w:tabs>
      <w:spacing w:after="120" w:line="240" w:lineRule="auto"/>
      <w:contextualSpacing/>
    </w:pPr>
  </w:style>
  <w:style w:type="character" w:customStyle="1" w:styleId="ab">
    <w:name w:val="页眉 字符"/>
    <w:basedOn w:val="a0"/>
    <w:link w:val="aa"/>
    <w:rsid w:val="003F193A"/>
    <w:rPr>
      <w:rFonts w:eastAsia="Times New Roman"/>
      <w:sz w:val="24"/>
      <w:szCs w:val="24"/>
      <w:lang w:eastAsia="en-GB"/>
    </w:rPr>
  </w:style>
  <w:style w:type="paragraph" w:styleId="ac">
    <w:name w:val="footer"/>
    <w:basedOn w:val="a"/>
    <w:link w:val="ad"/>
    <w:rsid w:val="00AE6A21"/>
    <w:pPr>
      <w:tabs>
        <w:tab w:val="center" w:pos="4320"/>
        <w:tab w:val="right" w:pos="8640"/>
      </w:tabs>
      <w:spacing w:before="240" w:line="240" w:lineRule="auto"/>
      <w:contextualSpacing/>
    </w:pPr>
  </w:style>
  <w:style w:type="character" w:customStyle="1" w:styleId="ad">
    <w:name w:val="页脚 字符"/>
    <w:basedOn w:val="a0"/>
    <w:link w:val="ac"/>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ae">
    <w:name w:val="Quote"/>
    <w:basedOn w:val="a"/>
    <w:next w:val="a"/>
    <w:link w:val="af"/>
    <w:uiPriority w:val="29"/>
    <w:qFormat/>
    <w:rsid w:val="0059228C"/>
    <w:pPr>
      <w:ind w:left="720" w:firstLine="420"/>
    </w:pPr>
    <w:rPr>
      <w:lang w:eastAsia="en-US"/>
    </w:rPr>
  </w:style>
  <w:style w:type="character" w:customStyle="1" w:styleId="af">
    <w:name w:val="引用 字符"/>
    <w:basedOn w:val="a0"/>
    <w:link w:val="ae"/>
    <w:uiPriority w:val="29"/>
    <w:rsid w:val="0059228C"/>
    <w:rPr>
      <w:sz w:val="24"/>
      <w:szCs w:val="24"/>
      <w:lang w:val="en-AU" w:eastAsia="en-US"/>
    </w:rPr>
  </w:style>
  <w:style w:type="character" w:styleId="af0">
    <w:name w:val="Subtle Emphasis"/>
    <w:aliases w:val="table"/>
    <w:uiPriority w:val="19"/>
    <w:qFormat/>
    <w:rsid w:val="00496D72"/>
    <w:rPr>
      <w:sz w:val="20"/>
    </w:rPr>
  </w:style>
  <w:style w:type="table" w:styleId="af1">
    <w:name w:val="Table Grid"/>
    <w:basedOn w:val="a1"/>
    <w:uiPriority w:val="39"/>
    <w:rsid w:val="00496D72"/>
    <w:rPr>
      <w:rFonts w:asciiTheme="minorHAnsi" w:hAnsiTheme="minorHAnsi" w:cstheme="minorBidi"/>
      <w:kern w:val="2"/>
      <w:sz w:val="21"/>
      <w:szCs w:val="22"/>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标题 字符"/>
    <w:aliases w:val="引 字符"/>
    <w:basedOn w:val="a0"/>
    <w:link w:val="af3"/>
    <w:uiPriority w:val="10"/>
    <w:locked/>
    <w:rsid w:val="00581EF8"/>
    <w:rPr>
      <w:sz w:val="24"/>
      <w:szCs w:val="24"/>
    </w:rPr>
  </w:style>
  <w:style w:type="paragraph" w:styleId="af3">
    <w:name w:val="Title"/>
    <w:aliases w:val="引"/>
    <w:basedOn w:val="a"/>
    <w:next w:val="a"/>
    <w:link w:val="af2"/>
    <w:uiPriority w:val="10"/>
    <w:qFormat/>
    <w:rsid w:val="00581EF8"/>
    <w:pPr>
      <w:widowControl w:val="0"/>
      <w:ind w:leftChars="200" w:left="480" w:rightChars="200" w:right="480"/>
      <w:jc w:val="both"/>
    </w:pPr>
  </w:style>
  <w:style w:type="character" w:customStyle="1" w:styleId="11">
    <w:name w:val="标题 字符1"/>
    <w:basedOn w:val="a0"/>
    <w:rsid w:val="00581EF8"/>
    <w:rPr>
      <w:rFonts w:asciiTheme="majorHAnsi" w:eastAsiaTheme="majorEastAsia" w:hAnsiTheme="majorHAnsi" w:cstheme="majorBidi"/>
      <w:b/>
      <w:bCs/>
      <w:sz w:val="32"/>
      <w:szCs w:val="32"/>
    </w:rPr>
  </w:style>
  <w:style w:type="character" w:customStyle="1" w:styleId="af4">
    <w:name w:val="副标题 字符"/>
    <w:aliases w:val="cite 字符"/>
    <w:basedOn w:val="a0"/>
    <w:link w:val="af5"/>
    <w:uiPriority w:val="11"/>
    <w:locked/>
    <w:rsid w:val="008F75AF"/>
    <w:rPr>
      <w:b/>
      <w:bCs/>
      <w:kern w:val="28"/>
      <w:sz w:val="32"/>
      <w:szCs w:val="32"/>
    </w:rPr>
  </w:style>
  <w:style w:type="paragraph" w:styleId="af5">
    <w:name w:val="Subtitle"/>
    <w:aliases w:val="cite"/>
    <w:basedOn w:val="a"/>
    <w:next w:val="a"/>
    <w:link w:val="af4"/>
    <w:uiPriority w:val="11"/>
    <w:qFormat/>
    <w:rsid w:val="008F75AF"/>
    <w:pPr>
      <w:widowControl w:val="0"/>
      <w:spacing w:before="240" w:after="60" w:line="312" w:lineRule="auto"/>
      <w:ind w:firstLine="420"/>
      <w:jc w:val="center"/>
      <w:outlineLvl w:val="1"/>
    </w:pPr>
    <w:rPr>
      <w:b/>
      <w:bCs/>
      <w:kern w:val="28"/>
      <w:sz w:val="32"/>
      <w:szCs w:val="32"/>
    </w:rPr>
  </w:style>
  <w:style w:type="character" w:customStyle="1" w:styleId="12">
    <w:name w:val="副标题 字符1"/>
    <w:basedOn w:val="a0"/>
    <w:rsid w:val="008F75AF"/>
    <w:rPr>
      <w:rFonts w:asciiTheme="minorHAnsi" w:hAnsiTheme="minorHAnsi" w:cstheme="minorBidi"/>
      <w:b/>
      <w:bCs/>
      <w:kern w:val="28"/>
      <w:sz w:val="32"/>
      <w:szCs w:val="32"/>
    </w:rPr>
  </w:style>
  <w:style w:type="paragraph" w:styleId="af6">
    <w:name w:val="List Paragraph"/>
    <w:basedOn w:val="a"/>
    <w:uiPriority w:val="34"/>
    <w:qFormat/>
    <w:rsid w:val="00C41904"/>
    <w:pPr>
      <w:widowControl w:val="0"/>
      <w:ind w:firstLineChars="200" w:firstLine="200"/>
    </w:pPr>
    <w:rPr>
      <w:kern w:val="2"/>
      <w:lang w:val="en-US" w:eastAsia="zh-CN"/>
    </w:rPr>
  </w:style>
  <w:style w:type="character" w:styleId="af7">
    <w:name w:val="Hyperlink"/>
    <w:basedOn w:val="a0"/>
    <w:uiPriority w:val="99"/>
    <w:unhideWhenUsed/>
    <w:rsid w:val="00672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9567">
      <w:bodyDiv w:val="1"/>
      <w:marLeft w:val="0"/>
      <w:marRight w:val="0"/>
      <w:marTop w:val="0"/>
      <w:marBottom w:val="0"/>
      <w:divBdr>
        <w:top w:val="none" w:sz="0" w:space="0" w:color="auto"/>
        <w:left w:val="none" w:sz="0" w:space="0" w:color="auto"/>
        <w:bottom w:val="none" w:sz="0" w:space="0" w:color="auto"/>
        <w:right w:val="none" w:sz="0" w:space="0" w:color="auto"/>
      </w:divBdr>
    </w:div>
    <w:div w:id="139471014">
      <w:bodyDiv w:val="1"/>
      <w:marLeft w:val="0"/>
      <w:marRight w:val="0"/>
      <w:marTop w:val="0"/>
      <w:marBottom w:val="0"/>
      <w:divBdr>
        <w:top w:val="none" w:sz="0" w:space="0" w:color="auto"/>
        <w:left w:val="none" w:sz="0" w:space="0" w:color="auto"/>
        <w:bottom w:val="none" w:sz="0" w:space="0" w:color="auto"/>
        <w:right w:val="none" w:sz="0" w:space="0" w:color="auto"/>
      </w:divBdr>
    </w:div>
    <w:div w:id="156044367">
      <w:bodyDiv w:val="1"/>
      <w:marLeft w:val="0"/>
      <w:marRight w:val="0"/>
      <w:marTop w:val="0"/>
      <w:marBottom w:val="0"/>
      <w:divBdr>
        <w:top w:val="none" w:sz="0" w:space="0" w:color="auto"/>
        <w:left w:val="none" w:sz="0" w:space="0" w:color="auto"/>
        <w:bottom w:val="none" w:sz="0" w:space="0" w:color="auto"/>
        <w:right w:val="none" w:sz="0" w:space="0" w:color="auto"/>
      </w:divBdr>
    </w:div>
    <w:div w:id="181554545">
      <w:bodyDiv w:val="1"/>
      <w:marLeft w:val="0"/>
      <w:marRight w:val="0"/>
      <w:marTop w:val="0"/>
      <w:marBottom w:val="0"/>
      <w:divBdr>
        <w:top w:val="none" w:sz="0" w:space="0" w:color="auto"/>
        <w:left w:val="none" w:sz="0" w:space="0" w:color="auto"/>
        <w:bottom w:val="none" w:sz="0" w:space="0" w:color="auto"/>
        <w:right w:val="none" w:sz="0" w:space="0" w:color="auto"/>
      </w:divBdr>
    </w:div>
    <w:div w:id="206189270">
      <w:bodyDiv w:val="1"/>
      <w:marLeft w:val="0"/>
      <w:marRight w:val="0"/>
      <w:marTop w:val="0"/>
      <w:marBottom w:val="0"/>
      <w:divBdr>
        <w:top w:val="none" w:sz="0" w:space="0" w:color="auto"/>
        <w:left w:val="none" w:sz="0" w:space="0" w:color="auto"/>
        <w:bottom w:val="none" w:sz="0" w:space="0" w:color="auto"/>
        <w:right w:val="none" w:sz="0" w:space="0" w:color="auto"/>
      </w:divBdr>
    </w:div>
    <w:div w:id="240795828">
      <w:bodyDiv w:val="1"/>
      <w:marLeft w:val="0"/>
      <w:marRight w:val="0"/>
      <w:marTop w:val="0"/>
      <w:marBottom w:val="0"/>
      <w:divBdr>
        <w:top w:val="none" w:sz="0" w:space="0" w:color="auto"/>
        <w:left w:val="none" w:sz="0" w:space="0" w:color="auto"/>
        <w:bottom w:val="none" w:sz="0" w:space="0" w:color="auto"/>
        <w:right w:val="none" w:sz="0" w:space="0" w:color="auto"/>
      </w:divBdr>
    </w:div>
    <w:div w:id="331613838">
      <w:bodyDiv w:val="1"/>
      <w:marLeft w:val="0"/>
      <w:marRight w:val="0"/>
      <w:marTop w:val="0"/>
      <w:marBottom w:val="0"/>
      <w:divBdr>
        <w:top w:val="none" w:sz="0" w:space="0" w:color="auto"/>
        <w:left w:val="none" w:sz="0" w:space="0" w:color="auto"/>
        <w:bottom w:val="none" w:sz="0" w:space="0" w:color="auto"/>
        <w:right w:val="none" w:sz="0" w:space="0" w:color="auto"/>
      </w:divBdr>
    </w:div>
    <w:div w:id="352268526">
      <w:bodyDiv w:val="1"/>
      <w:marLeft w:val="0"/>
      <w:marRight w:val="0"/>
      <w:marTop w:val="0"/>
      <w:marBottom w:val="0"/>
      <w:divBdr>
        <w:top w:val="none" w:sz="0" w:space="0" w:color="auto"/>
        <w:left w:val="none" w:sz="0" w:space="0" w:color="auto"/>
        <w:bottom w:val="none" w:sz="0" w:space="0" w:color="auto"/>
        <w:right w:val="none" w:sz="0" w:space="0" w:color="auto"/>
      </w:divBdr>
    </w:div>
    <w:div w:id="377706769">
      <w:bodyDiv w:val="1"/>
      <w:marLeft w:val="0"/>
      <w:marRight w:val="0"/>
      <w:marTop w:val="0"/>
      <w:marBottom w:val="0"/>
      <w:divBdr>
        <w:top w:val="none" w:sz="0" w:space="0" w:color="auto"/>
        <w:left w:val="none" w:sz="0" w:space="0" w:color="auto"/>
        <w:bottom w:val="none" w:sz="0" w:space="0" w:color="auto"/>
        <w:right w:val="none" w:sz="0" w:space="0" w:color="auto"/>
      </w:divBdr>
    </w:div>
    <w:div w:id="379982430">
      <w:bodyDiv w:val="1"/>
      <w:marLeft w:val="0"/>
      <w:marRight w:val="0"/>
      <w:marTop w:val="0"/>
      <w:marBottom w:val="0"/>
      <w:divBdr>
        <w:top w:val="none" w:sz="0" w:space="0" w:color="auto"/>
        <w:left w:val="none" w:sz="0" w:space="0" w:color="auto"/>
        <w:bottom w:val="none" w:sz="0" w:space="0" w:color="auto"/>
        <w:right w:val="none" w:sz="0" w:space="0" w:color="auto"/>
      </w:divBdr>
    </w:div>
    <w:div w:id="385447673">
      <w:bodyDiv w:val="1"/>
      <w:marLeft w:val="0"/>
      <w:marRight w:val="0"/>
      <w:marTop w:val="0"/>
      <w:marBottom w:val="0"/>
      <w:divBdr>
        <w:top w:val="none" w:sz="0" w:space="0" w:color="auto"/>
        <w:left w:val="none" w:sz="0" w:space="0" w:color="auto"/>
        <w:bottom w:val="none" w:sz="0" w:space="0" w:color="auto"/>
        <w:right w:val="none" w:sz="0" w:space="0" w:color="auto"/>
      </w:divBdr>
    </w:div>
    <w:div w:id="426731336">
      <w:bodyDiv w:val="1"/>
      <w:marLeft w:val="0"/>
      <w:marRight w:val="0"/>
      <w:marTop w:val="0"/>
      <w:marBottom w:val="0"/>
      <w:divBdr>
        <w:top w:val="none" w:sz="0" w:space="0" w:color="auto"/>
        <w:left w:val="none" w:sz="0" w:space="0" w:color="auto"/>
        <w:bottom w:val="none" w:sz="0" w:space="0" w:color="auto"/>
        <w:right w:val="none" w:sz="0" w:space="0" w:color="auto"/>
      </w:divBdr>
    </w:div>
    <w:div w:id="647514924">
      <w:bodyDiv w:val="1"/>
      <w:marLeft w:val="0"/>
      <w:marRight w:val="0"/>
      <w:marTop w:val="0"/>
      <w:marBottom w:val="0"/>
      <w:divBdr>
        <w:top w:val="none" w:sz="0" w:space="0" w:color="auto"/>
        <w:left w:val="none" w:sz="0" w:space="0" w:color="auto"/>
        <w:bottom w:val="none" w:sz="0" w:space="0" w:color="auto"/>
        <w:right w:val="none" w:sz="0" w:space="0" w:color="auto"/>
      </w:divBdr>
    </w:div>
    <w:div w:id="683751756">
      <w:bodyDiv w:val="1"/>
      <w:marLeft w:val="0"/>
      <w:marRight w:val="0"/>
      <w:marTop w:val="0"/>
      <w:marBottom w:val="0"/>
      <w:divBdr>
        <w:top w:val="none" w:sz="0" w:space="0" w:color="auto"/>
        <w:left w:val="none" w:sz="0" w:space="0" w:color="auto"/>
        <w:bottom w:val="none" w:sz="0" w:space="0" w:color="auto"/>
        <w:right w:val="none" w:sz="0" w:space="0" w:color="auto"/>
      </w:divBdr>
    </w:div>
    <w:div w:id="708995345">
      <w:bodyDiv w:val="1"/>
      <w:marLeft w:val="0"/>
      <w:marRight w:val="0"/>
      <w:marTop w:val="0"/>
      <w:marBottom w:val="0"/>
      <w:divBdr>
        <w:top w:val="none" w:sz="0" w:space="0" w:color="auto"/>
        <w:left w:val="none" w:sz="0" w:space="0" w:color="auto"/>
        <w:bottom w:val="none" w:sz="0" w:space="0" w:color="auto"/>
        <w:right w:val="none" w:sz="0" w:space="0" w:color="auto"/>
      </w:divBdr>
    </w:div>
    <w:div w:id="714085292">
      <w:bodyDiv w:val="1"/>
      <w:marLeft w:val="0"/>
      <w:marRight w:val="0"/>
      <w:marTop w:val="0"/>
      <w:marBottom w:val="0"/>
      <w:divBdr>
        <w:top w:val="none" w:sz="0" w:space="0" w:color="auto"/>
        <w:left w:val="none" w:sz="0" w:space="0" w:color="auto"/>
        <w:bottom w:val="none" w:sz="0" w:space="0" w:color="auto"/>
        <w:right w:val="none" w:sz="0" w:space="0" w:color="auto"/>
      </w:divBdr>
    </w:div>
    <w:div w:id="741412227">
      <w:bodyDiv w:val="1"/>
      <w:marLeft w:val="0"/>
      <w:marRight w:val="0"/>
      <w:marTop w:val="0"/>
      <w:marBottom w:val="0"/>
      <w:divBdr>
        <w:top w:val="none" w:sz="0" w:space="0" w:color="auto"/>
        <w:left w:val="none" w:sz="0" w:space="0" w:color="auto"/>
        <w:bottom w:val="none" w:sz="0" w:space="0" w:color="auto"/>
        <w:right w:val="none" w:sz="0" w:space="0" w:color="auto"/>
      </w:divBdr>
    </w:div>
    <w:div w:id="748845344">
      <w:bodyDiv w:val="1"/>
      <w:marLeft w:val="0"/>
      <w:marRight w:val="0"/>
      <w:marTop w:val="0"/>
      <w:marBottom w:val="0"/>
      <w:divBdr>
        <w:top w:val="none" w:sz="0" w:space="0" w:color="auto"/>
        <w:left w:val="none" w:sz="0" w:space="0" w:color="auto"/>
        <w:bottom w:val="none" w:sz="0" w:space="0" w:color="auto"/>
        <w:right w:val="none" w:sz="0" w:space="0" w:color="auto"/>
      </w:divBdr>
    </w:div>
    <w:div w:id="85827845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36151313">
      <w:bodyDiv w:val="1"/>
      <w:marLeft w:val="0"/>
      <w:marRight w:val="0"/>
      <w:marTop w:val="0"/>
      <w:marBottom w:val="0"/>
      <w:divBdr>
        <w:top w:val="none" w:sz="0" w:space="0" w:color="auto"/>
        <w:left w:val="none" w:sz="0" w:space="0" w:color="auto"/>
        <w:bottom w:val="none" w:sz="0" w:space="0" w:color="auto"/>
        <w:right w:val="none" w:sz="0" w:space="0" w:color="auto"/>
      </w:divBdr>
    </w:div>
    <w:div w:id="1059089576">
      <w:bodyDiv w:val="1"/>
      <w:marLeft w:val="0"/>
      <w:marRight w:val="0"/>
      <w:marTop w:val="0"/>
      <w:marBottom w:val="0"/>
      <w:divBdr>
        <w:top w:val="none" w:sz="0" w:space="0" w:color="auto"/>
        <w:left w:val="none" w:sz="0" w:space="0" w:color="auto"/>
        <w:bottom w:val="none" w:sz="0" w:space="0" w:color="auto"/>
        <w:right w:val="none" w:sz="0" w:space="0" w:color="auto"/>
      </w:divBdr>
    </w:div>
    <w:div w:id="1084180508">
      <w:bodyDiv w:val="1"/>
      <w:marLeft w:val="0"/>
      <w:marRight w:val="0"/>
      <w:marTop w:val="0"/>
      <w:marBottom w:val="0"/>
      <w:divBdr>
        <w:top w:val="none" w:sz="0" w:space="0" w:color="auto"/>
        <w:left w:val="none" w:sz="0" w:space="0" w:color="auto"/>
        <w:bottom w:val="none" w:sz="0" w:space="0" w:color="auto"/>
        <w:right w:val="none" w:sz="0" w:space="0" w:color="auto"/>
      </w:divBdr>
    </w:div>
    <w:div w:id="1095589363">
      <w:bodyDiv w:val="1"/>
      <w:marLeft w:val="0"/>
      <w:marRight w:val="0"/>
      <w:marTop w:val="0"/>
      <w:marBottom w:val="0"/>
      <w:divBdr>
        <w:top w:val="none" w:sz="0" w:space="0" w:color="auto"/>
        <w:left w:val="none" w:sz="0" w:space="0" w:color="auto"/>
        <w:bottom w:val="none" w:sz="0" w:space="0" w:color="auto"/>
        <w:right w:val="none" w:sz="0" w:space="0" w:color="auto"/>
      </w:divBdr>
    </w:div>
    <w:div w:id="1167595988">
      <w:bodyDiv w:val="1"/>
      <w:marLeft w:val="0"/>
      <w:marRight w:val="0"/>
      <w:marTop w:val="0"/>
      <w:marBottom w:val="0"/>
      <w:divBdr>
        <w:top w:val="none" w:sz="0" w:space="0" w:color="auto"/>
        <w:left w:val="none" w:sz="0" w:space="0" w:color="auto"/>
        <w:bottom w:val="none" w:sz="0" w:space="0" w:color="auto"/>
        <w:right w:val="none" w:sz="0" w:space="0" w:color="auto"/>
      </w:divBdr>
    </w:div>
    <w:div w:id="1248609312">
      <w:bodyDiv w:val="1"/>
      <w:marLeft w:val="0"/>
      <w:marRight w:val="0"/>
      <w:marTop w:val="0"/>
      <w:marBottom w:val="0"/>
      <w:divBdr>
        <w:top w:val="none" w:sz="0" w:space="0" w:color="auto"/>
        <w:left w:val="none" w:sz="0" w:space="0" w:color="auto"/>
        <w:bottom w:val="none" w:sz="0" w:space="0" w:color="auto"/>
        <w:right w:val="none" w:sz="0" w:space="0" w:color="auto"/>
      </w:divBdr>
    </w:div>
    <w:div w:id="1274903933">
      <w:bodyDiv w:val="1"/>
      <w:marLeft w:val="0"/>
      <w:marRight w:val="0"/>
      <w:marTop w:val="0"/>
      <w:marBottom w:val="0"/>
      <w:divBdr>
        <w:top w:val="none" w:sz="0" w:space="0" w:color="auto"/>
        <w:left w:val="none" w:sz="0" w:space="0" w:color="auto"/>
        <w:bottom w:val="none" w:sz="0" w:space="0" w:color="auto"/>
        <w:right w:val="none" w:sz="0" w:space="0" w:color="auto"/>
      </w:divBdr>
    </w:div>
    <w:div w:id="1306399047">
      <w:bodyDiv w:val="1"/>
      <w:marLeft w:val="0"/>
      <w:marRight w:val="0"/>
      <w:marTop w:val="0"/>
      <w:marBottom w:val="0"/>
      <w:divBdr>
        <w:top w:val="none" w:sz="0" w:space="0" w:color="auto"/>
        <w:left w:val="none" w:sz="0" w:space="0" w:color="auto"/>
        <w:bottom w:val="none" w:sz="0" w:space="0" w:color="auto"/>
        <w:right w:val="none" w:sz="0" w:space="0" w:color="auto"/>
      </w:divBdr>
    </w:div>
    <w:div w:id="1323587725">
      <w:bodyDiv w:val="1"/>
      <w:marLeft w:val="0"/>
      <w:marRight w:val="0"/>
      <w:marTop w:val="0"/>
      <w:marBottom w:val="0"/>
      <w:divBdr>
        <w:top w:val="none" w:sz="0" w:space="0" w:color="auto"/>
        <w:left w:val="none" w:sz="0" w:space="0" w:color="auto"/>
        <w:bottom w:val="none" w:sz="0" w:space="0" w:color="auto"/>
        <w:right w:val="none" w:sz="0" w:space="0" w:color="auto"/>
      </w:divBdr>
    </w:div>
    <w:div w:id="1589583729">
      <w:bodyDiv w:val="1"/>
      <w:marLeft w:val="0"/>
      <w:marRight w:val="0"/>
      <w:marTop w:val="0"/>
      <w:marBottom w:val="0"/>
      <w:divBdr>
        <w:top w:val="none" w:sz="0" w:space="0" w:color="auto"/>
        <w:left w:val="none" w:sz="0" w:space="0" w:color="auto"/>
        <w:bottom w:val="none" w:sz="0" w:space="0" w:color="auto"/>
        <w:right w:val="none" w:sz="0" w:space="0" w:color="auto"/>
      </w:divBdr>
    </w:div>
    <w:div w:id="1610430530">
      <w:bodyDiv w:val="1"/>
      <w:marLeft w:val="0"/>
      <w:marRight w:val="0"/>
      <w:marTop w:val="0"/>
      <w:marBottom w:val="0"/>
      <w:divBdr>
        <w:top w:val="none" w:sz="0" w:space="0" w:color="auto"/>
        <w:left w:val="none" w:sz="0" w:space="0" w:color="auto"/>
        <w:bottom w:val="none" w:sz="0" w:space="0" w:color="auto"/>
        <w:right w:val="none" w:sz="0" w:space="0" w:color="auto"/>
      </w:divBdr>
    </w:div>
    <w:div w:id="1619220926">
      <w:bodyDiv w:val="1"/>
      <w:marLeft w:val="0"/>
      <w:marRight w:val="0"/>
      <w:marTop w:val="0"/>
      <w:marBottom w:val="0"/>
      <w:divBdr>
        <w:top w:val="none" w:sz="0" w:space="0" w:color="auto"/>
        <w:left w:val="none" w:sz="0" w:space="0" w:color="auto"/>
        <w:bottom w:val="none" w:sz="0" w:space="0" w:color="auto"/>
        <w:right w:val="none" w:sz="0" w:space="0" w:color="auto"/>
      </w:divBdr>
    </w:div>
    <w:div w:id="1706901260">
      <w:bodyDiv w:val="1"/>
      <w:marLeft w:val="0"/>
      <w:marRight w:val="0"/>
      <w:marTop w:val="0"/>
      <w:marBottom w:val="0"/>
      <w:divBdr>
        <w:top w:val="none" w:sz="0" w:space="0" w:color="auto"/>
        <w:left w:val="none" w:sz="0" w:space="0" w:color="auto"/>
        <w:bottom w:val="none" w:sz="0" w:space="0" w:color="auto"/>
        <w:right w:val="none" w:sz="0" w:space="0" w:color="auto"/>
      </w:divBdr>
    </w:div>
    <w:div w:id="1827085213">
      <w:bodyDiv w:val="1"/>
      <w:marLeft w:val="0"/>
      <w:marRight w:val="0"/>
      <w:marTop w:val="0"/>
      <w:marBottom w:val="0"/>
      <w:divBdr>
        <w:top w:val="none" w:sz="0" w:space="0" w:color="auto"/>
        <w:left w:val="none" w:sz="0" w:space="0" w:color="auto"/>
        <w:bottom w:val="none" w:sz="0" w:space="0" w:color="auto"/>
        <w:right w:val="none" w:sz="0" w:space="0" w:color="auto"/>
      </w:divBdr>
    </w:div>
    <w:div w:id="1882814943">
      <w:bodyDiv w:val="1"/>
      <w:marLeft w:val="0"/>
      <w:marRight w:val="0"/>
      <w:marTop w:val="0"/>
      <w:marBottom w:val="0"/>
      <w:divBdr>
        <w:top w:val="none" w:sz="0" w:space="0" w:color="auto"/>
        <w:left w:val="none" w:sz="0" w:space="0" w:color="auto"/>
        <w:bottom w:val="none" w:sz="0" w:space="0" w:color="auto"/>
        <w:right w:val="none" w:sz="0" w:space="0" w:color="auto"/>
      </w:divBdr>
    </w:div>
    <w:div w:id="1929657399">
      <w:bodyDiv w:val="1"/>
      <w:marLeft w:val="0"/>
      <w:marRight w:val="0"/>
      <w:marTop w:val="0"/>
      <w:marBottom w:val="0"/>
      <w:divBdr>
        <w:top w:val="none" w:sz="0" w:space="0" w:color="auto"/>
        <w:left w:val="none" w:sz="0" w:space="0" w:color="auto"/>
        <w:bottom w:val="none" w:sz="0" w:space="0" w:color="auto"/>
        <w:right w:val="none" w:sz="0" w:space="0" w:color="auto"/>
      </w:divBdr>
    </w:div>
    <w:div w:id="2049522333">
      <w:bodyDiv w:val="1"/>
      <w:marLeft w:val="0"/>
      <w:marRight w:val="0"/>
      <w:marTop w:val="0"/>
      <w:marBottom w:val="0"/>
      <w:divBdr>
        <w:top w:val="none" w:sz="0" w:space="0" w:color="auto"/>
        <w:left w:val="none" w:sz="0" w:space="0" w:color="auto"/>
        <w:bottom w:val="none" w:sz="0" w:space="0" w:color="auto"/>
        <w:right w:val="none" w:sz="0" w:space="0" w:color="auto"/>
      </w:divBdr>
    </w:div>
    <w:div w:id="2090736586">
      <w:bodyDiv w:val="1"/>
      <w:marLeft w:val="0"/>
      <w:marRight w:val="0"/>
      <w:marTop w:val="0"/>
      <w:marBottom w:val="0"/>
      <w:divBdr>
        <w:top w:val="none" w:sz="0" w:space="0" w:color="auto"/>
        <w:left w:val="none" w:sz="0" w:space="0" w:color="auto"/>
        <w:bottom w:val="none" w:sz="0" w:space="0" w:color="auto"/>
        <w:right w:val="none" w:sz="0" w:space="0" w:color="auto"/>
      </w:divBdr>
    </w:div>
    <w:div w:id="2127700237">
      <w:bodyDiv w:val="1"/>
      <w:marLeft w:val="0"/>
      <w:marRight w:val="0"/>
      <w:marTop w:val="0"/>
      <w:marBottom w:val="0"/>
      <w:divBdr>
        <w:top w:val="none" w:sz="0" w:space="0" w:color="auto"/>
        <w:left w:val="none" w:sz="0" w:space="0" w:color="auto"/>
        <w:bottom w:val="none" w:sz="0" w:space="0" w:color="auto"/>
        <w:right w:val="none" w:sz="0" w:space="0" w:color="auto"/>
      </w:divBdr>
    </w:div>
    <w:div w:id="21330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eeeenc@swu.edu.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AppData\Local\Temp\360zip$Temp\360$0\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7EA7-5A57-41D2-A3FA-1BCF8ACD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C:\Users\Chen\AppData\Local\Temp\360zip$Temp\360$0\TF_Template_Word_Windows_2016.dotx</Template>
  <TotalTime>2124</TotalTime>
  <Pages>28</Pages>
  <Words>6646</Words>
  <Characters>37884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44442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Chen CHEN</dc:creator>
  <cp:lastModifiedBy>Chen CHEN</cp:lastModifiedBy>
  <cp:revision>555</cp:revision>
  <cp:lastPrinted>2011-07-22T14:54:00Z</cp:lastPrinted>
  <dcterms:created xsi:type="dcterms:W3CDTF">2018-11-19T02:10:00Z</dcterms:created>
  <dcterms:modified xsi:type="dcterms:W3CDTF">2020-07-14T01:47:00Z</dcterms:modified>
</cp:coreProperties>
</file>